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DAA6" w14:textId="5D5DB7B7" w:rsidR="00E0689B" w:rsidRPr="00651A33" w:rsidRDefault="00007563" w:rsidP="00E0689B">
      <w:pPr>
        <w:tabs>
          <w:tab w:val="left" w:pos="2330"/>
        </w:tabs>
        <w:spacing w:line="360" w:lineRule="auto"/>
        <w:jc w:val="center"/>
        <w:rPr>
          <w:rFonts w:ascii="Museo Sans 300" w:hAnsi="Museo Sans 300"/>
          <w:b/>
          <w:sz w:val="24"/>
          <w:szCs w:val="24"/>
          <w:u w:val="single"/>
          <w:lang w:val="es-SV"/>
        </w:rPr>
      </w:pPr>
      <w:r w:rsidRPr="00651A33">
        <w:rPr>
          <w:rFonts w:ascii="Museo Sans 300" w:hAnsi="Museo Sans 300"/>
          <w:b/>
          <w:sz w:val="24"/>
          <w:szCs w:val="24"/>
          <w:u w:val="single"/>
          <w:lang w:val="es-SV"/>
        </w:rPr>
        <w:t>ACTA DE INEXISTENCIA</w:t>
      </w:r>
    </w:p>
    <w:p w14:paraId="66290E29" w14:textId="77777777" w:rsidR="00651A33" w:rsidRDefault="00651A33" w:rsidP="00651A33">
      <w:pPr>
        <w:tabs>
          <w:tab w:val="left" w:pos="2330"/>
        </w:tabs>
        <w:spacing w:line="360" w:lineRule="auto"/>
        <w:jc w:val="center"/>
        <w:rPr>
          <w:rFonts w:ascii="Museo Sans 300" w:hAnsi="Museo Sans 300"/>
          <w:b/>
          <w:i/>
          <w:sz w:val="28"/>
          <w:szCs w:val="28"/>
          <w:lang w:val="es-SV"/>
        </w:rPr>
      </w:pPr>
      <w:r w:rsidRPr="00651A33">
        <w:rPr>
          <w:rFonts w:ascii="Museo Sans 300" w:hAnsi="Museo Sans 300"/>
          <w:b/>
          <w:i/>
          <w:sz w:val="28"/>
          <w:szCs w:val="28"/>
          <w:lang w:val="es-SV"/>
        </w:rPr>
        <w:t>RECURSOS PÚBLICOS ASIGNADOS A PRIVADOS</w:t>
      </w:r>
    </w:p>
    <w:p w14:paraId="1A87200C" w14:textId="7E8AEBCA" w:rsidR="00EE5D51" w:rsidRDefault="009E6DBE" w:rsidP="00EE5D51">
      <w:pPr>
        <w:tabs>
          <w:tab w:val="left" w:pos="2330"/>
        </w:tabs>
        <w:spacing w:line="360" w:lineRule="auto"/>
        <w:jc w:val="both"/>
        <w:rPr>
          <w:rFonts w:ascii="Museo Sans 300" w:hAnsi="Museo Sans 300"/>
          <w:sz w:val="23"/>
          <w:szCs w:val="23"/>
          <w:lang w:val="es-SV"/>
        </w:rPr>
      </w:pPr>
      <w:r w:rsidRPr="009E6DBE">
        <w:rPr>
          <w:rFonts w:ascii="Museo Sans 300" w:hAnsi="Museo Sans 300"/>
          <w:sz w:val="23"/>
          <w:szCs w:val="23"/>
          <w:lang w:val="es-SV"/>
        </w:rPr>
        <w:t xml:space="preserve">En la ciudad de San Salvador, a las </w:t>
      </w:r>
      <w:r w:rsidR="00AD09A1">
        <w:rPr>
          <w:rFonts w:ascii="Museo Sans 300" w:hAnsi="Museo Sans 300"/>
          <w:sz w:val="23"/>
          <w:szCs w:val="23"/>
          <w:lang w:val="es-SV"/>
        </w:rPr>
        <w:t>diez</w:t>
      </w:r>
      <w:r>
        <w:rPr>
          <w:rFonts w:ascii="Museo Sans 300" w:hAnsi="Museo Sans 300"/>
          <w:sz w:val="23"/>
          <w:szCs w:val="23"/>
          <w:lang w:val="es-SV"/>
        </w:rPr>
        <w:t xml:space="preserve"> </w:t>
      </w:r>
      <w:r w:rsidR="00651A33">
        <w:rPr>
          <w:rFonts w:ascii="Museo Sans 300" w:hAnsi="Museo Sans 300"/>
          <w:sz w:val="23"/>
          <w:szCs w:val="23"/>
          <w:lang w:val="es-SV"/>
        </w:rPr>
        <w:t xml:space="preserve">horas </w:t>
      </w:r>
      <w:r w:rsidR="00DA6B23">
        <w:rPr>
          <w:rFonts w:ascii="Museo Sans 300" w:hAnsi="Museo Sans 300"/>
          <w:sz w:val="23"/>
          <w:szCs w:val="23"/>
          <w:lang w:val="es-SV"/>
        </w:rPr>
        <w:t xml:space="preserve">con </w:t>
      </w:r>
      <w:r w:rsidR="00D81540">
        <w:rPr>
          <w:rFonts w:ascii="Museo Sans 300" w:hAnsi="Museo Sans 300"/>
          <w:sz w:val="23"/>
          <w:szCs w:val="23"/>
          <w:lang w:val="es-SV"/>
        </w:rPr>
        <w:t>treinta minutos</w:t>
      </w:r>
      <w:r w:rsidR="00EE5D51">
        <w:rPr>
          <w:rFonts w:ascii="Museo Sans 300" w:hAnsi="Museo Sans 300"/>
          <w:sz w:val="23"/>
          <w:szCs w:val="23"/>
          <w:lang w:val="es-SV"/>
        </w:rPr>
        <w:t xml:space="preserve"> </w:t>
      </w:r>
      <w:r w:rsidRPr="009E6DBE">
        <w:rPr>
          <w:rFonts w:ascii="Museo Sans 300" w:hAnsi="Museo Sans 300"/>
          <w:sz w:val="23"/>
          <w:szCs w:val="23"/>
          <w:lang w:val="es-SV"/>
        </w:rPr>
        <w:t xml:space="preserve">del día </w:t>
      </w:r>
      <w:r w:rsidR="00D81540">
        <w:rPr>
          <w:rFonts w:ascii="Museo Sans 300" w:hAnsi="Museo Sans 300"/>
          <w:sz w:val="23"/>
          <w:szCs w:val="23"/>
          <w:lang w:val="es-SV"/>
        </w:rPr>
        <w:t>treinta y uno</w:t>
      </w:r>
      <w:r w:rsidR="009269E4">
        <w:rPr>
          <w:rFonts w:ascii="Museo Sans 300" w:hAnsi="Museo Sans 300"/>
          <w:sz w:val="23"/>
          <w:szCs w:val="23"/>
          <w:lang w:val="es-SV"/>
        </w:rPr>
        <w:t xml:space="preserve"> </w:t>
      </w:r>
      <w:r w:rsidR="00DA6B23">
        <w:rPr>
          <w:rFonts w:ascii="Museo Sans 300" w:hAnsi="Museo Sans 300"/>
          <w:sz w:val="23"/>
          <w:szCs w:val="23"/>
          <w:lang w:val="es-SV"/>
        </w:rPr>
        <w:t xml:space="preserve">de </w:t>
      </w:r>
      <w:r w:rsidR="00D81540">
        <w:rPr>
          <w:rFonts w:ascii="Museo Sans 300" w:hAnsi="Museo Sans 300"/>
          <w:sz w:val="23"/>
          <w:szCs w:val="23"/>
          <w:lang w:val="es-SV"/>
        </w:rPr>
        <w:t>enero</w:t>
      </w:r>
      <w:r w:rsidR="00DA6B23">
        <w:rPr>
          <w:rFonts w:ascii="Museo Sans 300" w:hAnsi="Museo Sans 300"/>
          <w:sz w:val="23"/>
          <w:szCs w:val="23"/>
          <w:lang w:val="es-SV"/>
        </w:rPr>
        <w:t xml:space="preserve"> de dos mil veint</w:t>
      </w:r>
      <w:r w:rsidR="00D81540">
        <w:rPr>
          <w:rFonts w:ascii="Museo Sans 300" w:hAnsi="Museo Sans 300"/>
          <w:sz w:val="23"/>
          <w:szCs w:val="23"/>
          <w:lang w:val="es-SV"/>
        </w:rPr>
        <w:t>idós</w:t>
      </w:r>
      <w:r w:rsidRPr="009E6DBE">
        <w:rPr>
          <w:rFonts w:ascii="Museo Sans 300" w:hAnsi="Museo Sans 300"/>
          <w:sz w:val="23"/>
          <w:szCs w:val="23"/>
          <w:lang w:val="es-SV"/>
        </w:rPr>
        <w:t xml:space="preserve">, la infrascrita Oficial de Información de la Superintendencia General de Electricidad y Telecomunicaciones-SIGET, HACE CONSTAR: </w:t>
      </w:r>
    </w:p>
    <w:p w14:paraId="596A6D14" w14:textId="10280235" w:rsidR="00EE5D51" w:rsidRPr="00EE5D51" w:rsidRDefault="00EE5D51" w:rsidP="00EE5D51">
      <w:pPr>
        <w:tabs>
          <w:tab w:val="left" w:pos="2330"/>
        </w:tabs>
        <w:spacing w:line="360" w:lineRule="auto"/>
        <w:jc w:val="both"/>
        <w:rPr>
          <w:rFonts w:ascii="Museo Sans 300" w:hAnsi="Museo Sans 300"/>
          <w:sz w:val="23"/>
          <w:szCs w:val="23"/>
          <w:lang w:val="es-SV"/>
        </w:rPr>
      </w:pPr>
      <w:r w:rsidRPr="00264204">
        <w:rPr>
          <w:rFonts w:ascii="Museo Sans 300" w:hAnsi="Museo Sans 300"/>
          <w:b/>
          <w:bCs/>
          <w:sz w:val="23"/>
          <w:szCs w:val="23"/>
          <w:lang w:val="es-SV"/>
        </w:rPr>
        <w:t>l.</w:t>
      </w:r>
      <w:r w:rsidRPr="00EE5D51">
        <w:rPr>
          <w:rFonts w:ascii="Museo Sans 300" w:hAnsi="Museo Sans 300"/>
          <w:sz w:val="23"/>
          <w:szCs w:val="23"/>
          <w:lang w:val="es-SV"/>
        </w:rPr>
        <w:t xml:space="preserve"> Que de conformidad al artículo 1.16 Recursos públicos asignados a entes privados de cualquier naturaleza del "Lineamiento 2 para la Publicación de Información Oficiosa", emitido por el Instituto de Acceso a la Información Pública, en el que se establece que los entes obligados deberán de publicar una plantilla que incluya el nombre completo del destinatario, la cantidad asignada, el fin al que se destinarán los fondos y enlaces independientes que conduzcan al documento que autoriza la asignación de dichos fondos y el que contenga los informes sobre la ejecución de los montos señalados.</w:t>
      </w:r>
    </w:p>
    <w:p w14:paraId="62E79060" w14:textId="6FA46334" w:rsidR="00EE5D51" w:rsidRPr="00EE5D51" w:rsidRDefault="00EE5D51" w:rsidP="00EE5D51">
      <w:pPr>
        <w:tabs>
          <w:tab w:val="left" w:pos="2330"/>
        </w:tabs>
        <w:spacing w:line="360" w:lineRule="auto"/>
        <w:jc w:val="both"/>
        <w:rPr>
          <w:rFonts w:ascii="Museo Sans 300" w:hAnsi="Museo Sans 300"/>
          <w:sz w:val="23"/>
          <w:szCs w:val="23"/>
          <w:lang w:val="es-SV"/>
        </w:rPr>
      </w:pPr>
      <w:r w:rsidRPr="00264204">
        <w:rPr>
          <w:rFonts w:ascii="Museo Sans 300" w:hAnsi="Museo Sans 300"/>
          <w:b/>
          <w:bCs/>
          <w:sz w:val="23"/>
          <w:szCs w:val="23"/>
          <w:lang w:val="es-SV"/>
        </w:rPr>
        <w:t>II.</w:t>
      </w:r>
      <w:r w:rsidRPr="00EE5D51">
        <w:rPr>
          <w:rFonts w:ascii="Museo Sans 300" w:hAnsi="Museo Sans 300"/>
          <w:sz w:val="23"/>
          <w:szCs w:val="23"/>
          <w:lang w:val="es-SV"/>
        </w:rPr>
        <w:t xml:space="preserve"> Al respecto, se hace del conocimiento que a través nota remitida por la GERENCIA FINANCIERA, durante el período de</w:t>
      </w:r>
      <w:r w:rsidR="00AD09A1">
        <w:rPr>
          <w:rFonts w:ascii="Museo Sans 300" w:hAnsi="Museo Sans 300"/>
          <w:sz w:val="23"/>
          <w:szCs w:val="23"/>
          <w:lang w:val="es-SV"/>
        </w:rPr>
        <w:t xml:space="preserve"> </w:t>
      </w:r>
      <w:r w:rsidR="00D81540">
        <w:rPr>
          <w:rFonts w:ascii="Museo Sans 300" w:hAnsi="Museo Sans 300"/>
          <w:sz w:val="23"/>
          <w:szCs w:val="23"/>
          <w:lang w:val="es-SV"/>
        </w:rPr>
        <w:t>noviembre, diciembre 2021</w:t>
      </w:r>
      <w:r w:rsidR="008E0267">
        <w:rPr>
          <w:rFonts w:ascii="Museo Sans 300" w:hAnsi="Museo Sans 300"/>
          <w:sz w:val="23"/>
          <w:szCs w:val="23"/>
          <w:lang w:val="es-SV"/>
        </w:rPr>
        <w:t xml:space="preserve"> y</w:t>
      </w:r>
      <w:r w:rsidR="00B7384D">
        <w:rPr>
          <w:rFonts w:ascii="Museo Sans 300" w:hAnsi="Museo Sans 300"/>
          <w:sz w:val="23"/>
          <w:szCs w:val="23"/>
          <w:lang w:val="es-SV"/>
        </w:rPr>
        <w:t xml:space="preserve"> </w:t>
      </w:r>
      <w:r w:rsidR="00D81540">
        <w:rPr>
          <w:rFonts w:ascii="Museo Sans 300" w:hAnsi="Museo Sans 300"/>
          <w:sz w:val="23"/>
          <w:szCs w:val="23"/>
          <w:lang w:val="es-SV"/>
        </w:rPr>
        <w:t>enero</w:t>
      </w:r>
      <w:r w:rsidRPr="00EE5D51">
        <w:rPr>
          <w:rFonts w:ascii="Museo Sans 300" w:hAnsi="Museo Sans 300"/>
          <w:sz w:val="23"/>
          <w:szCs w:val="23"/>
          <w:lang w:val="es-SV"/>
        </w:rPr>
        <w:t xml:space="preserve"> del año 202</w:t>
      </w:r>
      <w:r w:rsidR="00D81540">
        <w:rPr>
          <w:rFonts w:ascii="Museo Sans 300" w:hAnsi="Museo Sans 300"/>
          <w:sz w:val="23"/>
          <w:szCs w:val="23"/>
          <w:lang w:val="es-SV"/>
        </w:rPr>
        <w:t>2</w:t>
      </w:r>
      <w:r w:rsidRPr="00EE5D51">
        <w:rPr>
          <w:rFonts w:ascii="Museo Sans 300" w:hAnsi="Museo Sans 300"/>
          <w:sz w:val="23"/>
          <w:szCs w:val="23"/>
          <w:lang w:val="es-SV"/>
        </w:rPr>
        <w:t>, referente a la publicación de la información oficiosa detallada en el Romano I, no existe en la Institución, ello adecuándose a lo que dispone el artículo setenta y tres de la citada LAIP; además, por no corresponder a las actividades que realiza y que concede la Ley de Creación de la Superintendencia General de Electricidad y Telecomunicaciones, en cuanto a competencia y atribuciones, razón por la que no es posible su publicación en el Portal de Transparencia Institucional.</w:t>
      </w:r>
    </w:p>
    <w:p w14:paraId="73926644" w14:textId="35E9974A" w:rsidR="004D09DE" w:rsidRPr="00E7015C" w:rsidRDefault="00EE5D51" w:rsidP="00E0689B">
      <w:pPr>
        <w:tabs>
          <w:tab w:val="left" w:pos="2330"/>
        </w:tabs>
        <w:spacing w:line="360" w:lineRule="auto"/>
        <w:jc w:val="both"/>
        <w:rPr>
          <w:rFonts w:ascii="Museo Sans 300" w:hAnsi="Museo Sans 300"/>
          <w:sz w:val="23"/>
          <w:szCs w:val="23"/>
          <w:lang w:val="es-SV"/>
        </w:rPr>
      </w:pPr>
      <w:r w:rsidRPr="00264204">
        <w:rPr>
          <w:rFonts w:ascii="Museo Sans 300" w:hAnsi="Museo Sans 300"/>
          <w:b/>
          <w:bCs/>
          <w:sz w:val="23"/>
          <w:szCs w:val="23"/>
          <w:lang w:val="es-SV"/>
        </w:rPr>
        <w:t>III.</w:t>
      </w:r>
      <w:r w:rsidRPr="00EE5D51">
        <w:rPr>
          <w:rFonts w:ascii="Museo Sans 300" w:hAnsi="Museo Sans 300"/>
          <w:sz w:val="23"/>
          <w:szCs w:val="23"/>
          <w:lang w:val="es-SV"/>
        </w:rPr>
        <w:t xml:space="preserve"> Y para los efectos correspondientes, se informa dicha circunstancia; no habiendo nada más que agregar, se da por terminada la presente acta que para constancia firmo.</w:t>
      </w:r>
    </w:p>
    <w:p w14:paraId="526A3DA2" w14:textId="77777777" w:rsidR="00007563" w:rsidRDefault="00007563" w:rsidP="00007563">
      <w:pPr>
        <w:pStyle w:val="Prrafodelista"/>
        <w:tabs>
          <w:tab w:val="left" w:pos="2330"/>
        </w:tabs>
        <w:spacing w:line="240" w:lineRule="auto"/>
        <w:ind w:left="993"/>
        <w:jc w:val="center"/>
        <w:rPr>
          <w:rFonts w:ascii="Museo Sans 300" w:hAnsi="Museo Sans 300"/>
          <w:sz w:val="23"/>
          <w:szCs w:val="23"/>
        </w:rPr>
      </w:pPr>
    </w:p>
    <w:p w14:paraId="50CB3E4D" w14:textId="77777777" w:rsidR="008F5384" w:rsidRPr="00011143" w:rsidRDefault="008F5384" w:rsidP="00007563">
      <w:pPr>
        <w:pStyle w:val="Prrafodelista"/>
        <w:tabs>
          <w:tab w:val="left" w:pos="2330"/>
        </w:tabs>
        <w:spacing w:line="240" w:lineRule="auto"/>
        <w:ind w:left="993"/>
        <w:jc w:val="center"/>
        <w:rPr>
          <w:rFonts w:ascii="Museo Sans 300" w:hAnsi="Museo Sans 300"/>
          <w:sz w:val="23"/>
          <w:szCs w:val="23"/>
        </w:rPr>
      </w:pPr>
      <w:r w:rsidRPr="00011143">
        <w:rPr>
          <w:rFonts w:ascii="Museo Sans 300" w:hAnsi="Museo Sans 300"/>
          <w:sz w:val="23"/>
          <w:szCs w:val="23"/>
        </w:rPr>
        <w:t xml:space="preserve">Licda. Isis </w:t>
      </w:r>
      <w:r>
        <w:rPr>
          <w:rFonts w:ascii="Museo Sans 300" w:hAnsi="Museo Sans 300"/>
          <w:sz w:val="23"/>
          <w:szCs w:val="23"/>
        </w:rPr>
        <w:t>A</w:t>
      </w:r>
      <w:r w:rsidRPr="00011143">
        <w:rPr>
          <w:rFonts w:ascii="Museo Sans 300" w:hAnsi="Museo Sans 300"/>
          <w:sz w:val="23"/>
          <w:szCs w:val="23"/>
        </w:rPr>
        <w:t xml:space="preserve">costa </w:t>
      </w:r>
      <w:r>
        <w:rPr>
          <w:rFonts w:ascii="Museo Sans 300" w:hAnsi="Museo Sans 300"/>
          <w:sz w:val="23"/>
          <w:szCs w:val="23"/>
        </w:rPr>
        <w:t>F</w:t>
      </w:r>
      <w:r w:rsidRPr="00011143">
        <w:rPr>
          <w:rFonts w:ascii="Museo Sans 300" w:hAnsi="Museo Sans 300"/>
          <w:sz w:val="23"/>
          <w:szCs w:val="23"/>
        </w:rPr>
        <w:t>lores</w:t>
      </w:r>
    </w:p>
    <w:p w14:paraId="2021F0A2" w14:textId="77777777" w:rsidR="00884930" w:rsidRDefault="008F5384" w:rsidP="00007563">
      <w:pPr>
        <w:pStyle w:val="Prrafodelista"/>
        <w:tabs>
          <w:tab w:val="left" w:pos="2330"/>
        </w:tabs>
        <w:spacing w:line="240" w:lineRule="auto"/>
        <w:ind w:left="993"/>
        <w:jc w:val="center"/>
        <w:rPr>
          <w:rFonts w:ascii="Museo Sans 300" w:hAnsi="Museo Sans 300"/>
          <w:sz w:val="23"/>
          <w:szCs w:val="23"/>
        </w:rPr>
      </w:pPr>
      <w:r>
        <w:rPr>
          <w:rFonts w:ascii="Museo Sans 300" w:hAnsi="Museo Sans 300"/>
          <w:b/>
          <w:sz w:val="23"/>
          <w:szCs w:val="23"/>
        </w:rPr>
        <w:t>OFICIAL DE INFORMACIÓN</w:t>
      </w:r>
    </w:p>
    <w:sectPr w:rsidR="00884930" w:rsidSect="00011143">
      <w:headerReference w:type="default" r:id="rId11"/>
      <w:footerReference w:type="default" r:id="rId12"/>
      <w:pgSz w:w="12240" w:h="15840"/>
      <w:pgMar w:top="3000" w:right="1440" w:bottom="1417"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F027" w14:textId="77777777" w:rsidR="001371B4" w:rsidRDefault="001371B4">
      <w:pPr>
        <w:spacing w:after="0" w:line="240" w:lineRule="auto"/>
      </w:pPr>
      <w:r>
        <w:separator/>
      </w:r>
    </w:p>
  </w:endnote>
  <w:endnote w:type="continuationSeparator" w:id="0">
    <w:p w14:paraId="43C55050" w14:textId="77777777" w:rsidR="001371B4" w:rsidRDefault="0013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 w:name="Museo Sans 5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D08F" w14:textId="77777777" w:rsidR="00CF0D85" w:rsidRPr="00D14985" w:rsidRDefault="00CF0D85" w:rsidP="007F7A95">
    <w:pPr>
      <w:pStyle w:val="Piedepgina"/>
      <w:tabs>
        <w:tab w:val="left" w:pos="415"/>
        <w:tab w:val="center" w:pos="4393"/>
      </w:tabs>
      <w:jc w:val="center"/>
      <w:rPr>
        <w:rFonts w:ascii="Bembo Std" w:hAnsi="Bembo Std"/>
        <w:lang w:val="es-SV"/>
      </w:rPr>
    </w:pPr>
    <w:r w:rsidRPr="00CF0D85">
      <w:rPr>
        <w:rFonts w:ascii="Bembo Std" w:hAnsi="Bembo Std"/>
        <w:b/>
        <w:sz w:val="18"/>
        <w:lang w:val="es-ES"/>
      </w:rPr>
      <w:t>UNIDAD DE ACCESO A LA INFORMACION Y TRANSPARENCIA</w:t>
    </w:r>
  </w:p>
  <w:p w14:paraId="71B5E5F2" w14:textId="77777777" w:rsidR="00CF0D85" w:rsidRPr="00CF0D85" w:rsidRDefault="00CF0D85" w:rsidP="00CF0D85">
    <w:pPr>
      <w:pStyle w:val="Piedepgina"/>
      <w:tabs>
        <w:tab w:val="left" w:pos="415"/>
        <w:tab w:val="center" w:pos="4393"/>
      </w:tabs>
      <w:jc w:val="center"/>
      <w:rPr>
        <w:rFonts w:ascii="Bembo Std" w:hAnsi="Bembo Std"/>
        <w:sz w:val="18"/>
        <w:lang w:val="es-ES"/>
      </w:rPr>
    </w:pPr>
    <w:r w:rsidRPr="00CF0D85">
      <w:rPr>
        <w:rFonts w:ascii="Bembo Std" w:hAnsi="Bembo Std"/>
        <w:sz w:val="18"/>
        <w:lang w:val="es-ES"/>
      </w:rPr>
      <w:t xml:space="preserve">Sexta Décima Calle Poniente, No. </w:t>
    </w:r>
    <w:r w:rsidR="004B13F5">
      <w:rPr>
        <w:rFonts w:ascii="Bembo Std" w:hAnsi="Bembo Std"/>
        <w:sz w:val="18"/>
        <w:lang w:val="es-ES"/>
      </w:rPr>
      <w:t>1823</w:t>
    </w:r>
    <w:r w:rsidRPr="00CF0D85">
      <w:rPr>
        <w:rFonts w:ascii="Bembo Std" w:hAnsi="Bembo Std"/>
        <w:sz w:val="18"/>
        <w:lang w:val="es-ES"/>
      </w:rPr>
      <w:t>, Colonia Flor Blanca, San Salvador.</w:t>
    </w:r>
  </w:p>
  <w:p w14:paraId="6A43799C" w14:textId="77777777" w:rsidR="00CF0D85" w:rsidRPr="00CF0D85" w:rsidRDefault="00CF0D85" w:rsidP="00CF0D85">
    <w:pPr>
      <w:pStyle w:val="Piedepgina"/>
      <w:tabs>
        <w:tab w:val="left" w:pos="415"/>
        <w:tab w:val="center" w:pos="4393"/>
      </w:tabs>
      <w:jc w:val="center"/>
      <w:rPr>
        <w:rFonts w:ascii="Bembo Std" w:hAnsi="Bembo Std"/>
        <w:sz w:val="18"/>
        <w:lang w:val="pt-BR"/>
      </w:rPr>
    </w:pPr>
    <w:r w:rsidRPr="00CF0D85">
      <w:rPr>
        <w:rFonts w:ascii="Bembo Std" w:hAnsi="Bembo Std"/>
        <w:sz w:val="18"/>
        <w:lang w:val="pt-BR"/>
      </w:rPr>
      <w:t xml:space="preserve">Tel. 2257-4558 – e-mail:   </w:t>
    </w:r>
    <w:hyperlink r:id="rId1" w:history="1">
      <w:r w:rsidRPr="00CF0D85">
        <w:rPr>
          <w:rStyle w:val="Hipervnculo"/>
          <w:rFonts w:ascii="Bembo Std" w:eastAsiaTheme="minorEastAsia" w:hAnsi="Bembo Std"/>
          <w:sz w:val="18"/>
          <w:lang w:val="pt-BR"/>
        </w:rPr>
        <w:t>oir@siget.gob.sv</w:t>
      </w:r>
    </w:hyperlink>
  </w:p>
  <w:p w14:paraId="399D49E3" w14:textId="77777777" w:rsidR="00335C51" w:rsidRPr="00F661F1" w:rsidRDefault="00335C51">
    <w:pPr>
      <w:rPr>
        <w:lang w:val="es-SV"/>
      </w:rPr>
    </w:pPr>
  </w:p>
  <w:p w14:paraId="622858BD" w14:textId="77777777" w:rsidR="00335C51" w:rsidRPr="00804AE8" w:rsidRDefault="00335C51" w:rsidP="00F661F1">
    <w:pPr>
      <w:pStyle w:val="Piedepgina"/>
      <w:jc w:val="center"/>
      <w:rPr>
        <w:rFonts w:ascii="Museo Sans 500" w:hAnsi="Museo Sans 500"/>
        <w:color w:val="C9C4BC"/>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0D6E" w14:textId="77777777" w:rsidR="001371B4" w:rsidRDefault="001371B4">
      <w:pPr>
        <w:spacing w:after="0" w:line="240" w:lineRule="auto"/>
      </w:pPr>
      <w:r>
        <w:separator/>
      </w:r>
    </w:p>
  </w:footnote>
  <w:footnote w:type="continuationSeparator" w:id="0">
    <w:p w14:paraId="247DA14B" w14:textId="77777777" w:rsidR="001371B4" w:rsidRDefault="0013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6898" w14:textId="77777777" w:rsidR="00335C51" w:rsidRDefault="00F661F1">
    <w:r>
      <w:rPr>
        <w:noProof/>
        <w:lang w:val="es-SV"/>
      </w:rPr>
      <w:drawing>
        <wp:anchor distT="0" distB="0" distL="114300" distR="114300" simplePos="0" relativeHeight="251657728" behindDoc="1" locked="0" layoutInCell="1" allowOverlap="1" wp14:anchorId="7ECDEF88" wp14:editId="3D6B245A">
          <wp:simplePos x="0" y="0"/>
          <wp:positionH relativeFrom="character">
            <wp:posOffset>-923925</wp:posOffset>
          </wp:positionH>
          <wp:positionV relativeFrom="line">
            <wp:posOffset>-456565</wp:posOffset>
          </wp:positionV>
          <wp:extent cx="7771909" cy="10057763"/>
          <wp:effectExtent l="0" t="0" r="635" b="127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1909" cy="1005776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536D"/>
    <w:multiLevelType w:val="hybridMultilevel"/>
    <w:tmpl w:val="61A432AC"/>
    <w:lvl w:ilvl="0" w:tplc="7974FD6C">
      <w:start w:val="1"/>
      <w:numFmt w:val="upperRoman"/>
      <w:lvlText w:val="%1."/>
      <w:lvlJc w:val="left"/>
      <w:pPr>
        <w:ind w:left="1080" w:hanging="720"/>
      </w:pPr>
      <w:rPr>
        <w:rFonts w:hint="default"/>
      </w:rPr>
    </w:lvl>
    <w:lvl w:ilvl="1" w:tplc="77FC9A74">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FF73056"/>
    <w:multiLevelType w:val="hybridMultilevel"/>
    <w:tmpl w:val="B8B6A83E"/>
    <w:lvl w:ilvl="0" w:tplc="F1A2699A">
      <w:start w:val="1"/>
      <w:numFmt w:val="decimal"/>
      <w:lvlText w:val="%1."/>
      <w:lvlJc w:val="left"/>
      <w:pPr>
        <w:ind w:left="720" w:hanging="360"/>
      </w:pPr>
      <w:rPr>
        <w:rFonts w:hint="default"/>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10D27CA"/>
    <w:multiLevelType w:val="hybridMultilevel"/>
    <w:tmpl w:val="51AE0A7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 w15:restartNumberingAfterBreak="0">
    <w:nsid w:val="43CF2BDA"/>
    <w:multiLevelType w:val="hybridMultilevel"/>
    <w:tmpl w:val="A216CC44"/>
    <w:lvl w:ilvl="0" w:tplc="00DAEF9C">
      <w:start w:val="1"/>
      <w:numFmt w:val="upperRoman"/>
      <w:lvlText w:val="%1."/>
      <w:lvlJc w:val="right"/>
      <w:pPr>
        <w:ind w:left="720" w:hanging="360"/>
      </w:pPr>
      <w:rPr>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51C4B02"/>
    <w:multiLevelType w:val="hybridMultilevel"/>
    <w:tmpl w:val="63A297B4"/>
    <w:lvl w:ilvl="0" w:tplc="2208E51E">
      <w:start w:val="1"/>
      <w:numFmt w:val="upp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15:restartNumberingAfterBreak="0">
    <w:nsid w:val="5E4B32DF"/>
    <w:multiLevelType w:val="hybridMultilevel"/>
    <w:tmpl w:val="0FC2DFF4"/>
    <w:lvl w:ilvl="0" w:tplc="3844F51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 w15:restartNumberingAfterBreak="0">
    <w:nsid w:val="7EAE2E8C"/>
    <w:multiLevelType w:val="hybridMultilevel"/>
    <w:tmpl w:val="53A2C7AE"/>
    <w:lvl w:ilvl="0" w:tplc="440A0017">
      <w:start w:val="1"/>
      <w:numFmt w:val="lowerLetter"/>
      <w:lvlText w:val="%1)"/>
      <w:lvlJc w:val="left"/>
      <w:pPr>
        <w:ind w:left="720" w:hanging="360"/>
      </w:pPr>
    </w:lvl>
    <w:lvl w:ilvl="1" w:tplc="440A0017">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1"/>
    <w:rsid w:val="000051C4"/>
    <w:rsid w:val="00007563"/>
    <w:rsid w:val="00011143"/>
    <w:rsid w:val="00020EA9"/>
    <w:rsid w:val="0007462E"/>
    <w:rsid w:val="000A14A0"/>
    <w:rsid w:val="000A3F60"/>
    <w:rsid w:val="000C0025"/>
    <w:rsid w:val="000C7EDB"/>
    <w:rsid w:val="000D10EF"/>
    <w:rsid w:val="00120A3B"/>
    <w:rsid w:val="001371B4"/>
    <w:rsid w:val="0014691A"/>
    <w:rsid w:val="0018006C"/>
    <w:rsid w:val="001A7049"/>
    <w:rsid w:val="001D4088"/>
    <w:rsid w:val="001D7294"/>
    <w:rsid w:val="001F51C8"/>
    <w:rsid w:val="002429D3"/>
    <w:rsid w:val="00251187"/>
    <w:rsid w:val="002516EB"/>
    <w:rsid w:val="00264204"/>
    <w:rsid w:val="00270F95"/>
    <w:rsid w:val="002859B4"/>
    <w:rsid w:val="002D4A04"/>
    <w:rsid w:val="002D6BEA"/>
    <w:rsid w:val="002E7A55"/>
    <w:rsid w:val="002F5402"/>
    <w:rsid w:val="00303B4C"/>
    <w:rsid w:val="00307641"/>
    <w:rsid w:val="003260C0"/>
    <w:rsid w:val="00335C51"/>
    <w:rsid w:val="003623EF"/>
    <w:rsid w:val="00382A2B"/>
    <w:rsid w:val="003902CA"/>
    <w:rsid w:val="00390956"/>
    <w:rsid w:val="003A087F"/>
    <w:rsid w:val="003A6EAD"/>
    <w:rsid w:val="003B1DF6"/>
    <w:rsid w:val="003B7401"/>
    <w:rsid w:val="003F2C34"/>
    <w:rsid w:val="0040253D"/>
    <w:rsid w:val="004067FA"/>
    <w:rsid w:val="004078C4"/>
    <w:rsid w:val="0043715C"/>
    <w:rsid w:val="0043767C"/>
    <w:rsid w:val="0045432D"/>
    <w:rsid w:val="00466F5E"/>
    <w:rsid w:val="00475A36"/>
    <w:rsid w:val="004871F3"/>
    <w:rsid w:val="004900F4"/>
    <w:rsid w:val="004B13F5"/>
    <w:rsid w:val="004D09DE"/>
    <w:rsid w:val="004D6ADD"/>
    <w:rsid w:val="004E60F8"/>
    <w:rsid w:val="004F5631"/>
    <w:rsid w:val="00515220"/>
    <w:rsid w:val="00577C7A"/>
    <w:rsid w:val="0059584E"/>
    <w:rsid w:val="005C2BDD"/>
    <w:rsid w:val="00604CE3"/>
    <w:rsid w:val="0061662B"/>
    <w:rsid w:val="00627E1D"/>
    <w:rsid w:val="006353F4"/>
    <w:rsid w:val="00640F00"/>
    <w:rsid w:val="00651A33"/>
    <w:rsid w:val="00655F94"/>
    <w:rsid w:val="006710F2"/>
    <w:rsid w:val="00691C09"/>
    <w:rsid w:val="006E7AAB"/>
    <w:rsid w:val="006F1487"/>
    <w:rsid w:val="006F662F"/>
    <w:rsid w:val="00702336"/>
    <w:rsid w:val="00793449"/>
    <w:rsid w:val="007A7205"/>
    <w:rsid w:val="007B25C4"/>
    <w:rsid w:val="007C1323"/>
    <w:rsid w:val="007F7A95"/>
    <w:rsid w:val="008018FF"/>
    <w:rsid w:val="00804AE8"/>
    <w:rsid w:val="00825B7A"/>
    <w:rsid w:val="00863BDC"/>
    <w:rsid w:val="00874E4B"/>
    <w:rsid w:val="0087560E"/>
    <w:rsid w:val="00884930"/>
    <w:rsid w:val="008A4989"/>
    <w:rsid w:val="008E0267"/>
    <w:rsid w:val="008F4769"/>
    <w:rsid w:val="008F5384"/>
    <w:rsid w:val="00910082"/>
    <w:rsid w:val="009269E4"/>
    <w:rsid w:val="009563AD"/>
    <w:rsid w:val="0098493C"/>
    <w:rsid w:val="009B0BA5"/>
    <w:rsid w:val="009B61FB"/>
    <w:rsid w:val="009C537C"/>
    <w:rsid w:val="009C7FC8"/>
    <w:rsid w:val="009E6DBE"/>
    <w:rsid w:val="00A47DEE"/>
    <w:rsid w:val="00A722A2"/>
    <w:rsid w:val="00A73C1A"/>
    <w:rsid w:val="00AC12A6"/>
    <w:rsid w:val="00AD09A1"/>
    <w:rsid w:val="00AF2E1F"/>
    <w:rsid w:val="00B002EC"/>
    <w:rsid w:val="00B35A37"/>
    <w:rsid w:val="00B60B3E"/>
    <w:rsid w:val="00B7384D"/>
    <w:rsid w:val="00B82571"/>
    <w:rsid w:val="00BD5B11"/>
    <w:rsid w:val="00BF264F"/>
    <w:rsid w:val="00BF79E1"/>
    <w:rsid w:val="00C10CA6"/>
    <w:rsid w:val="00C153BA"/>
    <w:rsid w:val="00C6367E"/>
    <w:rsid w:val="00C7520D"/>
    <w:rsid w:val="00C87A02"/>
    <w:rsid w:val="00CA0156"/>
    <w:rsid w:val="00CC18D8"/>
    <w:rsid w:val="00CF0D85"/>
    <w:rsid w:val="00D0101E"/>
    <w:rsid w:val="00D140F0"/>
    <w:rsid w:val="00D14985"/>
    <w:rsid w:val="00D17D8C"/>
    <w:rsid w:val="00D2370E"/>
    <w:rsid w:val="00D3256D"/>
    <w:rsid w:val="00D34C54"/>
    <w:rsid w:val="00D53BD3"/>
    <w:rsid w:val="00D77679"/>
    <w:rsid w:val="00D81540"/>
    <w:rsid w:val="00DA6B23"/>
    <w:rsid w:val="00DD2E2F"/>
    <w:rsid w:val="00DD312E"/>
    <w:rsid w:val="00DD58BF"/>
    <w:rsid w:val="00E0689B"/>
    <w:rsid w:val="00E26EE0"/>
    <w:rsid w:val="00E4207D"/>
    <w:rsid w:val="00E43BE3"/>
    <w:rsid w:val="00E45911"/>
    <w:rsid w:val="00E520D1"/>
    <w:rsid w:val="00E7015C"/>
    <w:rsid w:val="00EC5E16"/>
    <w:rsid w:val="00ED3AAC"/>
    <w:rsid w:val="00EE2A29"/>
    <w:rsid w:val="00EE5135"/>
    <w:rsid w:val="00EE5D51"/>
    <w:rsid w:val="00EF6E89"/>
    <w:rsid w:val="00F1329F"/>
    <w:rsid w:val="00F22C0E"/>
    <w:rsid w:val="00F344EE"/>
    <w:rsid w:val="00F35808"/>
    <w:rsid w:val="00F55D6E"/>
    <w:rsid w:val="00F55E64"/>
    <w:rsid w:val="00F661F1"/>
    <w:rsid w:val="00F72E9A"/>
    <w:rsid w:val="00F8505E"/>
    <w:rsid w:val="00FE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204D4"/>
  <w15:docId w15:val="{016EC97D-844B-4923-9B74-610FEC3E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F66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1F1"/>
  </w:style>
  <w:style w:type="paragraph" w:styleId="Piedepgina">
    <w:name w:val="footer"/>
    <w:basedOn w:val="Normal"/>
    <w:link w:val="PiedepginaCar"/>
    <w:uiPriority w:val="99"/>
    <w:unhideWhenUsed/>
    <w:rsid w:val="00F66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61F1"/>
  </w:style>
  <w:style w:type="paragraph" w:styleId="Textodeglobo">
    <w:name w:val="Balloon Text"/>
    <w:basedOn w:val="Normal"/>
    <w:link w:val="TextodegloboCar"/>
    <w:uiPriority w:val="99"/>
    <w:semiHidden/>
    <w:unhideWhenUsed/>
    <w:rsid w:val="00804A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AE8"/>
    <w:rPr>
      <w:rFonts w:ascii="Segoe UI" w:hAnsi="Segoe UI" w:cs="Segoe UI"/>
      <w:sz w:val="18"/>
      <w:szCs w:val="18"/>
    </w:rPr>
  </w:style>
  <w:style w:type="character" w:styleId="Hipervnculo">
    <w:name w:val="Hyperlink"/>
    <w:basedOn w:val="Fuentedeprrafopredeter"/>
    <w:uiPriority w:val="99"/>
    <w:unhideWhenUsed/>
    <w:rsid w:val="003B1DF6"/>
    <w:rPr>
      <w:color w:val="0000FF" w:themeColor="hyperlink"/>
      <w:u w:val="single"/>
    </w:rPr>
  </w:style>
  <w:style w:type="paragraph" w:styleId="Prrafodelista">
    <w:name w:val="List Paragraph"/>
    <w:basedOn w:val="Normal"/>
    <w:uiPriority w:val="34"/>
    <w:qFormat/>
    <w:rsid w:val="003B1DF6"/>
    <w:pPr>
      <w:spacing w:after="200" w:line="276" w:lineRule="auto"/>
      <w:ind w:left="720"/>
      <w:contextualSpacing/>
    </w:pPr>
    <w:rPr>
      <w:rFonts w:asciiTheme="minorHAnsi" w:eastAsiaTheme="minorHAnsi" w:hAnsiTheme="minorHAnsi" w:cstheme="minorBidi"/>
      <w:sz w:val="22"/>
      <w:szCs w:val="22"/>
      <w:lang w:val="es-SV" w:eastAsia="en-US"/>
    </w:rPr>
  </w:style>
  <w:style w:type="paragraph" w:styleId="Sinespaciado">
    <w:name w:val="No Spacing"/>
    <w:uiPriority w:val="1"/>
    <w:qFormat/>
    <w:rsid w:val="000111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ir@siget.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9ABF0BDC18ABD44E826337784E403409" ma:contentTypeVersion="2" ma:contentTypeDescription="Crear nuevo documento." ma:contentTypeScope="" ma:versionID="8a841d9b9cb38c5f31600394b3d25e49">
  <xsd:schema xmlns:xsd="http://www.w3.org/2001/XMLSchema" xmlns:xs="http://www.w3.org/2001/XMLSchema" xmlns:p="http://schemas.microsoft.com/office/2006/metadata/properties" xmlns:ns2="6a3fff2a-9d00-4999-b20f-d0124d0f9381" targetNamespace="http://schemas.microsoft.com/office/2006/metadata/properties" ma:root="true" ma:fieldsID="024224256828ef9c07660fe06c2d3d75" ns2:_="">
    <xsd:import namespace="6a3fff2a-9d00-4999-b20f-d0124d0f9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fff2a-9d00-4999-b20f-d0124d0f938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a3fff2a-9d00-4999-b20f-d0124d0f9381">RPRHYMQDNXKT-55-207</_dlc_DocId>
    <_dlc_DocIdUrl xmlns="6a3fff2a-9d00-4999-b20f-d0124d0f9381">
      <Url>http://intranet.siget.gob.sv/_layouts/DocIdRedir.aspx?ID=RPRHYMQDNXKT-55-207</Url>
      <Description>RPRHYMQDNXKT-55-207</Description>
    </_dlc_DocIdUrl>
  </documentManagement>
</p:properties>
</file>

<file path=customXml/itemProps1.xml><?xml version="1.0" encoding="utf-8"?>
<ds:datastoreItem xmlns:ds="http://schemas.openxmlformats.org/officeDocument/2006/customXml" ds:itemID="{35FCAD71-4535-40CC-BE98-C73496269058}">
  <ds:schemaRefs>
    <ds:schemaRef ds:uri="http://schemas.microsoft.com/sharepoint/v3/contenttype/forms"/>
  </ds:schemaRefs>
</ds:datastoreItem>
</file>

<file path=customXml/itemProps2.xml><?xml version="1.0" encoding="utf-8"?>
<ds:datastoreItem xmlns:ds="http://schemas.openxmlformats.org/officeDocument/2006/customXml" ds:itemID="{E850344F-8520-4264-AEC4-B7F46C79B2B8}">
  <ds:schemaRefs>
    <ds:schemaRef ds:uri="http://schemas.microsoft.com/sharepoint/events"/>
  </ds:schemaRefs>
</ds:datastoreItem>
</file>

<file path=customXml/itemProps3.xml><?xml version="1.0" encoding="utf-8"?>
<ds:datastoreItem xmlns:ds="http://schemas.openxmlformats.org/officeDocument/2006/customXml" ds:itemID="{8398D26A-4AC4-4BAF-8763-C9E336A0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fff2a-9d00-4999-b20f-d0124d0f9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AA94B-9218-41AA-AC17-B67B55D911BD}">
  <ds:schemaRefs>
    <ds:schemaRef ds:uri="http://schemas.microsoft.com/office/2006/metadata/properties"/>
    <ds:schemaRef ds:uri="http://schemas.microsoft.com/office/infopath/2007/PartnerControls"/>
    <ds:schemaRef ds:uri="6a3fff2a-9d00-4999-b20f-d0124d0f938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Ernesto Villafuerte Vallecidos</dc:creator>
  <cp:lastModifiedBy>Cinthya Escobar</cp:lastModifiedBy>
  <cp:revision>2</cp:revision>
  <cp:lastPrinted>2019-11-15T20:19:00Z</cp:lastPrinted>
  <dcterms:created xsi:type="dcterms:W3CDTF">2022-02-21T16:20:00Z</dcterms:created>
  <dcterms:modified xsi:type="dcterms:W3CDTF">2022-02-21T16:20:00Z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0x0101009ABF0BDC18ABD44E826337784E403409</vt:lpwstr>
  </property>
  <property fmtid="{D5CDD505-2E9C-101B-9397-08002B2CF9AE}" pid="3" name="_dlc_DocIdItemGuid">
    <vt:lpwstr>1e2d5421-addd-4c2d-ad81-1ce8c57327b3</vt:lpwstr>
  </property>
</Properties>
</file>