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5A" w:rsidRDefault="00D014C4">
      <w:pPr>
        <w:spacing w:after="0" w:line="360" w:lineRule="auto"/>
        <w:rPr>
          <w:sz w:val="2"/>
          <w:szCs w:val="2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5920" behindDoc="0" locked="0" layoutInCell="1" allowOverlap="1" wp14:anchorId="2C6435EC" wp14:editId="1B75792D">
            <wp:simplePos x="0" y="0"/>
            <wp:positionH relativeFrom="column">
              <wp:posOffset>4634865</wp:posOffset>
            </wp:positionH>
            <wp:positionV relativeFrom="paragraph">
              <wp:posOffset>-2540</wp:posOffset>
            </wp:positionV>
            <wp:extent cx="1356156" cy="619125"/>
            <wp:effectExtent l="0" t="0" r="0" b="0"/>
            <wp:wrapNone/>
            <wp:docPr id="10" name="Imagen 10" descr="C:\Users\Usuario\AppData\Local\Microsoft\Windows\INetCache\Content.Word\uaip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INetCache\Content.Word\uaipgran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8"/>
                    <a:stretch/>
                  </pic:blipFill>
                  <pic:spPr bwMode="auto">
                    <a:xfrm>
                      <a:off x="0" y="0"/>
                      <a:ext cx="135615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EF6450B" wp14:editId="68C37F4D">
            <wp:simplePos x="0" y="0"/>
            <wp:positionH relativeFrom="column">
              <wp:posOffset>-156210</wp:posOffset>
            </wp:positionH>
            <wp:positionV relativeFrom="paragraph">
              <wp:posOffset>35560</wp:posOffset>
            </wp:positionV>
            <wp:extent cx="761365" cy="898525"/>
            <wp:effectExtent l="0" t="0" r="635" b="0"/>
            <wp:wrapNone/>
            <wp:docPr id="9" name="Imagen 9" descr="C:\Users\Usuario\AppData\Local\Microsoft\Windows\INetCache\Content.Word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Escu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05A" w:rsidRDefault="004D3904">
      <w:pPr>
        <w:rPr>
          <w:sz w:val="8"/>
          <w:szCs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55B60EA7" wp14:editId="445CF23C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3462020" cy="271780"/>
                <wp:effectExtent l="0" t="0" r="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705A" w:rsidRPr="00D014C4" w:rsidRDefault="004D3904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 w:rsidRPr="00D014C4">
                              <w:rPr>
                                <w:b/>
                                <w:sz w:val="30"/>
                              </w:rPr>
                              <w:t xml:space="preserve">Unidad de Acceso a la Información Pública  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B60EA7" id="Rectángulo redondeado 3" o:spid="_x0000_s1026" style="position:absolute;margin-left:78.75pt;margin-top:.75pt;width:272.6pt;height:21.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" filled="f" stroked="f">
                <v:textbox inset="1pt,1pt,1pt,1pt">
                  <w:txbxContent>
                    <w:p w:rsidR="00EE705A" w:rsidRPr="00D014C4" w:rsidRDefault="004D3904">
                      <w:pPr>
                        <w:spacing w:line="275" w:lineRule="auto"/>
                        <w:jc w:val="right"/>
                        <w:textDirection w:val="btLr"/>
                      </w:pPr>
                      <w:r w:rsidRPr="00D014C4">
                        <w:rPr>
                          <w:b/>
                          <w:sz w:val="30"/>
                        </w:rPr>
                        <w:t xml:space="preserve">Unidad de Acceso a la Información Pública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05A" w:rsidRDefault="00D014C4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109220</wp:posOffset>
                </wp:positionV>
                <wp:extent cx="3914775" cy="9525"/>
                <wp:effectExtent l="38100" t="38100" r="66675" b="857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82E54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8.6pt" to="36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1E48D142" wp14:editId="6A90A066">
                <wp:simplePos x="0" y="0"/>
                <wp:positionH relativeFrom="column">
                  <wp:posOffset>971550</wp:posOffset>
                </wp:positionH>
                <wp:positionV relativeFrom="paragraph">
                  <wp:posOffset>133985</wp:posOffset>
                </wp:positionV>
                <wp:extent cx="3462020" cy="271780"/>
                <wp:effectExtent l="0" t="0" r="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14C4" w:rsidRPr="00D014C4" w:rsidRDefault="00D014C4" w:rsidP="00D014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D014C4">
                              <w:rPr>
                                <w:b/>
                                <w:sz w:val="30"/>
                              </w:rPr>
                              <w:t>Alcaldía Municipal de Chirilagua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</wp:anchor>
            </w:drawing>
          </mc:Choice>
          <mc:Fallback>
            <w:pict>
              <v:roundrect w14:anchorId="1E48D142" id="Rectángulo redondeado 11" o:spid="_x0000_s1027" style="position:absolute;margin-left:76.5pt;margin-top:10.55pt;width:272.6pt;height:21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" filled="f" stroked="f">
                <v:textbox inset="1pt,1pt,1pt,1pt">
                  <w:txbxContent>
                    <w:p w:rsidR="00D014C4" w:rsidRPr="00D014C4" w:rsidRDefault="00D014C4" w:rsidP="00D014C4">
                      <w:pPr>
                        <w:spacing w:line="275" w:lineRule="auto"/>
                        <w:jc w:val="center"/>
                        <w:textDirection w:val="btLr"/>
                      </w:pPr>
                      <w:r w:rsidRPr="00D014C4">
                        <w:rPr>
                          <w:b/>
                          <w:sz w:val="30"/>
                        </w:rPr>
                        <w:t>Alcaldía Municipal de Chirilagua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05A" w:rsidRDefault="00EE705A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EE705A" w:rsidRDefault="004D3904">
      <w:pPr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DECLARATORIA DE INEXISTENCIA </w:t>
      </w:r>
    </w:p>
    <w:p w:rsidR="00EE705A" w:rsidRDefault="00D014C4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La Alcaldía Municipal de Chirilagua</w:t>
      </w:r>
      <w:r w:rsidR="004D3904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comunica a la población en general, lo siguiente: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 el marco del cumplimiento de la Ley de Acceso a la Información Pública, todas las instituciones del Estado, estamos obligadas a poner a disposición de los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usuarios, la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información que se genera, gestiona o administra, como resultado del quehacer diario de la administración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pública; sin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embargo,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la municipalidad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por Ley, su objeto principal 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“</w:t>
      </w:r>
      <w:r w:rsidR="0082004F"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realizar la administración municipal con transparencia, austeridad, eficiencia y eficacia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.”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Pr="00F6282E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 este contexto, se determina que de conformidad a lo señalado en el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Art. </w:t>
      </w:r>
      <w:r w:rsidR="00CF26E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10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de la LAIP</w:t>
      </w:r>
      <w:r w:rsidR="003301BF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y Lineamiento 2 de la Guía de Aplicación de lineamientos de publicación de información oficiosa</w:t>
      </w:r>
      <w:r w:rsidR="00CF26E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así como en la Ley de Procedimientos administrativos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y que se expresa que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los entes obligados </w:t>
      </w:r>
      <w:r w:rsidR="003301B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publicaran </w:t>
      </w:r>
      <w:r w:rsidR="00CF26E0">
        <w:rPr>
          <w:rFonts w:ascii="Century Gothic" w:eastAsia="Century Gothic" w:hAnsi="Century Gothic" w:cs="Century Gothic"/>
          <w:color w:val="000000"/>
          <w:sz w:val="20"/>
          <w:szCs w:val="20"/>
        </w:rPr>
        <w:t>la</w:t>
      </w:r>
      <w:r w:rsidR="003301B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Guía de Tramites y Servicios, Art. 12 </w:t>
      </w:r>
      <w:r w:rsidR="001428A8" w:rsidRP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de la LPA</w:t>
      </w:r>
      <w:r w:rsidR="003301BF" w:rsidRP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.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Por lo anterior,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dicho proceso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es de carácter </w:t>
      </w:r>
      <w:r w:rsidR="000D28F9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nexistente </w:t>
      </w:r>
      <w:r w:rsidR="001428A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dentro de la Unidad de </w:t>
      </w:r>
      <w:r w:rsidR="001805B1">
        <w:rPr>
          <w:rFonts w:ascii="Century Gothic" w:eastAsia="Century Gothic" w:hAnsi="Century Gothic" w:cs="Century Gothic"/>
          <w:color w:val="000000"/>
          <w:sz w:val="20"/>
          <w:szCs w:val="20"/>
        </w:rPr>
        <w:t>UACI de</w:t>
      </w:r>
      <w:r w:rsidR="001428A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nuestra institución, en vista que no se ha generado ninguna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información concerniente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 este, </w:t>
      </w:r>
      <w:r w:rsidR="008D47D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desde </w:t>
      </w:r>
      <w:r w:rsidR="00AE6EC6">
        <w:rPr>
          <w:rFonts w:ascii="Century Gothic" w:eastAsia="Century Gothic" w:hAnsi="Century Gothic" w:cs="Century Gothic"/>
          <w:color w:val="000000"/>
          <w:sz w:val="20"/>
          <w:szCs w:val="20"/>
        </w:rPr>
        <w:t>octubre</w:t>
      </w:r>
      <w:r w:rsidR="008D47D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hasta 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>3</w:t>
      </w:r>
      <w:r w:rsidR="00AE6EC6">
        <w:rPr>
          <w:rFonts w:ascii="Century Gothic" w:eastAsia="Century Gothic" w:hAnsi="Century Gothic" w:cs="Century Gothic"/>
          <w:color w:val="000000"/>
          <w:sz w:val="20"/>
          <w:szCs w:val="20"/>
        </w:rPr>
        <w:t>1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</w:t>
      </w:r>
      <w:r w:rsidR="00AE6EC6">
        <w:rPr>
          <w:rFonts w:ascii="Century Gothic" w:eastAsia="Century Gothic" w:hAnsi="Century Gothic" w:cs="Century Gothic"/>
          <w:color w:val="000000"/>
          <w:sz w:val="20"/>
          <w:szCs w:val="20"/>
        </w:rPr>
        <w:t>dic</w:t>
      </w:r>
      <w:r w:rsidR="001805B1">
        <w:rPr>
          <w:rFonts w:ascii="Century Gothic" w:eastAsia="Century Gothic" w:hAnsi="Century Gothic" w:cs="Century Gothic"/>
          <w:color w:val="000000"/>
          <w:sz w:val="20"/>
          <w:szCs w:val="20"/>
        </w:rPr>
        <w:t>iem</w:t>
      </w:r>
      <w:r w:rsidR="00E17643">
        <w:rPr>
          <w:rFonts w:ascii="Century Gothic" w:eastAsia="Century Gothic" w:hAnsi="Century Gothic" w:cs="Century Gothic"/>
          <w:color w:val="000000"/>
          <w:sz w:val="20"/>
          <w:szCs w:val="20"/>
        </w:rPr>
        <w:t>bre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2019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por parte de las unidades administrativas de la institución. No obstante que, en caso de darse, se publicará para su consulta, de una manera oportuna y veraz.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No habiendo más que hacer constar, y para constancia firmo y sello la presente declaratoria de inexistencia. En la ciudad de Chirilagua, a los </w:t>
      </w:r>
      <w:r w:rsidR="008D4BB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treinta </w:t>
      </w:r>
      <w:r w:rsidR="001805B1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y un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días del mes de </w:t>
      </w:r>
      <w:r w:rsidR="00AE6EC6">
        <w:rPr>
          <w:rFonts w:ascii="Century Gothic" w:eastAsia="Century Gothic" w:hAnsi="Century Gothic" w:cs="Century Gothic"/>
          <w:color w:val="000000"/>
          <w:sz w:val="20"/>
          <w:szCs w:val="20"/>
        </w:rPr>
        <w:t>enero</w:t>
      </w:r>
      <w:r w:rsidR="001805B1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del año dos mil </w:t>
      </w:r>
      <w:r w:rsidR="00AE6EC6">
        <w:rPr>
          <w:rFonts w:ascii="Century Gothic" w:eastAsia="Century Gothic" w:hAnsi="Century Gothic" w:cs="Century Gothic"/>
          <w:color w:val="000000"/>
          <w:sz w:val="20"/>
          <w:szCs w:val="20"/>
        </w:rPr>
        <w:t>veinte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. 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F6282E" w:rsidRDefault="00B9126C" w:rsidP="00B9126C">
      <w:pPr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297FB2B" wp14:editId="0DE0A0CC">
            <wp:extent cx="2105025" cy="1503680"/>
            <wp:effectExtent l="0" t="0" r="9525" b="127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7" t="11856" r="13541" b="63890"/>
                    <a:stretch/>
                  </pic:blipFill>
                  <pic:spPr bwMode="auto">
                    <a:xfrm>
                      <a:off x="0" y="0"/>
                      <a:ext cx="21050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82E" w:rsidRDefault="00F6282E" w:rsidP="00F6282E">
      <w:pPr>
        <w:spacing w:after="0" w:line="240" w:lineRule="auto"/>
        <w:ind w:left="-284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Fredis Balmoris Herrera Álvarez</w:t>
      </w:r>
    </w:p>
    <w:p w:rsidR="00F6282E" w:rsidRDefault="00F6282E" w:rsidP="00F6282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Oficial de Información</w:t>
      </w:r>
    </w:p>
    <w:p w:rsidR="00EE705A" w:rsidRDefault="00EE705A" w:rsidP="00F6282E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sectPr w:rsidR="00EE705A" w:rsidSect="004D3904">
      <w:pgSz w:w="11906" w:h="16838"/>
      <w:pgMar w:top="993" w:right="1701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5A"/>
    <w:rsid w:val="000D28F9"/>
    <w:rsid w:val="001428A8"/>
    <w:rsid w:val="001706EA"/>
    <w:rsid w:val="001805B1"/>
    <w:rsid w:val="001B6713"/>
    <w:rsid w:val="002163CC"/>
    <w:rsid w:val="00253CB5"/>
    <w:rsid w:val="003301BF"/>
    <w:rsid w:val="004D3904"/>
    <w:rsid w:val="00600FFB"/>
    <w:rsid w:val="00616E4F"/>
    <w:rsid w:val="0080700D"/>
    <w:rsid w:val="0082004F"/>
    <w:rsid w:val="008D47DE"/>
    <w:rsid w:val="008D4BBC"/>
    <w:rsid w:val="009D13EA"/>
    <w:rsid w:val="00A06F8A"/>
    <w:rsid w:val="00AD7E83"/>
    <w:rsid w:val="00AE6EC6"/>
    <w:rsid w:val="00B84499"/>
    <w:rsid w:val="00B9126C"/>
    <w:rsid w:val="00BB765B"/>
    <w:rsid w:val="00CF26E0"/>
    <w:rsid w:val="00D014C4"/>
    <w:rsid w:val="00E17643"/>
    <w:rsid w:val="00EE705A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D3EB79"/>
  <w15:docId w15:val="{F3C017C3-8C94-450D-AFFB-3C7858D6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Fredis Herrera</cp:lastModifiedBy>
  <cp:revision>11</cp:revision>
  <cp:lastPrinted>2019-02-26T20:11:00Z</cp:lastPrinted>
  <dcterms:created xsi:type="dcterms:W3CDTF">2019-09-19T19:49:00Z</dcterms:created>
  <dcterms:modified xsi:type="dcterms:W3CDTF">2020-04-29T20:06:00Z</dcterms:modified>
</cp:coreProperties>
</file>