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5D44"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582B1D">
        <w:rPr>
          <w:rFonts w:ascii="Times New Roman" w:hAnsi="Times New Roman" w:cs="Times New Roman"/>
          <w:b/>
          <w:bCs/>
          <w:sz w:val="25"/>
          <w:szCs w:val="25"/>
        </w:rPr>
        <w:t>22</w:t>
      </w:r>
      <w:r>
        <w:rPr>
          <w:rFonts w:ascii="Times New Roman" w:hAnsi="Times New Roman" w:cs="Times New Roman"/>
          <w:b/>
          <w:bCs/>
          <w:sz w:val="25"/>
          <w:szCs w:val="25"/>
        </w:rPr>
        <w:t>/</w:t>
      </w:r>
      <w:r w:rsidR="003D1A84">
        <w:rPr>
          <w:rFonts w:ascii="Times New Roman" w:hAnsi="Times New Roman" w:cs="Times New Roman"/>
          <w:b/>
          <w:bCs/>
          <w:sz w:val="25"/>
          <w:szCs w:val="25"/>
        </w:rPr>
        <w:t>0</w:t>
      </w:r>
      <w:r w:rsidR="00582B1D">
        <w:rPr>
          <w:rFonts w:ascii="Times New Roman" w:hAnsi="Times New Roman" w:cs="Times New Roman"/>
          <w:b/>
          <w:bCs/>
          <w:sz w:val="25"/>
          <w:szCs w:val="25"/>
        </w:rPr>
        <w:t>7</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582B1D">
        <w:rPr>
          <w:rFonts w:ascii="Times New Roman" w:hAnsi="Times New Roman" w:cs="Times New Roman"/>
          <w:b/>
          <w:bCs/>
          <w:sz w:val="25"/>
          <w:szCs w:val="25"/>
        </w:rPr>
        <w:t>6</w:t>
      </w:r>
      <w:r>
        <w:rPr>
          <w:rFonts w:ascii="Times New Roman" w:hAnsi="Times New Roman" w:cs="Times New Roman"/>
          <w:b/>
          <w:bCs/>
          <w:sz w:val="25"/>
          <w:szCs w:val="25"/>
        </w:rPr>
        <w:t xml:space="preserve"> </w:t>
      </w:r>
    </w:p>
    <w:p w14:paraId="0B2BE754" w14:textId="77777777" w:rsidR="00973925" w:rsidRDefault="00973925" w:rsidP="00973925">
      <w:pPr>
        <w:pStyle w:val="Default"/>
        <w:jc w:val="right"/>
        <w:rPr>
          <w:rFonts w:ascii="Times New Roman" w:hAnsi="Times New Roman" w:cs="Times New Roman"/>
          <w:sz w:val="12"/>
          <w:szCs w:val="12"/>
        </w:rPr>
      </w:pPr>
    </w:p>
    <w:p w14:paraId="2E562B07"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3ABD7725" w14:textId="77777777" w:rsidR="00973925" w:rsidRDefault="00973925" w:rsidP="00973925">
      <w:pPr>
        <w:pStyle w:val="Default"/>
        <w:jc w:val="center"/>
        <w:rPr>
          <w:rFonts w:ascii="Times New Roman" w:hAnsi="Times New Roman" w:cs="Times New Roman"/>
          <w:sz w:val="12"/>
          <w:szCs w:val="12"/>
        </w:rPr>
      </w:pPr>
    </w:p>
    <w:p w14:paraId="1190AAD9"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582B1D">
        <w:rPr>
          <w:rFonts w:ascii="Times New Roman" w:hAnsi="Times New Roman" w:cs="Times New Roman"/>
          <w:sz w:val="25"/>
          <w:szCs w:val="25"/>
        </w:rPr>
        <w:t>tre</w:t>
      </w:r>
      <w:r w:rsidR="00C30056">
        <w:rPr>
          <w:rFonts w:ascii="Times New Roman" w:hAnsi="Times New Roman" w:cs="Times New Roman"/>
          <w:sz w:val="25"/>
          <w:szCs w:val="25"/>
        </w:rPr>
        <w:t>c</w:t>
      </w:r>
      <w:r>
        <w:rPr>
          <w:rFonts w:ascii="Times New Roman" w:hAnsi="Times New Roman" w:cs="Times New Roman"/>
          <w:sz w:val="25"/>
          <w:szCs w:val="25"/>
        </w:rPr>
        <w:t xml:space="preserve">e horas </w:t>
      </w:r>
      <w:r w:rsidR="002147AC">
        <w:rPr>
          <w:rFonts w:ascii="Times New Roman" w:hAnsi="Times New Roman" w:cs="Times New Roman"/>
          <w:sz w:val="25"/>
          <w:szCs w:val="25"/>
        </w:rPr>
        <w:t xml:space="preserve">con </w:t>
      </w:r>
      <w:r w:rsidR="00582B1D">
        <w:rPr>
          <w:rFonts w:ascii="Times New Roman" w:hAnsi="Times New Roman" w:cs="Times New Roman"/>
          <w:sz w:val="25"/>
          <w:szCs w:val="25"/>
        </w:rPr>
        <w:t>dos</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582B1D">
        <w:rPr>
          <w:rFonts w:ascii="Times New Roman" w:hAnsi="Times New Roman" w:cs="Times New Roman"/>
          <w:sz w:val="25"/>
          <w:szCs w:val="25"/>
        </w:rPr>
        <w:t>treinta</w:t>
      </w:r>
      <w:r>
        <w:rPr>
          <w:rFonts w:ascii="Times New Roman" w:hAnsi="Times New Roman" w:cs="Times New Roman"/>
          <w:sz w:val="25"/>
          <w:szCs w:val="25"/>
        </w:rPr>
        <w:t xml:space="preserve"> de </w:t>
      </w:r>
      <w:r w:rsidR="00582B1D">
        <w:rPr>
          <w:rFonts w:ascii="Times New Roman" w:hAnsi="Times New Roman" w:cs="Times New Roman"/>
          <w:sz w:val="25"/>
          <w:szCs w:val="25"/>
        </w:rPr>
        <w:t>juli</w:t>
      </w:r>
      <w:r w:rsidR="00936464">
        <w:rPr>
          <w:rFonts w:ascii="Times New Roman" w:hAnsi="Times New Roman" w:cs="Times New Roman"/>
          <w:sz w:val="25"/>
          <w:szCs w:val="25"/>
        </w:rPr>
        <w:t>o</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75F70997" w14:textId="77777777" w:rsidR="00973925" w:rsidRDefault="00973925" w:rsidP="00973925">
      <w:pPr>
        <w:pStyle w:val="Default"/>
        <w:jc w:val="both"/>
        <w:rPr>
          <w:rFonts w:ascii="Times New Roman" w:hAnsi="Times New Roman" w:cs="Times New Roman"/>
          <w:sz w:val="12"/>
          <w:szCs w:val="12"/>
        </w:rPr>
      </w:pPr>
    </w:p>
    <w:p w14:paraId="2137DFFE"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076447">
        <w:rPr>
          <w:rFonts w:ascii="Times New Roman" w:hAnsi="Times New Roman" w:cs="Times New Roman"/>
          <w:sz w:val="25"/>
          <w:szCs w:val="25"/>
        </w:rPr>
        <w:t>t</w:t>
      </w:r>
      <w:r w:rsidR="002147AC">
        <w:rPr>
          <w:rFonts w:ascii="Times New Roman" w:hAnsi="Times New Roman" w:cs="Times New Roman"/>
          <w:sz w:val="25"/>
          <w:szCs w:val="25"/>
        </w:rPr>
        <w:t>r</w:t>
      </w:r>
      <w:r w:rsidR="00582B1D">
        <w:rPr>
          <w:rFonts w:ascii="Times New Roman" w:hAnsi="Times New Roman" w:cs="Times New Roman"/>
          <w:sz w:val="25"/>
          <w:szCs w:val="25"/>
        </w:rPr>
        <w:t>e</w:t>
      </w:r>
      <w:r w:rsidR="002147AC">
        <w:rPr>
          <w:rFonts w:ascii="Times New Roman" w:hAnsi="Times New Roman" w:cs="Times New Roman"/>
          <w:sz w:val="25"/>
          <w:szCs w:val="25"/>
        </w:rPr>
        <w:t>ce</w:t>
      </w:r>
      <w:r>
        <w:rPr>
          <w:rFonts w:ascii="Times New Roman" w:hAnsi="Times New Roman" w:cs="Times New Roman"/>
          <w:sz w:val="25"/>
          <w:szCs w:val="25"/>
        </w:rPr>
        <w:t xml:space="preserve"> horas con </w:t>
      </w:r>
      <w:r w:rsidR="00936464">
        <w:rPr>
          <w:rFonts w:ascii="Times New Roman" w:hAnsi="Times New Roman" w:cs="Times New Roman"/>
          <w:sz w:val="25"/>
          <w:szCs w:val="25"/>
        </w:rPr>
        <w:t>d</w:t>
      </w:r>
      <w:r w:rsidR="00582B1D">
        <w:rPr>
          <w:rFonts w:ascii="Times New Roman" w:hAnsi="Times New Roman" w:cs="Times New Roman"/>
          <w:sz w:val="25"/>
          <w:szCs w:val="25"/>
        </w:rPr>
        <w:t>o</w:t>
      </w:r>
      <w:r w:rsidR="00936464">
        <w:rPr>
          <w:rFonts w:ascii="Times New Roman" w:hAnsi="Times New Roman" w:cs="Times New Roman"/>
          <w:sz w:val="25"/>
          <w:szCs w:val="25"/>
        </w:rPr>
        <w:t>ce</w:t>
      </w:r>
      <w:r>
        <w:rPr>
          <w:rFonts w:ascii="Times New Roman" w:hAnsi="Times New Roman" w:cs="Times New Roman"/>
          <w:sz w:val="25"/>
          <w:szCs w:val="25"/>
        </w:rPr>
        <w:t xml:space="preserve"> minutos del día </w:t>
      </w:r>
      <w:r w:rsidR="00582B1D">
        <w:rPr>
          <w:rFonts w:ascii="Times New Roman" w:hAnsi="Times New Roman" w:cs="Times New Roman"/>
          <w:sz w:val="25"/>
          <w:szCs w:val="25"/>
        </w:rPr>
        <w:t xml:space="preserve">veintidós </w:t>
      </w:r>
      <w:r>
        <w:rPr>
          <w:rFonts w:ascii="Times New Roman" w:hAnsi="Times New Roman" w:cs="Times New Roman"/>
          <w:sz w:val="25"/>
          <w:szCs w:val="25"/>
        </w:rPr>
        <w:t xml:space="preserve">de </w:t>
      </w:r>
      <w:r w:rsidR="00582B1D">
        <w:rPr>
          <w:rFonts w:ascii="Times New Roman" w:hAnsi="Times New Roman" w:cs="Times New Roman"/>
          <w:sz w:val="25"/>
          <w:szCs w:val="25"/>
        </w:rPr>
        <w:t>juli</w:t>
      </w:r>
      <w:r w:rsidR="004036E7">
        <w:rPr>
          <w:rFonts w:ascii="Times New Roman" w:hAnsi="Times New Roman" w:cs="Times New Roman"/>
          <w:sz w:val="25"/>
          <w:szCs w:val="25"/>
        </w:rPr>
        <w:t>o</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Pr>
          <w:rFonts w:ascii="Times New Roman" w:hAnsi="Times New Roman" w:cs="Times New Roman"/>
          <w:b/>
          <w:bCs/>
          <w:sz w:val="25"/>
          <w:szCs w:val="25"/>
        </w:rPr>
        <w:t>UAIP-AMSFG-</w:t>
      </w:r>
      <w:r w:rsidR="004036E7">
        <w:rPr>
          <w:rFonts w:ascii="Times New Roman" w:hAnsi="Times New Roman" w:cs="Times New Roman"/>
          <w:b/>
          <w:bCs/>
          <w:sz w:val="25"/>
          <w:szCs w:val="25"/>
        </w:rPr>
        <w:t>2</w:t>
      </w:r>
      <w:r w:rsidR="00582B1D">
        <w:rPr>
          <w:rFonts w:ascii="Times New Roman" w:hAnsi="Times New Roman" w:cs="Times New Roman"/>
          <w:b/>
          <w:bCs/>
          <w:sz w:val="25"/>
          <w:szCs w:val="25"/>
        </w:rPr>
        <w:t>2</w:t>
      </w:r>
      <w:r>
        <w:rPr>
          <w:rFonts w:ascii="Times New Roman" w:hAnsi="Times New Roman" w:cs="Times New Roman"/>
          <w:b/>
          <w:bCs/>
          <w:sz w:val="25"/>
          <w:szCs w:val="25"/>
        </w:rPr>
        <w:t>/</w:t>
      </w:r>
      <w:r w:rsidR="00F95E9C">
        <w:rPr>
          <w:rFonts w:ascii="Times New Roman" w:hAnsi="Times New Roman" w:cs="Times New Roman"/>
          <w:b/>
          <w:bCs/>
          <w:sz w:val="25"/>
          <w:szCs w:val="25"/>
        </w:rPr>
        <w:t>07</w:t>
      </w:r>
      <w:r>
        <w:rPr>
          <w:rFonts w:ascii="Times New Roman" w:hAnsi="Times New Roman" w:cs="Times New Roman"/>
          <w:b/>
          <w:bCs/>
          <w:sz w:val="25"/>
          <w:szCs w:val="25"/>
        </w:rPr>
        <w:t>/20</w:t>
      </w:r>
      <w:r w:rsidR="004036E7">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F95E9C">
        <w:rPr>
          <w:rFonts w:ascii="Times New Roman" w:hAnsi="Times New Roman" w:cs="Times New Roman"/>
          <w:b/>
          <w:bCs/>
          <w:sz w:val="25"/>
          <w:szCs w:val="25"/>
        </w:rPr>
        <w:t>6</w:t>
      </w:r>
      <w:r>
        <w:rPr>
          <w:rFonts w:ascii="Times New Roman" w:hAnsi="Times New Roman" w:cs="Times New Roman"/>
          <w:sz w:val="25"/>
          <w:szCs w:val="25"/>
        </w:rPr>
        <w:t>; la solicitud ha sido interpuesta por l</w:t>
      </w:r>
      <w:r w:rsidR="00F95E9C">
        <w:rPr>
          <w:rFonts w:ascii="Times New Roman" w:hAnsi="Times New Roman" w:cs="Times New Roman"/>
          <w:sz w:val="25"/>
          <w:szCs w:val="25"/>
        </w:rPr>
        <w:t>a</w:t>
      </w:r>
      <w:r w:rsidR="00076447">
        <w:rPr>
          <w:rFonts w:ascii="Times New Roman" w:hAnsi="Times New Roman" w:cs="Times New Roman"/>
          <w:sz w:val="25"/>
          <w:szCs w:val="25"/>
        </w:rPr>
        <w:t xml:space="preserve"> s</w:t>
      </w:r>
      <w:r>
        <w:rPr>
          <w:rFonts w:ascii="Times New Roman" w:hAnsi="Times New Roman" w:cs="Times New Roman"/>
          <w:sz w:val="25"/>
          <w:szCs w:val="25"/>
        </w:rPr>
        <w:t>eñor</w:t>
      </w:r>
      <w:r w:rsidR="00F95E9C">
        <w:rPr>
          <w:rFonts w:ascii="Times New Roman" w:hAnsi="Times New Roman" w:cs="Times New Roman"/>
          <w:sz w:val="25"/>
          <w:szCs w:val="25"/>
        </w:rPr>
        <w:t>a</w:t>
      </w:r>
      <w:r>
        <w:rPr>
          <w:rFonts w:ascii="Times New Roman" w:hAnsi="Times New Roman" w:cs="Times New Roman"/>
          <w:sz w:val="25"/>
          <w:szCs w:val="25"/>
        </w:rPr>
        <w:t xml:space="preserve"> </w:t>
      </w:r>
      <w:r w:rsidR="00F7101B">
        <w:rPr>
          <w:rFonts w:ascii="Times New Roman" w:hAnsi="Times New Roman" w:cs="Times New Roman"/>
          <w:sz w:val="25"/>
          <w:szCs w:val="25"/>
        </w:rPr>
        <w:t>________________________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F7101B">
        <w:rPr>
          <w:rFonts w:ascii="Times New Roman" w:hAnsi="Times New Roman" w:cs="Times New Roman"/>
          <w:sz w:val="25"/>
          <w:szCs w:val="25"/>
        </w:rPr>
        <w:t>________________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7798C9BE" w14:textId="77777777" w:rsidR="00973925" w:rsidRDefault="00973925" w:rsidP="00973925">
      <w:pPr>
        <w:pStyle w:val="Default"/>
        <w:jc w:val="both"/>
        <w:rPr>
          <w:rFonts w:ascii="Times New Roman" w:hAnsi="Times New Roman" w:cs="Times New Roman"/>
          <w:b/>
          <w:bCs/>
          <w:i/>
          <w:iCs/>
          <w:sz w:val="12"/>
          <w:szCs w:val="12"/>
        </w:rPr>
      </w:pPr>
    </w:p>
    <w:p w14:paraId="3B808040" w14:textId="77777777" w:rsidR="00973925" w:rsidRDefault="00973925" w:rsidP="00973925">
      <w:pPr>
        <w:pStyle w:val="Default"/>
        <w:jc w:val="both"/>
        <w:rPr>
          <w:rFonts w:ascii="Times New Roman" w:hAnsi="Times New Roman" w:cs="Times New Roman"/>
          <w:bCs/>
          <w:iCs/>
          <w:sz w:val="25"/>
          <w:szCs w:val="25"/>
        </w:rPr>
      </w:pPr>
      <w:r>
        <w:rPr>
          <w:rFonts w:ascii="Times New Roman" w:hAnsi="Times New Roman" w:cs="Times New Roman"/>
          <w:b/>
          <w:bCs/>
          <w:iCs/>
          <w:sz w:val="25"/>
          <w:szCs w:val="25"/>
        </w:rPr>
        <w:t>1.-</w:t>
      </w:r>
      <w:r>
        <w:rPr>
          <w:rFonts w:ascii="Times New Roman" w:hAnsi="Times New Roman" w:cs="Times New Roman"/>
          <w:bCs/>
          <w:iCs/>
          <w:sz w:val="25"/>
          <w:szCs w:val="25"/>
        </w:rPr>
        <w:t xml:space="preserve"> </w:t>
      </w:r>
      <w:r w:rsidR="00067ADD" w:rsidRPr="00714ACD">
        <w:rPr>
          <w:rFonts w:ascii="Times New Roman" w:hAnsi="Times New Roman" w:cs="Times New Roman"/>
        </w:rPr>
        <w:t>Monto invertido entre el 14 de marzo y 20 de junio en la compra de insumos de higiene (mascarillas, caretas, gel desinfectante. etc) y canastas alimenticias en el marco de la pandemia del Covid-19 y la emergencia por las tormentas Amanda y Cristóbal.</w:t>
      </w:r>
    </w:p>
    <w:p w14:paraId="4BC4E566"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b/>
          <w:bCs/>
          <w:i/>
          <w:iCs/>
          <w:sz w:val="25"/>
          <w:szCs w:val="25"/>
        </w:rPr>
        <w:t xml:space="preserve"> </w:t>
      </w:r>
    </w:p>
    <w:p w14:paraId="5BA16533" w14:textId="77777777" w:rsidR="00973925" w:rsidRDefault="00973925" w:rsidP="00973925">
      <w:pPr>
        <w:pStyle w:val="Default"/>
        <w:jc w:val="center"/>
        <w:rPr>
          <w:rFonts w:ascii="Times New Roman" w:hAnsi="Times New Roman" w:cs="Times New Roman"/>
          <w:sz w:val="25"/>
          <w:szCs w:val="25"/>
        </w:rPr>
      </w:pPr>
      <w:r>
        <w:rPr>
          <w:rFonts w:ascii="Times New Roman" w:hAnsi="Times New Roman" w:cs="Times New Roman"/>
          <w:b/>
          <w:bCs/>
          <w:sz w:val="25"/>
          <w:szCs w:val="25"/>
        </w:rPr>
        <w:t>EL SUSCRITO OFICIAL DE INFORMACIÓN, CONSIDERANDO QUE:</w:t>
      </w:r>
    </w:p>
    <w:p w14:paraId="59B44BFD" w14:textId="77777777" w:rsidR="00973925" w:rsidRDefault="00973925" w:rsidP="00973925">
      <w:pPr>
        <w:pStyle w:val="Default"/>
        <w:jc w:val="both"/>
        <w:rPr>
          <w:rFonts w:ascii="Times New Roman" w:hAnsi="Times New Roman" w:cs="Times New Roman"/>
          <w:sz w:val="12"/>
          <w:szCs w:val="12"/>
        </w:rPr>
      </w:pPr>
    </w:p>
    <w:p w14:paraId="74D4096A"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De acuerdo a la Constitución de la República toda persona tiene derecho a dirigir sus peticiones por escrito, de manera decorosa, a las autoridades legalmente establecidas; a que se le resuelvan, y a que se le haga saber lo resuelto. Así mismo y a fin de darle cumplimiento al derecho enunciado, se crea la Ley de Acceso a la Información Pública, la cual tiene por objeto garantizar el derecho de acceso de toda persona a la información pública, a fin de contribuir con la transparencia de las actuaciones de las instituciones del Estado. </w:t>
      </w:r>
    </w:p>
    <w:p w14:paraId="057A25EA" w14:textId="77777777" w:rsidR="00973925" w:rsidRDefault="00973925" w:rsidP="00973925">
      <w:pPr>
        <w:pStyle w:val="Default"/>
        <w:jc w:val="both"/>
        <w:rPr>
          <w:rFonts w:ascii="Times New Roman" w:hAnsi="Times New Roman" w:cs="Times New Roman"/>
          <w:sz w:val="12"/>
          <w:szCs w:val="12"/>
        </w:rPr>
      </w:pPr>
    </w:p>
    <w:p w14:paraId="3A0D45F8"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Con base a las atribuciones que establece la Ley de Acceso a la Información Pública en su artículo 50 literales d) i) y j), son atribuciones del Oficial de Información realizar los trámites necesarios para la localización y entrega de la información solicitada por los particulares, y resolver sobre las solicitudes de información que se sometan a su conocimiento. </w:t>
      </w:r>
    </w:p>
    <w:p w14:paraId="2A420B45" w14:textId="77777777" w:rsidR="00973925" w:rsidRDefault="00973925" w:rsidP="00973925">
      <w:pPr>
        <w:pStyle w:val="Default"/>
        <w:jc w:val="both"/>
        <w:rPr>
          <w:rFonts w:ascii="Times New Roman" w:hAnsi="Times New Roman" w:cs="Times New Roman"/>
          <w:sz w:val="12"/>
          <w:szCs w:val="12"/>
        </w:rPr>
      </w:pPr>
    </w:p>
    <w:p w14:paraId="42B7172E"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El artículo 72 de la Ley de Acceso a la Información Pública establece la obligación del Oficial de Información de resolver por escrito y notificar la resolución en el plazo al solicitante. </w:t>
      </w:r>
    </w:p>
    <w:p w14:paraId="050113A2" w14:textId="77777777" w:rsidR="00973925" w:rsidRDefault="00973925" w:rsidP="00973925">
      <w:pPr>
        <w:pStyle w:val="Default"/>
        <w:jc w:val="both"/>
        <w:rPr>
          <w:rFonts w:ascii="Times New Roman" w:hAnsi="Times New Roman" w:cs="Times New Roman"/>
          <w:sz w:val="12"/>
          <w:szCs w:val="12"/>
        </w:rPr>
      </w:pPr>
    </w:p>
    <w:p w14:paraId="155AF21D"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La Ley de Acceso a la Información Pública en su artículo 65 determina la obligación de motivar las resoluciones con mención breve pero suficiente de sus fundamentos, precisándose las razones de hecho y de derecho que determinaron e indujeron a la entidad a adoptar su decisión y con base a las facultades legales de la respuesta a la solicitud. </w:t>
      </w:r>
    </w:p>
    <w:p w14:paraId="5D070838" w14:textId="77777777" w:rsidR="00973925" w:rsidRDefault="00973925" w:rsidP="00973925">
      <w:pPr>
        <w:pStyle w:val="Default"/>
        <w:jc w:val="both"/>
        <w:rPr>
          <w:rFonts w:ascii="Times New Roman" w:hAnsi="Times New Roman" w:cs="Times New Roman"/>
          <w:sz w:val="12"/>
          <w:szCs w:val="12"/>
        </w:rPr>
      </w:pPr>
    </w:p>
    <w:p w14:paraId="71D32355"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4BFF6FA9" w14:textId="77777777" w:rsidR="00973925" w:rsidRDefault="00973925" w:rsidP="00973925">
      <w:pPr>
        <w:pStyle w:val="Default"/>
        <w:jc w:val="center"/>
        <w:rPr>
          <w:rFonts w:ascii="Times New Roman" w:hAnsi="Times New Roman" w:cs="Times New Roman"/>
          <w:sz w:val="12"/>
          <w:szCs w:val="12"/>
        </w:rPr>
      </w:pPr>
    </w:p>
    <w:p w14:paraId="216B82E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w:t>
      </w:r>
      <w:r>
        <w:rPr>
          <w:rFonts w:ascii="Times New Roman" w:hAnsi="Times New Roman" w:cs="Times New Roman"/>
          <w:sz w:val="25"/>
          <w:szCs w:val="25"/>
        </w:rPr>
        <w:lastRenderedPageBreak/>
        <w:t xml:space="preserve">la información, con objeto de que ésta la localice, verifique su clasificación y, en su caso, le comunique la manera en que se encuentra disponible. </w:t>
      </w:r>
    </w:p>
    <w:p w14:paraId="348ACAD0"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Pr>
          <w:rFonts w:ascii="Times New Roman" w:hAnsi="Times New Roman" w:cs="Times New Roman"/>
          <w:b/>
          <w:bCs/>
          <w:sz w:val="25"/>
          <w:szCs w:val="25"/>
        </w:rPr>
        <w:t>UAIP-AMSFG-</w:t>
      </w:r>
      <w:r w:rsidR="00707A86">
        <w:rPr>
          <w:rFonts w:ascii="Times New Roman" w:hAnsi="Times New Roman" w:cs="Times New Roman"/>
          <w:b/>
          <w:bCs/>
          <w:sz w:val="25"/>
          <w:szCs w:val="25"/>
        </w:rPr>
        <w:t>2</w:t>
      </w:r>
      <w:r w:rsidR="00067ADD">
        <w:rPr>
          <w:rFonts w:ascii="Times New Roman" w:hAnsi="Times New Roman" w:cs="Times New Roman"/>
          <w:b/>
          <w:bCs/>
          <w:sz w:val="25"/>
          <w:szCs w:val="25"/>
        </w:rPr>
        <w:t>2</w:t>
      </w:r>
      <w:r>
        <w:rPr>
          <w:rFonts w:ascii="Times New Roman" w:hAnsi="Times New Roman" w:cs="Times New Roman"/>
          <w:b/>
          <w:bCs/>
          <w:sz w:val="25"/>
          <w:szCs w:val="25"/>
        </w:rPr>
        <w:t>/</w:t>
      </w:r>
      <w:r w:rsidR="00C57B52">
        <w:rPr>
          <w:rFonts w:ascii="Times New Roman" w:hAnsi="Times New Roman" w:cs="Times New Roman"/>
          <w:b/>
          <w:bCs/>
          <w:sz w:val="25"/>
          <w:szCs w:val="25"/>
        </w:rPr>
        <w:t>0</w:t>
      </w:r>
      <w:r w:rsidR="00067ADD">
        <w:rPr>
          <w:rFonts w:ascii="Times New Roman" w:hAnsi="Times New Roman" w:cs="Times New Roman"/>
          <w:b/>
          <w:bCs/>
          <w:sz w:val="25"/>
          <w:szCs w:val="25"/>
        </w:rPr>
        <w:t>7</w:t>
      </w:r>
      <w:r>
        <w:rPr>
          <w:rFonts w:ascii="Times New Roman" w:hAnsi="Times New Roman" w:cs="Times New Roman"/>
          <w:b/>
          <w:bCs/>
          <w:sz w:val="25"/>
          <w:szCs w:val="25"/>
        </w:rPr>
        <w:t>/20</w:t>
      </w:r>
      <w:r w:rsidR="00C57B52">
        <w:rPr>
          <w:rFonts w:ascii="Times New Roman" w:hAnsi="Times New Roman" w:cs="Times New Roman"/>
          <w:b/>
          <w:bCs/>
          <w:sz w:val="25"/>
          <w:szCs w:val="25"/>
        </w:rPr>
        <w:t>20</w:t>
      </w:r>
      <w:r>
        <w:rPr>
          <w:rFonts w:ascii="Times New Roman" w:hAnsi="Times New Roman" w:cs="Times New Roman"/>
          <w:b/>
          <w:bCs/>
          <w:sz w:val="25"/>
          <w:szCs w:val="25"/>
        </w:rPr>
        <w:t xml:space="preserve"> EXP. N° </w:t>
      </w:r>
      <w:r w:rsidR="00067ADD">
        <w:rPr>
          <w:rFonts w:ascii="Times New Roman" w:hAnsi="Times New Roman" w:cs="Times New Roman"/>
          <w:b/>
          <w:bCs/>
          <w:sz w:val="25"/>
          <w:szCs w:val="25"/>
        </w:rPr>
        <w:t>6</w:t>
      </w:r>
      <w:r>
        <w:rPr>
          <w:rFonts w:ascii="Times New Roman" w:hAnsi="Times New Roman" w:cs="Times New Roman"/>
          <w:sz w:val="25"/>
          <w:szCs w:val="25"/>
        </w:rPr>
        <w:t xml:space="preserve">, a la Unidad </w:t>
      </w:r>
      <w:r w:rsidR="00707A86">
        <w:rPr>
          <w:rFonts w:ascii="Times New Roman" w:hAnsi="Times New Roman" w:cs="Times New Roman"/>
          <w:sz w:val="25"/>
          <w:szCs w:val="25"/>
        </w:rPr>
        <w:t xml:space="preserve">de </w:t>
      </w:r>
      <w:r w:rsidR="00067ADD">
        <w:rPr>
          <w:rFonts w:ascii="Times New Roman" w:hAnsi="Times New Roman" w:cs="Times New Roman"/>
          <w:sz w:val="25"/>
          <w:szCs w:val="25"/>
        </w:rPr>
        <w:t>Adquisiciones y Contrataciones Institucionales</w:t>
      </w:r>
      <w:r>
        <w:rPr>
          <w:rFonts w:ascii="Times New Roman" w:hAnsi="Times New Roman" w:cs="Times New Roman"/>
          <w:sz w:val="25"/>
          <w:szCs w:val="25"/>
        </w:rPr>
        <w:t xml:space="preserve"> de esta Municipalidad la cual trasmitió respu</w:t>
      </w:r>
      <w:r w:rsidR="00C119A4">
        <w:rPr>
          <w:rFonts w:ascii="Times New Roman" w:hAnsi="Times New Roman" w:cs="Times New Roman"/>
          <w:sz w:val="25"/>
          <w:szCs w:val="25"/>
        </w:rPr>
        <w:t xml:space="preserve">esta mediante: Nota de remisión anexando </w:t>
      </w:r>
      <w:r w:rsidR="00067ADD">
        <w:rPr>
          <w:rFonts w:ascii="Times New Roman" w:hAnsi="Times New Roman" w:cs="Times New Roman"/>
          <w:sz w:val="25"/>
          <w:szCs w:val="25"/>
        </w:rPr>
        <w:t>archivo digital</w:t>
      </w:r>
      <w:r w:rsidR="00F902BE">
        <w:rPr>
          <w:rFonts w:ascii="Times New Roman" w:hAnsi="Times New Roman" w:cs="Times New Roman"/>
          <w:sz w:val="25"/>
          <w:szCs w:val="25"/>
        </w:rPr>
        <w:t xml:space="preserve"> en formato de </w:t>
      </w:r>
      <w:proofErr w:type="spellStart"/>
      <w:r w:rsidR="00F902BE">
        <w:rPr>
          <w:rFonts w:ascii="Times New Roman" w:hAnsi="Times New Roman" w:cs="Times New Roman"/>
          <w:sz w:val="25"/>
          <w:szCs w:val="25"/>
        </w:rPr>
        <w:t>excel</w:t>
      </w:r>
      <w:proofErr w:type="spellEnd"/>
      <w:r w:rsidR="001743A8">
        <w:rPr>
          <w:rFonts w:ascii="Times New Roman" w:hAnsi="Times New Roman" w:cs="Times New Roman"/>
          <w:sz w:val="25"/>
          <w:szCs w:val="25"/>
        </w:rPr>
        <w:t>.</w:t>
      </w:r>
    </w:p>
    <w:p w14:paraId="4B936C0C"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71A4E41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5DCE6CF7" w14:textId="77777777" w:rsidR="00973925" w:rsidRDefault="00973925" w:rsidP="00973925">
      <w:pPr>
        <w:pStyle w:val="Default"/>
        <w:jc w:val="both"/>
        <w:rPr>
          <w:rFonts w:ascii="Times New Roman" w:hAnsi="Times New Roman" w:cs="Times New Roman"/>
          <w:sz w:val="12"/>
          <w:szCs w:val="12"/>
        </w:rPr>
      </w:pPr>
    </w:p>
    <w:p w14:paraId="5337254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059D338A" w14:textId="77777777" w:rsidR="00973925" w:rsidRDefault="00973925" w:rsidP="00973925">
      <w:pPr>
        <w:pStyle w:val="Default"/>
        <w:jc w:val="both"/>
        <w:rPr>
          <w:rFonts w:ascii="Times New Roman" w:hAnsi="Times New Roman" w:cs="Times New Roman"/>
          <w:sz w:val="12"/>
          <w:szCs w:val="12"/>
        </w:rPr>
      </w:pPr>
    </w:p>
    <w:p w14:paraId="7ACEF17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sidR="001B433A">
        <w:rPr>
          <w:rFonts w:ascii="Times New Roman" w:hAnsi="Times New Roman" w:cs="Times New Roman"/>
          <w:sz w:val="25"/>
          <w:szCs w:val="25"/>
        </w:rPr>
        <w:t xml:space="preserve"> </w:t>
      </w:r>
      <w:r>
        <w:rPr>
          <w:rFonts w:ascii="Times New Roman" w:hAnsi="Times New Roman" w:cs="Times New Roman"/>
          <w:sz w:val="25"/>
          <w:szCs w:val="25"/>
        </w:rPr>
        <w:t>l</w:t>
      </w:r>
      <w:r w:rsidR="001B433A">
        <w:rPr>
          <w:rFonts w:ascii="Times New Roman" w:hAnsi="Times New Roman" w:cs="Times New Roman"/>
          <w:sz w:val="25"/>
          <w:szCs w:val="25"/>
        </w:rPr>
        <w:t>a</w:t>
      </w:r>
      <w:r>
        <w:rPr>
          <w:rFonts w:ascii="Times New Roman" w:hAnsi="Times New Roman" w:cs="Times New Roman"/>
          <w:sz w:val="25"/>
          <w:szCs w:val="25"/>
        </w:rPr>
        <w:t xml:space="preserve"> </w:t>
      </w:r>
      <w:r w:rsidR="00CD2E89">
        <w:rPr>
          <w:rFonts w:ascii="Times New Roman" w:hAnsi="Times New Roman" w:cs="Times New Roman"/>
          <w:sz w:val="25"/>
          <w:szCs w:val="25"/>
        </w:rPr>
        <w:t>s</w:t>
      </w:r>
      <w:r>
        <w:rPr>
          <w:rFonts w:ascii="Times New Roman" w:hAnsi="Times New Roman" w:cs="Times New Roman"/>
          <w:sz w:val="25"/>
          <w:szCs w:val="25"/>
        </w:rPr>
        <w:t>eñor</w:t>
      </w:r>
      <w:r w:rsidR="001B433A">
        <w:rPr>
          <w:rFonts w:ascii="Times New Roman" w:hAnsi="Times New Roman" w:cs="Times New Roman"/>
          <w:sz w:val="25"/>
          <w:szCs w:val="25"/>
        </w:rPr>
        <w:t>a</w:t>
      </w:r>
      <w:r>
        <w:rPr>
          <w:rFonts w:ascii="Times New Roman" w:hAnsi="Times New Roman" w:cs="Times New Roman"/>
          <w:sz w:val="25"/>
          <w:szCs w:val="25"/>
        </w:rPr>
        <w:t xml:space="preserve"> </w:t>
      </w:r>
      <w:r w:rsidR="00F7101B">
        <w:rPr>
          <w:rFonts w:ascii="Times New Roman" w:hAnsi="Times New Roman" w:cs="Times New Roman"/>
          <w:sz w:val="25"/>
          <w:szCs w:val="25"/>
        </w:rPr>
        <w:t>________________________</w:t>
      </w:r>
      <w:r>
        <w:rPr>
          <w:rFonts w:ascii="Times New Roman" w:hAnsi="Times New Roman" w:cs="Times New Roman"/>
          <w:sz w:val="25"/>
          <w:szCs w:val="25"/>
        </w:rPr>
        <w:t xml:space="preserve">, cuyas generales se han expresado. </w:t>
      </w:r>
    </w:p>
    <w:p w14:paraId="7011AB15" w14:textId="77777777" w:rsidR="00973925" w:rsidRDefault="00973925" w:rsidP="00973925">
      <w:pPr>
        <w:pStyle w:val="Default"/>
        <w:jc w:val="both"/>
        <w:rPr>
          <w:rFonts w:ascii="Times New Roman" w:hAnsi="Times New Roman" w:cs="Times New Roman"/>
          <w:sz w:val="12"/>
          <w:szCs w:val="12"/>
        </w:rPr>
      </w:pPr>
    </w:p>
    <w:p w14:paraId="70DD2A74"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6FB29EA5" w14:textId="77777777" w:rsidR="00973925" w:rsidRDefault="00973925" w:rsidP="00973925">
      <w:pPr>
        <w:pStyle w:val="Default"/>
        <w:jc w:val="both"/>
        <w:rPr>
          <w:rFonts w:ascii="Times New Roman" w:hAnsi="Times New Roman" w:cs="Times New Roman"/>
          <w:sz w:val="12"/>
          <w:szCs w:val="12"/>
        </w:rPr>
      </w:pPr>
    </w:p>
    <w:p w14:paraId="327D1F8C"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052FFE3A" w14:textId="77777777" w:rsidR="00973925" w:rsidRDefault="00973925" w:rsidP="00973925">
      <w:pPr>
        <w:pStyle w:val="Default"/>
        <w:jc w:val="both"/>
        <w:rPr>
          <w:rFonts w:ascii="Times New Roman" w:hAnsi="Times New Roman" w:cs="Times New Roman"/>
          <w:sz w:val="12"/>
          <w:szCs w:val="12"/>
        </w:rPr>
      </w:pPr>
    </w:p>
    <w:p w14:paraId="1D38ABAC"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221EAC98" w14:textId="77777777" w:rsidR="00973925" w:rsidRDefault="00973925" w:rsidP="00973925">
      <w:pPr>
        <w:pStyle w:val="Default"/>
        <w:jc w:val="both"/>
        <w:rPr>
          <w:rFonts w:ascii="Times New Roman" w:hAnsi="Times New Roman" w:cs="Times New Roman"/>
          <w:sz w:val="12"/>
          <w:szCs w:val="12"/>
        </w:rPr>
      </w:pPr>
    </w:p>
    <w:p w14:paraId="0DD00529"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0062A361" w14:textId="77777777" w:rsidR="00973925" w:rsidRDefault="00973925" w:rsidP="00973925">
      <w:pPr>
        <w:spacing w:line="240" w:lineRule="auto"/>
        <w:jc w:val="both"/>
        <w:rPr>
          <w:rFonts w:ascii="Times New Roman" w:hAnsi="Times New Roman" w:cs="Times New Roman"/>
          <w:sz w:val="25"/>
          <w:szCs w:val="25"/>
        </w:rPr>
      </w:pPr>
    </w:p>
    <w:p w14:paraId="63227D87" w14:textId="77777777" w:rsidR="00973925" w:rsidRDefault="00973925" w:rsidP="00973925">
      <w:pPr>
        <w:spacing w:line="240" w:lineRule="auto"/>
        <w:jc w:val="center"/>
        <w:rPr>
          <w:rFonts w:ascii="Times New Roman" w:hAnsi="Times New Roman" w:cs="Times New Roman"/>
          <w:sz w:val="25"/>
          <w:szCs w:val="25"/>
        </w:rPr>
      </w:pPr>
    </w:p>
    <w:p w14:paraId="3D369436" w14:textId="77777777" w:rsidR="00973925" w:rsidRDefault="00973925" w:rsidP="00973925">
      <w:pPr>
        <w:spacing w:line="240" w:lineRule="auto"/>
        <w:jc w:val="center"/>
        <w:rPr>
          <w:rFonts w:ascii="Times New Roman" w:hAnsi="Times New Roman" w:cs="Times New Roman"/>
          <w:sz w:val="25"/>
          <w:szCs w:val="25"/>
        </w:rPr>
      </w:pPr>
    </w:p>
    <w:p w14:paraId="71E0C09E"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564A67E8"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7F810884"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Alcaldía Municipal de San Francisco Gotera</w:t>
      </w:r>
    </w:p>
    <w:p w14:paraId="1430BCF9" w14:textId="77777777" w:rsidR="00DB21EA" w:rsidRDefault="00DB21EA" w:rsidP="003D1A84">
      <w:pPr>
        <w:spacing w:line="240" w:lineRule="auto"/>
        <w:jc w:val="both"/>
      </w:pPr>
    </w:p>
    <w:sectPr w:rsidR="00DB21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B52EE" w14:textId="77777777" w:rsidR="00213C56" w:rsidRDefault="00213C56" w:rsidP="00C72A1D">
      <w:pPr>
        <w:spacing w:after="0" w:line="240" w:lineRule="auto"/>
      </w:pPr>
      <w:r>
        <w:separator/>
      </w:r>
    </w:p>
  </w:endnote>
  <w:endnote w:type="continuationSeparator" w:id="0">
    <w:p w14:paraId="09C728E9" w14:textId="77777777" w:rsidR="00213C56" w:rsidRDefault="00213C56" w:rsidP="00C7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CB794" w14:textId="77777777" w:rsidR="00213C56" w:rsidRDefault="00213C56" w:rsidP="00C72A1D">
      <w:pPr>
        <w:spacing w:after="0" w:line="240" w:lineRule="auto"/>
      </w:pPr>
      <w:r>
        <w:separator/>
      </w:r>
    </w:p>
  </w:footnote>
  <w:footnote w:type="continuationSeparator" w:id="0">
    <w:p w14:paraId="552A3BB1" w14:textId="77777777" w:rsidR="00213C56" w:rsidRDefault="00213C56" w:rsidP="00C7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E33C" w14:textId="77777777" w:rsidR="00C72A1D" w:rsidRDefault="00C72A1D" w:rsidP="00C72A1D">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p w14:paraId="6E8B1FE5" w14:textId="77777777" w:rsidR="00C72A1D" w:rsidRDefault="00C72A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67ADD"/>
    <w:rsid w:val="00076447"/>
    <w:rsid w:val="00095980"/>
    <w:rsid w:val="001074CB"/>
    <w:rsid w:val="00156D82"/>
    <w:rsid w:val="001743A8"/>
    <w:rsid w:val="001B433A"/>
    <w:rsid w:val="00213C56"/>
    <w:rsid w:val="002147AC"/>
    <w:rsid w:val="003D1A84"/>
    <w:rsid w:val="004036E7"/>
    <w:rsid w:val="00481446"/>
    <w:rsid w:val="005267B8"/>
    <w:rsid w:val="00544936"/>
    <w:rsid w:val="00582B1D"/>
    <w:rsid w:val="00602285"/>
    <w:rsid w:val="00671F11"/>
    <w:rsid w:val="00680A62"/>
    <w:rsid w:val="00697EC2"/>
    <w:rsid w:val="00707A86"/>
    <w:rsid w:val="007260BE"/>
    <w:rsid w:val="00737686"/>
    <w:rsid w:val="007A0042"/>
    <w:rsid w:val="008125B2"/>
    <w:rsid w:val="0082473F"/>
    <w:rsid w:val="008442E4"/>
    <w:rsid w:val="009269F2"/>
    <w:rsid w:val="00936464"/>
    <w:rsid w:val="00973925"/>
    <w:rsid w:val="00A2295E"/>
    <w:rsid w:val="00B73BC1"/>
    <w:rsid w:val="00C05A3D"/>
    <w:rsid w:val="00C119A4"/>
    <w:rsid w:val="00C30056"/>
    <w:rsid w:val="00C57B52"/>
    <w:rsid w:val="00C72A1D"/>
    <w:rsid w:val="00CD2E89"/>
    <w:rsid w:val="00D16958"/>
    <w:rsid w:val="00DB21EA"/>
    <w:rsid w:val="00DB6C22"/>
    <w:rsid w:val="00EA08B9"/>
    <w:rsid w:val="00EB63ED"/>
    <w:rsid w:val="00ED76A7"/>
    <w:rsid w:val="00EF25B4"/>
    <w:rsid w:val="00F7101B"/>
    <w:rsid w:val="00F902BE"/>
    <w:rsid w:val="00F95E9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DF54"/>
  <w15:docId w15:val="{4D174126-3015-4E14-BD79-8C230A94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72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A1D"/>
  </w:style>
  <w:style w:type="paragraph" w:styleId="Piedepgina">
    <w:name w:val="footer"/>
    <w:basedOn w:val="Normal"/>
    <w:link w:val="PiedepginaCar"/>
    <w:uiPriority w:val="99"/>
    <w:unhideWhenUsed/>
    <w:rsid w:val="00C72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079715">
      <w:bodyDiv w:val="1"/>
      <w:marLeft w:val="0"/>
      <w:marRight w:val="0"/>
      <w:marTop w:val="0"/>
      <w:marBottom w:val="0"/>
      <w:divBdr>
        <w:top w:val="none" w:sz="0" w:space="0" w:color="auto"/>
        <w:left w:val="none" w:sz="0" w:space="0" w:color="auto"/>
        <w:bottom w:val="none" w:sz="0" w:space="0" w:color="auto"/>
        <w:right w:val="none" w:sz="0" w:space="0" w:color="auto"/>
      </w:divBdr>
    </w:div>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2020-07-30T19:19:00Z</cp:lastPrinted>
  <dcterms:created xsi:type="dcterms:W3CDTF">2021-02-08T22:30:00Z</dcterms:created>
  <dcterms:modified xsi:type="dcterms:W3CDTF">2021-02-08T22:30:00Z</dcterms:modified>
</cp:coreProperties>
</file>