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 DEPARTAMENTO DE SAN SALVADOR                                         P g.:     1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  ALCALDIA MUNICIPAL DE GUAZAPA    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ESTADO DE EJECUCION PRESUPUESTARIA 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Del 1 de Enero al 30 de Junio de 2012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            En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Dolares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Institucional                   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ÚÄÄÄÄÄÄÄÄÄÄÄÄÄÄÄÄÄÄÄÄÄÄÄÄÄÄÄÄÄÄÄÄÄÄÄÄÄÄÄÄ¿</w:t>
      </w:r>
      <w:proofErr w:type="gramEnd"/>
      <w:r w:rsidRPr="001111D5">
        <w:rPr>
          <w:rFonts w:ascii="Courier New" w:hAnsi="Courier New" w:cs="Courier New"/>
          <w:sz w:val="11"/>
          <w:szCs w:val="11"/>
        </w:rPr>
        <w:t>ÚÄÄÄÄÄÄÄÄÄÄÄÄÄÄÄÄÄÄÄÄÄÄÄ¿ÚÄÄÄÄÄÄÄÄÄÄÄÄÄÄÄÄÄÄÄÄÄÄÄ¿ÚÄÄÄÄÄÄÄÄÄÄÄÄÄÄÄÄÄÄÄÄÄÄ¿ÚÄÄÄÄÄÄÄ¿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³                                        ³³ 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³³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 ³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³ CONCEPTO                               ³³    PRESUPUESTO        ³³       EJECUCION       ³³       SALDO          ³³   %   ³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ÀÄÄÄÄÄÄÄÄÄÄÄÄÄÄÄÄÄÄÄÄÄÄÄÄÄÄÄÄÄÄÄÄÄÄÄÄÄÄÄÄÙÀÄÄÄÄÄÄÄÄÄÄÄÄÄÄÄÄÄÄÄÄÄÄÄÙÀÄÄÄÄÄÄÄÄÄÄÄÄÄÄÄÄÄÄÄÄÄÄÄÙÀÄÄÄÄÄÄÄÄÄÄÄÄÄÄÄÄÄÄÄÄÄÄÙÀÄÄÄÄÄÄÄÙ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³ INGRESOS                                                                                                                  ³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IMPUESTOS                                              42,041.25                15,873.61                26,167.64     37.76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TASAS Y DERECHOS                                      146,512.31                72,586.11                73,926.20     49.54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VENTAS DE BIENES Y SERVICIOS                            3,507.76                 1,168.62                 2,339.14     33.32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INGRESOïS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FINANCIEROS Y OTROS                           6,697.81                 4,099.66                 2,598.15     61.21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TRANSFERENCIAS CORRIENTES                             370,187.60               154,161.50               216,026.10     41.64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TRANSFERENCIAS DE CAPITAL                           1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,357,312.80</w:t>
      </w:r>
      <w:proofErr w:type="gramEnd"/>
      <w:r w:rsidRPr="001111D5">
        <w:rPr>
          <w:rFonts w:ascii="Courier New" w:hAnsi="Courier New" w:cs="Courier New"/>
          <w:sz w:val="11"/>
          <w:szCs w:val="11"/>
        </w:rPr>
        <w:t xml:space="preserve">               462,484.50               894,828.30     34.07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ENDEUDAMIENTO PUBLICO                                 113,426.02                  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113,426.02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0.00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SALDOS A¥OS ANTERIORES                                 33,828.31                   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33,828.31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    0.00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DEFICIT PRESUPUESTARIO                                                         260,576.43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Total de Ingresos.....:                             2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,073,513.86</w:t>
      </w:r>
      <w:proofErr w:type="gramEnd"/>
      <w:r w:rsidRPr="001111D5">
        <w:rPr>
          <w:rFonts w:ascii="Courier New" w:hAnsi="Courier New" w:cs="Courier New"/>
          <w:sz w:val="11"/>
          <w:szCs w:val="11"/>
        </w:rPr>
        <w:t xml:space="preserve">               970,950.43             1,363,139.86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ÚÄÄÄÄÄÄÄÄÄÄÄÄÄÄÄÄÄÄÄÄÄÄÄÄÄÄÄÄÄÄÄÄÄÄÄÄÄÄÄÄÄÄÄÄÄÄÄÄÄÄÄÄÄÄÄÄÄÄÄÄÄÄÄÄÄÄÄÄÄÄÄÄÄÄÄÄÄÄÄÄÄÄÄÄÄÄÄÄÄÄÄÄÄÄÄÄÄÄÄÄÄÄÄÄÄÄÄÄÄÄÄÄÄÄÄÄÄÄÄÄÄÄÄ¿</w:t>
      </w:r>
      <w:proofErr w:type="gram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³ EGRESOS                                                                                                                   ³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ÀÄÄÄÄÄÄÄÄÄÄÄÄÄÄÄÄÄÄÄÄÄÄÄÄÄÄÄÄÄÄÄÄÄÄÄÄÄÄÄÄÄÄÄÄÄÄÄÄÄÄÄÄÄÄÄÄÄÄÄÄÄÄÄÄÄÄÄÄÄÄÄÄÄÄÄÄÄÄÄÄÄÄÄÄÄÄÄÄÄÄÄÄÄÄÄÄÄÄÄÄÄÄÄÄÄÄÄÄÄÄÄÄÄÄÄÄÄÄÄÄÄÄÄÙ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REMUNERACIONES                                        457,583.21               262,283.87               195,299.34     57.32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ADQUISICIONES DE BIENES Y SERVICIOS                   884,431.62               543,643.24               340,788.38     61.47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GASTOS FINANCIEROS Y OTROS                             63,799.22                28,848.03                34,951.19     45.22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TRANSFERENCIAS CORRIENTES                              21,894.64                14,798.79                 7,095.85     67.59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INVERSIONES EN ACTIVOS FIJOS                          471,952.21                41,303.07               430,649.14      8.75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AMORTIZACION DE  ENDEUDAMIENTO PUBLICO                173,852.96                80,073.43                93,779.53     46.06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                                               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ÄÄÄÄÄÄÄÄÄÄÄÄÄÄÄÄÄÄÄÄÄÄÄ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ÄÄÄÄÄÄÄÄÄÄÄÄÄÄÄÄÄÄÄÄÄÄÄ</w:t>
      </w:r>
      <w:proofErr w:type="spell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Total de Egresos.....:                              2</w:t>
      </w:r>
      <w:proofErr w:type="gramStart"/>
      <w:r w:rsidRPr="001111D5">
        <w:rPr>
          <w:rFonts w:ascii="Courier New" w:hAnsi="Courier New" w:cs="Courier New"/>
          <w:sz w:val="11"/>
          <w:szCs w:val="11"/>
        </w:rPr>
        <w:t>,073,513.86</w:t>
      </w:r>
      <w:proofErr w:type="gramEnd"/>
      <w:r w:rsidRPr="001111D5">
        <w:rPr>
          <w:rFonts w:ascii="Courier New" w:hAnsi="Courier New" w:cs="Courier New"/>
          <w:sz w:val="11"/>
          <w:szCs w:val="11"/>
        </w:rPr>
        <w:t xml:space="preserve">               970,950.43             1,102,563.43 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                    ÍÍÍÍÍÍÍÍÍÍÍÍÍÍÍÍÍÍÍÍÍÍÍ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  <w:r w:rsidRPr="001111D5">
        <w:rPr>
          <w:rFonts w:ascii="Courier New" w:hAnsi="Courier New" w:cs="Courier New"/>
          <w:sz w:val="11"/>
          <w:szCs w:val="11"/>
        </w:rPr>
        <w:t xml:space="preserve">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ÍÍÍÍÍÍÍÍÍÍÍÍÍÍÍÍÍÍÍÍÍÍÍ</w:t>
      </w:r>
      <w:proofErr w:type="spell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ÍÍÍÍÍÍÍÍÍÍÍÍÍÍÍÍÍÍÍÍÍÍÍÍÍÍÍÍÍ                                </w:t>
      </w:r>
      <w:proofErr w:type="spellStart"/>
      <w:r w:rsidRPr="001111D5">
        <w:rPr>
          <w:rFonts w:ascii="Courier New" w:hAnsi="Courier New" w:cs="Courier New"/>
          <w:sz w:val="11"/>
          <w:szCs w:val="11"/>
        </w:rPr>
        <w:t>ÍÍÍÍÍÍÍÍÍÍÍÍÍÍÍÍÍÍÍÍÍÍÍÍÍÍÍÍÍ</w:t>
      </w:r>
      <w:proofErr w:type="spellEnd"/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     FIRMA Y SELLO                                                 FIRMA Y SELLO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                JEFE DE UNIDAD FINANCIERA                                            CONTADOR</w:t>
      </w: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</w:p>
    <w:p w:rsidR="007A611A" w:rsidRPr="001111D5" w:rsidRDefault="007A611A" w:rsidP="005C094D">
      <w:pPr>
        <w:pStyle w:val="Textosinformato"/>
        <w:rPr>
          <w:rFonts w:ascii="Courier New" w:hAnsi="Courier New" w:cs="Courier New"/>
          <w:sz w:val="11"/>
          <w:szCs w:val="11"/>
        </w:rPr>
      </w:pPr>
      <w:r w:rsidRPr="001111D5">
        <w:rPr>
          <w:rFonts w:ascii="Courier New" w:hAnsi="Courier New" w:cs="Courier New"/>
          <w:sz w:val="11"/>
          <w:szCs w:val="11"/>
        </w:rPr>
        <w:t xml:space="preserve">        Informe M_R01eje.Lst Generado el: 29/01/2018 a las: 11:07:54                      </w:t>
      </w:r>
      <w:r w:rsidRPr="001111D5">
        <w:rPr>
          <w:rFonts w:ascii="Courier New" w:hAnsi="Courier New" w:cs="Courier New"/>
          <w:sz w:val="11"/>
          <w:szCs w:val="11"/>
        </w:rPr>
        <w:br w:type="page"/>
      </w:r>
      <w:r w:rsidRPr="001111D5">
        <w:rPr>
          <w:rFonts w:ascii="Courier New" w:hAnsi="Courier New" w:cs="Courier New"/>
          <w:sz w:val="11"/>
          <w:szCs w:val="11"/>
        </w:rPr>
        <w:lastRenderedPageBreak/>
        <w:cr/>
      </w:r>
    </w:p>
    <w:sectPr w:rsidR="007A611A" w:rsidRPr="001111D5" w:rsidSect="005C094D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2601"/>
    <w:rsid w:val="001111D5"/>
    <w:rsid w:val="007A611A"/>
    <w:rsid w:val="0096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6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C09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C094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4531</Characters>
  <Application>Microsoft Office Word</Application>
  <DocSecurity>0</DocSecurity>
  <Lines>37</Lines>
  <Paragraphs>10</Paragraphs>
  <ScaleCrop>false</ScaleCrop>
  <Company>Alcaldia Guazapa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Contaduria</dc:creator>
  <cp:keywords/>
  <dc:description/>
  <cp:lastModifiedBy>Contaduria</cp:lastModifiedBy>
  <cp:revision>2</cp:revision>
  <dcterms:created xsi:type="dcterms:W3CDTF">2018-01-29T17:32:00Z</dcterms:created>
  <dcterms:modified xsi:type="dcterms:W3CDTF">2018-01-29T17:32:00Z</dcterms:modified>
</cp:coreProperties>
</file>