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37" w:rsidRPr="00BB2B01" w:rsidRDefault="007C6E0B" w:rsidP="00515737">
      <w:pPr>
        <w:ind w:left="1416" w:hanging="1416"/>
      </w:pPr>
      <w:r>
        <w:rPr>
          <w:noProof/>
          <w:lang w:val="es-SV" w:eastAsia="es-SV"/>
        </w:rPr>
        <w:drawing>
          <wp:anchor distT="0" distB="0" distL="114300" distR="114300" simplePos="0" relativeHeight="251667456" behindDoc="0" locked="0" layoutInCell="1" allowOverlap="1" wp14:anchorId="132828F5" wp14:editId="06B80CB6">
            <wp:simplePos x="0" y="0"/>
            <wp:positionH relativeFrom="column">
              <wp:posOffset>4914900</wp:posOffset>
            </wp:positionH>
            <wp:positionV relativeFrom="paragraph">
              <wp:posOffset>-282575</wp:posOffset>
            </wp:positionV>
            <wp:extent cx="922020" cy="922020"/>
            <wp:effectExtent l="0" t="0" r="0" b="0"/>
            <wp:wrapSquare wrapText="bothSides"/>
            <wp:docPr id="90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C:\Users\francisco\Desktop\CIM ARMENIA\logo de arme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528" w:rsidRPr="00515737">
        <w:rPr>
          <w:noProof/>
          <w:lang w:val="es-SV" w:eastAsia="es-SV"/>
        </w:rPr>
        <w:drawing>
          <wp:anchor distT="0" distB="0" distL="114300" distR="114300" simplePos="0" relativeHeight="251646976" behindDoc="0" locked="0" layoutInCell="1" allowOverlap="1" wp14:anchorId="12D143B2" wp14:editId="011EBC3D">
            <wp:simplePos x="0" y="0"/>
            <wp:positionH relativeFrom="column">
              <wp:posOffset>-30480</wp:posOffset>
            </wp:positionH>
            <wp:positionV relativeFrom="paragraph">
              <wp:posOffset>-274320</wp:posOffset>
            </wp:positionV>
            <wp:extent cx="2157095" cy="927100"/>
            <wp:effectExtent l="0" t="0" r="0" b="6350"/>
            <wp:wrapSquare wrapText="bothSides"/>
            <wp:docPr id="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A2" w:rsidRPr="00A912AB">
        <w:rPr>
          <w:noProof/>
          <w:color w:val="FF0000"/>
          <w:lang w:val="es-SV" w:eastAsia="es-SV"/>
        </w:rPr>
        <w:drawing>
          <wp:anchor distT="0" distB="0" distL="114300" distR="114300" simplePos="0" relativeHeight="251654144" behindDoc="1" locked="0" layoutInCell="1" allowOverlap="1" wp14:anchorId="78DB63AE" wp14:editId="138C0792">
            <wp:simplePos x="0" y="0"/>
            <wp:positionH relativeFrom="column">
              <wp:posOffset>4930140</wp:posOffset>
            </wp:positionH>
            <wp:positionV relativeFrom="paragraph">
              <wp:posOffset>32385</wp:posOffset>
            </wp:positionV>
            <wp:extent cx="755015" cy="755015"/>
            <wp:effectExtent l="0" t="0" r="6985" b="6985"/>
            <wp:wrapNone/>
            <wp:docPr id="1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 descr="Descripción: 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737" w:rsidRPr="00BB2B01" w:rsidRDefault="00515737" w:rsidP="00515737"/>
    <w:p w:rsidR="00515737" w:rsidRDefault="00515737" w:rsidP="00515737"/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72"/>
        </w:rPr>
      </w:pPr>
      <w:r w:rsidRPr="00DF3528">
        <w:rPr>
          <w:rFonts w:ascii="Times New Roman" w:hAnsi="Times New Roman" w:cs="Times New Roman"/>
          <w:b/>
          <w:caps/>
          <w:sz w:val="44"/>
          <w:szCs w:val="72"/>
        </w:rPr>
        <w:t xml:space="preserve">PROYECTO DE USAID </w:t>
      </w:r>
    </w:p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72"/>
        </w:rPr>
      </w:pPr>
      <w:r w:rsidRPr="00DF3528">
        <w:rPr>
          <w:rFonts w:ascii="Times New Roman" w:hAnsi="Times New Roman" w:cs="Times New Roman"/>
          <w:b/>
          <w:caps/>
          <w:sz w:val="44"/>
          <w:szCs w:val="72"/>
        </w:rPr>
        <w:t>PRO-I</w:t>
      </w:r>
      <w:bookmarkStart w:id="0" w:name="_GoBack"/>
      <w:bookmarkEnd w:id="0"/>
      <w:r w:rsidRPr="00DF3528">
        <w:rPr>
          <w:rFonts w:ascii="Times New Roman" w:hAnsi="Times New Roman" w:cs="Times New Roman"/>
          <w:b/>
          <w:caps/>
          <w:sz w:val="44"/>
          <w:szCs w:val="72"/>
        </w:rPr>
        <w:t>NTEGRIDAD PÚBLICA</w:t>
      </w:r>
    </w:p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</w:rPr>
      </w:pPr>
    </w:p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3528">
        <w:rPr>
          <w:rFonts w:ascii="Times New Roman" w:hAnsi="Times New Roman" w:cs="Times New Roman"/>
          <w:b/>
          <w:sz w:val="28"/>
        </w:rPr>
        <w:t xml:space="preserve">ASISTENCIA TÉCNICA PARA FORTALECER LAS CAPACIDADES INSTITUCIONALES DE TRANSPARENCIA, RENDICIÓN DE CUENTAS Y ÉTICA PÚBLICA EN SEIS MUNICIPALIDADES DE </w:t>
      </w:r>
    </w:p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</w:rPr>
      </w:pPr>
      <w:r w:rsidRPr="00DF3528">
        <w:rPr>
          <w:rFonts w:ascii="Times New Roman" w:hAnsi="Times New Roman" w:cs="Times New Roman"/>
          <w:b/>
          <w:sz w:val="28"/>
        </w:rPr>
        <w:t>EL SALVADOR</w:t>
      </w:r>
    </w:p>
    <w:p w:rsidR="00515737" w:rsidRPr="00151500" w:rsidRDefault="00515737" w:rsidP="00515737">
      <w:pPr>
        <w:jc w:val="center"/>
        <w:rPr>
          <w:iCs/>
          <w:sz w:val="32"/>
        </w:rPr>
      </w:pPr>
    </w:p>
    <w:p w:rsidR="00515737" w:rsidRDefault="005C328A" w:rsidP="005C328A">
      <w:pPr>
        <w:tabs>
          <w:tab w:val="left" w:pos="7320"/>
        </w:tabs>
      </w:pPr>
      <w:r>
        <w:tab/>
      </w:r>
    </w:p>
    <w:p w:rsidR="00DF3528" w:rsidRPr="005C328A" w:rsidRDefault="00DF3528" w:rsidP="005C328A">
      <w:pPr>
        <w:tabs>
          <w:tab w:val="left" w:pos="7320"/>
        </w:tabs>
      </w:pPr>
    </w:p>
    <w:p w:rsidR="00515737" w:rsidRPr="00A60FE3" w:rsidRDefault="00515737" w:rsidP="00DF3528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Cs w:val="28"/>
        </w:rPr>
      </w:pPr>
      <w:r w:rsidRPr="00A60FE3">
        <w:rPr>
          <w:rFonts w:ascii="Times New Roman" w:hAnsi="Times New Roman" w:cs="Times New Roman"/>
          <w:b/>
          <w:color w:val="2F5496" w:themeColor="accent5" w:themeShade="BF"/>
          <w:sz w:val="48"/>
          <w:szCs w:val="52"/>
        </w:rPr>
        <w:t xml:space="preserve">MANUAL DE ORGANIZACIÓN Y FUNCIONES Y DESCRIPTOR DE PUESTOS DE LA UNIDAD DE ACCESO A LA </w:t>
      </w:r>
      <w:r w:rsidR="0093047B" w:rsidRPr="00A60FE3">
        <w:rPr>
          <w:rFonts w:ascii="Times New Roman" w:hAnsi="Times New Roman" w:cs="Times New Roman"/>
          <w:b/>
          <w:color w:val="2F5496" w:themeColor="accent5" w:themeShade="BF"/>
          <w:sz w:val="48"/>
          <w:szCs w:val="52"/>
        </w:rPr>
        <w:t>INFORMACIÓN</w:t>
      </w:r>
      <w:r w:rsidRPr="00A60FE3">
        <w:rPr>
          <w:rFonts w:ascii="Times New Roman" w:hAnsi="Times New Roman" w:cs="Times New Roman"/>
          <w:b/>
          <w:color w:val="2F5496" w:themeColor="accent5" w:themeShade="BF"/>
          <w:sz w:val="48"/>
          <w:szCs w:val="52"/>
        </w:rPr>
        <w:t xml:space="preserve"> </w:t>
      </w:r>
      <w:r w:rsidR="005E41CA" w:rsidRPr="00A60FE3">
        <w:rPr>
          <w:rFonts w:ascii="Times New Roman" w:hAnsi="Times New Roman" w:cs="Times New Roman"/>
          <w:b/>
          <w:color w:val="2F5496" w:themeColor="accent5" w:themeShade="BF"/>
          <w:sz w:val="48"/>
          <w:szCs w:val="52"/>
        </w:rPr>
        <w:t>PÚBLICA</w:t>
      </w:r>
    </w:p>
    <w:p w:rsidR="00515737" w:rsidRDefault="00515737" w:rsidP="00515737">
      <w:pPr>
        <w:rPr>
          <w:rFonts w:ascii="Times New Roman" w:hAnsi="Times New Roman" w:cs="Times New Roman"/>
        </w:rPr>
      </w:pPr>
    </w:p>
    <w:p w:rsidR="00DF3528" w:rsidRDefault="00DF3528" w:rsidP="00515737">
      <w:pPr>
        <w:rPr>
          <w:rFonts w:ascii="Times New Roman" w:hAnsi="Times New Roman" w:cs="Times New Roman"/>
        </w:rPr>
      </w:pPr>
    </w:p>
    <w:p w:rsidR="00DF3528" w:rsidRPr="005C328A" w:rsidRDefault="00DF3528" w:rsidP="00515737">
      <w:pPr>
        <w:rPr>
          <w:rFonts w:ascii="Times New Roman" w:hAnsi="Times New Roman" w:cs="Times New Roman"/>
        </w:rPr>
      </w:pPr>
    </w:p>
    <w:p w:rsidR="00DF3528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F3528">
        <w:rPr>
          <w:rFonts w:ascii="Times New Roman" w:hAnsi="Times New Roman" w:cs="Times New Roman"/>
          <w:b/>
          <w:bCs/>
          <w:sz w:val="32"/>
        </w:rPr>
        <w:t>MUNICIPALIDAD DE GUAZAPA</w:t>
      </w:r>
    </w:p>
    <w:p w:rsidR="00515737" w:rsidRPr="00DF3528" w:rsidRDefault="00DF3528" w:rsidP="00DF35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3528">
        <w:rPr>
          <w:rFonts w:ascii="Times New Roman" w:hAnsi="Times New Roman" w:cs="Times New Roman"/>
          <w:b/>
          <w:bCs/>
          <w:sz w:val="32"/>
        </w:rPr>
        <w:t xml:space="preserve">DEPARTAMENTO DE </w:t>
      </w:r>
      <w:r w:rsidRPr="00DF3528">
        <w:rPr>
          <w:rFonts w:ascii="Times New Roman" w:hAnsi="Times New Roman" w:cs="Times New Roman"/>
          <w:b/>
          <w:bCs/>
          <w:color w:val="000000" w:themeColor="text1"/>
          <w:sz w:val="32"/>
        </w:rPr>
        <w:t>SAN SALVADOR</w:t>
      </w:r>
    </w:p>
    <w:p w:rsidR="00515737" w:rsidRPr="00BB2B01" w:rsidRDefault="00515737" w:rsidP="00515737"/>
    <w:p w:rsidR="00515737" w:rsidRDefault="00515737" w:rsidP="00515737"/>
    <w:p w:rsidR="00515737" w:rsidRPr="005C328A" w:rsidRDefault="00515737" w:rsidP="00515737">
      <w:pPr>
        <w:jc w:val="center"/>
        <w:rPr>
          <w:rFonts w:ascii="Times New Roman" w:hAnsi="Times New Roman" w:cs="Times New Roman"/>
          <w:b/>
        </w:rPr>
      </w:pPr>
      <w:r w:rsidRPr="005C328A">
        <w:rPr>
          <w:rFonts w:ascii="Times New Roman" w:hAnsi="Times New Roman" w:cs="Times New Roman"/>
          <w:b/>
        </w:rPr>
        <w:t>Versión: I</w:t>
      </w:r>
    </w:p>
    <w:p w:rsidR="00515737" w:rsidRPr="00D93D0C" w:rsidRDefault="00515737" w:rsidP="004D3F4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93D0C">
        <w:rPr>
          <w:rFonts w:ascii="Times New Roman" w:hAnsi="Times New Roman" w:cs="Times New Roman"/>
          <w:b/>
          <w:color w:val="000000" w:themeColor="text1"/>
        </w:rPr>
        <w:t xml:space="preserve">Fecha: </w:t>
      </w:r>
      <w:r w:rsidR="004302B4">
        <w:rPr>
          <w:rFonts w:ascii="Times New Roman" w:hAnsi="Times New Roman" w:cs="Times New Roman"/>
          <w:b/>
          <w:color w:val="000000" w:themeColor="text1"/>
        </w:rPr>
        <w:t>22 de d</w:t>
      </w:r>
      <w:r w:rsidR="004F48AE" w:rsidRPr="00D93D0C">
        <w:rPr>
          <w:rFonts w:ascii="Times New Roman" w:hAnsi="Times New Roman" w:cs="Times New Roman"/>
          <w:b/>
          <w:color w:val="000000" w:themeColor="text1"/>
        </w:rPr>
        <w:t>iciembre</w:t>
      </w:r>
      <w:r w:rsidRPr="00D93D0C">
        <w:rPr>
          <w:rFonts w:ascii="Times New Roman" w:hAnsi="Times New Roman" w:cs="Times New Roman"/>
          <w:b/>
          <w:color w:val="000000" w:themeColor="text1"/>
        </w:rPr>
        <w:t xml:space="preserve"> de 2017</w:t>
      </w:r>
    </w:p>
    <w:p w:rsidR="00515737" w:rsidRPr="00BB2B01" w:rsidRDefault="00515737" w:rsidP="00515737"/>
    <w:p w:rsidR="00515737" w:rsidRPr="00173B5A" w:rsidRDefault="00515737" w:rsidP="00515737">
      <w:pPr>
        <w:tabs>
          <w:tab w:val="left" w:pos="1332"/>
        </w:tabs>
        <w:sectPr w:rsidR="00515737" w:rsidRPr="00173B5A" w:rsidSect="00A378E8">
          <w:headerReference w:type="default" r:id="rId11"/>
          <w:footerReference w:type="default" r:id="rId12"/>
          <w:footerReference w:type="first" r:id="rId13"/>
          <w:pgSz w:w="12240" w:h="15840" w:code="1"/>
          <w:pgMar w:top="1701" w:right="1418" w:bottom="1134" w:left="1418" w:header="709" w:footer="709" w:gutter="0"/>
          <w:cols w:space="708"/>
          <w:titlePg/>
          <w:docGrid w:linePitch="360"/>
        </w:sectPr>
      </w:pPr>
      <w:r>
        <w:tab/>
      </w:r>
    </w:p>
    <w:p w:rsidR="00515737" w:rsidRPr="00BB2B01" w:rsidRDefault="00515737" w:rsidP="005E41CA">
      <w:pPr>
        <w:tabs>
          <w:tab w:val="left" w:pos="2232"/>
        </w:tabs>
        <w:spacing w:after="0" w:line="240" w:lineRule="auto"/>
      </w:pPr>
    </w:p>
    <w:p w:rsidR="00515737" w:rsidRDefault="00515737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5E41CA" w:rsidRDefault="005E41CA" w:rsidP="005E41CA">
      <w:pPr>
        <w:tabs>
          <w:tab w:val="left" w:pos="2232"/>
        </w:tabs>
        <w:spacing w:after="0" w:line="240" w:lineRule="auto"/>
      </w:pPr>
    </w:p>
    <w:p w:rsidR="004F48AE" w:rsidRDefault="004F48AE" w:rsidP="005E41CA">
      <w:pPr>
        <w:tabs>
          <w:tab w:val="left" w:pos="2232"/>
        </w:tabs>
        <w:spacing w:after="0" w:line="240" w:lineRule="auto"/>
      </w:pPr>
    </w:p>
    <w:p w:rsidR="004F48AE" w:rsidRDefault="004F48AE" w:rsidP="005E41CA">
      <w:pPr>
        <w:tabs>
          <w:tab w:val="left" w:pos="2232"/>
        </w:tabs>
        <w:spacing w:after="0" w:line="240" w:lineRule="auto"/>
      </w:pPr>
    </w:p>
    <w:p w:rsidR="00515737" w:rsidRPr="00BB2B01" w:rsidRDefault="00515737" w:rsidP="005E41CA">
      <w:pPr>
        <w:tabs>
          <w:tab w:val="left" w:pos="2232"/>
        </w:tabs>
        <w:spacing w:after="0" w:line="240" w:lineRule="auto"/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F5218A" w:rsidRDefault="00F5218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F5218A" w:rsidRDefault="00F5218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F5218A" w:rsidRDefault="00F5218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F5218A" w:rsidRDefault="00F5218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F5218A" w:rsidRDefault="00F5218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DF3528" w:rsidRDefault="00DF3528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:rsidR="00515737" w:rsidRPr="005E41CA" w:rsidRDefault="005E41CA" w:rsidP="005E4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5E41CA">
        <w:rPr>
          <w:rFonts w:ascii="Times New Roman" w:hAnsi="Times New Roman" w:cs="Times New Roman"/>
          <w:b/>
          <w:bCs/>
          <w:sz w:val="20"/>
        </w:rPr>
        <w:t xml:space="preserve">MANUAL DE ORGANIZACIÓN Y FUNCIONES Y DESCRIPTOR DE PUESTOS DE LA UNIDAD DE ACCESO A LA </w:t>
      </w:r>
      <w:r w:rsidR="0093047B" w:rsidRPr="005E41CA">
        <w:rPr>
          <w:rFonts w:ascii="Times New Roman" w:hAnsi="Times New Roman" w:cs="Times New Roman"/>
          <w:b/>
          <w:bCs/>
          <w:sz w:val="20"/>
        </w:rPr>
        <w:t>INFORMACIÓN</w:t>
      </w:r>
      <w:r w:rsidRPr="005E41CA">
        <w:rPr>
          <w:rFonts w:ascii="Times New Roman" w:hAnsi="Times New Roman" w:cs="Times New Roman"/>
          <w:b/>
          <w:bCs/>
          <w:sz w:val="20"/>
        </w:rPr>
        <w:t xml:space="preserve"> PÚBLICA</w:t>
      </w:r>
      <w:r w:rsidR="00515737" w:rsidRPr="005E41CA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DE LA M</w:t>
      </w:r>
      <w:r w:rsidR="005C328A">
        <w:rPr>
          <w:rFonts w:ascii="Times New Roman" w:hAnsi="Times New Roman" w:cs="Times New Roman"/>
          <w:b/>
          <w:bCs/>
          <w:sz w:val="20"/>
        </w:rPr>
        <w:t>UNI</w:t>
      </w:r>
      <w:r w:rsidR="00CE13A6">
        <w:rPr>
          <w:rFonts w:ascii="Times New Roman" w:hAnsi="Times New Roman" w:cs="Times New Roman"/>
          <w:b/>
          <w:bCs/>
          <w:sz w:val="20"/>
        </w:rPr>
        <w:t>CIPALIDAD DE GUAZAPA</w:t>
      </w:r>
      <w:r w:rsidR="00DF3528">
        <w:rPr>
          <w:rFonts w:ascii="Times New Roman" w:hAnsi="Times New Roman" w:cs="Times New Roman"/>
          <w:b/>
          <w:bCs/>
          <w:sz w:val="20"/>
        </w:rPr>
        <w:t xml:space="preserve">/ </w:t>
      </w:r>
      <w:r w:rsidR="00515737" w:rsidRPr="005E41CA">
        <w:rPr>
          <w:rFonts w:ascii="Times New Roman" w:hAnsi="Times New Roman" w:cs="Times New Roman"/>
          <w:b/>
          <w:bCs/>
          <w:sz w:val="20"/>
        </w:rPr>
        <w:t xml:space="preserve">Producto </w:t>
      </w:r>
      <w:r w:rsidR="00DF3528">
        <w:rPr>
          <w:rFonts w:ascii="Times New Roman" w:hAnsi="Times New Roman" w:cs="Times New Roman"/>
          <w:b/>
          <w:bCs/>
          <w:sz w:val="20"/>
        </w:rPr>
        <w:t>5</w:t>
      </w:r>
    </w:p>
    <w:p w:rsidR="00515737" w:rsidRPr="005E41CA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5E41CA">
        <w:rPr>
          <w:rFonts w:ascii="Times New Roman" w:hAnsi="Times New Roman" w:cs="Times New Roman"/>
          <w:b/>
          <w:bCs/>
          <w:sz w:val="20"/>
        </w:rPr>
        <w:t>Etapa III. Implementación de mejoras en áreas seleccionadas</w:t>
      </w:r>
    </w:p>
    <w:p w:rsidR="00515737" w:rsidRPr="00D93D0C" w:rsidRDefault="004F48AE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D93D0C">
        <w:rPr>
          <w:rFonts w:ascii="Times New Roman" w:hAnsi="Times New Roman" w:cs="Times New Roman"/>
          <w:b/>
          <w:color w:val="000000" w:themeColor="text1"/>
          <w:sz w:val="20"/>
        </w:rPr>
        <w:t>Diciembre</w:t>
      </w:r>
      <w:r w:rsidR="00515737" w:rsidRPr="00D93D0C">
        <w:rPr>
          <w:rFonts w:ascii="Times New Roman" w:hAnsi="Times New Roman" w:cs="Times New Roman"/>
          <w:b/>
          <w:color w:val="000000" w:themeColor="text1"/>
          <w:sz w:val="20"/>
        </w:rPr>
        <w:t xml:space="preserve"> 2017</w:t>
      </w:r>
    </w:p>
    <w:p w:rsidR="00B161B5" w:rsidRDefault="00B161B5" w:rsidP="00B16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B161B5" w:rsidRPr="005E41CA" w:rsidRDefault="00B161B5" w:rsidP="00B16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5E41CA">
        <w:rPr>
          <w:rFonts w:ascii="Times New Roman" w:hAnsi="Times New Roman" w:cs="Times New Roman"/>
          <w:sz w:val="20"/>
        </w:rPr>
        <w:t xml:space="preserve">Concejo Municipal 2015-2018 </w:t>
      </w:r>
    </w:p>
    <w:p w:rsidR="00515737" w:rsidRPr="005E41CA" w:rsidRDefault="00515737" w:rsidP="005E4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Coordinación y Fuente de Financiamiento: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Proyecto de USAID Pro Integridad Pública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Ing. Danilo Padilla, Representante Técnico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Licda. Fátima Mejía, Técnica de Capacitación y Monitoreo Ciudadano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highlight w:val="yellow"/>
        </w:rPr>
      </w:pP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Firma Consultora: AV Consultores S.A de C.V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Lyssette de Romero, coordinadora de la consultoría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Dinora de Alfaro, consultora responsable MIM de Zacatecoluca y Guazapa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Martha Rodríguez, consultora responsable MIM de Armenia y Olocuilta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Verónica Navas, consultora responsable MIM de Sonsonate y San Pedro Perulapán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84C">
        <w:rPr>
          <w:rFonts w:ascii="Times New Roman" w:hAnsi="Times New Roman" w:cs="Times New Roman"/>
          <w:sz w:val="20"/>
          <w:szCs w:val="20"/>
        </w:rPr>
        <w:t>Vanessa Aguilar, asistente técnico de la consultoría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highlight w:val="yellow"/>
        </w:rPr>
      </w:pPr>
    </w:p>
    <w:p w:rsidR="00F5218A" w:rsidRDefault="00F5218A" w:rsidP="00F5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8784C">
        <w:rPr>
          <w:rFonts w:ascii="Times New Roman" w:hAnsi="Times New Roman" w:cs="Times New Roman"/>
          <w:sz w:val="20"/>
        </w:rPr>
        <w:t>“Este documento ha sido posible gracias al apoyo del pueblo de los Estados Unidos de América a través de la Agencia de los Estados Unidos para el Desarrollo Internacional (USAID. Los contenidos de este documento son responsabilidad de Tetra Tech DPK y su subcontratista AV Consultores, S. A. de C. V., y no reflejan necesariamente la opinión o puntos de vista del Proyecto de USAID”.</w:t>
      </w:r>
    </w:p>
    <w:p w:rsidR="00F5218A" w:rsidRPr="00E8784C" w:rsidRDefault="00F5218A" w:rsidP="00F5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5218A" w:rsidRPr="00E8784C" w:rsidRDefault="00F5218A" w:rsidP="00F5218A">
      <w:pPr>
        <w:tabs>
          <w:tab w:val="left" w:pos="223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784C">
        <w:rPr>
          <w:rFonts w:ascii="Times New Roman" w:hAnsi="Times New Roman" w:cs="Times New Roman"/>
          <w:sz w:val="20"/>
        </w:rPr>
        <w:t>Los derechos de autor de este producto y materiales producidos son propiedad exclusiva de USAID y Tetra Tech DPK, para luego ser transferidos a los municipios asistidos por el Proyecto para su uso y reproducción.</w:t>
      </w:r>
    </w:p>
    <w:p w:rsidR="00515737" w:rsidRPr="00FA5FB5" w:rsidRDefault="00FA5FB5" w:rsidP="00515737">
      <w:pPr>
        <w:tabs>
          <w:tab w:val="left" w:pos="2232"/>
        </w:tabs>
        <w:rPr>
          <w:rFonts w:ascii="Times New Roman" w:hAnsi="Times New Roman" w:cs="Times New Roman"/>
          <w:sz w:val="20"/>
        </w:rPr>
        <w:sectPr w:rsidR="00515737" w:rsidRPr="00FA5FB5" w:rsidSect="00515737">
          <w:pgSz w:w="12240" w:h="15840"/>
          <w:pgMar w:top="1418" w:right="1418" w:bottom="141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</w:rPr>
        <w:t>.</w:t>
      </w:r>
    </w:p>
    <w:p w:rsidR="00F5218A" w:rsidRDefault="00F5218A" w:rsidP="00515737">
      <w:pPr>
        <w:pStyle w:val="TtulodeTDC"/>
        <w:rPr>
          <w:b/>
          <w:color w:val="auto"/>
          <w:sz w:val="32"/>
          <w:lang w:val="es-ES"/>
        </w:rPr>
      </w:pPr>
    </w:p>
    <w:p w:rsidR="00515737" w:rsidRPr="003702D5" w:rsidRDefault="00515737" w:rsidP="00515737">
      <w:pPr>
        <w:pStyle w:val="TtulodeTDC"/>
        <w:rPr>
          <w:b/>
          <w:color w:val="auto"/>
          <w:sz w:val="32"/>
        </w:rPr>
      </w:pPr>
      <w:r w:rsidRPr="003702D5">
        <w:rPr>
          <w:b/>
          <w:color w:val="auto"/>
          <w:sz w:val="32"/>
          <w:lang w:val="es-ES"/>
        </w:rPr>
        <w:t>Contenido</w:t>
      </w:r>
    </w:p>
    <w:p w:rsidR="00DD64DF" w:rsidRDefault="00515737">
      <w:pPr>
        <w:pStyle w:val="TDC1"/>
        <w:rPr>
          <w:rFonts w:asciiTheme="minorHAnsi" w:eastAsiaTheme="minorEastAsia" w:hAnsiTheme="minorHAnsi" w:cstheme="minorBidi"/>
          <w:noProof/>
          <w:lang w:eastAsia="es-ES_tradnl"/>
        </w:rPr>
      </w:pPr>
      <w:r w:rsidRPr="003702D5">
        <w:fldChar w:fldCharType="begin"/>
      </w:r>
      <w:r w:rsidRPr="003702D5">
        <w:instrText xml:space="preserve"> TOC \o "1-3" \h \z \u </w:instrText>
      </w:r>
      <w:r w:rsidRPr="003702D5">
        <w:fldChar w:fldCharType="separate"/>
      </w:r>
      <w:hyperlink w:anchor="_Toc502240058" w:history="1">
        <w:r w:rsidR="00DD64DF" w:rsidRPr="00AA35C6">
          <w:rPr>
            <w:rStyle w:val="Hipervnculo"/>
            <w:noProof/>
          </w:rPr>
          <w:t>ACRÓNIMOS Y SIGLAS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_Toc502240058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1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>
      <w:pPr>
        <w:pStyle w:val="TDC1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59" w:history="1">
        <w:r w:rsidR="00DD64DF" w:rsidRPr="00AA35C6">
          <w:rPr>
            <w:rStyle w:val="Hipervnculo"/>
            <w:noProof/>
          </w:rPr>
          <w:t>PRESENTACIÓN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_Toc502240059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2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>
      <w:pPr>
        <w:pStyle w:val="TDC1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0" w:history="1">
        <w:r w:rsidR="00DD64DF" w:rsidRPr="00AA35C6">
          <w:rPr>
            <w:rStyle w:val="Hipervnculo"/>
            <w:noProof/>
            <w:lang w:val="es-ES" w:eastAsia="es-ES"/>
          </w:rPr>
          <w:t>1. MANUAL DE ORGANIZACIÓN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_Toc502240060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3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1" w:history="1">
        <w:r w:rsidR="00DD64DF" w:rsidRPr="00AA35C6">
          <w:rPr>
            <w:rStyle w:val="Hipervnculo"/>
            <w:noProof/>
          </w:rPr>
          <w:t>1.1. Introducción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_Toc502240061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3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2" w:history="1">
        <w:r w:rsidR="00DD64DF" w:rsidRPr="00AA35C6">
          <w:rPr>
            <w:rStyle w:val="Hipervnculo"/>
            <w:noProof/>
          </w:rPr>
          <w:t>1.2. Objetivo</w:t>
        </w:r>
        <w:r w:rsidR="00351E73">
          <w:rPr>
            <w:rStyle w:val="Hipervnculo"/>
            <w:noProof/>
          </w:rPr>
          <w:t xml:space="preserve"> de la UAIP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_Toc502240062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3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3" w:history="1">
        <w:r w:rsidR="00DD64DF" w:rsidRPr="00AA35C6">
          <w:rPr>
            <w:rStyle w:val="Hipervnculo"/>
            <w:noProof/>
          </w:rPr>
          <w:t>1.3. Marco normativo</w:t>
        </w:r>
        <w:r w:rsidR="00351E73">
          <w:rPr>
            <w:rStyle w:val="Hipervnculo"/>
            <w:noProof/>
          </w:rPr>
          <w:t xml:space="preserve"> de la UAIP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_Toc502240063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3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4" w:history="1">
        <w:r w:rsidR="00DD64DF" w:rsidRPr="00AA35C6">
          <w:rPr>
            <w:rStyle w:val="Hipervnculo"/>
            <w:noProof/>
          </w:rPr>
          <w:t>1.4  Mision, vision y valores de la UAIP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_Toc502240064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3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5" w:history="1">
        <w:r w:rsidR="00DD64DF" w:rsidRPr="00AA35C6">
          <w:rPr>
            <w:rStyle w:val="Hipervnculo"/>
            <w:noProof/>
          </w:rPr>
          <w:t>1.5  Organización y funcionamiento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_Toc502240065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4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6" w:history="1">
        <w:r w:rsidR="00DD64DF" w:rsidRPr="00AA35C6">
          <w:rPr>
            <w:rStyle w:val="Hipervnculo"/>
            <w:noProof/>
          </w:rPr>
          <w:t>1.6  Funciones de la UAIP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_Toc502240066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5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7" w:history="1">
        <w:r w:rsidR="00DD64DF" w:rsidRPr="00AA35C6">
          <w:rPr>
            <w:rStyle w:val="Hipervnculo"/>
            <w:noProof/>
          </w:rPr>
          <w:t>1.7  Relaciones funcionales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_Toc502240067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6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>
      <w:pPr>
        <w:pStyle w:val="TDC1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8" w:history="1">
        <w:r w:rsidR="00DD64DF" w:rsidRPr="00AA35C6">
          <w:rPr>
            <w:rStyle w:val="Hipervnculo"/>
            <w:noProof/>
            <w:lang w:val="es-ES" w:eastAsia="es-ES"/>
          </w:rPr>
          <w:t>2. MANUAL DE DESCRIPTOR DE PUESTOS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_Toc502240068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6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69" w:history="1">
        <w:r w:rsidR="00DD64DF" w:rsidRPr="00AA35C6">
          <w:rPr>
            <w:rStyle w:val="Hipervnculo"/>
            <w:noProof/>
          </w:rPr>
          <w:t>2.1. Introducción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_Toc502240069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6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70" w:history="1">
        <w:r w:rsidR="00DD64DF" w:rsidRPr="00AA35C6">
          <w:rPr>
            <w:rStyle w:val="Hipervnculo"/>
            <w:noProof/>
          </w:rPr>
          <w:t>2.2 Organigrama analítico del puesto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_Toc502240070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7</w:t>
        </w:r>
        <w:r w:rsidR="00DD64DF">
          <w:rPr>
            <w:noProof/>
            <w:webHidden/>
          </w:rPr>
          <w:fldChar w:fldCharType="end"/>
        </w:r>
      </w:hyperlink>
    </w:p>
    <w:p w:rsidR="00DD64DF" w:rsidRDefault="00C5607E" w:rsidP="00DD64DF">
      <w:pPr>
        <w:pStyle w:val="TDC1"/>
        <w:ind w:left="426"/>
        <w:rPr>
          <w:rFonts w:asciiTheme="minorHAnsi" w:eastAsiaTheme="minorEastAsia" w:hAnsiTheme="minorHAnsi" w:cstheme="minorBidi"/>
          <w:noProof/>
          <w:lang w:eastAsia="es-ES_tradnl"/>
        </w:rPr>
      </w:pPr>
      <w:hyperlink w:anchor="_Toc502240071" w:history="1">
        <w:r w:rsidR="00DD64DF" w:rsidRPr="00AA35C6">
          <w:rPr>
            <w:rStyle w:val="Hipervnculo"/>
            <w:noProof/>
          </w:rPr>
          <w:t>2.3 Descripciones de Puestos</w:t>
        </w:r>
        <w:r w:rsidR="00DD64DF">
          <w:rPr>
            <w:noProof/>
            <w:webHidden/>
          </w:rPr>
          <w:tab/>
        </w:r>
        <w:r w:rsidR="00DD64DF">
          <w:rPr>
            <w:noProof/>
            <w:webHidden/>
          </w:rPr>
          <w:fldChar w:fldCharType="begin"/>
        </w:r>
        <w:r w:rsidR="00DD64DF">
          <w:rPr>
            <w:noProof/>
            <w:webHidden/>
          </w:rPr>
          <w:instrText xml:space="preserve"> PAGEREF _Toc502240071 \h </w:instrText>
        </w:r>
        <w:r w:rsidR="00DD64DF">
          <w:rPr>
            <w:noProof/>
            <w:webHidden/>
          </w:rPr>
        </w:r>
        <w:r w:rsidR="00DD64DF">
          <w:rPr>
            <w:noProof/>
            <w:webHidden/>
          </w:rPr>
          <w:fldChar w:fldCharType="separate"/>
        </w:r>
        <w:r w:rsidR="00DD64DF">
          <w:rPr>
            <w:noProof/>
            <w:webHidden/>
          </w:rPr>
          <w:t>8</w:t>
        </w:r>
        <w:r w:rsidR="00DD64DF">
          <w:rPr>
            <w:noProof/>
            <w:webHidden/>
          </w:rPr>
          <w:fldChar w:fldCharType="end"/>
        </w:r>
      </w:hyperlink>
    </w:p>
    <w:p w:rsidR="00515737" w:rsidRDefault="00515737" w:rsidP="00515737">
      <w:pPr>
        <w:spacing w:line="276" w:lineRule="auto"/>
      </w:pPr>
      <w:r w:rsidRPr="003702D5">
        <w:rPr>
          <w:b/>
          <w:bCs/>
          <w:lang w:val="es-ES"/>
        </w:rPr>
        <w:fldChar w:fldCharType="end"/>
      </w:r>
    </w:p>
    <w:p w:rsidR="00515737" w:rsidRDefault="00515737" w:rsidP="00515737"/>
    <w:p w:rsidR="00515737" w:rsidRPr="005D0A8A" w:rsidRDefault="00515737" w:rsidP="00515737">
      <w:pPr>
        <w:sectPr w:rsidR="00515737" w:rsidRPr="005D0A8A" w:rsidSect="00515737">
          <w:pgSz w:w="12240" w:h="15840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515737" w:rsidRPr="00453F7D" w:rsidRDefault="00515737" w:rsidP="00453F7D">
      <w:pPr>
        <w:pStyle w:val="Ttulo1"/>
        <w:spacing w:before="0" w:after="0"/>
        <w:rPr>
          <w:sz w:val="22"/>
          <w:szCs w:val="22"/>
        </w:rPr>
      </w:pPr>
      <w:bookmarkStart w:id="1" w:name="_Toc485654813"/>
      <w:bookmarkStart w:id="2" w:name="_Toc502240058"/>
      <w:r w:rsidRPr="00453F7D">
        <w:rPr>
          <w:sz w:val="22"/>
          <w:szCs w:val="22"/>
        </w:rPr>
        <w:lastRenderedPageBreak/>
        <w:t>ACRÓNIMOS Y SIGLAS</w:t>
      </w:r>
      <w:bookmarkEnd w:id="1"/>
      <w:bookmarkEnd w:id="2"/>
    </w:p>
    <w:p w:rsidR="00515737" w:rsidRPr="00453F7D" w:rsidRDefault="00515737" w:rsidP="00453F7D">
      <w:pPr>
        <w:spacing w:after="0" w:line="480" w:lineRule="auto"/>
        <w:rPr>
          <w:rFonts w:ascii="Times New Roman" w:hAnsi="Times New Roman" w:cs="Times New Roman"/>
          <w:b/>
        </w:rPr>
      </w:pP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IAIP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Instituto de Acceso a la Información Pública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LAIP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Ley de Acceso a la Información Pública</w:t>
      </w:r>
    </w:p>
    <w:p w:rsidR="00515737" w:rsidRPr="00453F7D" w:rsidRDefault="00515737" w:rsidP="00453F7D">
      <w:pPr>
        <w:spacing w:after="0" w:line="480" w:lineRule="auto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RELAIP</w:t>
      </w:r>
      <w:r w:rsidRPr="00453F7D">
        <w:rPr>
          <w:rFonts w:ascii="Times New Roman" w:hAnsi="Times New Roman" w:cs="Times New Roman"/>
        </w:rPr>
        <w:t xml:space="preserve"> </w:t>
      </w:r>
      <w:r w:rsidRPr="00453F7D">
        <w:rPr>
          <w:rFonts w:ascii="Times New Roman" w:hAnsi="Times New Roman" w:cs="Times New Roman"/>
        </w:rPr>
        <w:tab/>
      </w:r>
      <w:r w:rsidRPr="00453F7D">
        <w:rPr>
          <w:rFonts w:ascii="Times New Roman" w:hAnsi="Times New Roman" w:cs="Times New Roman"/>
        </w:rPr>
        <w:tab/>
      </w:r>
      <w:r w:rsidRPr="00453F7D">
        <w:rPr>
          <w:rFonts w:ascii="Times New Roman" w:hAnsi="Times New Roman" w:cs="Times New Roman"/>
        </w:rPr>
        <w:tab/>
        <w:t>Reglamento de la Ley de Acceso a la Información Pública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OI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="00932D6C">
        <w:rPr>
          <w:rFonts w:ascii="Times New Roman" w:hAnsi="Times New Roman" w:cs="Times New Roman"/>
        </w:rPr>
        <w:t>Oficial de I</w:t>
      </w:r>
      <w:r w:rsidRPr="00453F7D">
        <w:rPr>
          <w:rFonts w:ascii="Times New Roman" w:hAnsi="Times New Roman" w:cs="Times New Roman"/>
        </w:rPr>
        <w:t>nformación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  <w:b/>
        </w:rPr>
      </w:pPr>
      <w:r w:rsidRPr="00453F7D">
        <w:rPr>
          <w:rFonts w:ascii="Times New Roman" w:hAnsi="Times New Roman" w:cs="Times New Roman"/>
          <w:b/>
        </w:rPr>
        <w:t>UAIP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Unidad de Acceso a la Información Pública</w:t>
      </w:r>
      <w:r w:rsidRPr="00453F7D">
        <w:rPr>
          <w:rFonts w:ascii="Times New Roman" w:hAnsi="Times New Roman" w:cs="Times New Roman"/>
          <w:b/>
        </w:rPr>
        <w:t xml:space="preserve"> </w:t>
      </w:r>
    </w:p>
    <w:p w:rsidR="00515737" w:rsidRPr="00453F7D" w:rsidRDefault="00515737" w:rsidP="00453F7D">
      <w:pPr>
        <w:spacing w:after="0" w:line="480" w:lineRule="auto"/>
        <w:ind w:left="1440" w:hanging="1440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  <w:b/>
        </w:rPr>
        <w:t>USAID</w:t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  <w:b/>
        </w:rPr>
        <w:tab/>
      </w:r>
      <w:r w:rsidRPr="00453F7D">
        <w:rPr>
          <w:rFonts w:ascii="Times New Roman" w:hAnsi="Times New Roman" w:cs="Times New Roman"/>
        </w:rPr>
        <w:t>Agencia de los Estados Unidos para el Desarrollo Internacional</w:t>
      </w:r>
    </w:p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Default="00515737" w:rsidP="00515737"/>
    <w:p w:rsidR="00515737" w:rsidRPr="00453F7D" w:rsidRDefault="00515737" w:rsidP="00F80347">
      <w:pPr>
        <w:pStyle w:val="Ttulo1"/>
        <w:spacing w:after="0"/>
      </w:pPr>
      <w:r>
        <w:br w:type="page"/>
      </w:r>
      <w:bookmarkStart w:id="3" w:name="_Toc502240059"/>
      <w:r w:rsidR="00A77675">
        <w:lastRenderedPageBreak/>
        <w:t>PRESENTACIÓN</w:t>
      </w:r>
      <w:bookmarkEnd w:id="3"/>
      <w:r w:rsidR="00A77675" w:rsidRPr="00453F7D">
        <w:t xml:space="preserve"> </w:t>
      </w:r>
    </w:p>
    <w:p w:rsidR="000D0EF7" w:rsidRDefault="000D0EF7" w:rsidP="009B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47" w:rsidRPr="00932D6C" w:rsidRDefault="00515737" w:rsidP="009B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F7D">
        <w:rPr>
          <w:rFonts w:ascii="Times New Roman" w:hAnsi="Times New Roman" w:cs="Times New Roman"/>
        </w:rPr>
        <w:t xml:space="preserve">El presente documento </w:t>
      </w:r>
      <w:r w:rsidRPr="00453F7D">
        <w:rPr>
          <w:rFonts w:ascii="Times New Roman" w:hAnsi="Times New Roman" w:cs="Times New Roman"/>
          <w:bCs/>
          <w:noProof/>
          <w:color w:val="000000"/>
          <w:lang w:val="es-ES" w:eastAsia="es-ES"/>
        </w:rPr>
        <w:t xml:space="preserve">establece el </w:t>
      </w:r>
      <w:r w:rsidR="00F80347" w:rsidRPr="00F80347">
        <w:rPr>
          <w:rFonts w:ascii="Times New Roman" w:hAnsi="Times New Roman" w:cs="Times New Roman"/>
          <w:b/>
          <w:bCs/>
          <w:noProof/>
          <w:color w:val="000000"/>
          <w:lang w:val="es-ES" w:eastAsia="es-ES"/>
        </w:rPr>
        <w:t xml:space="preserve">MANUAL DE ORGANIZACIÓN Y FUNCIONES Y DESCRIPTOR DE PUESTOS DE LA UNIDAD DE ACCESO A LA INFORMACION PÚBLICA </w:t>
      </w:r>
      <w:r w:rsidRPr="00453F7D">
        <w:rPr>
          <w:rFonts w:ascii="Times New Roman" w:hAnsi="Times New Roman" w:cs="Times New Roman"/>
          <w:bCs/>
          <w:noProof/>
          <w:color w:val="000000"/>
          <w:lang w:val="es-ES" w:eastAsia="es-ES"/>
        </w:rPr>
        <w:t>de la Mun</w:t>
      </w:r>
      <w:r w:rsidR="00932D6C">
        <w:rPr>
          <w:rFonts w:ascii="Times New Roman" w:hAnsi="Times New Roman" w:cs="Times New Roman"/>
          <w:bCs/>
          <w:noProof/>
          <w:color w:val="000000"/>
          <w:lang w:val="es-ES" w:eastAsia="es-ES"/>
        </w:rPr>
        <w:t xml:space="preserve">icipalidad de </w:t>
      </w:r>
      <w:r w:rsidR="00CE13A6">
        <w:rPr>
          <w:rFonts w:ascii="Times New Roman" w:hAnsi="Times New Roman" w:cs="Times New Roman"/>
          <w:b/>
          <w:bCs/>
          <w:noProof/>
          <w:color w:val="000000"/>
          <w:lang w:val="es-ES" w:eastAsia="es-ES"/>
        </w:rPr>
        <w:t>Guazapa</w:t>
      </w:r>
      <w:r w:rsidRPr="00453F7D">
        <w:rPr>
          <w:rFonts w:ascii="Times New Roman" w:hAnsi="Times New Roman" w:cs="Times New Roman"/>
          <w:bCs/>
          <w:noProof/>
          <w:color w:val="000000"/>
          <w:lang w:val="es-ES" w:eastAsia="es-ES"/>
        </w:rPr>
        <w:t xml:space="preserve">, </w:t>
      </w:r>
      <w:r w:rsidRPr="00453F7D">
        <w:rPr>
          <w:rFonts w:ascii="Times New Roman" w:hAnsi="Times New Roman" w:cs="Times New Roman"/>
        </w:rPr>
        <w:t xml:space="preserve">en el marco del Proyecto de USAID Pro-Integridad Pública (El Proyecto) bajo el Contrato N°. AID-519-C-16-00001, y corresponde al </w:t>
      </w:r>
      <w:r w:rsidR="007C6E0B">
        <w:rPr>
          <w:rFonts w:ascii="Times New Roman" w:hAnsi="Times New Roman" w:cs="Times New Roman"/>
        </w:rPr>
        <w:t>quinto</w:t>
      </w:r>
      <w:r w:rsidRPr="00F80347">
        <w:rPr>
          <w:rFonts w:ascii="Times New Roman" w:hAnsi="Times New Roman" w:cs="Times New Roman"/>
          <w:color w:val="FF0000"/>
        </w:rPr>
        <w:t xml:space="preserve"> </w:t>
      </w:r>
      <w:r w:rsidRPr="00453F7D">
        <w:rPr>
          <w:rFonts w:ascii="Times New Roman" w:hAnsi="Times New Roman" w:cs="Times New Roman"/>
        </w:rPr>
        <w:t xml:space="preserve">producto del subcontrato “Asistencia técnica para fortalecer las capacidades institucionales de transparencia, rendición de cuentas y ética pública en seis municipalidades de El Salvador”, específicamente en el municipio </w:t>
      </w:r>
      <w:r w:rsidRPr="00932D6C">
        <w:rPr>
          <w:rFonts w:ascii="Times New Roman" w:hAnsi="Times New Roman" w:cs="Times New Roman"/>
        </w:rPr>
        <w:t xml:space="preserve">de </w:t>
      </w:r>
      <w:r w:rsidR="00CE13A6">
        <w:rPr>
          <w:rFonts w:ascii="Times New Roman" w:hAnsi="Times New Roman" w:cs="Times New Roman"/>
          <w:b/>
        </w:rPr>
        <w:t>Guazapa</w:t>
      </w:r>
      <w:r w:rsidRPr="00932D6C">
        <w:rPr>
          <w:rFonts w:ascii="Times New Roman" w:hAnsi="Times New Roman" w:cs="Times New Roman"/>
        </w:rPr>
        <w:t>, por medio de la Empresa AV Consultores S.A. de C.V.</w:t>
      </w:r>
    </w:p>
    <w:p w:rsidR="00F80347" w:rsidRPr="00932D6C" w:rsidRDefault="00F80347" w:rsidP="009B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D74" w:rsidRDefault="00F80347" w:rsidP="009B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347">
        <w:rPr>
          <w:rFonts w:ascii="Times New Roman" w:hAnsi="Times New Roman" w:cs="Times New Roman"/>
        </w:rPr>
        <w:t>La Unidad de Acceso a la Información Pública ha sido creada con el objeto de velar por el</w:t>
      </w:r>
      <w:r>
        <w:rPr>
          <w:rFonts w:ascii="Times New Roman" w:hAnsi="Times New Roman" w:cs="Times New Roman"/>
        </w:rPr>
        <w:t xml:space="preserve"> </w:t>
      </w:r>
      <w:r w:rsidRPr="00F80347">
        <w:rPr>
          <w:rFonts w:ascii="Times New Roman" w:hAnsi="Times New Roman" w:cs="Times New Roman"/>
        </w:rPr>
        <w:t>cumplimiento de la Constitución de la República, la Ley de Acceso a la Información Pública,</w:t>
      </w:r>
      <w:r>
        <w:rPr>
          <w:rFonts w:ascii="Times New Roman" w:hAnsi="Times New Roman" w:cs="Times New Roman"/>
        </w:rPr>
        <w:t xml:space="preserve"> </w:t>
      </w:r>
      <w:r w:rsidRPr="00F80347">
        <w:rPr>
          <w:rFonts w:ascii="Times New Roman" w:hAnsi="Times New Roman" w:cs="Times New Roman"/>
        </w:rPr>
        <w:t>Convenios y Tratados Internacionales, a efecto de garantizar el derecho de acceso de toda</w:t>
      </w:r>
      <w:r>
        <w:rPr>
          <w:rFonts w:ascii="Times New Roman" w:hAnsi="Times New Roman" w:cs="Times New Roman"/>
        </w:rPr>
        <w:t xml:space="preserve"> </w:t>
      </w:r>
      <w:r w:rsidRPr="00F80347">
        <w:rPr>
          <w:rFonts w:ascii="Times New Roman" w:hAnsi="Times New Roman" w:cs="Times New Roman"/>
        </w:rPr>
        <w:t>persona a la información pública, actualizada, oportuna y veraz, bajo los principios de máxima</w:t>
      </w:r>
      <w:r>
        <w:rPr>
          <w:rFonts w:ascii="Times New Roman" w:hAnsi="Times New Roman" w:cs="Times New Roman"/>
        </w:rPr>
        <w:t xml:space="preserve"> </w:t>
      </w:r>
      <w:r w:rsidRPr="00F80347">
        <w:rPr>
          <w:rFonts w:ascii="Times New Roman" w:hAnsi="Times New Roman" w:cs="Times New Roman"/>
        </w:rPr>
        <w:t>publicidad y mínima reserva justificada, a efecto de promover la rendición de cuentas, facilitar</w:t>
      </w:r>
      <w:r>
        <w:rPr>
          <w:rFonts w:ascii="Times New Roman" w:hAnsi="Times New Roman" w:cs="Times New Roman"/>
        </w:rPr>
        <w:t xml:space="preserve"> </w:t>
      </w:r>
      <w:r w:rsidRPr="00F80347">
        <w:rPr>
          <w:rFonts w:ascii="Times New Roman" w:hAnsi="Times New Roman" w:cs="Times New Roman"/>
        </w:rPr>
        <w:t>el escrutinio de particulares y el fomento de la Cultura de Transparencia.</w:t>
      </w:r>
    </w:p>
    <w:p w:rsidR="00577D74" w:rsidRDefault="00577D74" w:rsidP="009B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D74" w:rsidRDefault="00577D74" w:rsidP="009B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D74">
        <w:rPr>
          <w:rFonts w:ascii="Times New Roman" w:hAnsi="Times New Roman" w:cs="Times New Roman"/>
        </w:rPr>
        <w:t xml:space="preserve">En tal sentido se ha elaborado el presente documento de la Unidad de Acceso a la Información Pública de la </w:t>
      </w:r>
      <w:r>
        <w:rPr>
          <w:rFonts w:ascii="Times New Roman" w:hAnsi="Times New Roman" w:cs="Times New Roman"/>
        </w:rPr>
        <w:t>municipalidad</w:t>
      </w:r>
      <w:r w:rsidRPr="00577D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fin de suministrar el marco referencial dirigido a orientar y establecer mecanismos de</w:t>
      </w:r>
      <w:r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coordinación y control tendientes a la adecuada utilización de los recursos, la sistematización</w:t>
      </w:r>
      <w:r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de las operaciones y ejecución de las actividades en general.</w:t>
      </w:r>
    </w:p>
    <w:p w:rsidR="00577D74" w:rsidRDefault="00577D74" w:rsidP="009B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73B" w:rsidRDefault="00A73D25" w:rsidP="009B77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</w:t>
      </w:r>
      <w:r w:rsidR="00577D74" w:rsidRPr="00577D74">
        <w:rPr>
          <w:rFonts w:ascii="Times New Roman" w:hAnsi="Times New Roman" w:cs="Times New Roman"/>
        </w:rPr>
        <w:t xml:space="preserve"> Manual de Organización provee en detalle la información </w:t>
      </w:r>
      <w:r w:rsidR="001C573B">
        <w:rPr>
          <w:rFonts w:ascii="Times New Roman" w:hAnsi="Times New Roman" w:cs="Times New Roman"/>
        </w:rPr>
        <w:t xml:space="preserve">que deberá ser </w:t>
      </w:r>
      <w:r w:rsidR="00577D74" w:rsidRPr="00577D74">
        <w:rPr>
          <w:rFonts w:ascii="Times New Roman" w:hAnsi="Times New Roman" w:cs="Times New Roman"/>
        </w:rPr>
        <w:t xml:space="preserve">plasmada en </w:t>
      </w:r>
      <w:r w:rsidR="001C573B">
        <w:rPr>
          <w:rFonts w:ascii="Times New Roman" w:hAnsi="Times New Roman" w:cs="Times New Roman"/>
        </w:rPr>
        <w:t xml:space="preserve">la </w:t>
      </w:r>
      <w:r w:rsidR="00577D74" w:rsidRPr="00577D74">
        <w:rPr>
          <w:rFonts w:ascii="Times New Roman" w:hAnsi="Times New Roman" w:cs="Times New Roman"/>
        </w:rPr>
        <w:t>estructura</w:t>
      </w:r>
      <w:r w:rsidR="00B319E6">
        <w:rPr>
          <w:rFonts w:ascii="Times New Roman" w:hAnsi="Times New Roman" w:cs="Times New Roman"/>
        </w:rPr>
        <w:t xml:space="preserve"> </w:t>
      </w:r>
      <w:r w:rsidR="00577D74" w:rsidRPr="00577D74">
        <w:rPr>
          <w:rFonts w:ascii="Times New Roman" w:hAnsi="Times New Roman" w:cs="Times New Roman"/>
        </w:rPr>
        <w:t>organizativa</w:t>
      </w:r>
      <w:r w:rsidR="001C573B">
        <w:rPr>
          <w:rFonts w:ascii="Times New Roman" w:hAnsi="Times New Roman" w:cs="Times New Roman"/>
        </w:rPr>
        <w:t xml:space="preserve"> integral de la municipalidad</w:t>
      </w:r>
      <w:r w:rsidR="00577D74" w:rsidRPr="00577D74">
        <w:rPr>
          <w:rFonts w:ascii="Times New Roman" w:hAnsi="Times New Roman" w:cs="Times New Roman"/>
        </w:rPr>
        <w:t>, objetivos, funciones e interrelaciones, delimitación del campo de acción de los</w:t>
      </w:r>
      <w:r w:rsidR="001C573B">
        <w:rPr>
          <w:rFonts w:ascii="Times New Roman" w:hAnsi="Times New Roman" w:cs="Times New Roman"/>
        </w:rPr>
        <w:t xml:space="preserve"> </w:t>
      </w:r>
      <w:r w:rsidR="00577D74" w:rsidRPr="00577D74">
        <w:rPr>
          <w:rFonts w:ascii="Times New Roman" w:hAnsi="Times New Roman" w:cs="Times New Roman"/>
        </w:rPr>
        <w:t>diferentes elementos que actúan en el funcionamiento, así como su ubicación jerárquica actual</w:t>
      </w:r>
      <w:r w:rsidR="001C573B">
        <w:rPr>
          <w:rFonts w:ascii="Times New Roman" w:hAnsi="Times New Roman" w:cs="Times New Roman"/>
        </w:rPr>
        <w:t xml:space="preserve"> </w:t>
      </w:r>
      <w:r w:rsidR="00577D74" w:rsidRPr="00577D74">
        <w:rPr>
          <w:rFonts w:ascii="Times New Roman" w:hAnsi="Times New Roman" w:cs="Times New Roman"/>
        </w:rPr>
        <w:t xml:space="preserve">dentro de la estructura administrativa de la </w:t>
      </w:r>
      <w:r w:rsidR="001C573B">
        <w:rPr>
          <w:rFonts w:ascii="Times New Roman" w:hAnsi="Times New Roman" w:cs="Times New Roman"/>
        </w:rPr>
        <w:t>Municipalidad</w:t>
      </w:r>
      <w:r w:rsidR="00577D74" w:rsidRPr="00577D74">
        <w:rPr>
          <w:rFonts w:ascii="Times New Roman" w:hAnsi="Times New Roman" w:cs="Times New Roman"/>
        </w:rPr>
        <w:t>.</w:t>
      </w:r>
    </w:p>
    <w:p w:rsidR="001C573B" w:rsidRDefault="001C573B" w:rsidP="009B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47" w:rsidRDefault="00577D74" w:rsidP="009B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D74">
        <w:rPr>
          <w:rFonts w:ascii="Times New Roman" w:hAnsi="Times New Roman" w:cs="Times New Roman"/>
        </w:rPr>
        <w:t>El Manual de Descripción de Puestos precisa el título, la naturaleza, la dependencia jerárquica,</w:t>
      </w:r>
      <w:r w:rsidR="009B7719"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los requisitos necesarios, las actividades y las responsabilidades esenciales para el buen</w:t>
      </w:r>
      <w:r w:rsidR="009B7719"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desempeño de</w:t>
      </w:r>
      <w:r w:rsidR="009B7719">
        <w:rPr>
          <w:rFonts w:ascii="Times New Roman" w:hAnsi="Times New Roman" w:cs="Times New Roman"/>
        </w:rPr>
        <w:t>l</w:t>
      </w:r>
      <w:r w:rsidRPr="00577D74">
        <w:rPr>
          <w:rFonts w:ascii="Times New Roman" w:hAnsi="Times New Roman" w:cs="Times New Roman"/>
        </w:rPr>
        <w:t xml:space="preserve"> puesto de trabajo. Pretende además, servir como guía para seleccionar e</w:t>
      </w:r>
      <w:r w:rsidR="009B7719"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inducir adecuadamente al personal nuevo, establecer la valuación de los cargos actuales, la</w:t>
      </w:r>
      <w:r w:rsidR="009B7719">
        <w:rPr>
          <w:rFonts w:ascii="Times New Roman" w:hAnsi="Times New Roman" w:cs="Times New Roman"/>
        </w:rPr>
        <w:t xml:space="preserve"> </w:t>
      </w:r>
      <w:r w:rsidRPr="00577D74">
        <w:rPr>
          <w:rFonts w:ascii="Times New Roman" w:hAnsi="Times New Roman" w:cs="Times New Roman"/>
        </w:rPr>
        <w:t>calificación de méritos y determinación de las necesidades de capacitación.</w:t>
      </w:r>
      <w:r w:rsidRPr="00577D74">
        <w:rPr>
          <w:rFonts w:ascii="Times New Roman" w:hAnsi="Times New Roman" w:cs="Times New Roman"/>
        </w:rPr>
        <w:cr/>
      </w:r>
    </w:p>
    <w:p w:rsidR="00404A10" w:rsidRPr="004302B4" w:rsidRDefault="00A73D25" w:rsidP="00404A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9B7719" w:rsidRPr="009B7719">
        <w:rPr>
          <w:rFonts w:ascii="Times New Roman" w:hAnsi="Times New Roman" w:cs="Times New Roman"/>
        </w:rPr>
        <w:t xml:space="preserve"> Oficial de Acceso a la Información Pública, con fundamento en lo dispuesto</w:t>
      </w:r>
      <w:r w:rsidR="009B7719">
        <w:rPr>
          <w:rFonts w:ascii="Times New Roman" w:hAnsi="Times New Roman" w:cs="Times New Roman"/>
        </w:rPr>
        <w:t xml:space="preserve"> </w:t>
      </w:r>
      <w:r w:rsidR="009B7719" w:rsidRPr="009B7719">
        <w:rPr>
          <w:rFonts w:ascii="Times New Roman" w:hAnsi="Times New Roman" w:cs="Times New Roman"/>
        </w:rPr>
        <w:t xml:space="preserve">en el </w:t>
      </w:r>
      <w:r w:rsidR="0093047B" w:rsidRPr="009B7719">
        <w:rPr>
          <w:rFonts w:ascii="Times New Roman" w:hAnsi="Times New Roman" w:cs="Times New Roman"/>
        </w:rPr>
        <w:t>Art. 50</w:t>
      </w:r>
      <w:r w:rsidR="009B7719" w:rsidRPr="009B7719">
        <w:rPr>
          <w:rFonts w:ascii="Times New Roman" w:hAnsi="Times New Roman" w:cs="Times New Roman"/>
        </w:rPr>
        <w:t xml:space="preserve"> de la Ley de Acceso a la Información Pública; </w:t>
      </w:r>
      <w:r w:rsidR="009B7719">
        <w:rPr>
          <w:rFonts w:ascii="Times New Roman" w:hAnsi="Times New Roman" w:cs="Times New Roman"/>
        </w:rPr>
        <w:t xml:space="preserve">remitió el </w:t>
      </w:r>
      <w:r w:rsidR="009B7719" w:rsidRPr="004302B4">
        <w:rPr>
          <w:rFonts w:ascii="Times New Roman" w:hAnsi="Times New Roman" w:cs="Times New Roman"/>
        </w:rPr>
        <w:t>presente documento al Concejo Municipal y este después de haberlo estudiado lo aprueba a través de acuerdo municipal N°</w:t>
      </w:r>
      <w:r w:rsidR="004302B4">
        <w:rPr>
          <w:rFonts w:ascii="Times New Roman" w:hAnsi="Times New Roman" w:cs="Times New Roman"/>
        </w:rPr>
        <w:t xml:space="preserve"> </w:t>
      </w:r>
      <w:r w:rsidR="004302B4" w:rsidRPr="004302B4">
        <w:rPr>
          <w:rFonts w:ascii="Times New Roman" w:hAnsi="Times New Roman" w:cs="Times New Roman"/>
        </w:rPr>
        <w:t xml:space="preserve">2 </w:t>
      </w:r>
      <w:r w:rsidR="009B7719" w:rsidRPr="004302B4">
        <w:rPr>
          <w:rFonts w:ascii="Times New Roman" w:hAnsi="Times New Roman" w:cs="Times New Roman"/>
        </w:rPr>
        <w:t xml:space="preserve"> de acta N°. </w:t>
      </w:r>
      <w:r w:rsidR="004302B4" w:rsidRPr="004302B4">
        <w:rPr>
          <w:rFonts w:ascii="Times New Roman" w:hAnsi="Times New Roman" w:cs="Times New Roman"/>
        </w:rPr>
        <w:t xml:space="preserve">46 de </w:t>
      </w:r>
      <w:r w:rsidR="009B7719" w:rsidRPr="004302B4">
        <w:rPr>
          <w:rFonts w:ascii="Times New Roman" w:hAnsi="Times New Roman" w:cs="Times New Roman"/>
        </w:rPr>
        <w:t xml:space="preserve">fecha </w:t>
      </w:r>
      <w:r w:rsidR="004302B4" w:rsidRPr="004302B4">
        <w:rPr>
          <w:rFonts w:ascii="Times New Roman" w:hAnsi="Times New Roman" w:cs="Times New Roman"/>
        </w:rPr>
        <w:t>22 de diciembre de 2017</w:t>
      </w:r>
      <w:r w:rsidR="009B7719" w:rsidRPr="004302B4">
        <w:rPr>
          <w:rFonts w:ascii="Times New Roman" w:hAnsi="Times New Roman" w:cs="Times New Roman"/>
        </w:rPr>
        <w:t>.</w:t>
      </w:r>
    </w:p>
    <w:p w:rsidR="00404A10" w:rsidRPr="004302B4" w:rsidRDefault="00404A10" w:rsidP="00404A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347" w:rsidRDefault="00404A10" w:rsidP="00404A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Pr="00404A10">
        <w:rPr>
          <w:rFonts w:ascii="Times New Roman" w:hAnsi="Times New Roman" w:cs="Times New Roman"/>
        </w:rPr>
        <w:t>Manual Administrativo entrará en vigencia a partir de su aprobación y se</w:t>
      </w:r>
      <w:r>
        <w:rPr>
          <w:rFonts w:ascii="Times New Roman" w:hAnsi="Times New Roman" w:cs="Times New Roman"/>
        </w:rPr>
        <w:t xml:space="preserve"> </w:t>
      </w:r>
      <w:r w:rsidRPr="00404A10">
        <w:rPr>
          <w:rFonts w:ascii="Times New Roman" w:hAnsi="Times New Roman" w:cs="Times New Roman"/>
        </w:rPr>
        <w:t>sujetarán a los cambios y/o ajustes propuestos de acuerdo a las necesidades que se</w:t>
      </w:r>
      <w:r>
        <w:rPr>
          <w:rFonts w:ascii="Times New Roman" w:hAnsi="Times New Roman" w:cs="Times New Roman"/>
        </w:rPr>
        <w:t xml:space="preserve"> </w:t>
      </w:r>
      <w:r w:rsidRPr="00404A10">
        <w:rPr>
          <w:rFonts w:ascii="Times New Roman" w:hAnsi="Times New Roman" w:cs="Times New Roman"/>
        </w:rPr>
        <w:t>presenten, respetándose los mecanismos dispuestos para su modificación, ajuste y</w:t>
      </w:r>
      <w:r>
        <w:rPr>
          <w:rFonts w:ascii="Times New Roman" w:hAnsi="Times New Roman" w:cs="Times New Roman"/>
        </w:rPr>
        <w:t xml:space="preserve"> </w:t>
      </w:r>
      <w:r w:rsidRPr="00404A10">
        <w:rPr>
          <w:rFonts w:ascii="Times New Roman" w:hAnsi="Times New Roman" w:cs="Times New Roman"/>
        </w:rPr>
        <w:t>actualización.</w:t>
      </w:r>
    </w:p>
    <w:p w:rsidR="00515737" w:rsidRPr="00453F7D" w:rsidRDefault="00515737" w:rsidP="00515737">
      <w:pPr>
        <w:jc w:val="both"/>
        <w:rPr>
          <w:rFonts w:ascii="Times New Roman" w:hAnsi="Times New Roman" w:cs="Times New Roman"/>
          <w:bCs/>
          <w:noProof/>
          <w:lang w:val="es-ES" w:eastAsia="es-ES"/>
        </w:rPr>
      </w:pPr>
    </w:p>
    <w:p w:rsidR="004D6EE0" w:rsidRDefault="00515737" w:rsidP="00515737">
      <w:pPr>
        <w:pStyle w:val="Ttulo1"/>
        <w:rPr>
          <w:noProof/>
          <w:lang w:val="es-ES" w:eastAsia="es-ES"/>
        </w:rPr>
      </w:pPr>
      <w:r w:rsidRPr="00453F7D">
        <w:rPr>
          <w:noProof/>
          <w:lang w:val="es-ES" w:eastAsia="es-ES"/>
        </w:rPr>
        <w:br w:type="page"/>
      </w:r>
    </w:p>
    <w:p w:rsidR="004D6EE0" w:rsidRPr="00142959" w:rsidRDefault="00A62DA6" w:rsidP="00A77675">
      <w:pPr>
        <w:pStyle w:val="Ttulo1"/>
        <w:rPr>
          <w:noProof/>
          <w:lang w:val="es-ES" w:eastAsia="es-ES"/>
        </w:rPr>
      </w:pPr>
      <w:bookmarkStart w:id="4" w:name="_Toc502240060"/>
      <w:r w:rsidRPr="00142959">
        <w:rPr>
          <w:noProof/>
          <w:lang w:val="es-ES" w:eastAsia="es-ES"/>
        </w:rPr>
        <w:lastRenderedPageBreak/>
        <w:t xml:space="preserve">1. </w:t>
      </w:r>
      <w:r w:rsidR="00A77675" w:rsidRPr="00142959">
        <w:rPr>
          <w:noProof/>
          <w:lang w:val="es-ES" w:eastAsia="es-ES"/>
        </w:rPr>
        <w:t>MANUAL DE ORGANIZACIÓN</w:t>
      </w:r>
      <w:bookmarkEnd w:id="4"/>
    </w:p>
    <w:p w:rsidR="004D6EE0" w:rsidRPr="00142959" w:rsidRDefault="00190714" w:rsidP="00142959">
      <w:pPr>
        <w:pStyle w:val="Titulo2"/>
      </w:pPr>
      <w:bookmarkStart w:id="5" w:name="_Toc502240061"/>
      <w:r w:rsidRPr="00142959">
        <w:t>1.1</w:t>
      </w:r>
      <w:r w:rsidR="004D6EE0" w:rsidRPr="00142959">
        <w:t>. Introducción</w:t>
      </w:r>
      <w:bookmarkEnd w:id="5"/>
    </w:p>
    <w:p w:rsidR="00A62DA6" w:rsidRDefault="004D6EE0" w:rsidP="000D0EF7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4D6EE0">
        <w:rPr>
          <w:rFonts w:ascii="Times New Roman" w:hAnsi="Times New Roman" w:cs="Times New Roman"/>
          <w:noProof/>
          <w:lang w:val="es-ES" w:eastAsia="es-ES"/>
        </w:rPr>
        <w:t>El Manual de Organización tiene el propósito de servir como instrumento de consulta y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orientación sobre la estructura organizativa formal que rige a la Unidad de Acceso a la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 xml:space="preserve">Información Pública de la </w:t>
      </w:r>
      <w:r w:rsidR="00A73D25">
        <w:rPr>
          <w:rFonts w:ascii="Times New Roman" w:hAnsi="Times New Roman" w:cs="Times New Roman"/>
          <w:noProof/>
          <w:lang w:val="es-ES" w:eastAsia="es-ES"/>
        </w:rPr>
        <w:t xml:space="preserve">Municipalidad de </w:t>
      </w:r>
      <w:r w:rsidR="00CE13A6">
        <w:rPr>
          <w:rFonts w:ascii="Times New Roman" w:hAnsi="Times New Roman" w:cs="Times New Roman"/>
          <w:noProof/>
          <w:lang w:val="es-ES" w:eastAsia="es-ES"/>
        </w:rPr>
        <w:t>Guazapa</w:t>
      </w:r>
      <w:r w:rsidRPr="004D6EE0">
        <w:rPr>
          <w:rFonts w:ascii="Times New Roman" w:hAnsi="Times New Roman" w:cs="Times New Roman"/>
          <w:noProof/>
          <w:lang w:val="es-ES" w:eastAsia="es-ES"/>
        </w:rPr>
        <w:t>, la cual se ha estructurado para que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pueda cumplir con la Ley de Acceso a la Información Pública, bajo el criterio de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construcción de una cultura institucional de transparencia y sobre la base de valores de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ética pública, probidad, transparencia y responsabilidad en el derecho de acceso a la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in</w:t>
      </w:r>
      <w:r w:rsidR="00A62DA6">
        <w:rPr>
          <w:rFonts w:ascii="Times New Roman" w:hAnsi="Times New Roman" w:cs="Times New Roman"/>
          <w:noProof/>
          <w:lang w:val="es-ES" w:eastAsia="es-ES"/>
        </w:rPr>
        <w:t>formación pública institucional.</w:t>
      </w:r>
    </w:p>
    <w:p w:rsidR="00A62DA6" w:rsidRDefault="00A62DA6" w:rsidP="000D0EF7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</w:p>
    <w:p w:rsidR="004D6EE0" w:rsidRDefault="004D6EE0" w:rsidP="000D0EF7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4D6EE0">
        <w:rPr>
          <w:rFonts w:ascii="Times New Roman" w:hAnsi="Times New Roman" w:cs="Times New Roman"/>
          <w:noProof/>
          <w:lang w:val="es-ES" w:eastAsia="es-ES"/>
        </w:rPr>
        <w:t>A fin de presentar el esquema de funcionamiento definido, la división del trabajo y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especialización de</w:t>
      </w:r>
      <w:r w:rsidR="00A62DA6">
        <w:rPr>
          <w:rFonts w:ascii="Times New Roman" w:hAnsi="Times New Roman" w:cs="Times New Roman"/>
          <w:noProof/>
          <w:lang w:val="es-ES" w:eastAsia="es-ES"/>
        </w:rPr>
        <w:t xml:space="preserve">l </w:t>
      </w:r>
      <w:r w:rsidRPr="004D6EE0">
        <w:rPr>
          <w:rFonts w:ascii="Times New Roman" w:hAnsi="Times New Roman" w:cs="Times New Roman"/>
          <w:noProof/>
          <w:lang w:val="es-ES" w:eastAsia="es-ES"/>
        </w:rPr>
        <w:t>Área que la integra, en el contenido del documento se</w:t>
      </w:r>
      <w:r w:rsidR="00A62DA6"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encuentran incluidos el objetivo de la Unidad, la estructura organizativa, la descripción de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las funciones que le corresponde ejecutar y las relaciones internas y externas que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mantiene con las diferentes dependencias y usuarios/as de la misma.</w:t>
      </w:r>
    </w:p>
    <w:p w:rsidR="004D6EE0" w:rsidRDefault="004D6EE0" w:rsidP="000D0EF7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</w:p>
    <w:p w:rsidR="004D6EE0" w:rsidRPr="004D6EE0" w:rsidRDefault="004D6EE0" w:rsidP="000D0EF7">
      <w:pPr>
        <w:spacing w:after="0" w:line="240" w:lineRule="auto"/>
        <w:jc w:val="both"/>
        <w:rPr>
          <w:rFonts w:ascii="Times New Roman" w:hAnsi="Times New Roman" w:cs="Times New Roman"/>
          <w:noProof/>
          <w:lang w:val="es-ES" w:eastAsia="es-ES"/>
        </w:rPr>
      </w:pPr>
      <w:r w:rsidRPr="004D6EE0">
        <w:rPr>
          <w:rFonts w:ascii="Times New Roman" w:hAnsi="Times New Roman" w:cs="Times New Roman"/>
          <w:noProof/>
          <w:lang w:val="es-ES" w:eastAsia="es-ES"/>
        </w:rPr>
        <w:t>En este contexto y en razón de la importancia que reviste el contar con herramientas de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apoyo administrativo, que permitan desarrollar con eficiencia las funciones y cumplir con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sus objetivos, se ha formulado el presente Manual de Organización, a partir de las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atribuciones que le han sido conferidas y tomando de base las necesidades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institucionales y la representación técnica de la organización administrativa con que</w:t>
      </w:r>
      <w:r>
        <w:rPr>
          <w:rFonts w:ascii="Times New Roman" w:hAnsi="Times New Roman" w:cs="Times New Roman"/>
          <w:noProof/>
          <w:lang w:val="es-ES" w:eastAsia="es-ES"/>
        </w:rPr>
        <w:t xml:space="preserve"> </w:t>
      </w:r>
      <w:r w:rsidRPr="004D6EE0">
        <w:rPr>
          <w:rFonts w:ascii="Times New Roman" w:hAnsi="Times New Roman" w:cs="Times New Roman"/>
          <w:noProof/>
          <w:lang w:val="es-ES" w:eastAsia="es-ES"/>
        </w:rPr>
        <w:t>cuenta la Unidad de Acceso a la Información Pública.</w:t>
      </w:r>
    </w:p>
    <w:p w:rsidR="004D6EE0" w:rsidRPr="004D6EE0" w:rsidRDefault="004D6EE0" w:rsidP="000D0EF7">
      <w:pPr>
        <w:spacing w:after="0" w:line="240" w:lineRule="auto"/>
        <w:rPr>
          <w:rFonts w:ascii="Times New Roman" w:hAnsi="Times New Roman" w:cs="Times New Roman"/>
          <w:noProof/>
          <w:lang w:val="es-ES" w:eastAsia="es-ES"/>
        </w:rPr>
      </w:pPr>
    </w:p>
    <w:p w:rsidR="00515737" w:rsidRPr="004A0893" w:rsidRDefault="00142959" w:rsidP="000D0EF7">
      <w:pPr>
        <w:pStyle w:val="Titulo2"/>
        <w:spacing w:after="0"/>
      </w:pPr>
      <w:bookmarkStart w:id="6" w:name="_Toc502240062"/>
      <w:r>
        <w:t>1.2</w:t>
      </w:r>
      <w:r w:rsidR="00515737" w:rsidRPr="004A0893">
        <w:t>. OBJETIVO</w:t>
      </w:r>
      <w:bookmarkEnd w:id="6"/>
      <w:r w:rsidR="006E71F5">
        <w:t xml:space="preserve"> DE LA UAIP</w:t>
      </w:r>
      <w:r w:rsidR="00515737" w:rsidRPr="004A0893">
        <w:t xml:space="preserve"> </w:t>
      </w:r>
    </w:p>
    <w:p w:rsidR="00515737" w:rsidRPr="004A0893" w:rsidRDefault="00515737" w:rsidP="000D0EF7">
      <w:pPr>
        <w:pStyle w:val="TtulodeTDC"/>
        <w:spacing w:line="240" w:lineRule="auto"/>
      </w:pPr>
      <w:r w:rsidRPr="004A0893">
        <w:t>1.</w:t>
      </w:r>
      <w:r w:rsidR="00142959">
        <w:t>2.1</w:t>
      </w:r>
      <w:r w:rsidRPr="004A0893">
        <w:t xml:space="preserve"> Objetivo general</w:t>
      </w:r>
    </w:p>
    <w:p w:rsidR="00142959" w:rsidRPr="00142959" w:rsidRDefault="00142959" w:rsidP="000D0EF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es-ES" w:eastAsia="es-ES"/>
        </w:rPr>
      </w:pPr>
      <w:r w:rsidRPr="00142959">
        <w:rPr>
          <w:rFonts w:ascii="Times New Roman" w:hAnsi="Times New Roman" w:cs="Times New Roman"/>
          <w:noProof/>
          <w:color w:val="000000"/>
          <w:lang w:val="es-ES" w:eastAsia="es-ES"/>
        </w:rPr>
        <w:t>Proporcionar información de manera oportuna a fin de cumplir con lo establecido en la Ley de</w:t>
      </w:r>
      <w:r>
        <w:rPr>
          <w:rFonts w:ascii="Times New Roman" w:hAnsi="Times New Roman" w:cs="Times New Roman"/>
          <w:noProof/>
          <w:color w:val="000000"/>
          <w:lang w:val="es-ES" w:eastAsia="es-ES"/>
        </w:rPr>
        <w:t xml:space="preserve"> </w:t>
      </w:r>
      <w:r w:rsidRPr="00142959">
        <w:rPr>
          <w:rFonts w:ascii="Times New Roman" w:hAnsi="Times New Roman" w:cs="Times New Roman"/>
          <w:noProof/>
          <w:color w:val="000000"/>
          <w:lang w:val="es-ES" w:eastAsia="es-ES"/>
        </w:rPr>
        <w:t>Acceso a la Información Pública (LAIP).</w:t>
      </w:r>
    </w:p>
    <w:p w:rsidR="00142959" w:rsidRDefault="00142959" w:rsidP="000D0EF7">
      <w:pPr>
        <w:spacing w:after="0" w:line="240" w:lineRule="auto"/>
        <w:jc w:val="both"/>
        <w:rPr>
          <w:noProof/>
          <w:color w:val="000000"/>
          <w:lang w:val="es-ES" w:eastAsia="es-ES"/>
        </w:rPr>
      </w:pPr>
    </w:p>
    <w:p w:rsidR="00142959" w:rsidRPr="004A0893" w:rsidRDefault="00142959" w:rsidP="000D0EF7">
      <w:pPr>
        <w:pStyle w:val="TtulodeTDC"/>
        <w:spacing w:before="0" w:line="240" w:lineRule="auto"/>
      </w:pPr>
      <w:r w:rsidRPr="004A0893">
        <w:t>1.</w:t>
      </w:r>
      <w:r>
        <w:t>2.2</w:t>
      </w:r>
      <w:r w:rsidRPr="004A0893">
        <w:t xml:space="preserve"> Objetivo</w:t>
      </w:r>
      <w:r>
        <w:t>s</w:t>
      </w:r>
      <w:r w:rsidRPr="004A0893">
        <w:t xml:space="preserve"> </w:t>
      </w:r>
      <w:r>
        <w:t>específicos</w:t>
      </w:r>
    </w:p>
    <w:p w:rsidR="009672F2" w:rsidRPr="009672F2" w:rsidRDefault="00D252C7" w:rsidP="000D0EF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es-ES" w:eastAsia="es-ES"/>
        </w:rPr>
      </w:pPr>
      <w:r>
        <w:rPr>
          <w:rFonts w:ascii="Times New Roman" w:hAnsi="Times New Roman" w:cs="Times New Roman"/>
          <w:noProof/>
          <w:color w:val="000000"/>
          <w:lang w:val="es-ES" w:eastAsia="es-ES"/>
        </w:rPr>
        <w:t>Tr</w:t>
      </w:r>
      <w:r w:rsidR="009672F2" w:rsidRPr="009672F2">
        <w:rPr>
          <w:rFonts w:ascii="Times New Roman" w:hAnsi="Times New Roman" w:cs="Times New Roman"/>
          <w:noProof/>
          <w:color w:val="000000"/>
          <w:lang w:val="es-ES" w:eastAsia="es-ES"/>
        </w:rPr>
        <w:t>a</w:t>
      </w:r>
      <w:r>
        <w:rPr>
          <w:rFonts w:ascii="Times New Roman" w:hAnsi="Times New Roman" w:cs="Times New Roman"/>
          <w:noProof/>
          <w:color w:val="000000"/>
          <w:lang w:val="es-ES" w:eastAsia="es-ES"/>
        </w:rPr>
        <w:t>mit</w:t>
      </w:r>
      <w:r w:rsidR="009672F2" w:rsidRPr="009672F2">
        <w:rPr>
          <w:rFonts w:ascii="Times New Roman" w:hAnsi="Times New Roman" w:cs="Times New Roman"/>
          <w:noProof/>
          <w:color w:val="000000"/>
          <w:lang w:val="es-ES" w:eastAsia="es-ES"/>
        </w:rPr>
        <w:t>ar todas las solicitudes de información pública y darles respuesta de manera oportuna y veraz.</w:t>
      </w:r>
    </w:p>
    <w:p w:rsidR="009672F2" w:rsidRPr="009672F2" w:rsidRDefault="00EE5BFF" w:rsidP="000D0EF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es-ES" w:eastAsia="es-ES"/>
        </w:rPr>
      </w:pPr>
      <w:r>
        <w:rPr>
          <w:rFonts w:ascii="Times New Roman" w:hAnsi="Times New Roman" w:cs="Times New Roman"/>
          <w:noProof/>
          <w:color w:val="000000"/>
          <w:lang w:val="es-ES" w:eastAsia="es-ES"/>
        </w:rPr>
        <w:t>Facilitar la d</w:t>
      </w:r>
      <w:r w:rsidR="009672F2" w:rsidRPr="009672F2">
        <w:rPr>
          <w:rFonts w:ascii="Times New Roman" w:hAnsi="Times New Roman" w:cs="Times New Roman"/>
          <w:noProof/>
          <w:color w:val="000000"/>
          <w:lang w:val="es-ES" w:eastAsia="es-ES"/>
        </w:rPr>
        <w:t>ifu</w:t>
      </w:r>
      <w:r>
        <w:rPr>
          <w:rFonts w:ascii="Times New Roman" w:hAnsi="Times New Roman" w:cs="Times New Roman"/>
          <w:noProof/>
          <w:color w:val="000000"/>
          <w:lang w:val="es-ES" w:eastAsia="es-ES"/>
        </w:rPr>
        <w:t>sión de la</w:t>
      </w:r>
      <w:r w:rsidR="009672F2" w:rsidRPr="009672F2">
        <w:rPr>
          <w:rFonts w:ascii="Times New Roman" w:hAnsi="Times New Roman" w:cs="Times New Roman"/>
          <w:noProof/>
          <w:color w:val="000000"/>
          <w:lang w:val="es-ES" w:eastAsia="es-ES"/>
        </w:rPr>
        <w:t xml:space="preserve"> información oficiosa.</w:t>
      </w:r>
    </w:p>
    <w:p w:rsidR="00142959" w:rsidRDefault="009672F2" w:rsidP="000D0EF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es-ES" w:eastAsia="es-ES"/>
        </w:rPr>
      </w:pPr>
      <w:r w:rsidRPr="009672F2">
        <w:rPr>
          <w:rFonts w:ascii="Times New Roman" w:hAnsi="Times New Roman" w:cs="Times New Roman"/>
          <w:noProof/>
          <w:color w:val="000000"/>
          <w:lang w:val="es-ES" w:eastAsia="es-ES"/>
        </w:rPr>
        <w:t>Garantizar el derecho de acceso a la información</w:t>
      </w:r>
      <w:r w:rsidR="00EE5BFF">
        <w:rPr>
          <w:rFonts w:ascii="Times New Roman" w:hAnsi="Times New Roman" w:cs="Times New Roman"/>
          <w:noProof/>
          <w:color w:val="000000"/>
          <w:lang w:val="es-ES" w:eastAsia="es-ES"/>
        </w:rPr>
        <w:t xml:space="preserve"> pública de la Municipalidad de Guazapa</w:t>
      </w:r>
      <w:r w:rsidRPr="009672F2">
        <w:rPr>
          <w:rFonts w:ascii="Times New Roman" w:hAnsi="Times New Roman" w:cs="Times New Roman"/>
          <w:noProof/>
          <w:color w:val="000000"/>
          <w:lang w:val="es-ES" w:eastAsia="es-ES"/>
        </w:rPr>
        <w:t>.</w:t>
      </w:r>
    </w:p>
    <w:p w:rsidR="009326F9" w:rsidRPr="009672F2" w:rsidRDefault="009326F9" w:rsidP="000D0EF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lang w:val="es-ES" w:eastAsia="es-ES"/>
        </w:rPr>
      </w:pPr>
    </w:p>
    <w:p w:rsidR="009326F9" w:rsidRPr="004A0893" w:rsidRDefault="009326F9" w:rsidP="000D0EF7">
      <w:pPr>
        <w:pStyle w:val="Titulo2"/>
        <w:spacing w:before="0" w:after="0"/>
      </w:pPr>
      <w:bookmarkStart w:id="7" w:name="_Toc502240063"/>
      <w:r>
        <w:t>1.3</w:t>
      </w:r>
      <w:r w:rsidRPr="004A0893">
        <w:t xml:space="preserve">. </w:t>
      </w:r>
      <w:r>
        <w:t>MARCO NORMATIVO</w:t>
      </w:r>
      <w:bookmarkEnd w:id="7"/>
      <w:r w:rsidR="006E71F5">
        <w:t xml:space="preserve"> DE LA UAIP</w:t>
      </w:r>
      <w:r w:rsidRPr="004A0893">
        <w:t xml:space="preserve"> </w:t>
      </w:r>
    </w:p>
    <w:p w:rsidR="0093656E" w:rsidRPr="009326F9" w:rsidRDefault="0093656E" w:rsidP="000D0EF7">
      <w:pPr>
        <w:spacing w:after="0" w:line="240" w:lineRule="auto"/>
        <w:rPr>
          <w:rFonts w:ascii="Times New Roman" w:hAnsi="Times New Roman" w:cs="Times New Roman"/>
        </w:rPr>
      </w:pPr>
      <w:r w:rsidRPr="009326F9">
        <w:rPr>
          <w:rFonts w:ascii="Times New Roman" w:hAnsi="Times New Roman" w:cs="Times New Roman"/>
        </w:rPr>
        <w:t>El marco normativo que ampara el objeto de este manual es el siguiente:</w:t>
      </w:r>
    </w:p>
    <w:p w:rsidR="0093656E" w:rsidRPr="009326F9" w:rsidRDefault="0093656E" w:rsidP="000D0EF7">
      <w:pPr>
        <w:spacing w:after="0" w:line="240" w:lineRule="auto"/>
        <w:rPr>
          <w:rFonts w:ascii="Times New Roman" w:hAnsi="Times New Roman" w:cs="Times New Roman"/>
        </w:rPr>
      </w:pPr>
      <w:r w:rsidRPr="009326F9">
        <w:rPr>
          <w:rFonts w:ascii="Times New Roman" w:hAnsi="Times New Roman" w:cs="Times New Roman"/>
        </w:rPr>
        <w:t>a. Ley de Acceso a la información Pública</w:t>
      </w:r>
    </w:p>
    <w:p w:rsidR="0093656E" w:rsidRPr="009326F9" w:rsidRDefault="0093656E" w:rsidP="000D0EF7">
      <w:pPr>
        <w:spacing w:after="0" w:line="240" w:lineRule="auto"/>
        <w:rPr>
          <w:rFonts w:ascii="Times New Roman" w:hAnsi="Times New Roman" w:cs="Times New Roman"/>
        </w:rPr>
      </w:pPr>
      <w:r w:rsidRPr="009326F9">
        <w:rPr>
          <w:rFonts w:ascii="Times New Roman" w:hAnsi="Times New Roman" w:cs="Times New Roman"/>
        </w:rPr>
        <w:t>b. Reglamento de la Ley de Acceso a la información Pública</w:t>
      </w:r>
    </w:p>
    <w:p w:rsidR="0093656E" w:rsidRPr="009326F9" w:rsidRDefault="0093656E" w:rsidP="000D0EF7">
      <w:pPr>
        <w:spacing w:after="0" w:line="240" w:lineRule="auto"/>
        <w:rPr>
          <w:rFonts w:ascii="Times New Roman" w:hAnsi="Times New Roman" w:cs="Times New Roman"/>
        </w:rPr>
      </w:pPr>
      <w:r w:rsidRPr="009326F9">
        <w:rPr>
          <w:rFonts w:ascii="Times New Roman" w:hAnsi="Times New Roman" w:cs="Times New Roman"/>
        </w:rPr>
        <w:t xml:space="preserve">c. Normas Técnicas de Control Interno Específicas de la </w:t>
      </w:r>
      <w:r w:rsidR="005759F3">
        <w:rPr>
          <w:rFonts w:ascii="Times New Roman" w:hAnsi="Times New Roman" w:cs="Times New Roman"/>
        </w:rPr>
        <w:t xml:space="preserve">Municipalidad de </w:t>
      </w:r>
      <w:r w:rsidR="00CE13A6">
        <w:rPr>
          <w:rFonts w:ascii="Times New Roman" w:hAnsi="Times New Roman" w:cs="Times New Roman"/>
        </w:rPr>
        <w:t>Guazapa</w:t>
      </w:r>
      <w:r w:rsidR="009326F9">
        <w:rPr>
          <w:rFonts w:ascii="Times New Roman" w:hAnsi="Times New Roman" w:cs="Times New Roman"/>
        </w:rPr>
        <w:t>.</w:t>
      </w:r>
    </w:p>
    <w:p w:rsidR="00D4006E" w:rsidRDefault="00D4006E" w:rsidP="000D0EF7">
      <w:pPr>
        <w:spacing w:after="0" w:line="240" w:lineRule="auto"/>
        <w:rPr>
          <w:rFonts w:ascii="Times New Roman" w:hAnsi="Times New Roman" w:cs="Times New Roman"/>
        </w:rPr>
      </w:pPr>
    </w:p>
    <w:p w:rsidR="00D4006E" w:rsidRPr="00F56564" w:rsidRDefault="00D4006E" w:rsidP="000D0EF7">
      <w:pPr>
        <w:pStyle w:val="Titulo2"/>
        <w:spacing w:before="0" w:after="0"/>
      </w:pPr>
      <w:bookmarkStart w:id="8" w:name="_Toc502240064"/>
      <w:r>
        <w:t xml:space="preserve">1.4 </w:t>
      </w:r>
      <w:r w:rsidRPr="00F56564">
        <w:t xml:space="preserve"> </w:t>
      </w:r>
      <w:r>
        <w:t>MISION, VISION Y VALORES DE LA UAIP</w:t>
      </w:r>
      <w:bookmarkEnd w:id="8"/>
    </w:p>
    <w:p w:rsidR="00D4006E" w:rsidRPr="00D4006E" w:rsidRDefault="00D4006E" w:rsidP="000D0EF7">
      <w:pPr>
        <w:pStyle w:val="TtulodeTDC"/>
        <w:spacing w:before="0" w:line="240" w:lineRule="auto"/>
      </w:pPr>
      <w:r w:rsidRPr="00D4006E">
        <w:t>Visión</w:t>
      </w:r>
    </w:p>
    <w:p w:rsidR="00D4006E" w:rsidRDefault="00D4006E" w:rsidP="000D0EF7">
      <w:pPr>
        <w:spacing w:after="0" w:line="240" w:lineRule="auto"/>
        <w:rPr>
          <w:rFonts w:ascii="Times New Roman" w:hAnsi="Times New Roman" w:cs="Times New Roman"/>
        </w:rPr>
      </w:pPr>
      <w:r w:rsidRPr="00D4006E">
        <w:rPr>
          <w:rFonts w:ascii="Times New Roman" w:hAnsi="Times New Roman" w:cs="Times New Roman"/>
        </w:rPr>
        <w:t>Garantizar el cumplimiento de la Ley de Acceso a la Información</w:t>
      </w:r>
      <w:r w:rsidR="000A59FF">
        <w:rPr>
          <w:rFonts w:ascii="Times New Roman" w:hAnsi="Times New Roman" w:cs="Times New Roman"/>
        </w:rPr>
        <w:t xml:space="preserve"> Pública,</w:t>
      </w:r>
      <w:r w:rsidRPr="00D4006E">
        <w:rPr>
          <w:rFonts w:ascii="Times New Roman" w:hAnsi="Times New Roman" w:cs="Times New Roman"/>
        </w:rPr>
        <w:t xml:space="preserve"> privilegiando el derecho de acceso a la información como gar</w:t>
      </w:r>
      <w:r w:rsidR="00EE5BFF">
        <w:rPr>
          <w:rFonts w:ascii="Times New Roman" w:hAnsi="Times New Roman" w:cs="Times New Roman"/>
        </w:rPr>
        <w:t>antía de orden constitucional.</w:t>
      </w:r>
    </w:p>
    <w:p w:rsidR="00CB1AAD" w:rsidRDefault="00CB1AAD" w:rsidP="000D0EF7">
      <w:pPr>
        <w:spacing w:after="0" w:line="240" w:lineRule="auto"/>
        <w:rPr>
          <w:rFonts w:ascii="Times New Roman" w:hAnsi="Times New Roman" w:cs="Times New Roman"/>
        </w:rPr>
      </w:pPr>
    </w:p>
    <w:p w:rsidR="00EE5BFF" w:rsidRPr="00D4006E" w:rsidRDefault="00EE5BFF" w:rsidP="000D0EF7">
      <w:pPr>
        <w:pStyle w:val="TtulodeTDC"/>
        <w:spacing w:before="0" w:line="240" w:lineRule="auto"/>
      </w:pPr>
      <w:r w:rsidRPr="00D4006E">
        <w:t>Misión</w:t>
      </w:r>
    </w:p>
    <w:p w:rsidR="00EE5BFF" w:rsidRDefault="00BC3D43" w:rsidP="000D0E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E5BFF" w:rsidRPr="00D400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cil</w:t>
      </w:r>
      <w:r w:rsidR="00EE5BFF" w:rsidRPr="00D4006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</w:t>
      </w:r>
      <w:r w:rsidR="00EE5BFF" w:rsidRPr="00D4006E">
        <w:rPr>
          <w:rFonts w:ascii="Times New Roman" w:hAnsi="Times New Roman" w:cs="Times New Roman"/>
        </w:rPr>
        <w:t xml:space="preserve">ar el </w:t>
      </w:r>
      <w:r>
        <w:rPr>
          <w:rFonts w:ascii="Times New Roman" w:hAnsi="Times New Roman" w:cs="Times New Roman"/>
        </w:rPr>
        <w:t>d</w:t>
      </w:r>
      <w:r w:rsidR="00EE5BFF" w:rsidRPr="00D4006E">
        <w:rPr>
          <w:rFonts w:ascii="Times New Roman" w:hAnsi="Times New Roman" w:cs="Times New Roman"/>
        </w:rPr>
        <w:t xml:space="preserve">erecho de </w:t>
      </w:r>
      <w:r>
        <w:rPr>
          <w:rFonts w:ascii="Times New Roman" w:hAnsi="Times New Roman" w:cs="Times New Roman"/>
        </w:rPr>
        <w:t>a</w:t>
      </w:r>
      <w:r w:rsidR="00EE5BFF" w:rsidRPr="00D4006E">
        <w:rPr>
          <w:rFonts w:ascii="Times New Roman" w:hAnsi="Times New Roman" w:cs="Times New Roman"/>
        </w:rPr>
        <w:t xml:space="preserve">cceso a la </w:t>
      </w:r>
      <w:r>
        <w:rPr>
          <w:rFonts w:ascii="Times New Roman" w:hAnsi="Times New Roman" w:cs="Times New Roman"/>
        </w:rPr>
        <w:t>i</w:t>
      </w:r>
      <w:r w:rsidR="00EE5BFF" w:rsidRPr="00D4006E">
        <w:rPr>
          <w:rFonts w:ascii="Times New Roman" w:hAnsi="Times New Roman" w:cs="Times New Roman"/>
        </w:rPr>
        <w:t>nformación</w:t>
      </w:r>
      <w:r w:rsidR="00590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5901F9">
        <w:rPr>
          <w:rFonts w:ascii="Times New Roman" w:hAnsi="Times New Roman" w:cs="Times New Roman"/>
        </w:rPr>
        <w:t>ública</w:t>
      </w:r>
      <w:r w:rsidR="00EE5BFF" w:rsidRPr="00D4006E">
        <w:rPr>
          <w:rFonts w:ascii="Times New Roman" w:hAnsi="Times New Roman" w:cs="Times New Roman"/>
        </w:rPr>
        <w:t xml:space="preserve"> a</w:t>
      </w:r>
      <w:r w:rsidR="00D20C79">
        <w:rPr>
          <w:rFonts w:ascii="Times New Roman" w:hAnsi="Times New Roman" w:cs="Times New Roman"/>
        </w:rPr>
        <w:t xml:space="preserve"> toda persona que la solicite</w:t>
      </w:r>
      <w:r w:rsidR="00EE5BFF" w:rsidRPr="00D4006E">
        <w:rPr>
          <w:rFonts w:ascii="Times New Roman" w:hAnsi="Times New Roman" w:cs="Times New Roman"/>
        </w:rPr>
        <w:t>.</w:t>
      </w:r>
    </w:p>
    <w:p w:rsidR="00CB1AAD" w:rsidRPr="00D4006E" w:rsidRDefault="00CB1AAD" w:rsidP="000D0EF7">
      <w:pPr>
        <w:spacing w:after="0" w:line="240" w:lineRule="auto"/>
        <w:rPr>
          <w:rFonts w:ascii="Times New Roman" w:hAnsi="Times New Roman" w:cs="Times New Roman"/>
        </w:rPr>
      </w:pPr>
    </w:p>
    <w:p w:rsidR="00D4006E" w:rsidRPr="00D4006E" w:rsidRDefault="00D4006E" w:rsidP="000D0EF7">
      <w:pPr>
        <w:pStyle w:val="TtulodeTDC"/>
        <w:spacing w:before="0" w:line="240" w:lineRule="auto"/>
      </w:pPr>
      <w:r w:rsidRPr="00D4006E">
        <w:t>Valores</w:t>
      </w:r>
    </w:p>
    <w:p w:rsidR="00D4006E" w:rsidRP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t>Transparencia</w:t>
      </w:r>
    </w:p>
    <w:p w:rsidR="00D4006E" w:rsidRPr="00D4006E" w:rsidRDefault="00BC3D43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Respeto</w:t>
      </w:r>
    </w:p>
    <w:p w:rsidR="00D4006E" w:rsidRP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lastRenderedPageBreak/>
        <w:t>Equidad de género</w:t>
      </w:r>
    </w:p>
    <w:p w:rsidR="00D4006E" w:rsidRP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t>Inclusión</w:t>
      </w:r>
    </w:p>
    <w:p w:rsidR="00D4006E" w:rsidRP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t>Lealtad</w:t>
      </w:r>
    </w:p>
    <w:p w:rsidR="00D4006E" w:rsidRP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t>Probidad</w:t>
      </w:r>
    </w:p>
    <w:p w:rsidR="00D4006E" w:rsidRDefault="00D4006E" w:rsidP="000D0EF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s-ES_tradnl"/>
        </w:rPr>
      </w:pPr>
      <w:r w:rsidRPr="00D4006E">
        <w:rPr>
          <w:rFonts w:ascii="Times New Roman" w:hAnsi="Times New Roman" w:cs="Times New Roman"/>
          <w:lang w:val="es-ES_tradnl"/>
        </w:rPr>
        <w:t>Solidaridad</w:t>
      </w:r>
    </w:p>
    <w:p w:rsidR="00CB1AAD" w:rsidRPr="00BC3D43" w:rsidRDefault="00CB1AAD" w:rsidP="00CB1AAD">
      <w:pPr>
        <w:pStyle w:val="Prrafodelista"/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93656E" w:rsidRPr="00F56564" w:rsidRDefault="00BD3265" w:rsidP="000D0EF7">
      <w:pPr>
        <w:pStyle w:val="Titulo2"/>
        <w:spacing w:before="0" w:after="0"/>
      </w:pPr>
      <w:bookmarkStart w:id="9" w:name="_Toc502240065"/>
      <w:r>
        <w:t>1.</w:t>
      </w:r>
      <w:r w:rsidR="00D4006E">
        <w:t>5</w:t>
      </w:r>
      <w:r>
        <w:t xml:space="preserve"> </w:t>
      </w:r>
      <w:r w:rsidR="0093656E" w:rsidRPr="00F56564">
        <w:t xml:space="preserve"> Organización y funcionamiento</w:t>
      </w:r>
      <w:bookmarkEnd w:id="9"/>
    </w:p>
    <w:p w:rsidR="00214262" w:rsidRPr="006D78A2" w:rsidRDefault="00214262" w:rsidP="000D0EF7">
      <w:pPr>
        <w:pStyle w:val="TtulodeTDC"/>
        <w:spacing w:before="0" w:line="240" w:lineRule="auto"/>
      </w:pPr>
      <w:r>
        <w:t>1.</w:t>
      </w:r>
      <w:r w:rsidR="00D4006E">
        <w:t>5</w:t>
      </w:r>
      <w:r>
        <w:t>.1 Ubicación de la Unidad</w:t>
      </w:r>
    </w:p>
    <w:p w:rsidR="0093656E" w:rsidRDefault="0093656E" w:rsidP="000D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FFF">
        <w:rPr>
          <w:rFonts w:ascii="Times New Roman" w:hAnsi="Times New Roman" w:cs="Times New Roman"/>
        </w:rPr>
        <w:t xml:space="preserve">La Unidad de Acceso a la Información Pública es dirigida por </w:t>
      </w:r>
      <w:r w:rsidR="001E31DF">
        <w:rPr>
          <w:rFonts w:ascii="Times New Roman" w:hAnsi="Times New Roman" w:cs="Times New Roman"/>
        </w:rPr>
        <w:t>e</w:t>
      </w:r>
      <w:r w:rsidRPr="00550FFF">
        <w:rPr>
          <w:rFonts w:ascii="Times New Roman" w:hAnsi="Times New Roman" w:cs="Times New Roman"/>
        </w:rPr>
        <w:t>l Oficial de Información y</w:t>
      </w:r>
      <w:r w:rsidR="00550FFF">
        <w:rPr>
          <w:rFonts w:ascii="Times New Roman" w:hAnsi="Times New Roman" w:cs="Times New Roman"/>
        </w:rPr>
        <w:t xml:space="preserve"> su dependencia jerárquica es el </w:t>
      </w:r>
      <w:r w:rsidR="00550FFF" w:rsidRPr="0098365A">
        <w:rPr>
          <w:rFonts w:ascii="Times New Roman" w:hAnsi="Times New Roman" w:cs="Times New Roman"/>
        </w:rPr>
        <w:t>Despacho Municipal</w:t>
      </w:r>
      <w:r w:rsidRPr="0098365A">
        <w:rPr>
          <w:rFonts w:ascii="Times New Roman" w:hAnsi="Times New Roman" w:cs="Times New Roman"/>
        </w:rPr>
        <w:t>.</w:t>
      </w:r>
      <w:r w:rsidR="008F328E">
        <w:rPr>
          <w:rFonts w:ascii="Times New Roman" w:hAnsi="Times New Roman" w:cs="Times New Roman"/>
        </w:rPr>
        <w:t xml:space="preserve"> </w:t>
      </w:r>
      <w:r w:rsidRPr="00550FFF">
        <w:rPr>
          <w:rFonts w:ascii="Times New Roman" w:hAnsi="Times New Roman" w:cs="Times New Roman"/>
        </w:rPr>
        <w:t>El personal que labora en la UAIP está formado por:</w:t>
      </w:r>
      <w:r w:rsidR="00550FFF">
        <w:rPr>
          <w:rFonts w:ascii="Times New Roman" w:hAnsi="Times New Roman" w:cs="Times New Roman"/>
        </w:rPr>
        <w:t xml:space="preserve"> </w:t>
      </w:r>
      <w:r w:rsidRPr="00550FFF">
        <w:rPr>
          <w:rFonts w:ascii="Times New Roman" w:hAnsi="Times New Roman" w:cs="Times New Roman"/>
        </w:rPr>
        <w:t>Oficial de Información</w:t>
      </w:r>
      <w:r w:rsidR="001E31DF">
        <w:rPr>
          <w:rFonts w:ascii="Times New Roman" w:hAnsi="Times New Roman" w:cs="Times New Roman"/>
        </w:rPr>
        <w:t xml:space="preserve"> y </w:t>
      </w:r>
      <w:r w:rsidR="008F328E">
        <w:rPr>
          <w:rFonts w:ascii="Times New Roman" w:hAnsi="Times New Roman" w:cs="Times New Roman"/>
        </w:rPr>
        <w:t xml:space="preserve">eventualmente el </w:t>
      </w:r>
      <w:r w:rsidR="001E31DF">
        <w:rPr>
          <w:rFonts w:ascii="Times New Roman" w:hAnsi="Times New Roman" w:cs="Times New Roman"/>
        </w:rPr>
        <w:t>Oficial Suplente</w:t>
      </w:r>
      <w:r w:rsidR="0098365A">
        <w:rPr>
          <w:rFonts w:ascii="Times New Roman" w:hAnsi="Times New Roman" w:cs="Times New Roman"/>
        </w:rPr>
        <w:t>.</w:t>
      </w:r>
    </w:p>
    <w:p w:rsidR="00550FFF" w:rsidRDefault="00550FFF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8A2" w:rsidRPr="006D78A2" w:rsidRDefault="006D78A2" w:rsidP="000D0EF7">
      <w:pPr>
        <w:pStyle w:val="TtulodeTDC"/>
        <w:spacing w:before="0" w:line="240" w:lineRule="auto"/>
      </w:pPr>
      <w:r>
        <w:t>1.</w:t>
      </w:r>
      <w:r w:rsidR="00D4006E">
        <w:t>5</w:t>
      </w:r>
      <w:r>
        <w:t>.</w:t>
      </w:r>
      <w:r w:rsidR="00214262">
        <w:t>2</w:t>
      </w:r>
      <w:r>
        <w:t xml:space="preserve"> </w:t>
      </w:r>
      <w:r w:rsidRPr="006D78A2">
        <w:t>Campo General de Trabajo</w:t>
      </w:r>
    </w:p>
    <w:p w:rsidR="006D78A2" w:rsidRDefault="006D78A2" w:rsidP="000D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8A2">
        <w:rPr>
          <w:rFonts w:ascii="Times New Roman" w:hAnsi="Times New Roman" w:cs="Times New Roman"/>
        </w:rPr>
        <w:t>En relación al ámbito de trabajo, atribuciones y responsabilidades, el trabajo de la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Unidad de Acceso a la Información Pública, comprende desde propiciar y fomentar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la cultura de la transparencia, utilizando como eje principal el derecho de acceso a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la información pública, veraz, oportuna y actualizada; recabar, facilitar y difundir la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información oficiosa; informar a las personas sobre sus derechos y deberes en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relación al acceso a la información pública y participación de particulares en el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quehacer institucional, así como de los procedimientos a seguir hasta la recepción,</w:t>
      </w:r>
      <w:r>
        <w:rPr>
          <w:rFonts w:ascii="Times New Roman" w:hAnsi="Times New Roman" w:cs="Times New Roman"/>
        </w:rPr>
        <w:t xml:space="preserve"> </w:t>
      </w:r>
      <w:r w:rsidRPr="006D78A2">
        <w:rPr>
          <w:rFonts w:ascii="Times New Roman" w:hAnsi="Times New Roman" w:cs="Times New Roman"/>
        </w:rPr>
        <w:t>trámite y resolución de las solicitudes de información sometidas a su conocimiento.</w:t>
      </w:r>
    </w:p>
    <w:p w:rsidR="006D78A2" w:rsidRDefault="006D78A2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79B" w:rsidRPr="0037579B" w:rsidRDefault="0037579B" w:rsidP="000D0EF7">
      <w:pPr>
        <w:pStyle w:val="TtulodeTDC"/>
        <w:spacing w:before="0" w:line="240" w:lineRule="auto"/>
      </w:pPr>
      <w:r>
        <w:t>1.</w:t>
      </w:r>
      <w:r w:rsidR="00D4006E">
        <w:t>5</w:t>
      </w:r>
      <w:r>
        <w:t xml:space="preserve">.3 </w:t>
      </w:r>
      <w:r w:rsidRPr="0037579B">
        <w:t>Definición de la Estructura Organizativa</w:t>
      </w:r>
    </w:p>
    <w:p w:rsidR="0037579B" w:rsidRDefault="0037579B" w:rsidP="000D0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79B">
        <w:rPr>
          <w:rFonts w:ascii="Times New Roman" w:hAnsi="Times New Roman" w:cs="Times New Roman"/>
        </w:rPr>
        <w:t>Por la naturaleza de sus funciones y el servicio que brinda, la Unidad de Acceso a</w:t>
      </w:r>
      <w:r>
        <w:rPr>
          <w:rFonts w:ascii="Times New Roman" w:hAnsi="Times New Roman" w:cs="Times New Roman"/>
        </w:rPr>
        <w:t xml:space="preserve"> </w:t>
      </w:r>
      <w:r w:rsidRPr="0037579B">
        <w:rPr>
          <w:rFonts w:ascii="Times New Roman" w:hAnsi="Times New Roman" w:cs="Times New Roman"/>
        </w:rPr>
        <w:t>la Información Pública está compuesta por la Unidad</w:t>
      </w:r>
      <w:r>
        <w:rPr>
          <w:rFonts w:ascii="Times New Roman" w:hAnsi="Times New Roman" w:cs="Times New Roman"/>
        </w:rPr>
        <w:t xml:space="preserve"> que realizar</w:t>
      </w:r>
      <w:r w:rsidR="00D4460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las acciones administrativas, monitoreo y mantenimiento del portal de transparencia o página web de la </w:t>
      </w:r>
      <w:r w:rsidR="00D4460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unicipalidad. Si </w:t>
      </w:r>
      <w:r w:rsidR="0098365A">
        <w:rPr>
          <w:rFonts w:ascii="Times New Roman" w:hAnsi="Times New Roman" w:cs="Times New Roman"/>
        </w:rPr>
        <w:t>él</w:t>
      </w:r>
      <w:r>
        <w:rPr>
          <w:rFonts w:ascii="Times New Roman" w:hAnsi="Times New Roman" w:cs="Times New Roman"/>
        </w:rPr>
        <w:t xml:space="preserve"> o la Oficial de Información es abogado realizar</w:t>
      </w:r>
      <w:r w:rsidR="00D4460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las acciones de análisis jurídico, de lo contrario este pedirá apoyo en el A</w:t>
      </w:r>
      <w:r w:rsidR="0098365A">
        <w:rPr>
          <w:rFonts w:ascii="Times New Roman" w:hAnsi="Times New Roman" w:cs="Times New Roman"/>
        </w:rPr>
        <w:t xml:space="preserve">sesor Jurídico de la </w:t>
      </w:r>
      <w:r w:rsidR="00D44602">
        <w:rPr>
          <w:rFonts w:ascii="Times New Roman" w:hAnsi="Times New Roman" w:cs="Times New Roman"/>
        </w:rPr>
        <w:t>M</w:t>
      </w:r>
      <w:r w:rsidR="0098365A">
        <w:rPr>
          <w:rFonts w:ascii="Times New Roman" w:hAnsi="Times New Roman" w:cs="Times New Roman"/>
        </w:rPr>
        <w:t>unicipalidad</w:t>
      </w:r>
      <w:r>
        <w:rPr>
          <w:rFonts w:ascii="Times New Roman" w:hAnsi="Times New Roman" w:cs="Times New Roman"/>
        </w:rPr>
        <w:t xml:space="preserve"> y/o Síndico Municipal.</w:t>
      </w:r>
    </w:p>
    <w:p w:rsidR="0037579B" w:rsidRDefault="0037579B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8A2" w:rsidRPr="00E13893" w:rsidRDefault="0037579B" w:rsidP="000D0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7579B">
        <w:rPr>
          <w:rFonts w:ascii="Times New Roman" w:hAnsi="Times New Roman" w:cs="Times New Roman"/>
        </w:rPr>
        <w:t>e presenta la organización estructural de la Unidad de</w:t>
      </w:r>
      <w:r>
        <w:rPr>
          <w:rFonts w:ascii="Times New Roman" w:hAnsi="Times New Roman" w:cs="Times New Roman"/>
        </w:rPr>
        <w:t xml:space="preserve"> </w:t>
      </w:r>
      <w:r w:rsidRPr="0037579B">
        <w:rPr>
          <w:rFonts w:ascii="Times New Roman" w:hAnsi="Times New Roman" w:cs="Times New Roman"/>
        </w:rPr>
        <w:t>Acceso a la Información Pública, la cual refleja la forma como está organizada</w:t>
      </w:r>
      <w:r>
        <w:rPr>
          <w:rFonts w:ascii="Times New Roman" w:hAnsi="Times New Roman" w:cs="Times New Roman"/>
        </w:rPr>
        <w:t xml:space="preserve"> </w:t>
      </w:r>
      <w:r w:rsidRPr="0037579B">
        <w:rPr>
          <w:rFonts w:ascii="Times New Roman" w:hAnsi="Times New Roman" w:cs="Times New Roman"/>
        </w:rPr>
        <w:t>jerárquicamente para atender eficientemente la demanda de servicios de su</w:t>
      </w:r>
      <w:r>
        <w:rPr>
          <w:rFonts w:ascii="Times New Roman" w:hAnsi="Times New Roman" w:cs="Times New Roman"/>
        </w:rPr>
        <w:t xml:space="preserve"> </w:t>
      </w:r>
      <w:r w:rsidRPr="0037579B">
        <w:rPr>
          <w:rFonts w:ascii="Times New Roman" w:hAnsi="Times New Roman" w:cs="Times New Roman"/>
        </w:rPr>
        <w:t>competencia.</w:t>
      </w:r>
    </w:p>
    <w:p w:rsidR="003340D9" w:rsidRDefault="003340D9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5F69" w:rsidRDefault="006E5F69" w:rsidP="000D0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40D9" w:rsidRDefault="003340D9" w:rsidP="000D0EF7">
      <w:pPr>
        <w:spacing w:after="0"/>
        <w:jc w:val="center"/>
        <w:rPr>
          <w:rFonts w:ascii="Times New Roman" w:hAnsi="Times New Roman" w:cs="Times New Roman"/>
          <w:b/>
        </w:rPr>
      </w:pPr>
      <w:r w:rsidRPr="003340D9">
        <w:rPr>
          <w:rFonts w:ascii="Times New Roman" w:hAnsi="Times New Roman" w:cs="Times New Roman"/>
          <w:b/>
        </w:rPr>
        <w:lastRenderedPageBreak/>
        <w:t>Diagrama de Estructura Organizativa</w:t>
      </w:r>
    </w:p>
    <w:p w:rsidR="0098365A" w:rsidRDefault="0098365A" w:rsidP="000D0EF7">
      <w:pPr>
        <w:spacing w:after="0"/>
        <w:rPr>
          <w:rFonts w:ascii="Times New Roman" w:hAnsi="Times New Roman" w:cs="Times New Roman"/>
          <w:b/>
        </w:rPr>
      </w:pPr>
    </w:p>
    <w:p w:rsidR="003340D9" w:rsidRPr="00601A21" w:rsidRDefault="008F328E" w:rsidP="00601A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1983878</wp:posOffset>
                </wp:positionV>
                <wp:extent cx="286247" cy="318052"/>
                <wp:effectExtent l="19050" t="0" r="19050" b="44450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3180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E63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 Flecha abajo" o:spid="_x0000_s1026" type="#_x0000_t67" style="position:absolute;margin-left:393.65pt;margin-top:156.2pt;width:22.55pt;height:25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" adj="11880" fillcolor="#ed7d31 [3205]" strokecolor="#823b0b [1605]" strokeweight="1pt"/>
            </w:pict>
          </mc:Fallback>
        </mc:AlternateContent>
      </w:r>
      <w:r w:rsidR="00601A21" w:rsidRPr="00601A21">
        <w:rPr>
          <w:rFonts w:ascii="Times New Roman" w:hAnsi="Times New Roman" w:cs="Times New Roman"/>
          <w:b/>
          <w:noProof/>
          <w:lang w:val="es-SV" w:eastAsia="es-SV"/>
        </w:rPr>
        <w:drawing>
          <wp:inline distT="0" distB="0" distL="0" distR="0" wp14:anchorId="28FD3355" wp14:editId="32FE68FC">
            <wp:extent cx="5971540" cy="4601210"/>
            <wp:effectExtent l="0" t="0" r="0" b="8890"/>
            <wp:docPr id="6150" name="Picture 6" descr="C:\Users\A_GUAZAPA\Downloads\ORGANIGRAMA 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C:\Users\A_GUAZAPA\Downloads\ORGANIGRAMA 2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601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40D9" w:rsidRDefault="003340D9" w:rsidP="000D0EF7">
      <w:pPr>
        <w:spacing w:after="0"/>
        <w:jc w:val="both"/>
        <w:rPr>
          <w:rFonts w:ascii="Times New Roman" w:hAnsi="Times New Roman" w:cs="Times New Roman"/>
        </w:rPr>
      </w:pPr>
    </w:p>
    <w:p w:rsidR="00550FFF" w:rsidRPr="0098365A" w:rsidRDefault="003340D9" w:rsidP="000D0EF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8365A">
        <w:rPr>
          <w:rFonts w:ascii="Times New Roman" w:hAnsi="Times New Roman" w:cs="Times New Roman"/>
          <w:sz w:val="18"/>
        </w:rPr>
        <w:t xml:space="preserve">Fuente: </w:t>
      </w:r>
      <w:r w:rsidR="0098365A" w:rsidRPr="0098365A">
        <w:rPr>
          <w:rFonts w:ascii="Times New Roman" w:hAnsi="Times New Roman" w:cs="Times New Roman"/>
          <w:sz w:val="18"/>
        </w:rPr>
        <w:t xml:space="preserve">Organigrama de la </w:t>
      </w:r>
      <w:r w:rsidR="00221B2A">
        <w:rPr>
          <w:rFonts w:ascii="Times New Roman" w:hAnsi="Times New Roman" w:cs="Times New Roman"/>
          <w:sz w:val="18"/>
        </w:rPr>
        <w:t>M</w:t>
      </w:r>
      <w:r w:rsidR="0098365A" w:rsidRPr="0098365A">
        <w:rPr>
          <w:rFonts w:ascii="Times New Roman" w:hAnsi="Times New Roman" w:cs="Times New Roman"/>
          <w:sz w:val="18"/>
        </w:rPr>
        <w:t xml:space="preserve">unicipalidad de </w:t>
      </w:r>
      <w:r w:rsidR="00CE13A6">
        <w:rPr>
          <w:rFonts w:ascii="Times New Roman" w:hAnsi="Times New Roman" w:cs="Times New Roman"/>
          <w:sz w:val="18"/>
        </w:rPr>
        <w:t>Guazapa</w:t>
      </w:r>
    </w:p>
    <w:p w:rsidR="003340D9" w:rsidRDefault="003340D9" w:rsidP="000D0EF7">
      <w:pPr>
        <w:spacing w:after="0"/>
        <w:jc w:val="both"/>
        <w:rPr>
          <w:rFonts w:ascii="Times New Roman" w:hAnsi="Times New Roman" w:cs="Times New Roman"/>
        </w:rPr>
      </w:pPr>
    </w:p>
    <w:p w:rsidR="00C85A33" w:rsidRPr="00F56564" w:rsidRDefault="00C85A33" w:rsidP="000D0EF7">
      <w:pPr>
        <w:pStyle w:val="Titulo2"/>
        <w:spacing w:after="0"/>
      </w:pPr>
      <w:bookmarkStart w:id="10" w:name="_Toc502240066"/>
      <w:r>
        <w:t xml:space="preserve">1.6 </w:t>
      </w:r>
      <w:r w:rsidRPr="00F56564">
        <w:t xml:space="preserve"> </w:t>
      </w:r>
      <w:r>
        <w:t>FUNCIONES DE LA UAIP</w:t>
      </w:r>
      <w:bookmarkEnd w:id="10"/>
    </w:p>
    <w:p w:rsidR="00C85A33" w:rsidRPr="00271CC1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271CC1">
        <w:rPr>
          <w:rFonts w:ascii="Times New Roman" w:hAnsi="Times New Roman" w:cs="Times New Roman"/>
          <w:lang w:val="es-ES_tradnl"/>
        </w:rPr>
        <w:t>Promover una cultura de transparencia al interior de la Municipalidad, facilitando el acceso a la información, con la correcta y oportuna aplicación de la normativa vigente; a través de mecanismos y un sistema de servicios para la difusión de la información oficiosa, reservada y confidencial que solicite los interesados en general, dando seguimiento, control y evaluación de las políticas de información de la institución.</w:t>
      </w:r>
    </w:p>
    <w:p w:rsidR="00C85A33" w:rsidRPr="00271CC1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271CC1">
        <w:rPr>
          <w:rFonts w:ascii="Times New Roman" w:hAnsi="Times New Roman" w:cs="Times New Roman"/>
          <w:lang w:val="es-ES_tradnl"/>
        </w:rPr>
        <w:t>Velar por el cumplimiento y aplicación de la Ley y el Reglamento de Acceso a la Información Pública, en lo relacionado con la información oficiosa, reservada, confidencial o pública, realizando los registros, programas y procedimientos respectivos.</w:t>
      </w:r>
    </w:p>
    <w:p w:rsidR="00C85A33" w:rsidRPr="00271CC1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271CC1">
        <w:rPr>
          <w:rFonts w:ascii="Times New Roman" w:hAnsi="Times New Roman" w:cs="Times New Roman"/>
          <w:lang w:val="es-ES_tradnl"/>
        </w:rPr>
        <w:t>Garantizar y agilizar el</w:t>
      </w:r>
      <w:r w:rsidR="00744783" w:rsidRPr="00271CC1">
        <w:rPr>
          <w:rFonts w:ascii="Times New Roman" w:hAnsi="Times New Roman" w:cs="Times New Roman"/>
          <w:lang w:val="es-ES_tradnl"/>
        </w:rPr>
        <w:t xml:space="preserve"> flujo de información entre la Municipalidad</w:t>
      </w:r>
      <w:r w:rsidRPr="00271CC1">
        <w:rPr>
          <w:rFonts w:ascii="Times New Roman" w:hAnsi="Times New Roman" w:cs="Times New Roman"/>
          <w:lang w:val="es-ES_tradnl"/>
        </w:rPr>
        <w:t xml:space="preserve"> y los particulares; así como elaborar y mantener un programa para facilitar la obtención de información, que deberá ser actualizado periódicamente.</w:t>
      </w:r>
    </w:p>
    <w:p w:rsidR="00C85A33" w:rsidRPr="00271CC1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271CC1">
        <w:rPr>
          <w:rFonts w:ascii="Times New Roman" w:hAnsi="Times New Roman" w:cs="Times New Roman"/>
          <w:lang w:val="es-ES_tradnl"/>
        </w:rPr>
        <w:t>Recabar y difundir la información oficiosa y propiciar que las Unidades Organizativas responsables las actualicen periódicamente, así como elaborar el índice de la información clasificada como reservada.</w:t>
      </w:r>
    </w:p>
    <w:p w:rsidR="00C85A33" w:rsidRPr="00271CC1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271CC1">
        <w:rPr>
          <w:rFonts w:ascii="Times New Roman" w:hAnsi="Times New Roman" w:cs="Times New Roman"/>
          <w:lang w:val="es-ES_tradnl"/>
        </w:rPr>
        <w:lastRenderedPageBreak/>
        <w:t>Auxiliar a los particulares en la elaboración de solicitudes y, en su caso, orientarlos sobre las dependencias o entidades que pudieran tener la información que solicitan, realizando los trámites internos necesarios para localización, entrega de la información solicitada y las notificaciones correspondientes.</w:t>
      </w:r>
    </w:p>
    <w:p w:rsidR="00C85A33" w:rsidRPr="00C85A33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C85A33">
        <w:rPr>
          <w:rFonts w:ascii="Times New Roman" w:hAnsi="Times New Roman" w:cs="Times New Roman"/>
          <w:lang w:val="es-ES_tradnl"/>
        </w:rPr>
        <w:t>Rendir informes al Instituto de Acceso a la Información Pública, así como los datos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85A33">
        <w:rPr>
          <w:rFonts w:ascii="Times New Roman" w:hAnsi="Times New Roman" w:cs="Times New Roman"/>
          <w:lang w:val="es-ES_tradnl"/>
        </w:rPr>
        <w:t>necesarios para la elaboración del Informe Público Anual.</w:t>
      </w:r>
    </w:p>
    <w:p w:rsidR="00C85A33" w:rsidRPr="00515069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15069">
        <w:rPr>
          <w:rFonts w:ascii="Times New Roman" w:hAnsi="Times New Roman" w:cs="Times New Roman"/>
          <w:lang w:val="es-ES_tradnl"/>
        </w:rPr>
        <w:t>Resolver sobre las solicitudes de información que se les sometan, llevar un registro</w:t>
      </w:r>
      <w:r w:rsidR="00515069" w:rsidRPr="00515069">
        <w:rPr>
          <w:rFonts w:ascii="Times New Roman" w:hAnsi="Times New Roman" w:cs="Times New Roman"/>
          <w:lang w:val="es-ES_tradnl"/>
        </w:rPr>
        <w:t xml:space="preserve"> </w:t>
      </w:r>
      <w:r w:rsidRPr="00515069">
        <w:rPr>
          <w:rFonts w:ascii="Times New Roman" w:hAnsi="Times New Roman" w:cs="Times New Roman"/>
          <w:lang w:val="es-ES_tradnl"/>
        </w:rPr>
        <w:t>de las solicitudes, sus resultados y costos, coordinando y supervisando las</w:t>
      </w:r>
      <w:r w:rsidR="00515069" w:rsidRPr="00515069">
        <w:rPr>
          <w:rFonts w:ascii="Times New Roman" w:hAnsi="Times New Roman" w:cs="Times New Roman"/>
          <w:lang w:val="es-ES_tradnl"/>
        </w:rPr>
        <w:t xml:space="preserve"> </w:t>
      </w:r>
      <w:r w:rsidRPr="00515069">
        <w:rPr>
          <w:rFonts w:ascii="Times New Roman" w:hAnsi="Times New Roman" w:cs="Times New Roman"/>
          <w:lang w:val="es-ES_tradnl"/>
        </w:rPr>
        <w:t>acciones correspondientes con el objeto de proporcionar la información prevista por</w:t>
      </w:r>
      <w:r w:rsidR="00515069">
        <w:rPr>
          <w:rFonts w:ascii="Times New Roman" w:hAnsi="Times New Roman" w:cs="Times New Roman"/>
          <w:lang w:val="es-ES_tradnl"/>
        </w:rPr>
        <w:t xml:space="preserve"> </w:t>
      </w:r>
      <w:r w:rsidRPr="00515069">
        <w:rPr>
          <w:rFonts w:ascii="Times New Roman" w:hAnsi="Times New Roman" w:cs="Times New Roman"/>
          <w:lang w:val="es-ES_tradnl"/>
        </w:rPr>
        <w:t>la Ley y conforme los lineamientos establecidos por el Instituto.</w:t>
      </w:r>
    </w:p>
    <w:p w:rsidR="00604CB7" w:rsidRPr="005C328A" w:rsidRDefault="00C85A33" w:rsidP="000D0EF7">
      <w:pPr>
        <w:pStyle w:val="Prrafodelista"/>
        <w:numPr>
          <w:ilvl w:val="0"/>
          <w:numId w:val="12"/>
        </w:numPr>
        <w:spacing w:after="0"/>
        <w:jc w:val="both"/>
        <w:rPr>
          <w:lang w:val="es-SV"/>
        </w:rPr>
      </w:pPr>
      <w:r w:rsidRPr="00604CB7">
        <w:rPr>
          <w:rFonts w:ascii="Times New Roman" w:hAnsi="Times New Roman" w:cs="Times New Roman"/>
          <w:lang w:val="es-ES_tradnl"/>
        </w:rPr>
        <w:t>Instruir y capacitar al personal para recibir y dar trámite a las solicitudes de acceso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a la información, así como establecer los procedimientos internos para asegurar la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mayor eficiencia en la gestión de las solicitudes de acceso a la información.</w:t>
      </w:r>
    </w:p>
    <w:p w:rsidR="00604CB7" w:rsidRDefault="0093656E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604CB7">
        <w:rPr>
          <w:rFonts w:ascii="Times New Roman" w:hAnsi="Times New Roman" w:cs="Times New Roman"/>
          <w:lang w:val="es-ES_tradnl"/>
        </w:rPr>
        <w:t>Aplicar lineamientos dictados por el Instituto de Acceso a la Información Pública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referentes al manejo, mantenimiento, seguridad y protección de los datos personales y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de la información pública, confidencial y reservada en posesión de las distintas unidades</w:t>
      </w:r>
      <w:r w:rsidR="00604CB7" w:rsidRPr="00604CB7">
        <w:rPr>
          <w:rFonts w:ascii="Times New Roman" w:hAnsi="Times New Roman" w:cs="Times New Roman"/>
          <w:lang w:val="es-ES_tradnl"/>
        </w:rPr>
        <w:t>.</w:t>
      </w:r>
    </w:p>
    <w:p w:rsidR="00604CB7" w:rsidRPr="00604CB7" w:rsidRDefault="0093656E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604CB7">
        <w:rPr>
          <w:rFonts w:ascii="Times New Roman" w:hAnsi="Times New Roman" w:cs="Times New Roman"/>
          <w:lang w:val="es-ES_tradnl"/>
        </w:rPr>
        <w:t xml:space="preserve">Desarrollar cursos de capacitación a los servidores públicos </w:t>
      </w:r>
      <w:r w:rsidR="00744783">
        <w:rPr>
          <w:rFonts w:ascii="Times New Roman" w:hAnsi="Times New Roman" w:cs="Times New Roman"/>
          <w:lang w:val="es-ES_tradnl"/>
        </w:rPr>
        <w:t xml:space="preserve">municipales </w:t>
      </w:r>
      <w:r w:rsidRPr="00604CB7">
        <w:rPr>
          <w:rFonts w:ascii="Times New Roman" w:hAnsi="Times New Roman" w:cs="Times New Roman"/>
          <w:lang w:val="es-ES_tradnl"/>
        </w:rPr>
        <w:t xml:space="preserve">en </w:t>
      </w:r>
      <w:r w:rsidR="00604CB7" w:rsidRPr="00604CB7">
        <w:rPr>
          <w:rFonts w:ascii="Times New Roman" w:hAnsi="Times New Roman" w:cs="Times New Roman"/>
          <w:lang w:val="es-ES_tradnl"/>
        </w:rPr>
        <w:t xml:space="preserve">material </w:t>
      </w:r>
      <w:r w:rsidRPr="00604CB7">
        <w:rPr>
          <w:rFonts w:ascii="Times New Roman" w:hAnsi="Times New Roman" w:cs="Times New Roman"/>
          <w:lang w:val="es-ES_tradnl"/>
        </w:rPr>
        <w:t>de transparencia, acceso a la información, protección de datos personales y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administración de archivos</w:t>
      </w:r>
      <w:r w:rsidR="00604CB7" w:rsidRPr="00604CB7">
        <w:rPr>
          <w:rFonts w:ascii="Times New Roman" w:hAnsi="Times New Roman" w:cs="Times New Roman"/>
          <w:lang w:val="es-ES_tradnl"/>
        </w:rPr>
        <w:t>.</w:t>
      </w:r>
    </w:p>
    <w:p w:rsidR="00744783" w:rsidRDefault="0093656E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604CB7">
        <w:rPr>
          <w:rFonts w:ascii="Times New Roman" w:hAnsi="Times New Roman" w:cs="Times New Roman"/>
          <w:lang w:val="es-ES_tradnl"/>
        </w:rPr>
        <w:t>Establecer los procedimientos internos para asegurar la mayor eficiencia en la gestión</w:t>
      </w:r>
      <w:r w:rsidR="00604CB7" w:rsidRPr="00604CB7">
        <w:rPr>
          <w:rFonts w:ascii="Times New Roman" w:hAnsi="Times New Roman" w:cs="Times New Roman"/>
          <w:lang w:val="es-ES_tradnl"/>
        </w:rPr>
        <w:t xml:space="preserve"> </w:t>
      </w:r>
      <w:r w:rsidRPr="00604CB7">
        <w:rPr>
          <w:rFonts w:ascii="Times New Roman" w:hAnsi="Times New Roman" w:cs="Times New Roman"/>
          <w:lang w:val="es-ES_tradnl"/>
        </w:rPr>
        <w:t>de las solicit</w:t>
      </w:r>
      <w:r w:rsidR="00604CB7" w:rsidRPr="00604CB7">
        <w:rPr>
          <w:rFonts w:ascii="Times New Roman" w:hAnsi="Times New Roman" w:cs="Times New Roman"/>
          <w:lang w:val="es-ES_tradnl"/>
        </w:rPr>
        <w:t>udes de acceso a la información.</w:t>
      </w:r>
    </w:p>
    <w:p w:rsidR="00744783" w:rsidRPr="00604CB7" w:rsidRDefault="00744783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604CB7">
        <w:rPr>
          <w:rFonts w:ascii="Times New Roman" w:hAnsi="Times New Roman" w:cs="Times New Roman"/>
          <w:lang w:val="es-ES_tradnl"/>
        </w:rPr>
        <w:t>Cooperar con el Instituto de Información Pública de acuerdo a lo establecido en la Ley de acceso a la información pública.</w:t>
      </w:r>
    </w:p>
    <w:p w:rsidR="00604CB7" w:rsidRPr="00604CB7" w:rsidRDefault="00604CB7" w:rsidP="000D0EF7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604CB7">
        <w:rPr>
          <w:rFonts w:ascii="Times New Roman" w:hAnsi="Times New Roman" w:cs="Times New Roman"/>
          <w:lang w:val="es-ES_tradnl"/>
        </w:rPr>
        <w:t>Participación en Ferias de Transparencia y/o Participación Ciudadana.</w:t>
      </w:r>
    </w:p>
    <w:p w:rsidR="00604CB7" w:rsidRDefault="00604CB7" w:rsidP="000D0EF7">
      <w:pPr>
        <w:spacing w:after="0"/>
        <w:jc w:val="both"/>
        <w:rPr>
          <w:rFonts w:ascii="Times New Roman" w:hAnsi="Times New Roman" w:cs="Times New Roman"/>
        </w:rPr>
      </w:pPr>
    </w:p>
    <w:p w:rsidR="00B6233D" w:rsidRPr="00F56564" w:rsidRDefault="00B6233D" w:rsidP="000D0EF7">
      <w:pPr>
        <w:pStyle w:val="Titulo2"/>
        <w:spacing w:before="0" w:after="0"/>
      </w:pPr>
      <w:bookmarkStart w:id="11" w:name="_Toc502240067"/>
      <w:r>
        <w:t xml:space="preserve">1.7 </w:t>
      </w:r>
      <w:r w:rsidRPr="00F56564">
        <w:t xml:space="preserve"> </w:t>
      </w:r>
      <w:r>
        <w:t>RELACIONES FUNCIONALES</w:t>
      </w:r>
      <w:bookmarkEnd w:id="11"/>
    </w:p>
    <w:p w:rsidR="00B6233D" w:rsidRDefault="00B6233D" w:rsidP="000D0EF7">
      <w:pPr>
        <w:pStyle w:val="TtulodeTDC"/>
        <w:spacing w:before="0"/>
      </w:pPr>
      <w:r>
        <w:t>1.7.1 Relaciones Internas</w:t>
      </w:r>
    </w:p>
    <w:p w:rsidR="00B6233D" w:rsidRPr="004D3F47" w:rsidRDefault="00B6233D" w:rsidP="000D0EF7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lang w:val="es-SV"/>
        </w:rPr>
      </w:pPr>
      <w:r w:rsidRPr="004D3F47">
        <w:rPr>
          <w:rFonts w:ascii="Times New Roman" w:hAnsi="Times New Roman" w:cs="Times New Roman"/>
          <w:lang w:val="es-SV"/>
        </w:rPr>
        <w:t>Concejo Municipal</w:t>
      </w:r>
    </w:p>
    <w:p w:rsidR="00B6233D" w:rsidRPr="004D3F47" w:rsidRDefault="00B6233D" w:rsidP="000D0EF7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lang w:val="es-SV"/>
        </w:rPr>
      </w:pPr>
      <w:r w:rsidRPr="004D3F47">
        <w:rPr>
          <w:rFonts w:ascii="Times New Roman" w:hAnsi="Times New Roman" w:cs="Times New Roman"/>
          <w:lang w:val="es-SV"/>
        </w:rPr>
        <w:t>Sindicatura Municipal</w:t>
      </w:r>
    </w:p>
    <w:p w:rsidR="00B6233D" w:rsidRPr="004D3F47" w:rsidRDefault="00B6233D" w:rsidP="000D0EF7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lang w:val="es-SV"/>
        </w:rPr>
      </w:pPr>
      <w:r w:rsidRPr="004D3F47">
        <w:rPr>
          <w:rFonts w:ascii="Times New Roman" w:hAnsi="Times New Roman" w:cs="Times New Roman"/>
          <w:lang w:val="es-SV"/>
        </w:rPr>
        <w:t>Secretaria Municipal</w:t>
      </w:r>
    </w:p>
    <w:p w:rsidR="00B6233D" w:rsidRPr="004D3F47" w:rsidRDefault="00B6233D" w:rsidP="000D0EF7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lang w:val="es-SV"/>
        </w:rPr>
      </w:pPr>
      <w:r w:rsidRPr="004D3F47">
        <w:rPr>
          <w:rFonts w:ascii="Times New Roman" w:hAnsi="Times New Roman" w:cs="Times New Roman"/>
          <w:lang w:val="es-SV"/>
        </w:rPr>
        <w:t>Unidades Asesoras de la Municipalidad</w:t>
      </w:r>
    </w:p>
    <w:p w:rsidR="00B6233D" w:rsidRDefault="00B6233D" w:rsidP="000D0EF7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lang w:val="es-SV"/>
        </w:rPr>
      </w:pPr>
      <w:r w:rsidRPr="004D3F47">
        <w:rPr>
          <w:rFonts w:ascii="Times New Roman" w:hAnsi="Times New Roman" w:cs="Times New Roman"/>
          <w:lang w:val="es-SV"/>
        </w:rPr>
        <w:t>Unidades Administrativas de la Municipalidad</w:t>
      </w:r>
    </w:p>
    <w:p w:rsidR="00CB1AAD" w:rsidRPr="004D3F47" w:rsidRDefault="00CB1AAD" w:rsidP="00CB1AAD">
      <w:pPr>
        <w:pStyle w:val="Prrafodelista"/>
        <w:spacing w:after="0"/>
        <w:rPr>
          <w:rFonts w:ascii="Times New Roman" w:hAnsi="Times New Roman" w:cs="Times New Roman"/>
          <w:lang w:val="es-SV"/>
        </w:rPr>
      </w:pPr>
    </w:p>
    <w:p w:rsidR="00B6233D" w:rsidRDefault="00B6233D" w:rsidP="000D0EF7">
      <w:pPr>
        <w:pStyle w:val="TtulodeTDC"/>
        <w:spacing w:before="0"/>
      </w:pPr>
      <w:r>
        <w:t>1.7.2 Relaciones Externas</w:t>
      </w:r>
    </w:p>
    <w:p w:rsidR="00B6233D" w:rsidRPr="005C328A" w:rsidRDefault="00B6233D" w:rsidP="000D0EF7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lang w:val="es-SV"/>
        </w:rPr>
      </w:pPr>
      <w:r w:rsidRPr="005C328A">
        <w:rPr>
          <w:rFonts w:ascii="Times New Roman" w:hAnsi="Times New Roman" w:cs="Times New Roman"/>
          <w:lang w:val="es-SV"/>
        </w:rPr>
        <w:t>Instituto de Acceso a la Información Pública</w:t>
      </w:r>
    </w:p>
    <w:p w:rsidR="00B6233D" w:rsidRPr="004D3F47" w:rsidRDefault="00B6233D" w:rsidP="000D0EF7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lang w:val="es-ES_tradnl"/>
        </w:rPr>
      </w:pPr>
      <w:r w:rsidRPr="00B6233D">
        <w:rPr>
          <w:rFonts w:ascii="Times New Roman" w:hAnsi="Times New Roman" w:cs="Times New Roman"/>
        </w:rPr>
        <w:t xml:space="preserve">Tribunal de </w:t>
      </w:r>
      <w:r w:rsidRPr="004D3F47">
        <w:rPr>
          <w:rFonts w:ascii="Times New Roman" w:hAnsi="Times New Roman" w:cs="Times New Roman"/>
          <w:lang w:val="es-ES_tradnl"/>
        </w:rPr>
        <w:t>Ética Gubernamental</w:t>
      </w:r>
    </w:p>
    <w:p w:rsidR="00B6233D" w:rsidRPr="004D3F47" w:rsidRDefault="00B6233D" w:rsidP="000D0EF7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lang w:val="es-ES_tradnl"/>
        </w:rPr>
      </w:pPr>
      <w:r w:rsidRPr="004D3F47">
        <w:rPr>
          <w:rFonts w:ascii="Times New Roman" w:hAnsi="Times New Roman" w:cs="Times New Roman"/>
          <w:lang w:val="es-ES_tradnl"/>
        </w:rPr>
        <w:t xml:space="preserve">Instituciones </w:t>
      </w:r>
      <w:r w:rsidR="004D3F47" w:rsidRPr="004D3F47">
        <w:rPr>
          <w:rFonts w:ascii="Times New Roman" w:hAnsi="Times New Roman" w:cs="Times New Roman"/>
          <w:lang w:val="es-ES_tradnl"/>
        </w:rPr>
        <w:t>gubernamentales y privadas</w:t>
      </w:r>
    </w:p>
    <w:p w:rsidR="00B6233D" w:rsidRPr="004D3F47" w:rsidRDefault="00B6233D" w:rsidP="000D0EF7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lang w:val="es-ES_tradnl"/>
        </w:rPr>
      </w:pPr>
      <w:r w:rsidRPr="004D3F47">
        <w:rPr>
          <w:rFonts w:ascii="Times New Roman" w:hAnsi="Times New Roman" w:cs="Times New Roman"/>
          <w:lang w:val="es-ES_tradnl"/>
        </w:rPr>
        <w:t>Organismos de Cooperación Internacional y Representaciones Diplomáticas</w:t>
      </w:r>
    </w:p>
    <w:p w:rsidR="003A0461" w:rsidRPr="004D3F47" w:rsidRDefault="00E13893" w:rsidP="000D0EF7">
      <w:pPr>
        <w:pStyle w:val="Prrafodelista"/>
        <w:numPr>
          <w:ilvl w:val="0"/>
          <w:numId w:val="13"/>
        </w:numPr>
        <w:spacing w:after="0"/>
        <w:rPr>
          <w:lang w:val="es-ES_tradnl"/>
        </w:rPr>
      </w:pPr>
      <w:r>
        <w:rPr>
          <w:rFonts w:ascii="Times New Roman" w:hAnsi="Times New Roman" w:cs="Times New Roman"/>
          <w:lang w:val="es-ES_tradnl"/>
        </w:rPr>
        <w:t>Particulares en general</w:t>
      </w:r>
    </w:p>
    <w:p w:rsidR="0093656E" w:rsidRDefault="0093656E" w:rsidP="000D0EF7">
      <w:pPr>
        <w:spacing w:after="0"/>
      </w:pPr>
    </w:p>
    <w:p w:rsidR="00174898" w:rsidRPr="00142959" w:rsidRDefault="00174898" w:rsidP="000D0EF7">
      <w:pPr>
        <w:pStyle w:val="Ttulo1"/>
        <w:spacing w:after="0"/>
        <w:rPr>
          <w:noProof/>
          <w:lang w:val="es-ES" w:eastAsia="es-ES"/>
        </w:rPr>
      </w:pPr>
      <w:bookmarkStart w:id="12" w:name="_Toc502240068"/>
      <w:r>
        <w:rPr>
          <w:noProof/>
          <w:lang w:val="es-ES" w:eastAsia="es-ES"/>
        </w:rPr>
        <w:t>2</w:t>
      </w:r>
      <w:r w:rsidRPr="00142959">
        <w:rPr>
          <w:noProof/>
          <w:lang w:val="es-ES" w:eastAsia="es-ES"/>
        </w:rPr>
        <w:t xml:space="preserve">. MANUAL DE </w:t>
      </w:r>
      <w:r>
        <w:rPr>
          <w:noProof/>
          <w:lang w:val="es-ES" w:eastAsia="es-ES"/>
        </w:rPr>
        <w:t>DESCRIPTOR DE PUESTOS</w:t>
      </w:r>
      <w:bookmarkEnd w:id="12"/>
    </w:p>
    <w:p w:rsidR="00174898" w:rsidRPr="00142959" w:rsidRDefault="00174898" w:rsidP="000D0EF7">
      <w:pPr>
        <w:pStyle w:val="Titulo2"/>
        <w:spacing w:after="0"/>
      </w:pPr>
      <w:bookmarkStart w:id="13" w:name="_Toc502240069"/>
      <w:r>
        <w:t>2</w:t>
      </w:r>
      <w:r w:rsidRPr="00142959">
        <w:t>.1. Introducción</w:t>
      </w:r>
      <w:bookmarkEnd w:id="13"/>
    </w:p>
    <w:p w:rsidR="00174898" w:rsidRDefault="00174898" w:rsidP="00CB1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898">
        <w:rPr>
          <w:rFonts w:ascii="Times New Roman" w:hAnsi="Times New Roman" w:cs="Times New Roman"/>
        </w:rPr>
        <w:t>El presente Manual de Descripción de Puestos de la Unidad de Acceso a la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Informa</w:t>
      </w:r>
      <w:r w:rsidR="00183212">
        <w:rPr>
          <w:rFonts w:ascii="Times New Roman" w:hAnsi="Times New Roman" w:cs="Times New Roman"/>
        </w:rPr>
        <w:t>ción Pública, ha sido elaborado</w:t>
      </w:r>
      <w:r w:rsidRPr="00174898">
        <w:rPr>
          <w:rFonts w:ascii="Times New Roman" w:hAnsi="Times New Roman" w:cs="Times New Roman"/>
        </w:rPr>
        <w:t xml:space="preserve"> con el propósito de contar con un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 xml:space="preserve">instrumento técnico-administrativo que proporcione una </w:t>
      </w:r>
      <w:r w:rsidRPr="00174898">
        <w:rPr>
          <w:rFonts w:ascii="Times New Roman" w:hAnsi="Times New Roman" w:cs="Times New Roman"/>
        </w:rPr>
        <w:lastRenderedPageBreak/>
        <w:t>información concisa,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ordenada y sistemática que permita identificar y determinar las características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esenciales de</w:t>
      </w:r>
      <w:r>
        <w:rPr>
          <w:rFonts w:ascii="Times New Roman" w:hAnsi="Times New Roman" w:cs="Times New Roman"/>
        </w:rPr>
        <w:t>l</w:t>
      </w:r>
      <w:r w:rsidRPr="00174898">
        <w:rPr>
          <w:rFonts w:ascii="Times New Roman" w:hAnsi="Times New Roman" w:cs="Times New Roman"/>
        </w:rPr>
        <w:t xml:space="preserve"> puesto de trabajo requerido para cumplir con las funciones y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alcanzar los objetivos de dicha Unidad.</w:t>
      </w:r>
    </w:p>
    <w:p w:rsidR="00174898" w:rsidRPr="00174898" w:rsidRDefault="00174898" w:rsidP="00CB1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898" w:rsidRDefault="00174898" w:rsidP="00CB1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898">
        <w:rPr>
          <w:rFonts w:ascii="Times New Roman" w:hAnsi="Times New Roman" w:cs="Times New Roman"/>
        </w:rPr>
        <w:t xml:space="preserve">Con el Manual de Descripción de Puestos se pretende enunciar </w:t>
      </w:r>
      <w:r>
        <w:rPr>
          <w:rFonts w:ascii="Times New Roman" w:hAnsi="Times New Roman" w:cs="Times New Roman"/>
        </w:rPr>
        <w:t>el</w:t>
      </w:r>
      <w:r w:rsidRPr="00174898">
        <w:rPr>
          <w:rFonts w:ascii="Times New Roman" w:hAnsi="Times New Roman" w:cs="Times New Roman"/>
        </w:rPr>
        <w:t xml:space="preserve"> contenido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claro y preciso de</w:t>
      </w:r>
      <w:r>
        <w:rPr>
          <w:rFonts w:ascii="Times New Roman" w:hAnsi="Times New Roman" w:cs="Times New Roman"/>
        </w:rPr>
        <w:t xml:space="preserve">l </w:t>
      </w:r>
      <w:r w:rsidRPr="00174898">
        <w:rPr>
          <w:rFonts w:ascii="Times New Roman" w:hAnsi="Times New Roman" w:cs="Times New Roman"/>
        </w:rPr>
        <w:t>cargo de la microestructura organizativa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de la Unidad de Acceso a la Información Pública, propiciando una adecuada</w:t>
      </w:r>
      <w:r>
        <w:rPr>
          <w:rFonts w:ascii="Times New Roman" w:hAnsi="Times New Roman" w:cs="Times New Roman"/>
        </w:rPr>
        <w:t xml:space="preserve"> identificación</w:t>
      </w:r>
      <w:r w:rsidRPr="00174898">
        <w:rPr>
          <w:rFonts w:ascii="Times New Roman" w:hAnsi="Times New Roman" w:cs="Times New Roman"/>
        </w:rPr>
        <w:t xml:space="preserve"> del trabajo dentro de la misma.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La descripción del puesto, permite conocer con todo detalle las características y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obligaciones de</w:t>
      </w:r>
      <w:r>
        <w:rPr>
          <w:rFonts w:ascii="Times New Roman" w:hAnsi="Times New Roman" w:cs="Times New Roman"/>
        </w:rPr>
        <w:t>l</w:t>
      </w:r>
      <w:r w:rsidRPr="00174898">
        <w:rPr>
          <w:rFonts w:ascii="Times New Roman" w:hAnsi="Times New Roman" w:cs="Times New Roman"/>
        </w:rPr>
        <w:t xml:space="preserve"> empleado, así como las responsabilidades encomendadas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a cada puesto, constituyendo un instrumento administrativo eficaz para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establecer procedimientos específicos, dirigir y supervisar con mayor objetividad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a los subalternos participantes en cada uno de ellos, evaluando objetivamente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su desempeño.</w:t>
      </w:r>
    </w:p>
    <w:p w:rsidR="00174898" w:rsidRPr="00174898" w:rsidRDefault="00174898" w:rsidP="00CB1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656E" w:rsidRPr="00174898" w:rsidRDefault="00174898" w:rsidP="00CB1A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Pr="00174898">
        <w:rPr>
          <w:rFonts w:ascii="Times New Roman" w:hAnsi="Times New Roman" w:cs="Times New Roman"/>
        </w:rPr>
        <w:t>perfil de puesto descrito en el presente Manual, se ha definido con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base a los requisitos indispensables de educación y conocimiento, experiencia,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 xml:space="preserve">habilidades y otros atributos que deben reunir la persona que ocupe </w:t>
      </w:r>
      <w:r>
        <w:rPr>
          <w:rFonts w:ascii="Times New Roman" w:hAnsi="Times New Roman" w:cs="Times New Roman"/>
        </w:rPr>
        <w:t xml:space="preserve">cada cargo </w:t>
      </w:r>
      <w:r w:rsidRPr="00174898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desempeñar eficientemente las responsabilidades y actividades asignadas.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En el Manual ha sido incluid</w:t>
      </w:r>
      <w:r>
        <w:rPr>
          <w:rFonts w:ascii="Times New Roman" w:hAnsi="Times New Roman" w:cs="Times New Roman"/>
        </w:rPr>
        <w:t xml:space="preserve">a únicamente el </w:t>
      </w:r>
      <w:r w:rsidRPr="00174898">
        <w:rPr>
          <w:rFonts w:ascii="Times New Roman" w:hAnsi="Times New Roman" w:cs="Times New Roman"/>
        </w:rPr>
        <w:t>puesto tipo real de Jefatura de Unidad</w:t>
      </w:r>
      <w:r>
        <w:rPr>
          <w:rFonts w:ascii="Times New Roman" w:hAnsi="Times New Roman" w:cs="Times New Roman"/>
        </w:rPr>
        <w:t xml:space="preserve"> </w:t>
      </w:r>
      <w:r w:rsidRPr="00174898">
        <w:rPr>
          <w:rFonts w:ascii="Times New Roman" w:hAnsi="Times New Roman" w:cs="Times New Roman"/>
        </w:rPr>
        <w:t>(Oficial de Información)</w:t>
      </w:r>
      <w:r>
        <w:rPr>
          <w:rFonts w:ascii="Times New Roman" w:hAnsi="Times New Roman" w:cs="Times New Roman"/>
        </w:rPr>
        <w:t>.</w:t>
      </w:r>
    </w:p>
    <w:p w:rsidR="0093656E" w:rsidRPr="00174898" w:rsidRDefault="0093656E" w:rsidP="000D0E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205" w:rsidRDefault="00271CC1" w:rsidP="006E5F69">
      <w:pPr>
        <w:pStyle w:val="Titulo2"/>
      </w:pPr>
      <w:bookmarkStart w:id="14" w:name="_Toc502240070"/>
      <w:r>
        <w:t>2.2 ORGANIGRAMA ANALÍ</w:t>
      </w:r>
      <w:r w:rsidR="00476205" w:rsidRPr="00642166">
        <w:t>TICO DEL PUESTO</w:t>
      </w:r>
      <w:bookmarkEnd w:id="14"/>
    </w:p>
    <w:p w:rsidR="004E37AE" w:rsidRPr="004E37AE" w:rsidRDefault="004E37AE" w:rsidP="004E37AE">
      <w:pPr>
        <w:spacing w:after="0"/>
        <w:rPr>
          <w:lang w:eastAsia="es-SV"/>
        </w:rPr>
      </w:pPr>
      <w:r>
        <w:rPr>
          <w:noProof/>
          <w:lang w:val="es-SV" w:eastAsia="es-SV"/>
        </w:rPr>
        <w:drawing>
          <wp:inline distT="0" distB="0" distL="0" distR="0">
            <wp:extent cx="5962466" cy="2623930"/>
            <wp:effectExtent l="0" t="0" r="63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655"/>
                    <a:stretch/>
                  </pic:blipFill>
                  <pic:spPr bwMode="auto">
                    <a:xfrm>
                      <a:off x="0" y="0"/>
                      <a:ext cx="5962650" cy="26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s-SV"/>
        </w:rPr>
        <w:t xml:space="preserve">            </w:t>
      </w:r>
    </w:p>
    <w:p w:rsidR="00476205" w:rsidRPr="00CB1AAD" w:rsidRDefault="004E37AE" w:rsidP="000D0EF7">
      <w:pPr>
        <w:spacing w:after="0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42166" w:rsidRPr="00CB1AAD">
        <w:rPr>
          <w:rFonts w:ascii="Times New Roman" w:hAnsi="Times New Roman" w:cs="Times New Roman"/>
          <w:sz w:val="14"/>
        </w:rPr>
        <w:t>Oficial de Información Pública</w:t>
      </w:r>
    </w:p>
    <w:p w:rsidR="00476205" w:rsidRDefault="00476205" w:rsidP="000D0EF7">
      <w:pPr>
        <w:spacing w:after="0"/>
        <w:jc w:val="both"/>
        <w:rPr>
          <w:rFonts w:ascii="Times New Roman" w:hAnsi="Times New Roman" w:cs="Times New Roman"/>
        </w:rPr>
      </w:pPr>
    </w:p>
    <w:p w:rsidR="00CB1AAD" w:rsidRDefault="00CB1AAD" w:rsidP="000D0EF7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271CC1" w:rsidRPr="0098365A" w:rsidRDefault="00271CC1" w:rsidP="000D0EF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98365A">
        <w:rPr>
          <w:rFonts w:ascii="Times New Roman" w:hAnsi="Times New Roman" w:cs="Times New Roman"/>
          <w:sz w:val="18"/>
        </w:rPr>
        <w:t xml:space="preserve">Fuente: Organigrama de la municipalidad de </w:t>
      </w:r>
      <w:r w:rsidR="00CE13A6">
        <w:rPr>
          <w:rFonts w:ascii="Times New Roman" w:hAnsi="Times New Roman" w:cs="Times New Roman"/>
          <w:sz w:val="18"/>
        </w:rPr>
        <w:t>Guazapa</w:t>
      </w:r>
    </w:p>
    <w:p w:rsidR="0093656E" w:rsidRDefault="0093656E" w:rsidP="000D0EF7">
      <w:pPr>
        <w:spacing w:after="0"/>
      </w:pPr>
    </w:p>
    <w:p w:rsidR="00CB1AAD" w:rsidRDefault="00CB1AAD" w:rsidP="000D0EF7">
      <w:pPr>
        <w:spacing w:after="0"/>
      </w:pPr>
      <w:r>
        <w:br w:type="page"/>
      </w:r>
    </w:p>
    <w:p w:rsidR="0093656E" w:rsidRDefault="00663068" w:rsidP="000D0EF7">
      <w:pPr>
        <w:pStyle w:val="Titulo2"/>
        <w:spacing w:after="0"/>
      </w:pPr>
      <w:bookmarkStart w:id="15" w:name="_Toc502240071"/>
      <w:r>
        <w:lastRenderedPageBreak/>
        <w:t xml:space="preserve">2.3 </w:t>
      </w:r>
      <w:r w:rsidRPr="00663068">
        <w:t>Descripciones de Puestos</w:t>
      </w:r>
      <w:bookmarkEnd w:id="15"/>
    </w:p>
    <w:tbl>
      <w:tblPr>
        <w:tblW w:w="9767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781"/>
        <w:gridCol w:w="332"/>
        <w:gridCol w:w="708"/>
        <w:gridCol w:w="1217"/>
        <w:gridCol w:w="298"/>
        <w:gridCol w:w="742"/>
        <w:gridCol w:w="298"/>
        <w:gridCol w:w="160"/>
        <w:gridCol w:w="527"/>
        <w:gridCol w:w="53"/>
        <w:gridCol w:w="527"/>
        <w:gridCol w:w="805"/>
        <w:gridCol w:w="182"/>
        <w:gridCol w:w="580"/>
        <w:gridCol w:w="396"/>
        <w:gridCol w:w="878"/>
        <w:gridCol w:w="9"/>
        <w:gridCol w:w="266"/>
      </w:tblGrid>
      <w:tr w:rsidR="00742567" w:rsidRPr="00CB1AAD" w:rsidTr="006E5F69">
        <w:trPr>
          <w:gridAfter w:val="2"/>
          <w:wAfter w:w="275" w:type="dxa"/>
          <w:trHeight w:val="432"/>
        </w:trPr>
        <w:tc>
          <w:tcPr>
            <w:tcW w:w="9492" w:type="dxa"/>
            <w:gridSpan w:val="17"/>
            <w:shd w:val="clear" w:color="auto" w:fill="2F5496" w:themeFill="accent5" w:themeFillShade="BF"/>
            <w:vAlign w:val="center"/>
            <w:hideMark/>
          </w:tcPr>
          <w:p w:rsidR="00742567" w:rsidRPr="006E5F69" w:rsidRDefault="00742567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Datos del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cargo</w:t>
            </w:r>
          </w:p>
        </w:tc>
      </w:tr>
      <w:tr w:rsidR="00742567" w:rsidRPr="00CB1AAD" w:rsidTr="006E5F69">
        <w:trPr>
          <w:gridAfter w:val="2"/>
          <w:wAfter w:w="275" w:type="dxa"/>
          <w:trHeight w:val="567"/>
        </w:trPr>
        <w:tc>
          <w:tcPr>
            <w:tcW w:w="2121" w:type="dxa"/>
            <w:gridSpan w:val="3"/>
            <w:shd w:val="clear" w:color="auto" w:fill="2F5496" w:themeFill="accent5" w:themeFillShade="BF"/>
            <w:vAlign w:val="center"/>
            <w:hideMark/>
          </w:tcPr>
          <w:p w:rsidR="00742567" w:rsidRPr="006E5F69" w:rsidRDefault="00742567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Título </w:t>
            </w:r>
            <w:r w:rsidR="008978F3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funcional (nominal) 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del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cargo</w:t>
            </w:r>
          </w:p>
        </w:tc>
        <w:tc>
          <w:tcPr>
            <w:tcW w:w="7371" w:type="dxa"/>
            <w:gridSpan w:val="14"/>
            <w:shd w:val="clear" w:color="auto" w:fill="D9E2F3" w:themeFill="accent5" w:themeFillTint="33"/>
            <w:vAlign w:val="center"/>
            <w:hideMark/>
          </w:tcPr>
          <w:p w:rsidR="00742567" w:rsidRPr="006E5F69" w:rsidRDefault="00271CC1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Oficial de Información </w:t>
            </w:r>
          </w:p>
        </w:tc>
      </w:tr>
      <w:tr w:rsidR="008978F3" w:rsidRPr="00CB1AAD" w:rsidTr="006E5F69">
        <w:trPr>
          <w:gridAfter w:val="2"/>
          <w:wAfter w:w="275" w:type="dxa"/>
          <w:trHeight w:val="567"/>
        </w:trPr>
        <w:tc>
          <w:tcPr>
            <w:tcW w:w="2121" w:type="dxa"/>
            <w:gridSpan w:val="3"/>
            <w:shd w:val="clear" w:color="auto" w:fill="2F5496" w:themeFill="accent5" w:themeFillShade="BF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Área Organizativa</w:t>
            </w:r>
          </w:p>
        </w:tc>
        <w:tc>
          <w:tcPr>
            <w:tcW w:w="7371" w:type="dxa"/>
            <w:gridSpan w:val="14"/>
            <w:shd w:val="clear" w:color="auto" w:fill="D9E2F3" w:themeFill="accent5" w:themeFillTint="33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  <w:r w:rsidR="00932D6C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Unidad de Acceso a la Información </w:t>
            </w:r>
            <w:r w:rsidR="00271CC1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Pública</w:t>
            </w:r>
          </w:p>
        </w:tc>
      </w:tr>
      <w:tr w:rsidR="008978F3" w:rsidRPr="00CB1AAD" w:rsidTr="006E5F69">
        <w:trPr>
          <w:gridAfter w:val="2"/>
          <w:wAfter w:w="275" w:type="dxa"/>
          <w:trHeight w:val="567"/>
        </w:trPr>
        <w:tc>
          <w:tcPr>
            <w:tcW w:w="2121" w:type="dxa"/>
            <w:gridSpan w:val="3"/>
            <w:shd w:val="clear" w:color="auto" w:fill="2F5496" w:themeFill="accent5" w:themeFillShade="BF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Ubicación</w:t>
            </w:r>
          </w:p>
        </w:tc>
        <w:tc>
          <w:tcPr>
            <w:tcW w:w="7371" w:type="dxa"/>
            <w:gridSpan w:val="14"/>
            <w:shd w:val="clear" w:color="auto" w:fill="D9E2F3" w:themeFill="accent5" w:themeFillTint="33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  <w:r w:rsidR="00932D6C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Despacho Municipal </w:t>
            </w:r>
          </w:p>
        </w:tc>
      </w:tr>
      <w:tr w:rsidR="008978F3" w:rsidRPr="00CB1AAD" w:rsidTr="006E5F69">
        <w:trPr>
          <w:gridAfter w:val="1"/>
          <w:wAfter w:w="266" w:type="dxa"/>
          <w:trHeight w:val="518"/>
        </w:trPr>
        <w:tc>
          <w:tcPr>
            <w:tcW w:w="2121" w:type="dxa"/>
            <w:gridSpan w:val="3"/>
            <w:shd w:val="clear" w:color="auto" w:fill="2F5496" w:themeFill="accent5" w:themeFillShade="BF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Cargo al que reporta </w:t>
            </w:r>
          </w:p>
        </w:tc>
        <w:tc>
          <w:tcPr>
            <w:tcW w:w="3263" w:type="dxa"/>
            <w:gridSpan w:val="5"/>
            <w:shd w:val="clear" w:color="auto" w:fill="D9E2F3" w:themeFill="accent5" w:themeFillTint="33"/>
            <w:vAlign w:val="center"/>
            <w:hideMark/>
          </w:tcPr>
          <w:p w:rsidR="008978F3" w:rsidRPr="006E5F69" w:rsidRDefault="00932D6C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Alcalde Municipal</w:t>
            </w:r>
          </w:p>
        </w:tc>
        <w:tc>
          <w:tcPr>
            <w:tcW w:w="2072" w:type="dxa"/>
            <w:gridSpan w:val="5"/>
            <w:shd w:val="clear" w:color="auto" w:fill="2F5496" w:themeFill="accent5" w:themeFillShade="BF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Cargo al que supervisa</w:t>
            </w:r>
          </w:p>
        </w:tc>
        <w:tc>
          <w:tcPr>
            <w:tcW w:w="2045" w:type="dxa"/>
            <w:gridSpan w:val="5"/>
            <w:shd w:val="clear" w:color="auto" w:fill="D9E2F3" w:themeFill="accent5" w:themeFillTint="33"/>
            <w:vAlign w:val="center"/>
          </w:tcPr>
          <w:p w:rsidR="008978F3" w:rsidRPr="006E5F69" w:rsidRDefault="00932D6C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Ninguno</w:t>
            </w:r>
          </w:p>
        </w:tc>
      </w:tr>
      <w:tr w:rsidR="008978F3" w:rsidRPr="00CB1AAD" w:rsidTr="006E5F69">
        <w:trPr>
          <w:trHeight w:val="113"/>
        </w:trPr>
        <w:tc>
          <w:tcPr>
            <w:tcW w:w="1008" w:type="dxa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567" w:type="dxa"/>
            <w:gridSpan w:val="3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549" w:type="dxa"/>
            <w:gridSpan w:val="4"/>
            <w:shd w:val="clear" w:color="auto" w:fill="auto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SV"/>
              </w:rPr>
              <w:t> </w:t>
            </w:r>
          </w:p>
        </w:tc>
      </w:tr>
      <w:tr w:rsidR="008978F3" w:rsidRPr="00CB1AAD" w:rsidTr="006E5F69">
        <w:trPr>
          <w:gridAfter w:val="2"/>
          <w:wAfter w:w="275" w:type="dxa"/>
          <w:trHeight w:val="113"/>
        </w:trPr>
        <w:tc>
          <w:tcPr>
            <w:tcW w:w="9492" w:type="dxa"/>
            <w:gridSpan w:val="17"/>
            <w:shd w:val="clear" w:color="auto" w:fill="2F5496" w:themeFill="accent5" w:themeFillShade="BF"/>
            <w:vAlign w:val="center"/>
            <w:hideMark/>
          </w:tcPr>
          <w:p w:rsidR="008978F3" w:rsidRPr="006E5F69" w:rsidRDefault="008978F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Describa brevemente y con sus propias palabras la función u objetivo principal </w:t>
            </w:r>
            <w:r w:rsidR="00271CC1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que 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englobe </w:t>
            </w:r>
            <w:r w:rsidR="008927C6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las responsabilidades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del cargo. (Utilizando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v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erbo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,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o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bjeto y </w:t>
            </w:r>
            <w:r w:rsidR="00BB5DBC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c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omplemento)</w:t>
            </w:r>
          </w:p>
        </w:tc>
      </w:tr>
      <w:tr w:rsidR="00890C43" w:rsidRPr="00CB1AAD" w:rsidTr="006E5F69">
        <w:trPr>
          <w:gridAfter w:val="2"/>
          <w:wAfter w:w="275" w:type="dxa"/>
          <w:trHeight w:val="567"/>
        </w:trPr>
        <w:tc>
          <w:tcPr>
            <w:tcW w:w="9492" w:type="dxa"/>
            <w:gridSpan w:val="17"/>
            <w:shd w:val="clear" w:color="auto" w:fill="D9E2F3" w:themeFill="accent5" w:themeFillTint="33"/>
            <w:vAlign w:val="center"/>
          </w:tcPr>
          <w:p w:rsidR="00890C43" w:rsidRPr="006E5F69" w:rsidRDefault="00A94B24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Brindar</w:t>
            </w:r>
            <w:r w:rsidR="009F4C3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 a la</w:t>
            </w:r>
            <w:r w:rsidR="005E7CF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 ciudadanía información</w:t>
            </w:r>
            <w:r w:rsidR="005E7CF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institucional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, conforme </w:t>
            </w:r>
            <w:r w:rsidR="009F4C3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a la Ley de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Acceso a la Información Pública</w:t>
            </w:r>
            <w:r w:rsidR="005A1D0F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(LAIP)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, Lineamientos </w:t>
            </w:r>
            <w:r w:rsidR="009F4C3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y otras normativas </w:t>
            </w:r>
            <w:r w:rsidR="005E7CF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aplicables</w:t>
            </w:r>
            <w:r w:rsidR="009F4C3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.</w:t>
            </w:r>
          </w:p>
        </w:tc>
      </w:tr>
      <w:tr w:rsidR="00890C43" w:rsidRPr="006E5F69" w:rsidTr="006E5F69">
        <w:trPr>
          <w:gridAfter w:val="3"/>
          <w:wAfter w:w="1153" w:type="dxa"/>
          <w:trHeight w:val="113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567" w:type="dxa"/>
            <w:gridSpan w:val="4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</w:p>
        </w:tc>
      </w:tr>
      <w:tr w:rsidR="00890C43" w:rsidRPr="00CB1AAD" w:rsidTr="006E5F69">
        <w:trPr>
          <w:gridAfter w:val="2"/>
          <w:wAfter w:w="275" w:type="dxa"/>
          <w:trHeight w:val="113"/>
        </w:trPr>
        <w:tc>
          <w:tcPr>
            <w:tcW w:w="9492" w:type="dxa"/>
            <w:gridSpan w:val="17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 xml:space="preserve">Enumere </w:t>
            </w: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2F5496" w:themeFill="accent5" w:themeFillShade="BF"/>
                <w:lang w:eastAsia="es-SV"/>
              </w:rPr>
              <w:t xml:space="preserve">y describa las funciones que realiza en orden según su importancia. </w:t>
            </w:r>
          </w:p>
        </w:tc>
      </w:tr>
      <w:tr w:rsidR="00890C43" w:rsidRPr="00CB1AAD" w:rsidTr="006E5F69">
        <w:trPr>
          <w:gridAfter w:val="2"/>
          <w:wAfter w:w="275" w:type="dxa"/>
          <w:trHeight w:val="113"/>
        </w:trPr>
        <w:tc>
          <w:tcPr>
            <w:tcW w:w="2829" w:type="dxa"/>
            <w:gridSpan w:val="4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ES" w:eastAsia="es-SV"/>
              </w:rPr>
              <w:t>FUNCIÓN</w:t>
            </w:r>
          </w:p>
        </w:tc>
        <w:tc>
          <w:tcPr>
            <w:tcW w:w="2555" w:type="dxa"/>
            <w:gridSpan w:val="4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ES" w:eastAsia="es-SV"/>
              </w:rPr>
              <w:t>SUB FUNCIÓN</w:t>
            </w:r>
          </w:p>
        </w:tc>
        <w:tc>
          <w:tcPr>
            <w:tcW w:w="4108" w:type="dxa"/>
            <w:gridSpan w:val="9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s-ES" w:eastAsia="es-SV"/>
              </w:rPr>
              <w:t>ELEMENTOS DE SUB FUNCIÓN</w:t>
            </w:r>
          </w:p>
        </w:tc>
      </w:tr>
      <w:tr w:rsidR="00C61C08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 w:val="restart"/>
            <w:shd w:val="clear" w:color="auto" w:fill="D9E2F3" w:themeFill="accent5" w:themeFillTint="33"/>
            <w:vAlign w:val="center"/>
          </w:tcPr>
          <w:p w:rsidR="00C61C08" w:rsidRPr="006E5F69" w:rsidRDefault="00C61C08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Recabar y difundir información oficiosa propiciando la actualización periódica y de acuerdo a lo establecido en la LAIP.</w:t>
            </w:r>
          </w:p>
        </w:tc>
        <w:tc>
          <w:tcPr>
            <w:tcW w:w="2555" w:type="dxa"/>
            <w:gridSpan w:val="4"/>
            <w:shd w:val="clear" w:color="auto" w:fill="D9E2F3" w:themeFill="accent5" w:themeFillTint="33"/>
            <w:vAlign w:val="center"/>
          </w:tcPr>
          <w:p w:rsidR="00C61C08" w:rsidRPr="006E5F69" w:rsidRDefault="00C61C08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Coordinar con las unidades organizativas la remisión de información oficiosa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.</w:t>
            </w: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</w:tcPr>
          <w:p w:rsidR="00C61C08" w:rsidRPr="006E5F69" w:rsidRDefault="00C61C08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Capacitar a las Unidades organizativas en lo relativo a la información oficiosa.</w:t>
            </w:r>
          </w:p>
        </w:tc>
      </w:tr>
      <w:tr w:rsidR="00C61C08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C61C08" w:rsidRPr="006E5F69" w:rsidRDefault="00C61C08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C61C08" w:rsidRPr="006E5F69" w:rsidRDefault="00C61C08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Publicar la información oficiosa en el Portal de Transparencia </w:t>
            </w:r>
            <w:r w:rsidR="004238C7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 xml:space="preserve">o página web de la municipalidad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cada tres meses.</w:t>
            </w:r>
          </w:p>
        </w:tc>
      </w:tr>
      <w:tr w:rsidR="00430313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 w:val="restart"/>
            <w:shd w:val="clear" w:color="auto" w:fill="D9E2F3" w:themeFill="accent5" w:themeFillTint="33"/>
            <w:vAlign w:val="center"/>
          </w:tcPr>
          <w:p w:rsidR="00430313" w:rsidRPr="006E5F69" w:rsidRDefault="00430313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 xml:space="preserve">Recibir, asesorar y dar trámite a </w:t>
            </w:r>
            <w:r w:rsidR="00663068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solicitudes interpuesta</w:t>
            </w:r>
            <w:r w:rsidR="00271CC1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s</w:t>
            </w:r>
            <w:r w:rsidR="00E90DDA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 xml:space="preserve"> por los particulares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de acuerdo a los procedimientos institucionales y LAIP.</w:t>
            </w:r>
          </w:p>
        </w:tc>
        <w:tc>
          <w:tcPr>
            <w:tcW w:w="2555" w:type="dxa"/>
            <w:gridSpan w:val="4"/>
            <w:shd w:val="clear" w:color="auto" w:fill="D9E2F3" w:themeFill="accent5" w:themeFillTint="33"/>
            <w:vAlign w:val="center"/>
            <w:hideMark/>
          </w:tcPr>
          <w:p w:rsidR="00430313" w:rsidRPr="006E5F69" w:rsidRDefault="0043031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Auxiliar a los particulares </w:t>
            </w:r>
            <w:r w:rsidR="00271CC1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en</w:t>
            </w: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 la elaboración de l</w:t>
            </w:r>
            <w:r w:rsidR="00271CC1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a s</w:t>
            </w: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olicitud, </w:t>
            </w:r>
            <w:r w:rsidR="00CB6702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u</w:t>
            </w: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 </w:t>
            </w:r>
            <w:r w:rsidR="004D3F47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orientarlos sobre</w:t>
            </w: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 entidades que puedan tener la información requerida.</w:t>
            </w: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  <w:hideMark/>
          </w:tcPr>
          <w:p w:rsidR="00430313" w:rsidRPr="006E5F69" w:rsidRDefault="004238C7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 xml:space="preserve">Realizar los trámites internos necesarios para </w:t>
            </w:r>
            <w:r w:rsidR="00271CC1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 xml:space="preserve">la 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localización y entrega de la información solicitada y notificar a los particulares.</w:t>
            </w:r>
          </w:p>
        </w:tc>
      </w:tr>
      <w:tr w:rsidR="00430313" w:rsidRPr="00CB1AAD" w:rsidTr="006E5F69">
        <w:trPr>
          <w:gridAfter w:val="2"/>
          <w:wAfter w:w="275" w:type="dxa"/>
          <w:trHeight w:val="756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430313" w:rsidRPr="006E5F69" w:rsidRDefault="00430313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 w:val="restart"/>
            <w:shd w:val="clear" w:color="auto" w:fill="D9E2F3" w:themeFill="accent5" w:themeFillTint="33"/>
            <w:vAlign w:val="center"/>
            <w:hideMark/>
          </w:tcPr>
          <w:p w:rsidR="00430313" w:rsidRPr="006E5F69" w:rsidRDefault="000F1450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Realizar los procedimientos</w:t>
            </w:r>
            <w:r w:rsidR="00430313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 internos para la localización y entrega de la información solicitada.</w:t>
            </w:r>
          </w:p>
          <w:p w:rsidR="00430313" w:rsidRPr="006E5F69" w:rsidRDefault="0043031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  <w:hideMark/>
          </w:tcPr>
          <w:p w:rsidR="00430313" w:rsidRPr="006E5F69" w:rsidRDefault="008D19B4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Promover y </w:t>
            </w:r>
            <w:r w:rsidR="00C61C08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agilizar</w:t>
            </w:r>
            <w:r w:rsidR="001F0223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 xml:space="preserve"> el flujo de información entre la institución y los particulares</w:t>
            </w: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, minimizando los tiempos de entrega de la información</w:t>
            </w:r>
            <w:r w:rsidR="00271CC1"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.</w:t>
            </w:r>
          </w:p>
        </w:tc>
      </w:tr>
      <w:tr w:rsidR="004238C7" w:rsidRPr="00CB1AAD" w:rsidTr="006E5F69">
        <w:trPr>
          <w:gridAfter w:val="2"/>
          <w:wAfter w:w="275" w:type="dxa"/>
          <w:trHeight w:val="815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4238C7" w:rsidRPr="006E5F69" w:rsidRDefault="004238C7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</w:tcPr>
          <w:p w:rsidR="004238C7" w:rsidRPr="006E5F69" w:rsidRDefault="004238C7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</w:tcPr>
          <w:p w:rsidR="004238C7" w:rsidRPr="006E5F69" w:rsidRDefault="004238C7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  <w:t>Recibir y dar trámite a las solicitudes referente a datos personales a solicitud del titular y de acceso a la información</w:t>
            </w:r>
            <w:r w:rsidR="00271CC1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  <w:t>.</w:t>
            </w:r>
          </w:p>
        </w:tc>
      </w:tr>
      <w:tr w:rsidR="00E90DDA" w:rsidRPr="00CB1AAD" w:rsidTr="006E5F69">
        <w:trPr>
          <w:gridAfter w:val="2"/>
          <w:wAfter w:w="275" w:type="dxa"/>
          <w:trHeight w:val="695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E90DDA" w:rsidRPr="006E5F69" w:rsidRDefault="00E90DDA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</w:tcPr>
          <w:p w:rsidR="00E90DDA" w:rsidRPr="006E5F69" w:rsidRDefault="00E90DDA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</w:tcPr>
          <w:p w:rsidR="00E90DDA" w:rsidRPr="006E5F69" w:rsidRDefault="00E90DDA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Instruir a l</w:t>
            </w:r>
            <w:r w:rsidR="005A0A56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os servidores públicos de la municipalidad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, para dar trámite a las solicitudes de a</w:t>
            </w:r>
            <w:r w:rsidR="004238C7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cceso a información requeridas.</w:t>
            </w:r>
          </w:p>
        </w:tc>
      </w:tr>
      <w:tr w:rsidR="00F06CA6" w:rsidRPr="00CB1AAD" w:rsidTr="006E5F69">
        <w:trPr>
          <w:gridAfter w:val="2"/>
          <w:wAfter w:w="275" w:type="dxa"/>
          <w:trHeight w:val="545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  <w:t>Resolver sobre las solicitudes de información que se le sometan</w:t>
            </w:r>
            <w:r w:rsidR="00271CC1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SV" w:eastAsia="es-SV"/>
              </w:rPr>
              <w:t>.</w:t>
            </w:r>
          </w:p>
        </w:tc>
      </w:tr>
      <w:tr w:rsidR="00430313" w:rsidRPr="00CB1AAD" w:rsidTr="006E5F69">
        <w:trPr>
          <w:gridAfter w:val="2"/>
          <w:wAfter w:w="275" w:type="dxa"/>
          <w:trHeight w:val="812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430313" w:rsidRPr="006E5F69" w:rsidRDefault="00430313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</w:tcPr>
          <w:p w:rsidR="00430313" w:rsidRPr="006E5F69" w:rsidRDefault="0043031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</w:tcPr>
          <w:p w:rsidR="00430313" w:rsidRPr="006E5F69" w:rsidRDefault="00430313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Notificar a los particulares a través de resolución motivada la entrega o denegatoria de la información</w:t>
            </w:r>
            <w:r w:rsidR="00CB6702"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 xml:space="preserve"> solicitada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.</w:t>
            </w:r>
          </w:p>
        </w:tc>
      </w:tr>
      <w:tr w:rsidR="0032379B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 w:val="restart"/>
            <w:shd w:val="clear" w:color="auto" w:fill="D9E2F3" w:themeFill="accent5" w:themeFillTint="33"/>
            <w:vAlign w:val="center"/>
          </w:tcPr>
          <w:p w:rsidR="0032379B" w:rsidRPr="006E5F69" w:rsidRDefault="0032379B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Capacitar a nivel interno y externo en el área de transparencia y acceso a  la información pública de conformidad a los lineamientos y normativa aplicable.</w:t>
            </w:r>
          </w:p>
        </w:tc>
        <w:tc>
          <w:tcPr>
            <w:tcW w:w="2555" w:type="dxa"/>
            <w:gridSpan w:val="4"/>
            <w:vMerge w:val="restart"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SV" w:eastAsia="es-SV"/>
              </w:rPr>
              <w:t xml:space="preserve">Elaborar y desarrollar un programa de capacitación interno y externo sobre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transparencia y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acceso a la información pública.</w:t>
            </w: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  <w:t>Controlar la asistencia de los participantes a cada capacitación conforme a las necesidades que se tengan a nivel interno y externo.</w:t>
            </w:r>
          </w:p>
        </w:tc>
      </w:tr>
      <w:tr w:rsidR="0032379B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32379B" w:rsidRPr="006E5F69" w:rsidRDefault="0032379B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ES" w:eastAsia="es-SV"/>
              </w:rPr>
              <w:t>Desarrollar el diseño de la temática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 xml:space="preserve"> a impartir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ES" w:eastAsia="es-SV"/>
              </w:rPr>
              <w:t xml:space="preserve">, de acuerdo a </w:t>
            </w: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es-SV"/>
              </w:rPr>
              <w:t>lo solicitado a nivel interno o externo.</w:t>
            </w:r>
          </w:p>
        </w:tc>
      </w:tr>
      <w:tr w:rsidR="0032379B" w:rsidRPr="00CB1AAD" w:rsidTr="006E5F69">
        <w:trPr>
          <w:gridAfter w:val="2"/>
          <w:wAfter w:w="275" w:type="dxa"/>
          <w:trHeight w:val="567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32379B" w:rsidRPr="006E5F69" w:rsidRDefault="0032379B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2555" w:type="dxa"/>
            <w:gridSpan w:val="4"/>
            <w:vMerge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SV"/>
              </w:rPr>
            </w:pPr>
          </w:p>
        </w:tc>
        <w:tc>
          <w:tcPr>
            <w:tcW w:w="4108" w:type="dxa"/>
            <w:gridSpan w:val="9"/>
            <w:shd w:val="clear" w:color="auto" w:fill="D9E2F3" w:themeFill="accent5" w:themeFillTint="33"/>
            <w:vAlign w:val="center"/>
            <w:hideMark/>
          </w:tcPr>
          <w:p w:rsidR="0032379B" w:rsidRPr="006E5F69" w:rsidRDefault="0032379B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s-ES" w:eastAsia="es-SV"/>
              </w:rPr>
              <w:t>Controlar los recursos destinados a capacitación según presupuesto asignado.</w:t>
            </w:r>
          </w:p>
        </w:tc>
      </w:tr>
      <w:tr w:rsidR="00F06CA6" w:rsidRPr="00CB1AAD" w:rsidTr="006E5F69">
        <w:trPr>
          <w:gridAfter w:val="2"/>
          <w:wAfter w:w="275" w:type="dxa"/>
          <w:trHeight w:val="401"/>
        </w:trPr>
        <w:tc>
          <w:tcPr>
            <w:tcW w:w="2829" w:type="dxa"/>
            <w:gridSpan w:val="4"/>
            <w:vMerge w:val="restart"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lastRenderedPageBreak/>
              <w:t>Planificar, organizar las funciones del área según las atribuciones del área contenidas en el Manual de organización y demás normativas aplicables.</w:t>
            </w: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Llevar un registro de las solicitudes de acceso a la información y sus resultados y costos.</w:t>
            </w:r>
          </w:p>
        </w:tc>
      </w:tr>
      <w:tr w:rsidR="00F06CA6" w:rsidRPr="00CB1AAD" w:rsidTr="006E5F69">
        <w:trPr>
          <w:gridAfter w:val="2"/>
          <w:wAfter w:w="275" w:type="dxa"/>
          <w:trHeight w:val="509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  <w:hideMark/>
          </w:tcPr>
          <w:p w:rsidR="00F06CA6" w:rsidRPr="006E5F69" w:rsidRDefault="00F06C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Elaborar y ejecutar el Plan de trabajo de la Unidad de acuerdo a necesidades institucionales y lineamientos establecidos por la autoridad superior.</w:t>
            </w:r>
            <w:r w:rsidRPr="006E5F69"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  <w:t> </w:t>
            </w:r>
          </w:p>
        </w:tc>
      </w:tr>
      <w:tr w:rsidR="00F06CA6" w:rsidRPr="00CB1AAD" w:rsidTr="006E5F69">
        <w:trPr>
          <w:gridAfter w:val="2"/>
          <w:wAfter w:w="275" w:type="dxa"/>
          <w:trHeight w:val="630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  <w:hideMark/>
          </w:tcPr>
          <w:p w:rsidR="00F06CA6" w:rsidRPr="006E5F69" w:rsidRDefault="00F06CA6" w:rsidP="008F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Elaborar y administrar el Presupuesto y Plan Operativo Anual de</w:t>
            </w:r>
            <w:r w:rsidR="008F3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l</w:t>
            </w:r>
            <w:r w:rsidR="008F3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</w:t>
            </w:r>
            <w:r w:rsidR="008F328E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unidad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según plan municipal y necesidades institucionales.</w:t>
            </w:r>
            <w:r w:rsidRPr="006E5F69"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eastAsia="es-SV"/>
              </w:rPr>
              <w:t> </w:t>
            </w:r>
          </w:p>
        </w:tc>
      </w:tr>
      <w:tr w:rsidR="00F06CA6" w:rsidRPr="00CB1AAD" w:rsidTr="006E5F69">
        <w:trPr>
          <w:gridAfter w:val="2"/>
          <w:wAfter w:w="275" w:type="dxa"/>
          <w:trHeight w:val="583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D54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Coordinar y supervisar las acciones de las dependencias correspondientes con el objeto de proporcionar la información prevista en la LAIP.</w:t>
            </w:r>
          </w:p>
        </w:tc>
      </w:tr>
      <w:tr w:rsidR="00F06CA6" w:rsidRPr="00CB1AAD" w:rsidTr="006E5F69">
        <w:trPr>
          <w:gridAfter w:val="2"/>
          <w:wAfter w:w="275" w:type="dxa"/>
          <w:trHeight w:val="537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D54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Establecer los procedimientos internos para asegurar mayor eficiencia en la gestión de las solicitudes de acceso a la información.</w:t>
            </w:r>
          </w:p>
        </w:tc>
      </w:tr>
      <w:tr w:rsidR="00F06CA6" w:rsidRPr="00CB1AAD" w:rsidTr="006E5F69">
        <w:trPr>
          <w:gridAfter w:val="2"/>
          <w:wAfter w:w="275" w:type="dxa"/>
          <w:trHeight w:val="491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D54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Elaborar un programa para facilitar la obtención de la información de la dependencia o entidad, que deberá ser actualizada periódicamente.</w:t>
            </w:r>
          </w:p>
        </w:tc>
      </w:tr>
      <w:tr w:rsidR="00F06CA6" w:rsidRPr="00CB1AAD" w:rsidTr="006E5F69">
        <w:trPr>
          <w:gridAfter w:val="2"/>
          <w:wAfter w:w="275" w:type="dxa"/>
          <w:trHeight w:val="445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D54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Elaborar el índice de la información clasificada como reservada.</w:t>
            </w:r>
          </w:p>
        </w:tc>
      </w:tr>
      <w:tr w:rsidR="00F06CA6" w:rsidRPr="00CB1AAD" w:rsidTr="006E5F69">
        <w:trPr>
          <w:gridAfter w:val="2"/>
          <w:wAfter w:w="275" w:type="dxa"/>
          <w:trHeight w:val="722"/>
        </w:trPr>
        <w:tc>
          <w:tcPr>
            <w:tcW w:w="2829" w:type="dxa"/>
            <w:gridSpan w:val="4"/>
            <w:vMerge/>
            <w:shd w:val="clear" w:color="auto" w:fill="D9E2F3" w:themeFill="accent5" w:themeFillTint="33"/>
            <w:vAlign w:val="center"/>
          </w:tcPr>
          <w:p w:rsidR="00F06CA6" w:rsidRPr="006E5F69" w:rsidRDefault="00F06CA6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</w:p>
        </w:tc>
        <w:tc>
          <w:tcPr>
            <w:tcW w:w="6663" w:type="dxa"/>
            <w:gridSpan w:val="13"/>
            <w:shd w:val="clear" w:color="auto" w:fill="D9E2F3" w:themeFill="accent5" w:themeFillTint="33"/>
            <w:vAlign w:val="center"/>
          </w:tcPr>
          <w:p w:rsidR="00F06CA6" w:rsidRPr="006E5F69" w:rsidRDefault="00FD54A6" w:rsidP="000D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Elaborar y enviar al IAIP, de conformidad con los lineamientos que este expida, los datos necesarios para la elaboración del informe anual que se refiere el artículo 60 de la LAIP.</w:t>
            </w:r>
          </w:p>
        </w:tc>
      </w:tr>
      <w:tr w:rsidR="00EE2233" w:rsidRPr="00CB1AAD" w:rsidTr="006E5F69">
        <w:trPr>
          <w:gridAfter w:val="2"/>
          <w:wAfter w:w="275" w:type="dxa"/>
          <w:trHeight w:val="761"/>
        </w:trPr>
        <w:tc>
          <w:tcPr>
            <w:tcW w:w="9492" w:type="dxa"/>
            <w:gridSpan w:val="17"/>
            <w:shd w:val="clear" w:color="auto" w:fill="D9E2F3" w:themeFill="accent5" w:themeFillTint="33"/>
            <w:vAlign w:val="center"/>
          </w:tcPr>
          <w:p w:rsidR="00EE2233" w:rsidRPr="006E5F69" w:rsidRDefault="00EE2233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Vigilar el uso, resguardo y control de los bienes, información y equipo asignados al cargo, según Normas de Control de Activo fijo, Bienes Tangibles y demás normativas aplicables vigentes. </w:t>
            </w:r>
          </w:p>
        </w:tc>
      </w:tr>
      <w:tr w:rsidR="00EE2233" w:rsidRPr="00CB1AAD" w:rsidTr="006E5F69">
        <w:trPr>
          <w:gridAfter w:val="2"/>
          <w:wAfter w:w="275" w:type="dxa"/>
          <w:trHeight w:val="539"/>
        </w:trPr>
        <w:tc>
          <w:tcPr>
            <w:tcW w:w="9492" w:type="dxa"/>
            <w:gridSpan w:val="17"/>
            <w:shd w:val="clear" w:color="auto" w:fill="D9E2F3" w:themeFill="accent5" w:themeFillTint="33"/>
            <w:vAlign w:val="center"/>
          </w:tcPr>
          <w:p w:rsidR="00EE2233" w:rsidRPr="006E5F69" w:rsidRDefault="00EE2233" w:rsidP="000D0E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i/>
                <w:iCs/>
                <w:color w:val="403152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Realizar otras actividades que el cargo demande, de acuerdo a las necesidades y objetivos institucionales.</w:t>
            </w:r>
          </w:p>
        </w:tc>
      </w:tr>
    </w:tbl>
    <w:p w:rsidR="00FD54A6" w:rsidRPr="00CB1AAD" w:rsidRDefault="00FD54A6" w:rsidP="000D0EF7">
      <w:pPr>
        <w:spacing w:after="0"/>
        <w:rPr>
          <w:sz w:val="18"/>
          <w:szCs w:val="18"/>
        </w:rPr>
      </w:pP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042"/>
        <w:gridCol w:w="2555"/>
        <w:gridCol w:w="3966"/>
      </w:tblGrid>
      <w:tr w:rsidR="00890C43" w:rsidRPr="006E5F69" w:rsidTr="00B80F23">
        <w:trPr>
          <w:trHeight w:val="113"/>
        </w:trPr>
        <w:tc>
          <w:tcPr>
            <w:tcW w:w="9356" w:type="dxa"/>
            <w:gridSpan w:val="4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Requisitos del cargo</w:t>
            </w:r>
            <w:r w:rsidRPr="006E5F6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SV"/>
              </w:rPr>
              <w:t>: Indique los requisitos mínimos que usted cree que son necesarios para el desempeño satisfactorio del cargo</w:t>
            </w:r>
          </w:p>
        </w:tc>
      </w:tr>
      <w:tr w:rsidR="00890C43" w:rsidRPr="006E5F69" w:rsidTr="00B80F23">
        <w:trPr>
          <w:trHeight w:val="113"/>
        </w:trPr>
        <w:tc>
          <w:tcPr>
            <w:tcW w:w="1793" w:type="dxa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Nivel Académico</w:t>
            </w:r>
          </w:p>
        </w:tc>
        <w:tc>
          <w:tcPr>
            <w:tcW w:w="3597" w:type="dxa"/>
            <w:gridSpan w:val="2"/>
            <w:shd w:val="clear" w:color="auto" w:fill="D9E2F3" w:themeFill="accent5" w:themeFillTint="33"/>
            <w:vAlign w:val="center"/>
            <w:hideMark/>
          </w:tcPr>
          <w:p w:rsidR="00961ED6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Plan Básico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Bachillerato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x </w:t>
            </w:r>
            <w:r w:rsidR="00961ED6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Técnico o Tecnólogo</w:t>
            </w:r>
          </w:p>
          <w:p w:rsidR="00890C43" w:rsidRPr="006E5F69" w:rsidRDefault="00961ED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271CC1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Grado Universitario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Postgrado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Maestría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Doctorado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br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="00890C43" w:rsidRPr="006E5F69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fldChar w:fldCharType="end"/>
            </w:r>
            <w:r w:rsidR="00890C4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90C43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Otro: _______________________</w:t>
            </w:r>
          </w:p>
        </w:tc>
        <w:tc>
          <w:tcPr>
            <w:tcW w:w="3966" w:type="dxa"/>
            <w:shd w:val="clear" w:color="auto" w:fill="D9E2F3" w:themeFill="accent5" w:themeFillTint="33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t>Área de estudio:</w:t>
            </w:r>
            <w:r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br/>
            </w:r>
            <w:r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br/>
            </w:r>
            <w:r w:rsidR="00A35656"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t xml:space="preserve">Licenciado en Ciencias </w:t>
            </w:r>
            <w:r w:rsidR="001F1463"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t>Jurídicas</w:t>
            </w:r>
            <w:r w:rsidR="00A35656" w:rsidRPr="006E5F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SV"/>
              </w:rPr>
              <w:t>, Comunicaciones, Administración de Empresas o afines.</w:t>
            </w:r>
          </w:p>
        </w:tc>
      </w:tr>
      <w:tr w:rsidR="00890C43" w:rsidRPr="006E5F69" w:rsidTr="00B80F23">
        <w:trPr>
          <w:trHeight w:val="113"/>
        </w:trPr>
        <w:tc>
          <w:tcPr>
            <w:tcW w:w="1793" w:type="dxa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Tiempo de experiencia mínima en cargos similares</w:t>
            </w:r>
          </w:p>
        </w:tc>
        <w:tc>
          <w:tcPr>
            <w:tcW w:w="7563" w:type="dxa"/>
            <w:gridSpan w:val="3"/>
            <w:shd w:val="clear" w:color="auto" w:fill="D9E2F3" w:themeFill="accent5" w:themeFillTint="33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 </w:t>
            </w:r>
            <w:r w:rsidR="005A0A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1 año</w:t>
            </w:r>
          </w:p>
        </w:tc>
      </w:tr>
      <w:tr w:rsidR="00890C43" w:rsidRPr="006E5F69" w:rsidTr="00B80F23">
        <w:trPr>
          <w:trHeight w:val="113"/>
        </w:trPr>
        <w:tc>
          <w:tcPr>
            <w:tcW w:w="9356" w:type="dxa"/>
            <w:gridSpan w:val="4"/>
            <w:shd w:val="clear" w:color="auto" w:fill="2F5496" w:themeFill="accent5" w:themeFillShade="BF"/>
            <w:vAlign w:val="center"/>
            <w:hideMark/>
          </w:tcPr>
          <w:p w:rsidR="00890C43" w:rsidRPr="006E5F69" w:rsidRDefault="00663068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I</w:t>
            </w:r>
            <w:r w:rsidR="00890C43"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nformación sobre las habilidades (competencias) que requiere, a su juicio, el cargo</w:t>
            </w:r>
          </w:p>
        </w:tc>
      </w:tr>
      <w:tr w:rsidR="00A35656" w:rsidRPr="006E5F69" w:rsidTr="00B80F23">
        <w:trPr>
          <w:trHeight w:val="567"/>
        </w:trPr>
        <w:tc>
          <w:tcPr>
            <w:tcW w:w="2835" w:type="dxa"/>
            <w:gridSpan w:val="2"/>
            <w:shd w:val="clear" w:color="auto" w:fill="2F5496" w:themeFill="accent5" w:themeFillShade="BF"/>
            <w:vAlign w:val="center"/>
            <w:hideMark/>
          </w:tcPr>
          <w:p w:rsidR="00A35656" w:rsidRPr="006E5F69" w:rsidRDefault="00A356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1. PERSONALES Y HUMANAS</w:t>
            </w:r>
          </w:p>
        </w:tc>
        <w:tc>
          <w:tcPr>
            <w:tcW w:w="6521" w:type="dxa"/>
            <w:gridSpan w:val="2"/>
            <w:shd w:val="clear" w:color="auto" w:fill="D9E2F3" w:themeFill="accent5" w:themeFillTint="33"/>
            <w:vAlign w:val="center"/>
            <w:hideMark/>
          </w:tcPr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Integridad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Iniciativa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Creatividad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Flexibilidad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Empatía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Trabajo en Equipo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Ética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Habilidad de relaciones humanas e inteligencia emocional</w:t>
            </w:r>
          </w:p>
        </w:tc>
      </w:tr>
      <w:tr w:rsidR="00A35656" w:rsidRPr="006E5F69" w:rsidTr="00B80F23">
        <w:trPr>
          <w:trHeight w:val="567"/>
        </w:trPr>
        <w:tc>
          <w:tcPr>
            <w:tcW w:w="2835" w:type="dxa"/>
            <w:gridSpan w:val="2"/>
            <w:shd w:val="clear" w:color="auto" w:fill="2F5496" w:themeFill="accent5" w:themeFillShade="BF"/>
            <w:vAlign w:val="center"/>
            <w:hideMark/>
          </w:tcPr>
          <w:p w:rsidR="00A35656" w:rsidRPr="006E5F69" w:rsidRDefault="00A356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2. TÉCNICAS</w:t>
            </w:r>
          </w:p>
        </w:tc>
        <w:tc>
          <w:tcPr>
            <w:tcW w:w="6521" w:type="dxa"/>
            <w:gridSpan w:val="2"/>
            <w:shd w:val="clear" w:color="auto" w:fill="D9E2F3" w:themeFill="accent5" w:themeFillTint="33"/>
            <w:vAlign w:val="center"/>
            <w:hideMark/>
          </w:tcPr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  <w:t>Definición de Objetivos y planes de trabajo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  <w:t>Manejo de la LAIP y demás normativa aplicable.</w:t>
            </w:r>
          </w:p>
          <w:p w:rsidR="00F1314C" w:rsidRPr="006E5F69" w:rsidRDefault="00F1314C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  <w:t>Manejo de Portal de Transparencia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  <w:t>Man</w:t>
            </w:r>
            <w:r w:rsidR="00961ED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SV"/>
              </w:rPr>
              <w:t>ejo de paquete de Microsoft Office</w:t>
            </w:r>
          </w:p>
        </w:tc>
      </w:tr>
      <w:tr w:rsidR="00A35656" w:rsidRPr="006E5F69" w:rsidTr="00B80F23">
        <w:trPr>
          <w:trHeight w:val="567"/>
        </w:trPr>
        <w:tc>
          <w:tcPr>
            <w:tcW w:w="2835" w:type="dxa"/>
            <w:gridSpan w:val="2"/>
            <w:shd w:val="clear" w:color="auto" w:fill="2F5496" w:themeFill="accent5" w:themeFillShade="BF"/>
            <w:vAlign w:val="center"/>
            <w:hideMark/>
          </w:tcPr>
          <w:p w:rsidR="00A35656" w:rsidRPr="006E5F69" w:rsidRDefault="00A356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3. ADMINISTRATIVO-GERENCIALES</w:t>
            </w:r>
          </w:p>
        </w:tc>
        <w:tc>
          <w:tcPr>
            <w:tcW w:w="6521" w:type="dxa"/>
            <w:gridSpan w:val="2"/>
            <w:shd w:val="clear" w:color="auto" w:fill="D9E2F3" w:themeFill="accent5" w:themeFillTint="33"/>
            <w:vAlign w:val="center"/>
            <w:hideMark/>
          </w:tcPr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Planeamiento y Organización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Liderazgo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Manejo del orden y la calidad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Resolución de problemas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lastRenderedPageBreak/>
              <w:t>Búsqueda de información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Versatilidad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Orientación al logro y resultados</w:t>
            </w:r>
          </w:p>
          <w:p w:rsidR="00A35656" w:rsidRPr="006E5F69" w:rsidRDefault="001F1463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Orientación</w:t>
            </w:r>
            <w:r w:rsidR="00A356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 a</w:t>
            </w:r>
            <w:r w:rsidR="00DE603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 </w:t>
            </w:r>
            <w:r w:rsidR="00A356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l</w:t>
            </w:r>
            <w:r w:rsidR="00DE603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a</w:t>
            </w:r>
            <w:r w:rsidR="00A356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 xml:space="preserve"> ci</w:t>
            </w:r>
            <w:r w:rsidR="00DE603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udada</w:t>
            </w:r>
            <w:r w:rsidR="00A356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n</w:t>
            </w:r>
            <w:r w:rsidR="00DE603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ía</w:t>
            </w:r>
          </w:p>
        </w:tc>
      </w:tr>
      <w:tr w:rsidR="00A35656" w:rsidRPr="006E5F69" w:rsidTr="00B80F23">
        <w:trPr>
          <w:trHeight w:val="567"/>
        </w:trPr>
        <w:tc>
          <w:tcPr>
            <w:tcW w:w="2835" w:type="dxa"/>
            <w:gridSpan w:val="2"/>
            <w:shd w:val="clear" w:color="auto" w:fill="2F5496" w:themeFill="accent5" w:themeFillShade="BF"/>
            <w:vAlign w:val="center"/>
            <w:hideMark/>
          </w:tcPr>
          <w:p w:rsidR="00A35656" w:rsidRPr="006E5F69" w:rsidRDefault="00A356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lastRenderedPageBreak/>
              <w:t>4. INSTITUCIONALES</w:t>
            </w:r>
          </w:p>
        </w:tc>
        <w:tc>
          <w:tcPr>
            <w:tcW w:w="6521" w:type="dxa"/>
            <w:gridSpan w:val="2"/>
            <w:shd w:val="clear" w:color="auto" w:fill="D9E2F3" w:themeFill="accent5" w:themeFillTint="33"/>
            <w:vAlign w:val="center"/>
            <w:hideMark/>
          </w:tcPr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Conocimiento de la organización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Compromiso y responsabilidad institucional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Disciplina y Cumplimiento de Normas</w:t>
            </w:r>
          </w:p>
          <w:p w:rsidR="00A35656" w:rsidRPr="006E5F69" w:rsidRDefault="00A35656" w:rsidP="000D0E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99" w:hanging="1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Esfuerzo adicional</w:t>
            </w:r>
          </w:p>
        </w:tc>
      </w:tr>
    </w:tbl>
    <w:p w:rsidR="00B80F23" w:rsidRPr="006E5F69" w:rsidRDefault="00B80F23" w:rsidP="000D0EF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783"/>
        <w:gridCol w:w="1042"/>
        <w:gridCol w:w="1515"/>
        <w:gridCol w:w="1040"/>
        <w:gridCol w:w="564"/>
        <w:gridCol w:w="474"/>
        <w:gridCol w:w="160"/>
        <w:gridCol w:w="1209"/>
        <w:gridCol w:w="1559"/>
      </w:tblGrid>
      <w:tr w:rsidR="00890C43" w:rsidRPr="006E5F69" w:rsidTr="00B80F23">
        <w:trPr>
          <w:trHeight w:val="113"/>
        </w:trPr>
        <w:tc>
          <w:tcPr>
            <w:tcW w:w="9356" w:type="dxa"/>
            <w:gridSpan w:val="10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Relaciones de trabajo</w:t>
            </w:r>
            <w:r w:rsidRPr="006E5F6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SV"/>
              </w:rPr>
              <w:t>: Indique las relaciones con otras áreas/unidades/departamentos necesarias para el desempeño en el cargo</w:t>
            </w:r>
          </w:p>
        </w:tc>
      </w:tr>
      <w:tr w:rsidR="00890C43" w:rsidRPr="006E5F69" w:rsidTr="00B80F23">
        <w:trPr>
          <w:trHeight w:val="113"/>
        </w:trPr>
        <w:tc>
          <w:tcPr>
            <w:tcW w:w="9356" w:type="dxa"/>
            <w:gridSpan w:val="10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RELACIONES INTERNAS</w:t>
            </w:r>
          </w:p>
        </w:tc>
      </w:tr>
      <w:tr w:rsidR="00890C43" w:rsidRPr="006E5F69" w:rsidTr="00B80F23">
        <w:trPr>
          <w:trHeight w:val="113"/>
        </w:trPr>
        <w:tc>
          <w:tcPr>
            <w:tcW w:w="2835" w:type="dxa"/>
            <w:gridSpan w:val="3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ÁREA / UNIDAD / DEPTO.</w:t>
            </w:r>
          </w:p>
        </w:tc>
        <w:tc>
          <w:tcPr>
            <w:tcW w:w="3119" w:type="dxa"/>
            <w:gridSpan w:val="3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PARA</w:t>
            </w:r>
          </w:p>
        </w:tc>
        <w:tc>
          <w:tcPr>
            <w:tcW w:w="3402" w:type="dxa"/>
            <w:gridSpan w:val="4"/>
            <w:shd w:val="clear" w:color="auto" w:fill="2F5496" w:themeFill="accent5" w:themeFillShade="BF"/>
            <w:vAlign w:val="center"/>
            <w:hideMark/>
          </w:tcPr>
          <w:p w:rsidR="00890C43" w:rsidRPr="006E5F69" w:rsidRDefault="00890C43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FRECUENCIA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837056" w:rsidRPr="006E5F69" w:rsidRDefault="001F146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Gerentes, Coordinadores y Jefes de Áreas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837056" w:rsidRPr="006E5F69" w:rsidRDefault="001F146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Gestión de la información institucional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047B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="0093047B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</w:t>
            </w:r>
            <w:r w:rsidR="006E5F69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837056" w:rsidRPr="006E5F69" w:rsidRDefault="001F146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Empleados de la institución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:rsidR="00837056" w:rsidRPr="006E5F69" w:rsidRDefault="001F146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Promoción de la cultura de acceso a la información pública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X</w:t>
            </w:r>
            <w:r w:rsidR="00777AEB" w:rsidRPr="006E5F69">
              <w:rPr>
                <w:rFonts w:ascii="Times New Roman" w:hAnsi="Times New Roman" w:cs="Times New Roman"/>
                <w:bCs/>
                <w:sz w:val="18"/>
                <w:szCs w:val="18"/>
                <w:lang w:val="es-SV"/>
              </w:rPr>
              <w:t xml:space="preserve"> </w:t>
            </w:r>
            <w:r w:rsidR="006E5F69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>Anual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837056" w:rsidRPr="006E5F69" w:rsidRDefault="00401B8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 xml:space="preserve">Alcalde Municipal y/o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Conc</w:t>
            </w:r>
            <w:r w:rsidR="001F1463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ejo 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SV" w:eastAsia="es-SV"/>
              </w:rPr>
              <w:t>Municipal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:rsidR="00837056" w:rsidRPr="006E5F69" w:rsidRDefault="001F146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Autorización de rendiciones de cuentas o puntos estratégicos para la unidad.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1F146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vMerge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837056" w:rsidRPr="006E5F69" w:rsidTr="00B80F23">
        <w:trPr>
          <w:trHeight w:val="113"/>
        </w:trPr>
        <w:tc>
          <w:tcPr>
            <w:tcW w:w="1010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837056" w:rsidRPr="006E5F69" w:rsidTr="00B80F23">
        <w:trPr>
          <w:trHeight w:val="113"/>
        </w:trPr>
        <w:tc>
          <w:tcPr>
            <w:tcW w:w="9356" w:type="dxa"/>
            <w:gridSpan w:val="10"/>
            <w:shd w:val="clear" w:color="auto" w:fill="2F5496" w:themeFill="accent5" w:themeFillShade="BF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RELACIONES INTER-INSTITUCIONALES</w:t>
            </w:r>
          </w:p>
        </w:tc>
      </w:tr>
      <w:tr w:rsidR="00837056" w:rsidRPr="006E5F69" w:rsidTr="00B80F23">
        <w:trPr>
          <w:trHeight w:val="113"/>
        </w:trPr>
        <w:tc>
          <w:tcPr>
            <w:tcW w:w="2835" w:type="dxa"/>
            <w:gridSpan w:val="3"/>
            <w:shd w:val="clear" w:color="auto" w:fill="2F5496" w:themeFill="accent5" w:themeFillShade="BF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ÁREA / UNIDAD / DEPTO.</w:t>
            </w:r>
          </w:p>
        </w:tc>
        <w:tc>
          <w:tcPr>
            <w:tcW w:w="3119" w:type="dxa"/>
            <w:gridSpan w:val="3"/>
            <w:shd w:val="clear" w:color="auto" w:fill="2F5496" w:themeFill="accent5" w:themeFillShade="BF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PARA</w:t>
            </w:r>
          </w:p>
        </w:tc>
        <w:tc>
          <w:tcPr>
            <w:tcW w:w="3402" w:type="dxa"/>
            <w:gridSpan w:val="4"/>
            <w:shd w:val="clear" w:color="auto" w:fill="2F5496" w:themeFill="accent5" w:themeFillShade="BF"/>
            <w:vAlign w:val="center"/>
            <w:hideMark/>
          </w:tcPr>
          <w:p w:rsidR="00837056" w:rsidRPr="006E5F69" w:rsidRDefault="00837056" w:rsidP="000D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FRECUENCIA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255872" w:rsidP="000D0EF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E5F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Instituto de Acceso a la Información Pública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:rsidR="00A2759B" w:rsidRPr="006E5F69" w:rsidRDefault="00255872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SV"/>
              </w:rPr>
              <w:t>Encargo de velar por la aplicación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de la Ley de Acceso a Información Pública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6200A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A2759B" w:rsidRPr="006E5F69" w:rsidTr="00B80F23">
        <w:trPr>
          <w:trHeight w:val="427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255872" w:rsidP="000D0EF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E5F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Secretaria de Participación Ciudadana, Transparencia y Anticorrupción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:rsidR="00A2759B" w:rsidRPr="006E5F69" w:rsidRDefault="00255872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Apoyo y asesoría en diversos temáticas de aplicabilidad de la LAIP y soporte técnico en el portal de transparencia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X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A2759B" w:rsidRPr="006E5F69" w:rsidTr="00E22C25">
        <w:trPr>
          <w:trHeight w:val="391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  <w:r w:rsidR="00401B8B"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401B8B" w:rsidP="000D0EF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E5F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s-SV"/>
              </w:rPr>
              <w:t>Instituto salvadoreño de Desarrollo Municipal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  <w:hideMark/>
          </w:tcPr>
          <w:p w:rsidR="00A2759B" w:rsidRPr="006E5F69" w:rsidRDefault="00255872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As</w:t>
            </w:r>
            <w:r w:rsidR="00E12793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istencia técnica en el tema de aplicabilidad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de la LAIP</w:t>
            </w:r>
            <w:r w:rsidR="005A0A56"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en coordinación con otros municipios</w:t>
            </w: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.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981C2E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81C2E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E12793" w:rsidP="000D0EF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E5F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Oficiales de Información de otras dependencias publicas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E1279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Orientación respecto de solicitudes de información fuera de nuestra jurisdicción institucional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E12793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61ED6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E12793" w:rsidP="000D0EF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E5F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Ciudadanía en general</w:t>
            </w:r>
          </w:p>
        </w:tc>
        <w:tc>
          <w:tcPr>
            <w:tcW w:w="3119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A2759B" w:rsidRPr="006E5F69" w:rsidRDefault="00E12793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Dar trámite a las diversas solicitudes de información generada o administrada por la institución.</w:t>
            </w: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3E70CE"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X</w:t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Diaria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Mensual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Semanal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Trimestral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2835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3119" w:type="dxa"/>
            <w:gridSpan w:val="3"/>
            <w:vMerge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gridSpan w:val="3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Quincenal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C5607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E5F6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5F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SV"/>
              </w:rPr>
              <w:t>Semestral</w:t>
            </w:r>
          </w:p>
        </w:tc>
      </w:tr>
      <w:tr w:rsidR="00A2759B" w:rsidRPr="006E5F69" w:rsidTr="00B80F23">
        <w:trPr>
          <w:trHeight w:val="113"/>
        </w:trPr>
        <w:tc>
          <w:tcPr>
            <w:tcW w:w="1010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A2759B" w:rsidRPr="006E5F69" w:rsidTr="00B80F23">
        <w:trPr>
          <w:trHeight w:val="113"/>
        </w:trPr>
        <w:tc>
          <w:tcPr>
            <w:tcW w:w="9356" w:type="dxa"/>
            <w:gridSpan w:val="10"/>
            <w:shd w:val="clear" w:color="auto" w:fill="2F5496" w:themeFill="accent5" w:themeFillShade="BF"/>
            <w:vAlign w:val="center"/>
            <w:hideMark/>
          </w:tcPr>
          <w:p w:rsidR="00A2759B" w:rsidRPr="006E5F69" w:rsidRDefault="00A2759B" w:rsidP="000D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</w:pPr>
            <w:r w:rsidRPr="006E5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SV"/>
              </w:rPr>
              <w:t>Proporcione la información adicional no incluida en ninguno de los puntos anteriores que usted considere que es importante en la descripción del cargo</w:t>
            </w:r>
          </w:p>
        </w:tc>
      </w:tr>
      <w:tr w:rsidR="00A2759B" w:rsidRPr="00CB1AAD" w:rsidTr="006E5F69">
        <w:trPr>
          <w:trHeight w:val="945"/>
        </w:trPr>
        <w:tc>
          <w:tcPr>
            <w:tcW w:w="9356" w:type="dxa"/>
            <w:gridSpan w:val="10"/>
            <w:shd w:val="clear" w:color="auto" w:fill="D9E2F3" w:themeFill="accent5" w:themeFillTint="33"/>
            <w:vAlign w:val="center"/>
            <w:hideMark/>
          </w:tcPr>
          <w:p w:rsidR="00A2759B" w:rsidRPr="00CB1AAD" w:rsidRDefault="00A2759B" w:rsidP="000D0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</w:tbl>
    <w:p w:rsidR="00742567" w:rsidRPr="005A0A56" w:rsidRDefault="005A0A56" w:rsidP="000D0EF7">
      <w:pPr>
        <w:tabs>
          <w:tab w:val="left" w:pos="5863"/>
        </w:tabs>
        <w:spacing w:after="0"/>
        <w:ind w:left="5863" w:hanging="5863"/>
      </w:pPr>
      <w:r w:rsidRPr="00CB1AAD">
        <w:rPr>
          <w:sz w:val="18"/>
          <w:szCs w:val="18"/>
        </w:rPr>
        <w:tab/>
      </w:r>
    </w:p>
    <w:sectPr w:rsidR="00742567" w:rsidRPr="005A0A56" w:rsidSect="006E5F69">
      <w:headerReference w:type="default" r:id="rId16"/>
      <w:footerReference w:type="default" r:id="rId17"/>
      <w:pgSz w:w="12240" w:h="15840"/>
      <w:pgMar w:top="170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7E" w:rsidRDefault="00C5607E" w:rsidP="00E964DA">
      <w:pPr>
        <w:spacing w:after="0" w:line="240" w:lineRule="auto"/>
      </w:pPr>
      <w:r>
        <w:separator/>
      </w:r>
    </w:p>
  </w:endnote>
  <w:endnote w:type="continuationSeparator" w:id="0">
    <w:p w:rsidR="00C5607E" w:rsidRDefault="00C5607E" w:rsidP="00E9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E3" w:rsidRPr="006E5F69" w:rsidRDefault="00A60FE3">
    <w:pPr>
      <w:pStyle w:val="Piedepgina"/>
      <w:rPr>
        <w:rFonts w:ascii="Times New Roman" w:hAnsi="Times New Roman" w:cs="Times New Roman"/>
        <w:sz w:val="16"/>
        <w:szCs w:val="16"/>
      </w:rPr>
    </w:pPr>
    <w:r w:rsidRPr="00AA7B7D">
      <w:rPr>
        <w:sz w:val="16"/>
        <w:szCs w:val="16"/>
      </w:rPr>
      <w:t xml:space="preserve"> </w:t>
    </w:r>
    <w:r w:rsidRPr="006E5F69">
      <w:rPr>
        <w:rFonts w:ascii="Times New Roman" w:hAnsi="Times New Roman" w:cs="Times New Roman"/>
        <w:color w:val="000000"/>
        <w:sz w:val="16"/>
        <w:szCs w:val="16"/>
      </w:rPr>
      <w:t>Municip</w:t>
    </w:r>
    <w:r w:rsidR="00AC5584">
      <w:rPr>
        <w:rFonts w:ascii="Times New Roman" w:hAnsi="Times New Roman" w:cs="Times New Roman"/>
        <w:color w:val="000000"/>
        <w:sz w:val="16"/>
        <w:szCs w:val="16"/>
      </w:rPr>
      <w:t>alidad</w:t>
    </w:r>
    <w:r w:rsidRPr="006E5F69">
      <w:rPr>
        <w:rFonts w:ascii="Times New Roman" w:hAnsi="Times New Roman" w:cs="Times New Roman"/>
        <w:color w:val="000000"/>
        <w:sz w:val="16"/>
        <w:szCs w:val="16"/>
      </w:rPr>
      <w:t xml:space="preserve"> de Guazapa                                                                                                                                                                           </w:t>
    </w:r>
    <w:r w:rsidRPr="006E5F69">
      <w:rPr>
        <w:rFonts w:ascii="Times New Roman" w:hAnsi="Times New Roman" w:cs="Times New Roman"/>
        <w:sz w:val="16"/>
        <w:szCs w:val="16"/>
      </w:rPr>
      <w:fldChar w:fldCharType="begin"/>
    </w:r>
    <w:r w:rsidRPr="006E5F69">
      <w:rPr>
        <w:rFonts w:ascii="Times New Roman" w:hAnsi="Times New Roman" w:cs="Times New Roman"/>
        <w:sz w:val="16"/>
        <w:szCs w:val="16"/>
      </w:rPr>
      <w:instrText>PAGE   \* MERGEFORMAT</w:instrText>
    </w:r>
    <w:r w:rsidRPr="006E5F69">
      <w:rPr>
        <w:rFonts w:ascii="Times New Roman" w:hAnsi="Times New Roman" w:cs="Times New Roman"/>
        <w:sz w:val="16"/>
        <w:szCs w:val="16"/>
      </w:rPr>
      <w:fldChar w:fldCharType="separate"/>
    </w:r>
    <w:r w:rsidR="004302B4" w:rsidRPr="004302B4">
      <w:rPr>
        <w:rFonts w:ascii="Times New Roman" w:hAnsi="Times New Roman" w:cs="Times New Roman"/>
        <w:noProof/>
        <w:sz w:val="16"/>
        <w:szCs w:val="16"/>
        <w:lang w:val="es-ES"/>
      </w:rPr>
      <w:t>i</w:t>
    </w:r>
    <w:r w:rsidRPr="006E5F69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E3" w:rsidRPr="00932D6C" w:rsidRDefault="00A60FE3" w:rsidP="00932D6C">
    <w:pPr>
      <w:pStyle w:val="Piedepgina"/>
      <w:jc w:val="right"/>
      <w:rPr>
        <w:sz w:val="32"/>
        <w:lang w:val="es-SV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733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A60FE3" w:rsidRPr="006E5F69" w:rsidRDefault="00A60FE3" w:rsidP="006E5F69">
        <w:pPr>
          <w:pStyle w:val="Piedepgina"/>
          <w:jc w:val="right"/>
          <w:rPr>
            <w:rFonts w:ascii="Times New Roman" w:hAnsi="Times New Roman" w:cs="Times New Roman"/>
            <w:sz w:val="16"/>
          </w:rPr>
        </w:pPr>
        <w:r w:rsidRPr="006E5F69">
          <w:rPr>
            <w:rFonts w:ascii="Times New Roman" w:hAnsi="Times New Roman" w:cs="Times New Roman"/>
            <w:color w:val="000000"/>
            <w:sz w:val="16"/>
            <w:szCs w:val="16"/>
          </w:rPr>
          <w:t xml:space="preserve">Municipio de Guazapa      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</w:t>
        </w:r>
        <w:r w:rsidRPr="006E5F69"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                         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          </w:t>
        </w:r>
        <w:r w:rsidRPr="006E5F69">
          <w:rPr>
            <w:rFonts w:ascii="Times New Roman" w:hAnsi="Times New Roman" w:cs="Times New Roman"/>
            <w:color w:val="000000"/>
            <w:sz w:val="16"/>
            <w:szCs w:val="16"/>
          </w:rPr>
          <w:t xml:space="preserve">                                                                                                                                       </w:t>
        </w:r>
        <w:r w:rsidRPr="000D0EF7">
          <w:rPr>
            <w:rFonts w:ascii="Times New Roman" w:hAnsi="Times New Roman" w:cs="Times New Roman"/>
            <w:sz w:val="16"/>
          </w:rPr>
          <w:fldChar w:fldCharType="begin"/>
        </w:r>
        <w:r w:rsidRPr="000D0EF7">
          <w:rPr>
            <w:rFonts w:ascii="Times New Roman" w:hAnsi="Times New Roman" w:cs="Times New Roman"/>
            <w:sz w:val="16"/>
          </w:rPr>
          <w:instrText>PAGE   \* MERGEFORMAT</w:instrText>
        </w:r>
        <w:r w:rsidRPr="000D0EF7">
          <w:rPr>
            <w:rFonts w:ascii="Times New Roman" w:hAnsi="Times New Roman" w:cs="Times New Roman"/>
            <w:sz w:val="16"/>
          </w:rPr>
          <w:fldChar w:fldCharType="separate"/>
        </w:r>
        <w:r w:rsidR="004302B4" w:rsidRPr="004302B4">
          <w:rPr>
            <w:rFonts w:ascii="Times New Roman" w:hAnsi="Times New Roman" w:cs="Times New Roman"/>
            <w:noProof/>
            <w:sz w:val="16"/>
            <w:lang w:val="es-ES"/>
          </w:rPr>
          <w:t>2</w:t>
        </w:r>
        <w:r w:rsidRPr="000D0EF7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7E" w:rsidRDefault="00C5607E" w:rsidP="00E964DA">
      <w:pPr>
        <w:spacing w:after="0" w:line="240" w:lineRule="auto"/>
      </w:pPr>
      <w:r>
        <w:separator/>
      </w:r>
    </w:p>
  </w:footnote>
  <w:footnote w:type="continuationSeparator" w:id="0">
    <w:p w:rsidR="00C5607E" w:rsidRDefault="00C5607E" w:rsidP="00E9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E3" w:rsidRPr="00F5218A" w:rsidRDefault="00A60FE3" w:rsidP="00515737">
    <w:pPr>
      <w:pStyle w:val="Encabezado"/>
      <w:jc w:val="right"/>
      <w:rPr>
        <w:rFonts w:ascii="Times New Roman" w:hAnsi="Times New Roman" w:cs="Times New Roman"/>
      </w:rPr>
    </w:pPr>
    <w:r w:rsidRPr="00F5218A">
      <w:rPr>
        <w:rFonts w:ascii="Times New Roman" w:hAnsi="Times New Roman" w:cs="Times New Roman"/>
        <w:bCs/>
        <w:sz w:val="16"/>
      </w:rPr>
      <w:t>Manual de organización y funciones y descriptor de puestos de la Unidad de Acceso a la Información Pú</w:t>
    </w:r>
    <w:r>
      <w:rPr>
        <w:rFonts w:ascii="Times New Roman" w:hAnsi="Times New Roman" w:cs="Times New Roman"/>
        <w:bCs/>
        <w:sz w:val="16"/>
      </w:rPr>
      <w:t>blica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E3" w:rsidRDefault="00A60FE3">
    <w:pPr>
      <w:pStyle w:val="Encabezado"/>
      <w:jc w:val="right"/>
    </w:pPr>
    <w:r w:rsidRPr="00F5218A">
      <w:rPr>
        <w:rFonts w:ascii="Times New Roman" w:hAnsi="Times New Roman" w:cs="Times New Roman"/>
        <w:bCs/>
        <w:sz w:val="16"/>
      </w:rPr>
      <w:t>Manual de organización y funciones y descriptor de puestos de la Unidad de Acceso a la Información 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357"/>
    <w:multiLevelType w:val="hybridMultilevel"/>
    <w:tmpl w:val="59BCF2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3ED7"/>
    <w:multiLevelType w:val="hybridMultilevel"/>
    <w:tmpl w:val="119E4442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15F32"/>
    <w:multiLevelType w:val="hybridMultilevel"/>
    <w:tmpl w:val="741A6B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86CED"/>
    <w:multiLevelType w:val="hybridMultilevel"/>
    <w:tmpl w:val="410CB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3FED"/>
    <w:multiLevelType w:val="hybridMultilevel"/>
    <w:tmpl w:val="3510FB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D120A"/>
    <w:multiLevelType w:val="hybridMultilevel"/>
    <w:tmpl w:val="5D9EF7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D5BF0"/>
    <w:multiLevelType w:val="hybridMultilevel"/>
    <w:tmpl w:val="72325D6A"/>
    <w:lvl w:ilvl="0" w:tplc="48B4A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92F47"/>
    <w:multiLevelType w:val="hybridMultilevel"/>
    <w:tmpl w:val="E87ECE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75E90"/>
    <w:multiLevelType w:val="hybridMultilevel"/>
    <w:tmpl w:val="1EE0CF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76430"/>
    <w:multiLevelType w:val="hybridMultilevel"/>
    <w:tmpl w:val="9774AD56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7067126"/>
    <w:multiLevelType w:val="hybridMultilevel"/>
    <w:tmpl w:val="3CFACC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1BFB"/>
    <w:multiLevelType w:val="hybridMultilevel"/>
    <w:tmpl w:val="5C14DFD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F709F"/>
    <w:multiLevelType w:val="hybridMultilevel"/>
    <w:tmpl w:val="90A0CA6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41E47"/>
    <w:multiLevelType w:val="hybridMultilevel"/>
    <w:tmpl w:val="7B98DFE8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SV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0A1DF0"/>
    <w:rsid w:val="000A59FF"/>
    <w:rsid w:val="000B2672"/>
    <w:rsid w:val="000B4A3C"/>
    <w:rsid w:val="000D0EF7"/>
    <w:rsid w:val="000F1450"/>
    <w:rsid w:val="0011674B"/>
    <w:rsid w:val="00142959"/>
    <w:rsid w:val="00174898"/>
    <w:rsid w:val="00183212"/>
    <w:rsid w:val="001841D4"/>
    <w:rsid w:val="00190714"/>
    <w:rsid w:val="0019743D"/>
    <w:rsid w:val="001B6840"/>
    <w:rsid w:val="001C573B"/>
    <w:rsid w:val="001E31DF"/>
    <w:rsid w:val="001F0223"/>
    <w:rsid w:val="001F1463"/>
    <w:rsid w:val="00213EFE"/>
    <w:rsid w:val="00214262"/>
    <w:rsid w:val="00221B2A"/>
    <w:rsid w:val="00230635"/>
    <w:rsid w:val="00255872"/>
    <w:rsid w:val="002709B7"/>
    <w:rsid w:val="00271CC1"/>
    <w:rsid w:val="0028153B"/>
    <w:rsid w:val="00286A2A"/>
    <w:rsid w:val="002B051A"/>
    <w:rsid w:val="002D3C28"/>
    <w:rsid w:val="0032379B"/>
    <w:rsid w:val="003340D9"/>
    <w:rsid w:val="00351E73"/>
    <w:rsid w:val="003702D5"/>
    <w:rsid w:val="00374478"/>
    <w:rsid w:val="0037579B"/>
    <w:rsid w:val="00377DAE"/>
    <w:rsid w:val="00394877"/>
    <w:rsid w:val="003A0461"/>
    <w:rsid w:val="003E70CE"/>
    <w:rsid w:val="004009A6"/>
    <w:rsid w:val="00401B8B"/>
    <w:rsid w:val="00404A10"/>
    <w:rsid w:val="004238C7"/>
    <w:rsid w:val="00424B1B"/>
    <w:rsid w:val="004302B4"/>
    <w:rsid w:val="00430313"/>
    <w:rsid w:val="00433DA2"/>
    <w:rsid w:val="00453F7D"/>
    <w:rsid w:val="0047427F"/>
    <w:rsid w:val="00476205"/>
    <w:rsid w:val="004D3F47"/>
    <w:rsid w:val="004D6EE0"/>
    <w:rsid w:val="004E37AE"/>
    <w:rsid w:val="004F48AE"/>
    <w:rsid w:val="00515069"/>
    <w:rsid w:val="00515737"/>
    <w:rsid w:val="00546F1B"/>
    <w:rsid w:val="00550FFF"/>
    <w:rsid w:val="00562755"/>
    <w:rsid w:val="005759F3"/>
    <w:rsid w:val="00577D74"/>
    <w:rsid w:val="005901F9"/>
    <w:rsid w:val="005A0A56"/>
    <w:rsid w:val="005A1D0F"/>
    <w:rsid w:val="005A3273"/>
    <w:rsid w:val="005A5E3C"/>
    <w:rsid w:val="005B496A"/>
    <w:rsid w:val="005C328A"/>
    <w:rsid w:val="005D1595"/>
    <w:rsid w:val="005E41CA"/>
    <w:rsid w:val="005E6621"/>
    <w:rsid w:val="005E6873"/>
    <w:rsid w:val="005E7CFA"/>
    <w:rsid w:val="00601A21"/>
    <w:rsid w:val="00604CB7"/>
    <w:rsid w:val="00604F7D"/>
    <w:rsid w:val="00617C94"/>
    <w:rsid w:val="006200A6"/>
    <w:rsid w:val="00642166"/>
    <w:rsid w:val="00663068"/>
    <w:rsid w:val="0069056F"/>
    <w:rsid w:val="006941F5"/>
    <w:rsid w:val="006C7898"/>
    <w:rsid w:val="006D78A2"/>
    <w:rsid w:val="006E0A5D"/>
    <w:rsid w:val="006E5F69"/>
    <w:rsid w:val="006E71F5"/>
    <w:rsid w:val="0070651A"/>
    <w:rsid w:val="00740339"/>
    <w:rsid w:val="00742567"/>
    <w:rsid w:val="00744783"/>
    <w:rsid w:val="00761283"/>
    <w:rsid w:val="00777AEB"/>
    <w:rsid w:val="007A2E8C"/>
    <w:rsid w:val="007C6E0B"/>
    <w:rsid w:val="007D09A7"/>
    <w:rsid w:val="007F1E7D"/>
    <w:rsid w:val="00807739"/>
    <w:rsid w:val="00831A0E"/>
    <w:rsid w:val="00837056"/>
    <w:rsid w:val="00890C43"/>
    <w:rsid w:val="008927C6"/>
    <w:rsid w:val="008978F3"/>
    <w:rsid w:val="008D19B4"/>
    <w:rsid w:val="008F328E"/>
    <w:rsid w:val="009210C9"/>
    <w:rsid w:val="00923AAF"/>
    <w:rsid w:val="0093047B"/>
    <w:rsid w:val="009326F9"/>
    <w:rsid w:val="00932D6C"/>
    <w:rsid w:val="0093656E"/>
    <w:rsid w:val="00961ED6"/>
    <w:rsid w:val="009630BD"/>
    <w:rsid w:val="00963FE1"/>
    <w:rsid w:val="009672F2"/>
    <w:rsid w:val="00981C2E"/>
    <w:rsid w:val="0098365A"/>
    <w:rsid w:val="00983915"/>
    <w:rsid w:val="00987702"/>
    <w:rsid w:val="009B7719"/>
    <w:rsid w:val="009E5624"/>
    <w:rsid w:val="009F4C3A"/>
    <w:rsid w:val="00A019B3"/>
    <w:rsid w:val="00A145A1"/>
    <w:rsid w:val="00A267F0"/>
    <w:rsid w:val="00A2759B"/>
    <w:rsid w:val="00A35656"/>
    <w:rsid w:val="00A378E8"/>
    <w:rsid w:val="00A37A8D"/>
    <w:rsid w:val="00A60FE3"/>
    <w:rsid w:val="00A62DA6"/>
    <w:rsid w:val="00A63A27"/>
    <w:rsid w:val="00A73D25"/>
    <w:rsid w:val="00A77675"/>
    <w:rsid w:val="00A94B24"/>
    <w:rsid w:val="00AA2278"/>
    <w:rsid w:val="00AB1B2E"/>
    <w:rsid w:val="00AC5584"/>
    <w:rsid w:val="00AD541C"/>
    <w:rsid w:val="00AE4755"/>
    <w:rsid w:val="00B161B5"/>
    <w:rsid w:val="00B319E6"/>
    <w:rsid w:val="00B6233D"/>
    <w:rsid w:val="00B645AB"/>
    <w:rsid w:val="00B71383"/>
    <w:rsid w:val="00B73992"/>
    <w:rsid w:val="00B80F23"/>
    <w:rsid w:val="00BB5DBC"/>
    <w:rsid w:val="00BC3D43"/>
    <w:rsid w:val="00BD3265"/>
    <w:rsid w:val="00C0477B"/>
    <w:rsid w:val="00C26E37"/>
    <w:rsid w:val="00C5607E"/>
    <w:rsid w:val="00C61C08"/>
    <w:rsid w:val="00C751B6"/>
    <w:rsid w:val="00C85A33"/>
    <w:rsid w:val="00CB1AAD"/>
    <w:rsid w:val="00CB6702"/>
    <w:rsid w:val="00CC074F"/>
    <w:rsid w:val="00CC244E"/>
    <w:rsid w:val="00CC46A6"/>
    <w:rsid w:val="00CD77D6"/>
    <w:rsid w:val="00CE13A6"/>
    <w:rsid w:val="00CE4E38"/>
    <w:rsid w:val="00D07DB4"/>
    <w:rsid w:val="00D20C79"/>
    <w:rsid w:val="00D252C7"/>
    <w:rsid w:val="00D30FB6"/>
    <w:rsid w:val="00D37ED3"/>
    <w:rsid w:val="00D4006E"/>
    <w:rsid w:val="00D44602"/>
    <w:rsid w:val="00D90763"/>
    <w:rsid w:val="00D90FB6"/>
    <w:rsid w:val="00D93D0C"/>
    <w:rsid w:val="00DB0F70"/>
    <w:rsid w:val="00DC5ECC"/>
    <w:rsid w:val="00DC6427"/>
    <w:rsid w:val="00DD64DF"/>
    <w:rsid w:val="00DE6036"/>
    <w:rsid w:val="00DF3528"/>
    <w:rsid w:val="00E12793"/>
    <w:rsid w:val="00E13893"/>
    <w:rsid w:val="00E22C25"/>
    <w:rsid w:val="00E46E24"/>
    <w:rsid w:val="00E70828"/>
    <w:rsid w:val="00E90DDA"/>
    <w:rsid w:val="00E964DA"/>
    <w:rsid w:val="00EA1A0E"/>
    <w:rsid w:val="00EB1C56"/>
    <w:rsid w:val="00EE2233"/>
    <w:rsid w:val="00EE5BFF"/>
    <w:rsid w:val="00F06CA6"/>
    <w:rsid w:val="00F1314C"/>
    <w:rsid w:val="00F17345"/>
    <w:rsid w:val="00F32D67"/>
    <w:rsid w:val="00F5218A"/>
    <w:rsid w:val="00F56564"/>
    <w:rsid w:val="00F80347"/>
    <w:rsid w:val="00F963C0"/>
    <w:rsid w:val="00FA5FB5"/>
    <w:rsid w:val="00FB2CD6"/>
    <w:rsid w:val="00FB5231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FE5332-9F86-47A1-89EC-64C1CB5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142959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4DA"/>
  </w:style>
  <w:style w:type="paragraph" w:styleId="Piedepgina">
    <w:name w:val="footer"/>
    <w:basedOn w:val="Normal"/>
    <w:link w:val="PiedepginaCar"/>
    <w:uiPriority w:val="99"/>
    <w:unhideWhenUsed/>
    <w:rsid w:val="00E96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DA"/>
  </w:style>
  <w:style w:type="paragraph" w:styleId="Prrafodelista">
    <w:name w:val="List Paragraph"/>
    <w:basedOn w:val="Normal"/>
    <w:uiPriority w:val="34"/>
    <w:qFormat/>
    <w:rsid w:val="00890C43"/>
    <w:pPr>
      <w:spacing w:after="200" w:line="27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142959"/>
    <w:rPr>
      <w:rFonts w:ascii="Times New Roman" w:eastAsia="Times New Roman" w:hAnsi="Times New Roman" w:cs="Times New Roman"/>
      <w:b/>
      <w:bCs/>
      <w:color w:val="2F5496" w:themeColor="accent5" w:themeShade="BF"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51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42959"/>
    <w:pPr>
      <w:keepLines/>
      <w:spacing w:after="0" w:line="259" w:lineRule="auto"/>
      <w:outlineLvl w:val="9"/>
    </w:pPr>
    <w:rPr>
      <w:b w:val="0"/>
      <w:bCs w:val="0"/>
      <w:color w:val="2E74B5"/>
      <w:kern w:val="0"/>
      <w:sz w:val="22"/>
      <w:lang w:eastAsia="es-SV"/>
    </w:rPr>
  </w:style>
  <w:style w:type="paragraph" w:customStyle="1" w:styleId="Titulo2">
    <w:name w:val="Titulo 2"/>
    <w:basedOn w:val="Ttulo1"/>
    <w:link w:val="Titulo2Car"/>
    <w:qFormat/>
    <w:rsid w:val="00142959"/>
    <w:pPr>
      <w:jc w:val="both"/>
    </w:pPr>
    <w:rPr>
      <w:caps/>
      <w:noProof/>
      <w:sz w:val="22"/>
      <w:lang w:val="es-ES" w:eastAsia="es-ES"/>
    </w:rPr>
  </w:style>
  <w:style w:type="character" w:customStyle="1" w:styleId="Titulo2Car">
    <w:name w:val="Titulo 2 Car"/>
    <w:link w:val="Titulo2"/>
    <w:rsid w:val="00142959"/>
    <w:rPr>
      <w:rFonts w:ascii="Times New Roman" w:eastAsia="Times New Roman" w:hAnsi="Times New Roman" w:cs="Times New Roman"/>
      <w:b/>
      <w:bCs/>
      <w:caps/>
      <w:noProof/>
      <w:color w:val="2F5496" w:themeColor="accent5" w:themeShade="BF"/>
      <w:kern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E5F69"/>
    <w:pPr>
      <w:tabs>
        <w:tab w:val="left" w:pos="660"/>
        <w:tab w:val="right" w:leader="dot" w:pos="9111"/>
      </w:tabs>
      <w:spacing w:after="0" w:line="360" w:lineRule="auto"/>
    </w:pPr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515737"/>
    <w:rPr>
      <w:color w:val="0563C1"/>
      <w:u w:val="single"/>
    </w:rPr>
  </w:style>
  <w:style w:type="paragraph" w:styleId="TDC3">
    <w:name w:val="toc 3"/>
    <w:basedOn w:val="Normal"/>
    <w:next w:val="Normal"/>
    <w:autoRedefine/>
    <w:uiPriority w:val="39"/>
    <w:rsid w:val="00515737"/>
    <w:pPr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1D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D30C-2DFD-4B13-B4CC-C10417C5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3818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CONSULTORES S.A. DE C.V.</dc:creator>
  <cp:keywords/>
  <dc:description/>
  <cp:lastModifiedBy>Arq. de Romero</cp:lastModifiedBy>
  <cp:revision>129</cp:revision>
  <cp:lastPrinted>2017-12-08T15:47:00Z</cp:lastPrinted>
  <dcterms:created xsi:type="dcterms:W3CDTF">2017-04-11T04:01:00Z</dcterms:created>
  <dcterms:modified xsi:type="dcterms:W3CDTF">2018-01-09T18:01:00Z</dcterms:modified>
</cp:coreProperties>
</file>