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EE" w:rsidRPr="00B57A02" w:rsidRDefault="00B57A02" w:rsidP="003965EE">
      <w:pPr>
        <w:keepNext/>
        <w:keepLines/>
        <w:widowControl w:val="0"/>
        <w:spacing w:before="100" w:beforeAutospacing="1" w:after="100" w:afterAutospacing="1"/>
        <w:contextualSpacing/>
        <w:jc w:val="center"/>
        <w:rPr>
          <w:rFonts w:ascii="Gill Sans MT" w:eastAsia="Calibri" w:hAnsi="Gill Sans MT" w:cs="Arial"/>
          <w:b/>
          <w:lang w:val="es-MX" w:eastAsia="en-US"/>
        </w:rPr>
      </w:pPr>
      <w:r w:rsidRPr="00B57A02">
        <w:rPr>
          <w:rFonts w:ascii="Gill Sans MT" w:hAnsi="Gill Sans MT"/>
          <w:noProof/>
          <w:lang w:val="es-SV" w:eastAsia="es-SV"/>
        </w:rPr>
        <w:drawing>
          <wp:anchor distT="0" distB="0" distL="114300" distR="114300" simplePos="0" relativeHeight="251658752" behindDoc="0" locked="0" layoutInCell="1" allowOverlap="1" wp14:anchorId="2DB0DAC9" wp14:editId="74C61B0C">
            <wp:simplePos x="0" y="0"/>
            <wp:positionH relativeFrom="column">
              <wp:posOffset>60862</wp:posOffset>
            </wp:positionH>
            <wp:positionV relativeFrom="paragraph">
              <wp:posOffset>-622935</wp:posOffset>
            </wp:positionV>
            <wp:extent cx="638908" cy="638908"/>
            <wp:effectExtent l="0" t="0" r="8890" b="8890"/>
            <wp:wrapNone/>
            <wp:docPr id="90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C:\Users\francisco\Desktop\CIM ARMENIA\logo de arme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65" cy="6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A02">
        <w:rPr>
          <w:rFonts w:ascii="Gill Sans MT" w:hAnsi="Gill Sans MT"/>
          <w:b/>
        </w:rPr>
        <w:t xml:space="preserve">DECLARACIÓN DE ETICA DE LA </w:t>
      </w:r>
      <w:r w:rsidR="003965EE" w:rsidRPr="00B57A02">
        <w:rPr>
          <w:rFonts w:ascii="Gill Sans MT" w:eastAsia="Calibri" w:hAnsi="Gill Sans MT" w:cs="Arial"/>
          <w:b/>
          <w:lang w:val="es-MX" w:eastAsia="en-US"/>
        </w:rPr>
        <w:t>MUNICIPALIDAD DE GUAZAPA</w:t>
      </w:r>
      <w:r>
        <w:rPr>
          <w:rFonts w:ascii="Gill Sans MT" w:eastAsia="Calibri" w:hAnsi="Gill Sans MT" w:cs="Arial"/>
          <w:b/>
          <w:lang w:val="es-MX" w:eastAsia="en-US"/>
        </w:rPr>
        <w:t>,</w:t>
      </w:r>
    </w:p>
    <w:p w:rsidR="003965EE" w:rsidRPr="00B57A02" w:rsidRDefault="003965EE" w:rsidP="003965EE">
      <w:pPr>
        <w:keepNext/>
        <w:keepLines/>
        <w:widowControl w:val="0"/>
        <w:spacing w:before="100" w:beforeAutospacing="1" w:after="100" w:afterAutospacing="1"/>
        <w:contextualSpacing/>
        <w:jc w:val="center"/>
        <w:rPr>
          <w:rFonts w:ascii="Arial" w:eastAsia="Calibri" w:hAnsi="Arial" w:cs="Arial"/>
          <w:b/>
          <w:sz w:val="32"/>
          <w:szCs w:val="22"/>
          <w:lang w:val="es-MX" w:eastAsia="en-US"/>
        </w:rPr>
      </w:pPr>
      <w:r w:rsidRPr="00B57A02">
        <w:rPr>
          <w:rFonts w:ascii="Gill Sans MT" w:eastAsia="Calibri" w:hAnsi="Gill Sans MT" w:cs="Arial"/>
          <w:b/>
          <w:lang w:val="es-MX" w:eastAsia="en-US"/>
        </w:rPr>
        <w:t>DEPARTAMENTO DE SAN SALVADOR</w:t>
      </w:r>
    </w:p>
    <w:p w:rsidR="003965EE" w:rsidRDefault="003965EE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4B013B" w:rsidRPr="00D64723" w:rsidRDefault="00EC1A5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NOSOTROS. Servi</w:t>
      </w:r>
      <w:r w:rsidR="00E4588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d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ores públicos de la Municipalidad de Guazapa, Departamento de San Salvador:</w:t>
      </w:r>
    </w:p>
    <w:p w:rsidR="007D54C3" w:rsidRPr="00D64723" w:rsidRDefault="007D54C3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EC1A5D" w:rsidRPr="00D64723" w:rsidRDefault="00EC1A5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CONSIDERANDO:</w:t>
      </w:r>
    </w:p>
    <w:p w:rsidR="00EC1A5D" w:rsidRPr="00D64723" w:rsidRDefault="00EC1A5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I</w:t>
      </w:r>
      <w:r w:rsidR="00B7332F">
        <w:rPr>
          <w:rFonts w:ascii="Gill Sans MT" w:eastAsia="Calibri" w:hAnsi="Gill Sans MT" w:cs="Arial"/>
          <w:sz w:val="22"/>
          <w:szCs w:val="22"/>
          <w:lang w:val="es-MX" w:eastAsia="en-US"/>
        </w:rPr>
        <w:t>.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Que la Ley de Ética Gubernamental, e</w:t>
      </w:r>
      <w:r w:rsidR="00C15E68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mitida mediante el D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ecreto Legislativo </w:t>
      </w:r>
      <w:r w:rsidR="00F3658B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N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úmero 873 de fecha 13 de octubre d</w:t>
      </w:r>
      <w:r w:rsidR="00C15E68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e 2011, publicado en el Diario O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ficial</w:t>
      </w:r>
      <w:r w:rsidR="00C15E68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Número 22</w:t>
      </w:r>
      <w:r w:rsidR="00E16AE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9</w:t>
      </w:r>
      <w:r w:rsidR="00C15E68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, Tomo Número 393 del 07 de diciembre de 2011</w:t>
      </w:r>
      <w:r w:rsidR="00F3658B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. En su Art. 1 mandata a normar y promover el desempeño ético en la función pública del </w:t>
      </w:r>
      <w:r w:rsidR="00BE52AD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Estado y del M</w:t>
      </w:r>
      <w:r w:rsidR="00F3658B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unicipio, prevenir y detectar las prácticas corruptas y sancionar los actos contrarios a los deberes y las prohibiciones éticas establecidas en la misma.</w:t>
      </w:r>
    </w:p>
    <w:p w:rsidR="00F3658B" w:rsidRPr="00D64723" w:rsidRDefault="00F3658B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II</w:t>
      </w:r>
      <w:r w:rsidR="00B7332F">
        <w:rPr>
          <w:rFonts w:ascii="Gill Sans MT" w:eastAsia="Calibri" w:hAnsi="Gill Sans MT" w:cs="Arial"/>
          <w:sz w:val="22"/>
          <w:szCs w:val="22"/>
          <w:lang w:val="es-MX" w:eastAsia="en-US"/>
        </w:rPr>
        <w:t>.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Que el considerando III de </w:t>
      </w:r>
      <w:r w:rsidR="00BE52AD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dicha 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Ley </w:t>
      </w:r>
      <w:r w:rsidR="00BE52AD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expresa que es fundamental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establecer un adecuado régimen de ética gubernamental, para el desarrollo de la institucionalidad democrática del país, la correcta administración del patrimonio público, el combate a la corrupción y eficiencia de la administración pública.</w:t>
      </w:r>
    </w:p>
    <w:p w:rsidR="00F3658B" w:rsidRPr="00D64723" w:rsidRDefault="00F3658B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III</w:t>
      </w:r>
      <w:r w:rsidR="00B7332F">
        <w:rPr>
          <w:rFonts w:ascii="Gill Sans MT" w:eastAsia="Calibri" w:hAnsi="Gill Sans MT" w:cs="Arial"/>
          <w:sz w:val="22"/>
          <w:szCs w:val="22"/>
          <w:lang w:val="es-MX" w:eastAsia="en-US"/>
        </w:rPr>
        <w:t>.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Que los servidores públicos de la Municipalidad de Guazapa, Departamento de San </w:t>
      </w:r>
      <w:r w:rsidR="000B23D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S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alvador, conscientes que somos delegados del pueblo, reconocemos </w:t>
      </w:r>
      <w:r w:rsidR="00E4588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que toda la actividad</w:t>
      </w:r>
      <w:r w:rsidR="000B23D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pública</w:t>
      </w:r>
      <w:r w:rsidR="00E4588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municipal, </w:t>
      </w:r>
      <w:r w:rsidR="00DA391D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d</w:t>
      </w:r>
      <w:r w:rsidR="00E4588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ebe ir en</w:t>
      </w:r>
      <w:r w:rsidR="00DA391D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c</w:t>
      </w:r>
      <w:r w:rsidR="00E4588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aminada a satisfacer las necesidades de sus ciudadanos, bajo principios éticos y morales.</w:t>
      </w:r>
    </w:p>
    <w:p w:rsidR="00E45885" w:rsidRPr="00D64723" w:rsidRDefault="00E45885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E45885" w:rsidRPr="00D64723" w:rsidRDefault="00DA391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P</w:t>
      </w:r>
      <w:r w:rsidR="00A55990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or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A55990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lo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A55990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tanto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, </w:t>
      </w:r>
      <w:r w:rsidR="00965E61" w:rsidRPr="00D64723">
        <w:rPr>
          <w:rFonts w:ascii="Gill Sans MT" w:eastAsia="Calibri" w:hAnsi="Gill Sans MT" w:cs="Arial"/>
          <w:b/>
          <w:sz w:val="22"/>
          <w:szCs w:val="22"/>
          <w:lang w:val="es-MX" w:eastAsia="en-US"/>
        </w:rPr>
        <w:t>ESTABLECEMOS</w:t>
      </w:r>
      <w:r w:rsidR="00A55990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la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A55990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siguiente</w:t>
      </w:r>
    </w:p>
    <w:p w:rsidR="003A3286" w:rsidRPr="00D64723" w:rsidRDefault="003A3286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DA391D" w:rsidRPr="00D64723" w:rsidRDefault="00DA391D" w:rsidP="00561E5D">
      <w:pPr>
        <w:keepNext/>
        <w:keepLines/>
        <w:widowControl w:val="0"/>
        <w:spacing w:before="100" w:beforeAutospacing="1" w:after="100" w:afterAutospacing="1"/>
        <w:contextualSpacing/>
        <w:jc w:val="center"/>
        <w:rPr>
          <w:rFonts w:ascii="Gill Sans MT" w:eastAsia="Calibri" w:hAnsi="Gill Sans MT" w:cs="Arial"/>
          <w:b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b/>
          <w:sz w:val="22"/>
          <w:szCs w:val="22"/>
          <w:lang w:val="es-MX" w:eastAsia="en-US"/>
        </w:rPr>
        <w:t>DECLARATORIA DE ÉTICA MUNICIPAL</w:t>
      </w:r>
    </w:p>
    <w:p w:rsidR="00DA391D" w:rsidRPr="00D64723" w:rsidRDefault="00DA391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EC1A5D" w:rsidRPr="00D64723" w:rsidRDefault="00513F91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Art. 1.-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Actuar</w:t>
      </w:r>
      <w:r w:rsidR="00970CE8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y aplicar r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espetando los principios establecidos en la Ley de Ética Gubernamental.</w:t>
      </w:r>
    </w:p>
    <w:p w:rsidR="00561E5D" w:rsidRPr="00D64723" w:rsidRDefault="00561E5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513F91" w:rsidRPr="00D64723" w:rsidRDefault="00513F91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Art. 2.-</w:t>
      </w:r>
      <w:r w:rsidR="005054B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Desempeñar nuestras labores diarias, de forma diligente, sin retardar injustificadamente los trámites o funciones encomendadas</w:t>
      </w:r>
      <w:r w:rsidR="00125D3C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;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125D3C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e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jerc</w:t>
      </w:r>
      <w:r w:rsidR="00125D3C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i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e</w:t>
      </w:r>
      <w:r w:rsidR="00125D3C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ndo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los valores éticos de manera responsable y eficiente, para el cumplimiento de los objetivos propuestos </w:t>
      </w:r>
      <w:r w:rsidR="00E74543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por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la Municipalidad.</w:t>
      </w:r>
    </w:p>
    <w:p w:rsidR="00561E5D" w:rsidRPr="00D64723" w:rsidRDefault="00561E5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513F91" w:rsidRPr="00D64723" w:rsidRDefault="00513F91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Art. 3.-</w:t>
      </w:r>
      <w:r w:rsidR="005054B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A30122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D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e</w:t>
      </w:r>
      <w:r w:rsidR="00A30122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s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a</w:t>
      </w:r>
      <w:r w:rsidR="00A30122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rroll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ar las funciones propias del cargo, sin realizar actividades privadas en horas laborales, y sin tener dos</w:t>
      </w:r>
      <w:r w:rsidR="00D31F9A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o más trabajos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en el sector público, que vayan en contra de los intereses institucionales.</w:t>
      </w:r>
    </w:p>
    <w:p w:rsidR="00561E5D" w:rsidRPr="00D64723" w:rsidRDefault="00561E5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050189" w:rsidRPr="00D64723" w:rsidRDefault="00513F91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Art. 4.-</w:t>
      </w:r>
      <w:r w:rsidR="005054B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Respetar</w:t>
      </w:r>
      <w:r w:rsidR="0005018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estrictamente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los bienes</w:t>
      </w:r>
      <w:r w:rsidR="006C1402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muebles e</w:t>
      </w:r>
      <w:r w:rsidR="0005018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inmuebles de la Municipalidad y utilizarlos solamente</w:t>
      </w:r>
      <w:r w:rsidR="006C1402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para fines institucionales.</w:t>
      </w:r>
      <w:bookmarkStart w:id="0" w:name="_GoBack"/>
      <w:bookmarkEnd w:id="0"/>
    </w:p>
    <w:p w:rsidR="00050189" w:rsidRPr="00D64723" w:rsidRDefault="00050189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513F91" w:rsidRPr="00D64723" w:rsidRDefault="00050189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Art. 5.-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A94924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Hacer uso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adecuad</w:t>
      </w:r>
      <w:r w:rsidR="00A94924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o y eficiente de los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fondos públicos </w:t>
      </w:r>
      <w:r w:rsidR="00A94924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municipales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.</w:t>
      </w:r>
    </w:p>
    <w:p w:rsidR="00561E5D" w:rsidRPr="00D64723" w:rsidRDefault="00561E5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513F91" w:rsidRPr="00D64723" w:rsidRDefault="00513F91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Art. </w:t>
      </w:r>
      <w:r w:rsidR="0005018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6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.-</w:t>
      </w:r>
      <w:r w:rsidR="005054B9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302C16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Promover a nivel local, una cultura de ética, por medio de la práctica de valores</w:t>
      </w:r>
      <w:r w:rsidR="00170CBB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y p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ro</w:t>
      </w:r>
      <w:r w:rsidR="00B4697A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picia</w:t>
      </w:r>
      <w:r w:rsidR="00170CBB">
        <w:rPr>
          <w:rFonts w:ascii="Gill Sans MT" w:eastAsia="Calibri" w:hAnsi="Gill Sans MT" w:cs="Arial"/>
          <w:sz w:val="22"/>
          <w:szCs w:val="22"/>
          <w:lang w:val="es-MX" w:eastAsia="en-US"/>
        </w:rPr>
        <w:t>r</w:t>
      </w:r>
      <w:r w:rsidR="00B4697A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</w:t>
      </w:r>
      <w:r w:rsidR="00945D68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la participación y fiscalizació</w:t>
      </w:r>
      <w:r w:rsidR="00B4697A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>n ciudadana</w:t>
      </w:r>
      <w:r w:rsidR="006C2115"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a fin de dar cumplimiento a la Ley de Ética Gubernamental.</w:t>
      </w:r>
    </w:p>
    <w:p w:rsidR="00561E5D" w:rsidRPr="00D64723" w:rsidRDefault="00561E5D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val="es-MX" w:eastAsia="en-US"/>
        </w:rPr>
      </w:pPr>
    </w:p>
    <w:p w:rsidR="007D54C3" w:rsidRPr="00D64723" w:rsidRDefault="00513F91" w:rsidP="00D31F9A">
      <w:pPr>
        <w:keepNext/>
        <w:keepLines/>
        <w:widowControl w:val="0"/>
        <w:spacing w:before="100" w:beforeAutospacing="1" w:after="100" w:afterAutospacing="1"/>
        <w:contextualSpacing/>
        <w:jc w:val="right"/>
        <w:rPr>
          <w:rFonts w:ascii="Gill Sans MT" w:hAnsi="Gill Sans MT" w:cs="Arial"/>
          <w:sz w:val="22"/>
          <w:szCs w:val="22"/>
        </w:rPr>
      </w:pP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Guazapa, a los </w:t>
      </w:r>
      <w:r w:rsidR="002C046C">
        <w:rPr>
          <w:rFonts w:ascii="Gill Sans MT" w:eastAsia="Calibri" w:hAnsi="Gill Sans MT" w:cs="Arial"/>
          <w:sz w:val="22"/>
          <w:szCs w:val="22"/>
          <w:lang w:val="es-MX" w:eastAsia="en-US"/>
        </w:rPr>
        <w:t>veintidós</w:t>
      </w:r>
      <w:r w:rsidRPr="00D64723">
        <w:rPr>
          <w:rFonts w:ascii="Gill Sans MT" w:eastAsia="Calibri" w:hAnsi="Gill Sans MT" w:cs="Arial"/>
          <w:sz w:val="22"/>
          <w:szCs w:val="22"/>
          <w:lang w:val="es-MX" w:eastAsia="en-US"/>
        </w:rPr>
        <w:t xml:space="preserve"> días del mes de diciembre de dos mil diecisiete.-</w:t>
      </w:r>
    </w:p>
    <w:p w:rsidR="002753F0" w:rsidRPr="00D64723" w:rsidRDefault="002753F0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hAnsi="Gill Sans MT" w:cs="Arial"/>
          <w:sz w:val="22"/>
          <w:szCs w:val="22"/>
        </w:rPr>
      </w:pPr>
    </w:p>
    <w:p w:rsidR="002753F0" w:rsidRDefault="00E16AE6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hAnsi="Gill Sans MT" w:cs="Arial"/>
          <w:sz w:val="22"/>
          <w:szCs w:val="22"/>
        </w:rPr>
      </w:pPr>
      <w:r w:rsidRPr="00D64723">
        <w:rPr>
          <w:rFonts w:ascii="Gill Sans MT" w:hAnsi="Gill Sans MT" w:cs="Arial"/>
          <w:sz w:val="22"/>
          <w:szCs w:val="22"/>
        </w:rPr>
        <w:t>Aprobado por el Concejo M</w:t>
      </w:r>
      <w:r w:rsidR="002753F0" w:rsidRPr="00D64723">
        <w:rPr>
          <w:rFonts w:ascii="Gill Sans MT" w:hAnsi="Gill Sans MT" w:cs="Arial"/>
          <w:sz w:val="22"/>
          <w:szCs w:val="22"/>
        </w:rPr>
        <w:t xml:space="preserve">unicipal de Guazapa, mediante </w:t>
      </w:r>
      <w:r w:rsidR="004E77ED">
        <w:rPr>
          <w:rFonts w:ascii="Gill Sans MT" w:hAnsi="Gill Sans MT" w:cs="Arial"/>
          <w:sz w:val="22"/>
          <w:szCs w:val="22"/>
        </w:rPr>
        <w:t>Acta N° 4</w:t>
      </w:r>
      <w:r w:rsidR="007755A2">
        <w:rPr>
          <w:rFonts w:ascii="Gill Sans MT" w:hAnsi="Gill Sans MT" w:cs="Arial"/>
          <w:sz w:val="22"/>
          <w:szCs w:val="22"/>
        </w:rPr>
        <w:t>6</w:t>
      </w:r>
      <w:r w:rsidR="004E77ED">
        <w:rPr>
          <w:rFonts w:ascii="Gill Sans MT" w:hAnsi="Gill Sans MT" w:cs="Arial"/>
          <w:sz w:val="22"/>
          <w:szCs w:val="22"/>
        </w:rPr>
        <w:t>, a</w:t>
      </w:r>
      <w:r w:rsidR="002753F0" w:rsidRPr="00D64723">
        <w:rPr>
          <w:rFonts w:ascii="Gill Sans MT" w:hAnsi="Gill Sans MT" w:cs="Arial"/>
          <w:sz w:val="22"/>
          <w:szCs w:val="22"/>
        </w:rPr>
        <w:t xml:space="preserve">cuerdo </w:t>
      </w:r>
      <w:r w:rsidR="004E77ED">
        <w:rPr>
          <w:rFonts w:ascii="Gill Sans MT" w:hAnsi="Gill Sans MT" w:cs="Arial"/>
          <w:sz w:val="22"/>
          <w:szCs w:val="22"/>
        </w:rPr>
        <w:t>N°3</w:t>
      </w:r>
      <w:r w:rsidR="003E3C5D">
        <w:rPr>
          <w:rFonts w:ascii="Gill Sans MT" w:hAnsi="Gill Sans MT" w:cs="Arial"/>
          <w:sz w:val="22"/>
          <w:szCs w:val="22"/>
        </w:rPr>
        <w:t xml:space="preserve"> de fecha </w:t>
      </w:r>
      <w:r w:rsidR="004E77ED">
        <w:rPr>
          <w:rFonts w:ascii="Gill Sans MT" w:hAnsi="Gill Sans MT" w:cs="Arial"/>
          <w:sz w:val="22"/>
          <w:szCs w:val="22"/>
        </w:rPr>
        <w:t>22</w:t>
      </w:r>
      <w:r w:rsidR="003E3C5D">
        <w:rPr>
          <w:rFonts w:ascii="Gill Sans MT" w:hAnsi="Gill Sans MT" w:cs="Arial"/>
          <w:sz w:val="22"/>
          <w:szCs w:val="22"/>
        </w:rPr>
        <w:t xml:space="preserve"> </w:t>
      </w:r>
      <w:r w:rsidR="002753F0" w:rsidRPr="00D64723">
        <w:rPr>
          <w:rFonts w:ascii="Gill Sans MT" w:hAnsi="Gill Sans MT" w:cs="Arial"/>
          <w:sz w:val="22"/>
          <w:szCs w:val="22"/>
        </w:rPr>
        <w:t xml:space="preserve">de diciembre de dos mil </w:t>
      </w:r>
      <w:r w:rsidRPr="00D64723">
        <w:rPr>
          <w:rFonts w:ascii="Gill Sans MT" w:hAnsi="Gill Sans MT" w:cs="Arial"/>
          <w:sz w:val="22"/>
          <w:szCs w:val="22"/>
        </w:rPr>
        <w:t xml:space="preserve">diecisiete. </w:t>
      </w:r>
      <w:r w:rsidR="00B7332F">
        <w:rPr>
          <w:rFonts w:ascii="Gill Sans MT" w:hAnsi="Gill Sans MT" w:cs="Arial"/>
          <w:sz w:val="22"/>
          <w:szCs w:val="22"/>
        </w:rPr>
        <w:t>–</w:t>
      </w:r>
    </w:p>
    <w:p w:rsidR="00B7332F" w:rsidRPr="00470B3C" w:rsidRDefault="00B7332F" w:rsidP="00B7332F">
      <w:pPr>
        <w:jc w:val="right"/>
        <w:rPr>
          <w:rFonts w:ascii="Gill Sans MT" w:hAnsi="Gill Sans MT"/>
          <w:b/>
          <w:sz w:val="16"/>
        </w:rPr>
      </w:pPr>
      <w:r w:rsidRPr="00470B3C">
        <w:rPr>
          <w:rFonts w:ascii="Gill Sans MT" w:hAnsi="Gill Sans MT"/>
          <w:b/>
          <w:sz w:val="16"/>
        </w:rPr>
        <w:t>Con apoyo del</w:t>
      </w:r>
    </w:p>
    <w:p w:rsidR="00B7332F" w:rsidRPr="00470B3C" w:rsidRDefault="00B7332F" w:rsidP="00B7332F">
      <w:pPr>
        <w:jc w:val="right"/>
        <w:rPr>
          <w:rFonts w:ascii="Gill Sans MT" w:hAnsi="Gill Sans MT"/>
          <w:b/>
          <w:color w:val="002060"/>
        </w:rPr>
      </w:pPr>
      <w:r w:rsidRPr="00470B3C">
        <w:rPr>
          <w:rFonts w:ascii="Gill Sans MT" w:hAnsi="Gill Sans MT"/>
          <w:b/>
          <w:color w:val="002060"/>
          <w:sz w:val="16"/>
        </w:rPr>
        <w:t xml:space="preserve"> Proyecto de USAID Pro-Integridad Pública</w:t>
      </w:r>
    </w:p>
    <w:p w:rsidR="00B7332F" w:rsidRPr="002B7E5B" w:rsidRDefault="00B7332F" w:rsidP="00B7332F"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 wp14:anchorId="78569984" wp14:editId="2D4C6121">
            <wp:simplePos x="0" y="0"/>
            <wp:positionH relativeFrom="column">
              <wp:posOffset>4421505</wp:posOffset>
            </wp:positionH>
            <wp:positionV relativeFrom="paragraph">
              <wp:posOffset>53975</wp:posOffset>
            </wp:positionV>
            <wp:extent cx="1341120" cy="495300"/>
            <wp:effectExtent l="0" t="0" r="0" b="0"/>
            <wp:wrapSquare wrapText="bothSides"/>
            <wp:docPr id="11" name="Imagen 11" descr="C:\Users\lorena.sanchez\Documents\Tetra Tech\Branding\Spanish\USAID_Spanish_2016.08.05\USAID_Spanish_2016.08.05\USAID_Horiz_Spanish\Web_and_Print_RGB\USAID_Horiz_Spanish_RGB_2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C:\Users\lorena.sanchez\Documents\Tetra Tech\Branding\Spanish\USAID_Spanish_2016.08.05\USAID_Spanish_2016.08.05\USAID_Horiz_Spanish\Web_and_Print_RGB\USAID_Horiz_Spanish_RGB_2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32F" w:rsidRPr="00B7332F" w:rsidRDefault="00B7332F" w:rsidP="00561E5D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</w:p>
    <w:sectPr w:rsidR="00B7332F" w:rsidRPr="00B7332F" w:rsidSect="00561E5D">
      <w:headerReference w:type="default" r:id="rId8"/>
      <w:pgSz w:w="12240" w:h="15840" w:code="1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9E" w:rsidRDefault="0018789E" w:rsidP="004B013B">
      <w:r>
        <w:separator/>
      </w:r>
    </w:p>
  </w:endnote>
  <w:endnote w:type="continuationSeparator" w:id="0">
    <w:p w:rsidR="0018789E" w:rsidRDefault="0018789E" w:rsidP="004B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9E" w:rsidRDefault="0018789E" w:rsidP="004B013B">
      <w:r>
        <w:separator/>
      </w:r>
    </w:p>
  </w:footnote>
  <w:footnote w:type="continuationSeparator" w:id="0">
    <w:p w:rsidR="0018789E" w:rsidRDefault="0018789E" w:rsidP="004B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3B" w:rsidRDefault="004B013B" w:rsidP="00DA391D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1"/>
    <w:rsid w:val="00036486"/>
    <w:rsid w:val="00044A12"/>
    <w:rsid w:val="00050189"/>
    <w:rsid w:val="000927DA"/>
    <w:rsid w:val="000963B0"/>
    <w:rsid w:val="000A03F5"/>
    <w:rsid w:val="000A10BB"/>
    <w:rsid w:val="000B23D9"/>
    <w:rsid w:val="000B2731"/>
    <w:rsid w:val="000E1845"/>
    <w:rsid w:val="00125D3C"/>
    <w:rsid w:val="00170CBB"/>
    <w:rsid w:val="0018789E"/>
    <w:rsid w:val="001A17AB"/>
    <w:rsid w:val="001A7881"/>
    <w:rsid w:val="001A7FD4"/>
    <w:rsid w:val="001D7749"/>
    <w:rsid w:val="002753F0"/>
    <w:rsid w:val="00285DFA"/>
    <w:rsid w:val="002C046C"/>
    <w:rsid w:val="002C6957"/>
    <w:rsid w:val="00302C16"/>
    <w:rsid w:val="00310E95"/>
    <w:rsid w:val="003965EE"/>
    <w:rsid w:val="003A3286"/>
    <w:rsid w:val="003D14EE"/>
    <w:rsid w:val="003D644B"/>
    <w:rsid w:val="003E3C5D"/>
    <w:rsid w:val="00413A08"/>
    <w:rsid w:val="00420D3C"/>
    <w:rsid w:val="004660F6"/>
    <w:rsid w:val="00466B7C"/>
    <w:rsid w:val="004A3D8A"/>
    <w:rsid w:val="004B013B"/>
    <w:rsid w:val="004D1156"/>
    <w:rsid w:val="004D6C13"/>
    <w:rsid w:val="004E1D8A"/>
    <w:rsid w:val="004E77ED"/>
    <w:rsid w:val="005054B9"/>
    <w:rsid w:val="00513F91"/>
    <w:rsid w:val="00561E5D"/>
    <w:rsid w:val="00562313"/>
    <w:rsid w:val="00575021"/>
    <w:rsid w:val="00612E91"/>
    <w:rsid w:val="00620658"/>
    <w:rsid w:val="00624979"/>
    <w:rsid w:val="0062648E"/>
    <w:rsid w:val="00650974"/>
    <w:rsid w:val="006521E2"/>
    <w:rsid w:val="00696312"/>
    <w:rsid w:val="006A3E58"/>
    <w:rsid w:val="006A7036"/>
    <w:rsid w:val="006B00F3"/>
    <w:rsid w:val="006B293E"/>
    <w:rsid w:val="006C1402"/>
    <w:rsid w:val="006C2115"/>
    <w:rsid w:val="006F79EE"/>
    <w:rsid w:val="00717101"/>
    <w:rsid w:val="007357D2"/>
    <w:rsid w:val="007755A2"/>
    <w:rsid w:val="007D54C3"/>
    <w:rsid w:val="0084321C"/>
    <w:rsid w:val="00864C3A"/>
    <w:rsid w:val="008721BD"/>
    <w:rsid w:val="0087671A"/>
    <w:rsid w:val="008D7DC4"/>
    <w:rsid w:val="008E6C11"/>
    <w:rsid w:val="008F4456"/>
    <w:rsid w:val="009223AD"/>
    <w:rsid w:val="00945D68"/>
    <w:rsid w:val="00965E61"/>
    <w:rsid w:val="00970CE8"/>
    <w:rsid w:val="00A1687C"/>
    <w:rsid w:val="00A200E9"/>
    <w:rsid w:val="00A30122"/>
    <w:rsid w:val="00A44D7E"/>
    <w:rsid w:val="00A55990"/>
    <w:rsid w:val="00A83157"/>
    <w:rsid w:val="00A94924"/>
    <w:rsid w:val="00B20AB6"/>
    <w:rsid w:val="00B36E97"/>
    <w:rsid w:val="00B4697A"/>
    <w:rsid w:val="00B57A02"/>
    <w:rsid w:val="00B7332F"/>
    <w:rsid w:val="00B73F4B"/>
    <w:rsid w:val="00BB7B08"/>
    <w:rsid w:val="00BD105F"/>
    <w:rsid w:val="00BE52AD"/>
    <w:rsid w:val="00C15E68"/>
    <w:rsid w:val="00C3346C"/>
    <w:rsid w:val="00C400ED"/>
    <w:rsid w:val="00C84740"/>
    <w:rsid w:val="00CA55D4"/>
    <w:rsid w:val="00CD66C7"/>
    <w:rsid w:val="00D31F9A"/>
    <w:rsid w:val="00D424A7"/>
    <w:rsid w:val="00D64723"/>
    <w:rsid w:val="00DA389B"/>
    <w:rsid w:val="00DA391D"/>
    <w:rsid w:val="00E133B8"/>
    <w:rsid w:val="00E16AE6"/>
    <w:rsid w:val="00E176B1"/>
    <w:rsid w:val="00E45885"/>
    <w:rsid w:val="00E56A11"/>
    <w:rsid w:val="00E74543"/>
    <w:rsid w:val="00EC1A5D"/>
    <w:rsid w:val="00ED2C6F"/>
    <w:rsid w:val="00ED5FAA"/>
    <w:rsid w:val="00EE026D"/>
    <w:rsid w:val="00F03A03"/>
    <w:rsid w:val="00F24FA0"/>
    <w:rsid w:val="00F3658B"/>
    <w:rsid w:val="00F42128"/>
    <w:rsid w:val="00F45D62"/>
    <w:rsid w:val="00F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49C0FD-C836-4DC8-841A-6F3E646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b/>
        <w:color w:val="00000A"/>
        <w:kern w:val="20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01"/>
    <w:pPr>
      <w:spacing w:after="0" w:line="240" w:lineRule="auto"/>
    </w:pPr>
    <w:rPr>
      <w:rFonts w:ascii="Times New Roman" w:eastAsia="Times New Roman" w:hAnsi="Times New Roman"/>
      <w:b w:val="0"/>
      <w:color w:val="auto"/>
      <w:kern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1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13B"/>
    <w:rPr>
      <w:rFonts w:ascii="Times New Roman" w:eastAsia="Times New Roman" w:hAnsi="Times New Roman"/>
      <w:b w:val="0"/>
      <w:color w:val="auto"/>
      <w:kern w:val="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01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13B"/>
    <w:rPr>
      <w:rFonts w:ascii="Times New Roman" w:eastAsia="Times New Roman" w:hAnsi="Times New Roman"/>
      <w:b w:val="0"/>
      <w:color w:val="auto"/>
      <w:ker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 Consultores S.A. de C.V.</dc:creator>
  <cp:keywords/>
  <dc:description/>
  <cp:lastModifiedBy>Arq. de Romero</cp:lastModifiedBy>
  <cp:revision>67</cp:revision>
  <cp:lastPrinted>2017-12-08T14:20:00Z</cp:lastPrinted>
  <dcterms:created xsi:type="dcterms:W3CDTF">2016-11-08T14:11:00Z</dcterms:created>
  <dcterms:modified xsi:type="dcterms:W3CDTF">2018-01-09T20:46:00Z</dcterms:modified>
</cp:coreProperties>
</file>