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3C60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050F317E" wp14:editId="32EA51C4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24F9F5F" wp14:editId="23A1F12E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72B3DA1B" w14:textId="77777777" w:rsidR="005A209D" w:rsidRDefault="005A209D" w:rsidP="005A209D">
      <w:pPr>
        <w:jc w:val="both"/>
        <w:rPr>
          <w:sz w:val="6"/>
        </w:rPr>
      </w:pPr>
    </w:p>
    <w:p w14:paraId="78C33697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74123790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79EA8120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E3A3F" wp14:editId="34FD2FC5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2A9DE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468A588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DA32474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66BA4C02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402C8B6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49DABBBE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76148C1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1A310110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5027A55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2B1BFF93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C286512" w14:textId="4B21362F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64BA45FE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24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 xml:space="preserve">Los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organismos de control del Estado publicarán el texto íntegro de sus resoluciones ejecutoriadas, así como los informes producidos en todas sus jurisdicciones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591C1530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565AC34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88C1198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408BD1BB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4EF9C0C9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E65AE4B" w14:textId="30A9C96E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DB5557">
        <w:rPr>
          <w:rFonts w:ascii="Arial" w:eastAsia="Times New Roman" w:hAnsi="Arial" w:cs="Arial"/>
          <w:sz w:val="24"/>
          <w:szCs w:val="24"/>
          <w:lang w:eastAsia="es-SV"/>
        </w:rPr>
        <w:t>RESOLUCIONES EJECUTORIADAS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>al</w:t>
      </w:r>
      <w:r w:rsidR="00372BC1">
        <w:rPr>
          <w:rFonts w:ascii="Arial" w:hAnsi="Arial" w:cs="Arial"/>
          <w:sz w:val="24"/>
          <w:szCs w:val="24"/>
        </w:rPr>
        <w:t xml:space="preserve"> 31 de diciembre de 201</w:t>
      </w:r>
      <w:r w:rsidR="005C7008">
        <w:rPr>
          <w:rFonts w:ascii="Arial" w:hAnsi="Arial" w:cs="Arial"/>
          <w:sz w:val="24"/>
          <w:szCs w:val="24"/>
        </w:rPr>
        <w:t>9</w:t>
      </w:r>
      <w:r w:rsidR="00372BC1">
        <w:rPr>
          <w:rFonts w:ascii="Arial" w:hAnsi="Arial" w:cs="Arial"/>
          <w:sz w:val="24"/>
          <w:szCs w:val="24"/>
        </w:rPr>
        <w:t xml:space="preserve"> son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</w:t>
      </w:r>
      <w:r w:rsidR="00372BC1" w:rsidRPr="00CE4172">
        <w:rPr>
          <w:rFonts w:ascii="Arial" w:eastAsia="Times New Roman" w:hAnsi="Arial" w:cs="Arial"/>
          <w:sz w:val="24"/>
          <w:szCs w:val="24"/>
          <w:lang w:eastAsia="es-SV"/>
        </w:rPr>
        <w:t>publicar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án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7DDC53D3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888CB07" w14:textId="4643C27E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veintiún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juli</w:t>
      </w:r>
      <w:r w:rsidR="00CA1AFA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02E18B50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1AA1F48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67ECEE0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9D316F5" w14:textId="2A0B242E" w:rsidR="0086766A" w:rsidRPr="00CE4172" w:rsidRDefault="00372BC1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José Alberto Alvarado Rivas </w:t>
      </w:r>
    </w:p>
    <w:p w14:paraId="52247597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7274C750" w14:textId="10C9189B" w:rsidR="00393CEE" w:rsidRPr="00372BC1" w:rsidRDefault="00ED3F92" w:rsidP="00372BC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72BC1" w:rsidRPr="00372BC1">
        <w:rPr>
          <w:rFonts w:ascii="Arial" w:hAnsi="Arial" w:cs="Arial"/>
          <w:sz w:val="24"/>
          <w:szCs w:val="24"/>
          <w:shd w:val="clear" w:color="auto" w:fill="FFFFFF"/>
        </w:rPr>
        <w:t>uaip.guazapa@gmail.com</w:t>
      </w:r>
    </w:p>
    <w:sectPr w:rsidR="00393CEE" w:rsidRPr="00372BC1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72BC1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C7008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116A4"/>
    <w:rsid w:val="00C76899"/>
    <w:rsid w:val="00C9666D"/>
    <w:rsid w:val="00CA1AFA"/>
    <w:rsid w:val="00CE4172"/>
    <w:rsid w:val="00D4019D"/>
    <w:rsid w:val="00D922F8"/>
    <w:rsid w:val="00DB5557"/>
    <w:rsid w:val="00E87594"/>
    <w:rsid w:val="00EC4D2A"/>
    <w:rsid w:val="00ED1B0A"/>
    <w:rsid w:val="00ED3F92"/>
    <w:rsid w:val="00EF29F1"/>
    <w:rsid w:val="00F509EA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7E84"/>
  <w15:docId w15:val="{B8991AC2-DE8F-45CF-9179-AFF0590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37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</cp:revision>
  <cp:lastPrinted>2017-03-27T16:17:00Z</cp:lastPrinted>
  <dcterms:created xsi:type="dcterms:W3CDTF">2020-07-27T15:30:00Z</dcterms:created>
  <dcterms:modified xsi:type="dcterms:W3CDTF">2020-07-27T15:30:00Z</dcterms:modified>
</cp:coreProperties>
</file>