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EDD4A0" w14:textId="73DC1360" w:rsidR="00707142" w:rsidRPr="00CF1E62" w:rsidRDefault="00CF1E62">
      <w:pPr>
        <w:rPr>
          <w:rFonts w:ascii="Arial" w:hAnsi="Arial" w:cs="Arial"/>
          <w:b/>
          <w:sz w:val="24"/>
          <w:szCs w:val="24"/>
          <w:lang w:val="es-MX"/>
        </w:rPr>
      </w:pPr>
      <w:r w:rsidRPr="00CF1E62">
        <w:rPr>
          <w:rFonts w:ascii="Arial" w:hAnsi="Arial" w:cs="Arial"/>
          <w:b/>
          <w:sz w:val="24"/>
          <w:szCs w:val="24"/>
          <w:lang w:val="es-MX"/>
        </w:rPr>
        <w:t>2021-</w:t>
      </w:r>
      <w:r w:rsidR="004A365F">
        <w:rPr>
          <w:rFonts w:ascii="Arial" w:hAnsi="Arial" w:cs="Arial"/>
          <w:b/>
          <w:sz w:val="24"/>
          <w:szCs w:val="24"/>
          <w:lang w:val="es-MX"/>
        </w:rPr>
        <w:t>50</w:t>
      </w:r>
    </w:p>
    <w:p w14:paraId="6DA37A15" w14:textId="2EC9B89E" w:rsidR="00E701C5" w:rsidRPr="00E701C5" w:rsidRDefault="00E701C5" w:rsidP="00E701C5">
      <w:pPr>
        <w:spacing w:after="0" w:line="240" w:lineRule="auto"/>
        <w:jc w:val="both"/>
        <w:rPr>
          <w:rFonts w:ascii="Arial" w:eastAsia="Calibri" w:hAnsi="Arial" w:cs="Times New Roman"/>
          <w:sz w:val="24"/>
        </w:rPr>
      </w:pPr>
      <w:r w:rsidRPr="00E701C5">
        <w:rPr>
          <w:rFonts w:ascii="Arial" w:eastAsia="Calibri" w:hAnsi="Arial" w:cs="Times New Roman"/>
          <w:b/>
          <w:bCs/>
          <w:sz w:val="24"/>
        </w:rPr>
        <w:t>ACTA NÚMERO CINCUENTA.</w:t>
      </w:r>
      <w:r w:rsidRPr="00E701C5">
        <w:rPr>
          <w:rFonts w:ascii="Arial" w:eastAsia="Calibri" w:hAnsi="Arial" w:cs="Times New Roman"/>
          <w:sz w:val="24"/>
        </w:rPr>
        <w:t xml:space="preserve"> Sesión extraordinaria celebrada por el Concejo Municipal de Guazapa, Departamento de San Salvador, período dos mil dieciocho-dos mil veintiuno, a las catorce horas cero minutos del día doce de enero de dos mil veintiuno. Convocada y presidida por el señor Alcalde, José Armando Barrera Rivera; y a la cual asistieron: Síndico Municipal, José Armando Zamora Lara; Primera Regidora, Doctora Hazell Evelyn Henríquez de Coto; Segundo Regidor, Antonio Escobar Hernández; Tercer Regidor, José Luís Tobías; Quinto Regidor, Miguel Ángel Anaya Rojas; Sexto Regidor, José Dimas Rodríguez Henríquez; Primer Suplente, Santos Rafael Carpio; Segunda Suplente, Sara Segura de Rivera; Tercer Suplente, Leonardo Antonio Tobías Segura; Cuarto Suplente, Salvador Osmín Alvarado Ponce; y, Secretario Municipal y del Concejo, Miguel Ángel Cisneros Marín. Abierta la sesión por quien la preside, se dio lectura del acta anterior, la cual fue aprobada en todas sus partes. También fue leída la agenda y la correspondencia recibida. A continuación, después de las deliberaciones del caso, en uso de las facultades que le confiere el Código Municipal, este Concejo emite los siguientes acuerdos: </w:t>
      </w:r>
      <w:r w:rsidRPr="00E701C5">
        <w:rPr>
          <w:rFonts w:ascii="Arial" w:eastAsia="Calibri" w:hAnsi="Arial" w:cs="Times New Roman"/>
          <w:b/>
          <w:bCs/>
          <w:sz w:val="24"/>
        </w:rPr>
        <w:t>ACUERDO NÚMERO UNO.</w:t>
      </w:r>
      <w:r w:rsidRPr="00E701C5">
        <w:rPr>
          <w:rFonts w:ascii="Arial" w:eastAsia="Calibri" w:hAnsi="Arial" w:cs="Times New Roman"/>
          <w:sz w:val="24"/>
        </w:rPr>
        <w:t xml:space="preserve"> El Concejo Municipal, considerando: Que la Ley Transitoria del Registro del Estado Familiar y de los Regímenes Patrimoniales del Matrimonio, permite la reposición de libros y asientos de Estado Familiar de las personas naturales; que amparados a dicho cuerpo legal se ha solicitado en el Registro del Estado Familiar la reposición de la partida de nacimiento de:</w:t>
      </w:r>
      <w:r w:rsidR="008D1EEC">
        <w:rPr>
          <w:rFonts w:ascii="Arial" w:eastAsia="Calibri" w:hAnsi="Arial" w:cs="Times New Roman"/>
          <w:sz w:val="24"/>
        </w:rPr>
        <w:t xml:space="preserve"> </w:t>
      </w:r>
      <w:r w:rsidR="005F6CD1">
        <w:rPr>
          <w:rFonts w:ascii="Arial" w:eastAsia="Calibri" w:hAnsi="Arial" w:cs="Times New Roman"/>
          <w:b/>
          <w:bCs/>
          <w:sz w:val="24"/>
        </w:rPr>
        <w:t>XXXXXXXXXXXXXXXXXXXX</w:t>
      </w:r>
      <w:r w:rsidRPr="00E701C5">
        <w:rPr>
          <w:rFonts w:ascii="Arial" w:eastAsia="Calibri" w:hAnsi="Arial" w:cs="Times New Roman"/>
          <w:sz w:val="24"/>
        </w:rPr>
        <w:t xml:space="preserve">, género masculino, quien nació el veinticuatro de marzo de mil novecientos cincuenta y nueve; que la Jefa del Registro del Estado Familiar admitió la solicitud presentada y comprobó la necesidad de reponer tal asiento, de lo cual levantó acta detallando las circunstancias. Se acuerda: Reponer el asiento de la partida solicitada por considerar que está apegada a derecho y tramitada de acuerdo con el procedimiento establecido. Se autoriza a la Jefa del Registro del Estado Familiar para que, de acuerdo con los artículos 56 y 57 de la citada Ley, y tomando como base la información contenida en los documentos presentados por la parte interesada, los cuales deberán conservarse como anexos, realice la inscripción respectiva. </w:t>
      </w:r>
      <w:r w:rsidRPr="00E701C5">
        <w:rPr>
          <w:rFonts w:ascii="Arial" w:eastAsia="Calibri" w:hAnsi="Arial" w:cs="Times New Roman"/>
          <w:b/>
          <w:bCs/>
          <w:sz w:val="24"/>
        </w:rPr>
        <w:t>ACUERDO NÚMERO DOS.</w:t>
      </w:r>
      <w:r w:rsidRPr="00E701C5">
        <w:rPr>
          <w:rFonts w:ascii="Arial" w:eastAsia="Calibri" w:hAnsi="Arial" w:cs="Times New Roman"/>
          <w:sz w:val="24"/>
        </w:rPr>
        <w:t xml:space="preserve"> Se acuerda reconocer a </w:t>
      </w:r>
      <w:r w:rsidR="00367CAB" w:rsidRPr="00CF1E62">
        <w:rPr>
          <w:rFonts w:ascii="Arial" w:eastAsia="Calibri" w:hAnsi="Arial" w:cs="Times New Roman"/>
          <w:b/>
          <w:bCs/>
          <w:sz w:val="24"/>
          <w:szCs w:val="24"/>
        </w:rPr>
        <w:t>XXXXXXXXXXXXXXXXXXX</w:t>
      </w:r>
      <w:r w:rsidRPr="00E701C5">
        <w:rPr>
          <w:rFonts w:ascii="Arial" w:eastAsia="Calibri" w:hAnsi="Arial" w:cs="Times New Roman"/>
          <w:sz w:val="24"/>
        </w:rPr>
        <w:t xml:space="preserve">, Jefa de la Unidad de Adquisiciones y Contrataciones Institucional, y </w:t>
      </w:r>
      <w:r w:rsidR="00367CAB" w:rsidRPr="00CF1E62">
        <w:rPr>
          <w:rFonts w:ascii="Arial" w:eastAsia="Calibri" w:hAnsi="Arial" w:cs="Times New Roman"/>
          <w:b/>
          <w:bCs/>
          <w:sz w:val="24"/>
          <w:szCs w:val="24"/>
        </w:rPr>
        <w:t>XXXXXXXXXXXXXXXXXXX</w:t>
      </w:r>
      <w:r w:rsidRPr="00E701C5">
        <w:rPr>
          <w:rFonts w:ascii="Arial" w:eastAsia="Calibri" w:hAnsi="Arial" w:cs="Times New Roman"/>
          <w:sz w:val="24"/>
        </w:rPr>
        <w:t xml:space="preserve">, Ingeniero de Proyectos, incentivo económico de ciento cincuenta 00/100 dólares a cada uno por labores continuas desarrolladas durante el año dos mil veinte, desde el inicio del combate a la Pandemia COVID-19 a la fecha. Se autoriza a la Tesorera Municipal que realice este desembolso de Fondos Propios. </w:t>
      </w:r>
      <w:r w:rsidRPr="00E701C5">
        <w:rPr>
          <w:rFonts w:ascii="Arial" w:eastAsia="Calibri" w:hAnsi="Arial" w:cs="Times New Roman"/>
          <w:b/>
          <w:bCs/>
          <w:sz w:val="24"/>
        </w:rPr>
        <w:t>ACUERDO NÚMERO TRES.</w:t>
      </w:r>
      <w:r w:rsidRPr="00E701C5">
        <w:rPr>
          <w:rFonts w:ascii="Arial" w:eastAsia="Calibri" w:hAnsi="Arial" w:cs="Times New Roman"/>
          <w:sz w:val="24"/>
        </w:rPr>
        <w:t xml:space="preserve"> Se aprueba en todas sus partes la Carpeta Técnica del Proyecto Reparación de Viviendas Humildes en Barrio San José, cantón San Lucas, y cantón Loma de Ramos, de esta circunscripción, elaborada por el Ingeniero </w:t>
      </w:r>
      <w:r w:rsidR="00367CAB" w:rsidRPr="00CF1E62">
        <w:rPr>
          <w:rFonts w:ascii="Arial" w:eastAsia="Calibri" w:hAnsi="Arial" w:cs="Times New Roman"/>
          <w:b/>
          <w:bCs/>
          <w:sz w:val="24"/>
          <w:szCs w:val="24"/>
        </w:rPr>
        <w:t>XXXXXXXXXXXXXXXXXXX</w:t>
      </w:r>
      <w:r w:rsidRPr="00E701C5">
        <w:rPr>
          <w:rFonts w:ascii="Arial" w:eastAsia="Calibri" w:hAnsi="Arial" w:cs="Times New Roman"/>
          <w:sz w:val="24"/>
        </w:rPr>
        <w:t xml:space="preserve">, de la Unidad de Proyectos. Visto el presupuesto del Proyecto que asciende a la suma de sesenta y dos mil cuatrocientos ochenta y tres 47/100 dólares; verificando que existe crédito presupuesto y fondos suficientes para </w:t>
      </w:r>
      <w:r w:rsidRPr="00E701C5">
        <w:rPr>
          <w:rFonts w:ascii="Arial" w:eastAsia="Calibri" w:hAnsi="Arial" w:cs="Times New Roman"/>
          <w:sz w:val="24"/>
        </w:rPr>
        <w:lastRenderedPageBreak/>
        <w:t>su ejecución; se ratifica el Proyecto autorizando a: El señor alcalde que ordene su inicio por administración; la Jefa de la Unidad de Adquisiciones y Contrataciones Institucional que realice las cotizaciones necesarias, compare precios y se elijan las más convenientes a los intereses del Municipio; y a la Tesorera Municipal que realice los pagos correspondientes, hasta el límite del monto establecido en la Carpeta Técnica. Este proyecto se ejecutará con la fuente de financiamiento</w:t>
      </w:r>
      <w:r w:rsidRPr="00E701C5">
        <w:rPr>
          <w:rFonts w:ascii="Arial" w:eastAsia="Calibri" w:hAnsi="Arial" w:cs="Times New Roman"/>
          <w:color w:val="000000"/>
          <w:sz w:val="24"/>
        </w:rPr>
        <w:t xml:space="preserve"> Fondo para el Desarrollo Económico y Social, fuente de recursos ciento once</w:t>
      </w:r>
      <w:r w:rsidRPr="00E701C5">
        <w:rPr>
          <w:rFonts w:ascii="Arial" w:eastAsia="Calibri" w:hAnsi="Arial" w:cs="Times New Roman"/>
          <w:sz w:val="24"/>
        </w:rPr>
        <w:t>. Obra construida bajo el sistema de administración.</w:t>
      </w:r>
      <w:r w:rsidRPr="00E701C5">
        <w:rPr>
          <w:rFonts w:ascii="Arial" w:eastAsia="Times New Roman" w:hAnsi="Arial" w:cs="Times New Roman"/>
          <w:color w:val="000000"/>
          <w:sz w:val="24"/>
          <w:lang w:eastAsia="es-ES"/>
        </w:rPr>
        <w:t xml:space="preserve"> </w:t>
      </w:r>
      <w:r w:rsidRPr="00E701C5">
        <w:rPr>
          <w:rFonts w:ascii="Arial" w:eastAsia="Calibri" w:hAnsi="Arial" w:cs="Times New Roman"/>
          <w:b/>
          <w:bCs/>
          <w:sz w:val="24"/>
        </w:rPr>
        <w:t>ACUERDO NÚMERO CUATRO.</w:t>
      </w:r>
      <w:r w:rsidRPr="00E701C5">
        <w:rPr>
          <w:rFonts w:ascii="Arial" w:eastAsia="Calibri" w:hAnsi="Arial" w:cs="Times New Roman"/>
          <w:sz w:val="24"/>
        </w:rPr>
        <w:t xml:space="preserve"> Se aprueba en todas sus partes la Carpeta Técnica del Proyecto Asfaltado de Calle Principal en Caserío El Flor, cantón Loma de Ramos, elaborada por el Ingeniero </w:t>
      </w:r>
      <w:r w:rsidR="00367CAB" w:rsidRPr="00CF1E62">
        <w:rPr>
          <w:rFonts w:ascii="Arial" w:eastAsia="Calibri" w:hAnsi="Arial" w:cs="Times New Roman"/>
          <w:b/>
          <w:bCs/>
          <w:sz w:val="24"/>
          <w:szCs w:val="24"/>
        </w:rPr>
        <w:t>XXXXXXXXXXXXXXXXXXX</w:t>
      </w:r>
      <w:r w:rsidRPr="00E701C5">
        <w:rPr>
          <w:rFonts w:ascii="Arial" w:eastAsia="Calibri" w:hAnsi="Arial" w:cs="Times New Roman"/>
          <w:sz w:val="24"/>
        </w:rPr>
        <w:t>, de la Unidad de Proyectos. Visto el presupuesto del Proyecto que asciende a la suma de sesenta y dos mil cuatrocientos ochenta y tres 47/100 dólares; verificando que existe crédito presupuesto y fondos suficientes para su ejecución; se ratifica el Proyecto autorizando a: El señor alcalde que ordene su inicio por administración; la Jefa de la Unidad de Adquisiciones y Contrataciones Institucional que realice las cotizaciones necesarias, compare precios y se elijan las más convenientes a los intereses del Municipio; y a la Tesorera Municipal que realice los pagos correspondientes, hasta el límite del monto establecido en la Carpeta Técnica. Este proyecto se ejecutará con la fuente de financiamiento</w:t>
      </w:r>
      <w:r w:rsidRPr="00E701C5">
        <w:rPr>
          <w:rFonts w:ascii="Arial" w:eastAsia="Calibri" w:hAnsi="Arial" w:cs="Times New Roman"/>
          <w:color w:val="000000"/>
          <w:sz w:val="24"/>
        </w:rPr>
        <w:t xml:space="preserve"> Fondo para el Desarrollo Económico y Social, fuente de recursos ciento once</w:t>
      </w:r>
      <w:r w:rsidRPr="00E701C5">
        <w:rPr>
          <w:rFonts w:ascii="Arial" w:eastAsia="Calibri" w:hAnsi="Arial" w:cs="Times New Roman"/>
          <w:sz w:val="24"/>
        </w:rPr>
        <w:t>. Obra construida bajo el sistema de administración.</w:t>
      </w:r>
      <w:r w:rsidRPr="00E701C5">
        <w:rPr>
          <w:rFonts w:ascii="Arial" w:eastAsia="Times New Roman" w:hAnsi="Arial" w:cs="Times New Roman"/>
          <w:color w:val="000000"/>
          <w:sz w:val="24"/>
          <w:lang w:eastAsia="es-ES"/>
        </w:rPr>
        <w:t xml:space="preserve"> </w:t>
      </w:r>
      <w:r w:rsidRPr="00E701C5">
        <w:rPr>
          <w:rFonts w:ascii="Arial" w:eastAsia="Calibri" w:hAnsi="Arial" w:cs="Times New Roman"/>
          <w:b/>
          <w:bCs/>
          <w:sz w:val="24"/>
        </w:rPr>
        <w:t>ACUERDO NÚMERO CINCO.</w:t>
      </w:r>
      <w:r w:rsidRPr="00E701C5">
        <w:rPr>
          <w:rFonts w:ascii="Arial" w:eastAsia="Times New Roman" w:hAnsi="Arial" w:cs="Times New Roman"/>
          <w:color w:val="000000"/>
          <w:sz w:val="24"/>
          <w:lang w:eastAsia="es-ES"/>
        </w:rPr>
        <w:t xml:space="preserve"> Se acuerda abrir cuenta corriente en el Banco Hipotecario de El Salvador, Sociedad Anónima, denominada: Municipalidad de Guazapa, </w:t>
      </w:r>
      <w:r w:rsidRPr="00E701C5">
        <w:rPr>
          <w:rFonts w:ascii="Arial" w:eastAsia="Calibri" w:hAnsi="Arial" w:cs="Times New Roman"/>
          <w:sz w:val="24"/>
        </w:rPr>
        <w:t>Reparación de Viviendas Humildes en Barrio San José, cantón San Lucas, y cantón Loma de Ramos</w:t>
      </w:r>
      <w:r w:rsidRPr="00E701C5">
        <w:rPr>
          <w:rFonts w:ascii="Arial" w:eastAsia="Times New Roman" w:hAnsi="Arial" w:cs="Times New Roman"/>
          <w:color w:val="000000"/>
          <w:sz w:val="24"/>
          <w:lang w:eastAsia="es-ES"/>
        </w:rPr>
        <w:t xml:space="preserve">. Servirá para efectuar los pagos del proyecto del mismo nombre. Se autoriza a: José Armando Barrera Rivera, como Representante legal del Municipio de Guazapa y del Concejo Municipal de Guazapa; </w:t>
      </w:r>
      <w:r w:rsidR="00367CAB" w:rsidRPr="00CF1E62">
        <w:rPr>
          <w:rFonts w:ascii="Arial" w:eastAsia="Calibri" w:hAnsi="Arial" w:cs="Times New Roman"/>
          <w:b/>
          <w:bCs/>
          <w:sz w:val="24"/>
          <w:szCs w:val="24"/>
        </w:rPr>
        <w:t>XXXXXXXXXXXXXXXXXXX</w:t>
      </w:r>
      <w:r w:rsidRPr="00E701C5">
        <w:rPr>
          <w:rFonts w:ascii="Arial" w:eastAsia="Times New Roman" w:hAnsi="Arial" w:cs="Times New Roman"/>
          <w:color w:val="000000"/>
          <w:sz w:val="24"/>
          <w:lang w:eastAsia="es-ES"/>
        </w:rPr>
        <w:t>, en calidad de Tesorera y titular de la cuenta;</w:t>
      </w:r>
      <w:r w:rsidRPr="00E701C5">
        <w:rPr>
          <w:rFonts w:ascii="Arial" w:eastAsia="Calibri" w:hAnsi="Arial" w:cs="Times New Roman"/>
          <w:color w:val="000000"/>
          <w:sz w:val="24"/>
          <w:lang w:eastAsia="es-ES"/>
        </w:rPr>
        <w:t xml:space="preserve"> Antonio Escobar Hernández Segundo Regidor; y José Dimas Rodríguez Henríquez, Sexto Regidor;</w:t>
      </w:r>
      <w:r w:rsidRPr="00E701C5">
        <w:rPr>
          <w:rFonts w:ascii="Arial" w:eastAsia="Times New Roman" w:hAnsi="Arial" w:cs="Times New Roman"/>
          <w:color w:val="000000"/>
          <w:sz w:val="24"/>
          <w:lang w:eastAsia="es-ES"/>
        </w:rPr>
        <w:t xml:space="preserve"> en calidad de refrendarios; para que registren sus firmas en dicha cuenta. Para emitir cheques contra esta cuenta, serán necesarias dos la las firmas registradas, así: La firma de la Tesorera en calidad de indispensable, mancomunada con la firma de uno de los refrendarios. El señor Alcalde Municipal firmará el contrato, pero no firmará cheques. Se autoriza transferir a esta cuenta la suma de doscientos 00/100 dólares, de Fondo General, fuente de recursos ciento nueve. Al haber realizado todos los pagos relativos a este proyecto, </w:t>
      </w:r>
      <w:r w:rsidRPr="00E701C5">
        <w:rPr>
          <w:rFonts w:ascii="Arial" w:eastAsia="Calibri" w:hAnsi="Arial" w:cs="Times New Roman"/>
          <w:color w:val="000000"/>
          <w:sz w:val="24"/>
          <w:lang w:eastAsia="es-ES"/>
        </w:rPr>
        <w:t>la Tesorera</w:t>
      </w:r>
      <w:r w:rsidRPr="00E701C5">
        <w:rPr>
          <w:rFonts w:ascii="Arial" w:eastAsia="Times New Roman" w:hAnsi="Arial" w:cs="Times New Roman"/>
          <w:color w:val="000000"/>
          <w:sz w:val="24"/>
          <w:lang w:eastAsia="es-ES"/>
        </w:rPr>
        <w:t xml:space="preserve"> deberá tramitar el cierre de esta cuenta y reintegrar el remanente, si lo hubiere, a la cuenta de origen</w:t>
      </w:r>
      <w:r w:rsidRPr="00E701C5">
        <w:rPr>
          <w:rFonts w:ascii="Arial" w:eastAsia="Times New Roman" w:hAnsi="Arial" w:cs="Times New Roman"/>
          <w:sz w:val="24"/>
          <w:lang w:eastAsia="es-ES"/>
        </w:rPr>
        <w:t>.</w:t>
      </w:r>
      <w:r w:rsidRPr="00E701C5">
        <w:rPr>
          <w:rFonts w:ascii="Arial" w:eastAsia="Calibri" w:hAnsi="Arial" w:cs="Times New Roman"/>
          <w:sz w:val="24"/>
        </w:rPr>
        <w:t xml:space="preserve"> </w:t>
      </w:r>
      <w:r w:rsidRPr="00E701C5">
        <w:rPr>
          <w:rFonts w:ascii="Arial" w:eastAsia="Calibri" w:hAnsi="Arial" w:cs="Times New Roman"/>
          <w:b/>
          <w:bCs/>
          <w:sz w:val="24"/>
        </w:rPr>
        <w:t>ACUERDO NÚMERO SEIS</w:t>
      </w:r>
      <w:r w:rsidRPr="00E701C5">
        <w:rPr>
          <w:rFonts w:ascii="Arial" w:eastAsia="Calibri" w:hAnsi="Arial" w:cs="Times New Roman"/>
          <w:sz w:val="24"/>
        </w:rPr>
        <w:t>.</w:t>
      </w:r>
      <w:r w:rsidRPr="00E701C5">
        <w:rPr>
          <w:rFonts w:ascii="Arial" w:eastAsia="Times New Roman" w:hAnsi="Arial" w:cs="Times New Roman"/>
          <w:color w:val="000000"/>
          <w:sz w:val="24"/>
          <w:lang w:eastAsia="es-ES"/>
        </w:rPr>
        <w:t xml:space="preserve"> </w:t>
      </w:r>
      <w:r w:rsidRPr="00E701C5">
        <w:rPr>
          <w:rFonts w:ascii="Arial" w:eastAsia="Calibri" w:hAnsi="Arial" w:cs="Arial"/>
          <w:sz w:val="24"/>
        </w:rPr>
        <w:t>Se acuerda</w:t>
      </w:r>
      <w:r w:rsidRPr="00E701C5">
        <w:rPr>
          <w:rFonts w:ascii="Arial" w:eastAsia="Calibri" w:hAnsi="Arial" w:cs="Times New Roman"/>
          <w:color w:val="000000"/>
          <w:sz w:val="24"/>
        </w:rPr>
        <w:t xml:space="preserve"> nombrar al Ingeniero </w:t>
      </w:r>
      <w:r w:rsidR="00367CAB" w:rsidRPr="00CF1E62">
        <w:rPr>
          <w:rFonts w:ascii="Arial" w:eastAsia="Calibri" w:hAnsi="Arial" w:cs="Times New Roman"/>
          <w:b/>
          <w:bCs/>
          <w:sz w:val="24"/>
          <w:szCs w:val="24"/>
        </w:rPr>
        <w:t>XXXXXXXXXXXXXXXXXXX</w:t>
      </w:r>
      <w:r w:rsidRPr="00E701C5">
        <w:rPr>
          <w:rFonts w:ascii="Arial" w:eastAsia="Calibri" w:hAnsi="Arial" w:cs="Times New Roman"/>
          <w:color w:val="000000"/>
          <w:sz w:val="24"/>
        </w:rPr>
        <w:t>, Administrador de Contrato del Proyecto Asfaltado de Pasaje en Caserío El Flor, cantón Loma de Ramos</w:t>
      </w:r>
      <w:r w:rsidRPr="00E701C5">
        <w:rPr>
          <w:rFonts w:ascii="Arial" w:eastAsia="Times New Roman" w:hAnsi="Arial" w:cs="Times New Roman"/>
          <w:sz w:val="24"/>
          <w:lang w:eastAsia="es-ES"/>
        </w:rPr>
        <w:t>.</w:t>
      </w:r>
      <w:r w:rsidRPr="00E701C5">
        <w:rPr>
          <w:rFonts w:ascii="Arial" w:eastAsia="Calibri" w:hAnsi="Arial" w:cs="Times New Roman"/>
          <w:sz w:val="24"/>
        </w:rPr>
        <w:t xml:space="preserve"> </w:t>
      </w:r>
      <w:r w:rsidRPr="00E701C5">
        <w:rPr>
          <w:rFonts w:ascii="Arial" w:eastAsia="Calibri" w:hAnsi="Arial" w:cs="Times New Roman"/>
          <w:b/>
          <w:bCs/>
          <w:sz w:val="24"/>
        </w:rPr>
        <w:t>ACUERDO NÚMERO SIETE</w:t>
      </w:r>
      <w:r w:rsidRPr="00E701C5">
        <w:rPr>
          <w:rFonts w:ascii="Arial" w:eastAsia="Calibri" w:hAnsi="Arial" w:cs="Times New Roman"/>
          <w:sz w:val="24"/>
        </w:rPr>
        <w:t xml:space="preserve">. Se autoriza a la Tesorera que realice los siguientes pagos: de Fondo General, Pandemia COVID-19, trescientos cincuenta y dos 00/100 dólares; Rehabilitación de Calles y Caminos Hacia Zonas de Cultivos, trescientos setenta y siete 59/100 dólares; de Tormenta Tropical Amanda, Reparación de Viviendas Humildes, cantón Calle Nueva, veinticinco 10/100 dólares; </w:t>
      </w:r>
      <w:r w:rsidRPr="00E701C5">
        <w:rPr>
          <w:rFonts w:ascii="Arial" w:eastAsia="Calibri" w:hAnsi="Arial" w:cs="Times New Roman"/>
          <w:sz w:val="24"/>
        </w:rPr>
        <w:lastRenderedPageBreak/>
        <w:t xml:space="preserve">de FODES para Gastos de Inversión: Asfaltado de Calle Principal a Las Apariciones, Milagro número uno, cantón Calle Nueva, noventa y nueve 61/100 dólares; y de Préstamos Internos, Banco Hipotecario, Sociedad Anónima, Pavimentación de Calles en Colonia Beatriz, cantón Calle Nueva, doscientos ochenta y seis 60/100 dólares Asfaltado de Calle Principal Agua Fría, cantón Zacamil, sesenta y ocho 15/100 dólares; y de Pago de Compromisos Diversos de la Municipalidad, ciento diez 00/100 dólares. Para realizar pago de combustible a José Elías Escobar Romero, Estación de Servicio Texaco Guazapa. </w:t>
      </w:r>
      <w:r w:rsidRPr="00E701C5">
        <w:rPr>
          <w:rFonts w:ascii="Arial" w:eastAsia="Calibri" w:hAnsi="Arial" w:cs="Times New Roman"/>
          <w:b/>
          <w:bCs/>
          <w:sz w:val="24"/>
        </w:rPr>
        <w:t>ACUERDO NÚMERO OCHO.</w:t>
      </w:r>
      <w:r w:rsidRPr="00E701C5">
        <w:rPr>
          <w:rFonts w:ascii="Arial" w:eastAsia="Calibri" w:hAnsi="Arial" w:cs="Times New Roman"/>
          <w:sz w:val="24"/>
        </w:rPr>
        <w:t xml:space="preserve"> Este Concejo Municipal, considerando: I) Que por acuerdo municipal número uno, asentado en acta número treinta y nueve, de sesión celebrada por el Concejo Municipal de Guazapa, el día cuatro de octubre de dos mil diecinueve, se autorizó al Alcalde Municipal para firmar Convenio de Cooperación entre el Fondo de Inversión Social para el Desarrollo Local y esta Municipalidad, para ejecutar el Programa de Emprendimiento Solidario; II) que según lo establecido en ese Convenio, para la ejecución de dicho Programa, la Cláusula Sexta, indica que el mismo tendrá un plazo de doce meses contados a partir de la autorización que dé el Fondo de Inversión Social para el Desarrollo Local, (febrero de dos mil veinte); que además, debido a la Pandemia causada por el COVID-19 y las tormentas tropicales Amanda y Cristóbal, que azotaron al país durante el año dos mil veinte, y hubo que suspender labores; además, el proceso realizado por la Técnico y Asistente Técnico asignadas al Programa se afectó, provocando atraso en los procesos administrativos, aunado a la tardanza en recibir la transferencia correspondiente. Por lo que es necesaria la elaboración de una adenda al Convenio y modificar el plazo de ejecución del Proyecto por un período de diez meses más, contados a partir del mes de febrero de dos mil veintiuno. Por tanto, se acuerda: Solicitar al Fondo de Inversión Social para el Desarrollo Local, la suscripción de una adenda para la ejecución del Programa de Emprendimiento Solidario en nuestro Municipio. Se autoriza al señor Alcalde Municipal, José Armando Barrera Rivera, para que suscriba dicha adenda. </w:t>
      </w:r>
      <w:r w:rsidRPr="00E701C5">
        <w:rPr>
          <w:rFonts w:ascii="Arial" w:eastAsia="Calibri" w:hAnsi="Arial" w:cs="Times New Roman"/>
          <w:b/>
          <w:bCs/>
          <w:sz w:val="24"/>
        </w:rPr>
        <w:t>ACUERDO NÚMERO NUEVE.</w:t>
      </w:r>
      <w:r w:rsidRPr="00E701C5">
        <w:rPr>
          <w:rFonts w:ascii="Arial" w:eastAsia="Calibri" w:hAnsi="Arial" w:cs="Times New Roman"/>
          <w:sz w:val="24"/>
        </w:rPr>
        <w:t xml:space="preserve"> Se acuerda crear la Comisión Técnica para la Elaboración de la Normativa Administrativa de la Alcaldía Municipal de Guazapa, las que propondrá al Concejo para su respectiva revisión y aprobación. Esta Comisión será apoyada por el Instituto Salvadoreño de Desarrollo Municipal, y estará integrada por: </w:t>
      </w:r>
      <w:r w:rsidR="00367CAB" w:rsidRPr="00CF1E62">
        <w:rPr>
          <w:rFonts w:ascii="Arial" w:eastAsia="Calibri" w:hAnsi="Arial" w:cs="Times New Roman"/>
          <w:b/>
          <w:bCs/>
          <w:sz w:val="24"/>
          <w:szCs w:val="24"/>
        </w:rPr>
        <w:t>XXXXXXXXXXXXXXXXXXX</w:t>
      </w:r>
      <w:r w:rsidRPr="00E701C5">
        <w:rPr>
          <w:rFonts w:ascii="Arial" w:eastAsia="Calibri" w:hAnsi="Arial" w:cs="Times New Roman"/>
          <w:sz w:val="24"/>
        </w:rPr>
        <w:t xml:space="preserve">, Secretario Municipal; </w:t>
      </w:r>
      <w:r w:rsidR="00367CAB" w:rsidRPr="00CF1E62">
        <w:rPr>
          <w:rFonts w:ascii="Arial" w:eastAsia="Calibri" w:hAnsi="Arial" w:cs="Times New Roman"/>
          <w:b/>
          <w:bCs/>
          <w:sz w:val="24"/>
          <w:szCs w:val="24"/>
        </w:rPr>
        <w:t>XXXXXXXXXXXXXXXXXXX</w:t>
      </w:r>
      <w:r w:rsidRPr="00E701C5">
        <w:rPr>
          <w:rFonts w:ascii="Arial" w:eastAsia="Calibri" w:hAnsi="Arial" w:cs="Times New Roman"/>
          <w:sz w:val="24"/>
        </w:rPr>
        <w:t xml:space="preserve">, Registrador Municipal de la Carrera Administrativa; </w:t>
      </w:r>
      <w:r w:rsidR="00367CAB" w:rsidRPr="00CF1E62">
        <w:rPr>
          <w:rFonts w:ascii="Arial" w:eastAsia="Calibri" w:hAnsi="Arial" w:cs="Times New Roman"/>
          <w:b/>
          <w:bCs/>
          <w:sz w:val="24"/>
          <w:szCs w:val="24"/>
        </w:rPr>
        <w:t>XXXXXXXXXXXXXXXXXXX</w:t>
      </w:r>
      <w:r w:rsidRPr="00E701C5">
        <w:rPr>
          <w:rFonts w:ascii="Arial" w:eastAsia="Calibri" w:hAnsi="Arial" w:cs="Times New Roman"/>
          <w:sz w:val="24"/>
        </w:rPr>
        <w:t xml:space="preserve">, Oficial de Información; </w:t>
      </w:r>
      <w:r w:rsidR="00367CAB" w:rsidRPr="00CF1E62">
        <w:rPr>
          <w:rFonts w:ascii="Arial" w:eastAsia="Calibri" w:hAnsi="Arial" w:cs="Times New Roman"/>
          <w:b/>
          <w:bCs/>
          <w:sz w:val="24"/>
          <w:szCs w:val="24"/>
        </w:rPr>
        <w:t>XXXXXXXXXXXXXXXXXXX</w:t>
      </w:r>
      <w:r w:rsidRPr="00E701C5">
        <w:rPr>
          <w:rFonts w:ascii="Arial" w:eastAsia="Calibri" w:hAnsi="Arial" w:cs="Times New Roman"/>
          <w:sz w:val="24"/>
        </w:rPr>
        <w:t xml:space="preserve">, Oficial de Gestión Documental y Archivo; </w:t>
      </w:r>
      <w:r w:rsidR="00367CAB" w:rsidRPr="00CF1E62">
        <w:rPr>
          <w:rFonts w:ascii="Arial" w:eastAsia="Calibri" w:hAnsi="Arial" w:cs="Times New Roman"/>
          <w:b/>
          <w:bCs/>
          <w:sz w:val="24"/>
          <w:szCs w:val="24"/>
        </w:rPr>
        <w:t>XXXXXXXXXXXXXXXXXXX</w:t>
      </w:r>
      <w:r w:rsidR="00367CAB" w:rsidRPr="00E701C5">
        <w:rPr>
          <w:rFonts w:ascii="Arial" w:eastAsia="Calibri" w:hAnsi="Arial" w:cs="Times New Roman"/>
          <w:sz w:val="24"/>
        </w:rPr>
        <w:t xml:space="preserve"> </w:t>
      </w:r>
      <w:r w:rsidRPr="00E701C5">
        <w:rPr>
          <w:rFonts w:ascii="Arial" w:eastAsia="Calibri" w:hAnsi="Arial" w:cs="Times New Roman"/>
          <w:sz w:val="24"/>
        </w:rPr>
        <w:t xml:space="preserve">Encargada de la Unidad de Equidad de Género; y </w:t>
      </w:r>
      <w:r w:rsidR="00367CAB" w:rsidRPr="00CF1E62">
        <w:rPr>
          <w:rFonts w:ascii="Arial" w:eastAsia="Calibri" w:hAnsi="Arial" w:cs="Times New Roman"/>
          <w:b/>
          <w:bCs/>
          <w:sz w:val="24"/>
          <w:szCs w:val="24"/>
        </w:rPr>
        <w:t>XXXXXXXXXXXXXXXXXXX</w:t>
      </w:r>
      <w:r w:rsidRPr="00E701C5">
        <w:rPr>
          <w:rFonts w:ascii="Arial" w:eastAsia="Calibri" w:hAnsi="Arial" w:cs="Times New Roman"/>
          <w:sz w:val="24"/>
        </w:rPr>
        <w:t xml:space="preserve">, Encargado de Comunicaciones. </w:t>
      </w:r>
      <w:r w:rsidRPr="00E701C5">
        <w:rPr>
          <w:rFonts w:ascii="Arial" w:eastAsia="Calibri" w:hAnsi="Arial" w:cs="Times New Roman"/>
          <w:b/>
          <w:bCs/>
          <w:sz w:val="24"/>
        </w:rPr>
        <w:t>ACUERDO NÚMERO DIEZ.</w:t>
      </w:r>
      <w:r w:rsidRPr="00E701C5">
        <w:rPr>
          <w:rFonts w:ascii="Arial" w:eastAsia="Calibri" w:hAnsi="Arial" w:cs="Times New Roman"/>
          <w:sz w:val="24"/>
        </w:rPr>
        <w:t xml:space="preserve"> Se acuerda entregar de manera inmediata la cantidad de setecientos sesenta y cuatro 00/100 dólares, en porcentajes iguales a </w:t>
      </w:r>
      <w:r w:rsidR="006A7F03">
        <w:rPr>
          <w:rFonts w:ascii="Arial" w:eastAsia="Calibri" w:hAnsi="Arial" w:cs="Times New Roman"/>
          <w:b/>
          <w:bCs/>
          <w:sz w:val="24"/>
        </w:rPr>
        <w:t>XXXXXXXXXXXXXXXXXXX</w:t>
      </w:r>
      <w:r w:rsidRPr="00E701C5">
        <w:rPr>
          <w:rFonts w:ascii="Arial" w:eastAsia="Calibri" w:hAnsi="Arial" w:cs="Times New Roman"/>
          <w:sz w:val="24"/>
        </w:rPr>
        <w:t xml:space="preserve"> y </w:t>
      </w:r>
      <w:r w:rsidR="006A7F03">
        <w:rPr>
          <w:rFonts w:ascii="Arial" w:eastAsia="Calibri" w:hAnsi="Arial" w:cs="Times New Roman"/>
          <w:b/>
          <w:bCs/>
          <w:sz w:val="24"/>
        </w:rPr>
        <w:t>XXXXXXXXXXXXXXXXXXXX</w:t>
      </w:r>
      <w:r w:rsidRPr="00E701C5">
        <w:rPr>
          <w:rFonts w:ascii="Arial" w:eastAsia="Calibri" w:hAnsi="Arial" w:cs="Times New Roman"/>
          <w:sz w:val="24"/>
        </w:rPr>
        <w:t xml:space="preserve">, compañera de vida e hijo respectivamente, del causante </w:t>
      </w:r>
      <w:r w:rsidR="00123BD4">
        <w:rPr>
          <w:rFonts w:ascii="Arial" w:eastAsia="Calibri" w:hAnsi="Arial" w:cs="Times New Roman"/>
          <w:b/>
          <w:bCs/>
          <w:sz w:val="24"/>
        </w:rPr>
        <w:t>XXXXXXXXXXXXXXXXXXXX</w:t>
      </w:r>
      <w:r w:rsidRPr="00E701C5">
        <w:rPr>
          <w:rFonts w:ascii="Arial" w:eastAsia="Calibri" w:hAnsi="Arial" w:cs="Times New Roman"/>
          <w:sz w:val="24"/>
        </w:rPr>
        <w:t xml:space="preserve">, en concepto de prestación económica para gastos funerarios, de acuerdo a lo establecido en el artículo cincuenta y nueve, numeral diez, de la Ley de la Carrera Administrativa </w:t>
      </w:r>
      <w:r w:rsidRPr="00E701C5">
        <w:rPr>
          <w:rFonts w:ascii="Arial" w:eastAsia="Calibri" w:hAnsi="Arial" w:cs="Times New Roman"/>
          <w:sz w:val="24"/>
        </w:rPr>
        <w:lastRenderedPageBreak/>
        <w:t xml:space="preserve">Municipal, por ser beneficiaria y beneficiario del causante, empleado de esta Municipalidad en el área de Servicios Generales, quien falleció siendo empleado de la Municipalidad de Guazapa, el siete de enero del presente año, devengando el salario de trescientos ochenta y dos 00/100 dólares al mes, y acreditando más de dieciocho años de servicio continuo para el Municipio. Esta cuantía se entregará a la compañera de vida del fallecido, quien también es madre y tutora del hijo procreado en común, siendo este menor de edad. Se autoriza a la Tesorera Municipal erogar esta cuantía de los Fondos Propios. </w:t>
      </w:r>
      <w:r w:rsidRPr="00E701C5">
        <w:rPr>
          <w:rFonts w:ascii="Arial" w:eastAsia="Calibri" w:hAnsi="Arial" w:cs="Times New Roman"/>
          <w:b/>
          <w:bCs/>
          <w:sz w:val="24"/>
        </w:rPr>
        <w:t>COMENTARIOS Y OBSERVACIONES.</w:t>
      </w:r>
      <w:r w:rsidRPr="00E701C5">
        <w:rPr>
          <w:rFonts w:ascii="Arial" w:eastAsia="Calibri" w:hAnsi="Arial" w:cs="Times New Roman"/>
          <w:sz w:val="24"/>
        </w:rPr>
        <w:t xml:space="preserve"> No hay. No habiendo más que hacer constar, se da por finalizada la presente acta, que firmamos. -</w:t>
      </w:r>
    </w:p>
    <w:p w14:paraId="338F6F24" w14:textId="79CC65AB" w:rsidR="00E701C5" w:rsidRDefault="00E701C5" w:rsidP="00E701C5">
      <w:pPr>
        <w:spacing w:after="0" w:line="240" w:lineRule="auto"/>
        <w:jc w:val="both"/>
        <w:rPr>
          <w:rFonts w:ascii="Arial" w:eastAsia="Calibri" w:hAnsi="Arial" w:cs="Times New Roman"/>
          <w:sz w:val="24"/>
        </w:rPr>
      </w:pPr>
    </w:p>
    <w:p w14:paraId="31653E11" w14:textId="140AF037" w:rsidR="00E701C5" w:rsidRDefault="00E701C5" w:rsidP="00E701C5">
      <w:pPr>
        <w:spacing w:after="0" w:line="240" w:lineRule="auto"/>
        <w:jc w:val="both"/>
        <w:rPr>
          <w:rFonts w:ascii="Arial" w:eastAsia="Calibri" w:hAnsi="Arial" w:cs="Times New Roman"/>
          <w:sz w:val="24"/>
        </w:rPr>
      </w:pPr>
    </w:p>
    <w:p w14:paraId="02AE1FE3" w14:textId="6D09F9E4" w:rsidR="00E701C5" w:rsidRDefault="00E701C5" w:rsidP="00E701C5">
      <w:pPr>
        <w:spacing w:after="0" w:line="240" w:lineRule="auto"/>
        <w:jc w:val="both"/>
        <w:rPr>
          <w:rFonts w:ascii="Arial" w:eastAsia="Calibri" w:hAnsi="Arial" w:cs="Times New Roman"/>
          <w:sz w:val="24"/>
        </w:rPr>
      </w:pPr>
    </w:p>
    <w:p w14:paraId="32C48309" w14:textId="77777777" w:rsidR="00E701C5" w:rsidRPr="00E701C5" w:rsidRDefault="00E701C5" w:rsidP="00E701C5">
      <w:pPr>
        <w:spacing w:after="0" w:line="240" w:lineRule="auto"/>
        <w:jc w:val="both"/>
        <w:rPr>
          <w:rFonts w:ascii="Arial" w:eastAsia="Calibri" w:hAnsi="Arial" w:cs="Times New Roman"/>
          <w:sz w:val="24"/>
        </w:rPr>
      </w:pPr>
    </w:p>
    <w:p w14:paraId="20A78721" w14:textId="77777777" w:rsidR="00E701C5" w:rsidRPr="00E701C5" w:rsidRDefault="00E701C5" w:rsidP="00E701C5">
      <w:pPr>
        <w:spacing w:after="0" w:line="240" w:lineRule="auto"/>
        <w:jc w:val="both"/>
        <w:rPr>
          <w:rFonts w:ascii="Arial" w:eastAsia="Calibri" w:hAnsi="Arial" w:cs="Times New Roman"/>
          <w:sz w:val="24"/>
        </w:rPr>
      </w:pPr>
    </w:p>
    <w:p w14:paraId="55F7C8AA" w14:textId="77777777" w:rsidR="00E701C5" w:rsidRPr="00E701C5" w:rsidRDefault="00E701C5" w:rsidP="00E701C5">
      <w:pPr>
        <w:spacing w:after="0" w:line="240" w:lineRule="auto"/>
        <w:jc w:val="both"/>
        <w:rPr>
          <w:rFonts w:ascii="Arial" w:eastAsia="Calibri" w:hAnsi="Arial" w:cs="Times New Roman"/>
          <w:sz w:val="24"/>
        </w:rPr>
      </w:pPr>
      <w:r w:rsidRPr="00E701C5">
        <w:rPr>
          <w:rFonts w:ascii="Arial" w:eastAsia="Calibri" w:hAnsi="Arial" w:cs="Times New Roman"/>
          <w:sz w:val="24"/>
        </w:rPr>
        <w:t xml:space="preserve">                                          José Armando Barrera Rivera</w:t>
      </w:r>
    </w:p>
    <w:p w14:paraId="1DDA0D22" w14:textId="37E3CDB5" w:rsidR="00E701C5" w:rsidRDefault="00E701C5" w:rsidP="00E701C5">
      <w:pPr>
        <w:spacing w:after="0" w:line="240" w:lineRule="auto"/>
        <w:jc w:val="both"/>
        <w:rPr>
          <w:rFonts w:ascii="Arial" w:eastAsia="Calibri" w:hAnsi="Arial" w:cs="Times New Roman"/>
          <w:sz w:val="24"/>
        </w:rPr>
      </w:pPr>
      <w:r w:rsidRPr="00E701C5">
        <w:rPr>
          <w:rFonts w:ascii="Arial" w:eastAsia="Calibri" w:hAnsi="Arial" w:cs="Times New Roman"/>
          <w:sz w:val="24"/>
        </w:rPr>
        <w:t xml:space="preserve">                                                    Alcalde Municipal</w:t>
      </w:r>
    </w:p>
    <w:p w14:paraId="39575FA3" w14:textId="67FCC39C" w:rsidR="00E701C5" w:rsidRDefault="00E701C5" w:rsidP="00E701C5">
      <w:pPr>
        <w:spacing w:after="0" w:line="240" w:lineRule="auto"/>
        <w:jc w:val="both"/>
        <w:rPr>
          <w:rFonts w:ascii="Arial" w:eastAsia="Calibri" w:hAnsi="Arial" w:cs="Times New Roman"/>
          <w:sz w:val="24"/>
        </w:rPr>
      </w:pPr>
    </w:p>
    <w:p w14:paraId="66E917E1" w14:textId="1745F546" w:rsidR="00E701C5" w:rsidRDefault="00E701C5" w:rsidP="00E701C5">
      <w:pPr>
        <w:spacing w:after="0" w:line="240" w:lineRule="auto"/>
        <w:jc w:val="both"/>
        <w:rPr>
          <w:rFonts w:ascii="Arial" w:eastAsia="Calibri" w:hAnsi="Arial" w:cs="Times New Roman"/>
          <w:sz w:val="24"/>
        </w:rPr>
      </w:pPr>
    </w:p>
    <w:p w14:paraId="71DF2C6F" w14:textId="19B88C66" w:rsidR="00E701C5" w:rsidRDefault="00E701C5" w:rsidP="00E701C5">
      <w:pPr>
        <w:spacing w:after="0" w:line="240" w:lineRule="auto"/>
        <w:jc w:val="both"/>
        <w:rPr>
          <w:rFonts w:ascii="Arial" w:eastAsia="Calibri" w:hAnsi="Arial" w:cs="Times New Roman"/>
          <w:sz w:val="24"/>
        </w:rPr>
      </w:pPr>
    </w:p>
    <w:p w14:paraId="57EED216" w14:textId="77777777" w:rsidR="00E701C5" w:rsidRPr="00E701C5" w:rsidRDefault="00E701C5" w:rsidP="00E701C5">
      <w:pPr>
        <w:spacing w:after="0" w:line="240" w:lineRule="auto"/>
        <w:jc w:val="both"/>
        <w:rPr>
          <w:rFonts w:ascii="Arial" w:eastAsia="Calibri" w:hAnsi="Arial" w:cs="Times New Roman"/>
          <w:sz w:val="24"/>
        </w:rPr>
      </w:pPr>
    </w:p>
    <w:p w14:paraId="51368FFE" w14:textId="77777777" w:rsidR="00E701C5" w:rsidRPr="00E701C5" w:rsidRDefault="00E701C5" w:rsidP="00E701C5">
      <w:pPr>
        <w:keepNext/>
        <w:keepLines/>
        <w:widowControl w:val="0"/>
        <w:spacing w:beforeAutospacing="1" w:after="0" w:afterAutospacing="1" w:line="240" w:lineRule="auto"/>
        <w:contextualSpacing/>
        <w:jc w:val="both"/>
        <w:rPr>
          <w:rFonts w:ascii="Arial" w:eastAsia="Calibri" w:hAnsi="Arial" w:cs="Times New Roman"/>
          <w:sz w:val="24"/>
        </w:rPr>
      </w:pPr>
    </w:p>
    <w:p w14:paraId="353ED76B" w14:textId="77777777" w:rsidR="00E701C5" w:rsidRPr="00E701C5" w:rsidRDefault="00E701C5" w:rsidP="00E701C5">
      <w:pPr>
        <w:spacing w:after="0" w:line="240" w:lineRule="auto"/>
        <w:jc w:val="both"/>
        <w:rPr>
          <w:rFonts w:ascii="Arial" w:eastAsia="Calibri" w:hAnsi="Arial" w:cs="Times New Roman"/>
          <w:sz w:val="24"/>
        </w:rPr>
      </w:pPr>
      <w:r w:rsidRPr="00E701C5">
        <w:rPr>
          <w:rFonts w:ascii="Arial" w:eastAsia="Calibri" w:hAnsi="Arial" w:cs="Times New Roman"/>
          <w:sz w:val="24"/>
        </w:rPr>
        <w:t>José Armando Zamora Lara                                Hazell Evelyn Henríquez de Coto</w:t>
      </w:r>
    </w:p>
    <w:p w14:paraId="46DAFD09" w14:textId="77777777" w:rsidR="00E701C5" w:rsidRPr="00E701C5" w:rsidRDefault="00E701C5" w:rsidP="00E701C5">
      <w:pPr>
        <w:spacing w:after="0" w:line="240" w:lineRule="auto"/>
        <w:jc w:val="both"/>
        <w:rPr>
          <w:rFonts w:ascii="Arial" w:eastAsia="Calibri" w:hAnsi="Arial" w:cs="Times New Roman"/>
          <w:sz w:val="24"/>
        </w:rPr>
      </w:pPr>
      <w:r w:rsidRPr="00E701C5">
        <w:rPr>
          <w:rFonts w:ascii="Arial" w:eastAsia="Calibri" w:hAnsi="Arial" w:cs="Times New Roman"/>
          <w:sz w:val="24"/>
        </w:rPr>
        <w:t>Síndico Municipal                                                 Primera Regidora</w:t>
      </w:r>
    </w:p>
    <w:p w14:paraId="5A2A21F4" w14:textId="77777777" w:rsidR="00E701C5" w:rsidRPr="00E701C5" w:rsidRDefault="00E701C5" w:rsidP="00E701C5">
      <w:pPr>
        <w:spacing w:after="0" w:line="240" w:lineRule="auto"/>
        <w:jc w:val="both"/>
        <w:rPr>
          <w:rFonts w:ascii="Arial" w:eastAsia="Calibri" w:hAnsi="Arial" w:cs="Times New Roman"/>
          <w:sz w:val="24"/>
        </w:rPr>
      </w:pPr>
    </w:p>
    <w:p w14:paraId="1D6565C2" w14:textId="77777777" w:rsidR="00E701C5" w:rsidRPr="00E701C5" w:rsidRDefault="00E701C5" w:rsidP="00E701C5">
      <w:pPr>
        <w:spacing w:after="0" w:line="240" w:lineRule="auto"/>
        <w:jc w:val="both"/>
        <w:rPr>
          <w:rFonts w:ascii="Arial" w:eastAsia="Calibri" w:hAnsi="Arial" w:cs="Times New Roman"/>
          <w:sz w:val="24"/>
        </w:rPr>
      </w:pPr>
    </w:p>
    <w:p w14:paraId="55FD8E54" w14:textId="77777777" w:rsidR="00E701C5" w:rsidRPr="00E701C5" w:rsidRDefault="00E701C5" w:rsidP="00E701C5">
      <w:pPr>
        <w:spacing w:after="0" w:line="240" w:lineRule="auto"/>
        <w:jc w:val="both"/>
        <w:rPr>
          <w:rFonts w:ascii="Arial" w:eastAsia="Calibri" w:hAnsi="Arial" w:cs="Times New Roman"/>
          <w:sz w:val="24"/>
        </w:rPr>
      </w:pPr>
    </w:p>
    <w:p w14:paraId="7B4A17F6" w14:textId="77777777" w:rsidR="00E701C5" w:rsidRPr="00E701C5" w:rsidRDefault="00E701C5" w:rsidP="00E701C5">
      <w:pPr>
        <w:keepNext/>
        <w:keepLines/>
        <w:widowControl w:val="0"/>
        <w:spacing w:beforeAutospacing="1" w:after="0" w:afterAutospacing="1" w:line="240" w:lineRule="auto"/>
        <w:contextualSpacing/>
        <w:jc w:val="both"/>
        <w:rPr>
          <w:rFonts w:ascii="Arial" w:eastAsia="Calibri" w:hAnsi="Arial" w:cs="Times New Roman"/>
          <w:sz w:val="24"/>
        </w:rPr>
      </w:pPr>
    </w:p>
    <w:p w14:paraId="64862456" w14:textId="77777777" w:rsidR="00E701C5" w:rsidRPr="00E701C5" w:rsidRDefault="00E701C5" w:rsidP="00E701C5">
      <w:pPr>
        <w:spacing w:after="0" w:line="240" w:lineRule="auto"/>
        <w:jc w:val="both"/>
        <w:rPr>
          <w:rFonts w:ascii="Arial" w:eastAsia="Calibri" w:hAnsi="Arial" w:cs="Times New Roman"/>
          <w:sz w:val="24"/>
        </w:rPr>
      </w:pPr>
      <w:r w:rsidRPr="00E701C5">
        <w:rPr>
          <w:rFonts w:ascii="Arial" w:eastAsia="Calibri" w:hAnsi="Arial" w:cs="Times New Roman"/>
          <w:sz w:val="24"/>
        </w:rPr>
        <w:t>Antonio Escobar Hernández                                José Luís Tobías</w:t>
      </w:r>
    </w:p>
    <w:p w14:paraId="092CEDB5" w14:textId="77777777" w:rsidR="00E701C5" w:rsidRPr="00E701C5" w:rsidRDefault="00E701C5" w:rsidP="00E701C5">
      <w:pPr>
        <w:spacing w:after="0" w:line="240" w:lineRule="auto"/>
        <w:jc w:val="both"/>
        <w:rPr>
          <w:rFonts w:ascii="Arial" w:eastAsia="Calibri" w:hAnsi="Arial" w:cs="Times New Roman"/>
          <w:sz w:val="24"/>
        </w:rPr>
      </w:pPr>
      <w:r w:rsidRPr="00E701C5">
        <w:rPr>
          <w:rFonts w:ascii="Arial" w:eastAsia="Calibri" w:hAnsi="Arial" w:cs="Times New Roman"/>
          <w:sz w:val="24"/>
        </w:rPr>
        <w:t>Segundo Regidor                                                 Tercer Regidor</w:t>
      </w:r>
    </w:p>
    <w:p w14:paraId="1BA7F2E7" w14:textId="77777777" w:rsidR="00E701C5" w:rsidRPr="00E701C5" w:rsidRDefault="00E701C5" w:rsidP="00E701C5">
      <w:pPr>
        <w:spacing w:after="0" w:line="240" w:lineRule="auto"/>
        <w:jc w:val="both"/>
        <w:rPr>
          <w:rFonts w:ascii="Arial" w:eastAsia="Calibri" w:hAnsi="Arial" w:cs="Times New Roman"/>
          <w:sz w:val="24"/>
        </w:rPr>
      </w:pPr>
    </w:p>
    <w:p w14:paraId="151E3999" w14:textId="77777777" w:rsidR="00E701C5" w:rsidRPr="00E701C5" w:rsidRDefault="00E701C5" w:rsidP="00E701C5">
      <w:pPr>
        <w:spacing w:after="0" w:line="240" w:lineRule="auto"/>
        <w:jc w:val="both"/>
        <w:rPr>
          <w:rFonts w:ascii="Arial" w:eastAsia="Calibri" w:hAnsi="Arial" w:cs="Times New Roman"/>
          <w:sz w:val="24"/>
        </w:rPr>
      </w:pPr>
    </w:p>
    <w:p w14:paraId="43946678" w14:textId="77777777" w:rsidR="00E701C5" w:rsidRPr="00E701C5" w:rsidRDefault="00E701C5" w:rsidP="00E701C5">
      <w:pPr>
        <w:keepNext/>
        <w:keepLines/>
        <w:widowControl w:val="0"/>
        <w:spacing w:beforeAutospacing="1" w:after="0" w:afterAutospacing="1" w:line="240" w:lineRule="auto"/>
        <w:contextualSpacing/>
        <w:jc w:val="both"/>
        <w:rPr>
          <w:rFonts w:ascii="Arial" w:eastAsia="Calibri" w:hAnsi="Arial" w:cs="Times New Roman"/>
          <w:sz w:val="24"/>
        </w:rPr>
      </w:pPr>
    </w:p>
    <w:p w14:paraId="2F2BD2CD" w14:textId="77777777" w:rsidR="00E701C5" w:rsidRPr="00E701C5" w:rsidRDefault="00E701C5" w:rsidP="00E701C5">
      <w:pPr>
        <w:spacing w:after="0" w:line="240" w:lineRule="auto"/>
        <w:jc w:val="both"/>
        <w:rPr>
          <w:rFonts w:ascii="Arial" w:eastAsia="Calibri" w:hAnsi="Arial" w:cs="Times New Roman"/>
          <w:sz w:val="24"/>
        </w:rPr>
      </w:pPr>
      <w:r w:rsidRPr="00E701C5">
        <w:rPr>
          <w:rFonts w:ascii="Arial" w:eastAsia="Calibri" w:hAnsi="Arial" w:cs="Times New Roman"/>
          <w:sz w:val="24"/>
        </w:rPr>
        <w:t xml:space="preserve">                                                                             Miguel Ángel Anaya Rojas</w:t>
      </w:r>
    </w:p>
    <w:p w14:paraId="3F42C7B5" w14:textId="77777777" w:rsidR="00E701C5" w:rsidRPr="00E701C5" w:rsidRDefault="00E701C5" w:rsidP="00E701C5">
      <w:pPr>
        <w:spacing w:after="0" w:line="240" w:lineRule="auto"/>
        <w:jc w:val="both"/>
        <w:rPr>
          <w:rFonts w:ascii="Arial" w:eastAsia="Calibri" w:hAnsi="Arial" w:cs="Times New Roman"/>
          <w:sz w:val="24"/>
        </w:rPr>
      </w:pPr>
      <w:r w:rsidRPr="00E701C5">
        <w:rPr>
          <w:rFonts w:ascii="Arial" w:eastAsia="Calibri" w:hAnsi="Arial" w:cs="Times New Roman"/>
          <w:sz w:val="24"/>
        </w:rPr>
        <w:t xml:space="preserve">                                                                             Quinto Regidor</w:t>
      </w:r>
    </w:p>
    <w:p w14:paraId="7FF43E4C" w14:textId="77777777" w:rsidR="00E701C5" w:rsidRPr="00E701C5" w:rsidRDefault="00E701C5" w:rsidP="00E701C5">
      <w:pPr>
        <w:spacing w:after="0" w:line="240" w:lineRule="auto"/>
        <w:jc w:val="both"/>
        <w:rPr>
          <w:rFonts w:ascii="Arial" w:eastAsia="Calibri" w:hAnsi="Arial" w:cs="Times New Roman"/>
          <w:sz w:val="24"/>
        </w:rPr>
      </w:pPr>
    </w:p>
    <w:p w14:paraId="5806D7C1" w14:textId="77777777" w:rsidR="00E701C5" w:rsidRPr="00E701C5" w:rsidRDefault="00E701C5" w:rsidP="00E701C5">
      <w:pPr>
        <w:spacing w:after="0" w:line="240" w:lineRule="auto"/>
        <w:jc w:val="both"/>
        <w:rPr>
          <w:rFonts w:ascii="Arial" w:eastAsia="Calibri" w:hAnsi="Arial" w:cs="Times New Roman"/>
          <w:sz w:val="24"/>
        </w:rPr>
      </w:pPr>
    </w:p>
    <w:p w14:paraId="198FE18E" w14:textId="77777777" w:rsidR="00E701C5" w:rsidRPr="00E701C5" w:rsidRDefault="00E701C5" w:rsidP="00E701C5">
      <w:pPr>
        <w:spacing w:after="0" w:line="240" w:lineRule="auto"/>
        <w:jc w:val="both"/>
        <w:rPr>
          <w:rFonts w:ascii="Arial" w:eastAsia="Calibri" w:hAnsi="Arial" w:cs="Times New Roman"/>
          <w:sz w:val="24"/>
        </w:rPr>
      </w:pPr>
    </w:p>
    <w:p w14:paraId="3FCCC147" w14:textId="77777777" w:rsidR="00E701C5" w:rsidRPr="00E701C5" w:rsidRDefault="00E701C5" w:rsidP="00E701C5">
      <w:pPr>
        <w:spacing w:after="0" w:line="240" w:lineRule="auto"/>
        <w:jc w:val="both"/>
        <w:rPr>
          <w:rFonts w:ascii="Arial" w:eastAsia="Calibri" w:hAnsi="Arial" w:cs="Times New Roman"/>
          <w:sz w:val="24"/>
        </w:rPr>
      </w:pPr>
      <w:r w:rsidRPr="00E701C5">
        <w:rPr>
          <w:rFonts w:ascii="Arial" w:eastAsia="Calibri" w:hAnsi="Arial" w:cs="Times New Roman"/>
          <w:sz w:val="24"/>
        </w:rPr>
        <w:t>José Dimas Rodríguez Henríquez                       Santos Rafael Carpio</w:t>
      </w:r>
    </w:p>
    <w:p w14:paraId="2D1F9F94" w14:textId="77777777" w:rsidR="00E701C5" w:rsidRPr="00E701C5" w:rsidRDefault="00E701C5" w:rsidP="00E701C5">
      <w:pPr>
        <w:spacing w:after="0" w:line="240" w:lineRule="auto"/>
        <w:jc w:val="both"/>
        <w:rPr>
          <w:rFonts w:ascii="Arial" w:eastAsia="Calibri" w:hAnsi="Arial" w:cs="Times New Roman"/>
          <w:sz w:val="24"/>
        </w:rPr>
      </w:pPr>
      <w:r w:rsidRPr="00E701C5">
        <w:rPr>
          <w:rFonts w:ascii="Arial" w:eastAsia="Calibri" w:hAnsi="Arial" w:cs="Times New Roman"/>
          <w:sz w:val="24"/>
        </w:rPr>
        <w:t>Sexto Regidor                                                      Primer Suplente</w:t>
      </w:r>
    </w:p>
    <w:p w14:paraId="3139C1FD" w14:textId="77777777" w:rsidR="00E701C5" w:rsidRPr="00E701C5" w:rsidRDefault="00E701C5" w:rsidP="00E701C5">
      <w:pPr>
        <w:spacing w:after="0" w:line="240" w:lineRule="auto"/>
        <w:jc w:val="both"/>
        <w:rPr>
          <w:rFonts w:ascii="Arial" w:eastAsia="Calibri" w:hAnsi="Arial" w:cs="Times New Roman"/>
          <w:sz w:val="24"/>
        </w:rPr>
      </w:pPr>
    </w:p>
    <w:p w14:paraId="0FD3DCDB" w14:textId="77777777" w:rsidR="00E701C5" w:rsidRPr="00E701C5" w:rsidRDefault="00E701C5" w:rsidP="00E701C5">
      <w:pPr>
        <w:spacing w:after="0" w:line="240" w:lineRule="auto"/>
        <w:jc w:val="both"/>
        <w:rPr>
          <w:rFonts w:ascii="Arial" w:eastAsia="Calibri" w:hAnsi="Arial" w:cs="Times New Roman"/>
          <w:sz w:val="24"/>
        </w:rPr>
      </w:pPr>
    </w:p>
    <w:p w14:paraId="4DCC7E25" w14:textId="77777777" w:rsidR="00E701C5" w:rsidRPr="00E701C5" w:rsidRDefault="00E701C5" w:rsidP="00E701C5">
      <w:pPr>
        <w:keepNext/>
        <w:keepLines/>
        <w:widowControl w:val="0"/>
        <w:spacing w:beforeAutospacing="1" w:after="0" w:afterAutospacing="1" w:line="240" w:lineRule="auto"/>
        <w:contextualSpacing/>
        <w:jc w:val="both"/>
        <w:rPr>
          <w:rFonts w:ascii="Arial" w:eastAsia="Calibri" w:hAnsi="Arial" w:cs="Times New Roman"/>
          <w:sz w:val="24"/>
        </w:rPr>
      </w:pPr>
    </w:p>
    <w:p w14:paraId="3910414F" w14:textId="77777777" w:rsidR="00E701C5" w:rsidRPr="00E701C5" w:rsidRDefault="00E701C5" w:rsidP="00E701C5">
      <w:pPr>
        <w:spacing w:after="0" w:line="240" w:lineRule="auto"/>
        <w:jc w:val="both"/>
        <w:rPr>
          <w:rFonts w:ascii="Arial" w:eastAsia="Calibri" w:hAnsi="Arial" w:cs="Times New Roman"/>
          <w:sz w:val="24"/>
        </w:rPr>
      </w:pPr>
    </w:p>
    <w:p w14:paraId="3FA654CE" w14:textId="77777777" w:rsidR="00E701C5" w:rsidRPr="00E701C5" w:rsidRDefault="00E701C5" w:rsidP="00E701C5">
      <w:pPr>
        <w:spacing w:after="0" w:line="240" w:lineRule="auto"/>
        <w:jc w:val="both"/>
        <w:rPr>
          <w:rFonts w:ascii="Arial" w:eastAsia="Calibri" w:hAnsi="Arial" w:cs="Times New Roman"/>
          <w:sz w:val="24"/>
        </w:rPr>
      </w:pPr>
      <w:r w:rsidRPr="00E701C5">
        <w:rPr>
          <w:rFonts w:ascii="Arial" w:eastAsia="Calibri" w:hAnsi="Arial" w:cs="Times New Roman"/>
          <w:sz w:val="24"/>
        </w:rPr>
        <w:lastRenderedPageBreak/>
        <w:t>Sara Segura de Rivera                                        Leonardo Antonio Tobías Segura</w:t>
      </w:r>
    </w:p>
    <w:p w14:paraId="6B104C42" w14:textId="77777777" w:rsidR="00E701C5" w:rsidRPr="00E701C5" w:rsidRDefault="00E701C5" w:rsidP="00E701C5">
      <w:pPr>
        <w:spacing w:after="0" w:line="240" w:lineRule="auto"/>
        <w:jc w:val="both"/>
        <w:rPr>
          <w:rFonts w:ascii="Arial" w:eastAsia="Calibri" w:hAnsi="Arial" w:cs="Times New Roman"/>
          <w:sz w:val="24"/>
        </w:rPr>
      </w:pPr>
      <w:r w:rsidRPr="00E701C5">
        <w:rPr>
          <w:rFonts w:ascii="Arial" w:eastAsia="Calibri" w:hAnsi="Arial" w:cs="Times New Roman"/>
          <w:sz w:val="24"/>
        </w:rPr>
        <w:t>Segunda Suplente                                               Tercer Suplente</w:t>
      </w:r>
    </w:p>
    <w:p w14:paraId="6B4A6F9E" w14:textId="77777777" w:rsidR="00E701C5" w:rsidRPr="00E701C5" w:rsidRDefault="00E701C5" w:rsidP="00E701C5">
      <w:pPr>
        <w:spacing w:after="0" w:line="240" w:lineRule="auto"/>
        <w:jc w:val="both"/>
        <w:rPr>
          <w:rFonts w:ascii="Arial" w:eastAsia="Calibri" w:hAnsi="Arial" w:cs="Times New Roman"/>
          <w:sz w:val="24"/>
        </w:rPr>
      </w:pPr>
    </w:p>
    <w:p w14:paraId="21A8F31E" w14:textId="77777777" w:rsidR="00E701C5" w:rsidRPr="00E701C5" w:rsidRDefault="00E701C5" w:rsidP="00E701C5">
      <w:pPr>
        <w:spacing w:after="0" w:line="240" w:lineRule="auto"/>
        <w:jc w:val="both"/>
        <w:rPr>
          <w:rFonts w:ascii="Arial" w:eastAsia="Calibri" w:hAnsi="Arial" w:cs="Times New Roman"/>
          <w:sz w:val="24"/>
        </w:rPr>
      </w:pPr>
    </w:p>
    <w:p w14:paraId="69837CF8" w14:textId="77777777" w:rsidR="00E701C5" w:rsidRPr="00E701C5" w:rsidRDefault="00E701C5" w:rsidP="00E701C5">
      <w:pPr>
        <w:keepNext/>
        <w:keepLines/>
        <w:widowControl w:val="0"/>
        <w:spacing w:beforeAutospacing="1" w:after="0" w:afterAutospacing="1" w:line="240" w:lineRule="auto"/>
        <w:contextualSpacing/>
        <w:jc w:val="both"/>
        <w:rPr>
          <w:rFonts w:ascii="Arial" w:eastAsia="Calibri" w:hAnsi="Arial" w:cs="Times New Roman"/>
          <w:sz w:val="24"/>
        </w:rPr>
      </w:pPr>
    </w:p>
    <w:p w14:paraId="745E2356" w14:textId="77777777" w:rsidR="00E701C5" w:rsidRPr="00E701C5" w:rsidRDefault="00E701C5" w:rsidP="00E701C5">
      <w:pPr>
        <w:spacing w:after="0" w:line="240" w:lineRule="auto"/>
        <w:jc w:val="both"/>
        <w:rPr>
          <w:rFonts w:ascii="Arial" w:eastAsia="Calibri" w:hAnsi="Arial" w:cs="Times New Roman"/>
          <w:sz w:val="24"/>
        </w:rPr>
      </w:pPr>
    </w:p>
    <w:p w14:paraId="5A7E9400" w14:textId="77777777" w:rsidR="00E701C5" w:rsidRPr="00E701C5" w:rsidRDefault="00E701C5" w:rsidP="00E701C5">
      <w:pPr>
        <w:spacing w:after="0" w:line="240" w:lineRule="auto"/>
        <w:jc w:val="both"/>
        <w:rPr>
          <w:rFonts w:ascii="Arial" w:eastAsia="Calibri" w:hAnsi="Arial" w:cs="Times New Roman"/>
          <w:sz w:val="24"/>
        </w:rPr>
      </w:pPr>
      <w:r w:rsidRPr="00E701C5">
        <w:rPr>
          <w:rFonts w:ascii="Arial" w:eastAsia="Calibri" w:hAnsi="Arial" w:cs="Times New Roman"/>
          <w:sz w:val="24"/>
        </w:rPr>
        <w:t>Salvador Osmín Alvarado Ponce</w:t>
      </w:r>
      <w:r w:rsidRPr="00E701C5">
        <w:rPr>
          <w:rFonts w:ascii="Arial" w:eastAsia="Calibri" w:hAnsi="Arial" w:cs="Times New Roman"/>
          <w:sz w:val="24"/>
        </w:rPr>
        <w:tab/>
        <w:t xml:space="preserve">                        Miguel Ángel Cisneros Marín</w:t>
      </w:r>
    </w:p>
    <w:p w14:paraId="049E6BCB" w14:textId="29FD69B1" w:rsidR="00E701C5" w:rsidRDefault="00E701C5" w:rsidP="00E701C5">
      <w:pPr>
        <w:spacing w:after="0" w:line="240" w:lineRule="auto"/>
        <w:jc w:val="both"/>
        <w:rPr>
          <w:rFonts w:ascii="Arial" w:eastAsia="Calibri" w:hAnsi="Arial" w:cs="Times New Roman"/>
          <w:sz w:val="24"/>
        </w:rPr>
      </w:pPr>
      <w:r w:rsidRPr="00E701C5">
        <w:rPr>
          <w:rFonts w:ascii="Arial" w:eastAsia="Calibri" w:hAnsi="Arial" w:cs="Times New Roman"/>
          <w:sz w:val="24"/>
        </w:rPr>
        <w:t>Cuarto Suplente                                                   secretario Municipal y del Concejo</w:t>
      </w:r>
    </w:p>
    <w:p w14:paraId="4B8F58CF" w14:textId="77777777" w:rsidR="00E701C5" w:rsidRDefault="00E701C5" w:rsidP="00E701C5">
      <w:pPr>
        <w:spacing w:after="0" w:line="240" w:lineRule="auto"/>
        <w:jc w:val="both"/>
        <w:rPr>
          <w:rFonts w:ascii="Arial" w:eastAsia="Calibri" w:hAnsi="Arial" w:cs="Times New Roman"/>
          <w:sz w:val="24"/>
        </w:rPr>
      </w:pPr>
    </w:p>
    <w:p w14:paraId="55EDB497" w14:textId="77777777" w:rsidR="00D80C64" w:rsidRPr="00CF1E62" w:rsidRDefault="00D80C64" w:rsidP="00CF1E62">
      <w:pPr>
        <w:rPr>
          <w:rFonts w:ascii="Arial" w:eastAsia="Calibri" w:hAnsi="Arial" w:cs="Times New Roman"/>
          <w:sz w:val="24"/>
          <w:szCs w:val="24"/>
        </w:rPr>
      </w:pPr>
    </w:p>
    <w:p w14:paraId="08776750" w14:textId="7DF4D597" w:rsidR="00CF1E62" w:rsidRPr="00D80C64" w:rsidRDefault="00CF1E62" w:rsidP="00D80C64">
      <w:pPr>
        <w:jc w:val="both"/>
        <w:rPr>
          <w:rFonts w:ascii="Arial" w:hAnsi="Arial" w:cs="Arial"/>
          <w:sz w:val="24"/>
          <w:szCs w:val="24"/>
        </w:rPr>
      </w:pPr>
      <w:r w:rsidRPr="00CF1E62">
        <w:rPr>
          <w:rFonts w:ascii="Arial" w:hAnsi="Arial" w:cs="Arial"/>
          <w:sz w:val="24"/>
          <w:szCs w:val="24"/>
        </w:rPr>
        <w:t>Este archivo es un documento en “Versión Pública” preparada en la Unidad Administrativa "Secretaría Municipal", suprimiendo nombres y otros datos particulares de acuerdo al Art. 30 de la Ley de Acceso a la Información Pública (LAIP).</w:t>
      </w:r>
    </w:p>
    <w:sectPr w:rsidR="00CF1E62" w:rsidRPr="00D80C64" w:rsidSect="00CF1E62">
      <w:headerReference w:type="default" r:id="rId6"/>
      <w:pgSz w:w="12240" w:h="15840"/>
      <w:pgMar w:top="212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976B80" w14:textId="77777777" w:rsidR="009E75BC" w:rsidRDefault="009E75BC" w:rsidP="00CF1E62">
      <w:pPr>
        <w:spacing w:after="0" w:line="240" w:lineRule="auto"/>
      </w:pPr>
      <w:r>
        <w:separator/>
      </w:r>
    </w:p>
  </w:endnote>
  <w:endnote w:type="continuationSeparator" w:id="0">
    <w:p w14:paraId="679268FE" w14:textId="77777777" w:rsidR="009E75BC" w:rsidRDefault="009E75BC" w:rsidP="00CF1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857F4F" w14:textId="77777777" w:rsidR="009E75BC" w:rsidRDefault="009E75BC" w:rsidP="00CF1E62">
      <w:pPr>
        <w:spacing w:after="0" w:line="240" w:lineRule="auto"/>
      </w:pPr>
      <w:r>
        <w:separator/>
      </w:r>
    </w:p>
  </w:footnote>
  <w:footnote w:type="continuationSeparator" w:id="0">
    <w:p w14:paraId="46B2C583" w14:textId="77777777" w:rsidR="009E75BC" w:rsidRDefault="009E75BC" w:rsidP="00CF1E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82E7C" w14:textId="08405E4C" w:rsidR="00CF1E62" w:rsidRPr="00CF1E62" w:rsidRDefault="00CF1E62" w:rsidP="00CF1E62">
    <w:pPr>
      <w:pStyle w:val="Encabezado"/>
      <w:jc w:val="center"/>
      <w:rPr>
        <w:rFonts w:ascii="Arial" w:hAnsi="Arial" w:cs="Arial"/>
        <w:sz w:val="24"/>
        <w:szCs w:val="24"/>
      </w:rPr>
    </w:pPr>
    <w:r w:rsidRPr="00CF1E62">
      <w:rPr>
        <w:rFonts w:ascii="Arial" w:hAnsi="Arial" w:cs="Arial"/>
        <w:noProof/>
        <w:sz w:val="24"/>
        <w:szCs w:val="24"/>
      </w:rPr>
      <w:drawing>
        <wp:anchor distT="0" distB="0" distL="114300" distR="114300" simplePos="0" relativeHeight="251660288" behindDoc="0" locked="0" layoutInCell="1" allowOverlap="1" wp14:anchorId="15E86DA8" wp14:editId="05D99BF3">
          <wp:simplePos x="0" y="0"/>
          <wp:positionH relativeFrom="column">
            <wp:posOffset>-696595</wp:posOffset>
          </wp:positionH>
          <wp:positionV relativeFrom="paragraph">
            <wp:posOffset>-245745</wp:posOffset>
          </wp:positionV>
          <wp:extent cx="717550" cy="720090"/>
          <wp:effectExtent l="0" t="0" r="6350" b="3810"/>
          <wp:wrapNone/>
          <wp:docPr id="13" name="Imagen 13" descr="Escudo de Armas — Sitio Infant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de Armas — Sitio Infant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55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1E62">
      <w:rPr>
        <w:rFonts w:ascii="Arial" w:hAnsi="Arial" w:cs="Arial"/>
        <w:noProof/>
        <w:sz w:val="24"/>
        <w:szCs w:val="24"/>
      </w:rPr>
      <w:drawing>
        <wp:anchor distT="0" distB="0" distL="114300" distR="114300" simplePos="0" relativeHeight="251659264" behindDoc="0" locked="0" layoutInCell="1" allowOverlap="1" wp14:anchorId="10C39217" wp14:editId="1E84AC44">
          <wp:simplePos x="0" y="0"/>
          <wp:positionH relativeFrom="column">
            <wp:posOffset>5654040</wp:posOffset>
          </wp:positionH>
          <wp:positionV relativeFrom="paragraph">
            <wp:posOffset>-274320</wp:posOffset>
          </wp:positionV>
          <wp:extent cx="654685" cy="720090"/>
          <wp:effectExtent l="0" t="0" r="12065" b="3810"/>
          <wp:wrapNone/>
          <wp:docPr id="14" name="Imagen 14" descr="Guazapa - Escudo - Coat of arms - crest of Guaz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azapa - Escudo - Coat of arms - crest of Guazapa"/>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65468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1E62">
      <w:rPr>
        <w:rFonts w:ascii="Arial" w:hAnsi="Arial" w:cs="Arial"/>
        <w:sz w:val="24"/>
        <w:szCs w:val="24"/>
      </w:rPr>
      <w:t>Municipalidad de Guazapa, Departamento de San Salvador</w:t>
    </w:r>
  </w:p>
  <w:p w14:paraId="7491ACEF" w14:textId="237BDF29" w:rsidR="00CF1E62" w:rsidRPr="00CF1E62" w:rsidRDefault="00CF1E62" w:rsidP="00CF1E62">
    <w:pPr>
      <w:pStyle w:val="Encabezado"/>
      <w:jc w:val="center"/>
      <w:rPr>
        <w:rFonts w:ascii="Arial" w:hAnsi="Arial" w:cs="Arial"/>
        <w:sz w:val="24"/>
        <w:szCs w:val="24"/>
      </w:rPr>
    </w:pPr>
    <w:r w:rsidRPr="00CF1E62">
      <w:rPr>
        <w:rFonts w:ascii="Arial" w:hAnsi="Arial" w:cs="Arial"/>
        <w:sz w:val="24"/>
        <w:szCs w:val="24"/>
      </w:rPr>
      <w:t>Libro de Actas y Acuerdos Municipales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E62"/>
    <w:rsid w:val="00123BD4"/>
    <w:rsid w:val="00367CAB"/>
    <w:rsid w:val="004A365F"/>
    <w:rsid w:val="005F6CD1"/>
    <w:rsid w:val="006A7F03"/>
    <w:rsid w:val="006F2385"/>
    <w:rsid w:val="00707142"/>
    <w:rsid w:val="008D1EEC"/>
    <w:rsid w:val="009E75BC"/>
    <w:rsid w:val="00B851EB"/>
    <w:rsid w:val="00CF1E62"/>
    <w:rsid w:val="00D80C64"/>
    <w:rsid w:val="00E701C5"/>
    <w:rsid w:val="00F076D6"/>
    <w:rsid w:val="00FB269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92050B"/>
  <w15:chartTrackingRefBased/>
  <w15:docId w15:val="{D879870D-90E8-4317-BD37-6A4E2893F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1E6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1E62"/>
  </w:style>
  <w:style w:type="paragraph" w:styleId="Piedepgina">
    <w:name w:val="footer"/>
    <w:basedOn w:val="Normal"/>
    <w:link w:val="PiedepginaCar"/>
    <w:uiPriority w:val="99"/>
    <w:unhideWhenUsed/>
    <w:rsid w:val="00CF1E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1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https://www.heraldry-wiki.com/heraldrywiki/images/a/a0/Guazapa.jpg"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1880</Words>
  <Characters>10342</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AMABEL FLORES</dc:creator>
  <cp:keywords/>
  <dc:description/>
  <cp:lastModifiedBy>GUAZAPA</cp:lastModifiedBy>
  <cp:revision>7</cp:revision>
  <dcterms:created xsi:type="dcterms:W3CDTF">2021-08-02T15:15:00Z</dcterms:created>
  <dcterms:modified xsi:type="dcterms:W3CDTF">2021-10-05T18:01:00Z</dcterms:modified>
</cp:coreProperties>
</file>