
<file path=[Content_Types].xml><?xml version="1.0" encoding="utf-8"?>
<Types xmlns="http://schemas.openxmlformats.org/package/2006/content-types">
  <Default Extension="bin" ContentType="application/vnd.openxmlformats-officedocument.oleObject"/>
  <Default Extension="png" ContentType="image/png"/>
  <Default Extension="rels" ContentType="application/vnd.openxmlformats-package.relationships+xml"/>
  <Default Extension="wmf" ContentType="image/x-wm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3A3FBE" w:rsidRDefault="00EB5E87" w:rsidP="008C6AAF">
      <w:pPr>
        <w:jc w:val="center"/>
        <w:rPr>
          <w:rFonts w:ascii="Arial" w:hAnsi="Arial" w:cs="Arial"/>
          <w:sz w:val="24"/>
        </w:rPr>
      </w:pPr>
      <w:r>
        <w:rPr>
          <w:rFonts w:ascii="Arial" w:hAnsi="Arial" w:cs="Arial"/>
          <w:noProof/>
          <w:sz w:val="24"/>
        </w:rPr>
        <w:object w:dxaOrig="1440" w:dyaOrig="144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6" type="#_x0000_t75" style="position:absolute;left:0;text-align:left;margin-left:-20.4pt;margin-top:-34.85pt;width:496.65pt;height:582.15pt;z-index:-251658752">
            <v:imagedata r:id="rId6" o:title=""/>
          </v:shape>
          <o:OLEObject Type="Embed" ProgID="CorelDraw.Graphic.8" ShapeID="_x0000_s1026" DrawAspect="Content" ObjectID="_1633936356" r:id="rId7"/>
        </w:object>
      </w:r>
    </w:p>
    <w:p w:rsidR="003A3FBE" w:rsidRDefault="003A3FBE" w:rsidP="008C6AAF">
      <w:pPr>
        <w:jc w:val="center"/>
        <w:rPr>
          <w:rFonts w:ascii="Arial" w:hAnsi="Arial" w:cs="Arial"/>
          <w:sz w:val="24"/>
        </w:rPr>
      </w:pPr>
    </w:p>
    <w:p w:rsidR="00F14425" w:rsidRDefault="00F14425" w:rsidP="008C6AAF">
      <w:pPr>
        <w:jc w:val="center"/>
        <w:rPr>
          <w:rFonts w:ascii="Arial" w:hAnsi="Arial" w:cs="Arial"/>
          <w:sz w:val="24"/>
        </w:rPr>
      </w:pPr>
    </w:p>
    <w:p w:rsidR="000903A1" w:rsidRPr="00CD02B9" w:rsidRDefault="000D5147" w:rsidP="008C6AAF">
      <w:pPr>
        <w:jc w:val="center"/>
        <w:rPr>
          <w:rFonts w:ascii="Arial" w:hAnsi="Arial" w:cs="Arial"/>
          <w:sz w:val="28"/>
        </w:rPr>
      </w:pPr>
      <w:r>
        <w:rPr>
          <w:rFonts w:ascii="Arial" w:hAnsi="Arial" w:cs="Arial"/>
          <w:sz w:val="28"/>
        </w:rPr>
        <w:t>NOTA ACLARATORIA</w:t>
      </w:r>
      <w:r w:rsidR="008C6AAF" w:rsidRPr="00CD02B9">
        <w:rPr>
          <w:rFonts w:ascii="Arial" w:hAnsi="Arial" w:cs="Arial"/>
          <w:sz w:val="28"/>
        </w:rPr>
        <w:t xml:space="preserve"> DE INFORMACION OFICIOSA</w:t>
      </w:r>
    </w:p>
    <w:p w:rsidR="000C3BAE" w:rsidRPr="00026B31" w:rsidRDefault="00CD02B9" w:rsidP="000C3BAE">
      <w:pPr>
        <w:jc w:val="both"/>
        <w:rPr>
          <w:rFonts w:ascii="Batang" w:eastAsia="Batang" w:hAnsi="Batang" w:cs="Arial"/>
          <w:b/>
          <w:bCs/>
          <w:sz w:val="24"/>
        </w:rPr>
      </w:pPr>
      <w:r w:rsidRPr="00026B31">
        <w:rPr>
          <w:rFonts w:ascii="Batang" w:eastAsia="Batang" w:hAnsi="Batang" w:cs="Arial"/>
          <w:b/>
          <w:bCs/>
          <w:sz w:val="24"/>
        </w:rPr>
        <w:t xml:space="preserve">La Municipalidad de San Dionisio, al Público en General </w:t>
      </w:r>
      <w:r w:rsidR="000D5147" w:rsidRPr="00026B31">
        <w:rPr>
          <w:rFonts w:ascii="Batang" w:eastAsia="Batang" w:hAnsi="Batang" w:cs="Arial"/>
          <w:b/>
          <w:bCs/>
          <w:sz w:val="24"/>
        </w:rPr>
        <w:t xml:space="preserve">Aclara, ante la falta de publicación de </w:t>
      </w:r>
      <w:r w:rsidR="00D76B94" w:rsidRPr="00026B31">
        <w:rPr>
          <w:rFonts w:ascii="Batang" w:eastAsia="Batang" w:hAnsi="Batang" w:cs="Arial"/>
          <w:b/>
          <w:bCs/>
          <w:sz w:val="24"/>
        </w:rPr>
        <w:t xml:space="preserve">Información </w:t>
      </w:r>
      <w:r w:rsidR="00F81EDD" w:rsidRPr="00026B31">
        <w:rPr>
          <w:rFonts w:ascii="Batang" w:eastAsia="Batang" w:hAnsi="Batang" w:cs="Arial"/>
          <w:b/>
          <w:bCs/>
          <w:sz w:val="24"/>
        </w:rPr>
        <w:t>Oficiosa de</w:t>
      </w:r>
      <w:r w:rsidR="00492C0F" w:rsidRPr="00026B31">
        <w:rPr>
          <w:rFonts w:ascii="Batang" w:eastAsia="Batang" w:hAnsi="Batang" w:cs="Arial"/>
          <w:b/>
          <w:bCs/>
          <w:sz w:val="24"/>
        </w:rPr>
        <w:t>:</w:t>
      </w:r>
      <w:r w:rsidR="00F81EDD" w:rsidRPr="00026B31">
        <w:rPr>
          <w:rFonts w:ascii="Batang" w:eastAsia="Batang" w:hAnsi="Batang" w:cs="Arial"/>
          <w:b/>
          <w:bCs/>
          <w:sz w:val="24"/>
        </w:rPr>
        <w:t xml:space="preserve"> </w:t>
      </w:r>
      <w:r w:rsidR="00026B31" w:rsidRPr="00026B31">
        <w:rPr>
          <w:rFonts w:ascii="Batang" w:eastAsia="Batang" w:hAnsi="Batang" w:cs="Arial"/>
          <w:b/>
          <w:bCs/>
          <w:sz w:val="24"/>
          <w:u w:val="single"/>
        </w:rPr>
        <w:t>Planes de reestructuración y modernización</w:t>
      </w:r>
      <w:r w:rsidR="000C3BAE" w:rsidRPr="00026B31">
        <w:rPr>
          <w:rFonts w:ascii="Batang" w:eastAsia="Batang" w:hAnsi="Batang" w:cs="Arial"/>
          <w:b/>
          <w:bCs/>
          <w:sz w:val="24"/>
          <w:u w:val="single"/>
        </w:rPr>
        <w:t xml:space="preserve"> 2019</w:t>
      </w:r>
      <w:r w:rsidR="000C3BAE" w:rsidRPr="00026B31">
        <w:rPr>
          <w:rFonts w:ascii="Batang" w:eastAsia="Batang" w:hAnsi="Batang" w:cs="Arial"/>
          <w:b/>
          <w:bCs/>
          <w:sz w:val="24"/>
        </w:rPr>
        <w:t>.</w:t>
      </w:r>
    </w:p>
    <w:p w:rsidR="00F14425" w:rsidRPr="00CD02B9" w:rsidRDefault="00D76B94" w:rsidP="00492C0F">
      <w:pPr>
        <w:jc w:val="both"/>
        <w:rPr>
          <w:rFonts w:ascii="Batang" w:eastAsia="Batang" w:hAnsi="Batang" w:cs="Arial"/>
          <w:sz w:val="24"/>
        </w:rPr>
      </w:pPr>
      <w:r>
        <w:rPr>
          <w:rFonts w:ascii="Batang" w:eastAsia="Batang" w:hAnsi="Batang" w:cs="Arial"/>
          <w:sz w:val="24"/>
        </w:rPr>
        <w:t>.</w:t>
      </w:r>
      <w:r w:rsidR="00F14425" w:rsidRPr="00CD02B9">
        <w:rPr>
          <w:rFonts w:ascii="Batang" w:eastAsia="Batang" w:hAnsi="Batang" w:cs="Arial"/>
          <w:sz w:val="24"/>
        </w:rPr>
        <w:t xml:space="preserve"> </w:t>
      </w:r>
    </w:p>
    <w:p w:rsidR="00026B31" w:rsidRPr="00026B31" w:rsidRDefault="00026B31" w:rsidP="008C6AAF">
      <w:pPr>
        <w:jc w:val="both"/>
        <w:rPr>
          <w:rFonts w:ascii="Batang" w:eastAsia="Batang" w:hAnsi="Batang" w:cs="Arial"/>
          <w:b/>
          <w:bCs/>
          <w:sz w:val="24"/>
        </w:rPr>
      </w:pPr>
      <w:r w:rsidRPr="00026B31">
        <w:rPr>
          <w:rFonts w:ascii="Batang" w:eastAsia="Batang" w:hAnsi="Batang" w:cs="Arial"/>
          <w:b/>
          <w:bCs/>
          <w:sz w:val="24"/>
        </w:rPr>
        <w:t xml:space="preserve">La municipalidad de San Dionisio; aclara que el </w:t>
      </w:r>
      <w:r w:rsidRPr="00026B31">
        <w:rPr>
          <w:rFonts w:ascii="Batang" w:eastAsia="Batang" w:hAnsi="Batang" w:cs="Arial"/>
          <w:b/>
          <w:bCs/>
          <w:sz w:val="24"/>
        </w:rPr>
        <w:t xml:space="preserve">Plan Estratégico Participativo </w:t>
      </w:r>
      <w:r w:rsidRPr="00026B31">
        <w:rPr>
          <w:rFonts w:ascii="Batang" w:eastAsia="Batang" w:hAnsi="Batang" w:cs="Arial"/>
          <w:b/>
          <w:bCs/>
          <w:sz w:val="24"/>
        </w:rPr>
        <w:t xml:space="preserve">de 2014-2019 es el único Plan vigente y aplicado por la municipalidad, y que está cargado en el portal de transparencia, en este mismo apartado de Información de </w:t>
      </w:r>
      <w:r w:rsidRPr="00026B31">
        <w:rPr>
          <w:rFonts w:ascii="Batang" w:eastAsia="Batang" w:hAnsi="Batang" w:cs="Arial"/>
          <w:b/>
          <w:bCs/>
          <w:sz w:val="24"/>
        </w:rPr>
        <w:t xml:space="preserve">Planes de </w:t>
      </w:r>
      <w:r w:rsidRPr="00026B31">
        <w:rPr>
          <w:rFonts w:ascii="Batang" w:eastAsia="Batang" w:hAnsi="Batang" w:cs="Arial"/>
          <w:b/>
          <w:bCs/>
          <w:sz w:val="24"/>
        </w:rPr>
        <w:t>R</w:t>
      </w:r>
      <w:r w:rsidRPr="00026B31">
        <w:rPr>
          <w:rFonts w:ascii="Batang" w:eastAsia="Batang" w:hAnsi="Batang" w:cs="Arial"/>
          <w:b/>
          <w:bCs/>
          <w:sz w:val="24"/>
        </w:rPr>
        <w:t xml:space="preserve">eestructuración y </w:t>
      </w:r>
      <w:r w:rsidRPr="00026B31">
        <w:rPr>
          <w:rFonts w:ascii="Batang" w:eastAsia="Batang" w:hAnsi="Batang" w:cs="Arial"/>
          <w:b/>
          <w:bCs/>
          <w:sz w:val="24"/>
        </w:rPr>
        <w:t>M</w:t>
      </w:r>
      <w:r w:rsidRPr="00026B31">
        <w:rPr>
          <w:rFonts w:ascii="Batang" w:eastAsia="Batang" w:hAnsi="Batang" w:cs="Arial"/>
          <w:b/>
          <w:bCs/>
          <w:sz w:val="24"/>
        </w:rPr>
        <w:t>odernización</w:t>
      </w:r>
      <w:r w:rsidR="000C3BAE" w:rsidRPr="00026B31">
        <w:rPr>
          <w:rFonts w:ascii="Batang" w:eastAsia="Batang" w:hAnsi="Batang" w:cs="Arial"/>
          <w:b/>
          <w:bCs/>
          <w:sz w:val="24"/>
        </w:rPr>
        <w:t>.</w:t>
      </w:r>
      <w:r w:rsidRPr="00026B31">
        <w:rPr>
          <w:rFonts w:ascii="Batang" w:eastAsia="Batang" w:hAnsi="Batang" w:cs="Arial"/>
          <w:b/>
          <w:bCs/>
          <w:sz w:val="24"/>
        </w:rPr>
        <w:t xml:space="preserve"> Que la Municipalidad desde el mes de Julio a gestionado con la </w:t>
      </w:r>
      <w:r w:rsidRPr="007F60BA">
        <w:rPr>
          <w:rFonts w:ascii="Batang" w:eastAsia="Batang" w:hAnsi="Batang" w:cs="Arial"/>
          <w:b/>
          <w:bCs/>
          <w:sz w:val="24"/>
          <w:u w:val="single"/>
        </w:rPr>
        <w:t>Universidad de El Salvador la Creación de un nuevo Plan Estratégico Participativo 2020-2025</w:t>
      </w:r>
      <w:r w:rsidRPr="00026B31">
        <w:rPr>
          <w:rFonts w:ascii="Batang" w:eastAsia="Batang" w:hAnsi="Batang" w:cs="Arial"/>
          <w:b/>
          <w:bCs/>
          <w:sz w:val="24"/>
        </w:rPr>
        <w:t>, y teniendo este apoyo institucional  de dicha Universidad, el cual informamos se encuentra en su etapa preparatoria y se ha iniciado reuniones estratégicas con actores y comunidades para hacer cumpl</w:t>
      </w:r>
      <w:bookmarkStart w:id="0" w:name="_GoBack"/>
      <w:bookmarkEnd w:id="0"/>
      <w:r w:rsidRPr="00026B31">
        <w:rPr>
          <w:rFonts w:ascii="Batang" w:eastAsia="Batang" w:hAnsi="Batang" w:cs="Arial"/>
          <w:b/>
          <w:bCs/>
          <w:sz w:val="24"/>
        </w:rPr>
        <w:t>ir con el cometido de la participación ciudadana requerida para este tipo de planes.</w:t>
      </w:r>
    </w:p>
    <w:p w:rsidR="009C7EA7" w:rsidRPr="00026B31" w:rsidRDefault="00CB4EFC" w:rsidP="008C6AAF">
      <w:pPr>
        <w:jc w:val="both"/>
        <w:rPr>
          <w:rFonts w:ascii="Batang" w:eastAsia="Batang" w:hAnsi="Batang" w:cs="Arial"/>
          <w:b/>
          <w:bCs/>
          <w:sz w:val="24"/>
        </w:rPr>
      </w:pPr>
      <w:r w:rsidRPr="00026B31">
        <w:rPr>
          <w:rFonts w:ascii="Batang" w:eastAsia="Batang" w:hAnsi="Batang" w:cs="Arial"/>
          <w:b/>
          <w:bCs/>
          <w:sz w:val="24"/>
        </w:rPr>
        <w:t xml:space="preserve">No habiendo más que hacer constar, </w:t>
      </w:r>
      <w:r w:rsidR="00D76B94" w:rsidRPr="00026B31">
        <w:rPr>
          <w:rFonts w:ascii="Batang" w:eastAsia="Batang" w:hAnsi="Batang" w:cs="Arial"/>
          <w:b/>
          <w:bCs/>
          <w:sz w:val="24"/>
        </w:rPr>
        <w:t>firmo y sello</w:t>
      </w:r>
      <w:r w:rsidRPr="00026B31">
        <w:rPr>
          <w:rFonts w:ascii="Batang" w:eastAsia="Batang" w:hAnsi="Batang" w:cs="Arial"/>
          <w:b/>
          <w:bCs/>
          <w:sz w:val="24"/>
        </w:rPr>
        <w:t xml:space="preserve"> la presente acta de inexistencia. E</w:t>
      </w:r>
      <w:r w:rsidR="00DC736C" w:rsidRPr="00026B31">
        <w:rPr>
          <w:rFonts w:ascii="Batang" w:eastAsia="Batang" w:hAnsi="Batang" w:cs="Arial"/>
          <w:b/>
          <w:bCs/>
          <w:sz w:val="24"/>
        </w:rPr>
        <w:t xml:space="preserve">n </w:t>
      </w:r>
      <w:r w:rsidR="003A3FBE" w:rsidRPr="00026B31">
        <w:rPr>
          <w:rFonts w:ascii="Batang" w:eastAsia="Batang" w:hAnsi="Batang" w:cs="Arial"/>
          <w:b/>
          <w:bCs/>
          <w:sz w:val="24"/>
        </w:rPr>
        <w:t>el municipio de San Dionisio</w:t>
      </w:r>
      <w:r w:rsidR="00DC736C" w:rsidRPr="00026B31">
        <w:rPr>
          <w:rFonts w:ascii="Batang" w:eastAsia="Batang" w:hAnsi="Batang" w:cs="Arial"/>
          <w:b/>
          <w:bCs/>
          <w:sz w:val="24"/>
        </w:rPr>
        <w:t xml:space="preserve">, a los </w:t>
      </w:r>
      <w:r w:rsidR="00026B31" w:rsidRPr="00026B31">
        <w:rPr>
          <w:rFonts w:ascii="Batang" w:eastAsia="Batang" w:hAnsi="Batang" w:cs="Arial"/>
          <w:b/>
          <w:bCs/>
          <w:sz w:val="24"/>
        </w:rPr>
        <w:t>treinta días del mes de octubre</w:t>
      </w:r>
      <w:r w:rsidR="007155B3" w:rsidRPr="00026B31">
        <w:rPr>
          <w:rFonts w:ascii="Batang" w:eastAsia="Batang" w:hAnsi="Batang" w:cs="Arial"/>
          <w:b/>
          <w:bCs/>
          <w:sz w:val="24"/>
        </w:rPr>
        <w:t xml:space="preserve"> de dos mil dieci</w:t>
      </w:r>
      <w:r w:rsidR="00393285" w:rsidRPr="00026B31">
        <w:rPr>
          <w:rFonts w:ascii="Batang" w:eastAsia="Batang" w:hAnsi="Batang" w:cs="Arial"/>
          <w:b/>
          <w:bCs/>
          <w:sz w:val="24"/>
        </w:rPr>
        <w:t>nueve</w:t>
      </w:r>
      <w:r w:rsidR="00F14425" w:rsidRPr="00026B31">
        <w:rPr>
          <w:rFonts w:ascii="Batang" w:eastAsia="Batang" w:hAnsi="Batang" w:cs="Arial"/>
          <w:b/>
          <w:bCs/>
          <w:sz w:val="24"/>
        </w:rPr>
        <w:t>.-</w:t>
      </w:r>
      <w:r w:rsidR="00D76B94" w:rsidRPr="00026B31">
        <w:rPr>
          <w:rFonts w:ascii="Batang" w:eastAsia="Batang" w:hAnsi="Batang" w:cs="Arial"/>
          <w:b/>
          <w:bCs/>
          <w:sz w:val="24"/>
        </w:rPr>
        <w:t xml:space="preserve"> </w:t>
      </w:r>
    </w:p>
    <w:p w:rsidR="00D76B94" w:rsidRPr="00CD02B9" w:rsidRDefault="00D76B94" w:rsidP="008C6AAF">
      <w:pPr>
        <w:jc w:val="both"/>
        <w:rPr>
          <w:rFonts w:ascii="Batang" w:eastAsia="Batang" w:hAnsi="Batang" w:cs="Arial"/>
          <w:sz w:val="24"/>
        </w:rPr>
      </w:pPr>
    </w:p>
    <w:p w:rsidR="00F14425" w:rsidRDefault="00F14425" w:rsidP="008C6AAF">
      <w:pPr>
        <w:jc w:val="both"/>
        <w:rPr>
          <w:rFonts w:ascii="Arial" w:hAnsi="Arial" w:cs="Arial"/>
          <w:sz w:val="24"/>
        </w:rPr>
      </w:pPr>
    </w:p>
    <w:p w:rsidR="001B2F24" w:rsidRDefault="00F14425" w:rsidP="00D76B94">
      <w:pPr>
        <w:jc w:val="center"/>
        <w:rPr>
          <w:rFonts w:ascii="Arial" w:hAnsi="Arial" w:cs="Arial"/>
          <w:sz w:val="24"/>
        </w:rPr>
      </w:pPr>
      <w:r>
        <w:rPr>
          <w:rFonts w:ascii="Arial" w:hAnsi="Arial" w:cs="Arial"/>
          <w:sz w:val="24"/>
        </w:rPr>
        <w:t xml:space="preserve">Lic. </w:t>
      </w:r>
      <w:r w:rsidR="001B2F24">
        <w:rPr>
          <w:rFonts w:ascii="Arial" w:hAnsi="Arial" w:cs="Arial"/>
          <w:sz w:val="24"/>
        </w:rPr>
        <w:t xml:space="preserve"> Rafael Arturo Zelaya Díaz</w:t>
      </w:r>
    </w:p>
    <w:p w:rsidR="001B2F24" w:rsidRDefault="001B2F24" w:rsidP="00D76B94">
      <w:pPr>
        <w:jc w:val="center"/>
        <w:rPr>
          <w:rFonts w:ascii="Arial" w:hAnsi="Arial" w:cs="Arial"/>
          <w:sz w:val="24"/>
        </w:rPr>
      </w:pPr>
      <w:r>
        <w:rPr>
          <w:rFonts w:ascii="Arial" w:hAnsi="Arial" w:cs="Arial"/>
          <w:sz w:val="24"/>
        </w:rPr>
        <w:t>Oficial de Información</w:t>
      </w:r>
    </w:p>
    <w:p w:rsidR="00CB4EFC" w:rsidRDefault="001B2F24" w:rsidP="001B2F24">
      <w:pPr>
        <w:rPr>
          <w:rFonts w:ascii="Arial" w:hAnsi="Arial" w:cs="Arial"/>
          <w:sz w:val="24"/>
        </w:rPr>
      </w:pPr>
      <w:r>
        <w:rPr>
          <w:rFonts w:ascii="Arial" w:hAnsi="Arial" w:cs="Arial"/>
          <w:sz w:val="24"/>
        </w:rPr>
        <w:tab/>
      </w:r>
      <w:r>
        <w:rPr>
          <w:rFonts w:ascii="Arial" w:hAnsi="Arial" w:cs="Arial"/>
          <w:sz w:val="24"/>
        </w:rPr>
        <w:tab/>
      </w:r>
      <w:r>
        <w:rPr>
          <w:rFonts w:ascii="Arial" w:hAnsi="Arial" w:cs="Arial"/>
          <w:sz w:val="24"/>
        </w:rPr>
        <w:tab/>
      </w:r>
      <w:r>
        <w:rPr>
          <w:rFonts w:ascii="Arial" w:hAnsi="Arial" w:cs="Arial"/>
          <w:sz w:val="24"/>
        </w:rPr>
        <w:tab/>
      </w:r>
      <w:r>
        <w:rPr>
          <w:rFonts w:ascii="Arial" w:hAnsi="Arial" w:cs="Arial"/>
          <w:sz w:val="24"/>
        </w:rPr>
        <w:tab/>
      </w:r>
      <w:r>
        <w:rPr>
          <w:rFonts w:ascii="Arial" w:hAnsi="Arial" w:cs="Arial"/>
          <w:sz w:val="24"/>
        </w:rPr>
        <w:tab/>
      </w:r>
      <w:r>
        <w:rPr>
          <w:rFonts w:ascii="Arial" w:hAnsi="Arial" w:cs="Arial"/>
          <w:sz w:val="24"/>
        </w:rPr>
        <w:tab/>
      </w:r>
    </w:p>
    <w:p w:rsidR="004538FC" w:rsidRDefault="00743032" w:rsidP="00743032">
      <w:pPr>
        <w:rPr>
          <w:rFonts w:ascii="Arial" w:hAnsi="Arial" w:cs="Arial"/>
          <w:sz w:val="24"/>
        </w:rPr>
      </w:pPr>
      <w:r>
        <w:rPr>
          <w:rFonts w:ascii="Arial" w:hAnsi="Arial" w:cs="Arial"/>
          <w:sz w:val="24"/>
        </w:rPr>
        <w:t xml:space="preserve">                                        </w:t>
      </w:r>
    </w:p>
    <w:p w:rsidR="00CB4EFC" w:rsidRPr="008C6AAF" w:rsidRDefault="00CB4EFC" w:rsidP="008C6AAF">
      <w:pPr>
        <w:jc w:val="both"/>
        <w:rPr>
          <w:rFonts w:ascii="Arial" w:hAnsi="Arial" w:cs="Arial"/>
          <w:sz w:val="24"/>
        </w:rPr>
      </w:pPr>
    </w:p>
    <w:sectPr w:rsidR="00CB4EFC" w:rsidRPr="008C6AAF" w:rsidSect="000903A1">
      <w:headerReference w:type="default" r:id="rId8"/>
      <w:footerReference w:type="default" r:id="rId9"/>
      <w:pgSz w:w="12240" w:h="15840"/>
      <w:pgMar w:top="1417" w:right="1701" w:bottom="1417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EB5E87" w:rsidRDefault="00EB5E87" w:rsidP="00316D2C">
      <w:pPr>
        <w:spacing w:after="0" w:line="240" w:lineRule="auto"/>
      </w:pPr>
      <w:r>
        <w:separator/>
      </w:r>
    </w:p>
  </w:endnote>
  <w:endnote w:type="continuationSeparator" w:id="0">
    <w:p w:rsidR="00EB5E87" w:rsidRDefault="00EB5E87" w:rsidP="00316D2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Batang">
    <w:altName w:val="Batang"/>
    <w:panose1 w:val="02030600000101010101"/>
    <w:charset w:val="81"/>
    <w:family w:val="roman"/>
    <w:pitch w:val="variable"/>
    <w:sig w:usb0="B00002AF" w:usb1="69D77CFB" w:usb2="00000030" w:usb3="00000000" w:csb0="0008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316D2C" w:rsidRDefault="00F14425">
    <w:pPr>
      <w:pStyle w:val="Piedepgina"/>
    </w:pPr>
    <w:r>
      <w:rPr>
        <w:rFonts w:ascii="Arial" w:hAnsi="Arial" w:cs="Arial"/>
        <w:sz w:val="20"/>
        <w:szCs w:val="20"/>
      </w:rPr>
      <w:t>Síguenos  en:</w:t>
    </w:r>
    <w:r w:rsidR="00134B4E" w:rsidRPr="00F14425">
      <w:rPr>
        <w:rFonts w:ascii="Arial" w:hAnsi="Arial" w:cs="Arial"/>
        <w:sz w:val="20"/>
        <w:szCs w:val="20"/>
      </w:rPr>
      <w:t xml:space="preserve">   </w:t>
    </w:r>
    <w:r w:rsidR="00134B4E" w:rsidRPr="00F14425">
      <w:rPr>
        <w:rFonts w:ascii="Arial" w:hAnsi="Arial" w:cs="Arial"/>
        <w:noProof/>
        <w:sz w:val="20"/>
        <w:szCs w:val="20"/>
      </w:rPr>
      <w:drawing>
        <wp:inline distT="0" distB="0" distL="0" distR="0" wp14:anchorId="63B88A8B" wp14:editId="39A7E71D">
          <wp:extent cx="333375" cy="361950"/>
          <wp:effectExtent l="0" t="0" r="9525" b="0"/>
          <wp:docPr id="7" name="Imagen 1" descr="http://www.usphs.gov/images/home/facebook-logo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http://www.usphs.gov/images/home/facebook-logo.png"/>
                  <pic:cNvPicPr>
                    <a:picLocks noChangeAspect="1" noChangeArrowheads="1"/>
                  </pic:cNvPicPr>
                </pic:nvPicPr>
                <pic:blipFill>
                  <a:blip r:embed="rId1" cstate="print"/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333375" cy="361950"/>
                  </a:xfrm>
                  <a:prstGeom prst="rect">
                    <a:avLst/>
                  </a:prstGeom>
                  <a:noFill/>
                  <a:ln w="9525">
                    <a:noFill/>
                    <a:miter lim="800000"/>
                    <a:headEnd/>
                    <a:tailEnd/>
                  </a:ln>
                </pic:spPr>
              </pic:pic>
            </a:graphicData>
          </a:graphic>
        </wp:inline>
      </w:drawing>
    </w:r>
    <w:r>
      <w:rPr>
        <w:rFonts w:ascii="Arial" w:hAnsi="Arial" w:cs="Arial"/>
        <w:sz w:val="20"/>
        <w:szCs w:val="20"/>
      </w:rPr>
      <w:t xml:space="preserve"> </w:t>
    </w:r>
    <w:r w:rsidRPr="00F14425">
      <w:rPr>
        <w:rFonts w:ascii="Arial" w:hAnsi="Arial" w:cs="Arial"/>
        <w:sz w:val="20"/>
        <w:szCs w:val="20"/>
      </w:rPr>
      <w:t>Alcaldía San Dionisio o en la Fans Page Alcaldía Municipal de San Dionisio</w:t>
    </w:r>
    <w:r>
      <w:rPr>
        <w:rFonts w:ascii="Arial" w:hAnsi="Arial" w:cs="Arial"/>
        <w:sz w:val="16"/>
        <w:szCs w:val="16"/>
      </w:rPr>
      <w:t>.-</w:t>
    </w:r>
    <w:r w:rsidR="00134B4E">
      <w:rPr>
        <w:rFonts w:ascii="Arial" w:hAnsi="Arial" w:cs="Arial"/>
        <w:sz w:val="16"/>
        <w:szCs w:val="16"/>
      </w:rPr>
      <w:t xml:space="preserve">                                                   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EB5E87" w:rsidRDefault="00EB5E87" w:rsidP="00316D2C">
      <w:pPr>
        <w:spacing w:after="0" w:line="240" w:lineRule="auto"/>
      </w:pPr>
      <w:r>
        <w:separator/>
      </w:r>
    </w:p>
  </w:footnote>
  <w:footnote w:type="continuationSeparator" w:id="0">
    <w:p w:rsidR="00EB5E87" w:rsidRDefault="00EB5E87" w:rsidP="00316D2C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316D2C" w:rsidRDefault="00316D2C">
    <w:pPr>
      <w:pStyle w:val="Encabezado"/>
    </w:pPr>
  </w:p>
  <w:p w:rsidR="00316D2C" w:rsidRDefault="00316D2C">
    <w:pPr>
      <w:pStyle w:val="Encabezado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C6AAF"/>
    <w:rsid w:val="00026B31"/>
    <w:rsid w:val="00047042"/>
    <w:rsid w:val="00080694"/>
    <w:rsid w:val="000903A1"/>
    <w:rsid w:val="000C3BAE"/>
    <w:rsid w:val="000D5147"/>
    <w:rsid w:val="00102386"/>
    <w:rsid w:val="00134B4E"/>
    <w:rsid w:val="00150437"/>
    <w:rsid w:val="00170251"/>
    <w:rsid w:val="001878BA"/>
    <w:rsid w:val="001B2F24"/>
    <w:rsid w:val="002F3E9B"/>
    <w:rsid w:val="00316D2C"/>
    <w:rsid w:val="00393285"/>
    <w:rsid w:val="003A3FBE"/>
    <w:rsid w:val="003B23A0"/>
    <w:rsid w:val="004538FC"/>
    <w:rsid w:val="00492C0F"/>
    <w:rsid w:val="00536515"/>
    <w:rsid w:val="00542B2D"/>
    <w:rsid w:val="005E16AF"/>
    <w:rsid w:val="00637E42"/>
    <w:rsid w:val="006458C9"/>
    <w:rsid w:val="006F19FE"/>
    <w:rsid w:val="007155B3"/>
    <w:rsid w:val="00743032"/>
    <w:rsid w:val="007E7D77"/>
    <w:rsid w:val="007F60BA"/>
    <w:rsid w:val="008226BE"/>
    <w:rsid w:val="00860957"/>
    <w:rsid w:val="008C6AAF"/>
    <w:rsid w:val="009064FB"/>
    <w:rsid w:val="00990C0A"/>
    <w:rsid w:val="009C7EA7"/>
    <w:rsid w:val="009F3910"/>
    <w:rsid w:val="00A03AE8"/>
    <w:rsid w:val="00AD755F"/>
    <w:rsid w:val="00BF1BC9"/>
    <w:rsid w:val="00BF3E9C"/>
    <w:rsid w:val="00BF7FB1"/>
    <w:rsid w:val="00C0704C"/>
    <w:rsid w:val="00C164F3"/>
    <w:rsid w:val="00C35101"/>
    <w:rsid w:val="00CB4EFC"/>
    <w:rsid w:val="00CD02B9"/>
    <w:rsid w:val="00CD11D0"/>
    <w:rsid w:val="00CD4EEF"/>
    <w:rsid w:val="00CF1413"/>
    <w:rsid w:val="00D76B94"/>
    <w:rsid w:val="00DC736C"/>
    <w:rsid w:val="00E23F20"/>
    <w:rsid w:val="00E36CFB"/>
    <w:rsid w:val="00EB5E87"/>
    <w:rsid w:val="00F14425"/>
    <w:rsid w:val="00F81EDD"/>
    <w:rsid w:val="00FC4BFA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s-SV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;"/>
  <w14:docId w14:val="63840219"/>
  <w15:docId w15:val="{805EE839-EA91-4D6F-8108-C782585AA17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sz w:val="22"/>
        <w:szCs w:val="22"/>
        <w:lang w:val="es-SV" w:eastAsia="es-SV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7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59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  <w:lsdException w:name="Smart Link Error" w:semiHidden="1" w:unhideWhenUsed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Encabezado">
    <w:name w:val="header"/>
    <w:basedOn w:val="Normal"/>
    <w:link w:val="EncabezadoCar"/>
    <w:uiPriority w:val="99"/>
    <w:unhideWhenUsed/>
    <w:rsid w:val="00316D2C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316D2C"/>
  </w:style>
  <w:style w:type="paragraph" w:styleId="Piedepgina">
    <w:name w:val="footer"/>
    <w:basedOn w:val="Normal"/>
    <w:link w:val="PiedepginaCar"/>
    <w:uiPriority w:val="99"/>
    <w:unhideWhenUsed/>
    <w:rsid w:val="00316D2C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316D2C"/>
  </w:style>
  <w:style w:type="paragraph" w:styleId="Textodeglobo">
    <w:name w:val="Balloon Text"/>
    <w:basedOn w:val="Normal"/>
    <w:link w:val="TextodegloboCar"/>
    <w:uiPriority w:val="99"/>
    <w:semiHidden/>
    <w:unhideWhenUsed/>
    <w:rsid w:val="00316D2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316D2C"/>
    <w:rPr>
      <w:rFonts w:ascii="Tahoma" w:hAnsi="Tahoma" w:cs="Tahoma"/>
      <w:sz w:val="16"/>
      <w:szCs w:val="16"/>
    </w:rPr>
  </w:style>
  <w:style w:type="character" w:styleId="Hipervnculo">
    <w:name w:val="Hyperlink"/>
    <w:basedOn w:val="Fuentedeprrafopredeter"/>
    <w:uiPriority w:val="99"/>
    <w:unhideWhenUsed/>
    <w:rsid w:val="004538FC"/>
    <w:rPr>
      <w:color w:val="0000FF" w:themeColor="hyperlink"/>
      <w:u w:val="single"/>
    </w:rPr>
  </w:style>
  <w:style w:type="table" w:styleId="Tablaconcuadrcula">
    <w:name w:val="Table Grid"/>
    <w:basedOn w:val="Tablanormal"/>
    <w:uiPriority w:val="59"/>
    <w:rsid w:val="003A3FB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3" Type="http://schemas.openxmlformats.org/officeDocument/2006/relationships/webSettings" Target="webSettings.xml"/><Relationship Id="rId7" Type="http://schemas.openxmlformats.org/officeDocument/2006/relationships/oleObject" Target="embeddings/oleObject1.bin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wmf"/><Relationship Id="rId11" Type="http://schemas.openxmlformats.org/officeDocument/2006/relationships/theme" Target="theme/theme1.xml"/><Relationship Id="rId5" Type="http://schemas.openxmlformats.org/officeDocument/2006/relationships/endnotes" Target="endnotes.xml"/><Relationship Id="rId10" Type="http://schemas.openxmlformats.org/officeDocument/2006/relationships/fontTable" Target="fontTable.xml"/><Relationship Id="rId4" Type="http://schemas.openxmlformats.org/officeDocument/2006/relationships/footnotes" Target="footnotes.xml"/><Relationship Id="rId9" Type="http://schemas.openxmlformats.org/officeDocument/2006/relationships/footer" Target="footer1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188</Words>
  <Characters>1040</Characters>
  <Application>Microsoft Office Word</Application>
  <DocSecurity>0</DocSecurity>
  <Lines>8</Lines>
  <Paragraphs>2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Hewlett-Packard</Company>
  <LinksUpToDate>false</LinksUpToDate>
  <CharactersWithSpaces>1226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julian garcia</dc:creator>
  <cp:lastModifiedBy>Alcaldia San Dionisio</cp:lastModifiedBy>
  <cp:revision>3</cp:revision>
  <cp:lastPrinted>2018-04-30T16:59:00Z</cp:lastPrinted>
  <dcterms:created xsi:type="dcterms:W3CDTF">2019-10-30T16:18:00Z</dcterms:created>
  <dcterms:modified xsi:type="dcterms:W3CDTF">2019-10-30T16:26:00Z</dcterms:modified>
</cp:coreProperties>
</file>