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5D95EB" w14:textId="77777777" w:rsidR="003A3FBE" w:rsidRDefault="008E2C3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414FC2F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201678" r:id="rId7"/>
        </w:object>
      </w:r>
    </w:p>
    <w:p w14:paraId="3F4D22C6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D3BEDEF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4F23A1CC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EF73E2">
        <w:rPr>
          <w:rFonts w:ascii="Arial" w:hAnsi="Arial" w:cs="Arial"/>
          <w:sz w:val="28"/>
        </w:rPr>
        <w:t xml:space="preserve"> SOBRE INEXISTENCIA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2502DCE3" w14:textId="77777777"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 xml:space="preserve">Oficiosa </w:t>
      </w:r>
      <w:r w:rsidR="00606222">
        <w:rPr>
          <w:rFonts w:ascii="Batang" w:eastAsia="Batang" w:hAnsi="Batang" w:cs="Arial"/>
          <w:sz w:val="24"/>
        </w:rPr>
        <w:t>referente 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606222">
        <w:rPr>
          <w:rFonts w:ascii="Batang" w:eastAsia="Batang" w:hAnsi="Batang" w:cs="Arial"/>
          <w:sz w:val="24"/>
        </w:rPr>
        <w:t xml:space="preserve">Manual de </w:t>
      </w:r>
      <w:r w:rsidR="004B6015">
        <w:rPr>
          <w:rFonts w:ascii="Batang" w:eastAsia="Batang" w:hAnsi="Batang" w:cs="Arial"/>
          <w:sz w:val="24"/>
        </w:rPr>
        <w:t>P</w:t>
      </w:r>
      <w:r w:rsidR="00606222">
        <w:rPr>
          <w:rFonts w:ascii="Batang" w:eastAsia="Batang" w:hAnsi="Batang" w:cs="Arial"/>
          <w:sz w:val="24"/>
        </w:rPr>
        <w:t>rocedimientos de la Unidades Administrativas</w:t>
      </w:r>
      <w:r w:rsidR="000C3BAE">
        <w:rPr>
          <w:rFonts w:ascii="Batang" w:eastAsia="Batang" w:hAnsi="Batang" w:cs="Arial"/>
          <w:sz w:val="24"/>
        </w:rPr>
        <w:t>.</w:t>
      </w:r>
    </w:p>
    <w:p w14:paraId="79E0B8C4" w14:textId="4B41E46E" w:rsidR="009C7EA7" w:rsidRDefault="000B6834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</w:t>
      </w:r>
      <w:r w:rsidR="00606222">
        <w:rPr>
          <w:rFonts w:ascii="Batang" w:eastAsia="Batang" w:hAnsi="Batang" w:cs="Arial"/>
          <w:sz w:val="24"/>
        </w:rPr>
        <w:t xml:space="preserve"> </w:t>
      </w:r>
      <w:r w:rsidR="00347E35">
        <w:rPr>
          <w:rFonts w:ascii="Batang" w:eastAsia="Batang" w:hAnsi="Batang" w:cs="Arial"/>
          <w:sz w:val="24"/>
        </w:rPr>
        <w:t>l</w:t>
      </w:r>
      <w:r w:rsidR="00606222">
        <w:rPr>
          <w:rFonts w:ascii="Batang" w:eastAsia="Batang" w:hAnsi="Batang" w:cs="Arial"/>
          <w:sz w:val="24"/>
        </w:rPr>
        <w:t xml:space="preserve">a </w:t>
      </w:r>
      <w:r w:rsidR="00347E35">
        <w:rPr>
          <w:rFonts w:ascii="Batang" w:eastAsia="Batang" w:hAnsi="Batang" w:cs="Arial"/>
          <w:sz w:val="24"/>
        </w:rPr>
        <w:t>M</w:t>
      </w:r>
      <w:r w:rsidR="00606222">
        <w:rPr>
          <w:rFonts w:ascii="Batang" w:eastAsia="Batang" w:hAnsi="Batang" w:cs="Arial"/>
          <w:sz w:val="24"/>
        </w:rPr>
        <w:t>unicipalidad no cuenta con el refer</w:t>
      </w:r>
      <w:r w:rsidR="00347E35">
        <w:rPr>
          <w:rFonts w:ascii="Batang" w:eastAsia="Batang" w:hAnsi="Batang" w:cs="Arial"/>
          <w:sz w:val="24"/>
        </w:rPr>
        <w:t>ido</w:t>
      </w:r>
      <w:r w:rsidR="00606222">
        <w:rPr>
          <w:rFonts w:ascii="Batang" w:eastAsia="Batang" w:hAnsi="Batang" w:cs="Arial"/>
          <w:sz w:val="24"/>
        </w:rPr>
        <w:t xml:space="preserve"> manual especifico citado que desde el años dos mil quince al dos mil diecinueve, el único utilizado similar al anterior es el Manual de Organización y  Funciones vigente, y Reglamento Interno, los cuales al igual que los demás manuales descriptor de puestos, Capacitaciones</w:t>
      </w:r>
      <w:r w:rsidR="004B6015">
        <w:rPr>
          <w:rFonts w:ascii="Batang" w:eastAsia="Batang" w:hAnsi="Batang" w:cs="Arial"/>
          <w:sz w:val="24"/>
        </w:rPr>
        <w:t xml:space="preserve"> y Retributivo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347E35">
        <w:rPr>
          <w:rFonts w:ascii="Batang" w:eastAsia="Batang" w:hAnsi="Batang" w:cs="Arial"/>
          <w:sz w:val="24"/>
        </w:rPr>
        <w:t>etc. Los cuales</w:t>
      </w:r>
      <w:r w:rsidR="00606222">
        <w:rPr>
          <w:rFonts w:ascii="Batang" w:eastAsia="Batang" w:hAnsi="Batang" w:cs="Arial"/>
          <w:sz w:val="24"/>
        </w:rPr>
        <w:t xml:space="preserve"> están publicados </w:t>
      </w:r>
      <w:r w:rsidR="004B6015">
        <w:rPr>
          <w:rFonts w:ascii="Batang" w:eastAsia="Batang" w:hAnsi="Batang" w:cs="Arial"/>
          <w:sz w:val="24"/>
        </w:rPr>
        <w:t xml:space="preserve">en el portal de Transparencia, en el apartado de Otros Documentos Normativos. Por lo cual </w:t>
      </w:r>
      <w:r w:rsidR="00EF73E2" w:rsidRPr="00CD02B9">
        <w:rPr>
          <w:rFonts w:ascii="Batang" w:eastAsia="Batang" w:hAnsi="Batang" w:cs="Arial"/>
          <w:sz w:val="24"/>
        </w:rPr>
        <w:t xml:space="preserve">En base al artículo setenta y tres de la LAIP, </w:t>
      </w:r>
      <w:r w:rsidR="00EF73E2" w:rsidRPr="00EF73E2">
        <w:rPr>
          <w:rFonts w:ascii="Batang" w:eastAsia="Batang" w:hAnsi="Batang" w:cs="Arial"/>
          <w:b/>
          <w:bCs/>
          <w:sz w:val="24"/>
        </w:rPr>
        <w:t>se declara inexistente el Manual de Procedimientos de la Unidades Administrativas</w:t>
      </w:r>
      <w:r w:rsidR="00EF73E2" w:rsidRPr="00CD02B9">
        <w:rPr>
          <w:rFonts w:ascii="Batang" w:eastAsia="Batang" w:hAnsi="Batang" w:cs="Arial"/>
          <w:sz w:val="24"/>
        </w:rPr>
        <w:t>, requerida su divulgación</w:t>
      </w:r>
      <w:r w:rsidR="004B6015">
        <w:rPr>
          <w:rFonts w:ascii="Batang" w:eastAsia="Batang" w:hAnsi="Batang" w:cs="Arial"/>
          <w:sz w:val="24"/>
        </w:rPr>
        <w:t>. Y n</w:t>
      </w:r>
      <w:r w:rsidR="00CB4EFC" w:rsidRPr="00CD02B9">
        <w:rPr>
          <w:rFonts w:ascii="Batang" w:eastAsia="Batang" w:hAnsi="Batang" w:cs="Arial"/>
          <w:sz w:val="24"/>
        </w:rPr>
        <w:t xml:space="preserve">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="00CB4EFC"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231E5">
        <w:rPr>
          <w:rFonts w:ascii="Batang" w:eastAsia="Batang" w:hAnsi="Batang" w:cs="Arial"/>
          <w:sz w:val="24"/>
        </w:rPr>
        <w:t>veintinueve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3231E5">
        <w:rPr>
          <w:rFonts w:ascii="Batang" w:eastAsia="Batang" w:hAnsi="Batang" w:cs="Arial"/>
          <w:sz w:val="24"/>
        </w:rPr>
        <w:t>abril</w:t>
      </w:r>
      <w:r w:rsidR="007155B3">
        <w:rPr>
          <w:rFonts w:ascii="Batang" w:eastAsia="Batang" w:hAnsi="Batang" w:cs="Arial"/>
          <w:sz w:val="24"/>
        </w:rPr>
        <w:t xml:space="preserve"> de dos mil </w:t>
      </w:r>
      <w:r w:rsidR="002A11DC">
        <w:rPr>
          <w:rFonts w:ascii="Batang" w:eastAsia="Batang" w:hAnsi="Batang" w:cs="Arial"/>
          <w:sz w:val="24"/>
        </w:rPr>
        <w:t>veint</w:t>
      </w:r>
      <w:r w:rsidR="00347E35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3D1D4245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26842FB4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3826CFAD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43F9FE08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68935F1B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8B485B7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407AC7C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CE6AF6" w14:textId="77777777" w:rsidR="008E2C3B" w:rsidRDefault="008E2C3B" w:rsidP="00316D2C">
      <w:pPr>
        <w:spacing w:after="0" w:line="240" w:lineRule="auto"/>
      </w:pPr>
      <w:r>
        <w:separator/>
      </w:r>
    </w:p>
  </w:endnote>
  <w:endnote w:type="continuationSeparator" w:id="0">
    <w:p w14:paraId="08293FE5" w14:textId="77777777" w:rsidR="008E2C3B" w:rsidRDefault="008E2C3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0EACE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23225A14" wp14:editId="77E666E9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DACE2A" w14:textId="77777777" w:rsidR="008E2C3B" w:rsidRDefault="008E2C3B" w:rsidP="00316D2C">
      <w:pPr>
        <w:spacing w:after="0" w:line="240" w:lineRule="auto"/>
      </w:pPr>
      <w:r>
        <w:separator/>
      </w:r>
    </w:p>
  </w:footnote>
  <w:footnote w:type="continuationSeparator" w:id="0">
    <w:p w14:paraId="172F2746" w14:textId="77777777" w:rsidR="008E2C3B" w:rsidRDefault="008E2C3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BBBD64" w14:textId="77777777" w:rsidR="00316D2C" w:rsidRDefault="00316D2C">
    <w:pPr>
      <w:pStyle w:val="Encabezado"/>
    </w:pPr>
  </w:p>
  <w:p w14:paraId="265D9E7D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A11DC"/>
    <w:rsid w:val="002F3E9B"/>
    <w:rsid w:val="00316D2C"/>
    <w:rsid w:val="003231E5"/>
    <w:rsid w:val="00347E35"/>
    <w:rsid w:val="00393285"/>
    <w:rsid w:val="003A3FBE"/>
    <w:rsid w:val="003B23A0"/>
    <w:rsid w:val="004538FC"/>
    <w:rsid w:val="00492C0F"/>
    <w:rsid w:val="00495D1B"/>
    <w:rsid w:val="004B6015"/>
    <w:rsid w:val="00542B2D"/>
    <w:rsid w:val="00606222"/>
    <w:rsid w:val="00637E42"/>
    <w:rsid w:val="006458C9"/>
    <w:rsid w:val="006F19FE"/>
    <w:rsid w:val="007155B3"/>
    <w:rsid w:val="00743032"/>
    <w:rsid w:val="0077705B"/>
    <w:rsid w:val="007E7D77"/>
    <w:rsid w:val="008226BE"/>
    <w:rsid w:val="00860957"/>
    <w:rsid w:val="008C6AAF"/>
    <w:rsid w:val="008E2C3B"/>
    <w:rsid w:val="009064FB"/>
    <w:rsid w:val="009830FA"/>
    <w:rsid w:val="00990C0A"/>
    <w:rsid w:val="009A02F7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34732"/>
    <w:rsid w:val="00E75A9A"/>
    <w:rsid w:val="00EF73E2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66D8E4D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177</Words>
  <Characters>977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2021-04-29T17:42:00Z</dcterms:created>
  <dcterms:modified xsi:type="dcterms:W3CDTF">2021-04-29T17:42:00Z</dcterms:modified>
</cp:coreProperties>
</file>