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6ADA5" w14:textId="77777777" w:rsidR="00D26EC2" w:rsidRDefault="00D26EC2" w:rsidP="00D401A7">
      <w:pPr>
        <w:spacing w:line="240" w:lineRule="auto"/>
        <w:jc w:val="both"/>
        <w:rPr>
          <w:color w:val="1F497D" w:themeColor="text2"/>
        </w:rPr>
      </w:pPr>
    </w:p>
    <w:p w14:paraId="1BD08AAE" w14:textId="77777777" w:rsidR="00D401A7" w:rsidRPr="00D401A7" w:rsidRDefault="00D401A7" w:rsidP="00D401A7">
      <w:pPr>
        <w:autoSpaceDE w:val="0"/>
        <w:autoSpaceDN w:val="0"/>
        <w:adjustRightInd w:val="0"/>
        <w:spacing w:after="0" w:line="240" w:lineRule="auto"/>
        <w:ind w:left="708"/>
        <w:jc w:val="both"/>
        <w:rPr>
          <w:rFonts w:ascii="Arial" w:eastAsia="Calibri" w:hAnsi="Arial" w:cs="Arial"/>
          <w:lang w:val="es-ES_tradnl"/>
        </w:rPr>
      </w:pPr>
      <w:r>
        <w:rPr>
          <w:rFonts w:ascii="Arial" w:eastAsia="Calibri" w:hAnsi="Arial" w:cs="Arial"/>
          <w:noProof/>
          <w:lang w:eastAsia="es-SV"/>
        </w:rPr>
        <w:drawing>
          <wp:anchor distT="0" distB="0" distL="114300" distR="114300" simplePos="0" relativeHeight="251659264" behindDoc="0" locked="0" layoutInCell="1" allowOverlap="1" wp14:anchorId="41E97752" wp14:editId="34934BF9">
            <wp:simplePos x="0" y="0"/>
            <wp:positionH relativeFrom="column">
              <wp:posOffset>4808855</wp:posOffset>
            </wp:positionH>
            <wp:positionV relativeFrom="paragraph">
              <wp:posOffset>-81280</wp:posOffset>
            </wp:positionV>
            <wp:extent cx="927100" cy="914400"/>
            <wp:effectExtent l="0" t="0" r="6350" b="0"/>
            <wp:wrapSquare wrapText="bothSides"/>
            <wp:docPr id="35" name="Imagen 35" descr="escu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escud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71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lang w:eastAsia="es-SV"/>
        </w:rPr>
        <w:drawing>
          <wp:inline distT="0" distB="0" distL="0" distR="0" wp14:anchorId="11D6585E" wp14:editId="6708B782">
            <wp:extent cx="1002030" cy="797560"/>
            <wp:effectExtent l="0" t="0" r="7620" b="2540"/>
            <wp:docPr id="32" name="Imagen 32" descr="C:\Users\Flora Grajeda\Documents\Mis documentos 2013\PEP 2\Grupo 9\San Dionisio\SanDionisio 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Flora Grajeda\Documents\Mis documentos 2013\PEP 2\Grupo 9\San Dionisio\SanDionisio escud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2030" cy="797560"/>
                    </a:xfrm>
                    <a:prstGeom prst="rect">
                      <a:avLst/>
                    </a:prstGeom>
                    <a:noFill/>
                    <a:ln>
                      <a:noFill/>
                    </a:ln>
                  </pic:spPr>
                </pic:pic>
              </a:graphicData>
            </a:graphic>
          </wp:inline>
        </w:drawing>
      </w:r>
    </w:p>
    <w:p w14:paraId="2A64F2BB" w14:textId="77777777" w:rsidR="00D401A7" w:rsidRPr="00D401A7" w:rsidRDefault="00D401A7" w:rsidP="00D401A7">
      <w:pPr>
        <w:spacing w:after="0" w:line="240" w:lineRule="auto"/>
        <w:jc w:val="both"/>
        <w:rPr>
          <w:rFonts w:ascii="Arial" w:eastAsia="Calibri" w:hAnsi="Arial" w:cs="Arial"/>
          <w:b/>
          <w:bCs/>
          <w:sz w:val="36"/>
          <w:szCs w:val="36"/>
          <w:lang w:val="es-ES_tradnl"/>
        </w:rPr>
      </w:pPr>
    </w:p>
    <w:p w14:paraId="7DC0A847" w14:textId="77777777" w:rsidR="00D401A7" w:rsidRPr="00D401A7" w:rsidRDefault="00D401A7" w:rsidP="00D401A7">
      <w:pPr>
        <w:spacing w:after="0" w:line="240" w:lineRule="auto"/>
        <w:jc w:val="center"/>
        <w:rPr>
          <w:rFonts w:ascii="Arial" w:eastAsia="Calibri" w:hAnsi="Arial" w:cs="Arial"/>
          <w:b/>
          <w:bCs/>
          <w:sz w:val="36"/>
          <w:szCs w:val="36"/>
          <w:lang w:val="es-ES_tradnl"/>
        </w:rPr>
      </w:pPr>
      <w:r w:rsidRPr="00D401A7">
        <w:rPr>
          <w:rFonts w:ascii="Arial" w:eastAsia="Calibri" w:hAnsi="Arial" w:cs="Arial"/>
          <w:b/>
          <w:bCs/>
          <w:sz w:val="36"/>
          <w:szCs w:val="36"/>
          <w:lang w:val="es-ES_tradnl"/>
        </w:rPr>
        <w:t>MUNICIPIO DE SAN DIONISIO</w:t>
      </w:r>
    </w:p>
    <w:p w14:paraId="63049C69" w14:textId="77777777" w:rsidR="00D401A7" w:rsidRPr="00D401A7" w:rsidRDefault="00D401A7" w:rsidP="00D401A7">
      <w:pPr>
        <w:spacing w:after="0" w:line="240" w:lineRule="auto"/>
        <w:jc w:val="center"/>
        <w:rPr>
          <w:rFonts w:ascii="Arial" w:eastAsia="Calibri" w:hAnsi="Arial" w:cs="Arial"/>
          <w:b/>
          <w:bCs/>
          <w:sz w:val="36"/>
          <w:szCs w:val="36"/>
          <w:lang w:val="es-ES_tradnl"/>
        </w:rPr>
      </w:pPr>
      <w:r w:rsidRPr="00D401A7">
        <w:rPr>
          <w:rFonts w:ascii="Arial" w:eastAsia="Calibri" w:hAnsi="Arial" w:cs="Arial"/>
          <w:b/>
          <w:bCs/>
          <w:sz w:val="36"/>
          <w:szCs w:val="36"/>
          <w:lang w:val="es-ES_tradnl"/>
        </w:rPr>
        <w:t>DEPARTAMENTO DE USULUTÁN</w:t>
      </w:r>
    </w:p>
    <w:p w14:paraId="42F14249" w14:textId="77777777" w:rsidR="00D401A7" w:rsidRPr="00D401A7" w:rsidRDefault="00D401A7" w:rsidP="00D401A7">
      <w:pPr>
        <w:spacing w:after="0" w:line="240" w:lineRule="auto"/>
        <w:jc w:val="center"/>
        <w:rPr>
          <w:rFonts w:ascii="Arial" w:eastAsia="Calibri" w:hAnsi="Arial" w:cs="Arial"/>
          <w:i/>
          <w:iCs/>
          <w:color w:val="000000"/>
          <w:sz w:val="32"/>
          <w:szCs w:val="32"/>
          <w:lang w:val="es-ES_tradnl"/>
        </w:rPr>
      </w:pPr>
    </w:p>
    <w:p w14:paraId="3C88B1B4" w14:textId="77777777" w:rsidR="00D401A7" w:rsidRPr="00D401A7" w:rsidRDefault="00D401A7" w:rsidP="00D401A7">
      <w:pPr>
        <w:spacing w:after="0" w:line="240" w:lineRule="auto"/>
        <w:jc w:val="center"/>
        <w:rPr>
          <w:rFonts w:ascii="Arial" w:eastAsia="Calibri" w:hAnsi="Arial" w:cs="Arial"/>
          <w:i/>
          <w:iCs/>
          <w:color w:val="000000"/>
          <w:sz w:val="32"/>
          <w:szCs w:val="32"/>
          <w:lang w:val="es-ES_tradnl"/>
        </w:rPr>
      </w:pPr>
    </w:p>
    <w:p w14:paraId="63160F4B" w14:textId="199F57A2" w:rsidR="00D401A7" w:rsidRPr="00D401A7" w:rsidRDefault="00E15EA5" w:rsidP="00D401A7">
      <w:pPr>
        <w:jc w:val="center"/>
        <w:rPr>
          <w:rFonts w:ascii="Arial" w:eastAsia="Calibri" w:hAnsi="Arial" w:cs="Arial"/>
          <w:b/>
          <w:color w:val="000000"/>
          <w:sz w:val="36"/>
          <w:szCs w:val="36"/>
          <w:lang w:val="es-ES_tradnl"/>
        </w:rPr>
      </w:pPr>
      <w:r>
        <w:rPr>
          <w:rFonts w:ascii="Arial" w:eastAsia="Calibri" w:hAnsi="Arial" w:cs="Arial"/>
          <w:b/>
          <w:i/>
          <w:color w:val="000000"/>
          <w:sz w:val="36"/>
          <w:szCs w:val="36"/>
          <w:lang w:val="es-ES_tradnl"/>
        </w:rPr>
        <w:t xml:space="preserve">PERFIL E </w:t>
      </w:r>
      <w:r w:rsidR="00D401A7">
        <w:rPr>
          <w:rFonts w:ascii="Arial" w:eastAsia="Calibri" w:hAnsi="Arial" w:cs="Arial"/>
          <w:b/>
          <w:i/>
          <w:color w:val="000000"/>
          <w:sz w:val="36"/>
          <w:szCs w:val="36"/>
          <w:lang w:val="es-ES_tradnl"/>
        </w:rPr>
        <w:t>HISTORIA GENERAL.</w:t>
      </w:r>
    </w:p>
    <w:p w14:paraId="6055A655" w14:textId="77777777" w:rsidR="00D401A7" w:rsidRPr="00D401A7" w:rsidRDefault="00D401A7" w:rsidP="00D401A7">
      <w:pPr>
        <w:spacing w:after="0" w:line="240" w:lineRule="auto"/>
        <w:jc w:val="both"/>
        <w:rPr>
          <w:rFonts w:ascii="Arial" w:eastAsia="Calibri" w:hAnsi="Arial" w:cs="Arial"/>
          <w:lang w:val="es-ES_tradnl"/>
        </w:rPr>
      </w:pPr>
      <w:r>
        <w:rPr>
          <w:rFonts w:ascii="Arial" w:eastAsia="Calibri" w:hAnsi="Arial" w:cs="Arial"/>
          <w:noProof/>
          <w:lang w:eastAsia="es-SV"/>
        </w:rPr>
        <mc:AlternateContent>
          <mc:Choice Requires="wps">
            <w:drawing>
              <wp:anchor distT="0" distB="0" distL="114300" distR="114300" simplePos="0" relativeHeight="251658240" behindDoc="0" locked="0" layoutInCell="1" allowOverlap="1" wp14:anchorId="5474DA41" wp14:editId="21E5DC43">
                <wp:simplePos x="0" y="0"/>
                <wp:positionH relativeFrom="column">
                  <wp:align>center</wp:align>
                </wp:positionH>
                <wp:positionV relativeFrom="paragraph">
                  <wp:posOffset>0</wp:posOffset>
                </wp:positionV>
                <wp:extent cx="5335905" cy="3063240"/>
                <wp:effectExtent l="0" t="0" r="17145" b="2286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905" cy="3063240"/>
                        </a:xfrm>
                        <a:prstGeom prst="rect">
                          <a:avLst/>
                        </a:prstGeom>
                        <a:solidFill>
                          <a:srgbClr val="FFFFFF"/>
                        </a:solidFill>
                        <a:ln w="9525">
                          <a:solidFill>
                            <a:srgbClr val="000000"/>
                          </a:solidFill>
                          <a:miter lim="800000"/>
                          <a:headEnd/>
                          <a:tailEnd/>
                        </a:ln>
                      </wps:spPr>
                      <wps:txbx>
                        <w:txbxContent>
                          <w:p w14:paraId="28525B33" w14:textId="77777777" w:rsidR="00FC7490" w:rsidRPr="00570211" w:rsidRDefault="00FC7490" w:rsidP="00D401A7">
                            <w:pPr>
                              <w:jc w:val="center"/>
                              <w:rPr>
                                <w:sz w:val="72"/>
                                <w:szCs w:val="72"/>
                                <w:lang w:val="es-ES"/>
                              </w:rPr>
                            </w:pPr>
                            <w:r>
                              <w:rPr>
                                <w:noProof/>
                                <w:sz w:val="72"/>
                                <w:szCs w:val="72"/>
                                <w:lang w:eastAsia="es-SV"/>
                              </w:rPr>
                              <w:drawing>
                                <wp:inline distT="0" distB="0" distL="0" distR="0" wp14:anchorId="121E8AF9" wp14:editId="38C62FD3">
                                  <wp:extent cx="5136515" cy="2947670"/>
                                  <wp:effectExtent l="0" t="0" r="6985"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6515" cy="2947670"/>
                                          </a:xfrm>
                                          <a:prstGeom prst="rect">
                                            <a:avLst/>
                                          </a:prstGeom>
                                          <a:noFill/>
                                          <a:ln>
                                            <a:noFill/>
                                          </a:ln>
                                        </pic:spPr>
                                      </pic:pic>
                                    </a:graphicData>
                                  </a:graphic>
                                </wp:inline>
                              </w:drawing>
                            </w:r>
                          </w:p>
                          <w:p w14:paraId="7A816E91" w14:textId="77777777" w:rsidR="00FC7490" w:rsidRPr="0083640A" w:rsidRDefault="00FC7490" w:rsidP="00D401A7">
                            <w:pPr>
                              <w:jc w:val="center"/>
                              <w:rPr>
                                <w:sz w:val="24"/>
                                <w:szCs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4DA41" id="_x0000_t202" coordsize="21600,21600" o:spt="202" path="m,l,21600r21600,l21600,xe">
                <v:stroke joinstyle="miter"/>
                <v:path gradientshapeok="t" o:connecttype="rect"/>
              </v:shapetype>
              <v:shape id="Cuadro de texto 34" o:spid="_x0000_s1026" type="#_x0000_t202" style="position:absolute;left:0;text-align:left;margin-left:0;margin-top:0;width:420.15pt;height:241.2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">
                <v:textbox>
                  <w:txbxContent>
                    <w:p w14:paraId="28525B33" w14:textId="77777777" w:rsidR="00FC7490" w:rsidRPr="00570211" w:rsidRDefault="00FC7490" w:rsidP="00D401A7">
                      <w:pPr>
                        <w:jc w:val="center"/>
                        <w:rPr>
                          <w:sz w:val="72"/>
                          <w:szCs w:val="72"/>
                          <w:lang w:val="es-ES"/>
                        </w:rPr>
                      </w:pPr>
                      <w:r>
                        <w:rPr>
                          <w:noProof/>
                          <w:sz w:val="72"/>
                          <w:szCs w:val="72"/>
                          <w:lang w:eastAsia="es-SV"/>
                        </w:rPr>
                        <w:drawing>
                          <wp:inline distT="0" distB="0" distL="0" distR="0" wp14:anchorId="121E8AF9" wp14:editId="38C62FD3">
                            <wp:extent cx="5136515" cy="2947670"/>
                            <wp:effectExtent l="0" t="0" r="6985"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6515" cy="2947670"/>
                                    </a:xfrm>
                                    <a:prstGeom prst="rect">
                                      <a:avLst/>
                                    </a:prstGeom>
                                    <a:noFill/>
                                    <a:ln>
                                      <a:noFill/>
                                    </a:ln>
                                  </pic:spPr>
                                </pic:pic>
                              </a:graphicData>
                            </a:graphic>
                          </wp:inline>
                        </w:drawing>
                      </w:r>
                    </w:p>
                    <w:p w14:paraId="7A816E91" w14:textId="77777777" w:rsidR="00FC7490" w:rsidRPr="0083640A" w:rsidRDefault="00FC7490" w:rsidP="00D401A7">
                      <w:pPr>
                        <w:jc w:val="center"/>
                        <w:rPr>
                          <w:sz w:val="24"/>
                          <w:szCs w:val="24"/>
                          <w:lang w:val="es-ES"/>
                        </w:rPr>
                      </w:pPr>
                    </w:p>
                  </w:txbxContent>
                </v:textbox>
              </v:shape>
            </w:pict>
          </mc:Fallback>
        </mc:AlternateContent>
      </w:r>
    </w:p>
    <w:p w14:paraId="50DAEEE8" w14:textId="77777777" w:rsidR="00D401A7" w:rsidRPr="00D401A7" w:rsidRDefault="00D401A7" w:rsidP="00D401A7">
      <w:pPr>
        <w:spacing w:after="0" w:line="240" w:lineRule="auto"/>
        <w:jc w:val="both"/>
        <w:rPr>
          <w:rFonts w:ascii="Arial" w:eastAsia="Calibri" w:hAnsi="Arial" w:cs="Arial"/>
          <w:lang w:val="es-ES_tradnl"/>
        </w:rPr>
      </w:pPr>
    </w:p>
    <w:p w14:paraId="7A0C26ED" w14:textId="77777777" w:rsidR="00D401A7" w:rsidRPr="00D401A7" w:rsidRDefault="00D401A7" w:rsidP="00D401A7">
      <w:pPr>
        <w:spacing w:after="0" w:line="240" w:lineRule="auto"/>
        <w:jc w:val="both"/>
        <w:rPr>
          <w:rFonts w:ascii="Arial" w:eastAsia="Calibri" w:hAnsi="Arial" w:cs="Arial"/>
          <w:lang w:val="es-ES_tradnl"/>
        </w:rPr>
      </w:pPr>
    </w:p>
    <w:p w14:paraId="3F3E3A79" w14:textId="77777777" w:rsidR="00D401A7" w:rsidRPr="00D401A7" w:rsidRDefault="00D401A7" w:rsidP="00D401A7">
      <w:pPr>
        <w:spacing w:after="0" w:line="240" w:lineRule="auto"/>
        <w:jc w:val="both"/>
        <w:rPr>
          <w:rFonts w:ascii="Arial" w:eastAsia="Calibri" w:hAnsi="Arial" w:cs="Arial"/>
          <w:lang w:val="es-ES_tradnl"/>
        </w:rPr>
      </w:pPr>
    </w:p>
    <w:p w14:paraId="51560ED8" w14:textId="77777777" w:rsidR="00D401A7" w:rsidRPr="00D401A7" w:rsidRDefault="00D401A7" w:rsidP="00D401A7">
      <w:pPr>
        <w:spacing w:after="0" w:line="240" w:lineRule="auto"/>
        <w:jc w:val="both"/>
        <w:rPr>
          <w:rFonts w:ascii="Arial" w:eastAsia="Calibri" w:hAnsi="Arial" w:cs="Arial"/>
          <w:lang w:val="es-ES_tradnl"/>
        </w:rPr>
      </w:pPr>
    </w:p>
    <w:p w14:paraId="6D845AF8" w14:textId="77777777" w:rsidR="00D401A7" w:rsidRPr="00D401A7" w:rsidRDefault="00D401A7" w:rsidP="00D401A7">
      <w:pPr>
        <w:spacing w:after="0" w:line="240" w:lineRule="auto"/>
        <w:jc w:val="both"/>
        <w:rPr>
          <w:rFonts w:ascii="Arial" w:eastAsia="Calibri" w:hAnsi="Arial" w:cs="Arial"/>
          <w:lang w:val="es-ES_tradnl"/>
        </w:rPr>
      </w:pPr>
    </w:p>
    <w:p w14:paraId="09A2C885" w14:textId="77777777" w:rsidR="00D401A7" w:rsidRPr="00D401A7" w:rsidRDefault="00D401A7" w:rsidP="00D401A7">
      <w:pPr>
        <w:spacing w:after="0" w:line="240" w:lineRule="auto"/>
        <w:jc w:val="both"/>
        <w:rPr>
          <w:rFonts w:ascii="Arial" w:eastAsia="Calibri" w:hAnsi="Arial" w:cs="Arial"/>
          <w:lang w:val="es-ES_tradnl"/>
        </w:rPr>
      </w:pPr>
      <w:r w:rsidRPr="00D401A7">
        <w:rPr>
          <w:rFonts w:ascii="Arial" w:eastAsia="Calibri" w:hAnsi="Arial" w:cs="Arial"/>
          <w:lang w:val="es-ES_tradnl"/>
        </w:rPr>
        <w:softHyphen/>
      </w:r>
      <w:r w:rsidRPr="00D401A7">
        <w:rPr>
          <w:rFonts w:ascii="Arial" w:eastAsia="Calibri" w:hAnsi="Arial" w:cs="Arial"/>
          <w:lang w:val="es-ES_tradnl"/>
        </w:rPr>
        <w:softHyphen/>
      </w:r>
    </w:p>
    <w:p w14:paraId="44F34380" w14:textId="77777777" w:rsidR="00D401A7" w:rsidRPr="00D401A7" w:rsidRDefault="00D401A7" w:rsidP="00D401A7">
      <w:pPr>
        <w:spacing w:after="0" w:line="240" w:lineRule="auto"/>
        <w:jc w:val="both"/>
        <w:rPr>
          <w:rFonts w:ascii="Arial" w:eastAsia="Calibri" w:hAnsi="Arial" w:cs="Arial"/>
          <w:lang w:val="es-ES_tradnl"/>
        </w:rPr>
      </w:pPr>
    </w:p>
    <w:p w14:paraId="43714D48" w14:textId="77777777" w:rsidR="00D401A7" w:rsidRPr="00D401A7" w:rsidRDefault="00D401A7" w:rsidP="00D401A7">
      <w:pPr>
        <w:spacing w:after="0" w:line="240" w:lineRule="auto"/>
        <w:jc w:val="both"/>
        <w:rPr>
          <w:rFonts w:ascii="Arial" w:eastAsia="Calibri" w:hAnsi="Arial" w:cs="Arial"/>
          <w:lang w:val="es-ES_tradnl"/>
        </w:rPr>
      </w:pPr>
    </w:p>
    <w:p w14:paraId="6CAE9D71" w14:textId="77777777" w:rsidR="00D401A7" w:rsidRPr="00D401A7" w:rsidRDefault="00D401A7" w:rsidP="00D401A7">
      <w:pPr>
        <w:spacing w:after="0" w:line="240" w:lineRule="auto"/>
        <w:jc w:val="both"/>
        <w:rPr>
          <w:rFonts w:ascii="Arial" w:eastAsia="Calibri" w:hAnsi="Arial" w:cs="Arial"/>
          <w:lang w:val="es-ES_tradnl"/>
        </w:rPr>
      </w:pPr>
    </w:p>
    <w:p w14:paraId="01DAF389" w14:textId="77777777" w:rsidR="00D401A7" w:rsidRPr="00D401A7" w:rsidRDefault="00D401A7" w:rsidP="00D401A7">
      <w:pPr>
        <w:spacing w:after="0" w:line="240" w:lineRule="auto"/>
        <w:jc w:val="both"/>
        <w:rPr>
          <w:rFonts w:ascii="Arial" w:eastAsia="Calibri" w:hAnsi="Arial" w:cs="Arial"/>
          <w:lang w:val="es-ES_tradnl"/>
        </w:rPr>
      </w:pPr>
    </w:p>
    <w:p w14:paraId="47BD8F6F" w14:textId="77777777" w:rsidR="00D401A7" w:rsidRPr="00D401A7" w:rsidRDefault="00D401A7" w:rsidP="00D401A7">
      <w:pPr>
        <w:spacing w:after="0" w:line="240" w:lineRule="auto"/>
        <w:jc w:val="both"/>
        <w:rPr>
          <w:rFonts w:ascii="Arial" w:eastAsia="Calibri" w:hAnsi="Arial" w:cs="Arial"/>
          <w:lang w:val="es-ES_tradnl"/>
        </w:rPr>
      </w:pPr>
    </w:p>
    <w:p w14:paraId="4E3465CD" w14:textId="77777777" w:rsidR="00D401A7" w:rsidRPr="00D401A7" w:rsidRDefault="00D401A7" w:rsidP="00D401A7">
      <w:pPr>
        <w:spacing w:after="0" w:line="240" w:lineRule="auto"/>
        <w:jc w:val="both"/>
        <w:rPr>
          <w:rFonts w:ascii="Arial" w:eastAsia="Calibri" w:hAnsi="Arial" w:cs="Arial"/>
          <w:lang w:val="es-ES_tradnl"/>
        </w:rPr>
      </w:pPr>
    </w:p>
    <w:p w14:paraId="4B323719" w14:textId="77777777" w:rsidR="00D401A7" w:rsidRPr="00D401A7" w:rsidRDefault="00D401A7" w:rsidP="00D401A7">
      <w:pPr>
        <w:spacing w:after="0" w:line="240" w:lineRule="auto"/>
        <w:jc w:val="both"/>
        <w:rPr>
          <w:rFonts w:ascii="Arial" w:eastAsia="Calibri" w:hAnsi="Arial" w:cs="Arial"/>
          <w:lang w:val="es-ES_tradnl"/>
        </w:rPr>
      </w:pPr>
    </w:p>
    <w:p w14:paraId="60789AD0" w14:textId="77777777" w:rsidR="00D401A7" w:rsidRPr="00D401A7" w:rsidRDefault="00D401A7" w:rsidP="00D401A7">
      <w:pPr>
        <w:spacing w:after="0" w:line="240" w:lineRule="auto"/>
        <w:jc w:val="both"/>
        <w:rPr>
          <w:rFonts w:ascii="Arial" w:eastAsia="Calibri" w:hAnsi="Arial" w:cs="Arial"/>
          <w:lang w:val="es-ES_tradnl"/>
        </w:rPr>
      </w:pPr>
    </w:p>
    <w:p w14:paraId="0DD80A83" w14:textId="77777777" w:rsidR="00D401A7" w:rsidRPr="00D401A7" w:rsidRDefault="00D401A7" w:rsidP="00D401A7">
      <w:pPr>
        <w:spacing w:after="0" w:line="240" w:lineRule="auto"/>
        <w:jc w:val="both"/>
        <w:rPr>
          <w:rFonts w:ascii="Arial" w:eastAsia="Calibri" w:hAnsi="Arial" w:cs="Arial"/>
          <w:lang w:val="es-ES_tradnl"/>
        </w:rPr>
      </w:pPr>
    </w:p>
    <w:p w14:paraId="3417FB1D" w14:textId="77777777" w:rsidR="00D401A7" w:rsidRPr="00D401A7" w:rsidRDefault="00D401A7" w:rsidP="00D401A7">
      <w:pPr>
        <w:spacing w:after="0" w:line="240" w:lineRule="auto"/>
        <w:jc w:val="both"/>
        <w:rPr>
          <w:rFonts w:ascii="Arial" w:eastAsia="Calibri" w:hAnsi="Arial" w:cs="Arial"/>
          <w:lang w:val="es-ES_tradnl"/>
        </w:rPr>
      </w:pPr>
    </w:p>
    <w:p w14:paraId="170951DE" w14:textId="77777777" w:rsidR="00D401A7" w:rsidRPr="00D401A7" w:rsidRDefault="00D401A7" w:rsidP="00D401A7">
      <w:pPr>
        <w:spacing w:after="0" w:line="240" w:lineRule="auto"/>
        <w:jc w:val="both"/>
        <w:rPr>
          <w:rFonts w:ascii="Arial" w:eastAsia="Calibri" w:hAnsi="Arial" w:cs="Arial"/>
          <w:lang w:val="es-ES_tradnl"/>
        </w:rPr>
      </w:pPr>
    </w:p>
    <w:p w14:paraId="5B966C51" w14:textId="77777777" w:rsidR="00D401A7" w:rsidRDefault="00D401A7" w:rsidP="00D401A7">
      <w:pPr>
        <w:spacing w:after="0" w:line="240" w:lineRule="auto"/>
        <w:jc w:val="right"/>
        <w:rPr>
          <w:rFonts w:ascii="Arial" w:eastAsia="Calibri" w:hAnsi="Arial" w:cs="Arial"/>
          <w:lang w:val="es-ES_tradnl"/>
        </w:rPr>
      </w:pPr>
    </w:p>
    <w:p w14:paraId="34C641E2" w14:textId="77777777" w:rsidR="00D401A7" w:rsidRDefault="00D401A7" w:rsidP="00D401A7">
      <w:pPr>
        <w:spacing w:after="0" w:line="240" w:lineRule="auto"/>
        <w:rPr>
          <w:rFonts w:ascii="Arial" w:eastAsia="Calibri" w:hAnsi="Arial" w:cs="Arial"/>
          <w:lang w:val="es-ES_tradnl"/>
        </w:rPr>
      </w:pPr>
    </w:p>
    <w:p w14:paraId="34DA4881" w14:textId="77777777" w:rsidR="00D401A7" w:rsidRDefault="00D401A7" w:rsidP="00D401A7">
      <w:pPr>
        <w:spacing w:after="0" w:line="240" w:lineRule="auto"/>
        <w:rPr>
          <w:rFonts w:ascii="Arial" w:eastAsia="Calibri" w:hAnsi="Arial" w:cs="Arial"/>
          <w:lang w:val="es-ES_tradnl"/>
        </w:rPr>
      </w:pPr>
      <w:r>
        <w:rPr>
          <w:rFonts w:ascii="Arial" w:eastAsia="Calibri" w:hAnsi="Arial" w:cs="Arial"/>
          <w:lang w:val="es-ES_tradnl"/>
        </w:rPr>
        <w:t>FUENTE: PALN ESTRATEGICO PARTICIPATIVO 2015 (PEP)</w:t>
      </w:r>
    </w:p>
    <w:p w14:paraId="351C48B1" w14:textId="77777777" w:rsidR="00D401A7" w:rsidRDefault="00D401A7" w:rsidP="00D401A7">
      <w:pPr>
        <w:spacing w:after="0" w:line="240" w:lineRule="auto"/>
        <w:jc w:val="right"/>
        <w:rPr>
          <w:rFonts w:ascii="Arial" w:eastAsia="Calibri" w:hAnsi="Arial" w:cs="Arial"/>
          <w:lang w:val="es-ES_tradnl"/>
        </w:rPr>
      </w:pPr>
    </w:p>
    <w:p w14:paraId="191D8140" w14:textId="77777777" w:rsidR="00D401A7" w:rsidRDefault="00D401A7" w:rsidP="00D401A7">
      <w:pPr>
        <w:spacing w:after="0" w:line="240" w:lineRule="auto"/>
        <w:jc w:val="right"/>
        <w:rPr>
          <w:rFonts w:ascii="Arial" w:eastAsia="Calibri" w:hAnsi="Arial" w:cs="Arial"/>
          <w:lang w:val="es-ES_tradnl"/>
        </w:rPr>
      </w:pPr>
    </w:p>
    <w:p w14:paraId="1BF42AA7" w14:textId="77777777" w:rsidR="00D401A7" w:rsidRDefault="00D401A7" w:rsidP="00D401A7">
      <w:pPr>
        <w:spacing w:after="0" w:line="240" w:lineRule="auto"/>
        <w:jc w:val="right"/>
        <w:rPr>
          <w:rFonts w:ascii="Arial" w:eastAsia="Calibri" w:hAnsi="Arial" w:cs="Arial"/>
          <w:lang w:val="es-ES_tradnl"/>
        </w:rPr>
      </w:pPr>
    </w:p>
    <w:p w14:paraId="0114F734" w14:textId="10F192EF" w:rsidR="00D401A7" w:rsidRDefault="00D401A7" w:rsidP="00D401A7">
      <w:pPr>
        <w:spacing w:after="0" w:line="240" w:lineRule="auto"/>
        <w:jc w:val="right"/>
        <w:rPr>
          <w:rFonts w:ascii="Arial" w:eastAsia="Calibri" w:hAnsi="Arial" w:cs="Arial"/>
          <w:lang w:val="es-ES_tradnl"/>
        </w:rPr>
      </w:pPr>
    </w:p>
    <w:p w14:paraId="1E9E8D54" w14:textId="43A09353" w:rsidR="00E15EA5" w:rsidRDefault="00E15EA5" w:rsidP="00D401A7">
      <w:pPr>
        <w:spacing w:after="0" w:line="240" w:lineRule="auto"/>
        <w:jc w:val="right"/>
        <w:rPr>
          <w:rFonts w:ascii="Arial" w:eastAsia="Calibri" w:hAnsi="Arial" w:cs="Arial"/>
          <w:lang w:val="es-ES_tradnl"/>
        </w:rPr>
      </w:pPr>
    </w:p>
    <w:p w14:paraId="0240BFC2" w14:textId="09091879" w:rsidR="00E15EA5" w:rsidRDefault="00E15EA5" w:rsidP="00D401A7">
      <w:pPr>
        <w:spacing w:after="0" w:line="240" w:lineRule="auto"/>
        <w:jc w:val="right"/>
        <w:rPr>
          <w:rFonts w:ascii="Arial" w:eastAsia="Calibri" w:hAnsi="Arial" w:cs="Arial"/>
          <w:lang w:val="es-ES_tradnl"/>
        </w:rPr>
      </w:pPr>
    </w:p>
    <w:p w14:paraId="3CFC86C4" w14:textId="3ECAEF80" w:rsidR="00E15EA5" w:rsidRDefault="00E15EA5" w:rsidP="00D401A7">
      <w:pPr>
        <w:spacing w:after="0" w:line="240" w:lineRule="auto"/>
        <w:jc w:val="right"/>
        <w:rPr>
          <w:rFonts w:ascii="Arial" w:eastAsia="Calibri" w:hAnsi="Arial" w:cs="Arial"/>
          <w:lang w:val="es-ES_tradnl"/>
        </w:rPr>
      </w:pPr>
    </w:p>
    <w:p w14:paraId="10757593" w14:textId="77777777" w:rsidR="00152CBC" w:rsidRDefault="00152CBC" w:rsidP="00D401A7">
      <w:pPr>
        <w:spacing w:after="0" w:line="240" w:lineRule="auto"/>
        <w:jc w:val="right"/>
        <w:rPr>
          <w:rFonts w:ascii="Arial" w:eastAsia="Calibri" w:hAnsi="Arial" w:cs="Arial"/>
          <w:lang w:val="es-ES_tradnl"/>
        </w:rPr>
      </w:pPr>
    </w:p>
    <w:p w14:paraId="10C4ED17" w14:textId="77777777" w:rsidR="00152CBC" w:rsidRDefault="00152CBC" w:rsidP="00D401A7">
      <w:pPr>
        <w:spacing w:after="0" w:line="240" w:lineRule="auto"/>
        <w:jc w:val="right"/>
        <w:rPr>
          <w:rFonts w:ascii="Arial" w:eastAsia="Calibri" w:hAnsi="Arial" w:cs="Arial"/>
          <w:lang w:val="es-ES_tradnl"/>
        </w:rPr>
      </w:pPr>
    </w:p>
    <w:p w14:paraId="362222EC" w14:textId="77777777" w:rsidR="00152CBC" w:rsidRDefault="00152CBC" w:rsidP="00D401A7">
      <w:pPr>
        <w:spacing w:after="0" w:line="240" w:lineRule="auto"/>
        <w:jc w:val="right"/>
        <w:rPr>
          <w:rFonts w:ascii="Arial" w:eastAsia="Calibri" w:hAnsi="Arial" w:cs="Arial"/>
          <w:lang w:val="es-ES_tradnl"/>
        </w:rPr>
      </w:pPr>
    </w:p>
    <w:p w14:paraId="350B0DD6" w14:textId="77777777" w:rsidR="00152CBC" w:rsidRDefault="00152CBC" w:rsidP="00D401A7">
      <w:pPr>
        <w:spacing w:after="0" w:line="240" w:lineRule="auto"/>
        <w:jc w:val="right"/>
        <w:rPr>
          <w:rFonts w:ascii="Arial" w:eastAsia="Calibri" w:hAnsi="Arial" w:cs="Arial"/>
          <w:lang w:val="es-ES_tradnl"/>
        </w:rPr>
      </w:pPr>
    </w:p>
    <w:p w14:paraId="235B1F4F" w14:textId="77777777" w:rsidR="00152CBC" w:rsidRDefault="00152CBC" w:rsidP="00D401A7">
      <w:pPr>
        <w:spacing w:after="0" w:line="240" w:lineRule="auto"/>
        <w:jc w:val="right"/>
        <w:rPr>
          <w:rFonts w:ascii="Arial" w:eastAsia="Calibri" w:hAnsi="Arial" w:cs="Arial"/>
          <w:lang w:val="es-ES_tradnl"/>
        </w:rPr>
      </w:pPr>
    </w:p>
    <w:p w14:paraId="41B6FFB5" w14:textId="77777777" w:rsidR="00152CBC" w:rsidRDefault="00152CBC" w:rsidP="00D401A7">
      <w:pPr>
        <w:spacing w:after="0" w:line="240" w:lineRule="auto"/>
        <w:jc w:val="right"/>
        <w:rPr>
          <w:rFonts w:ascii="Arial" w:eastAsia="Calibri" w:hAnsi="Arial" w:cs="Arial"/>
          <w:lang w:val="es-ES_tradnl"/>
        </w:rPr>
      </w:pPr>
    </w:p>
    <w:p w14:paraId="0A52D80C" w14:textId="2736EFF8" w:rsidR="00E15EA5" w:rsidRDefault="00E15EA5" w:rsidP="00D401A7">
      <w:pPr>
        <w:spacing w:after="0" w:line="240" w:lineRule="auto"/>
        <w:jc w:val="right"/>
        <w:rPr>
          <w:rFonts w:ascii="Arial" w:eastAsia="Calibri" w:hAnsi="Arial" w:cs="Arial"/>
          <w:lang w:val="es-ES_tradnl"/>
        </w:rPr>
      </w:pPr>
    </w:p>
    <w:p w14:paraId="17E98A25" w14:textId="77777777" w:rsidR="00A55051" w:rsidRDefault="00A55051" w:rsidP="00A55051">
      <w:pPr>
        <w:spacing w:line="240" w:lineRule="auto"/>
        <w:ind w:left="708"/>
        <w:jc w:val="center"/>
        <w:rPr>
          <w:color w:val="1F497D" w:themeColor="text2"/>
        </w:rPr>
      </w:pPr>
      <w:r>
        <w:rPr>
          <w:color w:val="1F497D" w:themeColor="text2"/>
        </w:rPr>
        <w:lastRenderedPageBreak/>
        <w:t>HISTORIA DEL MUNICIPIO</w:t>
      </w:r>
    </w:p>
    <w:p w14:paraId="75656E70" w14:textId="77777777" w:rsidR="00D401A7" w:rsidRDefault="00A55051" w:rsidP="00A55051">
      <w:pPr>
        <w:spacing w:line="240" w:lineRule="auto"/>
        <w:jc w:val="both"/>
        <w:rPr>
          <w:color w:val="1F497D" w:themeColor="text2"/>
          <w:sz w:val="24"/>
          <w:szCs w:val="24"/>
        </w:rPr>
      </w:pPr>
      <w:r w:rsidRPr="00F01E04">
        <w:rPr>
          <w:sz w:val="24"/>
          <w:szCs w:val="24"/>
        </w:rPr>
        <w:t>Fecha De Constitución:</w:t>
      </w:r>
      <w:r w:rsidRPr="00F01E04">
        <w:rPr>
          <w:color w:val="1F497D" w:themeColor="text2"/>
          <w:sz w:val="24"/>
          <w:szCs w:val="24"/>
        </w:rPr>
        <w:t xml:space="preserve"> Por </w:t>
      </w:r>
      <w:hyperlink r:id="rId11" w:history="1">
        <w:r w:rsidRPr="00F01E04">
          <w:rPr>
            <w:rStyle w:val="Hipervnculo"/>
            <w:sz w:val="24"/>
            <w:szCs w:val="24"/>
          </w:rPr>
          <w:t>Decreto Legislativo</w:t>
        </w:r>
      </w:hyperlink>
      <w:r w:rsidRPr="00F01E04">
        <w:rPr>
          <w:color w:val="1F497D" w:themeColor="text2"/>
          <w:sz w:val="24"/>
          <w:szCs w:val="24"/>
        </w:rPr>
        <w:t> del 21 de Julio de 1920, durante la administración de Don Jorge Meléndez, el Cantón Puerto Grande, perteneciente al municipio y distrito de Usulután se erigió en el Pueblo de San Dionisio; al nuevo municipio le anexaron los Cantones de iglesia Vieja y Mundo Nuevo segregados del municipio de Usulután y los de San Dionisio y San Francisco desmembrados del municipio de Puerto El Triunfo.</w:t>
      </w:r>
    </w:p>
    <w:p w14:paraId="4DE39498" w14:textId="2434C280" w:rsidR="00F01E04" w:rsidRDefault="00F01E04" w:rsidP="00E15EA5">
      <w:pPr>
        <w:spacing w:line="240" w:lineRule="auto"/>
        <w:ind w:left="-567"/>
        <w:jc w:val="both"/>
        <w:rPr>
          <w:color w:val="1F497D" w:themeColor="text2"/>
        </w:rPr>
      </w:pPr>
      <w:r>
        <w:rPr>
          <w:noProof/>
          <w:color w:val="1F497D" w:themeColor="text2"/>
          <w:lang w:eastAsia="es-SV"/>
        </w:rPr>
        <w:lastRenderedPageBreak/>
        <w:drawing>
          <wp:inline distT="0" distB="0" distL="0" distR="0" wp14:anchorId="0A3FB85B" wp14:editId="49902F82">
            <wp:extent cx="6305550" cy="7772400"/>
            <wp:effectExtent l="0" t="0" r="0" b="0"/>
            <wp:docPr id="6" name="Imagen 6" descr="C:\Users\seven2\Pictures\2014-02-26 decreto publicacion San Dionisio.-\decreto publicacion San Dionisi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n2\Pictures\2014-02-26 decreto publicacion San Dionisio.-\decreto publicacion San Dionisio.-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7691" cy="7775039"/>
                    </a:xfrm>
                    <a:prstGeom prst="rect">
                      <a:avLst/>
                    </a:prstGeom>
                    <a:noFill/>
                    <a:ln>
                      <a:noFill/>
                    </a:ln>
                  </pic:spPr>
                </pic:pic>
              </a:graphicData>
            </a:graphic>
          </wp:inline>
        </w:drawing>
      </w:r>
    </w:p>
    <w:p w14:paraId="5D0BB3D1" w14:textId="77777777" w:rsidR="00152CBC" w:rsidRDefault="00152CBC" w:rsidP="00E15EA5">
      <w:pPr>
        <w:spacing w:line="240" w:lineRule="auto"/>
        <w:ind w:left="-567"/>
        <w:jc w:val="both"/>
        <w:rPr>
          <w:color w:val="1F497D" w:themeColor="text2"/>
        </w:rPr>
      </w:pPr>
    </w:p>
    <w:p w14:paraId="3FDC4E4B" w14:textId="77777777" w:rsidR="00E15EA5" w:rsidRPr="00D006AD" w:rsidRDefault="00E15EA5" w:rsidP="00E15EA5">
      <w:pPr>
        <w:spacing w:line="240" w:lineRule="auto"/>
        <w:jc w:val="both"/>
      </w:pPr>
      <w:r w:rsidRPr="00D006AD">
        <w:lastRenderedPageBreak/>
        <w:t>Principales Centros Turísticos: Islas de San Sebastián, Isla Rancho Viejo e Isla La Pirraya.- con sus atractivo de Fauna Y Flora en área de Bosque salado y bahía de Jiquilisco bajo su jurisdicción territorial.- El Pueblo en fiestas patronales (Jaripeo y Carnaval el día 21 de Diciembre, La Isla la Pirraya cuenta con Restaurante Flotante y  Cabañas para alojamiento.-</w:t>
      </w:r>
    </w:p>
    <w:p w14:paraId="01B46C0A" w14:textId="77777777" w:rsidR="00E15EA5" w:rsidRDefault="00E15EA5" w:rsidP="00E15EA5">
      <w:pPr>
        <w:spacing w:line="240" w:lineRule="auto"/>
        <w:jc w:val="both"/>
        <w:rPr>
          <w:color w:val="1F497D" w:themeColor="text2"/>
        </w:rPr>
      </w:pPr>
    </w:p>
    <w:p w14:paraId="01A1787B" w14:textId="77777777" w:rsidR="00E15EA5" w:rsidRDefault="00E15EA5" w:rsidP="00E15EA5">
      <w:pPr>
        <w:spacing w:line="240" w:lineRule="auto"/>
        <w:ind w:left="-567"/>
        <w:jc w:val="both"/>
        <w:rPr>
          <w:color w:val="1F497D" w:themeColor="text2"/>
        </w:rPr>
      </w:pPr>
      <w:r>
        <w:rPr>
          <w:noProof/>
          <w:lang w:eastAsia="es-SV"/>
        </w:rPr>
        <w:drawing>
          <wp:inline distT="0" distB="0" distL="0" distR="0" wp14:anchorId="00EBAF49" wp14:editId="6CB0415F">
            <wp:extent cx="2957208" cy="2733472"/>
            <wp:effectExtent l="0" t="0" r="0" b="0"/>
            <wp:docPr id="1" name="Imagen 1" descr="https://lh4.googleusercontent.com/_L-EOjhpFco8/TbSLxe5SftI/AAAAAAAAAVU/UDSiLFH_dXk/s640/DSC0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_L-EOjhpFco8/TbSLxe5SftI/AAAAAAAAAVU/UDSiLFH_dXk/s640/DSC045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7245" cy="2733506"/>
                    </a:xfrm>
                    <a:prstGeom prst="rect">
                      <a:avLst/>
                    </a:prstGeom>
                    <a:noFill/>
                    <a:ln>
                      <a:noFill/>
                    </a:ln>
                  </pic:spPr>
                </pic:pic>
              </a:graphicData>
            </a:graphic>
          </wp:inline>
        </w:drawing>
      </w:r>
      <w:r>
        <w:rPr>
          <w:noProof/>
          <w:color w:val="1F497D" w:themeColor="text2"/>
          <w:lang w:eastAsia="es-SV"/>
        </w:rPr>
        <w:drawing>
          <wp:inline distT="0" distB="0" distL="0" distR="0" wp14:anchorId="40C8C466" wp14:editId="71235372">
            <wp:extent cx="2830749" cy="2743200"/>
            <wp:effectExtent l="0" t="0" r="8255" b="0"/>
            <wp:docPr id="2" name="Imagen 2" descr="G:\Proyectos y contratos 2014\proyecto de alumbrado publico Isla la pirraya\DSC0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yectos y contratos 2014\proyecto de alumbrado publico Isla la pirraya\DSC069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382" cy="2742844"/>
                    </a:xfrm>
                    <a:prstGeom prst="rect">
                      <a:avLst/>
                    </a:prstGeom>
                    <a:noFill/>
                    <a:ln>
                      <a:noFill/>
                    </a:ln>
                  </pic:spPr>
                </pic:pic>
              </a:graphicData>
            </a:graphic>
          </wp:inline>
        </w:drawing>
      </w:r>
    </w:p>
    <w:p w14:paraId="2A97A6AF" w14:textId="77777777" w:rsidR="00E15EA5" w:rsidRPr="00D401A7" w:rsidRDefault="00E15EA5" w:rsidP="00E15EA5">
      <w:pPr>
        <w:spacing w:line="240" w:lineRule="auto"/>
        <w:ind w:left="-567"/>
        <w:jc w:val="both"/>
        <w:rPr>
          <w:color w:val="1F497D" w:themeColor="text2"/>
        </w:rPr>
      </w:pPr>
      <w:r>
        <w:rPr>
          <w:noProof/>
          <w:color w:val="1F497D" w:themeColor="text2"/>
          <w:lang w:eastAsia="es-SV"/>
        </w:rPr>
        <w:drawing>
          <wp:inline distT="0" distB="0" distL="0" distR="0" wp14:anchorId="734526CF" wp14:editId="3EEED0B4">
            <wp:extent cx="2986391" cy="2684834"/>
            <wp:effectExtent l="0" t="0" r="5080" b="1270"/>
            <wp:docPr id="3" name="Imagen 3" descr="G:\Proyectos y contratos 2014\proyecto de Chapeo y limpieza de cañon de puerto grande\DSC0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yectos y contratos 2014\proyecto de Chapeo y limpieza de cañon de puerto grande\DSC070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6003" cy="2684485"/>
                    </a:xfrm>
                    <a:prstGeom prst="rect">
                      <a:avLst/>
                    </a:prstGeom>
                    <a:noFill/>
                    <a:ln>
                      <a:noFill/>
                    </a:ln>
                  </pic:spPr>
                </pic:pic>
              </a:graphicData>
            </a:graphic>
          </wp:inline>
        </w:drawing>
      </w:r>
      <w:r>
        <w:rPr>
          <w:noProof/>
          <w:color w:val="1F497D" w:themeColor="text2"/>
          <w:lang w:eastAsia="es-SV"/>
        </w:rPr>
        <w:drawing>
          <wp:inline distT="0" distB="0" distL="0" distR="0" wp14:anchorId="6AC96CD1" wp14:editId="4C608F8D">
            <wp:extent cx="2879386" cy="2675106"/>
            <wp:effectExtent l="0" t="0" r="0" b="0"/>
            <wp:docPr id="4" name="Imagen 4" descr="G:\Proyectos y contratos 2014\proyecto de Chapeo y limpieza de cañon de puerto grande\DSC0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yectos y contratos 2014\proyecto de Chapeo y limpieza de cañon de puerto grande\DSC070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013" cy="2674760"/>
                    </a:xfrm>
                    <a:prstGeom prst="rect">
                      <a:avLst/>
                    </a:prstGeom>
                    <a:noFill/>
                    <a:ln>
                      <a:noFill/>
                    </a:ln>
                  </pic:spPr>
                </pic:pic>
              </a:graphicData>
            </a:graphic>
          </wp:inline>
        </w:drawing>
      </w:r>
    </w:p>
    <w:p w14:paraId="16E24131" w14:textId="77777777" w:rsidR="00E15EA5" w:rsidRDefault="00E15EA5" w:rsidP="00E15EA5">
      <w:pPr>
        <w:jc w:val="center"/>
      </w:pPr>
    </w:p>
    <w:p w14:paraId="4B946555" w14:textId="77777777" w:rsidR="00152CBC" w:rsidRDefault="00152CBC" w:rsidP="00E15EA5">
      <w:pPr>
        <w:spacing w:after="0" w:line="240" w:lineRule="auto"/>
        <w:rPr>
          <w:rFonts w:ascii="Times New Roman" w:eastAsia="Times New Roman" w:hAnsi="Times New Roman" w:cs="Times New Roman"/>
          <w:sz w:val="24"/>
          <w:szCs w:val="24"/>
          <w:lang w:eastAsia="es-SV"/>
        </w:rPr>
      </w:pPr>
    </w:p>
    <w:p w14:paraId="03C30D61" w14:textId="77777777" w:rsidR="00152CBC" w:rsidRDefault="00152CBC" w:rsidP="00E15EA5">
      <w:pPr>
        <w:spacing w:after="0" w:line="240" w:lineRule="auto"/>
        <w:rPr>
          <w:rFonts w:ascii="Times New Roman" w:eastAsia="Times New Roman" w:hAnsi="Times New Roman" w:cs="Times New Roman"/>
          <w:sz w:val="24"/>
          <w:szCs w:val="24"/>
          <w:lang w:eastAsia="es-SV"/>
        </w:rPr>
      </w:pPr>
    </w:p>
    <w:p w14:paraId="249117BA" w14:textId="77777777" w:rsidR="00152CBC" w:rsidRDefault="00152CBC" w:rsidP="00E15EA5">
      <w:pPr>
        <w:spacing w:after="0" w:line="240" w:lineRule="auto"/>
        <w:rPr>
          <w:rFonts w:ascii="Times New Roman" w:eastAsia="Times New Roman" w:hAnsi="Times New Roman" w:cs="Times New Roman"/>
          <w:sz w:val="24"/>
          <w:szCs w:val="24"/>
          <w:lang w:eastAsia="es-SV"/>
        </w:rPr>
      </w:pPr>
    </w:p>
    <w:p w14:paraId="7DCE79A5" w14:textId="77777777" w:rsidR="00152CBC" w:rsidRDefault="00152CBC" w:rsidP="00E15EA5">
      <w:pPr>
        <w:spacing w:after="0" w:line="240" w:lineRule="auto"/>
        <w:rPr>
          <w:rFonts w:ascii="Times New Roman" w:eastAsia="Times New Roman" w:hAnsi="Times New Roman" w:cs="Times New Roman"/>
          <w:sz w:val="24"/>
          <w:szCs w:val="24"/>
          <w:lang w:eastAsia="es-SV"/>
        </w:rPr>
      </w:pPr>
    </w:p>
    <w:p w14:paraId="0F47EB05" w14:textId="77777777" w:rsidR="00152CBC" w:rsidRDefault="00152CBC" w:rsidP="00E15EA5">
      <w:pPr>
        <w:spacing w:after="0" w:line="240" w:lineRule="auto"/>
        <w:rPr>
          <w:rFonts w:ascii="Times New Roman" w:eastAsia="Times New Roman" w:hAnsi="Times New Roman" w:cs="Times New Roman"/>
          <w:sz w:val="24"/>
          <w:szCs w:val="24"/>
          <w:lang w:eastAsia="es-SV"/>
        </w:rPr>
      </w:pPr>
    </w:p>
    <w:p w14:paraId="5A4B6132" w14:textId="77777777" w:rsidR="00152CBC" w:rsidRDefault="00152CBC" w:rsidP="00E15EA5">
      <w:pPr>
        <w:spacing w:after="0" w:line="240" w:lineRule="auto"/>
        <w:rPr>
          <w:rFonts w:ascii="Times New Roman" w:eastAsia="Times New Roman" w:hAnsi="Times New Roman" w:cs="Times New Roman"/>
          <w:sz w:val="24"/>
          <w:szCs w:val="24"/>
          <w:lang w:eastAsia="es-SV"/>
        </w:rPr>
      </w:pPr>
    </w:p>
    <w:p w14:paraId="6083E216" w14:textId="77777777" w:rsidR="00152CBC" w:rsidRDefault="00152CBC" w:rsidP="00E15EA5">
      <w:pPr>
        <w:spacing w:after="0" w:line="240" w:lineRule="auto"/>
        <w:rPr>
          <w:rFonts w:ascii="Times New Roman" w:eastAsia="Times New Roman" w:hAnsi="Times New Roman" w:cs="Times New Roman"/>
          <w:sz w:val="24"/>
          <w:szCs w:val="24"/>
          <w:lang w:eastAsia="es-SV"/>
        </w:rPr>
      </w:pPr>
    </w:p>
    <w:p w14:paraId="1BD9FE6E" w14:textId="77777777" w:rsidR="00152CBC" w:rsidRDefault="00152CBC" w:rsidP="00E15EA5">
      <w:pPr>
        <w:spacing w:after="0" w:line="240" w:lineRule="auto"/>
        <w:rPr>
          <w:rFonts w:ascii="Times New Roman" w:eastAsia="Times New Roman" w:hAnsi="Times New Roman" w:cs="Times New Roman"/>
          <w:sz w:val="24"/>
          <w:szCs w:val="24"/>
          <w:lang w:eastAsia="es-SV"/>
        </w:rPr>
      </w:pPr>
    </w:p>
    <w:p w14:paraId="1AB6577B" w14:textId="2D4CF69F" w:rsidR="00152CBC" w:rsidRDefault="00152CBC" w:rsidP="00152CBC">
      <w:pPr>
        <w:spacing w:after="0" w:line="240" w:lineRule="auto"/>
        <w:jc w:val="center"/>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lastRenderedPageBreak/>
        <w:t>ALCALDÍA MUNICIPAL DE SAN DIONISIO.</w:t>
      </w:r>
    </w:p>
    <w:p w14:paraId="5BFB6DDF" w14:textId="150277B0" w:rsidR="00E15EA5" w:rsidRPr="00E15EA5" w:rsidRDefault="00E15EA5" w:rsidP="00E15EA5">
      <w:pPr>
        <w:spacing w:after="0" w:line="240" w:lineRule="auto"/>
        <w:rPr>
          <w:rFonts w:ascii="Times New Roman" w:eastAsia="Times New Roman" w:hAnsi="Times New Roman" w:cs="Times New Roman"/>
          <w:sz w:val="24"/>
          <w:szCs w:val="24"/>
          <w:lang w:eastAsia="es-SV"/>
        </w:rPr>
      </w:pPr>
      <w:r w:rsidRPr="00E15EA5">
        <w:rPr>
          <w:rFonts w:ascii="Times New Roman" w:eastAsia="Times New Roman" w:hAnsi="Times New Roman" w:cs="Times New Roman"/>
          <w:sz w:val="24"/>
          <w:szCs w:val="24"/>
          <w:lang w:eastAsia="es-SV"/>
        </w:rPr>
        <w:t xml:space="preserve">Dirección: </w:t>
      </w:r>
      <w:r>
        <w:rPr>
          <w:rFonts w:ascii="Times New Roman" w:eastAsia="Times New Roman" w:hAnsi="Times New Roman" w:cs="Times New Roman"/>
          <w:sz w:val="24"/>
          <w:szCs w:val="24"/>
          <w:lang w:eastAsia="es-SV"/>
        </w:rPr>
        <w:t xml:space="preserve">Primera Calle Oriente, </w:t>
      </w:r>
      <w:r w:rsidRPr="00E15EA5">
        <w:rPr>
          <w:rFonts w:ascii="Times New Roman" w:eastAsia="Times New Roman" w:hAnsi="Times New Roman" w:cs="Times New Roman"/>
          <w:sz w:val="24"/>
          <w:szCs w:val="24"/>
          <w:lang w:eastAsia="es-SV"/>
        </w:rPr>
        <w:t>Barrio El Centro</w:t>
      </w:r>
      <w:r>
        <w:rPr>
          <w:rFonts w:ascii="Times New Roman" w:eastAsia="Times New Roman" w:hAnsi="Times New Roman" w:cs="Times New Roman"/>
          <w:sz w:val="24"/>
          <w:szCs w:val="24"/>
          <w:lang w:eastAsia="es-SV"/>
        </w:rPr>
        <w:t>, frente a Parque Central Municipal</w:t>
      </w:r>
    </w:p>
    <w:p w14:paraId="57B2E1E5" w14:textId="0344E7AD" w:rsidR="00E15EA5" w:rsidRPr="00E15EA5" w:rsidRDefault="00E15EA5" w:rsidP="00E15EA5">
      <w:pPr>
        <w:spacing w:after="0" w:line="240" w:lineRule="auto"/>
        <w:rPr>
          <w:rFonts w:ascii="Times New Roman" w:eastAsia="Times New Roman" w:hAnsi="Times New Roman" w:cs="Times New Roman"/>
          <w:sz w:val="24"/>
          <w:szCs w:val="24"/>
          <w:lang w:eastAsia="es-SV"/>
        </w:rPr>
      </w:pPr>
      <w:r w:rsidRPr="00E15EA5">
        <w:rPr>
          <w:rFonts w:ascii="Times New Roman" w:eastAsia="Times New Roman" w:hAnsi="Times New Roman" w:cs="Times New Roman"/>
          <w:sz w:val="24"/>
          <w:szCs w:val="24"/>
          <w:lang w:eastAsia="es-SV"/>
        </w:rPr>
        <w:t>Número telefónico de la Municipalidad: 2632-0</w:t>
      </w:r>
      <w:r>
        <w:rPr>
          <w:rFonts w:ascii="Times New Roman" w:eastAsia="Times New Roman" w:hAnsi="Times New Roman" w:cs="Times New Roman"/>
          <w:sz w:val="24"/>
          <w:szCs w:val="24"/>
          <w:lang w:eastAsia="es-SV"/>
        </w:rPr>
        <w:t>001 y 2632- 0605</w:t>
      </w:r>
    </w:p>
    <w:p w14:paraId="0EC4CBD0" w14:textId="77777777" w:rsidR="00E15EA5" w:rsidRPr="00E15EA5" w:rsidRDefault="00E15EA5" w:rsidP="00E15EA5">
      <w:pPr>
        <w:spacing w:after="0" w:line="240" w:lineRule="auto"/>
        <w:rPr>
          <w:rFonts w:ascii="Times New Roman" w:eastAsia="Times New Roman" w:hAnsi="Times New Roman" w:cs="Times New Roman"/>
          <w:sz w:val="24"/>
          <w:szCs w:val="24"/>
          <w:lang w:eastAsia="es-SV"/>
        </w:rPr>
      </w:pPr>
      <w:r w:rsidRPr="00E15EA5">
        <w:rPr>
          <w:rFonts w:ascii="Times New Roman" w:eastAsia="Times New Roman" w:hAnsi="Times New Roman" w:cs="Times New Roman"/>
          <w:sz w:val="24"/>
          <w:szCs w:val="24"/>
          <w:lang w:eastAsia="es-SV"/>
        </w:rPr>
        <w:t>Fiestas Patronales: Del 18 al 25 julio en honor a Santo Patrono Santiago Apóstol.</w:t>
      </w:r>
    </w:p>
    <w:p w14:paraId="529D8CC6" w14:textId="05419CE6" w:rsidR="00E15EA5" w:rsidRPr="00E15EA5" w:rsidRDefault="00E15EA5" w:rsidP="00E15EA5">
      <w:pPr>
        <w:spacing w:after="0" w:line="240" w:lineRule="auto"/>
        <w:rPr>
          <w:rFonts w:ascii="Times New Roman" w:eastAsia="Times New Roman" w:hAnsi="Times New Roman" w:cs="Times New Roman"/>
          <w:sz w:val="24"/>
          <w:szCs w:val="24"/>
          <w:lang w:eastAsia="es-SV"/>
        </w:rPr>
      </w:pPr>
      <w:r w:rsidRPr="00E15EA5">
        <w:rPr>
          <w:rFonts w:ascii="Times New Roman" w:eastAsia="Times New Roman" w:hAnsi="Times New Roman" w:cs="Times New Roman"/>
          <w:sz w:val="24"/>
          <w:szCs w:val="24"/>
          <w:lang w:eastAsia="es-SV"/>
        </w:rPr>
        <w:t xml:space="preserve">Población: </w:t>
      </w:r>
      <w:r>
        <w:rPr>
          <w:rFonts w:ascii="Times New Roman" w:eastAsia="Times New Roman" w:hAnsi="Times New Roman" w:cs="Times New Roman"/>
          <w:sz w:val="24"/>
          <w:szCs w:val="24"/>
          <w:lang w:eastAsia="es-SV"/>
        </w:rPr>
        <w:t>9,000 habitante</w:t>
      </w:r>
    </w:p>
    <w:p w14:paraId="012E5AE1" w14:textId="77777777" w:rsidR="00E15EA5" w:rsidRPr="00E15EA5" w:rsidRDefault="00E15EA5" w:rsidP="00E15EA5">
      <w:pPr>
        <w:spacing w:after="0" w:line="240" w:lineRule="auto"/>
        <w:rPr>
          <w:rFonts w:ascii="Times New Roman" w:eastAsia="Times New Roman" w:hAnsi="Times New Roman" w:cs="Times New Roman"/>
          <w:sz w:val="24"/>
          <w:szCs w:val="24"/>
          <w:lang w:eastAsia="es-SV"/>
        </w:rPr>
      </w:pPr>
      <w:r w:rsidRPr="00E15EA5">
        <w:rPr>
          <w:rFonts w:ascii="Times New Roman" w:eastAsia="Times New Roman" w:hAnsi="Times New Roman" w:cs="Times New Roman"/>
          <w:sz w:val="24"/>
          <w:szCs w:val="24"/>
          <w:lang w:eastAsia="es-SV"/>
        </w:rPr>
        <w:t>Extensión Territorial: 114.95</w:t>
      </w:r>
    </w:p>
    <w:p w14:paraId="6A612022" w14:textId="6E3AE930" w:rsidR="00E15EA5" w:rsidRPr="00E15EA5" w:rsidRDefault="00E15EA5" w:rsidP="00E15EA5">
      <w:pPr>
        <w:spacing w:after="0" w:line="240" w:lineRule="auto"/>
        <w:rPr>
          <w:rFonts w:ascii="Times New Roman" w:eastAsia="Times New Roman" w:hAnsi="Times New Roman" w:cs="Times New Roman"/>
          <w:sz w:val="24"/>
          <w:szCs w:val="24"/>
          <w:lang w:eastAsia="es-SV"/>
        </w:rPr>
      </w:pPr>
      <w:r w:rsidRPr="00E15EA5">
        <w:rPr>
          <w:rFonts w:ascii="Times New Roman" w:eastAsia="Times New Roman" w:hAnsi="Times New Roman" w:cs="Times New Roman"/>
          <w:sz w:val="24"/>
          <w:szCs w:val="24"/>
          <w:lang w:eastAsia="es-SV"/>
        </w:rPr>
        <w:t>Altitud: 14</w:t>
      </w:r>
      <w:r>
        <w:rPr>
          <w:rFonts w:ascii="Times New Roman" w:eastAsia="Times New Roman" w:hAnsi="Times New Roman" w:cs="Times New Roman"/>
          <w:sz w:val="24"/>
          <w:szCs w:val="24"/>
          <w:lang w:eastAsia="es-SV"/>
        </w:rPr>
        <w:t xml:space="preserve"> </w:t>
      </w:r>
      <w:proofErr w:type="spellStart"/>
      <w:r>
        <w:rPr>
          <w:rFonts w:ascii="Times New Roman" w:eastAsia="Times New Roman" w:hAnsi="Times New Roman" w:cs="Times New Roman"/>
          <w:sz w:val="24"/>
          <w:szCs w:val="24"/>
          <w:lang w:eastAsia="es-SV"/>
        </w:rPr>
        <w:t>mts</w:t>
      </w:r>
      <w:proofErr w:type="spellEnd"/>
      <w:r>
        <w:rPr>
          <w:rFonts w:ascii="Times New Roman" w:eastAsia="Times New Roman" w:hAnsi="Times New Roman" w:cs="Times New Roman"/>
          <w:sz w:val="24"/>
          <w:szCs w:val="24"/>
          <w:lang w:eastAsia="es-SV"/>
        </w:rPr>
        <w:t xml:space="preserve"> sobre el nivel del mar.</w:t>
      </w:r>
    </w:p>
    <w:p w14:paraId="38918B6F" w14:textId="77777777" w:rsidR="00E15EA5" w:rsidRDefault="00E15EA5" w:rsidP="00D401A7">
      <w:pPr>
        <w:tabs>
          <w:tab w:val="left" w:pos="6856"/>
        </w:tabs>
        <w:autoSpaceDE w:val="0"/>
        <w:autoSpaceDN w:val="0"/>
        <w:adjustRightInd w:val="0"/>
        <w:spacing w:after="0" w:line="360" w:lineRule="auto"/>
        <w:jc w:val="both"/>
        <w:rPr>
          <w:rFonts w:ascii="Arial" w:eastAsia="Times New Roman" w:hAnsi="Arial" w:cs="Arial"/>
          <w:b/>
          <w:bCs/>
          <w:color w:val="000000"/>
          <w:lang w:eastAsia="es-SV"/>
        </w:rPr>
      </w:pPr>
    </w:p>
    <w:p w14:paraId="2EC8747F" w14:textId="58BBD2C4" w:rsidR="00D401A7" w:rsidRPr="00D401A7" w:rsidRDefault="00D401A7" w:rsidP="00D401A7">
      <w:pPr>
        <w:tabs>
          <w:tab w:val="left" w:pos="6856"/>
        </w:tabs>
        <w:autoSpaceDE w:val="0"/>
        <w:autoSpaceDN w:val="0"/>
        <w:adjustRightInd w:val="0"/>
        <w:spacing w:after="0" w:line="360" w:lineRule="auto"/>
        <w:jc w:val="both"/>
        <w:rPr>
          <w:rFonts w:ascii="Arial" w:eastAsia="Times New Roman" w:hAnsi="Arial" w:cs="Arial"/>
          <w:b/>
          <w:bCs/>
          <w:color w:val="000000"/>
          <w:sz w:val="28"/>
          <w:szCs w:val="28"/>
          <w:lang w:eastAsia="es-SV"/>
        </w:rPr>
      </w:pPr>
      <w:r w:rsidRPr="00D401A7">
        <w:rPr>
          <w:rFonts w:ascii="Arial" w:eastAsia="Times New Roman" w:hAnsi="Arial" w:cs="Arial"/>
          <w:b/>
          <w:bCs/>
          <w:color w:val="000000"/>
          <w:lang w:eastAsia="es-SV"/>
        </w:rPr>
        <w:t>1.1.</w:t>
      </w:r>
      <w:r w:rsidRPr="00D401A7">
        <w:rPr>
          <w:rFonts w:ascii="Arial" w:eastAsia="Times New Roman" w:hAnsi="Arial" w:cs="Arial"/>
          <w:b/>
          <w:bCs/>
          <w:color w:val="000000"/>
          <w:sz w:val="28"/>
          <w:szCs w:val="28"/>
          <w:lang w:eastAsia="es-SV"/>
        </w:rPr>
        <w:t xml:space="preserve"> </w:t>
      </w:r>
      <w:r w:rsidRPr="00D401A7">
        <w:rPr>
          <w:rFonts w:ascii="Arial" w:eastAsia="Times New Roman" w:hAnsi="Arial" w:cs="Arial"/>
          <w:b/>
          <w:bCs/>
          <w:color w:val="000000"/>
          <w:lang w:eastAsia="es-SV"/>
        </w:rPr>
        <w:t>CARACTERIZACION Y CONTEXTUALIZACIÓN DEL MUNICIPIO</w:t>
      </w:r>
    </w:p>
    <w:p w14:paraId="5B29FE7B" w14:textId="77777777" w:rsidR="00D401A7" w:rsidRPr="00D401A7" w:rsidRDefault="00D401A7" w:rsidP="00D401A7">
      <w:pPr>
        <w:autoSpaceDE w:val="0"/>
        <w:autoSpaceDN w:val="0"/>
        <w:adjustRightInd w:val="0"/>
        <w:spacing w:after="0" w:line="360" w:lineRule="auto"/>
        <w:jc w:val="both"/>
        <w:rPr>
          <w:rFonts w:ascii="Arial" w:eastAsia="Times New Roman" w:hAnsi="Arial" w:cs="Arial"/>
          <w:bCs/>
          <w:color w:val="000000"/>
          <w:lang w:eastAsia="es-SV"/>
        </w:rPr>
      </w:pPr>
      <w:r w:rsidRPr="00D401A7">
        <w:rPr>
          <w:rFonts w:ascii="Arial" w:eastAsia="Times New Roman" w:hAnsi="Arial" w:cs="Arial"/>
          <w:bCs/>
          <w:color w:val="000000"/>
          <w:lang w:eastAsia="es-SV"/>
        </w:rPr>
        <w:t xml:space="preserve">El municipio de San Dionisio tiene una extensión territorial de 114.95 km, lo que representa el 4.68% con relación al área total del departamento, cabecera del municipio es el pueblo de San Dionisio, situado a 8 Km al sur de la ciudad de Usulután y a 15.0 metros sobre el nivel del mar. </w:t>
      </w:r>
    </w:p>
    <w:p w14:paraId="7514A66C" w14:textId="77777777" w:rsidR="00D401A7" w:rsidRPr="00D401A7" w:rsidRDefault="00D401A7" w:rsidP="00D401A7">
      <w:pPr>
        <w:autoSpaceDE w:val="0"/>
        <w:autoSpaceDN w:val="0"/>
        <w:adjustRightInd w:val="0"/>
        <w:spacing w:after="0" w:line="360" w:lineRule="auto"/>
        <w:jc w:val="both"/>
        <w:rPr>
          <w:rFonts w:ascii="Arial" w:eastAsia="Times New Roman" w:hAnsi="Arial" w:cs="Arial"/>
          <w:bCs/>
          <w:color w:val="000000"/>
          <w:lang w:eastAsia="es-SV"/>
        </w:rPr>
      </w:pPr>
    </w:p>
    <w:p w14:paraId="34417319" w14:textId="77777777" w:rsidR="00D401A7" w:rsidRPr="00D401A7" w:rsidRDefault="00D401A7" w:rsidP="00D401A7">
      <w:pPr>
        <w:autoSpaceDE w:val="0"/>
        <w:autoSpaceDN w:val="0"/>
        <w:adjustRightInd w:val="0"/>
        <w:spacing w:after="0" w:line="360" w:lineRule="auto"/>
        <w:jc w:val="both"/>
        <w:rPr>
          <w:rFonts w:ascii="Arial" w:eastAsia="Calibri" w:hAnsi="Arial" w:cs="Arial"/>
          <w:sz w:val="18"/>
          <w:szCs w:val="18"/>
          <w:lang w:val="es-ES_tradnl"/>
        </w:rPr>
      </w:pPr>
      <w:r w:rsidRPr="00D401A7">
        <w:rPr>
          <w:rFonts w:ascii="Arial" w:eastAsia="Calibri" w:hAnsi="Arial" w:cs="Arial"/>
          <w:lang w:val="es-ES_tradnl"/>
        </w:rPr>
        <w:t>Para su administración, San Dionisio se divide en 6 cantones con 34 caseríos y 3 colonias; dentro del área urbana se ubican 7 colonias y 3 Barrios</w:t>
      </w:r>
      <w:r w:rsidRPr="00D401A7">
        <w:rPr>
          <w:rFonts w:ascii="Arial" w:eastAsia="Calibri" w:hAnsi="Arial" w:cs="Arial"/>
          <w:noProof/>
          <w:lang w:val="es-CO"/>
        </w:rPr>
        <w:t>.</w:t>
      </w:r>
      <w:r w:rsidRPr="00D401A7">
        <w:rPr>
          <w:rFonts w:ascii="Arial" w:eastAsia="Calibri" w:hAnsi="Arial" w:cs="Arial"/>
          <w:lang w:val="es-ES_tradnl"/>
        </w:rPr>
        <w:t xml:space="preserve"> De los seis cantones del municipio, tres de ellos están ubicados en Islas, ellos son: La Pirraya, San Sebastián y Rancho Viejo.</w:t>
      </w:r>
    </w:p>
    <w:p w14:paraId="4DE95548" w14:textId="74B06B73" w:rsidR="00D401A7" w:rsidRPr="00D401A7" w:rsidRDefault="00D401A7" w:rsidP="00D401A7">
      <w:pPr>
        <w:jc w:val="center"/>
        <w:rPr>
          <w:rFonts w:ascii="Arial" w:eastAsia="Calibri" w:hAnsi="Arial" w:cs="Arial"/>
          <w:b/>
          <w:bCs/>
          <w:sz w:val="18"/>
          <w:szCs w:val="18"/>
          <w:lang w:val="es-ES_tradnl"/>
        </w:rPr>
      </w:pPr>
      <w:bookmarkStart w:id="0" w:name="_Toc397004110"/>
      <w:r w:rsidRPr="00D401A7">
        <w:rPr>
          <w:rFonts w:ascii="Calibri" w:eastAsia="Calibri" w:hAnsi="Calibri" w:cs="Times New Roman"/>
          <w:b/>
          <w:bCs/>
          <w:sz w:val="20"/>
          <w:szCs w:val="20"/>
          <w:lang w:val="es-ES_tradnl"/>
        </w:rPr>
        <w:t xml:space="preserve">Tabla </w:t>
      </w:r>
      <w:r w:rsidRPr="00D401A7">
        <w:rPr>
          <w:rFonts w:ascii="Calibri" w:eastAsia="Calibri" w:hAnsi="Calibri" w:cs="Times New Roman"/>
          <w:b/>
          <w:bCs/>
          <w:sz w:val="20"/>
          <w:szCs w:val="20"/>
          <w:lang w:val="es-ES_tradnl"/>
        </w:rPr>
        <w:fldChar w:fldCharType="begin"/>
      </w:r>
      <w:r w:rsidRPr="00D401A7">
        <w:rPr>
          <w:rFonts w:ascii="Calibri" w:eastAsia="Calibri" w:hAnsi="Calibri" w:cs="Times New Roman"/>
          <w:b/>
          <w:bCs/>
          <w:sz w:val="20"/>
          <w:szCs w:val="20"/>
          <w:lang w:val="es-ES_tradnl"/>
        </w:rPr>
        <w:instrText xml:space="preserve"> SEQ Tabla \* ARABIC </w:instrText>
      </w:r>
      <w:r w:rsidRPr="00D401A7">
        <w:rPr>
          <w:rFonts w:ascii="Calibri" w:eastAsia="Calibri" w:hAnsi="Calibri" w:cs="Times New Roman"/>
          <w:b/>
          <w:bCs/>
          <w:sz w:val="20"/>
          <w:szCs w:val="20"/>
          <w:lang w:val="es-ES_tradnl"/>
        </w:rPr>
        <w:fldChar w:fldCharType="separate"/>
      </w:r>
      <w:r w:rsidR="00E40717">
        <w:rPr>
          <w:rFonts w:ascii="Calibri" w:eastAsia="Calibri" w:hAnsi="Calibri" w:cs="Times New Roman"/>
          <w:b/>
          <w:bCs/>
          <w:noProof/>
          <w:sz w:val="20"/>
          <w:szCs w:val="20"/>
          <w:lang w:val="es-ES_tradnl"/>
        </w:rPr>
        <w:t>1</w:t>
      </w:r>
      <w:bookmarkEnd w:id="0"/>
      <w:r w:rsidRPr="00D401A7">
        <w:rPr>
          <w:rFonts w:ascii="Calibri" w:eastAsia="Calibri" w:hAnsi="Calibri" w:cs="Times New Roman"/>
          <w:b/>
          <w:bCs/>
          <w:sz w:val="20"/>
          <w:szCs w:val="20"/>
          <w:lang w:val="es-ES_tradnl"/>
        </w:rPr>
        <w:fldChar w:fldCharType="end"/>
      </w:r>
    </w:p>
    <w:p w14:paraId="0B7984C6" w14:textId="77777777" w:rsidR="00D401A7" w:rsidRPr="00D401A7" w:rsidRDefault="00D401A7" w:rsidP="00D401A7">
      <w:pPr>
        <w:spacing w:after="0" w:line="240" w:lineRule="auto"/>
        <w:jc w:val="center"/>
        <w:rPr>
          <w:rFonts w:ascii="Arial" w:eastAsia="MS Mincho" w:hAnsi="Arial" w:cs="Arial"/>
          <w:b/>
          <w:iCs/>
          <w:sz w:val="18"/>
          <w:szCs w:val="18"/>
          <w:lang w:val="es-ES" w:eastAsia="es-ES"/>
        </w:rPr>
      </w:pPr>
      <w:r w:rsidRPr="00D401A7">
        <w:rPr>
          <w:rFonts w:ascii="Arial" w:eastAsia="MS Mincho" w:hAnsi="Arial" w:cs="Arial"/>
          <w:b/>
          <w:iCs/>
          <w:sz w:val="18"/>
          <w:szCs w:val="18"/>
          <w:lang w:val="es-ES" w:eastAsia="es-ES"/>
        </w:rPr>
        <w:t>DIVISION POLITICO ADMINISTRATIVO DEL MUNICIPIO DE SAN DIONISIO, POR CANTONES Y CASERÍOS.</w:t>
      </w:r>
    </w:p>
    <w:p w14:paraId="4FE75CB2" w14:textId="77777777" w:rsidR="00D401A7" w:rsidRPr="00D401A7" w:rsidRDefault="00D401A7" w:rsidP="00D401A7">
      <w:pPr>
        <w:spacing w:after="0" w:line="240" w:lineRule="auto"/>
        <w:jc w:val="center"/>
        <w:rPr>
          <w:rFonts w:ascii="Arial" w:eastAsia="MS Mincho" w:hAnsi="Arial" w:cs="Arial"/>
          <w:b/>
          <w:iCs/>
          <w:sz w:val="18"/>
          <w:szCs w:val="18"/>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2350"/>
        <w:gridCol w:w="551"/>
        <w:gridCol w:w="1929"/>
        <w:gridCol w:w="2350"/>
      </w:tblGrid>
      <w:tr w:rsidR="00D401A7" w:rsidRPr="00D401A7" w14:paraId="08DFB6C6" w14:textId="77777777" w:rsidTr="00FC7490">
        <w:tc>
          <w:tcPr>
            <w:tcW w:w="1668" w:type="dxa"/>
            <w:shd w:val="clear" w:color="auto" w:fill="D9D9D9"/>
          </w:tcPr>
          <w:p w14:paraId="79DBFE6A" w14:textId="77777777" w:rsidR="00D401A7" w:rsidRPr="00D401A7" w:rsidRDefault="00D401A7" w:rsidP="00D401A7">
            <w:pPr>
              <w:spacing w:after="0" w:line="360" w:lineRule="auto"/>
              <w:jc w:val="center"/>
              <w:rPr>
                <w:rFonts w:ascii="Arial" w:eastAsia="MS Mincho" w:hAnsi="Arial" w:cs="Arial"/>
                <w:b/>
                <w:bCs/>
                <w:iCs/>
                <w:sz w:val="18"/>
                <w:szCs w:val="18"/>
                <w:lang w:val="es-ES" w:eastAsia="es-ES"/>
              </w:rPr>
            </w:pPr>
            <w:r w:rsidRPr="00D401A7">
              <w:rPr>
                <w:rFonts w:ascii="Arial" w:eastAsia="MS Mincho" w:hAnsi="Arial" w:cs="Arial"/>
                <w:b/>
                <w:bCs/>
                <w:iCs/>
                <w:sz w:val="18"/>
                <w:szCs w:val="18"/>
                <w:lang w:val="es-ES" w:eastAsia="es-ES"/>
              </w:rPr>
              <w:t>CANTONES</w:t>
            </w:r>
          </w:p>
        </w:tc>
        <w:tc>
          <w:tcPr>
            <w:tcW w:w="2409" w:type="dxa"/>
            <w:shd w:val="clear" w:color="auto" w:fill="D9D9D9"/>
          </w:tcPr>
          <w:p w14:paraId="07BC1BFA" w14:textId="77777777" w:rsidR="00D401A7" w:rsidRPr="00D401A7" w:rsidRDefault="00D401A7" w:rsidP="00D401A7">
            <w:pPr>
              <w:spacing w:after="0" w:line="360" w:lineRule="auto"/>
              <w:jc w:val="center"/>
              <w:rPr>
                <w:rFonts w:ascii="Arial" w:eastAsia="MS Mincho" w:hAnsi="Arial" w:cs="Arial"/>
                <w:b/>
                <w:bCs/>
                <w:iCs/>
                <w:sz w:val="18"/>
                <w:szCs w:val="18"/>
                <w:lang w:val="es-ES" w:eastAsia="es-ES"/>
              </w:rPr>
            </w:pPr>
            <w:r w:rsidRPr="00D401A7">
              <w:rPr>
                <w:rFonts w:ascii="Arial" w:eastAsia="MS Mincho" w:hAnsi="Arial" w:cs="Arial"/>
                <w:b/>
                <w:bCs/>
                <w:iCs/>
                <w:sz w:val="18"/>
                <w:szCs w:val="18"/>
                <w:lang w:val="es-ES" w:eastAsia="es-ES"/>
              </w:rPr>
              <w:t>CASERIOS</w:t>
            </w:r>
          </w:p>
        </w:tc>
        <w:tc>
          <w:tcPr>
            <w:tcW w:w="567" w:type="dxa"/>
            <w:vMerge w:val="restart"/>
            <w:tcBorders>
              <w:top w:val="nil"/>
            </w:tcBorders>
            <w:shd w:val="clear" w:color="auto" w:fill="FFFFFF"/>
          </w:tcPr>
          <w:p w14:paraId="5689F5D9"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p>
          <w:p w14:paraId="05A9703C" w14:textId="77777777" w:rsidR="00D401A7" w:rsidRPr="00D401A7" w:rsidRDefault="00D401A7" w:rsidP="00D401A7">
            <w:pPr>
              <w:spacing w:after="0" w:line="360" w:lineRule="auto"/>
              <w:rPr>
                <w:rFonts w:ascii="Arial" w:eastAsia="MS Mincho" w:hAnsi="Arial" w:cs="Arial"/>
                <w:bCs/>
                <w:iCs/>
                <w:sz w:val="18"/>
                <w:szCs w:val="18"/>
                <w:lang w:val="es-ES" w:eastAsia="es-ES"/>
              </w:rPr>
            </w:pPr>
          </w:p>
        </w:tc>
        <w:tc>
          <w:tcPr>
            <w:tcW w:w="1964" w:type="dxa"/>
            <w:shd w:val="clear" w:color="auto" w:fill="D9D9D9"/>
          </w:tcPr>
          <w:p w14:paraId="50435E93" w14:textId="77777777" w:rsidR="00D401A7" w:rsidRPr="00D401A7" w:rsidRDefault="00D401A7" w:rsidP="00D401A7">
            <w:pPr>
              <w:spacing w:after="0" w:line="360" w:lineRule="auto"/>
              <w:jc w:val="center"/>
              <w:rPr>
                <w:rFonts w:ascii="Arial" w:eastAsia="MS Mincho" w:hAnsi="Arial" w:cs="Arial"/>
                <w:b/>
                <w:bCs/>
                <w:iCs/>
                <w:sz w:val="18"/>
                <w:szCs w:val="18"/>
                <w:lang w:val="es-ES" w:eastAsia="es-ES"/>
              </w:rPr>
            </w:pPr>
            <w:r w:rsidRPr="00D401A7">
              <w:rPr>
                <w:rFonts w:ascii="Arial" w:eastAsia="MS Mincho" w:hAnsi="Arial" w:cs="Arial"/>
                <w:b/>
                <w:bCs/>
                <w:iCs/>
                <w:sz w:val="18"/>
                <w:szCs w:val="18"/>
                <w:lang w:val="es-ES" w:eastAsia="es-ES"/>
              </w:rPr>
              <w:t>CANTONES</w:t>
            </w:r>
          </w:p>
        </w:tc>
        <w:tc>
          <w:tcPr>
            <w:tcW w:w="2409" w:type="dxa"/>
            <w:shd w:val="clear" w:color="auto" w:fill="D9D9D9"/>
          </w:tcPr>
          <w:p w14:paraId="439010C2" w14:textId="77777777" w:rsidR="00D401A7" w:rsidRPr="00D401A7" w:rsidRDefault="00D401A7" w:rsidP="00D401A7">
            <w:pPr>
              <w:spacing w:after="0" w:line="360" w:lineRule="auto"/>
              <w:jc w:val="center"/>
              <w:rPr>
                <w:rFonts w:ascii="Arial" w:eastAsia="MS Mincho" w:hAnsi="Arial" w:cs="Arial"/>
                <w:b/>
                <w:bCs/>
                <w:iCs/>
                <w:sz w:val="18"/>
                <w:szCs w:val="18"/>
                <w:lang w:val="es-ES" w:eastAsia="es-ES"/>
              </w:rPr>
            </w:pPr>
            <w:r w:rsidRPr="00D401A7">
              <w:rPr>
                <w:rFonts w:ascii="Arial" w:eastAsia="MS Mincho" w:hAnsi="Arial" w:cs="Arial"/>
                <w:b/>
                <w:bCs/>
                <w:iCs/>
                <w:sz w:val="18"/>
                <w:szCs w:val="18"/>
                <w:lang w:val="es-ES" w:eastAsia="es-ES"/>
              </w:rPr>
              <w:t>CASERIOS</w:t>
            </w:r>
          </w:p>
        </w:tc>
      </w:tr>
      <w:tr w:rsidR="00D401A7" w:rsidRPr="00D401A7" w14:paraId="454BFC94" w14:textId="77777777" w:rsidTr="00FC7490">
        <w:tc>
          <w:tcPr>
            <w:tcW w:w="1668" w:type="dxa"/>
            <w:shd w:val="clear" w:color="auto" w:fill="auto"/>
            <w:vAlign w:val="center"/>
          </w:tcPr>
          <w:p w14:paraId="09738AAC" w14:textId="77777777" w:rsidR="00D401A7" w:rsidRPr="00D401A7" w:rsidRDefault="00D401A7" w:rsidP="00D401A7">
            <w:pPr>
              <w:spacing w:after="0" w:line="36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San Francisco</w:t>
            </w:r>
          </w:p>
        </w:tc>
        <w:tc>
          <w:tcPr>
            <w:tcW w:w="2409" w:type="dxa"/>
            <w:shd w:val="clear" w:color="auto" w:fill="auto"/>
            <w:vAlign w:val="center"/>
          </w:tcPr>
          <w:p w14:paraId="309B9990"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La Soledad</w:t>
            </w:r>
          </w:p>
          <w:p w14:paraId="5C5F022D"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El Centro</w:t>
            </w:r>
          </w:p>
          <w:p w14:paraId="43E36285"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La Joya</w:t>
            </w:r>
          </w:p>
        </w:tc>
        <w:tc>
          <w:tcPr>
            <w:tcW w:w="567" w:type="dxa"/>
            <w:vMerge/>
            <w:shd w:val="clear" w:color="auto" w:fill="FFFFFF"/>
            <w:vAlign w:val="center"/>
          </w:tcPr>
          <w:p w14:paraId="054770EC" w14:textId="77777777" w:rsidR="00D401A7" w:rsidRPr="00D401A7" w:rsidRDefault="00D401A7" w:rsidP="00D401A7">
            <w:pPr>
              <w:spacing w:after="0" w:line="360" w:lineRule="auto"/>
              <w:rPr>
                <w:rFonts w:ascii="Arial" w:eastAsia="MS Mincho" w:hAnsi="Arial" w:cs="Arial"/>
                <w:bCs/>
                <w:iCs/>
                <w:sz w:val="18"/>
                <w:szCs w:val="18"/>
                <w:lang w:val="es-ES" w:eastAsia="es-ES"/>
              </w:rPr>
            </w:pPr>
          </w:p>
        </w:tc>
        <w:tc>
          <w:tcPr>
            <w:tcW w:w="1964" w:type="dxa"/>
            <w:shd w:val="clear" w:color="auto" w:fill="auto"/>
            <w:vAlign w:val="center"/>
          </w:tcPr>
          <w:p w14:paraId="20C3B0BA" w14:textId="77777777" w:rsidR="00D401A7" w:rsidRPr="00D401A7" w:rsidRDefault="00D401A7" w:rsidP="00D401A7">
            <w:pPr>
              <w:spacing w:after="0" w:line="36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Isla La Pirraya</w:t>
            </w:r>
          </w:p>
        </w:tc>
        <w:tc>
          <w:tcPr>
            <w:tcW w:w="2409" w:type="dxa"/>
            <w:shd w:val="clear" w:color="auto" w:fill="auto"/>
            <w:vAlign w:val="center"/>
          </w:tcPr>
          <w:p w14:paraId="0E5FA2BE"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La Pirrayita</w:t>
            </w:r>
          </w:p>
          <w:p w14:paraId="05F31E55"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La Punta</w:t>
            </w:r>
          </w:p>
          <w:p w14:paraId="5ADF450B"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Punta Arena</w:t>
            </w:r>
          </w:p>
          <w:p w14:paraId="4268B09B"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La Haciendita</w:t>
            </w:r>
          </w:p>
        </w:tc>
      </w:tr>
      <w:tr w:rsidR="00D401A7" w:rsidRPr="00D401A7" w14:paraId="55D11C97" w14:textId="77777777" w:rsidTr="00FC7490">
        <w:tc>
          <w:tcPr>
            <w:tcW w:w="1668" w:type="dxa"/>
            <w:shd w:val="clear" w:color="auto" w:fill="auto"/>
            <w:vAlign w:val="center"/>
          </w:tcPr>
          <w:p w14:paraId="0F25A48B" w14:textId="77777777" w:rsidR="00D401A7" w:rsidRPr="00D401A7" w:rsidRDefault="00D401A7" w:rsidP="00D401A7">
            <w:pPr>
              <w:spacing w:after="0" w:line="36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Mundo Nuevo</w:t>
            </w:r>
          </w:p>
        </w:tc>
        <w:tc>
          <w:tcPr>
            <w:tcW w:w="2409" w:type="dxa"/>
            <w:shd w:val="clear" w:color="auto" w:fill="auto"/>
            <w:vAlign w:val="center"/>
          </w:tcPr>
          <w:p w14:paraId="322615C1"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El Centro</w:t>
            </w:r>
          </w:p>
          <w:p w14:paraId="7A1D5BDC"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Los Cerna</w:t>
            </w:r>
          </w:p>
          <w:p w14:paraId="535A0374"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Los Moreno</w:t>
            </w:r>
          </w:p>
          <w:p w14:paraId="3F434EC9"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El Mechudo</w:t>
            </w:r>
          </w:p>
          <w:p w14:paraId="1432401A"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Los Munguía</w:t>
            </w:r>
          </w:p>
          <w:p w14:paraId="66D1D912"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La Alcancía</w:t>
            </w:r>
          </w:p>
          <w:p w14:paraId="1B816726"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El Puertecito</w:t>
            </w:r>
          </w:p>
        </w:tc>
        <w:tc>
          <w:tcPr>
            <w:tcW w:w="567" w:type="dxa"/>
            <w:vMerge/>
            <w:shd w:val="clear" w:color="auto" w:fill="FFFFFF"/>
            <w:vAlign w:val="center"/>
          </w:tcPr>
          <w:p w14:paraId="4E5EEDF4" w14:textId="77777777" w:rsidR="00D401A7" w:rsidRPr="00D401A7" w:rsidRDefault="00D401A7" w:rsidP="00D401A7">
            <w:pPr>
              <w:spacing w:after="0" w:line="360" w:lineRule="auto"/>
              <w:rPr>
                <w:rFonts w:ascii="Arial" w:eastAsia="MS Mincho" w:hAnsi="Arial" w:cs="Arial"/>
                <w:bCs/>
                <w:iCs/>
                <w:sz w:val="18"/>
                <w:szCs w:val="18"/>
                <w:lang w:val="es-ES" w:eastAsia="es-ES"/>
              </w:rPr>
            </w:pPr>
          </w:p>
        </w:tc>
        <w:tc>
          <w:tcPr>
            <w:tcW w:w="1964" w:type="dxa"/>
            <w:shd w:val="clear" w:color="auto" w:fill="auto"/>
            <w:vAlign w:val="center"/>
          </w:tcPr>
          <w:p w14:paraId="2ADB789E" w14:textId="77777777" w:rsidR="00D401A7" w:rsidRPr="00D401A7" w:rsidRDefault="00D401A7" w:rsidP="00D401A7">
            <w:pPr>
              <w:spacing w:after="0" w:line="36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Isla San Sebastián</w:t>
            </w:r>
          </w:p>
        </w:tc>
        <w:tc>
          <w:tcPr>
            <w:tcW w:w="2409" w:type="dxa"/>
            <w:shd w:val="clear" w:color="auto" w:fill="auto"/>
            <w:vAlign w:val="center"/>
          </w:tcPr>
          <w:p w14:paraId="40AF0A1C"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El Centro o La Colonia</w:t>
            </w:r>
          </w:p>
          <w:p w14:paraId="16239D4E"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El Mario</w:t>
            </w:r>
          </w:p>
          <w:p w14:paraId="6F567799"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Cojoyón</w:t>
            </w:r>
          </w:p>
          <w:p w14:paraId="6337269C"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La Pirrayona</w:t>
            </w:r>
          </w:p>
        </w:tc>
      </w:tr>
      <w:tr w:rsidR="00D401A7" w:rsidRPr="00D401A7" w14:paraId="50225395" w14:textId="77777777" w:rsidTr="00FC7490">
        <w:trPr>
          <w:trHeight w:val="864"/>
        </w:trPr>
        <w:tc>
          <w:tcPr>
            <w:tcW w:w="1668" w:type="dxa"/>
            <w:vMerge w:val="restart"/>
            <w:shd w:val="clear" w:color="auto" w:fill="auto"/>
            <w:vAlign w:val="center"/>
          </w:tcPr>
          <w:p w14:paraId="5242B89A" w14:textId="77777777" w:rsidR="00D401A7" w:rsidRPr="00D401A7" w:rsidRDefault="00D401A7" w:rsidP="00D401A7">
            <w:pPr>
              <w:spacing w:after="0" w:line="36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Iglesia Vieja</w:t>
            </w:r>
          </w:p>
        </w:tc>
        <w:tc>
          <w:tcPr>
            <w:tcW w:w="2409" w:type="dxa"/>
            <w:vMerge w:val="restart"/>
            <w:shd w:val="clear" w:color="auto" w:fill="auto"/>
            <w:vAlign w:val="center"/>
          </w:tcPr>
          <w:p w14:paraId="64B0CD6D"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El Centro</w:t>
            </w:r>
          </w:p>
          <w:p w14:paraId="6DC5B47F"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Las Pampas</w:t>
            </w:r>
          </w:p>
          <w:p w14:paraId="54AA6D89"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Los Montalvo</w:t>
            </w:r>
          </w:p>
          <w:p w14:paraId="29391549"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Cristales</w:t>
            </w:r>
          </w:p>
          <w:p w14:paraId="0DF2564F"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El Refugio</w:t>
            </w:r>
          </w:p>
          <w:p w14:paraId="24E5BE70"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La Planta</w:t>
            </w:r>
          </w:p>
          <w:p w14:paraId="1CC788D6"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Chepe López</w:t>
            </w:r>
          </w:p>
          <w:p w14:paraId="2DD92B6C" w14:textId="77777777" w:rsidR="00D401A7" w:rsidRPr="00D401A7" w:rsidRDefault="00FC7490" w:rsidP="00D401A7">
            <w:pPr>
              <w:spacing w:after="0" w:line="240" w:lineRule="auto"/>
              <w:jc w:val="center"/>
              <w:rPr>
                <w:rFonts w:ascii="Arial" w:eastAsia="MS Mincho" w:hAnsi="Arial" w:cs="Arial"/>
                <w:bCs/>
                <w:iCs/>
                <w:sz w:val="18"/>
                <w:szCs w:val="18"/>
                <w:lang w:val="es-ES" w:eastAsia="es-ES"/>
              </w:rPr>
            </w:pPr>
            <w:r>
              <w:rPr>
                <w:rFonts w:ascii="Arial" w:eastAsia="MS Mincho" w:hAnsi="Arial" w:cs="Arial"/>
                <w:bCs/>
                <w:iCs/>
                <w:sz w:val="18"/>
                <w:szCs w:val="18"/>
                <w:lang w:val="es-ES" w:eastAsia="es-ES"/>
              </w:rPr>
              <w:t>S</w:t>
            </w:r>
            <w:r w:rsidR="00D401A7" w:rsidRPr="00D401A7">
              <w:rPr>
                <w:rFonts w:ascii="Arial" w:eastAsia="MS Mincho" w:hAnsi="Arial" w:cs="Arial"/>
                <w:bCs/>
                <w:iCs/>
                <w:sz w:val="18"/>
                <w:szCs w:val="18"/>
                <w:lang w:val="es-ES" w:eastAsia="es-ES"/>
              </w:rPr>
              <w:t>hurla</w:t>
            </w:r>
          </w:p>
          <w:p w14:paraId="7F63921E"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Los Tubos</w:t>
            </w:r>
          </w:p>
          <w:p w14:paraId="29E97878"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 xml:space="preserve">Colonia 27 de </w:t>
            </w:r>
            <w:proofErr w:type="gramStart"/>
            <w:r w:rsidRPr="00D401A7">
              <w:rPr>
                <w:rFonts w:ascii="Arial" w:eastAsia="MS Mincho" w:hAnsi="Arial" w:cs="Arial"/>
                <w:bCs/>
                <w:iCs/>
                <w:sz w:val="18"/>
                <w:szCs w:val="18"/>
                <w:lang w:val="es-ES" w:eastAsia="es-ES"/>
              </w:rPr>
              <w:t>Agosto</w:t>
            </w:r>
            <w:proofErr w:type="gramEnd"/>
          </w:p>
          <w:p w14:paraId="7CBF58E6"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Colonia Las Flores</w:t>
            </w:r>
          </w:p>
          <w:p w14:paraId="53C2706E"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Colonia San Antonio</w:t>
            </w:r>
          </w:p>
        </w:tc>
        <w:tc>
          <w:tcPr>
            <w:tcW w:w="567" w:type="dxa"/>
            <w:vMerge/>
            <w:shd w:val="clear" w:color="auto" w:fill="FFFFFF"/>
            <w:vAlign w:val="center"/>
          </w:tcPr>
          <w:p w14:paraId="656015FC" w14:textId="77777777" w:rsidR="00D401A7" w:rsidRPr="00D401A7" w:rsidRDefault="00D401A7" w:rsidP="00D401A7">
            <w:pPr>
              <w:spacing w:after="0" w:line="360" w:lineRule="auto"/>
              <w:rPr>
                <w:rFonts w:ascii="Arial" w:eastAsia="MS Mincho" w:hAnsi="Arial" w:cs="Arial"/>
                <w:bCs/>
                <w:iCs/>
                <w:sz w:val="18"/>
                <w:szCs w:val="18"/>
                <w:lang w:val="es-ES" w:eastAsia="es-ES"/>
              </w:rPr>
            </w:pPr>
          </w:p>
        </w:tc>
        <w:tc>
          <w:tcPr>
            <w:tcW w:w="1964" w:type="dxa"/>
            <w:shd w:val="clear" w:color="auto" w:fill="auto"/>
            <w:vAlign w:val="center"/>
          </w:tcPr>
          <w:p w14:paraId="32383F36" w14:textId="77777777" w:rsidR="00D401A7" w:rsidRPr="00D401A7" w:rsidRDefault="00D401A7" w:rsidP="00D401A7">
            <w:pPr>
              <w:spacing w:after="0" w:line="36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Isla Rancho Viejo</w:t>
            </w:r>
          </w:p>
        </w:tc>
        <w:tc>
          <w:tcPr>
            <w:tcW w:w="2409" w:type="dxa"/>
            <w:shd w:val="clear" w:color="auto" w:fill="auto"/>
            <w:vAlign w:val="center"/>
          </w:tcPr>
          <w:p w14:paraId="32DDCC37"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Rancho Viejo Centro</w:t>
            </w:r>
          </w:p>
          <w:p w14:paraId="01F02C68"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La Playona</w:t>
            </w:r>
          </w:p>
          <w:p w14:paraId="75E43DC3"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La Rampla</w:t>
            </w:r>
          </w:p>
        </w:tc>
      </w:tr>
      <w:tr w:rsidR="00D401A7" w:rsidRPr="00D401A7" w14:paraId="216EB0FA" w14:textId="77777777" w:rsidTr="00FC7490">
        <w:trPr>
          <w:trHeight w:val="1828"/>
        </w:trPr>
        <w:tc>
          <w:tcPr>
            <w:tcW w:w="1668" w:type="dxa"/>
            <w:vMerge/>
            <w:shd w:val="clear" w:color="auto" w:fill="auto"/>
            <w:vAlign w:val="center"/>
          </w:tcPr>
          <w:p w14:paraId="4FED61B5" w14:textId="77777777" w:rsidR="00D401A7" w:rsidRPr="00D401A7" w:rsidRDefault="00D401A7" w:rsidP="00D401A7">
            <w:pPr>
              <w:spacing w:after="0" w:line="360" w:lineRule="auto"/>
              <w:jc w:val="center"/>
              <w:rPr>
                <w:rFonts w:ascii="Arial" w:eastAsia="MS Mincho" w:hAnsi="Arial" w:cs="Arial"/>
                <w:bCs/>
                <w:iCs/>
                <w:sz w:val="18"/>
                <w:szCs w:val="18"/>
                <w:lang w:val="es-ES" w:eastAsia="es-ES"/>
              </w:rPr>
            </w:pPr>
          </w:p>
        </w:tc>
        <w:tc>
          <w:tcPr>
            <w:tcW w:w="2409" w:type="dxa"/>
            <w:vMerge/>
            <w:shd w:val="clear" w:color="auto" w:fill="auto"/>
            <w:vAlign w:val="center"/>
          </w:tcPr>
          <w:p w14:paraId="60CA29C7" w14:textId="77777777" w:rsidR="00D401A7" w:rsidRPr="00D401A7" w:rsidRDefault="00D401A7" w:rsidP="00D401A7">
            <w:pPr>
              <w:spacing w:after="0" w:line="240" w:lineRule="auto"/>
              <w:rPr>
                <w:rFonts w:ascii="Arial" w:eastAsia="MS Mincho" w:hAnsi="Arial" w:cs="Arial"/>
                <w:bCs/>
                <w:iCs/>
                <w:sz w:val="18"/>
                <w:szCs w:val="18"/>
                <w:lang w:val="es-ES" w:eastAsia="es-ES"/>
              </w:rPr>
            </w:pPr>
          </w:p>
        </w:tc>
        <w:tc>
          <w:tcPr>
            <w:tcW w:w="567" w:type="dxa"/>
            <w:vMerge/>
            <w:tcBorders>
              <w:bottom w:val="nil"/>
            </w:tcBorders>
            <w:shd w:val="clear" w:color="auto" w:fill="FFFFFF"/>
            <w:vAlign w:val="center"/>
          </w:tcPr>
          <w:p w14:paraId="46B1AD01" w14:textId="77777777" w:rsidR="00D401A7" w:rsidRPr="00D401A7" w:rsidRDefault="00D401A7" w:rsidP="00D401A7">
            <w:pPr>
              <w:spacing w:after="0" w:line="360" w:lineRule="auto"/>
              <w:rPr>
                <w:rFonts w:ascii="Arial" w:eastAsia="MS Mincho" w:hAnsi="Arial" w:cs="Arial"/>
                <w:bCs/>
                <w:iCs/>
                <w:sz w:val="18"/>
                <w:szCs w:val="18"/>
                <w:lang w:val="es-ES" w:eastAsia="es-ES"/>
              </w:rPr>
            </w:pPr>
          </w:p>
        </w:tc>
        <w:tc>
          <w:tcPr>
            <w:tcW w:w="1964" w:type="dxa"/>
            <w:shd w:val="clear" w:color="auto" w:fill="auto"/>
            <w:vAlign w:val="center"/>
          </w:tcPr>
          <w:p w14:paraId="2946E6EA"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 xml:space="preserve">Área Urbana </w:t>
            </w:r>
          </w:p>
          <w:p w14:paraId="201579E6" w14:textId="77777777" w:rsidR="00D401A7" w:rsidRPr="00D401A7" w:rsidRDefault="00D401A7" w:rsidP="00D401A7">
            <w:pPr>
              <w:spacing w:after="0" w:line="360" w:lineRule="auto"/>
              <w:jc w:val="center"/>
              <w:rPr>
                <w:rFonts w:ascii="Arial" w:eastAsia="MS Mincho" w:hAnsi="Arial" w:cs="Arial"/>
                <w:bCs/>
                <w:iCs/>
                <w:sz w:val="18"/>
                <w:szCs w:val="18"/>
                <w:lang w:val="es-ES" w:eastAsia="es-ES"/>
              </w:rPr>
            </w:pPr>
          </w:p>
        </w:tc>
        <w:tc>
          <w:tcPr>
            <w:tcW w:w="2409" w:type="dxa"/>
            <w:shd w:val="clear" w:color="auto" w:fill="auto"/>
            <w:vAlign w:val="center"/>
          </w:tcPr>
          <w:p w14:paraId="72F22CB1"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Barrio El Calvario</w:t>
            </w:r>
          </w:p>
          <w:p w14:paraId="4FA96EB9"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Barrio El Centro</w:t>
            </w:r>
          </w:p>
          <w:p w14:paraId="320982C1"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Barrio La Parroquia</w:t>
            </w:r>
          </w:p>
          <w:p w14:paraId="31E9EDE5"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Colonia San Lorenzo Colonia Altos de la Ceiba I, II y III</w:t>
            </w:r>
          </w:p>
          <w:p w14:paraId="7658447A"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 xml:space="preserve">Colonia Santa Marta I </w:t>
            </w:r>
          </w:p>
          <w:p w14:paraId="3347F7CE"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Colonia Santa Rosa</w:t>
            </w:r>
          </w:p>
          <w:p w14:paraId="6AFA5A7F" w14:textId="77777777" w:rsidR="00D401A7" w:rsidRPr="00D401A7" w:rsidRDefault="00D401A7" w:rsidP="00D401A7">
            <w:pPr>
              <w:spacing w:after="0" w:line="240" w:lineRule="auto"/>
              <w:jc w:val="center"/>
              <w:rPr>
                <w:rFonts w:ascii="Arial" w:eastAsia="MS Mincho" w:hAnsi="Arial" w:cs="Arial"/>
                <w:bCs/>
                <w:iCs/>
                <w:sz w:val="18"/>
                <w:szCs w:val="18"/>
                <w:lang w:val="es-ES" w:eastAsia="es-ES"/>
              </w:rPr>
            </w:pPr>
            <w:r w:rsidRPr="00D401A7">
              <w:rPr>
                <w:rFonts w:ascii="Arial" w:eastAsia="MS Mincho" w:hAnsi="Arial" w:cs="Arial"/>
                <w:bCs/>
                <w:iCs/>
                <w:sz w:val="18"/>
                <w:szCs w:val="18"/>
                <w:lang w:val="es-ES" w:eastAsia="es-ES"/>
              </w:rPr>
              <w:t>Lotificación La Alcancía</w:t>
            </w:r>
          </w:p>
        </w:tc>
      </w:tr>
    </w:tbl>
    <w:p w14:paraId="2E881D98" w14:textId="77777777" w:rsidR="00D401A7" w:rsidRPr="00D401A7" w:rsidRDefault="00D401A7" w:rsidP="00D401A7">
      <w:pPr>
        <w:autoSpaceDE w:val="0"/>
        <w:autoSpaceDN w:val="0"/>
        <w:adjustRightInd w:val="0"/>
        <w:spacing w:after="0" w:line="240" w:lineRule="auto"/>
        <w:rPr>
          <w:rFonts w:ascii="Arial" w:eastAsia="Calibri" w:hAnsi="Arial" w:cs="Arial"/>
          <w:sz w:val="18"/>
          <w:szCs w:val="18"/>
          <w:lang w:val="es-CO"/>
        </w:rPr>
      </w:pPr>
      <w:r w:rsidRPr="00D401A7">
        <w:rPr>
          <w:rFonts w:ascii="Arial" w:eastAsia="Calibri" w:hAnsi="Arial" w:cs="Arial"/>
          <w:sz w:val="18"/>
          <w:szCs w:val="18"/>
          <w:lang w:val="es-CO"/>
        </w:rPr>
        <w:t>Fuente: Plan de Acción e Inversión del municipio de San Dionisio, 2011 – 2013.</w:t>
      </w:r>
    </w:p>
    <w:p w14:paraId="36E42197" w14:textId="77777777" w:rsidR="00D401A7" w:rsidRPr="00D401A7" w:rsidRDefault="00D401A7" w:rsidP="00D401A7">
      <w:pPr>
        <w:spacing w:line="360" w:lineRule="auto"/>
        <w:ind w:left="1080"/>
        <w:contextualSpacing/>
        <w:jc w:val="both"/>
        <w:rPr>
          <w:rFonts w:ascii="Arial" w:eastAsia="Calibri" w:hAnsi="Arial" w:cs="Arial"/>
          <w:lang w:val="es-CO" w:eastAsia="es-MX"/>
        </w:rPr>
      </w:pPr>
    </w:p>
    <w:p w14:paraId="68E981BC" w14:textId="77777777" w:rsidR="00D401A7" w:rsidRPr="00D401A7" w:rsidRDefault="00D401A7" w:rsidP="00D401A7">
      <w:pPr>
        <w:spacing w:line="360" w:lineRule="auto"/>
        <w:jc w:val="both"/>
        <w:rPr>
          <w:rFonts w:ascii="Arial" w:eastAsia="Calibri" w:hAnsi="Arial" w:cs="Arial"/>
          <w:color w:val="231F20"/>
          <w:lang w:val="es-MX" w:eastAsia="es-MX"/>
        </w:rPr>
      </w:pPr>
      <w:r w:rsidRPr="00D401A7">
        <w:rPr>
          <w:rFonts w:ascii="Arial" w:eastAsia="Calibri" w:hAnsi="Arial" w:cs="Arial"/>
          <w:lang w:val="es-ES_tradnl"/>
        </w:rPr>
        <w:t xml:space="preserve">De acuerdo a la tipología establecida por GTZ, el municipio de San Dionisio, pertenece al grupo número 5; entre las características para este grupo de municipios se mencionan las </w:t>
      </w:r>
      <w:r w:rsidRPr="00D401A7">
        <w:rPr>
          <w:rFonts w:ascii="Arial" w:eastAsia="Calibri" w:hAnsi="Arial" w:cs="Arial"/>
          <w:lang w:val="es-ES_tradnl"/>
        </w:rPr>
        <w:lastRenderedPageBreak/>
        <w:t xml:space="preserve">siguientes: </w:t>
      </w:r>
      <w:r w:rsidRPr="00D401A7">
        <w:rPr>
          <w:rFonts w:ascii="Arial" w:eastAsia="Calibri" w:hAnsi="Arial" w:cs="Arial"/>
          <w:color w:val="231F20"/>
          <w:lang w:val="es-MX" w:eastAsia="es-MX"/>
        </w:rPr>
        <w:t xml:space="preserve">tener un número menor de habitantes y baja densidad poblacional, ser predominantemente rurales, tal es el caso de San Dionisio; además de ello poseen la relación más baja de número de contribuyentes IVA y registran los índices más elevados de necesidades  básicas insatisfechas, con respecto a los demás tipos. </w:t>
      </w:r>
    </w:p>
    <w:p w14:paraId="6122E801" w14:textId="77777777" w:rsidR="00D401A7" w:rsidRPr="00D401A7" w:rsidRDefault="00D401A7" w:rsidP="00D401A7">
      <w:pPr>
        <w:spacing w:line="360" w:lineRule="auto"/>
        <w:jc w:val="both"/>
        <w:rPr>
          <w:rFonts w:ascii="Arial" w:eastAsia="Calibri" w:hAnsi="Arial" w:cs="Arial"/>
          <w:b/>
          <w:i/>
          <w:lang w:val="es-ES_tradnl"/>
        </w:rPr>
      </w:pPr>
      <w:r w:rsidRPr="00D401A7">
        <w:rPr>
          <w:rFonts w:ascii="Arial" w:eastAsia="Calibri" w:hAnsi="Arial" w:cs="Arial"/>
          <w:bCs/>
          <w:iCs/>
          <w:lang w:val="es-ES_tradnl"/>
        </w:rPr>
        <w:t xml:space="preserve">La población del municipio de San Dionisio, según Censo Nacional de Población y Vivienda del año 2007, es de 4,945 personas, de las cuales el 52% son mujeres. </w:t>
      </w:r>
    </w:p>
    <w:p w14:paraId="132B5EFC" w14:textId="77777777" w:rsidR="00D401A7" w:rsidRPr="00D401A7" w:rsidRDefault="00D401A7" w:rsidP="00D401A7">
      <w:pPr>
        <w:tabs>
          <w:tab w:val="left" w:pos="540"/>
        </w:tabs>
        <w:spacing w:after="0" w:line="360" w:lineRule="auto"/>
        <w:jc w:val="both"/>
        <w:rPr>
          <w:rFonts w:ascii="Arial" w:eastAsia="Calibri" w:hAnsi="Arial" w:cs="Arial"/>
          <w:bCs/>
          <w:iCs/>
          <w:lang w:val="es-ES_tradnl"/>
        </w:rPr>
      </w:pPr>
      <w:r w:rsidRPr="00D401A7">
        <w:rPr>
          <w:rFonts w:ascii="Arial" w:eastAsia="Calibri" w:hAnsi="Arial" w:cs="Arial"/>
          <w:bCs/>
          <w:iCs/>
          <w:lang w:val="es-ES_tradnl"/>
        </w:rPr>
        <w:t>Las niñas, niños, adolescentes y jóvenes entre las edades de 0 a 24 años, representan el grupo poblacional más alto con un 60% de la población total, seguido por las personas adultas (25 a 59 años) con un 33% y en menor proporción se identifican a las personas adultas mayores (de 60 a más años) con un 7%.</w:t>
      </w:r>
    </w:p>
    <w:p w14:paraId="01E79D40" w14:textId="77777777" w:rsidR="00D401A7" w:rsidRPr="00D401A7" w:rsidRDefault="00D401A7" w:rsidP="00D401A7">
      <w:pPr>
        <w:tabs>
          <w:tab w:val="left" w:pos="540"/>
        </w:tabs>
        <w:spacing w:after="0" w:line="360" w:lineRule="auto"/>
        <w:ind w:left="1080"/>
        <w:contextualSpacing/>
        <w:jc w:val="both"/>
        <w:rPr>
          <w:rFonts w:ascii="Arial" w:eastAsia="Calibri" w:hAnsi="Arial" w:cs="Arial"/>
          <w:bCs/>
          <w:iCs/>
        </w:rPr>
      </w:pPr>
    </w:p>
    <w:p w14:paraId="2D886077" w14:textId="77777777" w:rsidR="00D401A7" w:rsidRPr="00D401A7" w:rsidRDefault="00D401A7" w:rsidP="00D401A7">
      <w:pPr>
        <w:spacing w:line="360" w:lineRule="auto"/>
        <w:jc w:val="both"/>
        <w:rPr>
          <w:rFonts w:ascii="Arial" w:eastAsia="Calibri" w:hAnsi="Arial" w:cs="Arial"/>
          <w:bCs/>
          <w:iCs/>
          <w:lang w:val="es-ES_tradnl"/>
        </w:rPr>
      </w:pPr>
      <w:r w:rsidRPr="00D401A7">
        <w:rPr>
          <w:rFonts w:ascii="Arial" w:eastAsia="Calibri" w:hAnsi="Arial" w:cs="Arial"/>
          <w:bCs/>
          <w:iCs/>
          <w:lang w:val="es-ES_tradnl"/>
        </w:rPr>
        <w:t>Según datos del Censo de Población y Vivienda 2007, el municipio de San Dionisio cuenta solo con 2 personas que son parte de la población indígena: 1 mujer Lenca y 1 hombre de quien no se identifica a qué grupo pertenece, pero la municipalidad no cuenta con información actualizada acerca de los pueblos originarios, por lo tanto desconocen la ubicación de estas dos personas identificadas; es por esta situación que no existen programas interculturales que atiendan a este grupo poblacional, que representan un elemento importante para la historia del municipio.</w:t>
      </w:r>
    </w:p>
    <w:p w14:paraId="63E98242" w14:textId="77777777" w:rsidR="00D401A7" w:rsidRPr="00D401A7" w:rsidRDefault="00D401A7" w:rsidP="00D401A7">
      <w:pPr>
        <w:spacing w:line="360" w:lineRule="auto"/>
        <w:jc w:val="both"/>
        <w:rPr>
          <w:rFonts w:ascii="Arial" w:eastAsia="Calibri" w:hAnsi="Arial" w:cs="Arial"/>
          <w:b/>
          <w:lang w:val="es-ES_tradnl"/>
        </w:rPr>
      </w:pPr>
      <w:r w:rsidRPr="00D401A7">
        <w:rPr>
          <w:rFonts w:ascii="Arial" w:eastAsia="Calibri" w:hAnsi="Arial" w:cs="Arial"/>
          <w:lang w:val="es-ES_tradnl"/>
        </w:rPr>
        <w:t>De igual manera, existe un 6.3% de la población de San Dionisio cuyos familiares residen en el extranjero, frente a un 93.8 que no reporta de manera oficial algún tipo de migración ya sea al interior del departamento, país o el extranjero.</w:t>
      </w:r>
    </w:p>
    <w:p w14:paraId="10370455" w14:textId="77777777" w:rsidR="00D401A7" w:rsidRPr="00D401A7" w:rsidRDefault="00D401A7" w:rsidP="00D401A7">
      <w:pPr>
        <w:jc w:val="both"/>
        <w:rPr>
          <w:rFonts w:ascii="Arial" w:eastAsia="Calibri" w:hAnsi="Arial" w:cs="Arial"/>
          <w:b/>
          <w:bCs/>
          <w:sz w:val="16"/>
          <w:szCs w:val="16"/>
          <w:lang w:val="es-CO"/>
        </w:rPr>
      </w:pPr>
      <w:r>
        <w:rPr>
          <w:rFonts w:ascii="Arial" w:eastAsia="Calibri" w:hAnsi="Arial" w:cs="Arial"/>
          <w:bCs/>
          <w:noProof/>
          <w:color w:val="FF0000"/>
          <w:sz w:val="20"/>
          <w:szCs w:val="20"/>
          <w:lang w:eastAsia="es-SV"/>
        </w:rPr>
        <w:lastRenderedPageBreak/>
        <w:drawing>
          <wp:anchor distT="112634" distB="108462" distL="234832" distR="234039" simplePos="0" relativeHeight="251656192" behindDoc="0" locked="0" layoutInCell="1" allowOverlap="1" wp14:anchorId="3B7B6DC3" wp14:editId="092E9C06">
            <wp:simplePos x="0" y="0"/>
            <wp:positionH relativeFrom="column">
              <wp:posOffset>411997</wp:posOffset>
            </wp:positionH>
            <wp:positionV relativeFrom="paragraph">
              <wp:posOffset>172324</wp:posOffset>
            </wp:positionV>
            <wp:extent cx="4587240" cy="2731770"/>
            <wp:effectExtent l="133350" t="133350" r="137160" b="125730"/>
            <wp:wrapTopAndBottom/>
            <wp:docPr id="31"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D401A7">
        <w:rPr>
          <w:rFonts w:ascii="Arial" w:eastAsia="Calibri" w:hAnsi="Arial" w:cs="Arial"/>
          <w:b/>
          <w:bCs/>
          <w:sz w:val="16"/>
          <w:szCs w:val="16"/>
          <w:lang w:val="es-CO"/>
        </w:rPr>
        <w:t>Fuente: Elaboración propia con base en Ministerio de Economía. Dirección General de Estadísticas y Censos. VI Censo Nacional de Población y IV de Vivienda. San Salvador 2007.</w:t>
      </w:r>
    </w:p>
    <w:p w14:paraId="29ADE900" w14:textId="77777777" w:rsidR="00D401A7" w:rsidRPr="00D401A7" w:rsidRDefault="00D401A7" w:rsidP="00D401A7">
      <w:pPr>
        <w:autoSpaceDE w:val="0"/>
        <w:autoSpaceDN w:val="0"/>
        <w:adjustRightInd w:val="0"/>
        <w:spacing w:after="0" w:line="240" w:lineRule="auto"/>
        <w:ind w:left="1080"/>
        <w:contextualSpacing/>
        <w:jc w:val="both"/>
        <w:rPr>
          <w:rFonts w:ascii="Arial" w:eastAsia="Calibri" w:hAnsi="Arial" w:cs="Arial"/>
          <w:bCs/>
        </w:rPr>
      </w:pPr>
    </w:p>
    <w:p w14:paraId="0FD080B7" w14:textId="77777777" w:rsidR="00D401A7" w:rsidRPr="00D401A7" w:rsidRDefault="00D401A7" w:rsidP="00D401A7">
      <w:pPr>
        <w:spacing w:line="360" w:lineRule="auto"/>
        <w:jc w:val="both"/>
        <w:rPr>
          <w:rFonts w:ascii="Arial" w:eastAsia="Calibri" w:hAnsi="Arial" w:cs="Arial"/>
          <w:lang w:val="es-ES_tradnl"/>
        </w:rPr>
      </w:pPr>
      <w:r w:rsidRPr="00D401A7">
        <w:rPr>
          <w:rFonts w:ascii="Arial" w:eastAsia="Calibri" w:hAnsi="Arial" w:cs="Arial"/>
          <w:lang w:val="es-ES_tradnl"/>
        </w:rPr>
        <w:t>Entre los principales actores institucionales dentro del municipio se encuentran: empresa privada, ONG´S, universidades privadas y la universidad estatal, organismos de cooperación internacional e instituciones gubernamentales.</w:t>
      </w:r>
    </w:p>
    <w:p w14:paraId="4CE6AC8B" w14:textId="62EABC79" w:rsidR="00D401A7" w:rsidRPr="00D401A7" w:rsidRDefault="00D401A7" w:rsidP="00D401A7">
      <w:pPr>
        <w:jc w:val="center"/>
        <w:rPr>
          <w:rFonts w:ascii="Arial" w:eastAsia="Calibri" w:hAnsi="Arial" w:cs="Arial"/>
          <w:bCs/>
          <w:sz w:val="18"/>
          <w:szCs w:val="18"/>
          <w:lang w:val="es-ES_tradnl"/>
        </w:rPr>
      </w:pPr>
      <w:bookmarkStart w:id="1" w:name="_Toc397004111"/>
      <w:r w:rsidRPr="00D401A7">
        <w:rPr>
          <w:rFonts w:ascii="Calibri" w:eastAsia="Calibri" w:hAnsi="Calibri" w:cs="Times New Roman"/>
          <w:b/>
          <w:bCs/>
          <w:sz w:val="20"/>
          <w:szCs w:val="20"/>
          <w:lang w:val="es-ES_tradnl"/>
        </w:rPr>
        <w:t xml:space="preserve">Tabla </w:t>
      </w:r>
      <w:r w:rsidRPr="00D401A7">
        <w:rPr>
          <w:rFonts w:ascii="Calibri" w:eastAsia="Calibri" w:hAnsi="Calibri" w:cs="Times New Roman"/>
          <w:b/>
          <w:bCs/>
          <w:sz w:val="20"/>
          <w:szCs w:val="20"/>
          <w:lang w:val="es-ES_tradnl"/>
        </w:rPr>
        <w:fldChar w:fldCharType="begin"/>
      </w:r>
      <w:r w:rsidRPr="00D401A7">
        <w:rPr>
          <w:rFonts w:ascii="Calibri" w:eastAsia="Calibri" w:hAnsi="Calibri" w:cs="Times New Roman"/>
          <w:b/>
          <w:bCs/>
          <w:sz w:val="20"/>
          <w:szCs w:val="20"/>
          <w:lang w:val="es-ES_tradnl"/>
        </w:rPr>
        <w:instrText xml:space="preserve"> SEQ Tabla \* ARABIC </w:instrText>
      </w:r>
      <w:r w:rsidRPr="00D401A7">
        <w:rPr>
          <w:rFonts w:ascii="Calibri" w:eastAsia="Calibri" w:hAnsi="Calibri" w:cs="Times New Roman"/>
          <w:b/>
          <w:bCs/>
          <w:sz w:val="20"/>
          <w:szCs w:val="20"/>
          <w:lang w:val="es-ES_tradnl"/>
        </w:rPr>
        <w:fldChar w:fldCharType="separate"/>
      </w:r>
      <w:r w:rsidR="00E40717">
        <w:rPr>
          <w:rFonts w:ascii="Calibri" w:eastAsia="Calibri" w:hAnsi="Calibri" w:cs="Times New Roman"/>
          <w:b/>
          <w:bCs/>
          <w:noProof/>
          <w:sz w:val="20"/>
          <w:szCs w:val="20"/>
          <w:lang w:val="es-ES_tradnl"/>
        </w:rPr>
        <w:t>2</w:t>
      </w:r>
      <w:bookmarkEnd w:id="1"/>
      <w:r w:rsidRPr="00D401A7">
        <w:rPr>
          <w:rFonts w:ascii="Calibri" w:eastAsia="Calibri" w:hAnsi="Calibri" w:cs="Times New Roman"/>
          <w:b/>
          <w:bCs/>
          <w:sz w:val="20"/>
          <w:szCs w:val="20"/>
          <w:lang w:val="es-ES_tradnl"/>
        </w:rPr>
        <w:fldChar w:fldCharType="end"/>
      </w:r>
    </w:p>
    <w:p w14:paraId="487635F3" w14:textId="77777777" w:rsidR="00D401A7" w:rsidRPr="00D401A7" w:rsidRDefault="00D401A7" w:rsidP="00D401A7">
      <w:pPr>
        <w:ind w:left="1080"/>
        <w:contextualSpacing/>
        <w:jc w:val="center"/>
        <w:rPr>
          <w:rFonts w:ascii="Arial" w:eastAsia="Calibri" w:hAnsi="Arial" w:cs="Arial"/>
          <w:b/>
          <w:sz w:val="18"/>
          <w:szCs w:val="18"/>
        </w:rPr>
      </w:pPr>
      <w:r w:rsidRPr="00D401A7">
        <w:rPr>
          <w:rFonts w:ascii="Arial" w:eastAsia="Calibri" w:hAnsi="Arial" w:cs="Arial"/>
          <w:b/>
          <w:sz w:val="18"/>
          <w:szCs w:val="18"/>
        </w:rPr>
        <w:t>PRINCIPALES ACTORES INSTITUCIONALES QUE INTERVIENEN EN EL MUNICIPIO DE SAN DIONISIO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911"/>
        <w:gridCol w:w="1230"/>
        <w:gridCol w:w="1567"/>
        <w:gridCol w:w="1365"/>
        <w:gridCol w:w="1422"/>
        <w:gridCol w:w="1075"/>
      </w:tblGrid>
      <w:tr w:rsidR="00D401A7" w:rsidRPr="00D401A7" w14:paraId="00A96574" w14:textId="77777777" w:rsidTr="00FC7490">
        <w:trPr>
          <w:tblHeader/>
          <w:jc w:val="center"/>
        </w:trPr>
        <w:tc>
          <w:tcPr>
            <w:tcW w:w="0" w:type="auto"/>
            <w:gridSpan w:val="7"/>
            <w:shd w:val="clear" w:color="auto" w:fill="D9D9D9"/>
          </w:tcPr>
          <w:p w14:paraId="7A0082DE" w14:textId="77777777" w:rsidR="00D401A7" w:rsidRPr="00D401A7" w:rsidRDefault="00D401A7" w:rsidP="00D401A7">
            <w:pPr>
              <w:spacing w:line="240" w:lineRule="auto"/>
              <w:jc w:val="both"/>
              <w:rPr>
                <w:rFonts w:ascii="Arial" w:eastAsia="Times New Roman" w:hAnsi="Arial" w:cs="Arial"/>
                <w:b/>
                <w:sz w:val="18"/>
                <w:szCs w:val="18"/>
                <w:lang w:val="es-ES_tradnl"/>
              </w:rPr>
            </w:pPr>
            <w:r w:rsidRPr="00D401A7">
              <w:rPr>
                <w:rFonts w:ascii="Arial" w:eastAsia="Times New Roman" w:hAnsi="Arial" w:cs="Arial"/>
                <w:b/>
                <w:sz w:val="18"/>
                <w:szCs w:val="18"/>
                <w:lang w:val="es-ES_tradnl"/>
              </w:rPr>
              <w:t>PRINCIPALES ACTORES INSTITUCIONALES QUE INTERVIENEN EN EL MUNICIPIO</w:t>
            </w:r>
          </w:p>
        </w:tc>
      </w:tr>
      <w:tr w:rsidR="00D401A7" w:rsidRPr="00D401A7" w14:paraId="537C87BE" w14:textId="77777777" w:rsidTr="00FC7490">
        <w:trPr>
          <w:tblHeader/>
          <w:jc w:val="center"/>
        </w:trPr>
        <w:tc>
          <w:tcPr>
            <w:tcW w:w="0" w:type="auto"/>
            <w:shd w:val="clear" w:color="auto" w:fill="D9D9D9"/>
          </w:tcPr>
          <w:p w14:paraId="7DA5CEB5" w14:textId="77777777" w:rsidR="00D401A7" w:rsidRPr="00D401A7" w:rsidRDefault="00D401A7" w:rsidP="00D401A7">
            <w:pPr>
              <w:spacing w:line="240" w:lineRule="auto"/>
              <w:jc w:val="center"/>
              <w:rPr>
                <w:rFonts w:ascii="Arial" w:eastAsia="Times New Roman" w:hAnsi="Arial" w:cs="Arial"/>
                <w:b/>
                <w:sz w:val="18"/>
                <w:szCs w:val="18"/>
                <w:lang w:val="es-ES_tradnl"/>
              </w:rPr>
            </w:pPr>
            <w:r w:rsidRPr="00D401A7">
              <w:rPr>
                <w:rFonts w:ascii="Arial" w:eastAsia="Times New Roman" w:hAnsi="Arial" w:cs="Arial"/>
                <w:b/>
                <w:sz w:val="18"/>
                <w:szCs w:val="18"/>
                <w:lang w:val="es-ES_tradnl"/>
              </w:rPr>
              <w:t>Actor</w:t>
            </w:r>
          </w:p>
        </w:tc>
        <w:tc>
          <w:tcPr>
            <w:tcW w:w="0" w:type="auto"/>
            <w:shd w:val="clear" w:color="auto" w:fill="D9D9D9"/>
          </w:tcPr>
          <w:p w14:paraId="5CF7DF1A" w14:textId="77777777" w:rsidR="00D401A7" w:rsidRPr="00D401A7" w:rsidRDefault="00D401A7" w:rsidP="00D401A7">
            <w:pPr>
              <w:spacing w:line="240" w:lineRule="auto"/>
              <w:jc w:val="center"/>
              <w:rPr>
                <w:rFonts w:ascii="Arial" w:eastAsia="Times New Roman" w:hAnsi="Arial" w:cs="Arial"/>
                <w:b/>
                <w:sz w:val="18"/>
                <w:szCs w:val="18"/>
                <w:lang w:val="es-ES_tradnl"/>
              </w:rPr>
            </w:pPr>
            <w:r w:rsidRPr="00D401A7">
              <w:rPr>
                <w:rFonts w:ascii="Arial" w:eastAsia="Times New Roman" w:hAnsi="Arial" w:cs="Arial"/>
                <w:b/>
                <w:sz w:val="18"/>
                <w:szCs w:val="18"/>
                <w:lang w:val="es-ES_tradnl"/>
              </w:rPr>
              <w:t>Tipo de actor</w:t>
            </w:r>
          </w:p>
          <w:p w14:paraId="2C36DCA9" w14:textId="77777777" w:rsidR="00D401A7" w:rsidRPr="00D401A7" w:rsidRDefault="00D401A7" w:rsidP="00D401A7">
            <w:pPr>
              <w:spacing w:line="240" w:lineRule="auto"/>
              <w:jc w:val="center"/>
              <w:rPr>
                <w:rFonts w:ascii="Arial" w:eastAsia="Times New Roman" w:hAnsi="Arial" w:cs="Arial"/>
                <w:b/>
                <w:sz w:val="18"/>
                <w:szCs w:val="18"/>
                <w:lang w:val="es-ES_tradnl"/>
              </w:rPr>
            </w:pPr>
            <w:r w:rsidRPr="00D401A7">
              <w:rPr>
                <w:rFonts w:ascii="Arial" w:eastAsia="Times New Roman" w:hAnsi="Arial" w:cs="Arial"/>
                <w:b/>
                <w:sz w:val="18"/>
                <w:szCs w:val="18"/>
                <w:lang w:val="es-ES_tradnl"/>
              </w:rPr>
              <w:t>(Público o Privado)</w:t>
            </w:r>
          </w:p>
        </w:tc>
        <w:tc>
          <w:tcPr>
            <w:tcW w:w="0" w:type="auto"/>
            <w:shd w:val="clear" w:color="auto" w:fill="D9D9D9"/>
          </w:tcPr>
          <w:p w14:paraId="4FBC0EAB" w14:textId="77777777" w:rsidR="00D401A7" w:rsidRPr="00D401A7" w:rsidRDefault="00D401A7" w:rsidP="00D401A7">
            <w:pPr>
              <w:spacing w:line="240" w:lineRule="auto"/>
              <w:jc w:val="center"/>
              <w:rPr>
                <w:rFonts w:ascii="Arial" w:eastAsia="Times New Roman" w:hAnsi="Arial" w:cs="Arial"/>
                <w:b/>
                <w:sz w:val="18"/>
                <w:szCs w:val="18"/>
                <w:lang w:val="es-ES_tradnl"/>
              </w:rPr>
            </w:pPr>
            <w:r w:rsidRPr="00D401A7">
              <w:rPr>
                <w:rFonts w:ascii="Arial" w:eastAsia="Times New Roman" w:hAnsi="Arial" w:cs="Arial"/>
                <w:b/>
                <w:sz w:val="18"/>
                <w:szCs w:val="18"/>
                <w:lang w:val="es-ES_tradnl"/>
              </w:rPr>
              <w:t>Ámbito de acción</w:t>
            </w:r>
          </w:p>
        </w:tc>
        <w:tc>
          <w:tcPr>
            <w:tcW w:w="0" w:type="auto"/>
            <w:shd w:val="clear" w:color="auto" w:fill="D9D9D9"/>
          </w:tcPr>
          <w:p w14:paraId="7C8B96B3" w14:textId="77777777" w:rsidR="00D401A7" w:rsidRPr="00D401A7" w:rsidRDefault="00D401A7" w:rsidP="00D401A7">
            <w:pPr>
              <w:spacing w:line="240" w:lineRule="auto"/>
              <w:jc w:val="center"/>
              <w:rPr>
                <w:rFonts w:ascii="Arial" w:eastAsia="Times New Roman" w:hAnsi="Arial" w:cs="Arial"/>
                <w:b/>
                <w:sz w:val="18"/>
                <w:szCs w:val="18"/>
                <w:lang w:val="es-ES_tradnl"/>
              </w:rPr>
            </w:pPr>
            <w:r w:rsidRPr="00D401A7">
              <w:rPr>
                <w:rFonts w:ascii="Arial" w:eastAsia="Times New Roman" w:hAnsi="Arial" w:cs="Arial"/>
                <w:b/>
                <w:sz w:val="18"/>
                <w:szCs w:val="18"/>
                <w:lang w:val="es-ES_tradnl"/>
              </w:rPr>
              <w:t>Áreas específicas de trabajo</w:t>
            </w:r>
          </w:p>
        </w:tc>
        <w:tc>
          <w:tcPr>
            <w:tcW w:w="0" w:type="auto"/>
            <w:shd w:val="clear" w:color="auto" w:fill="D9D9D9"/>
          </w:tcPr>
          <w:p w14:paraId="12215667" w14:textId="77777777" w:rsidR="00D401A7" w:rsidRPr="00D401A7" w:rsidRDefault="00D401A7" w:rsidP="00D401A7">
            <w:pPr>
              <w:spacing w:line="240" w:lineRule="auto"/>
              <w:jc w:val="center"/>
              <w:rPr>
                <w:rFonts w:ascii="Arial" w:eastAsia="Times New Roman" w:hAnsi="Arial" w:cs="Arial"/>
                <w:b/>
                <w:sz w:val="18"/>
                <w:szCs w:val="18"/>
                <w:lang w:val="es-ES_tradnl"/>
              </w:rPr>
            </w:pPr>
            <w:r w:rsidRPr="00D401A7">
              <w:rPr>
                <w:rFonts w:ascii="Arial" w:eastAsia="Times New Roman" w:hAnsi="Arial" w:cs="Arial"/>
                <w:b/>
                <w:sz w:val="18"/>
                <w:szCs w:val="18"/>
                <w:lang w:val="es-ES_tradnl"/>
              </w:rPr>
              <w:t>Comunidades donde tiene presencia</w:t>
            </w:r>
          </w:p>
        </w:tc>
        <w:tc>
          <w:tcPr>
            <w:tcW w:w="0" w:type="auto"/>
            <w:shd w:val="clear" w:color="auto" w:fill="D9D9D9"/>
          </w:tcPr>
          <w:p w14:paraId="23FC6D2F" w14:textId="77777777" w:rsidR="00D401A7" w:rsidRPr="00D401A7" w:rsidRDefault="00D401A7" w:rsidP="00D401A7">
            <w:pPr>
              <w:spacing w:line="240" w:lineRule="auto"/>
              <w:jc w:val="center"/>
              <w:rPr>
                <w:rFonts w:ascii="Arial" w:eastAsia="Times New Roman" w:hAnsi="Arial" w:cs="Arial"/>
                <w:b/>
                <w:sz w:val="18"/>
                <w:szCs w:val="18"/>
                <w:lang w:val="es-ES_tradnl"/>
              </w:rPr>
            </w:pPr>
            <w:r w:rsidRPr="00D401A7">
              <w:rPr>
                <w:rFonts w:ascii="Arial" w:eastAsia="Times New Roman" w:hAnsi="Arial" w:cs="Arial"/>
                <w:b/>
                <w:sz w:val="18"/>
                <w:szCs w:val="18"/>
                <w:lang w:val="es-ES_tradnl"/>
              </w:rPr>
              <w:t>Objetivos que persigue</w:t>
            </w:r>
          </w:p>
        </w:tc>
        <w:tc>
          <w:tcPr>
            <w:tcW w:w="0" w:type="auto"/>
            <w:shd w:val="clear" w:color="auto" w:fill="D9D9D9"/>
          </w:tcPr>
          <w:p w14:paraId="25F56DA8" w14:textId="77777777" w:rsidR="00D401A7" w:rsidRPr="00D401A7" w:rsidRDefault="00D401A7" w:rsidP="00D401A7">
            <w:pPr>
              <w:spacing w:line="240" w:lineRule="auto"/>
              <w:jc w:val="center"/>
              <w:rPr>
                <w:rFonts w:ascii="Arial" w:eastAsia="Times New Roman" w:hAnsi="Arial" w:cs="Arial"/>
                <w:b/>
                <w:sz w:val="18"/>
                <w:szCs w:val="18"/>
                <w:lang w:val="es-ES_tradnl"/>
              </w:rPr>
            </w:pPr>
            <w:r w:rsidRPr="00D401A7">
              <w:rPr>
                <w:rFonts w:ascii="Arial" w:eastAsia="Times New Roman" w:hAnsi="Arial" w:cs="Arial"/>
                <w:b/>
                <w:sz w:val="18"/>
                <w:szCs w:val="18"/>
                <w:lang w:val="es-ES_tradnl"/>
              </w:rPr>
              <w:t xml:space="preserve">Con qué </w:t>
            </w:r>
            <w:proofErr w:type="gramStart"/>
            <w:r w:rsidRPr="00D401A7">
              <w:rPr>
                <w:rFonts w:ascii="Arial" w:eastAsia="Times New Roman" w:hAnsi="Arial" w:cs="Arial"/>
                <w:b/>
                <w:sz w:val="18"/>
                <w:szCs w:val="18"/>
                <w:lang w:val="es-ES_tradnl"/>
              </w:rPr>
              <w:t>otros actores establece</w:t>
            </w:r>
            <w:proofErr w:type="gramEnd"/>
            <w:r w:rsidRPr="00D401A7">
              <w:rPr>
                <w:rFonts w:ascii="Arial" w:eastAsia="Times New Roman" w:hAnsi="Arial" w:cs="Arial"/>
                <w:b/>
                <w:sz w:val="18"/>
                <w:szCs w:val="18"/>
                <w:lang w:val="es-ES_tradnl"/>
              </w:rPr>
              <w:t xml:space="preserve"> relaciones</w:t>
            </w:r>
          </w:p>
        </w:tc>
      </w:tr>
      <w:tr w:rsidR="00D401A7" w:rsidRPr="00D401A7" w14:paraId="386902FD" w14:textId="77777777" w:rsidTr="00FC7490">
        <w:trPr>
          <w:jc w:val="center"/>
        </w:trPr>
        <w:tc>
          <w:tcPr>
            <w:tcW w:w="0" w:type="auto"/>
          </w:tcPr>
          <w:p w14:paraId="6B706953"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Ayuda en acción</w:t>
            </w:r>
          </w:p>
        </w:tc>
        <w:tc>
          <w:tcPr>
            <w:tcW w:w="0" w:type="auto"/>
          </w:tcPr>
          <w:p w14:paraId="5285852B"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Privado</w:t>
            </w:r>
          </w:p>
          <w:p w14:paraId="6752B1BD"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(ONG)</w:t>
            </w:r>
          </w:p>
        </w:tc>
        <w:tc>
          <w:tcPr>
            <w:tcW w:w="0" w:type="auto"/>
          </w:tcPr>
          <w:p w14:paraId="6A7987CF"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Ámbito socio cultural</w:t>
            </w:r>
          </w:p>
        </w:tc>
        <w:tc>
          <w:tcPr>
            <w:tcW w:w="0" w:type="auto"/>
          </w:tcPr>
          <w:p w14:paraId="535BFC78"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Trabajo con niñez</w:t>
            </w:r>
          </w:p>
        </w:tc>
        <w:tc>
          <w:tcPr>
            <w:tcW w:w="0" w:type="auto"/>
          </w:tcPr>
          <w:p w14:paraId="0AF1737E"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San Sebastián</w:t>
            </w:r>
          </w:p>
          <w:p w14:paraId="6BE871D3"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La Pirraya</w:t>
            </w:r>
          </w:p>
        </w:tc>
        <w:tc>
          <w:tcPr>
            <w:tcW w:w="0" w:type="auto"/>
          </w:tcPr>
          <w:p w14:paraId="4F63AFAD"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Trabajo con niñez</w:t>
            </w:r>
          </w:p>
        </w:tc>
        <w:tc>
          <w:tcPr>
            <w:tcW w:w="0" w:type="auto"/>
          </w:tcPr>
          <w:p w14:paraId="3E575BC9"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de San Dionisio, MINED</w:t>
            </w:r>
          </w:p>
        </w:tc>
      </w:tr>
      <w:tr w:rsidR="00D401A7" w:rsidRPr="00D401A7" w14:paraId="3FF88EEF" w14:textId="77777777" w:rsidTr="00FC7490">
        <w:trPr>
          <w:jc w:val="center"/>
        </w:trPr>
        <w:tc>
          <w:tcPr>
            <w:tcW w:w="0" w:type="auto"/>
          </w:tcPr>
          <w:p w14:paraId="2FA47D00"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FUNSEL</w:t>
            </w:r>
          </w:p>
        </w:tc>
        <w:tc>
          <w:tcPr>
            <w:tcW w:w="0" w:type="auto"/>
          </w:tcPr>
          <w:p w14:paraId="545C41B7"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Privado</w:t>
            </w:r>
          </w:p>
          <w:p w14:paraId="7251E5B7" w14:textId="77777777" w:rsidR="00D401A7" w:rsidRPr="00D401A7" w:rsidRDefault="00D401A7" w:rsidP="00D401A7">
            <w:pPr>
              <w:spacing w:line="240" w:lineRule="auto"/>
              <w:jc w:val="both"/>
              <w:rPr>
                <w:rFonts w:ascii="Arial" w:eastAsia="Times New Roman" w:hAnsi="Arial" w:cs="Arial"/>
                <w:sz w:val="18"/>
                <w:szCs w:val="18"/>
                <w:lang w:val="es-ES_tradnl"/>
              </w:rPr>
            </w:pPr>
          </w:p>
        </w:tc>
        <w:tc>
          <w:tcPr>
            <w:tcW w:w="0" w:type="auto"/>
          </w:tcPr>
          <w:p w14:paraId="4AE68E52"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Ámbito medio ambiental</w:t>
            </w:r>
          </w:p>
        </w:tc>
        <w:tc>
          <w:tcPr>
            <w:tcW w:w="0" w:type="auto"/>
          </w:tcPr>
          <w:p w14:paraId="09EECEE9"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Protección de tortuga de carey</w:t>
            </w:r>
          </w:p>
        </w:tc>
        <w:tc>
          <w:tcPr>
            <w:tcW w:w="0" w:type="auto"/>
          </w:tcPr>
          <w:p w14:paraId="2984826F" w14:textId="77777777" w:rsidR="00D401A7" w:rsidRPr="00D401A7" w:rsidRDefault="00D401A7" w:rsidP="00D401A7">
            <w:pPr>
              <w:spacing w:line="240" w:lineRule="auto"/>
              <w:jc w:val="both"/>
              <w:rPr>
                <w:rFonts w:ascii="Arial" w:eastAsia="Calibri" w:hAnsi="Arial" w:cs="Arial"/>
                <w:lang w:val="es-ES_tradnl"/>
              </w:rPr>
            </w:pPr>
            <w:r w:rsidRPr="00D401A7">
              <w:rPr>
                <w:rFonts w:ascii="Arial" w:eastAsia="Times New Roman" w:hAnsi="Arial" w:cs="Arial"/>
                <w:sz w:val="18"/>
                <w:szCs w:val="18"/>
                <w:lang w:val="es-ES_tradnl"/>
              </w:rPr>
              <w:t>San Sebastián</w:t>
            </w:r>
          </w:p>
        </w:tc>
        <w:tc>
          <w:tcPr>
            <w:tcW w:w="0" w:type="auto"/>
          </w:tcPr>
          <w:p w14:paraId="5B8CA23B"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Protección de tortuga de carey</w:t>
            </w:r>
          </w:p>
        </w:tc>
        <w:tc>
          <w:tcPr>
            <w:tcW w:w="0" w:type="auto"/>
          </w:tcPr>
          <w:p w14:paraId="3D389D55"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de San Dionisio, MARN.</w:t>
            </w:r>
          </w:p>
        </w:tc>
      </w:tr>
      <w:tr w:rsidR="00D401A7" w:rsidRPr="00D401A7" w14:paraId="6DD9646D" w14:textId="77777777" w:rsidTr="00FC7490">
        <w:trPr>
          <w:jc w:val="center"/>
        </w:trPr>
        <w:tc>
          <w:tcPr>
            <w:tcW w:w="0" w:type="auto"/>
          </w:tcPr>
          <w:p w14:paraId="3D90447C"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Universidad Gerardo Barrios</w:t>
            </w:r>
          </w:p>
        </w:tc>
        <w:tc>
          <w:tcPr>
            <w:tcW w:w="0" w:type="auto"/>
          </w:tcPr>
          <w:p w14:paraId="62A024D5"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Privado</w:t>
            </w:r>
          </w:p>
        </w:tc>
        <w:tc>
          <w:tcPr>
            <w:tcW w:w="0" w:type="auto"/>
          </w:tcPr>
          <w:p w14:paraId="34B1ECC6"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Ámbito económico</w:t>
            </w:r>
          </w:p>
        </w:tc>
        <w:tc>
          <w:tcPr>
            <w:tcW w:w="0" w:type="auto"/>
          </w:tcPr>
          <w:p w14:paraId="28D54943"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 xml:space="preserve">Realizó plan de negocios al grupo de </w:t>
            </w:r>
            <w:r w:rsidRPr="00D401A7">
              <w:rPr>
                <w:rFonts w:ascii="Arial" w:eastAsia="Times New Roman" w:hAnsi="Arial" w:cs="Arial"/>
                <w:sz w:val="18"/>
                <w:szCs w:val="18"/>
                <w:lang w:val="es-ES_tradnl"/>
              </w:rPr>
              <w:lastRenderedPageBreak/>
              <w:t>mujeres las ingeniosas</w:t>
            </w:r>
          </w:p>
        </w:tc>
        <w:tc>
          <w:tcPr>
            <w:tcW w:w="0" w:type="auto"/>
          </w:tcPr>
          <w:p w14:paraId="1968674F" w14:textId="77777777" w:rsidR="00D401A7" w:rsidRPr="00D401A7" w:rsidRDefault="00D401A7" w:rsidP="00D401A7">
            <w:pPr>
              <w:spacing w:line="240" w:lineRule="auto"/>
              <w:jc w:val="both"/>
              <w:rPr>
                <w:rFonts w:ascii="Arial" w:eastAsia="Calibri" w:hAnsi="Arial" w:cs="Arial"/>
                <w:lang w:val="es-ES_tradnl"/>
              </w:rPr>
            </w:pPr>
            <w:r w:rsidRPr="00D401A7">
              <w:rPr>
                <w:rFonts w:ascii="Arial" w:eastAsia="Times New Roman" w:hAnsi="Arial" w:cs="Arial"/>
                <w:sz w:val="18"/>
                <w:szCs w:val="18"/>
                <w:lang w:val="es-ES_tradnl"/>
              </w:rPr>
              <w:lastRenderedPageBreak/>
              <w:t>San Sebastián</w:t>
            </w:r>
          </w:p>
        </w:tc>
        <w:tc>
          <w:tcPr>
            <w:tcW w:w="0" w:type="auto"/>
          </w:tcPr>
          <w:p w14:paraId="554FFE9D"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 xml:space="preserve">Realizó plan de negocios al grupo de </w:t>
            </w:r>
            <w:r w:rsidRPr="00D401A7">
              <w:rPr>
                <w:rFonts w:ascii="Arial" w:eastAsia="Times New Roman" w:hAnsi="Arial" w:cs="Arial"/>
                <w:sz w:val="18"/>
                <w:szCs w:val="18"/>
                <w:lang w:val="es-ES_tradnl"/>
              </w:rPr>
              <w:lastRenderedPageBreak/>
              <w:t>mujeres las ingeniosas</w:t>
            </w:r>
          </w:p>
        </w:tc>
        <w:tc>
          <w:tcPr>
            <w:tcW w:w="0" w:type="auto"/>
          </w:tcPr>
          <w:p w14:paraId="78E7C0B9"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lastRenderedPageBreak/>
              <w:t>Alcaldía de San Dionisio</w:t>
            </w:r>
          </w:p>
        </w:tc>
      </w:tr>
      <w:tr w:rsidR="00D401A7" w:rsidRPr="00D401A7" w14:paraId="0F4ACD26" w14:textId="77777777" w:rsidTr="00FC7490">
        <w:trPr>
          <w:jc w:val="center"/>
        </w:trPr>
        <w:tc>
          <w:tcPr>
            <w:tcW w:w="0" w:type="auto"/>
          </w:tcPr>
          <w:p w14:paraId="47EEA71A"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Universidad Francisco Gavidia</w:t>
            </w:r>
          </w:p>
        </w:tc>
        <w:tc>
          <w:tcPr>
            <w:tcW w:w="0" w:type="auto"/>
          </w:tcPr>
          <w:p w14:paraId="298D73E0"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Privado</w:t>
            </w:r>
          </w:p>
        </w:tc>
        <w:tc>
          <w:tcPr>
            <w:tcW w:w="0" w:type="auto"/>
          </w:tcPr>
          <w:p w14:paraId="32A333A4"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Ámbito económico</w:t>
            </w:r>
          </w:p>
        </w:tc>
        <w:tc>
          <w:tcPr>
            <w:tcW w:w="0" w:type="auto"/>
          </w:tcPr>
          <w:p w14:paraId="3A00D732"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Establece una red de tour operadores.</w:t>
            </w:r>
          </w:p>
        </w:tc>
        <w:tc>
          <w:tcPr>
            <w:tcW w:w="0" w:type="auto"/>
          </w:tcPr>
          <w:p w14:paraId="4D4C70FB"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La Pirraya</w:t>
            </w:r>
          </w:p>
        </w:tc>
        <w:tc>
          <w:tcPr>
            <w:tcW w:w="0" w:type="auto"/>
          </w:tcPr>
          <w:p w14:paraId="08972288"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Fomento del turismo como fuente de ingresos para los habitantes de la isla.</w:t>
            </w:r>
          </w:p>
        </w:tc>
        <w:tc>
          <w:tcPr>
            <w:tcW w:w="0" w:type="auto"/>
          </w:tcPr>
          <w:p w14:paraId="29146A9D"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MITUR</w:t>
            </w:r>
          </w:p>
        </w:tc>
      </w:tr>
      <w:tr w:rsidR="00D401A7" w:rsidRPr="00D401A7" w14:paraId="22342215" w14:textId="77777777" w:rsidTr="00FC7490">
        <w:trPr>
          <w:jc w:val="center"/>
        </w:trPr>
        <w:tc>
          <w:tcPr>
            <w:tcW w:w="0" w:type="auto"/>
          </w:tcPr>
          <w:p w14:paraId="43ACE28D"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Universidad de El Salvador</w:t>
            </w:r>
          </w:p>
        </w:tc>
        <w:tc>
          <w:tcPr>
            <w:tcW w:w="0" w:type="auto"/>
          </w:tcPr>
          <w:p w14:paraId="5A7C1A75"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Privado</w:t>
            </w:r>
          </w:p>
        </w:tc>
        <w:tc>
          <w:tcPr>
            <w:tcW w:w="0" w:type="auto"/>
          </w:tcPr>
          <w:p w14:paraId="660FCF2C"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Ámbito económico y medio ambiental</w:t>
            </w:r>
          </w:p>
        </w:tc>
        <w:tc>
          <w:tcPr>
            <w:tcW w:w="0" w:type="auto"/>
          </w:tcPr>
          <w:p w14:paraId="078BAE91"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Fortalecer la economía y el cuido del medio ambiente a través del ecoturismo</w:t>
            </w:r>
          </w:p>
        </w:tc>
        <w:tc>
          <w:tcPr>
            <w:tcW w:w="0" w:type="auto"/>
          </w:tcPr>
          <w:p w14:paraId="14B4B384"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Casco urbano</w:t>
            </w:r>
          </w:p>
        </w:tc>
        <w:tc>
          <w:tcPr>
            <w:tcW w:w="0" w:type="auto"/>
          </w:tcPr>
          <w:p w14:paraId="73578353"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Creación de senderos ecológicos en los manglares aledaños al casco urbano.</w:t>
            </w:r>
          </w:p>
        </w:tc>
        <w:tc>
          <w:tcPr>
            <w:tcW w:w="0" w:type="auto"/>
          </w:tcPr>
          <w:p w14:paraId="7F560614"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municipal de San Dionisio</w:t>
            </w:r>
          </w:p>
        </w:tc>
      </w:tr>
      <w:tr w:rsidR="00D401A7" w:rsidRPr="00D401A7" w14:paraId="1A73C792" w14:textId="77777777" w:rsidTr="00FC7490">
        <w:trPr>
          <w:jc w:val="center"/>
        </w:trPr>
        <w:tc>
          <w:tcPr>
            <w:tcW w:w="0" w:type="auto"/>
          </w:tcPr>
          <w:p w14:paraId="450C3A00"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ISNA</w:t>
            </w:r>
          </w:p>
        </w:tc>
        <w:tc>
          <w:tcPr>
            <w:tcW w:w="0" w:type="auto"/>
          </w:tcPr>
          <w:p w14:paraId="0119D896"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Público</w:t>
            </w:r>
          </w:p>
        </w:tc>
        <w:tc>
          <w:tcPr>
            <w:tcW w:w="0" w:type="auto"/>
          </w:tcPr>
          <w:p w14:paraId="5796AA03" w14:textId="77777777" w:rsidR="00D401A7" w:rsidRPr="00D401A7" w:rsidRDefault="00D401A7" w:rsidP="00D401A7">
            <w:pPr>
              <w:spacing w:line="240" w:lineRule="auto"/>
              <w:jc w:val="both"/>
              <w:rPr>
                <w:rFonts w:ascii="Arial" w:eastAsia="Calibri" w:hAnsi="Arial" w:cs="Arial"/>
                <w:lang w:val="es-ES_tradnl"/>
              </w:rPr>
            </w:pPr>
            <w:r w:rsidRPr="00D401A7">
              <w:rPr>
                <w:rFonts w:ascii="Arial" w:eastAsia="Times New Roman" w:hAnsi="Arial" w:cs="Arial"/>
                <w:sz w:val="18"/>
                <w:szCs w:val="18"/>
                <w:lang w:val="es-ES_tradnl"/>
              </w:rPr>
              <w:t xml:space="preserve">Ámbito socio cultural </w:t>
            </w:r>
          </w:p>
        </w:tc>
        <w:tc>
          <w:tcPr>
            <w:tcW w:w="0" w:type="auto"/>
          </w:tcPr>
          <w:p w14:paraId="4A0525C8"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Atención integral a la niñez del CDI San Sebastián</w:t>
            </w:r>
          </w:p>
        </w:tc>
        <w:tc>
          <w:tcPr>
            <w:tcW w:w="0" w:type="auto"/>
          </w:tcPr>
          <w:p w14:paraId="42875627" w14:textId="77777777" w:rsidR="00D401A7" w:rsidRPr="00D401A7" w:rsidRDefault="00D401A7" w:rsidP="00D401A7">
            <w:pPr>
              <w:spacing w:line="240" w:lineRule="auto"/>
              <w:jc w:val="both"/>
              <w:rPr>
                <w:rFonts w:ascii="Arial" w:eastAsia="Calibri" w:hAnsi="Arial" w:cs="Arial"/>
                <w:lang w:val="es-ES_tradnl"/>
              </w:rPr>
            </w:pPr>
            <w:r w:rsidRPr="00D401A7">
              <w:rPr>
                <w:rFonts w:ascii="Arial" w:eastAsia="Times New Roman" w:hAnsi="Arial" w:cs="Arial"/>
                <w:sz w:val="18"/>
                <w:szCs w:val="18"/>
                <w:lang w:val="es-ES_tradnl"/>
              </w:rPr>
              <w:t>San Sebastián</w:t>
            </w:r>
          </w:p>
        </w:tc>
        <w:tc>
          <w:tcPr>
            <w:tcW w:w="0" w:type="auto"/>
          </w:tcPr>
          <w:p w14:paraId="5D00F09B"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Calibri" w:hAnsi="Arial" w:cs="Arial"/>
                <w:bCs/>
                <w:sz w:val="18"/>
                <w:szCs w:val="18"/>
                <w:lang w:val="es-ES_tradnl"/>
              </w:rPr>
              <w:t>Garantiza la articulación del sistema de protección, contribuyendo con ello, al cumplimiento de los derechos de las niñas, niños y adolescentes</w:t>
            </w:r>
          </w:p>
        </w:tc>
        <w:tc>
          <w:tcPr>
            <w:tcW w:w="0" w:type="auto"/>
          </w:tcPr>
          <w:p w14:paraId="081B4D5E"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municipal de San Dionisio</w:t>
            </w:r>
          </w:p>
        </w:tc>
      </w:tr>
      <w:tr w:rsidR="00D401A7" w:rsidRPr="00D401A7" w14:paraId="0EA54994" w14:textId="77777777" w:rsidTr="00FC7490">
        <w:trPr>
          <w:jc w:val="center"/>
        </w:trPr>
        <w:tc>
          <w:tcPr>
            <w:tcW w:w="0" w:type="auto"/>
          </w:tcPr>
          <w:p w14:paraId="66BBFD42"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 xml:space="preserve"> Luxemburgo (Programa de pequeñas donaciones)</w:t>
            </w:r>
          </w:p>
        </w:tc>
        <w:tc>
          <w:tcPr>
            <w:tcW w:w="0" w:type="auto"/>
          </w:tcPr>
          <w:p w14:paraId="54EFC948"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Privado</w:t>
            </w:r>
          </w:p>
        </w:tc>
        <w:tc>
          <w:tcPr>
            <w:tcW w:w="0" w:type="auto"/>
          </w:tcPr>
          <w:p w14:paraId="0E09B61C" w14:textId="77777777" w:rsidR="00D401A7" w:rsidRPr="00D401A7" w:rsidRDefault="00D401A7" w:rsidP="00D401A7">
            <w:pPr>
              <w:spacing w:line="240" w:lineRule="auto"/>
              <w:jc w:val="both"/>
              <w:rPr>
                <w:rFonts w:ascii="Arial" w:eastAsia="Calibri" w:hAnsi="Arial" w:cs="Arial"/>
                <w:lang w:val="es-ES_tradnl"/>
              </w:rPr>
            </w:pPr>
            <w:r w:rsidRPr="00D401A7">
              <w:rPr>
                <w:rFonts w:ascii="Arial" w:eastAsia="Times New Roman" w:hAnsi="Arial" w:cs="Arial"/>
                <w:sz w:val="18"/>
                <w:szCs w:val="18"/>
                <w:lang w:val="es-ES_tradnl"/>
              </w:rPr>
              <w:t>Ámbito socio cultural y económico</w:t>
            </w:r>
          </w:p>
        </w:tc>
        <w:tc>
          <w:tcPr>
            <w:tcW w:w="0" w:type="auto"/>
          </w:tcPr>
          <w:p w14:paraId="259C19AE"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Apoyo del turismo y de infraestructura</w:t>
            </w:r>
          </w:p>
        </w:tc>
        <w:tc>
          <w:tcPr>
            <w:tcW w:w="0" w:type="auto"/>
          </w:tcPr>
          <w:p w14:paraId="7091E2F4"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La Pirraya</w:t>
            </w:r>
          </w:p>
        </w:tc>
        <w:tc>
          <w:tcPr>
            <w:tcW w:w="0" w:type="auto"/>
          </w:tcPr>
          <w:p w14:paraId="27BC9411"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 xml:space="preserve">Conservación de las diferentes especies de tortuga marina. </w:t>
            </w:r>
          </w:p>
        </w:tc>
        <w:tc>
          <w:tcPr>
            <w:tcW w:w="0" w:type="auto"/>
          </w:tcPr>
          <w:p w14:paraId="08891989"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MARN</w:t>
            </w:r>
          </w:p>
        </w:tc>
      </w:tr>
      <w:tr w:rsidR="00D401A7" w:rsidRPr="00D401A7" w14:paraId="2E52800A" w14:textId="77777777" w:rsidTr="00FC7490">
        <w:trPr>
          <w:jc w:val="center"/>
        </w:trPr>
        <w:tc>
          <w:tcPr>
            <w:tcW w:w="0" w:type="auto"/>
          </w:tcPr>
          <w:p w14:paraId="76047E11"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FIAES</w:t>
            </w:r>
          </w:p>
        </w:tc>
        <w:tc>
          <w:tcPr>
            <w:tcW w:w="0" w:type="auto"/>
          </w:tcPr>
          <w:p w14:paraId="25654112"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Público</w:t>
            </w:r>
          </w:p>
        </w:tc>
        <w:tc>
          <w:tcPr>
            <w:tcW w:w="0" w:type="auto"/>
          </w:tcPr>
          <w:p w14:paraId="387E22C9"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Ámbito medio ambiental</w:t>
            </w:r>
          </w:p>
        </w:tc>
        <w:tc>
          <w:tcPr>
            <w:tcW w:w="0" w:type="auto"/>
          </w:tcPr>
          <w:p w14:paraId="5A094B4A"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Conservación del medio ambiente</w:t>
            </w:r>
          </w:p>
        </w:tc>
        <w:tc>
          <w:tcPr>
            <w:tcW w:w="0" w:type="auto"/>
          </w:tcPr>
          <w:p w14:paraId="319A40A8"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La Pirraya</w:t>
            </w:r>
          </w:p>
        </w:tc>
        <w:tc>
          <w:tcPr>
            <w:tcW w:w="0" w:type="auto"/>
          </w:tcPr>
          <w:p w14:paraId="05AF40A8"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Conservación del huevo de tortuga</w:t>
            </w:r>
          </w:p>
        </w:tc>
        <w:tc>
          <w:tcPr>
            <w:tcW w:w="0" w:type="auto"/>
          </w:tcPr>
          <w:p w14:paraId="2F50156B"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MARN</w:t>
            </w:r>
          </w:p>
        </w:tc>
      </w:tr>
      <w:tr w:rsidR="00D401A7" w:rsidRPr="00D401A7" w14:paraId="598F2DCA" w14:textId="77777777" w:rsidTr="00FC7490">
        <w:trPr>
          <w:jc w:val="center"/>
        </w:trPr>
        <w:tc>
          <w:tcPr>
            <w:tcW w:w="0" w:type="auto"/>
          </w:tcPr>
          <w:p w14:paraId="2E06D521"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Ministerio de Salud (MINSAL)</w:t>
            </w:r>
          </w:p>
        </w:tc>
        <w:tc>
          <w:tcPr>
            <w:tcW w:w="0" w:type="auto"/>
          </w:tcPr>
          <w:p w14:paraId="572B1021"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Público</w:t>
            </w:r>
          </w:p>
        </w:tc>
        <w:tc>
          <w:tcPr>
            <w:tcW w:w="0" w:type="auto"/>
          </w:tcPr>
          <w:p w14:paraId="2A16A439" w14:textId="77777777" w:rsidR="00D401A7" w:rsidRPr="00D401A7" w:rsidRDefault="00D401A7" w:rsidP="00D401A7">
            <w:pPr>
              <w:autoSpaceDE w:val="0"/>
              <w:autoSpaceDN w:val="0"/>
              <w:adjustRightInd w:val="0"/>
              <w:spacing w:before="120" w:after="120" w:line="240" w:lineRule="auto"/>
              <w:jc w:val="both"/>
              <w:rPr>
                <w:rFonts w:ascii="Arial" w:eastAsia="Calibri" w:hAnsi="Arial" w:cs="Arial"/>
                <w:bCs/>
                <w:sz w:val="18"/>
                <w:szCs w:val="18"/>
                <w:lang w:val="es-ES_tradnl"/>
              </w:rPr>
            </w:pPr>
            <w:r w:rsidRPr="00D401A7">
              <w:rPr>
                <w:rFonts w:ascii="Arial" w:eastAsia="Calibri" w:hAnsi="Arial" w:cs="Arial"/>
                <w:bCs/>
                <w:sz w:val="18"/>
                <w:szCs w:val="18"/>
                <w:lang w:val="es-ES_tradnl"/>
              </w:rPr>
              <w:t>Ámbito socio cultural y medio ambienta institucional</w:t>
            </w:r>
          </w:p>
        </w:tc>
        <w:tc>
          <w:tcPr>
            <w:tcW w:w="0" w:type="auto"/>
          </w:tcPr>
          <w:p w14:paraId="41A6D734" w14:textId="77777777" w:rsidR="00D401A7" w:rsidRPr="00D401A7" w:rsidRDefault="00D401A7" w:rsidP="00D401A7">
            <w:pPr>
              <w:spacing w:line="240" w:lineRule="auto"/>
              <w:jc w:val="both"/>
              <w:rPr>
                <w:rFonts w:ascii="Arial" w:eastAsia="Calibri" w:hAnsi="Arial" w:cs="Arial"/>
                <w:bCs/>
                <w:sz w:val="18"/>
                <w:szCs w:val="18"/>
                <w:lang w:val="es-ES_tradnl"/>
              </w:rPr>
            </w:pPr>
            <w:r w:rsidRPr="00D401A7">
              <w:rPr>
                <w:rFonts w:ascii="Arial" w:eastAsia="Times New Roman" w:hAnsi="Arial" w:cs="Arial"/>
                <w:sz w:val="18"/>
                <w:szCs w:val="18"/>
                <w:lang w:val="es-ES_tradnl"/>
              </w:rPr>
              <w:t xml:space="preserve">Atención Primaria en Salud, promoción de la salud, Prevención de enfermedades. Atención curativa y de rehabilitación. Prestación de servicios </w:t>
            </w:r>
            <w:r w:rsidRPr="00D401A7">
              <w:rPr>
                <w:rFonts w:ascii="Arial" w:eastAsia="Times New Roman" w:hAnsi="Arial" w:cs="Arial"/>
                <w:sz w:val="18"/>
                <w:szCs w:val="18"/>
                <w:lang w:val="es-ES_tradnl"/>
              </w:rPr>
              <w:lastRenderedPageBreak/>
              <w:t>integrales en salud.</w:t>
            </w:r>
          </w:p>
        </w:tc>
        <w:tc>
          <w:tcPr>
            <w:tcW w:w="0" w:type="auto"/>
          </w:tcPr>
          <w:p w14:paraId="389ABE15"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lastRenderedPageBreak/>
              <w:t>Casco urbano, Mundo Nuevo y La Pirraya.</w:t>
            </w:r>
          </w:p>
        </w:tc>
        <w:tc>
          <w:tcPr>
            <w:tcW w:w="0" w:type="auto"/>
          </w:tcPr>
          <w:p w14:paraId="237AFD74"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Que la población pueda tener acceso a la salud primaria como derecho universal</w:t>
            </w:r>
          </w:p>
        </w:tc>
        <w:tc>
          <w:tcPr>
            <w:tcW w:w="0" w:type="auto"/>
          </w:tcPr>
          <w:p w14:paraId="405A0C1B"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municipal de San Dionisio, Protección Civil, PNC, MARN</w:t>
            </w:r>
          </w:p>
        </w:tc>
      </w:tr>
      <w:tr w:rsidR="00D401A7" w:rsidRPr="00D401A7" w14:paraId="5F0064F8" w14:textId="77777777" w:rsidTr="00FC7490">
        <w:trPr>
          <w:jc w:val="center"/>
        </w:trPr>
        <w:tc>
          <w:tcPr>
            <w:tcW w:w="0" w:type="auto"/>
          </w:tcPr>
          <w:p w14:paraId="64DC913F"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Ministerio de Turismo (MITUR)</w:t>
            </w:r>
          </w:p>
        </w:tc>
        <w:tc>
          <w:tcPr>
            <w:tcW w:w="0" w:type="auto"/>
          </w:tcPr>
          <w:p w14:paraId="7CBD092E"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Público</w:t>
            </w:r>
          </w:p>
        </w:tc>
        <w:tc>
          <w:tcPr>
            <w:tcW w:w="0" w:type="auto"/>
          </w:tcPr>
          <w:p w14:paraId="7B162E1B"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Ámbito económico, ambiental y socio cultural</w:t>
            </w:r>
          </w:p>
        </w:tc>
        <w:tc>
          <w:tcPr>
            <w:tcW w:w="0" w:type="auto"/>
          </w:tcPr>
          <w:p w14:paraId="1CF3C084"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Promoción de rutas turísticas</w:t>
            </w:r>
          </w:p>
        </w:tc>
        <w:tc>
          <w:tcPr>
            <w:tcW w:w="0" w:type="auto"/>
          </w:tcPr>
          <w:p w14:paraId="4E2D416C"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Casco urbano, La Pirraya.</w:t>
            </w:r>
          </w:p>
        </w:tc>
        <w:tc>
          <w:tcPr>
            <w:tcW w:w="0" w:type="auto"/>
          </w:tcPr>
          <w:p w14:paraId="3933B24A"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Promover la economía local, preservar el medio ambiente y fortalecer las tradiciones culturales</w:t>
            </w:r>
          </w:p>
        </w:tc>
        <w:tc>
          <w:tcPr>
            <w:tcW w:w="0" w:type="auto"/>
          </w:tcPr>
          <w:p w14:paraId="0F4B837F"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municipal de San Dionisio, PNC.</w:t>
            </w:r>
          </w:p>
        </w:tc>
      </w:tr>
      <w:tr w:rsidR="00D401A7" w:rsidRPr="00D401A7" w14:paraId="02E295EE" w14:textId="77777777" w:rsidTr="00FC7490">
        <w:trPr>
          <w:jc w:val="center"/>
        </w:trPr>
        <w:tc>
          <w:tcPr>
            <w:tcW w:w="0" w:type="auto"/>
          </w:tcPr>
          <w:p w14:paraId="2D2E6306"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Ministerio de Gobernación (Protección Civil)</w:t>
            </w:r>
          </w:p>
        </w:tc>
        <w:tc>
          <w:tcPr>
            <w:tcW w:w="0" w:type="auto"/>
          </w:tcPr>
          <w:p w14:paraId="6799AA5B"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Público</w:t>
            </w:r>
          </w:p>
        </w:tc>
        <w:tc>
          <w:tcPr>
            <w:tcW w:w="0" w:type="auto"/>
          </w:tcPr>
          <w:p w14:paraId="0D294259"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Ámbito económico, sociocultural, político institucional y medio ambiente.</w:t>
            </w:r>
          </w:p>
        </w:tc>
        <w:tc>
          <w:tcPr>
            <w:tcW w:w="0" w:type="auto"/>
          </w:tcPr>
          <w:p w14:paraId="02E30948"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Prevención de desastres.</w:t>
            </w:r>
          </w:p>
        </w:tc>
        <w:tc>
          <w:tcPr>
            <w:tcW w:w="0" w:type="auto"/>
          </w:tcPr>
          <w:p w14:paraId="5AE7C46E"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 xml:space="preserve">Mundo Nuevo San Francisco Iglesia Vieja Rancho Viejo La </w:t>
            </w:r>
            <w:proofErr w:type="gramStart"/>
            <w:r w:rsidRPr="00D401A7">
              <w:rPr>
                <w:rFonts w:ascii="Arial" w:eastAsia="Times New Roman" w:hAnsi="Arial" w:cs="Arial"/>
                <w:sz w:val="18"/>
                <w:szCs w:val="18"/>
                <w:lang w:val="es-ES_tradnl"/>
              </w:rPr>
              <w:t>Pirraya  San</w:t>
            </w:r>
            <w:proofErr w:type="gramEnd"/>
            <w:r w:rsidRPr="00D401A7">
              <w:rPr>
                <w:rFonts w:ascii="Arial" w:eastAsia="Times New Roman" w:hAnsi="Arial" w:cs="Arial"/>
                <w:sz w:val="18"/>
                <w:szCs w:val="18"/>
                <w:lang w:val="es-ES_tradnl"/>
              </w:rPr>
              <w:t xml:space="preserve"> Sebastián</w:t>
            </w:r>
          </w:p>
        </w:tc>
        <w:tc>
          <w:tcPr>
            <w:tcW w:w="0" w:type="auto"/>
          </w:tcPr>
          <w:p w14:paraId="08678F6D"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color w:val="000000"/>
                <w:sz w:val="16"/>
                <w:szCs w:val="16"/>
                <w:lang w:val="es-ES_tradnl"/>
              </w:rPr>
              <w:t xml:space="preserve">Llevar a cabo medidas de prevención y mitigación que se puedan aplicar para reducir los riesgos y </w:t>
            </w:r>
            <w:proofErr w:type="spellStart"/>
            <w:r w:rsidRPr="00D401A7">
              <w:rPr>
                <w:rFonts w:ascii="Arial" w:eastAsia="Times New Roman" w:hAnsi="Arial" w:cs="Arial"/>
                <w:color w:val="000000"/>
                <w:sz w:val="16"/>
                <w:szCs w:val="16"/>
                <w:lang w:val="es-ES_tradnl"/>
              </w:rPr>
              <w:t>vulnerabilida</w:t>
            </w:r>
            <w:proofErr w:type="spellEnd"/>
            <w:r w:rsidRPr="00D401A7">
              <w:rPr>
                <w:rFonts w:ascii="Arial" w:eastAsia="Times New Roman" w:hAnsi="Arial" w:cs="Arial"/>
                <w:color w:val="000000"/>
                <w:sz w:val="16"/>
                <w:szCs w:val="16"/>
                <w:lang w:val="es-ES_tradnl"/>
              </w:rPr>
              <w:t>=des a que este expuesta la población.</w:t>
            </w:r>
          </w:p>
        </w:tc>
        <w:tc>
          <w:tcPr>
            <w:tcW w:w="0" w:type="auto"/>
          </w:tcPr>
          <w:p w14:paraId="07F5FC74"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municipal de San Dionisio, PNC, MINSAL</w:t>
            </w:r>
          </w:p>
        </w:tc>
      </w:tr>
      <w:tr w:rsidR="00D401A7" w:rsidRPr="00D401A7" w14:paraId="312A5680" w14:textId="77777777" w:rsidTr="00FC7490">
        <w:trPr>
          <w:jc w:val="center"/>
        </w:trPr>
        <w:tc>
          <w:tcPr>
            <w:tcW w:w="0" w:type="auto"/>
          </w:tcPr>
          <w:p w14:paraId="499E903F"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Ministerio de Medio Ambiente y Recursos Naturales (MARN)</w:t>
            </w:r>
          </w:p>
        </w:tc>
        <w:tc>
          <w:tcPr>
            <w:tcW w:w="0" w:type="auto"/>
          </w:tcPr>
          <w:p w14:paraId="631090FC"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Público</w:t>
            </w:r>
          </w:p>
        </w:tc>
        <w:tc>
          <w:tcPr>
            <w:tcW w:w="0" w:type="auto"/>
          </w:tcPr>
          <w:p w14:paraId="0D970B10"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Ámbito medio ambiental</w:t>
            </w:r>
          </w:p>
        </w:tc>
        <w:tc>
          <w:tcPr>
            <w:tcW w:w="0" w:type="auto"/>
          </w:tcPr>
          <w:p w14:paraId="76900D6C"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Formulación de ordenanzas para la conservación de la biodiversidad</w:t>
            </w:r>
          </w:p>
        </w:tc>
        <w:tc>
          <w:tcPr>
            <w:tcW w:w="0" w:type="auto"/>
          </w:tcPr>
          <w:p w14:paraId="0F5FD34F"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Casco urbano, Rancho Viejo, La Pirraya, San Sebastián.</w:t>
            </w:r>
          </w:p>
        </w:tc>
        <w:tc>
          <w:tcPr>
            <w:tcW w:w="0" w:type="auto"/>
          </w:tcPr>
          <w:p w14:paraId="6A3A46E7"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Conservación de la biodiversidad</w:t>
            </w:r>
          </w:p>
        </w:tc>
        <w:tc>
          <w:tcPr>
            <w:tcW w:w="0" w:type="auto"/>
          </w:tcPr>
          <w:p w14:paraId="58BEF784"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de San Dionisio</w:t>
            </w:r>
          </w:p>
        </w:tc>
      </w:tr>
      <w:tr w:rsidR="00D401A7" w:rsidRPr="00D401A7" w14:paraId="71120112" w14:textId="77777777" w:rsidTr="00FC7490">
        <w:trPr>
          <w:jc w:val="center"/>
        </w:trPr>
        <w:tc>
          <w:tcPr>
            <w:tcW w:w="0" w:type="auto"/>
          </w:tcPr>
          <w:p w14:paraId="40453448"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Ciudad Mujer</w:t>
            </w:r>
          </w:p>
        </w:tc>
        <w:tc>
          <w:tcPr>
            <w:tcW w:w="0" w:type="auto"/>
          </w:tcPr>
          <w:p w14:paraId="39F38872"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Público</w:t>
            </w:r>
          </w:p>
        </w:tc>
        <w:tc>
          <w:tcPr>
            <w:tcW w:w="0" w:type="auto"/>
          </w:tcPr>
          <w:p w14:paraId="4EC65288" w14:textId="77777777" w:rsidR="00D401A7" w:rsidRPr="00D401A7" w:rsidRDefault="00D401A7" w:rsidP="00D401A7">
            <w:pPr>
              <w:spacing w:line="240" w:lineRule="auto"/>
              <w:jc w:val="both"/>
              <w:rPr>
                <w:rFonts w:ascii="Arial" w:eastAsia="Calibri" w:hAnsi="Arial" w:cs="Arial"/>
                <w:lang w:val="es-ES_tradnl"/>
              </w:rPr>
            </w:pPr>
            <w:r w:rsidRPr="00D401A7">
              <w:rPr>
                <w:rFonts w:ascii="Arial" w:eastAsia="Times New Roman" w:hAnsi="Arial" w:cs="Arial"/>
                <w:sz w:val="18"/>
                <w:szCs w:val="18"/>
                <w:lang w:val="es-ES_tradnl"/>
              </w:rPr>
              <w:t>Ámbito socio cultural y económico</w:t>
            </w:r>
          </w:p>
        </w:tc>
        <w:tc>
          <w:tcPr>
            <w:tcW w:w="0" w:type="auto"/>
          </w:tcPr>
          <w:p w14:paraId="2959126F"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Promover el desarrollo de la mujer.</w:t>
            </w:r>
          </w:p>
        </w:tc>
        <w:tc>
          <w:tcPr>
            <w:tcW w:w="0" w:type="auto"/>
          </w:tcPr>
          <w:p w14:paraId="5924FCCC"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San Francisco La Pirraya y Rancho Viejo</w:t>
            </w:r>
          </w:p>
        </w:tc>
        <w:tc>
          <w:tcPr>
            <w:tcW w:w="0" w:type="auto"/>
          </w:tcPr>
          <w:p w14:paraId="7B02FB18"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Desarrollo y autonomía de las mujeres</w:t>
            </w:r>
          </w:p>
        </w:tc>
        <w:tc>
          <w:tcPr>
            <w:tcW w:w="0" w:type="auto"/>
          </w:tcPr>
          <w:p w14:paraId="3C67B185"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de San Dionisio</w:t>
            </w:r>
          </w:p>
        </w:tc>
      </w:tr>
      <w:tr w:rsidR="00D401A7" w:rsidRPr="00D401A7" w14:paraId="7414C138" w14:textId="77777777" w:rsidTr="00FC7490">
        <w:trPr>
          <w:jc w:val="center"/>
        </w:trPr>
        <w:tc>
          <w:tcPr>
            <w:tcW w:w="0" w:type="auto"/>
          </w:tcPr>
          <w:p w14:paraId="5AC013DC"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INJUVE</w:t>
            </w:r>
          </w:p>
        </w:tc>
        <w:tc>
          <w:tcPr>
            <w:tcW w:w="0" w:type="auto"/>
          </w:tcPr>
          <w:p w14:paraId="15C6D6BC"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Público</w:t>
            </w:r>
          </w:p>
        </w:tc>
        <w:tc>
          <w:tcPr>
            <w:tcW w:w="0" w:type="auto"/>
          </w:tcPr>
          <w:p w14:paraId="0828AEC9" w14:textId="77777777" w:rsidR="00D401A7" w:rsidRPr="00D401A7" w:rsidRDefault="00D401A7" w:rsidP="00D401A7">
            <w:pPr>
              <w:spacing w:line="240" w:lineRule="auto"/>
              <w:jc w:val="both"/>
              <w:rPr>
                <w:rFonts w:ascii="Arial" w:eastAsia="Calibri" w:hAnsi="Arial" w:cs="Arial"/>
                <w:bCs/>
                <w:sz w:val="18"/>
                <w:szCs w:val="18"/>
                <w:lang w:val="es-ES_tradnl"/>
              </w:rPr>
            </w:pPr>
            <w:r w:rsidRPr="00D401A7">
              <w:rPr>
                <w:rFonts w:ascii="Arial" w:eastAsia="Times New Roman" w:hAnsi="Arial" w:cs="Arial"/>
                <w:sz w:val="18"/>
                <w:szCs w:val="18"/>
                <w:lang w:val="es-ES_tradnl"/>
              </w:rPr>
              <w:t>Ámbito</w:t>
            </w:r>
            <w:r w:rsidRPr="00D401A7">
              <w:rPr>
                <w:rFonts w:ascii="Arial" w:eastAsia="Calibri" w:hAnsi="Arial" w:cs="Arial"/>
                <w:bCs/>
                <w:sz w:val="18"/>
                <w:szCs w:val="18"/>
                <w:lang w:val="es-ES_tradnl"/>
              </w:rPr>
              <w:t xml:space="preserve"> socio cultural y económico</w:t>
            </w:r>
          </w:p>
        </w:tc>
        <w:tc>
          <w:tcPr>
            <w:tcW w:w="0" w:type="auto"/>
          </w:tcPr>
          <w:p w14:paraId="1BC6093F"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Promoción de la ley de juventud.</w:t>
            </w:r>
          </w:p>
        </w:tc>
        <w:tc>
          <w:tcPr>
            <w:tcW w:w="0" w:type="auto"/>
          </w:tcPr>
          <w:p w14:paraId="175D8085"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Todo el municipio</w:t>
            </w:r>
          </w:p>
        </w:tc>
        <w:tc>
          <w:tcPr>
            <w:tcW w:w="0" w:type="auto"/>
          </w:tcPr>
          <w:p w14:paraId="79181E7E"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Promover el desarrollo de los jóvenes</w:t>
            </w:r>
          </w:p>
        </w:tc>
        <w:tc>
          <w:tcPr>
            <w:tcW w:w="0" w:type="auto"/>
          </w:tcPr>
          <w:p w14:paraId="2D56C01C"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de San Dionisio</w:t>
            </w:r>
          </w:p>
        </w:tc>
      </w:tr>
      <w:tr w:rsidR="00D401A7" w:rsidRPr="00D401A7" w14:paraId="11450F88" w14:textId="77777777" w:rsidTr="00FC7490">
        <w:trPr>
          <w:jc w:val="center"/>
        </w:trPr>
        <w:tc>
          <w:tcPr>
            <w:tcW w:w="0" w:type="auto"/>
          </w:tcPr>
          <w:p w14:paraId="5B457362" w14:textId="77777777" w:rsidR="00D401A7" w:rsidRPr="00D401A7" w:rsidRDefault="00D401A7" w:rsidP="00D401A7">
            <w:pPr>
              <w:spacing w:line="240" w:lineRule="auto"/>
              <w:jc w:val="both"/>
              <w:rPr>
                <w:rFonts w:ascii="Arial" w:eastAsia="Times New Roman" w:hAnsi="Arial" w:cs="Arial"/>
                <w:sz w:val="18"/>
                <w:szCs w:val="18"/>
                <w:lang w:val="es-ES_tradnl"/>
              </w:rPr>
            </w:pPr>
            <w:proofErr w:type="spellStart"/>
            <w:r w:rsidRPr="00D401A7">
              <w:rPr>
                <w:rFonts w:ascii="Arial" w:eastAsia="Times New Roman" w:hAnsi="Arial" w:cs="Arial"/>
                <w:sz w:val="18"/>
                <w:szCs w:val="18"/>
                <w:lang w:val="es-ES_tradnl"/>
              </w:rPr>
              <w:t>Save</w:t>
            </w:r>
            <w:proofErr w:type="spellEnd"/>
            <w:r w:rsidRPr="00D401A7">
              <w:rPr>
                <w:rFonts w:ascii="Arial" w:eastAsia="Times New Roman" w:hAnsi="Arial" w:cs="Arial"/>
                <w:sz w:val="18"/>
                <w:szCs w:val="18"/>
                <w:lang w:val="es-ES_tradnl"/>
              </w:rPr>
              <w:t xml:space="preserve"> </w:t>
            </w:r>
            <w:proofErr w:type="spellStart"/>
            <w:r w:rsidRPr="00D401A7">
              <w:rPr>
                <w:rFonts w:ascii="Arial" w:eastAsia="Times New Roman" w:hAnsi="Arial" w:cs="Arial"/>
                <w:sz w:val="18"/>
                <w:szCs w:val="18"/>
                <w:lang w:val="es-ES_tradnl"/>
              </w:rPr>
              <w:t>the</w:t>
            </w:r>
            <w:proofErr w:type="spellEnd"/>
            <w:r w:rsidRPr="00D401A7">
              <w:rPr>
                <w:rFonts w:ascii="Arial" w:eastAsia="Times New Roman" w:hAnsi="Arial" w:cs="Arial"/>
                <w:sz w:val="18"/>
                <w:szCs w:val="18"/>
                <w:lang w:val="es-ES_tradnl"/>
              </w:rPr>
              <w:t xml:space="preserve"> </w:t>
            </w:r>
            <w:proofErr w:type="spellStart"/>
            <w:r w:rsidRPr="00D401A7">
              <w:rPr>
                <w:rFonts w:ascii="Arial" w:eastAsia="Times New Roman" w:hAnsi="Arial" w:cs="Arial"/>
                <w:sz w:val="18"/>
                <w:szCs w:val="18"/>
                <w:lang w:val="es-ES_tradnl"/>
              </w:rPr>
              <w:t>children</w:t>
            </w:r>
            <w:proofErr w:type="spellEnd"/>
          </w:p>
        </w:tc>
        <w:tc>
          <w:tcPr>
            <w:tcW w:w="0" w:type="auto"/>
          </w:tcPr>
          <w:p w14:paraId="12686220"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Privado</w:t>
            </w:r>
          </w:p>
        </w:tc>
        <w:tc>
          <w:tcPr>
            <w:tcW w:w="0" w:type="auto"/>
          </w:tcPr>
          <w:p w14:paraId="49893234" w14:textId="77777777" w:rsidR="00D401A7" w:rsidRPr="00D401A7" w:rsidRDefault="00D401A7" w:rsidP="00D401A7">
            <w:pPr>
              <w:spacing w:line="240" w:lineRule="auto"/>
              <w:jc w:val="both"/>
              <w:rPr>
                <w:rFonts w:ascii="Arial" w:eastAsia="Calibri" w:hAnsi="Arial" w:cs="Arial"/>
                <w:lang w:val="es-ES_tradnl"/>
              </w:rPr>
            </w:pPr>
            <w:r w:rsidRPr="00D401A7">
              <w:rPr>
                <w:rFonts w:ascii="Arial" w:eastAsia="Calibri" w:hAnsi="Arial" w:cs="Arial"/>
                <w:bCs/>
                <w:sz w:val="18"/>
                <w:szCs w:val="18"/>
                <w:lang w:val="es-ES_tradnl"/>
              </w:rPr>
              <w:t>Ámbito socio cultural y económico</w:t>
            </w:r>
          </w:p>
        </w:tc>
        <w:tc>
          <w:tcPr>
            <w:tcW w:w="0" w:type="auto"/>
          </w:tcPr>
          <w:p w14:paraId="2F57C0CB"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Privilegia su trabajo en los derechos de la niñez y la adolescencia.</w:t>
            </w:r>
          </w:p>
          <w:p w14:paraId="548C05A9"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Calibri" w:hAnsi="Arial" w:cs="Arial"/>
                <w:sz w:val="18"/>
                <w:szCs w:val="18"/>
                <w:lang w:val="es-ES_tradnl"/>
              </w:rPr>
              <w:t>Promueve la mitigación de desastres</w:t>
            </w:r>
          </w:p>
        </w:tc>
        <w:tc>
          <w:tcPr>
            <w:tcW w:w="0" w:type="auto"/>
          </w:tcPr>
          <w:p w14:paraId="1AC1FD0A"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27 de agosto</w:t>
            </w:r>
          </w:p>
        </w:tc>
        <w:tc>
          <w:tcPr>
            <w:tcW w:w="0" w:type="auto"/>
          </w:tcPr>
          <w:p w14:paraId="1F15178A"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Mitigación de riesgo</w:t>
            </w:r>
          </w:p>
        </w:tc>
        <w:tc>
          <w:tcPr>
            <w:tcW w:w="0" w:type="auto"/>
          </w:tcPr>
          <w:p w14:paraId="0734D7BD"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de San Dionisio</w:t>
            </w:r>
          </w:p>
        </w:tc>
      </w:tr>
      <w:tr w:rsidR="00D401A7" w:rsidRPr="00D401A7" w14:paraId="71A49AD6" w14:textId="77777777" w:rsidTr="00FC7490">
        <w:trPr>
          <w:jc w:val="center"/>
        </w:trPr>
        <w:tc>
          <w:tcPr>
            <w:tcW w:w="0" w:type="auto"/>
          </w:tcPr>
          <w:p w14:paraId="21718BC8"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Caritas</w:t>
            </w:r>
          </w:p>
        </w:tc>
        <w:tc>
          <w:tcPr>
            <w:tcW w:w="0" w:type="auto"/>
          </w:tcPr>
          <w:p w14:paraId="1C0C340D"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Privado</w:t>
            </w:r>
          </w:p>
        </w:tc>
        <w:tc>
          <w:tcPr>
            <w:tcW w:w="0" w:type="auto"/>
          </w:tcPr>
          <w:p w14:paraId="1B3599A3"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 xml:space="preserve">Ámbito socio </w:t>
            </w:r>
            <w:r w:rsidRPr="00D401A7">
              <w:rPr>
                <w:rFonts w:ascii="Arial" w:eastAsia="Calibri" w:hAnsi="Arial" w:cs="Arial"/>
                <w:sz w:val="18"/>
                <w:szCs w:val="18"/>
                <w:lang w:val="es-ES_tradnl"/>
              </w:rPr>
              <w:lastRenderedPageBreak/>
              <w:t>cultural y económico</w:t>
            </w:r>
          </w:p>
        </w:tc>
        <w:tc>
          <w:tcPr>
            <w:tcW w:w="0" w:type="auto"/>
          </w:tcPr>
          <w:p w14:paraId="7253BD8E" w14:textId="77777777" w:rsidR="00D401A7" w:rsidRPr="00D401A7" w:rsidRDefault="00D401A7" w:rsidP="00D401A7">
            <w:pPr>
              <w:spacing w:line="240" w:lineRule="auto"/>
              <w:jc w:val="both"/>
              <w:rPr>
                <w:rFonts w:ascii="Arial" w:eastAsia="Times New Roman" w:hAnsi="Arial" w:cs="Arial"/>
                <w:sz w:val="18"/>
                <w:szCs w:val="18"/>
                <w:lang w:val="es-ES_tradnl"/>
              </w:rPr>
            </w:pPr>
          </w:p>
        </w:tc>
        <w:tc>
          <w:tcPr>
            <w:tcW w:w="0" w:type="auto"/>
          </w:tcPr>
          <w:p w14:paraId="119BEB66"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27 de agosto</w:t>
            </w:r>
          </w:p>
        </w:tc>
        <w:tc>
          <w:tcPr>
            <w:tcW w:w="0" w:type="auto"/>
          </w:tcPr>
          <w:p w14:paraId="25A25071"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Mitigación de riesgo</w:t>
            </w:r>
          </w:p>
        </w:tc>
        <w:tc>
          <w:tcPr>
            <w:tcW w:w="0" w:type="auto"/>
          </w:tcPr>
          <w:p w14:paraId="5EF4D537"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 xml:space="preserve">Alcaldía de San Dionisio, </w:t>
            </w:r>
            <w:r w:rsidRPr="00D401A7">
              <w:rPr>
                <w:rFonts w:ascii="Arial" w:eastAsia="Times New Roman" w:hAnsi="Arial" w:cs="Arial"/>
                <w:sz w:val="18"/>
                <w:szCs w:val="18"/>
                <w:lang w:val="es-ES_tradnl"/>
              </w:rPr>
              <w:lastRenderedPageBreak/>
              <w:t>Protección Civil, MINSAL, PNC.</w:t>
            </w:r>
          </w:p>
        </w:tc>
      </w:tr>
      <w:tr w:rsidR="00D401A7" w:rsidRPr="00D401A7" w14:paraId="502D78B5" w14:textId="77777777" w:rsidTr="00FC7490">
        <w:trPr>
          <w:jc w:val="center"/>
        </w:trPr>
        <w:tc>
          <w:tcPr>
            <w:tcW w:w="0" w:type="auto"/>
          </w:tcPr>
          <w:p w14:paraId="52D4E73F"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lastRenderedPageBreak/>
              <w:t>PNC</w:t>
            </w:r>
          </w:p>
        </w:tc>
        <w:tc>
          <w:tcPr>
            <w:tcW w:w="0" w:type="auto"/>
          </w:tcPr>
          <w:p w14:paraId="4CB83E1E"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Público</w:t>
            </w:r>
          </w:p>
        </w:tc>
        <w:tc>
          <w:tcPr>
            <w:tcW w:w="0" w:type="auto"/>
          </w:tcPr>
          <w:p w14:paraId="5333E3C2"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Ámbito socio cultural</w:t>
            </w:r>
          </w:p>
        </w:tc>
        <w:tc>
          <w:tcPr>
            <w:tcW w:w="0" w:type="auto"/>
          </w:tcPr>
          <w:p w14:paraId="08B561AC"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Escuelas de verano, programas educativos para la prevención de la violencia</w:t>
            </w:r>
          </w:p>
        </w:tc>
        <w:tc>
          <w:tcPr>
            <w:tcW w:w="0" w:type="auto"/>
          </w:tcPr>
          <w:p w14:paraId="3170AEF2"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C.E. San Dionisio</w:t>
            </w:r>
          </w:p>
        </w:tc>
        <w:tc>
          <w:tcPr>
            <w:tcW w:w="0" w:type="auto"/>
          </w:tcPr>
          <w:p w14:paraId="4AF43AE0"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Prevención de la violencia</w:t>
            </w:r>
          </w:p>
        </w:tc>
        <w:tc>
          <w:tcPr>
            <w:tcW w:w="0" w:type="auto"/>
          </w:tcPr>
          <w:p w14:paraId="16838FB9"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de San Dionisio, MINSAL, Protección Civil, MINED, MARN, Juzgados.</w:t>
            </w:r>
          </w:p>
        </w:tc>
      </w:tr>
      <w:tr w:rsidR="00D401A7" w:rsidRPr="00D401A7" w14:paraId="3061843C" w14:textId="77777777" w:rsidTr="00FC7490">
        <w:trPr>
          <w:jc w:val="center"/>
        </w:trPr>
        <w:tc>
          <w:tcPr>
            <w:tcW w:w="0" w:type="auto"/>
          </w:tcPr>
          <w:p w14:paraId="7B7CA30C"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JUZGADOS</w:t>
            </w:r>
          </w:p>
        </w:tc>
        <w:tc>
          <w:tcPr>
            <w:tcW w:w="0" w:type="auto"/>
          </w:tcPr>
          <w:p w14:paraId="778807C1"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Público</w:t>
            </w:r>
          </w:p>
        </w:tc>
        <w:tc>
          <w:tcPr>
            <w:tcW w:w="0" w:type="auto"/>
          </w:tcPr>
          <w:p w14:paraId="389E75D1"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Ámbito socio cultural.</w:t>
            </w:r>
          </w:p>
        </w:tc>
        <w:tc>
          <w:tcPr>
            <w:tcW w:w="0" w:type="auto"/>
          </w:tcPr>
          <w:p w14:paraId="321AB2C3" w14:textId="77777777" w:rsidR="00D401A7" w:rsidRPr="00D401A7" w:rsidRDefault="00D401A7" w:rsidP="00D401A7">
            <w:pPr>
              <w:spacing w:line="240" w:lineRule="auto"/>
              <w:jc w:val="both"/>
              <w:rPr>
                <w:rFonts w:ascii="Arial" w:eastAsia="Times New Roman" w:hAnsi="Arial" w:cs="Arial"/>
                <w:sz w:val="18"/>
                <w:szCs w:val="18"/>
                <w:lang w:val="es-ES_tradnl"/>
              </w:rPr>
            </w:pPr>
          </w:p>
        </w:tc>
        <w:tc>
          <w:tcPr>
            <w:tcW w:w="0" w:type="auto"/>
          </w:tcPr>
          <w:p w14:paraId="4548A287"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Casco Urbano</w:t>
            </w:r>
          </w:p>
        </w:tc>
        <w:tc>
          <w:tcPr>
            <w:tcW w:w="0" w:type="auto"/>
          </w:tcPr>
          <w:p w14:paraId="0E8FFE05"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Normar y Sancionar conductas fuera del orden social</w:t>
            </w:r>
          </w:p>
        </w:tc>
        <w:tc>
          <w:tcPr>
            <w:tcW w:w="0" w:type="auto"/>
          </w:tcPr>
          <w:p w14:paraId="4510CBA6"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Municipal de San Dionisio, PNC, MARN,</w:t>
            </w:r>
          </w:p>
        </w:tc>
      </w:tr>
      <w:tr w:rsidR="00D401A7" w:rsidRPr="00D401A7" w14:paraId="46E387CF" w14:textId="77777777" w:rsidTr="00FC7490">
        <w:trPr>
          <w:jc w:val="center"/>
        </w:trPr>
        <w:tc>
          <w:tcPr>
            <w:tcW w:w="0" w:type="auto"/>
          </w:tcPr>
          <w:p w14:paraId="281ABEFA"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FUNDAMUNI</w:t>
            </w:r>
          </w:p>
        </w:tc>
        <w:tc>
          <w:tcPr>
            <w:tcW w:w="0" w:type="auto"/>
          </w:tcPr>
          <w:p w14:paraId="251D33BF"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Privado</w:t>
            </w:r>
          </w:p>
        </w:tc>
        <w:tc>
          <w:tcPr>
            <w:tcW w:w="0" w:type="auto"/>
          </w:tcPr>
          <w:p w14:paraId="6C56DF54"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Ámbito económico, ambiental, político institucional y medio ambiental</w:t>
            </w:r>
          </w:p>
        </w:tc>
        <w:tc>
          <w:tcPr>
            <w:tcW w:w="0" w:type="auto"/>
          </w:tcPr>
          <w:p w14:paraId="5BC29B84"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Emprendimientos económicos</w:t>
            </w:r>
          </w:p>
        </w:tc>
        <w:tc>
          <w:tcPr>
            <w:tcW w:w="0" w:type="auto"/>
          </w:tcPr>
          <w:p w14:paraId="53D4F67C"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Iglesia vieja</w:t>
            </w:r>
          </w:p>
          <w:p w14:paraId="2C00E397"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Mundo nuevo</w:t>
            </w:r>
          </w:p>
          <w:p w14:paraId="3927EAF4"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San francisco</w:t>
            </w:r>
          </w:p>
          <w:p w14:paraId="4B6D56FA"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Caso urbano</w:t>
            </w:r>
          </w:p>
        </w:tc>
        <w:tc>
          <w:tcPr>
            <w:tcW w:w="0" w:type="auto"/>
          </w:tcPr>
          <w:p w14:paraId="3CAE8179"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Fomento de la economía local</w:t>
            </w:r>
          </w:p>
        </w:tc>
        <w:tc>
          <w:tcPr>
            <w:tcW w:w="0" w:type="auto"/>
          </w:tcPr>
          <w:p w14:paraId="0DA9D1D5" w14:textId="77777777" w:rsidR="00D401A7" w:rsidRPr="00D401A7" w:rsidRDefault="00D401A7" w:rsidP="00D401A7">
            <w:pPr>
              <w:spacing w:line="240" w:lineRule="auto"/>
              <w:jc w:val="both"/>
              <w:rPr>
                <w:rFonts w:ascii="Arial" w:eastAsia="Times New Roman" w:hAnsi="Arial" w:cs="Arial"/>
                <w:sz w:val="18"/>
                <w:szCs w:val="18"/>
                <w:lang w:val="es-ES_tradnl"/>
              </w:rPr>
            </w:pPr>
            <w:r w:rsidRPr="00D401A7">
              <w:rPr>
                <w:rFonts w:ascii="Arial" w:eastAsia="Times New Roman" w:hAnsi="Arial" w:cs="Arial"/>
                <w:sz w:val="18"/>
                <w:szCs w:val="18"/>
                <w:lang w:val="es-ES_tradnl"/>
              </w:rPr>
              <w:t>Alcaldía de San Dionisio</w:t>
            </w:r>
          </w:p>
        </w:tc>
      </w:tr>
    </w:tbl>
    <w:p w14:paraId="21DDE937" w14:textId="77777777" w:rsidR="00D401A7" w:rsidRPr="00D401A7" w:rsidRDefault="00D401A7" w:rsidP="00D401A7">
      <w:pPr>
        <w:spacing w:line="360" w:lineRule="auto"/>
        <w:jc w:val="both"/>
        <w:rPr>
          <w:rFonts w:ascii="Arial" w:eastAsia="Calibri" w:hAnsi="Arial" w:cs="Arial"/>
          <w:b/>
          <w:lang w:val="es-ES_tradnl"/>
        </w:rPr>
      </w:pPr>
    </w:p>
    <w:p w14:paraId="5948B4BA" w14:textId="77777777" w:rsidR="00D401A7" w:rsidRPr="00D401A7" w:rsidRDefault="00D401A7" w:rsidP="00D401A7">
      <w:pPr>
        <w:spacing w:line="360" w:lineRule="auto"/>
        <w:jc w:val="both"/>
        <w:rPr>
          <w:rFonts w:ascii="Arial" w:eastAsia="Calibri" w:hAnsi="Arial" w:cs="Arial"/>
          <w:b/>
          <w:lang w:val="es-ES_tradnl"/>
        </w:rPr>
      </w:pPr>
    </w:p>
    <w:p w14:paraId="554A23ED" w14:textId="77777777" w:rsidR="00D401A7" w:rsidRPr="00D401A7" w:rsidRDefault="00D401A7" w:rsidP="00D401A7">
      <w:pPr>
        <w:tabs>
          <w:tab w:val="left" w:pos="6856"/>
        </w:tabs>
        <w:autoSpaceDE w:val="0"/>
        <w:autoSpaceDN w:val="0"/>
        <w:adjustRightInd w:val="0"/>
        <w:spacing w:after="0" w:line="360" w:lineRule="auto"/>
        <w:jc w:val="both"/>
        <w:rPr>
          <w:rFonts w:ascii="Arial" w:eastAsia="Times New Roman" w:hAnsi="Arial" w:cs="Arial"/>
          <w:b/>
          <w:bCs/>
          <w:color w:val="000000"/>
          <w:lang w:eastAsia="es-SV"/>
        </w:rPr>
      </w:pPr>
      <w:r w:rsidRPr="00D401A7">
        <w:rPr>
          <w:rFonts w:ascii="Arial" w:eastAsia="Times New Roman" w:hAnsi="Arial" w:cs="Arial"/>
          <w:b/>
          <w:bCs/>
          <w:color w:val="000000"/>
          <w:lang w:eastAsia="es-SV"/>
        </w:rPr>
        <w:t>1.2. DIAGNÓSTICO POR ÁMBITOS</w:t>
      </w:r>
    </w:p>
    <w:p w14:paraId="18512B91" w14:textId="77777777" w:rsidR="00D401A7" w:rsidRPr="00D401A7" w:rsidRDefault="00D401A7" w:rsidP="00D401A7">
      <w:pPr>
        <w:tabs>
          <w:tab w:val="left" w:pos="6856"/>
        </w:tabs>
        <w:autoSpaceDE w:val="0"/>
        <w:autoSpaceDN w:val="0"/>
        <w:adjustRightInd w:val="0"/>
        <w:spacing w:after="0" w:line="360" w:lineRule="auto"/>
        <w:jc w:val="both"/>
        <w:rPr>
          <w:rFonts w:ascii="Arial" w:eastAsia="Times New Roman" w:hAnsi="Arial" w:cs="Arial"/>
          <w:b/>
          <w:bCs/>
          <w:color w:val="000000"/>
          <w:lang w:eastAsia="es-SV"/>
        </w:rPr>
      </w:pPr>
      <w:r w:rsidRPr="00D401A7">
        <w:rPr>
          <w:rFonts w:ascii="Arial" w:eastAsia="Times New Roman" w:hAnsi="Arial" w:cs="Arial"/>
          <w:b/>
          <w:bCs/>
          <w:color w:val="000000"/>
          <w:lang w:eastAsia="es-SV"/>
        </w:rPr>
        <w:t>1.2.1. Ámbito socio cultural</w:t>
      </w:r>
    </w:p>
    <w:p w14:paraId="7D0125CD" w14:textId="77777777" w:rsidR="00D401A7" w:rsidRPr="00D401A7" w:rsidRDefault="00D401A7" w:rsidP="00D401A7">
      <w:pPr>
        <w:autoSpaceDE w:val="0"/>
        <w:autoSpaceDN w:val="0"/>
        <w:adjustRightInd w:val="0"/>
        <w:spacing w:after="0" w:line="360" w:lineRule="auto"/>
        <w:jc w:val="both"/>
        <w:rPr>
          <w:rFonts w:ascii="Arial" w:eastAsia="Times New Roman" w:hAnsi="Arial" w:cs="Arial"/>
          <w:bCs/>
          <w:color w:val="000000"/>
          <w:lang w:val="es-ES_tradnl" w:eastAsia="es-SV"/>
        </w:rPr>
      </w:pPr>
      <w:proofErr w:type="spellStart"/>
      <w:r w:rsidRPr="00D401A7">
        <w:rPr>
          <w:rFonts w:ascii="Arial" w:eastAsia="Times New Roman" w:hAnsi="Arial" w:cs="Arial"/>
          <w:bCs/>
          <w:color w:val="000000"/>
          <w:lang w:val="es-ES_tradnl" w:eastAsia="es-SV"/>
        </w:rPr>
        <w:t>Entres</w:t>
      </w:r>
      <w:proofErr w:type="spellEnd"/>
      <w:r w:rsidRPr="00D401A7">
        <w:rPr>
          <w:rFonts w:ascii="Arial" w:eastAsia="Times New Roman" w:hAnsi="Arial" w:cs="Arial"/>
          <w:bCs/>
          <w:color w:val="000000"/>
          <w:lang w:val="es-ES_tradnl" w:eastAsia="es-SV"/>
        </w:rPr>
        <w:t xml:space="preserve"> los principales indicadores para el año 2007</w:t>
      </w:r>
      <w:r w:rsidRPr="00D401A7">
        <w:rPr>
          <w:rFonts w:ascii="Arial" w:eastAsia="Times New Roman" w:hAnsi="Arial" w:cs="Arial"/>
          <w:bCs/>
          <w:color w:val="000000"/>
          <w:vertAlign w:val="superscript"/>
          <w:lang w:val="es-ES_tradnl" w:eastAsia="es-SV"/>
        </w:rPr>
        <w:footnoteReference w:id="1"/>
      </w:r>
      <w:r w:rsidRPr="00D401A7">
        <w:rPr>
          <w:rFonts w:ascii="Arial" w:eastAsia="Times New Roman" w:hAnsi="Arial" w:cs="Arial"/>
          <w:bCs/>
          <w:color w:val="000000"/>
          <w:lang w:val="es-ES_tradnl" w:eastAsia="es-SV"/>
        </w:rPr>
        <w:t xml:space="preserve"> y 2014</w:t>
      </w:r>
      <w:r w:rsidRPr="00D401A7">
        <w:rPr>
          <w:rFonts w:ascii="Arial" w:eastAsia="Times New Roman" w:hAnsi="Arial" w:cs="Arial"/>
          <w:bCs/>
          <w:color w:val="000000"/>
          <w:vertAlign w:val="superscript"/>
          <w:lang w:val="es-ES_tradnl" w:eastAsia="es-SV"/>
        </w:rPr>
        <w:footnoteReference w:id="2"/>
      </w:r>
      <w:r w:rsidRPr="00D401A7">
        <w:rPr>
          <w:rFonts w:ascii="Arial" w:eastAsia="Times New Roman" w:hAnsi="Arial" w:cs="Arial"/>
          <w:bCs/>
          <w:color w:val="000000"/>
          <w:lang w:val="es-ES_tradnl" w:eastAsia="es-SV"/>
        </w:rPr>
        <w:t>, referidos al ámbito socio cultural para el municipio de San Dionisio se identifican los siguientes:</w:t>
      </w:r>
    </w:p>
    <w:p w14:paraId="3014184B" w14:textId="77777777" w:rsidR="00D401A7" w:rsidRPr="00D401A7" w:rsidRDefault="00D401A7" w:rsidP="00D401A7">
      <w:pPr>
        <w:autoSpaceDE w:val="0"/>
        <w:autoSpaceDN w:val="0"/>
        <w:adjustRightInd w:val="0"/>
        <w:spacing w:after="0" w:line="360" w:lineRule="auto"/>
        <w:jc w:val="both"/>
        <w:rPr>
          <w:rFonts w:ascii="Arial" w:eastAsia="Times New Roman" w:hAnsi="Arial" w:cs="Arial"/>
          <w:bCs/>
          <w:color w:val="000000"/>
          <w:lang w:val="es-ES_tradnl" w:eastAsia="es-SV"/>
        </w:rPr>
      </w:pPr>
    </w:p>
    <w:p w14:paraId="0DF4C19A" w14:textId="79C28373" w:rsidR="00D401A7" w:rsidRPr="00D401A7" w:rsidRDefault="00D401A7" w:rsidP="00D401A7">
      <w:pPr>
        <w:jc w:val="center"/>
        <w:rPr>
          <w:rFonts w:ascii="Arial" w:eastAsia="Calibri" w:hAnsi="Arial" w:cs="Arial"/>
          <w:b/>
          <w:bCs/>
          <w:sz w:val="18"/>
          <w:szCs w:val="18"/>
          <w:lang w:val="es-ES_tradnl"/>
        </w:rPr>
      </w:pPr>
      <w:bookmarkStart w:id="2" w:name="_Toc397004112"/>
      <w:r w:rsidRPr="00D401A7">
        <w:rPr>
          <w:rFonts w:ascii="Arial" w:eastAsia="Calibri" w:hAnsi="Arial" w:cs="Arial"/>
          <w:b/>
          <w:bCs/>
          <w:sz w:val="18"/>
          <w:szCs w:val="18"/>
          <w:lang w:val="es-ES_tradnl"/>
        </w:rPr>
        <w:t xml:space="preserve">Tabla </w:t>
      </w:r>
      <w:r w:rsidRPr="00D401A7">
        <w:rPr>
          <w:rFonts w:ascii="Arial" w:eastAsia="Calibri" w:hAnsi="Arial" w:cs="Arial"/>
          <w:b/>
          <w:bCs/>
          <w:sz w:val="18"/>
          <w:szCs w:val="18"/>
          <w:lang w:val="es-ES_tradnl"/>
        </w:rPr>
        <w:fldChar w:fldCharType="begin"/>
      </w:r>
      <w:r w:rsidRPr="00D401A7">
        <w:rPr>
          <w:rFonts w:ascii="Arial" w:eastAsia="Calibri" w:hAnsi="Arial" w:cs="Arial"/>
          <w:b/>
          <w:bCs/>
          <w:sz w:val="18"/>
          <w:szCs w:val="18"/>
          <w:lang w:val="es-ES_tradnl"/>
        </w:rPr>
        <w:instrText xml:space="preserve"> SEQ Tabla \* ARABIC </w:instrText>
      </w:r>
      <w:r w:rsidRPr="00D401A7">
        <w:rPr>
          <w:rFonts w:ascii="Arial" w:eastAsia="Calibri" w:hAnsi="Arial" w:cs="Arial"/>
          <w:b/>
          <w:bCs/>
          <w:sz w:val="18"/>
          <w:szCs w:val="18"/>
          <w:lang w:val="es-ES_tradnl"/>
        </w:rPr>
        <w:fldChar w:fldCharType="separate"/>
      </w:r>
      <w:r w:rsidR="00E40717">
        <w:rPr>
          <w:rFonts w:ascii="Arial" w:eastAsia="Calibri" w:hAnsi="Arial" w:cs="Arial"/>
          <w:b/>
          <w:bCs/>
          <w:noProof/>
          <w:sz w:val="18"/>
          <w:szCs w:val="18"/>
          <w:lang w:val="es-ES_tradnl"/>
        </w:rPr>
        <w:t>3</w:t>
      </w:r>
      <w:bookmarkEnd w:id="2"/>
      <w:r w:rsidRPr="00D401A7">
        <w:rPr>
          <w:rFonts w:ascii="Arial" w:eastAsia="Calibri" w:hAnsi="Arial" w:cs="Arial"/>
          <w:b/>
          <w:bCs/>
          <w:sz w:val="18"/>
          <w:szCs w:val="18"/>
          <w:lang w:val="es-ES_tradnl"/>
        </w:rPr>
        <w:fldChar w:fldCharType="end"/>
      </w:r>
    </w:p>
    <w:p w14:paraId="01B3E7F2" w14:textId="77777777" w:rsidR="00D401A7" w:rsidRPr="00D401A7" w:rsidRDefault="00D401A7" w:rsidP="00D401A7">
      <w:pPr>
        <w:jc w:val="center"/>
        <w:rPr>
          <w:rFonts w:ascii="Arial" w:eastAsia="Calibri" w:hAnsi="Arial" w:cs="Arial"/>
          <w:b/>
          <w:sz w:val="18"/>
          <w:szCs w:val="18"/>
          <w:lang w:val="es-ES_tradnl"/>
        </w:rPr>
      </w:pPr>
      <w:r w:rsidRPr="00D401A7">
        <w:rPr>
          <w:rFonts w:ascii="Arial" w:eastAsia="Calibri" w:hAnsi="Arial" w:cs="Arial"/>
          <w:b/>
          <w:sz w:val="18"/>
          <w:szCs w:val="18"/>
          <w:lang w:val="es-ES_tradnl"/>
        </w:rPr>
        <w:t>INDICADORES SOCIO CULTURALES</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2724"/>
        <w:gridCol w:w="4636"/>
      </w:tblGrid>
      <w:tr w:rsidR="00D401A7" w:rsidRPr="00D401A7" w14:paraId="03962162" w14:textId="77777777" w:rsidTr="00FC7490">
        <w:trPr>
          <w:trHeight w:val="432"/>
          <w:jc w:val="center"/>
        </w:trPr>
        <w:tc>
          <w:tcPr>
            <w:tcW w:w="0" w:type="auto"/>
            <w:shd w:val="clear" w:color="auto" w:fill="EEECE1"/>
            <w:vAlign w:val="center"/>
          </w:tcPr>
          <w:p w14:paraId="6DD5EED3" w14:textId="77777777" w:rsidR="00D401A7" w:rsidRPr="00D401A7" w:rsidRDefault="00D401A7" w:rsidP="00D401A7">
            <w:pPr>
              <w:jc w:val="both"/>
              <w:rPr>
                <w:rFonts w:ascii="Arial" w:eastAsia="Calibri" w:hAnsi="Arial" w:cs="Arial"/>
                <w:b/>
                <w:sz w:val="18"/>
                <w:szCs w:val="18"/>
                <w:lang w:val="es-ES_tradnl"/>
              </w:rPr>
            </w:pPr>
            <w:r w:rsidRPr="00D401A7">
              <w:rPr>
                <w:rFonts w:ascii="Arial" w:eastAsia="Calibri" w:hAnsi="Arial" w:cs="Arial"/>
                <w:b/>
                <w:sz w:val="18"/>
                <w:szCs w:val="18"/>
                <w:lang w:val="es-ES_tradnl"/>
              </w:rPr>
              <w:lastRenderedPageBreak/>
              <w:t>DIMENSIÓN</w:t>
            </w:r>
          </w:p>
        </w:tc>
        <w:tc>
          <w:tcPr>
            <w:tcW w:w="2724" w:type="dxa"/>
            <w:shd w:val="clear" w:color="auto" w:fill="EEECE1"/>
            <w:vAlign w:val="center"/>
          </w:tcPr>
          <w:p w14:paraId="43381289" w14:textId="77777777" w:rsidR="00D401A7" w:rsidRPr="00D401A7" w:rsidRDefault="00D401A7" w:rsidP="00D401A7">
            <w:pPr>
              <w:jc w:val="both"/>
              <w:rPr>
                <w:rFonts w:ascii="Arial" w:eastAsia="Calibri" w:hAnsi="Arial" w:cs="Arial"/>
                <w:b/>
                <w:sz w:val="18"/>
                <w:szCs w:val="18"/>
                <w:lang w:val="es-ES_tradnl"/>
              </w:rPr>
            </w:pPr>
            <w:r w:rsidRPr="00D401A7">
              <w:rPr>
                <w:rFonts w:ascii="Arial" w:eastAsia="Calibri" w:hAnsi="Arial" w:cs="Arial"/>
                <w:b/>
                <w:sz w:val="18"/>
                <w:szCs w:val="18"/>
                <w:lang w:val="es-ES_tradnl"/>
              </w:rPr>
              <w:t>VARIABLE</w:t>
            </w:r>
          </w:p>
        </w:tc>
        <w:tc>
          <w:tcPr>
            <w:tcW w:w="4636" w:type="dxa"/>
            <w:shd w:val="clear" w:color="auto" w:fill="EEECE1"/>
            <w:vAlign w:val="center"/>
          </w:tcPr>
          <w:p w14:paraId="592BE251" w14:textId="77777777" w:rsidR="00D401A7" w:rsidRPr="00D401A7" w:rsidRDefault="00D401A7" w:rsidP="00D401A7">
            <w:pPr>
              <w:jc w:val="both"/>
              <w:rPr>
                <w:rFonts w:ascii="Arial" w:eastAsia="Calibri" w:hAnsi="Arial" w:cs="Arial"/>
                <w:b/>
                <w:sz w:val="18"/>
                <w:szCs w:val="18"/>
                <w:lang w:val="es-ES_tradnl"/>
              </w:rPr>
            </w:pPr>
            <w:r w:rsidRPr="00D401A7">
              <w:rPr>
                <w:rFonts w:ascii="Arial" w:eastAsia="Calibri" w:hAnsi="Arial" w:cs="Arial"/>
                <w:b/>
                <w:sz w:val="18"/>
                <w:szCs w:val="18"/>
                <w:lang w:val="es-ES_tradnl"/>
              </w:rPr>
              <w:t>INDICADOR</w:t>
            </w:r>
          </w:p>
        </w:tc>
      </w:tr>
      <w:tr w:rsidR="00D401A7" w:rsidRPr="00D401A7" w14:paraId="5A8B3C07" w14:textId="77777777" w:rsidTr="00FC7490">
        <w:trPr>
          <w:trHeight w:val="512"/>
          <w:jc w:val="center"/>
        </w:trPr>
        <w:tc>
          <w:tcPr>
            <w:tcW w:w="0" w:type="auto"/>
            <w:vMerge w:val="restart"/>
            <w:shd w:val="clear" w:color="auto" w:fill="EEECE1"/>
            <w:vAlign w:val="center"/>
          </w:tcPr>
          <w:p w14:paraId="318B6BEB" w14:textId="77777777" w:rsidR="00D401A7" w:rsidRPr="00D401A7" w:rsidRDefault="00D401A7" w:rsidP="00D401A7">
            <w:pPr>
              <w:jc w:val="both"/>
              <w:rPr>
                <w:rFonts w:ascii="Arial" w:eastAsia="Calibri" w:hAnsi="Arial" w:cs="Arial"/>
                <w:b/>
                <w:sz w:val="18"/>
                <w:szCs w:val="18"/>
                <w:lang w:val="es-ES_tradnl"/>
              </w:rPr>
            </w:pPr>
            <w:r w:rsidRPr="00D401A7">
              <w:rPr>
                <w:rFonts w:ascii="Arial" w:eastAsia="Calibri" w:hAnsi="Arial" w:cs="Arial"/>
                <w:b/>
                <w:sz w:val="18"/>
                <w:szCs w:val="18"/>
                <w:lang w:val="es-ES_tradnl"/>
              </w:rPr>
              <w:t>Socio cultural</w:t>
            </w:r>
          </w:p>
        </w:tc>
        <w:tc>
          <w:tcPr>
            <w:tcW w:w="2724" w:type="dxa"/>
            <w:shd w:val="clear" w:color="auto" w:fill="auto"/>
            <w:vAlign w:val="center"/>
          </w:tcPr>
          <w:p w14:paraId="4CB7DC81"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Índice de desarrollo humano</w:t>
            </w:r>
          </w:p>
        </w:tc>
        <w:tc>
          <w:tcPr>
            <w:tcW w:w="4636" w:type="dxa"/>
            <w:shd w:val="clear" w:color="auto" w:fill="auto"/>
            <w:vAlign w:val="center"/>
          </w:tcPr>
          <w:p w14:paraId="44931B4D"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0.663</w:t>
            </w:r>
          </w:p>
        </w:tc>
      </w:tr>
      <w:tr w:rsidR="00D401A7" w:rsidRPr="00D401A7" w14:paraId="7EB1F4E5" w14:textId="77777777" w:rsidTr="00FC7490">
        <w:trPr>
          <w:trHeight w:val="512"/>
          <w:jc w:val="center"/>
        </w:trPr>
        <w:tc>
          <w:tcPr>
            <w:tcW w:w="0" w:type="auto"/>
            <w:vMerge/>
            <w:shd w:val="clear" w:color="auto" w:fill="EEECE1"/>
            <w:vAlign w:val="center"/>
          </w:tcPr>
          <w:p w14:paraId="2A8AB754" w14:textId="77777777" w:rsidR="00D401A7" w:rsidRPr="00D401A7" w:rsidRDefault="00D401A7" w:rsidP="00D401A7">
            <w:pPr>
              <w:jc w:val="both"/>
              <w:rPr>
                <w:rFonts w:ascii="Arial" w:eastAsia="Calibri" w:hAnsi="Arial" w:cs="Arial"/>
                <w:sz w:val="18"/>
                <w:szCs w:val="18"/>
                <w:lang w:val="es-ES_tradnl"/>
              </w:rPr>
            </w:pPr>
          </w:p>
        </w:tc>
        <w:tc>
          <w:tcPr>
            <w:tcW w:w="2724" w:type="dxa"/>
            <w:shd w:val="clear" w:color="auto" w:fill="auto"/>
            <w:vAlign w:val="center"/>
          </w:tcPr>
          <w:p w14:paraId="26A7E2BD"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Retardo en talla</w:t>
            </w:r>
          </w:p>
        </w:tc>
        <w:tc>
          <w:tcPr>
            <w:tcW w:w="4636" w:type="dxa"/>
            <w:shd w:val="clear" w:color="auto" w:fill="auto"/>
            <w:vAlign w:val="center"/>
          </w:tcPr>
          <w:p w14:paraId="11B2429B"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12.7%</w:t>
            </w:r>
          </w:p>
        </w:tc>
      </w:tr>
      <w:tr w:rsidR="00D401A7" w:rsidRPr="00D401A7" w14:paraId="4FAE0C42" w14:textId="77777777" w:rsidTr="00FC7490">
        <w:trPr>
          <w:trHeight w:val="512"/>
          <w:jc w:val="center"/>
        </w:trPr>
        <w:tc>
          <w:tcPr>
            <w:tcW w:w="0" w:type="auto"/>
            <w:vMerge/>
            <w:shd w:val="clear" w:color="auto" w:fill="EEECE1"/>
            <w:vAlign w:val="center"/>
          </w:tcPr>
          <w:p w14:paraId="0C0CE510" w14:textId="77777777" w:rsidR="00D401A7" w:rsidRPr="00D401A7" w:rsidRDefault="00D401A7" w:rsidP="00D401A7">
            <w:pPr>
              <w:jc w:val="both"/>
              <w:rPr>
                <w:rFonts w:ascii="Arial" w:eastAsia="Calibri" w:hAnsi="Arial" w:cs="Arial"/>
                <w:sz w:val="18"/>
                <w:szCs w:val="18"/>
                <w:lang w:val="es-ES_tradnl"/>
              </w:rPr>
            </w:pPr>
          </w:p>
        </w:tc>
        <w:tc>
          <w:tcPr>
            <w:tcW w:w="2724" w:type="dxa"/>
            <w:shd w:val="clear" w:color="auto" w:fill="auto"/>
            <w:vAlign w:val="center"/>
          </w:tcPr>
          <w:p w14:paraId="65BC51A1"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Tasa de pobreza extrema</w:t>
            </w:r>
          </w:p>
        </w:tc>
        <w:tc>
          <w:tcPr>
            <w:tcW w:w="4636" w:type="dxa"/>
            <w:shd w:val="clear" w:color="auto" w:fill="auto"/>
            <w:vAlign w:val="center"/>
          </w:tcPr>
          <w:p w14:paraId="04947DE2"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15.40%</w:t>
            </w:r>
          </w:p>
        </w:tc>
      </w:tr>
      <w:tr w:rsidR="00D401A7" w:rsidRPr="00D401A7" w14:paraId="45F5F89C" w14:textId="77777777" w:rsidTr="00FC7490">
        <w:trPr>
          <w:trHeight w:val="512"/>
          <w:jc w:val="center"/>
        </w:trPr>
        <w:tc>
          <w:tcPr>
            <w:tcW w:w="0" w:type="auto"/>
            <w:vMerge/>
            <w:shd w:val="clear" w:color="auto" w:fill="EEECE1"/>
            <w:vAlign w:val="center"/>
          </w:tcPr>
          <w:p w14:paraId="631932EA" w14:textId="77777777" w:rsidR="00D401A7" w:rsidRPr="00D401A7" w:rsidRDefault="00D401A7" w:rsidP="00D401A7">
            <w:pPr>
              <w:jc w:val="both"/>
              <w:rPr>
                <w:rFonts w:ascii="Arial" w:eastAsia="Calibri" w:hAnsi="Arial" w:cs="Arial"/>
                <w:sz w:val="18"/>
                <w:szCs w:val="18"/>
                <w:lang w:val="es-ES_tradnl"/>
              </w:rPr>
            </w:pPr>
          </w:p>
        </w:tc>
        <w:tc>
          <w:tcPr>
            <w:tcW w:w="2724" w:type="dxa"/>
            <w:vAlign w:val="center"/>
          </w:tcPr>
          <w:p w14:paraId="58C32D46"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Vivienda. Déficit.</w:t>
            </w:r>
          </w:p>
        </w:tc>
        <w:tc>
          <w:tcPr>
            <w:tcW w:w="4636" w:type="dxa"/>
            <w:vAlign w:val="center"/>
          </w:tcPr>
          <w:p w14:paraId="52ACB058"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69.65%</w:t>
            </w:r>
          </w:p>
        </w:tc>
      </w:tr>
      <w:tr w:rsidR="00D401A7" w:rsidRPr="00D401A7" w14:paraId="54FA13CA" w14:textId="77777777" w:rsidTr="00FC7490">
        <w:trPr>
          <w:trHeight w:val="512"/>
          <w:jc w:val="center"/>
        </w:trPr>
        <w:tc>
          <w:tcPr>
            <w:tcW w:w="0" w:type="auto"/>
            <w:vMerge/>
            <w:shd w:val="clear" w:color="auto" w:fill="EEECE1"/>
            <w:vAlign w:val="center"/>
          </w:tcPr>
          <w:p w14:paraId="084F4DF2" w14:textId="77777777" w:rsidR="00D401A7" w:rsidRPr="00D401A7" w:rsidRDefault="00D401A7" w:rsidP="00D401A7">
            <w:pPr>
              <w:jc w:val="both"/>
              <w:rPr>
                <w:rFonts w:ascii="Arial" w:eastAsia="Calibri" w:hAnsi="Arial" w:cs="Arial"/>
                <w:sz w:val="18"/>
                <w:szCs w:val="18"/>
                <w:lang w:val="es-ES_tradnl"/>
              </w:rPr>
            </w:pPr>
          </w:p>
        </w:tc>
        <w:tc>
          <w:tcPr>
            <w:tcW w:w="2724" w:type="dxa"/>
            <w:vAlign w:val="center"/>
          </w:tcPr>
          <w:p w14:paraId="656DE526"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Agua. Déficit.</w:t>
            </w:r>
          </w:p>
        </w:tc>
        <w:tc>
          <w:tcPr>
            <w:tcW w:w="4636" w:type="dxa"/>
            <w:vAlign w:val="center"/>
          </w:tcPr>
          <w:p w14:paraId="43FCD166"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35%</w:t>
            </w:r>
          </w:p>
        </w:tc>
      </w:tr>
      <w:tr w:rsidR="00D401A7" w:rsidRPr="00D401A7" w14:paraId="5CAC2AD7" w14:textId="77777777" w:rsidTr="00FC7490">
        <w:trPr>
          <w:trHeight w:val="512"/>
          <w:jc w:val="center"/>
        </w:trPr>
        <w:tc>
          <w:tcPr>
            <w:tcW w:w="0" w:type="auto"/>
            <w:vMerge/>
            <w:shd w:val="clear" w:color="auto" w:fill="EEECE1"/>
            <w:vAlign w:val="center"/>
          </w:tcPr>
          <w:p w14:paraId="18D60F24" w14:textId="77777777" w:rsidR="00D401A7" w:rsidRPr="00D401A7" w:rsidRDefault="00D401A7" w:rsidP="00D401A7">
            <w:pPr>
              <w:jc w:val="both"/>
              <w:rPr>
                <w:rFonts w:ascii="Arial" w:eastAsia="Calibri" w:hAnsi="Arial" w:cs="Arial"/>
                <w:sz w:val="18"/>
                <w:szCs w:val="18"/>
                <w:lang w:val="es-ES_tradnl"/>
              </w:rPr>
            </w:pPr>
          </w:p>
        </w:tc>
        <w:tc>
          <w:tcPr>
            <w:tcW w:w="2724" w:type="dxa"/>
            <w:vAlign w:val="center"/>
          </w:tcPr>
          <w:p w14:paraId="670F9AFD"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Energía. Déficit.</w:t>
            </w:r>
          </w:p>
        </w:tc>
        <w:tc>
          <w:tcPr>
            <w:tcW w:w="4636" w:type="dxa"/>
            <w:vAlign w:val="center"/>
          </w:tcPr>
          <w:p w14:paraId="5CB9BD9D"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35%</w:t>
            </w:r>
          </w:p>
        </w:tc>
      </w:tr>
      <w:tr w:rsidR="00D401A7" w:rsidRPr="00D401A7" w14:paraId="05E49838" w14:textId="77777777" w:rsidTr="00FC7490">
        <w:trPr>
          <w:trHeight w:val="512"/>
          <w:jc w:val="center"/>
        </w:trPr>
        <w:tc>
          <w:tcPr>
            <w:tcW w:w="0" w:type="auto"/>
            <w:vMerge/>
            <w:shd w:val="clear" w:color="auto" w:fill="EEECE1"/>
            <w:vAlign w:val="center"/>
          </w:tcPr>
          <w:p w14:paraId="53F46F24" w14:textId="77777777" w:rsidR="00D401A7" w:rsidRPr="00D401A7" w:rsidRDefault="00D401A7" w:rsidP="00D401A7">
            <w:pPr>
              <w:jc w:val="both"/>
              <w:rPr>
                <w:rFonts w:ascii="Arial" w:eastAsia="Calibri" w:hAnsi="Arial" w:cs="Arial"/>
                <w:sz w:val="18"/>
                <w:szCs w:val="18"/>
                <w:lang w:val="es-ES_tradnl"/>
              </w:rPr>
            </w:pPr>
          </w:p>
        </w:tc>
        <w:tc>
          <w:tcPr>
            <w:tcW w:w="2724" w:type="dxa"/>
            <w:vAlign w:val="center"/>
          </w:tcPr>
          <w:p w14:paraId="6358ADA4"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Salud.</w:t>
            </w:r>
          </w:p>
          <w:p w14:paraId="5C0A4631" w14:textId="77777777" w:rsidR="00D401A7" w:rsidRPr="00D401A7" w:rsidRDefault="00D401A7" w:rsidP="00D401A7">
            <w:pPr>
              <w:spacing w:line="240" w:lineRule="auto"/>
              <w:jc w:val="both"/>
              <w:rPr>
                <w:rFonts w:ascii="Arial" w:eastAsia="Calibri" w:hAnsi="Arial" w:cs="Arial"/>
                <w:sz w:val="18"/>
                <w:szCs w:val="18"/>
                <w:lang w:val="es-ES_tradnl"/>
              </w:rPr>
            </w:pPr>
            <w:r w:rsidRPr="00D401A7">
              <w:rPr>
                <w:rFonts w:ascii="Arial" w:eastAsia="Calibri" w:hAnsi="Arial" w:cs="Arial"/>
                <w:sz w:val="18"/>
                <w:szCs w:val="18"/>
                <w:lang w:val="es-ES_tradnl"/>
              </w:rPr>
              <w:t>Morbilidad principal:</w:t>
            </w:r>
          </w:p>
        </w:tc>
        <w:tc>
          <w:tcPr>
            <w:tcW w:w="4636" w:type="dxa"/>
            <w:vAlign w:val="center"/>
          </w:tcPr>
          <w:p w14:paraId="1133A8EF"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I</w:t>
            </w:r>
            <w:r w:rsidRPr="00D401A7">
              <w:rPr>
                <w:rFonts w:ascii="Arial" w:eastAsia="Calibri" w:hAnsi="Arial" w:cs="Arial"/>
                <w:color w:val="000000"/>
                <w:sz w:val="18"/>
                <w:szCs w:val="18"/>
                <w:lang w:val="es-ES_tradnl" w:eastAsia="es-ES"/>
              </w:rPr>
              <w:t>nfecciones respiratorias agudas de la población entre 0-19 años.</w:t>
            </w:r>
          </w:p>
        </w:tc>
      </w:tr>
      <w:tr w:rsidR="00D401A7" w:rsidRPr="00D401A7" w14:paraId="09D3F26B" w14:textId="77777777" w:rsidTr="00FC7490">
        <w:trPr>
          <w:trHeight w:val="512"/>
          <w:jc w:val="center"/>
        </w:trPr>
        <w:tc>
          <w:tcPr>
            <w:tcW w:w="0" w:type="auto"/>
            <w:vMerge/>
            <w:shd w:val="clear" w:color="auto" w:fill="EEECE1"/>
            <w:vAlign w:val="center"/>
          </w:tcPr>
          <w:p w14:paraId="2DB04315" w14:textId="77777777" w:rsidR="00D401A7" w:rsidRPr="00D401A7" w:rsidRDefault="00D401A7" w:rsidP="00D401A7">
            <w:pPr>
              <w:jc w:val="both"/>
              <w:rPr>
                <w:rFonts w:ascii="Arial" w:eastAsia="Calibri" w:hAnsi="Arial" w:cs="Arial"/>
                <w:sz w:val="18"/>
                <w:szCs w:val="18"/>
                <w:lang w:val="es-ES_tradnl"/>
              </w:rPr>
            </w:pPr>
          </w:p>
        </w:tc>
        <w:tc>
          <w:tcPr>
            <w:tcW w:w="2724" w:type="dxa"/>
            <w:vAlign w:val="bottom"/>
          </w:tcPr>
          <w:p w14:paraId="5E0A52F2"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Saneamiento.</w:t>
            </w:r>
          </w:p>
        </w:tc>
        <w:tc>
          <w:tcPr>
            <w:tcW w:w="4636" w:type="dxa"/>
            <w:vAlign w:val="center"/>
          </w:tcPr>
          <w:p w14:paraId="4D1CF158"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Déficit de cobertura servicio de recolección de basura 95%</w:t>
            </w:r>
          </w:p>
          <w:p w14:paraId="6A63983B"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Déficit de cobertura red alcantarillado 100%</w:t>
            </w:r>
          </w:p>
        </w:tc>
      </w:tr>
      <w:tr w:rsidR="00D401A7" w:rsidRPr="00D401A7" w14:paraId="4CDC16DB" w14:textId="77777777" w:rsidTr="00FC7490">
        <w:trPr>
          <w:trHeight w:val="512"/>
          <w:jc w:val="center"/>
        </w:trPr>
        <w:tc>
          <w:tcPr>
            <w:tcW w:w="0" w:type="auto"/>
            <w:vMerge/>
            <w:shd w:val="clear" w:color="auto" w:fill="EEECE1"/>
            <w:vAlign w:val="center"/>
          </w:tcPr>
          <w:p w14:paraId="2307A453" w14:textId="77777777" w:rsidR="00D401A7" w:rsidRPr="00D401A7" w:rsidRDefault="00D401A7" w:rsidP="00D401A7">
            <w:pPr>
              <w:jc w:val="both"/>
              <w:rPr>
                <w:rFonts w:ascii="Arial" w:eastAsia="Calibri" w:hAnsi="Arial" w:cs="Arial"/>
                <w:sz w:val="18"/>
                <w:szCs w:val="18"/>
                <w:lang w:val="es-ES_tradnl"/>
              </w:rPr>
            </w:pPr>
          </w:p>
        </w:tc>
        <w:tc>
          <w:tcPr>
            <w:tcW w:w="2724" w:type="dxa"/>
            <w:vAlign w:val="bottom"/>
          </w:tcPr>
          <w:p w14:paraId="7737D97E"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Seguridad ciudadana.</w:t>
            </w:r>
          </w:p>
          <w:p w14:paraId="349FB2B5" w14:textId="77777777" w:rsidR="00D401A7" w:rsidRPr="00D401A7" w:rsidRDefault="00D401A7" w:rsidP="00D401A7">
            <w:pPr>
              <w:jc w:val="both"/>
              <w:rPr>
                <w:rFonts w:ascii="Arial" w:eastAsia="Calibri" w:hAnsi="Arial" w:cs="Arial"/>
                <w:b/>
                <w:sz w:val="18"/>
                <w:szCs w:val="18"/>
                <w:lang w:val="es-ES_tradnl"/>
              </w:rPr>
            </w:pPr>
          </w:p>
        </w:tc>
        <w:tc>
          <w:tcPr>
            <w:tcW w:w="4636" w:type="dxa"/>
            <w:vAlign w:val="center"/>
          </w:tcPr>
          <w:p w14:paraId="6D978E03"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Zonas de riesgo: caserío El Mechudo, Mundo Nuevo, caserío El Flor, Isla La Pirraya.</w:t>
            </w:r>
          </w:p>
          <w:p w14:paraId="6A2FF522" w14:textId="77777777" w:rsidR="00D401A7" w:rsidRPr="00D401A7" w:rsidRDefault="00D401A7" w:rsidP="00D401A7">
            <w:pPr>
              <w:jc w:val="both"/>
              <w:rPr>
                <w:rFonts w:ascii="Arial" w:eastAsia="Calibri" w:hAnsi="Arial" w:cs="Arial"/>
                <w:sz w:val="18"/>
                <w:szCs w:val="18"/>
                <w:lang w:val="es-ES_tradnl"/>
              </w:rPr>
            </w:pPr>
            <w:r w:rsidRPr="00D401A7">
              <w:rPr>
                <w:rFonts w:ascii="Arial" w:eastAsia="Calibri" w:hAnsi="Arial" w:cs="Arial"/>
                <w:sz w:val="18"/>
                <w:szCs w:val="18"/>
                <w:lang w:val="es-ES_tradnl"/>
              </w:rPr>
              <w:t xml:space="preserve">3 principales hechos delictivos: </w:t>
            </w:r>
            <w:proofErr w:type="gramStart"/>
            <w:r w:rsidRPr="00D401A7">
              <w:rPr>
                <w:rFonts w:ascii="Arial" w:eastAsia="Calibri" w:hAnsi="Arial" w:cs="Arial"/>
                <w:sz w:val="18"/>
                <w:szCs w:val="18"/>
                <w:lang w:val="es-ES_tradnl"/>
              </w:rPr>
              <w:t>Robo ,</w:t>
            </w:r>
            <w:proofErr w:type="gramEnd"/>
            <w:r w:rsidRPr="00D401A7">
              <w:rPr>
                <w:rFonts w:ascii="Arial" w:eastAsia="Calibri" w:hAnsi="Arial" w:cs="Arial"/>
                <w:sz w:val="18"/>
                <w:szCs w:val="18"/>
                <w:lang w:val="es-ES_tradnl"/>
              </w:rPr>
              <w:t xml:space="preserve"> estafa y amenazas </w:t>
            </w:r>
          </w:p>
        </w:tc>
      </w:tr>
    </w:tbl>
    <w:p w14:paraId="3265B2EA" w14:textId="77777777" w:rsidR="00D401A7" w:rsidRPr="00D401A7" w:rsidRDefault="00D401A7" w:rsidP="00D401A7">
      <w:pPr>
        <w:autoSpaceDE w:val="0"/>
        <w:autoSpaceDN w:val="0"/>
        <w:adjustRightInd w:val="0"/>
        <w:spacing w:after="0" w:line="240" w:lineRule="auto"/>
        <w:jc w:val="both"/>
        <w:rPr>
          <w:rFonts w:ascii="Arial" w:eastAsia="Times New Roman" w:hAnsi="Arial" w:cs="Arial"/>
          <w:bCs/>
          <w:color w:val="000000"/>
          <w:sz w:val="16"/>
          <w:szCs w:val="18"/>
          <w:lang w:val="es-ES_tradnl" w:eastAsia="es-SV"/>
        </w:rPr>
      </w:pPr>
      <w:r w:rsidRPr="00D401A7">
        <w:rPr>
          <w:rFonts w:ascii="Arial" w:eastAsia="Times New Roman" w:hAnsi="Arial" w:cs="Arial"/>
          <w:bCs/>
          <w:color w:val="000000"/>
          <w:sz w:val="16"/>
          <w:szCs w:val="18"/>
          <w:lang w:val="es-ES_tradnl" w:eastAsia="es-SV"/>
        </w:rPr>
        <w:t>Fuente. Cuadro elaborado en base propia a partir de datos proporcionados por el censo de población y vivienda 2007, municipalidad de San Dionisio, Unidad de Salud de San Dionisio y departamental de educación Usulután.</w:t>
      </w:r>
    </w:p>
    <w:p w14:paraId="028D8F4E" w14:textId="77777777" w:rsidR="00D401A7" w:rsidRPr="00D401A7" w:rsidRDefault="00D401A7" w:rsidP="00D401A7">
      <w:pPr>
        <w:tabs>
          <w:tab w:val="left" w:pos="3625"/>
        </w:tabs>
        <w:autoSpaceDE w:val="0"/>
        <w:autoSpaceDN w:val="0"/>
        <w:adjustRightInd w:val="0"/>
        <w:spacing w:after="0" w:line="360" w:lineRule="auto"/>
        <w:jc w:val="both"/>
        <w:rPr>
          <w:rFonts w:ascii="Arial" w:eastAsia="Times New Roman" w:hAnsi="Arial" w:cs="Arial"/>
          <w:bCs/>
          <w:color w:val="000000"/>
          <w:sz w:val="18"/>
          <w:szCs w:val="18"/>
          <w:lang w:val="es-ES_tradnl" w:eastAsia="es-SV"/>
        </w:rPr>
      </w:pPr>
      <w:r w:rsidRPr="00D401A7">
        <w:rPr>
          <w:rFonts w:ascii="Arial" w:eastAsia="Times New Roman" w:hAnsi="Arial" w:cs="Arial"/>
          <w:bCs/>
          <w:color w:val="000000"/>
          <w:sz w:val="18"/>
          <w:szCs w:val="18"/>
          <w:lang w:val="es-ES_tradnl" w:eastAsia="es-SV"/>
        </w:rPr>
        <w:tab/>
      </w:r>
    </w:p>
    <w:p w14:paraId="0BBF6414" w14:textId="77777777" w:rsidR="00D401A7" w:rsidRPr="00D401A7" w:rsidRDefault="00D401A7" w:rsidP="00D401A7">
      <w:pPr>
        <w:spacing w:line="360" w:lineRule="auto"/>
        <w:jc w:val="both"/>
        <w:rPr>
          <w:rFonts w:ascii="Arial" w:eastAsia="Calibri" w:hAnsi="Arial" w:cs="Arial"/>
        </w:rPr>
      </w:pPr>
    </w:p>
    <w:p w14:paraId="486F0459" w14:textId="77777777" w:rsidR="00D401A7" w:rsidRPr="00D401A7" w:rsidRDefault="00D401A7" w:rsidP="00D401A7">
      <w:pPr>
        <w:spacing w:line="360" w:lineRule="auto"/>
        <w:jc w:val="both"/>
        <w:rPr>
          <w:rFonts w:ascii="Arial" w:eastAsia="Calibri" w:hAnsi="Arial" w:cs="Arial"/>
        </w:rPr>
      </w:pPr>
      <w:r w:rsidRPr="00D401A7">
        <w:rPr>
          <w:rFonts w:ascii="Arial" w:eastAsia="Calibri" w:hAnsi="Arial" w:cs="Arial"/>
        </w:rPr>
        <w:t>En las consultas cantonales y sectoriales, los temas identificados como problemáticos en este ámbito giran en torno a conectividad vial, agua y saneamiento, espacios de recreación y deportes, energía eléctrica, educación, salud, tejido social, seguridad ciudadana, seguridad alimentaria y ordenamiento territorial. Las principales problemáticas encontradas se muestran en el siguiente mapa:</w:t>
      </w:r>
    </w:p>
    <w:p w14:paraId="660693D3" w14:textId="70C389B3" w:rsidR="00D401A7" w:rsidRPr="00D401A7" w:rsidRDefault="00D401A7" w:rsidP="00D401A7">
      <w:pPr>
        <w:jc w:val="center"/>
        <w:rPr>
          <w:rFonts w:ascii="Arial" w:eastAsia="Calibri" w:hAnsi="Arial" w:cs="Arial"/>
          <w:b/>
          <w:bCs/>
          <w:sz w:val="18"/>
          <w:szCs w:val="18"/>
          <w:lang w:val="es-ES_tradnl"/>
        </w:rPr>
      </w:pPr>
      <w:r w:rsidRPr="00D401A7">
        <w:rPr>
          <w:rFonts w:ascii="Arial" w:eastAsia="Calibri" w:hAnsi="Arial" w:cs="Arial"/>
          <w:b/>
          <w:bCs/>
          <w:sz w:val="18"/>
          <w:szCs w:val="18"/>
          <w:lang w:val="es-ES_tradnl"/>
        </w:rPr>
        <w:t xml:space="preserve">ILUSTRACION N </w:t>
      </w:r>
      <w:r w:rsidRPr="00D401A7">
        <w:rPr>
          <w:rFonts w:ascii="Arial" w:eastAsia="Calibri" w:hAnsi="Arial" w:cs="Arial"/>
          <w:b/>
          <w:bCs/>
          <w:sz w:val="18"/>
          <w:szCs w:val="18"/>
          <w:lang w:val="es-ES_tradnl"/>
        </w:rPr>
        <w:fldChar w:fldCharType="begin"/>
      </w:r>
      <w:r w:rsidRPr="00D401A7">
        <w:rPr>
          <w:rFonts w:ascii="Arial" w:eastAsia="Calibri" w:hAnsi="Arial" w:cs="Arial"/>
          <w:b/>
          <w:bCs/>
          <w:sz w:val="18"/>
          <w:szCs w:val="18"/>
          <w:lang w:val="es-ES_tradnl"/>
        </w:rPr>
        <w:instrText xml:space="preserve"> SEQ ILUSTRACION_N \* ARABIC </w:instrText>
      </w:r>
      <w:r w:rsidRPr="00D401A7">
        <w:rPr>
          <w:rFonts w:ascii="Arial" w:eastAsia="Calibri" w:hAnsi="Arial" w:cs="Arial"/>
          <w:b/>
          <w:bCs/>
          <w:sz w:val="18"/>
          <w:szCs w:val="18"/>
          <w:lang w:val="es-ES_tradnl"/>
        </w:rPr>
        <w:fldChar w:fldCharType="separate"/>
      </w:r>
      <w:r w:rsidR="00E40717">
        <w:rPr>
          <w:rFonts w:ascii="Arial" w:eastAsia="Calibri" w:hAnsi="Arial" w:cs="Arial"/>
          <w:b/>
          <w:bCs/>
          <w:noProof/>
          <w:sz w:val="18"/>
          <w:szCs w:val="18"/>
          <w:lang w:val="es-ES_tradnl"/>
        </w:rPr>
        <w:t>1</w:t>
      </w:r>
      <w:r w:rsidRPr="00D401A7">
        <w:rPr>
          <w:rFonts w:ascii="Arial" w:eastAsia="Calibri" w:hAnsi="Arial" w:cs="Arial"/>
          <w:b/>
          <w:bCs/>
          <w:sz w:val="18"/>
          <w:szCs w:val="18"/>
          <w:lang w:val="es-ES_tradnl"/>
        </w:rPr>
        <w:fldChar w:fldCharType="end"/>
      </w:r>
    </w:p>
    <w:p w14:paraId="2561FDD7" w14:textId="77777777" w:rsidR="00D401A7" w:rsidRPr="00D401A7" w:rsidRDefault="00D401A7" w:rsidP="00D401A7">
      <w:pPr>
        <w:jc w:val="center"/>
        <w:rPr>
          <w:rFonts w:ascii="Arial" w:eastAsia="Calibri" w:hAnsi="Arial" w:cs="Arial"/>
          <w:b/>
          <w:sz w:val="18"/>
          <w:szCs w:val="18"/>
          <w:lang w:val="es-ES_tradnl"/>
        </w:rPr>
      </w:pPr>
      <w:r w:rsidRPr="00D401A7">
        <w:rPr>
          <w:rFonts w:ascii="Arial" w:eastAsia="Calibri" w:hAnsi="Arial" w:cs="Arial"/>
          <w:b/>
          <w:sz w:val="18"/>
          <w:szCs w:val="18"/>
          <w:lang w:val="es-ES_tradnl"/>
        </w:rPr>
        <w:t>PROBLEMAS SOCIO CULTURALES DEL MUNICIPIO DE SAN DIONISIO</w:t>
      </w:r>
    </w:p>
    <w:p w14:paraId="3B53E212" w14:textId="77777777" w:rsidR="00D401A7" w:rsidRPr="00D401A7" w:rsidRDefault="00D401A7" w:rsidP="00D401A7">
      <w:pPr>
        <w:tabs>
          <w:tab w:val="left" w:pos="6856"/>
        </w:tabs>
        <w:autoSpaceDE w:val="0"/>
        <w:autoSpaceDN w:val="0"/>
        <w:adjustRightInd w:val="0"/>
        <w:spacing w:after="0" w:line="360" w:lineRule="auto"/>
        <w:jc w:val="both"/>
        <w:rPr>
          <w:rFonts w:ascii="Arial" w:eastAsia="Times New Roman" w:hAnsi="Arial" w:cs="Arial"/>
          <w:b/>
          <w:bCs/>
          <w:color w:val="000000"/>
          <w:sz w:val="28"/>
          <w:szCs w:val="28"/>
          <w:lang w:eastAsia="es-SV"/>
        </w:rPr>
      </w:pPr>
      <w:r>
        <w:rPr>
          <w:rFonts w:ascii="Arial" w:eastAsia="Times New Roman" w:hAnsi="Arial" w:cs="Arial"/>
          <w:noProof/>
          <w:color w:val="000000"/>
          <w:sz w:val="24"/>
          <w:szCs w:val="24"/>
          <w:lang w:eastAsia="es-SV"/>
        </w:rPr>
        <w:lastRenderedPageBreak/>
        <w:drawing>
          <wp:inline distT="0" distB="0" distL="0" distR="0" wp14:anchorId="5C243EE9" wp14:editId="758E5B57">
            <wp:extent cx="5612765" cy="4036695"/>
            <wp:effectExtent l="0" t="0" r="6985" b="1905"/>
            <wp:docPr id="30" name="Imagen 30" descr="C:\Documents and Settings\FUNDE EVENTOS\Escritorio\mapa ámbito socio cul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FUNDE EVENTOS\Escritorio\mapa ámbito socio cultura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765" cy="4036695"/>
                    </a:xfrm>
                    <a:prstGeom prst="rect">
                      <a:avLst/>
                    </a:prstGeom>
                    <a:noFill/>
                    <a:ln>
                      <a:noFill/>
                    </a:ln>
                  </pic:spPr>
                </pic:pic>
              </a:graphicData>
            </a:graphic>
          </wp:inline>
        </w:drawing>
      </w:r>
    </w:p>
    <w:p w14:paraId="1C149286" w14:textId="77777777" w:rsidR="00D401A7" w:rsidRPr="00D401A7" w:rsidRDefault="00D401A7" w:rsidP="00D401A7">
      <w:pPr>
        <w:tabs>
          <w:tab w:val="left" w:pos="6856"/>
        </w:tabs>
        <w:autoSpaceDE w:val="0"/>
        <w:autoSpaceDN w:val="0"/>
        <w:adjustRightInd w:val="0"/>
        <w:spacing w:after="0" w:line="360" w:lineRule="auto"/>
        <w:jc w:val="both"/>
        <w:rPr>
          <w:rFonts w:ascii="Arial" w:eastAsia="Times New Roman" w:hAnsi="Arial" w:cs="Arial"/>
          <w:b/>
          <w:bCs/>
          <w:color w:val="000000"/>
          <w:lang w:eastAsia="es-SV"/>
        </w:rPr>
      </w:pPr>
    </w:p>
    <w:p w14:paraId="5C45EB2E" w14:textId="77777777" w:rsidR="00D401A7" w:rsidRPr="00D401A7" w:rsidRDefault="00D401A7" w:rsidP="00D401A7">
      <w:pPr>
        <w:tabs>
          <w:tab w:val="left" w:pos="6856"/>
        </w:tabs>
        <w:autoSpaceDE w:val="0"/>
        <w:autoSpaceDN w:val="0"/>
        <w:adjustRightInd w:val="0"/>
        <w:spacing w:after="0" w:line="360" w:lineRule="auto"/>
        <w:jc w:val="both"/>
        <w:rPr>
          <w:rFonts w:ascii="Arial" w:eastAsia="Times New Roman" w:hAnsi="Arial" w:cs="Arial"/>
          <w:b/>
          <w:bCs/>
          <w:color w:val="000000"/>
          <w:lang w:eastAsia="es-SV"/>
        </w:rPr>
      </w:pPr>
      <w:r w:rsidRPr="00D401A7">
        <w:rPr>
          <w:rFonts w:ascii="Arial" w:eastAsia="Times New Roman" w:hAnsi="Arial" w:cs="Arial"/>
          <w:b/>
          <w:bCs/>
          <w:color w:val="000000"/>
          <w:lang w:eastAsia="es-SV"/>
        </w:rPr>
        <w:t>1.2.2. Ámbito económico</w:t>
      </w:r>
    </w:p>
    <w:p w14:paraId="015C2F03" w14:textId="77777777" w:rsidR="00D401A7" w:rsidRPr="00D401A7" w:rsidRDefault="00D401A7" w:rsidP="00D401A7">
      <w:pPr>
        <w:autoSpaceDE w:val="0"/>
        <w:autoSpaceDN w:val="0"/>
        <w:adjustRightInd w:val="0"/>
        <w:spacing w:after="0" w:line="360" w:lineRule="auto"/>
        <w:jc w:val="both"/>
        <w:rPr>
          <w:rFonts w:ascii="Arial" w:eastAsia="Times New Roman" w:hAnsi="Arial" w:cs="Arial"/>
          <w:color w:val="000000"/>
          <w:lang w:eastAsia="es-SV"/>
        </w:rPr>
      </w:pPr>
      <w:r w:rsidRPr="00D401A7">
        <w:rPr>
          <w:rFonts w:ascii="Arial" w:eastAsia="Times New Roman" w:hAnsi="Arial" w:cs="Arial"/>
          <w:color w:val="000000"/>
          <w:lang w:eastAsia="es-SV"/>
        </w:rPr>
        <w:t>En el municipio, los pobladores se dedican fundamentalmente a la agricultura de granos básicos (maíz, frijol) y musáceas como un rubro de subsistencia, pero el cultivo de la caña de azúcar es más rentable y por eso es extensa la superficie que hay sembrada en esta zona (unas 900 manzanas cultivadas aproximadamente); sin embargo, no se contrata mano de obra local, por lo general se contrata a nicaragüenses, ya que para ellos es más rentable el salario percibido que para los locales. A nivel territorial el cultivo de la caña genera una serie de problemas ambientales y sociales, a consecuencia de prácticas de producción como la quema al momento de la cosecha, aplicaciones aéreas de plaguicidas, uso de grandes cantidades de agua para riego complementario y la reducción de la mano de obra para el manejo del cultivo. También se expresó que las tierras para el cultivo de caña son arrendadas a empresarios externos de los municipios, dejando sin tierra para alquiler de los lugareños que dependen de la agricultura de subsistencia, poniendo en riesgo la seguridad alimentaria.</w:t>
      </w:r>
    </w:p>
    <w:p w14:paraId="48843DC3" w14:textId="77777777" w:rsidR="00D401A7" w:rsidRPr="00D401A7" w:rsidRDefault="00D401A7" w:rsidP="00D401A7">
      <w:pPr>
        <w:spacing w:after="120" w:line="360" w:lineRule="auto"/>
        <w:jc w:val="both"/>
        <w:rPr>
          <w:rFonts w:ascii="Arial" w:eastAsia="Calibri" w:hAnsi="Arial" w:cs="Arial"/>
          <w:lang w:val="es-ES_tradnl"/>
        </w:rPr>
      </w:pPr>
      <w:r w:rsidRPr="00D401A7">
        <w:rPr>
          <w:rFonts w:ascii="Arial" w:eastAsia="Calibri" w:hAnsi="Arial" w:cs="Arial"/>
          <w:lang w:val="es-ES_tradnl"/>
        </w:rPr>
        <w:t xml:space="preserve">Los agricultores por lo general comercializan sus productos localmente a través de intermediarios y éstos a su vez llevan el producto a los mercados de la ciudad de Usulután, </w:t>
      </w:r>
      <w:r w:rsidRPr="00D401A7">
        <w:rPr>
          <w:rFonts w:ascii="Arial" w:eastAsia="Calibri" w:hAnsi="Arial" w:cs="Arial"/>
          <w:lang w:val="es-ES_tradnl"/>
        </w:rPr>
        <w:lastRenderedPageBreak/>
        <w:t>para ser vendidos en muchas ocasiones al doble o triple de lo que fueron comprados originalmente.</w:t>
      </w:r>
    </w:p>
    <w:p w14:paraId="14423A1C" w14:textId="77777777" w:rsidR="00D401A7" w:rsidRPr="00D401A7" w:rsidRDefault="00D401A7" w:rsidP="00D401A7">
      <w:pPr>
        <w:spacing w:after="120" w:line="360" w:lineRule="auto"/>
        <w:jc w:val="both"/>
        <w:rPr>
          <w:rFonts w:ascii="Arial" w:eastAsia="Calibri" w:hAnsi="Arial" w:cs="Arial"/>
          <w:lang w:val="es-ES_tradnl"/>
        </w:rPr>
      </w:pPr>
      <w:r w:rsidRPr="00D401A7">
        <w:rPr>
          <w:rFonts w:ascii="Arial" w:eastAsia="Calibri" w:hAnsi="Arial" w:cs="Arial"/>
          <w:lang w:val="es-ES_tradnl"/>
        </w:rPr>
        <w:t>Un sector importante es el ganadero, cuya producción de leche según datos proporcionados por los lugareños que se dedican a dicha actividad, alcanza los 3,000 litros diarios; sin embargo no cuentan con asistencia técnica, ni un mercado para comercializar el volumen de leche que se produce, muchas veces se llega a vender un litro de lecha a 0.40 ctvs. de dólar, lo que no resulta rentable para el sector.</w:t>
      </w:r>
    </w:p>
    <w:p w14:paraId="4BBC0210" w14:textId="77777777" w:rsidR="00D401A7" w:rsidRPr="00D401A7" w:rsidRDefault="00D401A7" w:rsidP="00D401A7">
      <w:pPr>
        <w:spacing w:line="360" w:lineRule="auto"/>
        <w:ind w:right="284"/>
        <w:jc w:val="both"/>
        <w:rPr>
          <w:rFonts w:ascii="Arial" w:eastAsia="Calibri" w:hAnsi="Arial" w:cs="Arial"/>
          <w:sz w:val="20"/>
          <w:lang w:val="es-ES_tradnl"/>
        </w:rPr>
      </w:pPr>
      <w:r w:rsidRPr="00D401A7">
        <w:rPr>
          <w:rFonts w:ascii="Arial" w:eastAsia="Calibri" w:hAnsi="Arial" w:cs="Arial"/>
          <w:lang w:val="es-ES_tradnl"/>
        </w:rPr>
        <w:t xml:space="preserve">Otro sector importante son los pescadores artesanales de las islas San Sebastián, Rancho Viejo y La Pirraya, algunos de ellos se encuentran organizados en cooperativas, pero otros trabajan de forma individual. La venta de sus productos fundamentalmente la hacen en la isla a comerciantes que llegan de Usulután. Las dificultades que este sector </w:t>
      </w:r>
      <w:proofErr w:type="gramStart"/>
      <w:r w:rsidRPr="00D401A7">
        <w:rPr>
          <w:rFonts w:ascii="Arial" w:eastAsia="Calibri" w:hAnsi="Arial" w:cs="Arial"/>
          <w:lang w:val="es-ES_tradnl"/>
        </w:rPr>
        <w:t xml:space="preserve">enfrenta  </w:t>
      </w:r>
      <w:r w:rsidRPr="00D401A7">
        <w:rPr>
          <w:rFonts w:ascii="Arial" w:eastAsia="Calibri" w:hAnsi="Arial" w:cs="Arial"/>
          <w:szCs w:val="24"/>
          <w:lang w:val="es-ES_tradnl"/>
        </w:rPr>
        <w:t>están</w:t>
      </w:r>
      <w:proofErr w:type="gramEnd"/>
      <w:r w:rsidRPr="00D401A7">
        <w:rPr>
          <w:rFonts w:ascii="Arial" w:eastAsia="Calibri" w:hAnsi="Arial" w:cs="Arial"/>
          <w:szCs w:val="24"/>
          <w:lang w:val="es-ES_tradnl"/>
        </w:rPr>
        <w:t xml:space="preserve"> vinculadas al alto costo de la gasolina y el material para los aperos de pesca.</w:t>
      </w:r>
    </w:p>
    <w:p w14:paraId="06A7FB01" w14:textId="77777777" w:rsidR="00D401A7" w:rsidRPr="00D401A7" w:rsidRDefault="00D401A7" w:rsidP="00D401A7">
      <w:pPr>
        <w:spacing w:after="120" w:line="360" w:lineRule="auto"/>
        <w:jc w:val="both"/>
        <w:rPr>
          <w:rFonts w:ascii="Arial" w:eastAsia="Calibri" w:hAnsi="Arial" w:cs="Arial"/>
          <w:lang w:val="es-ES_tradnl"/>
        </w:rPr>
      </w:pPr>
      <w:r w:rsidRPr="00D401A7">
        <w:rPr>
          <w:rFonts w:ascii="Arial" w:eastAsia="Calibri" w:hAnsi="Arial" w:cs="Arial"/>
          <w:lang w:val="es-ES_tradnl"/>
        </w:rPr>
        <w:t xml:space="preserve">Existen además pequeños negocios los cuales abastecen de alimentos a los lugareños; sin olvidar los comedores y restaurantes ubicados en la zona de la Pirraya los cuales atienden a los turistas que visitan la zona.  </w:t>
      </w:r>
    </w:p>
    <w:p w14:paraId="75550B02" w14:textId="77777777" w:rsidR="00D401A7" w:rsidRPr="00D401A7" w:rsidRDefault="00D401A7" w:rsidP="00D401A7">
      <w:pPr>
        <w:spacing w:after="120" w:line="360" w:lineRule="auto"/>
        <w:jc w:val="both"/>
        <w:rPr>
          <w:rFonts w:ascii="Arial" w:eastAsia="Calibri" w:hAnsi="Arial" w:cs="Arial"/>
          <w:lang w:val="es-ES_tradnl"/>
        </w:rPr>
      </w:pPr>
      <w:r w:rsidRPr="00D401A7">
        <w:rPr>
          <w:rFonts w:ascii="Arial" w:eastAsia="Calibri" w:hAnsi="Arial" w:cs="Arial"/>
          <w:lang w:val="es-ES_tradnl"/>
        </w:rPr>
        <w:t>Otro componente del sector económico es el comercio en menor escala, el cual está constituido por el sector informal representado por pupuserías, chalet de comida, y otras ventas ambulantes.</w:t>
      </w:r>
    </w:p>
    <w:p w14:paraId="5A944E07" w14:textId="77777777" w:rsidR="00D401A7" w:rsidRPr="00D401A7" w:rsidRDefault="00D401A7" w:rsidP="00D401A7">
      <w:pPr>
        <w:autoSpaceDE w:val="0"/>
        <w:autoSpaceDN w:val="0"/>
        <w:adjustRightInd w:val="0"/>
        <w:spacing w:after="0" w:line="360" w:lineRule="auto"/>
        <w:jc w:val="both"/>
        <w:rPr>
          <w:rFonts w:ascii="Arial" w:eastAsia="Times New Roman" w:hAnsi="Arial" w:cs="Arial"/>
          <w:color w:val="000000"/>
          <w:lang w:eastAsia="es-SV"/>
        </w:rPr>
      </w:pPr>
      <w:r w:rsidRPr="00D401A7">
        <w:rPr>
          <w:rFonts w:ascii="Arial" w:eastAsia="Times New Roman" w:hAnsi="Arial" w:cs="Arial"/>
          <w:color w:val="000000"/>
          <w:lang w:eastAsia="es-SV"/>
        </w:rPr>
        <w:t xml:space="preserve">Como parte del tejido productivo del municipio de San Dionisio se encuentran dos cooperativas que trabajan en el sector agropecuario y pesquero, también se encuentran aproximadamente cuarenta negocios en el sector comercio y uno de tipo industrial. </w:t>
      </w:r>
      <w:r w:rsidRPr="00D401A7">
        <w:rPr>
          <w:rFonts w:ascii="Arial" w:eastAsia="Times New Roman" w:hAnsi="Arial" w:cs="Arial"/>
          <w:noProof/>
          <w:color w:val="000000"/>
          <w:lang w:eastAsia="es-SV"/>
        </w:rPr>
        <w:t xml:space="preserve"> (Araniva, Ana y Orellana, 2011)</w:t>
      </w:r>
    </w:p>
    <w:p w14:paraId="06823797" w14:textId="77777777" w:rsidR="00D401A7" w:rsidRPr="00D401A7" w:rsidRDefault="00D401A7" w:rsidP="00D401A7">
      <w:pPr>
        <w:autoSpaceDE w:val="0"/>
        <w:autoSpaceDN w:val="0"/>
        <w:adjustRightInd w:val="0"/>
        <w:spacing w:after="0" w:line="360" w:lineRule="auto"/>
        <w:ind w:left="1080"/>
        <w:jc w:val="both"/>
        <w:rPr>
          <w:rFonts w:ascii="Arial" w:eastAsia="Times New Roman" w:hAnsi="Arial" w:cs="Arial"/>
          <w:color w:val="000000"/>
          <w:lang w:eastAsia="es-SV"/>
        </w:rPr>
      </w:pPr>
    </w:p>
    <w:p w14:paraId="4C9B558D" w14:textId="77777777" w:rsidR="00D401A7" w:rsidRPr="00D401A7" w:rsidRDefault="00D401A7" w:rsidP="00D401A7">
      <w:pPr>
        <w:autoSpaceDE w:val="0"/>
        <w:autoSpaceDN w:val="0"/>
        <w:adjustRightInd w:val="0"/>
        <w:spacing w:after="0" w:line="360" w:lineRule="auto"/>
        <w:jc w:val="both"/>
        <w:rPr>
          <w:rFonts w:ascii="Arial" w:eastAsia="Calibri" w:hAnsi="Arial" w:cs="Arial"/>
          <w:color w:val="000000"/>
          <w:lang w:val="es-MX" w:eastAsia="es-MX"/>
        </w:rPr>
      </w:pPr>
      <w:r w:rsidRPr="00D401A7">
        <w:rPr>
          <w:rFonts w:ascii="Arial" w:eastAsia="Calibri" w:hAnsi="Arial" w:cs="Arial"/>
          <w:color w:val="000000"/>
          <w:lang w:val="es-MX" w:eastAsia="es-MX"/>
        </w:rPr>
        <w:t xml:space="preserve">En el municipio de San Dionisio las actividades económicas principales giran en torno a la agricultura, pesca, acuicultura y ganadería; sin embargo, estas son de baja remuneración y sus ingresos están </w:t>
      </w:r>
      <w:proofErr w:type="gramStart"/>
      <w:r w:rsidRPr="00D401A7">
        <w:rPr>
          <w:rFonts w:ascii="Arial" w:eastAsia="Calibri" w:hAnsi="Arial" w:cs="Arial"/>
          <w:color w:val="000000"/>
          <w:lang w:val="es-MX" w:eastAsia="es-MX"/>
        </w:rPr>
        <w:t>por  debajo</w:t>
      </w:r>
      <w:proofErr w:type="gramEnd"/>
      <w:r w:rsidRPr="00D401A7">
        <w:rPr>
          <w:rFonts w:ascii="Arial" w:eastAsia="Calibri" w:hAnsi="Arial" w:cs="Arial"/>
          <w:color w:val="000000"/>
          <w:lang w:val="es-MX" w:eastAsia="es-MX"/>
        </w:rPr>
        <w:t xml:space="preserve"> del salario mínimo.</w:t>
      </w:r>
    </w:p>
    <w:p w14:paraId="7E2DD6D0" w14:textId="77777777" w:rsidR="00D401A7" w:rsidRPr="00D401A7" w:rsidRDefault="00D401A7" w:rsidP="00D401A7">
      <w:pPr>
        <w:spacing w:line="360" w:lineRule="auto"/>
        <w:jc w:val="both"/>
        <w:rPr>
          <w:rFonts w:ascii="Arial" w:eastAsia="Calibri" w:hAnsi="Arial" w:cs="Arial"/>
          <w:bCs/>
          <w:iCs/>
          <w:sz w:val="14"/>
          <w:lang w:val="es-ES_tradnl"/>
        </w:rPr>
      </w:pPr>
    </w:p>
    <w:p w14:paraId="3F96EC8A" w14:textId="77777777" w:rsidR="00D401A7" w:rsidRPr="00D401A7" w:rsidRDefault="00D401A7" w:rsidP="00D401A7">
      <w:pPr>
        <w:spacing w:line="360" w:lineRule="auto"/>
        <w:jc w:val="both"/>
        <w:rPr>
          <w:rFonts w:ascii="Arial" w:eastAsia="Calibri" w:hAnsi="Arial" w:cs="Arial"/>
          <w:bCs/>
          <w:iCs/>
          <w:lang w:val="es-ES_tradnl"/>
        </w:rPr>
      </w:pPr>
      <w:r w:rsidRPr="00D401A7">
        <w:rPr>
          <w:rFonts w:ascii="Arial" w:eastAsia="Calibri" w:hAnsi="Arial" w:cs="Arial"/>
          <w:bCs/>
          <w:iCs/>
          <w:lang w:val="es-ES_tradnl"/>
        </w:rPr>
        <w:t>Se identifican 58 actores económicos vinculados a lo siguiente: agricultura y pesca 12, comercio 16, industria 2, Organizaciones gubernamentales 3, Organizaciones No gubernamentales 1 y servicios 16.</w:t>
      </w:r>
      <w:r w:rsidRPr="00D401A7">
        <w:rPr>
          <w:rFonts w:ascii="Arial" w:eastAsia="Calibri" w:hAnsi="Arial" w:cs="Arial"/>
          <w:noProof/>
          <w:lang w:val="es-ES_tradnl"/>
        </w:rPr>
        <w:t xml:space="preserve"> (MINEC/MAG, 2007)</w:t>
      </w:r>
    </w:p>
    <w:p w14:paraId="1BFD3118" w14:textId="77777777" w:rsidR="00D401A7" w:rsidRPr="00D401A7" w:rsidRDefault="00D401A7" w:rsidP="00D401A7">
      <w:pPr>
        <w:spacing w:line="360" w:lineRule="auto"/>
        <w:jc w:val="both"/>
        <w:rPr>
          <w:rFonts w:ascii="Arial" w:eastAsia="Calibri" w:hAnsi="Arial" w:cs="Arial"/>
          <w:bCs/>
          <w:iCs/>
          <w:lang w:val="es-ES_tradnl"/>
        </w:rPr>
      </w:pPr>
      <w:r w:rsidRPr="00D401A7">
        <w:rPr>
          <w:rFonts w:ascii="Arial" w:eastAsia="Calibri" w:hAnsi="Arial" w:cs="Arial"/>
          <w:bCs/>
          <w:iCs/>
          <w:lang w:val="es-ES_tradnl"/>
        </w:rPr>
        <w:t xml:space="preserve">De los 469 productores agropecuarios que se identifican en el municipio </w:t>
      </w:r>
      <w:r w:rsidRPr="00D401A7">
        <w:rPr>
          <w:rFonts w:ascii="Arial" w:eastAsia="Calibri" w:hAnsi="Arial" w:cs="Arial"/>
          <w:noProof/>
          <w:lang w:val="es-ES_tradnl"/>
        </w:rPr>
        <w:t>(MINEC/MAG, 2007)</w:t>
      </w:r>
      <w:r w:rsidRPr="00D401A7">
        <w:rPr>
          <w:rFonts w:ascii="Arial" w:eastAsia="Calibri" w:hAnsi="Arial" w:cs="Arial"/>
          <w:bCs/>
          <w:iCs/>
          <w:lang w:val="es-ES_tradnl"/>
        </w:rPr>
        <w:t xml:space="preserve">, el uso del suelo en explotación (2,301Mz) es de la siguiente manera: 552 </w:t>
      </w:r>
      <w:proofErr w:type="spellStart"/>
      <w:r w:rsidRPr="00D401A7">
        <w:rPr>
          <w:rFonts w:ascii="Arial" w:eastAsia="Calibri" w:hAnsi="Arial" w:cs="Arial"/>
          <w:bCs/>
          <w:iCs/>
          <w:lang w:val="es-ES_tradnl"/>
        </w:rPr>
        <w:t>Mz</w:t>
      </w:r>
      <w:proofErr w:type="spellEnd"/>
      <w:r w:rsidRPr="00D401A7">
        <w:rPr>
          <w:rFonts w:ascii="Arial" w:eastAsia="Calibri" w:hAnsi="Arial" w:cs="Arial"/>
          <w:bCs/>
          <w:iCs/>
          <w:lang w:val="es-ES_tradnl"/>
        </w:rPr>
        <w:t xml:space="preserve"> para la </w:t>
      </w:r>
      <w:r w:rsidRPr="00D401A7">
        <w:rPr>
          <w:rFonts w:ascii="Arial" w:eastAsia="Calibri" w:hAnsi="Arial" w:cs="Arial"/>
          <w:bCs/>
          <w:iCs/>
          <w:lang w:val="es-ES_tradnl"/>
        </w:rPr>
        <w:lastRenderedPageBreak/>
        <w:t xml:space="preserve">producción de granos básicos, 56 </w:t>
      </w:r>
      <w:proofErr w:type="spellStart"/>
      <w:r w:rsidRPr="00D401A7">
        <w:rPr>
          <w:rFonts w:ascii="Arial" w:eastAsia="Calibri" w:hAnsi="Arial" w:cs="Arial"/>
          <w:bCs/>
          <w:iCs/>
          <w:lang w:val="es-ES_tradnl"/>
        </w:rPr>
        <w:t>Mz</w:t>
      </w:r>
      <w:proofErr w:type="spellEnd"/>
      <w:r w:rsidRPr="00D401A7">
        <w:rPr>
          <w:rFonts w:ascii="Arial" w:eastAsia="Calibri" w:hAnsi="Arial" w:cs="Arial"/>
          <w:bCs/>
          <w:iCs/>
          <w:lang w:val="es-ES_tradnl"/>
        </w:rPr>
        <w:t xml:space="preserve"> para la producción de hortalizas, 272 </w:t>
      </w:r>
      <w:proofErr w:type="spellStart"/>
      <w:r w:rsidRPr="00D401A7">
        <w:rPr>
          <w:rFonts w:ascii="Arial" w:eastAsia="Calibri" w:hAnsi="Arial" w:cs="Arial"/>
          <w:bCs/>
          <w:iCs/>
          <w:lang w:val="es-ES_tradnl"/>
        </w:rPr>
        <w:t>Mz</w:t>
      </w:r>
      <w:proofErr w:type="spellEnd"/>
      <w:r w:rsidRPr="00D401A7">
        <w:rPr>
          <w:rFonts w:ascii="Arial" w:eastAsia="Calibri" w:hAnsi="Arial" w:cs="Arial"/>
          <w:bCs/>
          <w:iCs/>
          <w:lang w:val="es-ES_tradnl"/>
        </w:rPr>
        <w:t xml:space="preserve"> en agroindustria, 346 </w:t>
      </w:r>
      <w:proofErr w:type="spellStart"/>
      <w:r w:rsidRPr="00D401A7">
        <w:rPr>
          <w:rFonts w:ascii="Arial" w:eastAsia="Calibri" w:hAnsi="Arial" w:cs="Arial"/>
          <w:bCs/>
          <w:iCs/>
          <w:lang w:val="es-ES_tradnl"/>
        </w:rPr>
        <w:t>Mz</w:t>
      </w:r>
      <w:proofErr w:type="spellEnd"/>
      <w:r w:rsidRPr="00D401A7">
        <w:rPr>
          <w:rFonts w:ascii="Arial" w:eastAsia="Calibri" w:hAnsi="Arial" w:cs="Arial"/>
          <w:bCs/>
          <w:iCs/>
          <w:lang w:val="es-ES_tradnl"/>
        </w:rPr>
        <w:t xml:space="preserve"> para la siembra del monocultivo den la caña, 397 </w:t>
      </w:r>
      <w:proofErr w:type="spellStart"/>
      <w:r w:rsidRPr="00D401A7">
        <w:rPr>
          <w:rFonts w:ascii="Arial" w:eastAsia="Calibri" w:hAnsi="Arial" w:cs="Arial"/>
          <w:bCs/>
          <w:iCs/>
          <w:lang w:val="es-ES_tradnl"/>
        </w:rPr>
        <w:t>Mz</w:t>
      </w:r>
      <w:proofErr w:type="spellEnd"/>
      <w:r w:rsidRPr="00D401A7">
        <w:rPr>
          <w:rFonts w:ascii="Arial" w:eastAsia="Calibri" w:hAnsi="Arial" w:cs="Arial"/>
          <w:bCs/>
          <w:iCs/>
          <w:lang w:val="es-ES_tradnl"/>
        </w:rPr>
        <w:t xml:space="preserve"> de frutales, 495 </w:t>
      </w:r>
      <w:proofErr w:type="spellStart"/>
      <w:r w:rsidRPr="00D401A7">
        <w:rPr>
          <w:rFonts w:ascii="Arial" w:eastAsia="Calibri" w:hAnsi="Arial" w:cs="Arial"/>
          <w:bCs/>
          <w:iCs/>
          <w:lang w:val="es-ES_tradnl"/>
        </w:rPr>
        <w:t>Mz</w:t>
      </w:r>
      <w:proofErr w:type="spellEnd"/>
      <w:r w:rsidRPr="00D401A7">
        <w:rPr>
          <w:rFonts w:ascii="Arial" w:eastAsia="Calibri" w:hAnsi="Arial" w:cs="Arial"/>
          <w:bCs/>
          <w:iCs/>
          <w:lang w:val="es-ES_tradnl"/>
        </w:rPr>
        <w:t xml:space="preserve"> destinados a la ganadería y 183 </w:t>
      </w:r>
      <w:proofErr w:type="spellStart"/>
      <w:r w:rsidRPr="00D401A7">
        <w:rPr>
          <w:rFonts w:ascii="Arial" w:eastAsia="Calibri" w:hAnsi="Arial" w:cs="Arial"/>
          <w:bCs/>
          <w:iCs/>
          <w:lang w:val="es-ES_tradnl"/>
        </w:rPr>
        <w:t>Mz</w:t>
      </w:r>
      <w:proofErr w:type="spellEnd"/>
      <w:r w:rsidRPr="00D401A7">
        <w:rPr>
          <w:rFonts w:ascii="Arial" w:eastAsia="Calibri" w:hAnsi="Arial" w:cs="Arial"/>
          <w:bCs/>
          <w:iCs/>
          <w:lang w:val="es-ES_tradnl"/>
        </w:rPr>
        <w:t xml:space="preserve"> para otros usos del suelo.</w:t>
      </w:r>
    </w:p>
    <w:p w14:paraId="5B5119B8" w14:textId="77777777" w:rsidR="00D401A7" w:rsidRPr="00D401A7" w:rsidRDefault="00D401A7" w:rsidP="00D401A7">
      <w:pPr>
        <w:autoSpaceDE w:val="0"/>
        <w:autoSpaceDN w:val="0"/>
        <w:adjustRightInd w:val="0"/>
        <w:spacing w:after="0" w:line="360" w:lineRule="auto"/>
        <w:jc w:val="both"/>
        <w:rPr>
          <w:rFonts w:ascii="Arial" w:eastAsia="Calibri" w:hAnsi="Arial" w:cs="Arial"/>
          <w:color w:val="000000"/>
          <w:lang w:val="es-MX" w:eastAsia="es-MX"/>
        </w:rPr>
      </w:pPr>
      <w:r w:rsidRPr="00D401A7">
        <w:rPr>
          <w:rFonts w:ascii="Arial" w:eastAsia="Times New Roman" w:hAnsi="Arial" w:cs="Arial"/>
          <w:color w:val="000000"/>
          <w:lang w:eastAsia="es-SV"/>
        </w:rPr>
        <w:t>En la bahía de Jiquilisco, la producción primaria de todos los productos agropecuarios se comercializa a través de intermediarios directamente en las parcelas de producción, esta forma de comercialización no retribuye el esfuerzo e inversión de los productores y a pesar que se realizan esfuerzos para encadenar la producción a través de la organización de los pequeños, no se ha logrado el empoderamiento en la cadena de valor, dado que se carece de un espíritu empresarial de estos productores. Producción como el coco, productos del mar, camarones, granos básicos, leche y café son comercializados a través de intermediarios y mayoristas.</w:t>
      </w:r>
    </w:p>
    <w:p w14:paraId="515483EE" w14:textId="77777777" w:rsidR="00D401A7" w:rsidRPr="00D401A7" w:rsidRDefault="00D401A7" w:rsidP="00D401A7">
      <w:pPr>
        <w:spacing w:line="360" w:lineRule="auto"/>
        <w:ind w:left="1080"/>
        <w:contextualSpacing/>
        <w:jc w:val="both"/>
        <w:rPr>
          <w:rFonts w:ascii="Arial" w:eastAsia="Calibri" w:hAnsi="Arial" w:cs="Arial"/>
          <w:lang w:val="es-MX"/>
        </w:rPr>
      </w:pPr>
    </w:p>
    <w:p w14:paraId="3256245E" w14:textId="77777777" w:rsidR="00D401A7" w:rsidRPr="00D401A7" w:rsidRDefault="00D401A7" w:rsidP="00D401A7">
      <w:pPr>
        <w:spacing w:line="360" w:lineRule="auto"/>
        <w:jc w:val="both"/>
        <w:rPr>
          <w:rFonts w:ascii="Arial" w:eastAsia="Calibri" w:hAnsi="Arial" w:cs="Arial"/>
          <w:lang w:val="es-ES_tradnl"/>
        </w:rPr>
      </w:pPr>
      <w:r w:rsidRPr="00D401A7">
        <w:rPr>
          <w:rFonts w:ascii="Arial" w:eastAsia="Calibri" w:hAnsi="Arial" w:cs="Arial"/>
          <w:lang w:val="es-ES_tradnl"/>
        </w:rPr>
        <w:t>Entre las ventajas comparativas, el gran potencial con que cuenta San Dionisio es la conexión directa con el océano, al poseer tres islas que forman parte de la Bahía de Jiquilisco.  Dicha área forma parte de las estrategias formuladas por la ECADERT y “Territorios de Progreso”, las cuales suponen aprovechar todo el potencial turístico de la zona del cual se beneficiarán directamente los pobladores.</w:t>
      </w:r>
    </w:p>
    <w:p w14:paraId="2DBDFAFF" w14:textId="77777777" w:rsidR="00D401A7" w:rsidRPr="00D401A7" w:rsidRDefault="00D401A7" w:rsidP="00D401A7">
      <w:pPr>
        <w:spacing w:line="360" w:lineRule="auto"/>
        <w:jc w:val="both"/>
        <w:rPr>
          <w:rFonts w:ascii="Arial" w:eastAsia="Calibri" w:hAnsi="Arial" w:cs="Arial"/>
          <w:lang w:val="es-ES_tradnl"/>
        </w:rPr>
      </w:pPr>
      <w:r w:rsidRPr="00D401A7">
        <w:rPr>
          <w:rFonts w:ascii="Arial" w:eastAsia="Calibri" w:hAnsi="Arial" w:cs="Arial"/>
          <w:lang w:val="es-ES_tradnl"/>
        </w:rPr>
        <w:t>Esto supone a su vez elevar el potencial competitivo para poder constituirse en una verdadera opción que dinamice la economía del municipio, para ello será necesario profundizar las estrategias para la atracción de la inversión privada y el aprovechamiento de los recursos estatales que se han puesto a disposición para el desarrollo de la bahía.</w:t>
      </w:r>
    </w:p>
    <w:p w14:paraId="6C52E219" w14:textId="77777777" w:rsidR="00D401A7" w:rsidRPr="00D401A7" w:rsidRDefault="00D401A7" w:rsidP="00D401A7">
      <w:pPr>
        <w:spacing w:line="360" w:lineRule="auto"/>
        <w:jc w:val="both"/>
        <w:rPr>
          <w:rFonts w:ascii="Arial" w:eastAsia="Calibri" w:hAnsi="Arial" w:cs="Arial"/>
          <w:lang w:val="es-ES_tradnl"/>
        </w:rPr>
      </w:pPr>
      <w:r w:rsidRPr="00D401A7">
        <w:rPr>
          <w:rFonts w:ascii="Arial" w:eastAsia="Calibri" w:hAnsi="Arial" w:cs="Arial"/>
          <w:lang w:val="es-ES_tradnl"/>
        </w:rPr>
        <w:t>La mayor oportunidad en cuanto a inversiones públicas con las que cuenta San Dionisio, se encuentra en la formulación de la estrategia planteada en “Territorios de Progreso”, con la cual se espera beneficiar el turismo como un eje estratégico, mejorando el acceso y la infraestructura de los muelles que conectan al municipio; asimismo, se beneficiará el sector pesquero a través de la asistencia técnica y el fortalecimiento de la comercialización a través de cadenas de valor. Se espera además beneficiar al sector agrícola a través de la entrega de paquetes agrícolas y en el área social se dará mayor promoción de la participación de jóvenes y mujeres, quienes han demandado mayor involucramiento en las estrategias de desarrollo municipal.</w:t>
      </w:r>
    </w:p>
    <w:p w14:paraId="42B8D4A4" w14:textId="77777777" w:rsidR="00D401A7" w:rsidRPr="00D401A7" w:rsidRDefault="00D401A7" w:rsidP="00D401A7">
      <w:pPr>
        <w:spacing w:after="0" w:line="360" w:lineRule="auto"/>
        <w:jc w:val="both"/>
        <w:rPr>
          <w:rFonts w:ascii="Arial" w:eastAsia="Calibri" w:hAnsi="Arial" w:cs="Arial"/>
          <w:color w:val="000000"/>
          <w:shd w:val="clear" w:color="auto" w:fill="FFFFFF"/>
          <w:lang w:val="es-ES_tradnl"/>
        </w:rPr>
      </w:pPr>
      <w:r w:rsidRPr="00D401A7">
        <w:rPr>
          <w:rFonts w:ascii="Arial" w:eastAsia="Calibri" w:hAnsi="Arial" w:cs="Arial"/>
          <w:color w:val="000000"/>
          <w:shd w:val="clear" w:color="auto" w:fill="FFFFFF"/>
          <w:lang w:val="es-ES_tradnl"/>
        </w:rPr>
        <w:t xml:space="preserve">La municipalidad no cuenta con Unidad de Desarrollo Económico, situación que resiente tanto el sector comercio de las islas como el sector urbano, según lo expresado en las </w:t>
      </w:r>
      <w:r w:rsidRPr="00D401A7">
        <w:rPr>
          <w:rFonts w:ascii="Arial" w:eastAsia="Calibri" w:hAnsi="Arial" w:cs="Arial"/>
          <w:color w:val="000000"/>
          <w:shd w:val="clear" w:color="auto" w:fill="FFFFFF"/>
          <w:lang w:val="es-ES_tradnl"/>
        </w:rPr>
        <w:lastRenderedPageBreak/>
        <w:t>consultas sectoriales ya que, no existe una instancia dentro de la alcaldía que asuma el fortalecimiento de dichos sectores.</w:t>
      </w:r>
    </w:p>
    <w:p w14:paraId="47C25F49" w14:textId="77777777" w:rsidR="00D401A7" w:rsidRPr="00D401A7" w:rsidRDefault="00D401A7" w:rsidP="00D401A7">
      <w:pPr>
        <w:spacing w:line="360" w:lineRule="auto"/>
        <w:ind w:left="1080"/>
        <w:contextualSpacing/>
        <w:jc w:val="both"/>
        <w:rPr>
          <w:rFonts w:ascii="Arial" w:eastAsia="Calibri" w:hAnsi="Arial" w:cs="Arial"/>
        </w:rPr>
      </w:pPr>
    </w:p>
    <w:p w14:paraId="06CE46D8" w14:textId="77777777" w:rsidR="00D401A7" w:rsidRPr="00D401A7" w:rsidRDefault="00D401A7" w:rsidP="00D401A7">
      <w:pPr>
        <w:spacing w:line="360" w:lineRule="auto"/>
        <w:jc w:val="both"/>
        <w:rPr>
          <w:rFonts w:ascii="Arial" w:eastAsia="Calibri" w:hAnsi="Arial" w:cs="Arial"/>
          <w:lang w:val="es-ES_tradnl"/>
        </w:rPr>
      </w:pPr>
      <w:r w:rsidRPr="00D401A7">
        <w:rPr>
          <w:rFonts w:ascii="Arial" w:eastAsia="Calibri" w:hAnsi="Arial" w:cs="Arial"/>
          <w:lang w:val="es-ES_tradnl"/>
        </w:rPr>
        <w:t>En las consultas cantonales y sectoriales, los temas identificados giran en torno a: comercialización, acceso a empleo, oferta de servicios de desarrollo empresarial financiero y no financiero, tenencia de tierras y tejido productivo, cuyas problemáticas se presentan a continuación:</w:t>
      </w:r>
    </w:p>
    <w:p w14:paraId="32807F59" w14:textId="77777777" w:rsidR="00D401A7" w:rsidRPr="00D401A7" w:rsidRDefault="00D401A7" w:rsidP="00D401A7">
      <w:pPr>
        <w:spacing w:line="360" w:lineRule="auto"/>
        <w:jc w:val="both"/>
        <w:rPr>
          <w:rFonts w:ascii="Arial" w:eastAsia="Calibri" w:hAnsi="Arial" w:cs="Arial"/>
          <w:lang w:val="es-ES_tradnl"/>
        </w:rPr>
      </w:pPr>
    </w:p>
    <w:p w14:paraId="06A239A0" w14:textId="5F9CA64E" w:rsidR="00D401A7" w:rsidRPr="00D401A7" w:rsidRDefault="00D401A7" w:rsidP="00D401A7">
      <w:pPr>
        <w:ind w:left="1080"/>
        <w:jc w:val="center"/>
        <w:rPr>
          <w:rFonts w:ascii="Arial" w:eastAsia="Calibri" w:hAnsi="Arial" w:cs="Arial"/>
          <w:b/>
          <w:bCs/>
          <w:sz w:val="18"/>
          <w:szCs w:val="18"/>
          <w:lang w:val="es-ES_tradnl"/>
        </w:rPr>
      </w:pPr>
      <w:r w:rsidRPr="00D401A7">
        <w:rPr>
          <w:rFonts w:ascii="Arial" w:eastAsia="Calibri" w:hAnsi="Arial" w:cs="Arial"/>
          <w:b/>
          <w:bCs/>
          <w:sz w:val="18"/>
          <w:szCs w:val="18"/>
          <w:lang w:val="es-ES_tradnl"/>
        </w:rPr>
        <w:t xml:space="preserve">ILUSTRACION N </w:t>
      </w:r>
      <w:r w:rsidRPr="00D401A7">
        <w:rPr>
          <w:rFonts w:ascii="Arial" w:eastAsia="Calibri" w:hAnsi="Arial" w:cs="Arial"/>
          <w:b/>
          <w:bCs/>
          <w:sz w:val="18"/>
          <w:szCs w:val="18"/>
          <w:lang w:val="es-ES_tradnl"/>
        </w:rPr>
        <w:fldChar w:fldCharType="begin"/>
      </w:r>
      <w:r w:rsidRPr="00D401A7">
        <w:rPr>
          <w:rFonts w:ascii="Arial" w:eastAsia="Calibri" w:hAnsi="Arial" w:cs="Arial"/>
          <w:b/>
          <w:bCs/>
          <w:sz w:val="18"/>
          <w:szCs w:val="18"/>
          <w:lang w:val="es-ES_tradnl"/>
        </w:rPr>
        <w:instrText xml:space="preserve"> SEQ ILUSTRACION_N \* ARABIC </w:instrText>
      </w:r>
      <w:r w:rsidRPr="00D401A7">
        <w:rPr>
          <w:rFonts w:ascii="Arial" w:eastAsia="Calibri" w:hAnsi="Arial" w:cs="Arial"/>
          <w:b/>
          <w:bCs/>
          <w:sz w:val="18"/>
          <w:szCs w:val="18"/>
          <w:lang w:val="es-ES_tradnl"/>
        </w:rPr>
        <w:fldChar w:fldCharType="separate"/>
      </w:r>
      <w:r w:rsidR="00E40717">
        <w:rPr>
          <w:rFonts w:ascii="Arial" w:eastAsia="Calibri" w:hAnsi="Arial" w:cs="Arial"/>
          <w:b/>
          <w:bCs/>
          <w:noProof/>
          <w:sz w:val="18"/>
          <w:szCs w:val="18"/>
          <w:lang w:val="es-ES_tradnl"/>
        </w:rPr>
        <w:t>2</w:t>
      </w:r>
      <w:r w:rsidRPr="00D401A7">
        <w:rPr>
          <w:rFonts w:ascii="Arial" w:eastAsia="Calibri" w:hAnsi="Arial" w:cs="Arial"/>
          <w:b/>
          <w:bCs/>
          <w:sz w:val="18"/>
          <w:szCs w:val="18"/>
          <w:lang w:val="es-ES_tradnl"/>
        </w:rPr>
        <w:fldChar w:fldCharType="end"/>
      </w:r>
    </w:p>
    <w:p w14:paraId="18895CC2" w14:textId="77777777" w:rsidR="00D401A7" w:rsidRPr="00D401A7" w:rsidRDefault="00D401A7" w:rsidP="00D401A7">
      <w:pPr>
        <w:ind w:left="1080"/>
        <w:contextualSpacing/>
        <w:jc w:val="center"/>
        <w:rPr>
          <w:rFonts w:ascii="Arial" w:eastAsia="Calibri" w:hAnsi="Arial" w:cs="Arial"/>
          <w:b/>
          <w:sz w:val="18"/>
          <w:szCs w:val="18"/>
        </w:rPr>
      </w:pPr>
      <w:r w:rsidRPr="00D401A7">
        <w:rPr>
          <w:rFonts w:ascii="Arial" w:eastAsia="Calibri" w:hAnsi="Arial" w:cs="Arial"/>
          <w:b/>
          <w:sz w:val="18"/>
          <w:szCs w:val="18"/>
        </w:rPr>
        <w:t>PROBLEMAS ECONÓMICOS DEL MUNICIPIO DE SAN DIONISIO</w:t>
      </w:r>
    </w:p>
    <w:p w14:paraId="68B849B4" w14:textId="77777777" w:rsidR="00D401A7" w:rsidRPr="00D401A7" w:rsidRDefault="00D401A7" w:rsidP="00D401A7">
      <w:pPr>
        <w:tabs>
          <w:tab w:val="left" w:pos="6856"/>
        </w:tabs>
        <w:autoSpaceDE w:val="0"/>
        <w:autoSpaceDN w:val="0"/>
        <w:adjustRightInd w:val="0"/>
        <w:spacing w:after="0" w:line="360" w:lineRule="auto"/>
        <w:ind w:left="360"/>
        <w:jc w:val="both"/>
        <w:rPr>
          <w:rFonts w:ascii="Arial" w:eastAsia="Times New Roman" w:hAnsi="Arial" w:cs="Arial"/>
          <w:b/>
          <w:bCs/>
          <w:color w:val="000000"/>
          <w:sz w:val="28"/>
          <w:szCs w:val="28"/>
          <w:lang w:eastAsia="es-SV"/>
        </w:rPr>
      </w:pPr>
      <w:r>
        <w:rPr>
          <w:rFonts w:ascii="Arial" w:eastAsia="Times New Roman" w:hAnsi="Arial" w:cs="Arial"/>
          <w:b/>
          <w:noProof/>
          <w:color w:val="000000"/>
          <w:sz w:val="24"/>
          <w:szCs w:val="24"/>
          <w:lang w:eastAsia="es-SV"/>
        </w:rPr>
        <w:drawing>
          <wp:inline distT="0" distB="0" distL="0" distR="0" wp14:anchorId="71530B9E" wp14:editId="19F1A5B6">
            <wp:extent cx="5963285" cy="4290060"/>
            <wp:effectExtent l="0" t="0" r="0" b="0"/>
            <wp:docPr id="29" name="Imagen 29" descr="mapa ámbito econó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mapa ámbito económi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3285" cy="4290060"/>
                    </a:xfrm>
                    <a:prstGeom prst="rect">
                      <a:avLst/>
                    </a:prstGeom>
                    <a:noFill/>
                    <a:ln>
                      <a:noFill/>
                    </a:ln>
                  </pic:spPr>
                </pic:pic>
              </a:graphicData>
            </a:graphic>
          </wp:inline>
        </w:drawing>
      </w:r>
    </w:p>
    <w:p w14:paraId="00F06652" w14:textId="77777777" w:rsidR="00D401A7" w:rsidRPr="00D401A7" w:rsidRDefault="00D401A7" w:rsidP="00D401A7">
      <w:pPr>
        <w:tabs>
          <w:tab w:val="left" w:pos="6856"/>
        </w:tabs>
        <w:autoSpaceDE w:val="0"/>
        <w:autoSpaceDN w:val="0"/>
        <w:adjustRightInd w:val="0"/>
        <w:spacing w:after="0" w:line="360" w:lineRule="auto"/>
        <w:ind w:left="360"/>
        <w:jc w:val="both"/>
        <w:rPr>
          <w:rFonts w:ascii="Arial" w:eastAsia="Times New Roman" w:hAnsi="Arial" w:cs="Arial"/>
          <w:b/>
          <w:bCs/>
          <w:color w:val="000000"/>
          <w:sz w:val="28"/>
          <w:szCs w:val="28"/>
          <w:lang w:eastAsia="es-SV"/>
        </w:rPr>
      </w:pPr>
    </w:p>
    <w:p w14:paraId="219208CB" w14:textId="77777777" w:rsidR="00D401A7" w:rsidRPr="00D401A7" w:rsidRDefault="00D401A7" w:rsidP="00D401A7">
      <w:pPr>
        <w:tabs>
          <w:tab w:val="left" w:pos="6856"/>
        </w:tabs>
        <w:autoSpaceDE w:val="0"/>
        <w:autoSpaceDN w:val="0"/>
        <w:adjustRightInd w:val="0"/>
        <w:spacing w:after="0" w:line="360" w:lineRule="auto"/>
        <w:jc w:val="both"/>
        <w:rPr>
          <w:rFonts w:ascii="Arial" w:eastAsia="Times New Roman" w:hAnsi="Arial" w:cs="Arial"/>
          <w:b/>
          <w:bCs/>
          <w:color w:val="000000"/>
          <w:lang w:eastAsia="es-SV"/>
        </w:rPr>
      </w:pPr>
      <w:r w:rsidRPr="00D401A7">
        <w:rPr>
          <w:rFonts w:ascii="Arial" w:eastAsia="Times New Roman" w:hAnsi="Arial" w:cs="Arial"/>
          <w:b/>
          <w:bCs/>
          <w:color w:val="000000"/>
          <w:lang w:eastAsia="es-SV"/>
        </w:rPr>
        <w:t>1.2.3. Ámbito ambiental</w:t>
      </w:r>
    </w:p>
    <w:p w14:paraId="7A6825A4" w14:textId="77777777" w:rsidR="00D401A7" w:rsidRPr="00D401A7" w:rsidRDefault="00D401A7" w:rsidP="00D401A7">
      <w:pPr>
        <w:spacing w:line="360" w:lineRule="auto"/>
        <w:jc w:val="both"/>
        <w:rPr>
          <w:rFonts w:ascii="Arial" w:eastAsia="Calibri" w:hAnsi="Arial" w:cs="Arial"/>
          <w:lang w:val="es-ES_tradnl"/>
        </w:rPr>
      </w:pPr>
      <w:r w:rsidRPr="00D401A7">
        <w:rPr>
          <w:rFonts w:ascii="Arial" w:eastAsia="Calibri" w:hAnsi="Arial" w:cs="Arial"/>
          <w:lang w:val="es-ES_tradnl"/>
        </w:rPr>
        <w:t xml:space="preserve">El municipio se encuentra ubicado en la región hidrográfica de </w:t>
      </w:r>
      <w:smartTag w:uri="urn:schemas-microsoft-com:office:smarttags" w:element="PersonName">
        <w:smartTagPr>
          <w:attr w:name="ProductID" w:val="la Bah￭a"/>
        </w:smartTagPr>
        <w:r w:rsidRPr="00D401A7">
          <w:rPr>
            <w:rFonts w:ascii="Arial" w:eastAsia="Calibri" w:hAnsi="Arial" w:cs="Arial"/>
            <w:lang w:val="es-ES_tradnl"/>
          </w:rPr>
          <w:t>la Bahía</w:t>
        </w:r>
      </w:smartTag>
      <w:r w:rsidRPr="00D401A7">
        <w:rPr>
          <w:rFonts w:ascii="Arial" w:eastAsia="Calibri" w:hAnsi="Arial" w:cs="Arial"/>
          <w:lang w:val="es-ES_tradnl"/>
        </w:rPr>
        <w:t xml:space="preserve"> de Jiquilisco. Las principales fuentes de agua del municipio lo constituyen los ríos: los Pocitos, el </w:t>
      </w:r>
      <w:proofErr w:type="spellStart"/>
      <w:r w:rsidRPr="00D401A7">
        <w:rPr>
          <w:rFonts w:ascii="Arial" w:eastAsia="Calibri" w:hAnsi="Arial" w:cs="Arial"/>
          <w:lang w:val="es-ES_tradnl"/>
        </w:rPr>
        <w:t>Marillo</w:t>
      </w:r>
      <w:proofErr w:type="spellEnd"/>
      <w:r w:rsidRPr="00D401A7">
        <w:rPr>
          <w:rFonts w:ascii="Arial" w:eastAsia="Calibri" w:hAnsi="Arial" w:cs="Arial"/>
          <w:lang w:val="es-ES_tradnl"/>
        </w:rPr>
        <w:t xml:space="preserve">, San Lucas, el Molino, </w:t>
      </w:r>
      <w:smartTag w:uri="urn:schemas-microsoft-com:office:smarttags" w:element="PersonName">
        <w:smartTagPr>
          <w:attr w:name="ProductID" w:val="la Poza"/>
        </w:smartTagPr>
        <w:r w:rsidRPr="00D401A7">
          <w:rPr>
            <w:rFonts w:ascii="Arial" w:eastAsia="Calibri" w:hAnsi="Arial" w:cs="Arial"/>
            <w:lang w:val="es-ES_tradnl"/>
          </w:rPr>
          <w:t>la Poza</w:t>
        </w:r>
      </w:smartTag>
      <w:r w:rsidRPr="00D401A7">
        <w:rPr>
          <w:rFonts w:ascii="Arial" w:eastAsia="Calibri" w:hAnsi="Arial" w:cs="Arial"/>
          <w:lang w:val="es-ES_tradnl"/>
        </w:rPr>
        <w:t>, Río Zarco y Mundo Nuevo, los cuales constituyen la zona de recarga. (San Dionisio, 2010).</w:t>
      </w:r>
    </w:p>
    <w:p w14:paraId="0878FE61" w14:textId="77777777" w:rsidR="00D401A7" w:rsidRPr="00D401A7" w:rsidRDefault="00D401A7" w:rsidP="00D401A7">
      <w:pPr>
        <w:spacing w:after="120" w:line="360" w:lineRule="auto"/>
        <w:jc w:val="both"/>
        <w:rPr>
          <w:rFonts w:ascii="Arial" w:eastAsia="Calibri" w:hAnsi="Arial" w:cs="Arial"/>
          <w:lang w:val="es-ES_tradnl"/>
        </w:rPr>
      </w:pPr>
      <w:r w:rsidRPr="00D401A7">
        <w:rPr>
          <w:rFonts w:ascii="Arial" w:eastAsia="Calibri" w:hAnsi="Arial" w:cs="Arial"/>
          <w:lang w:val="es-ES_tradnl"/>
        </w:rPr>
        <w:lastRenderedPageBreak/>
        <w:t>En el municipio se encuentra el ecosistema agrícola que tiene mucha relación con los recursos hídricos, ya que algunos ríos de la zona y algunos pozos son utilizados para regadíos en las parcelas donde cultivan hortalizas, musáceas, papaya y maíz. En este ecosistema prevalece el cultivo de la caña de azúcar, con la desventaja que los seres vivos que se desarrollan durante el ciclo del cultivo, muchos se mueren cuando los cañales son fumigados vía aérea con madurantes y en la época de cosecha cuando son quemados.</w:t>
      </w:r>
    </w:p>
    <w:p w14:paraId="24C3796D" w14:textId="77777777" w:rsidR="00D401A7" w:rsidRPr="00D401A7" w:rsidRDefault="00D401A7" w:rsidP="00D401A7">
      <w:pPr>
        <w:spacing w:after="120" w:line="360" w:lineRule="auto"/>
        <w:jc w:val="both"/>
        <w:rPr>
          <w:rFonts w:ascii="Arial" w:eastAsia="Calibri" w:hAnsi="Arial" w:cs="Arial"/>
          <w:lang w:val="es-ES_tradnl"/>
        </w:rPr>
      </w:pPr>
      <w:r w:rsidRPr="00D401A7">
        <w:rPr>
          <w:rFonts w:ascii="Arial" w:eastAsia="Calibri" w:hAnsi="Arial" w:cs="Arial"/>
          <w:lang w:val="es-ES_tradnl"/>
        </w:rPr>
        <w:t>Otro ecosistema importante en el municipio es el costero marino, que es fuente de ingresos para la población, en el que existen áreas de manglar, playas que contienen alguna riqueza natural y que permite la reproducción de especies marinas.</w:t>
      </w:r>
    </w:p>
    <w:p w14:paraId="7A16082F" w14:textId="77777777" w:rsidR="00D401A7" w:rsidRPr="00D401A7" w:rsidRDefault="00D401A7" w:rsidP="00D401A7">
      <w:pPr>
        <w:spacing w:after="120" w:line="360" w:lineRule="auto"/>
        <w:jc w:val="both"/>
        <w:rPr>
          <w:rFonts w:ascii="Arial" w:eastAsia="Calibri" w:hAnsi="Arial" w:cs="Arial"/>
          <w:lang w:val="es-ES_tradnl"/>
        </w:rPr>
      </w:pPr>
      <w:r w:rsidRPr="00D401A7">
        <w:rPr>
          <w:rFonts w:ascii="Arial" w:eastAsia="Calibri" w:hAnsi="Arial" w:cs="Arial"/>
          <w:lang w:val="es-ES_tradnl"/>
        </w:rPr>
        <w:t xml:space="preserve">Los humedales, también constituyen un ecosistema importante íntimamente ligado al ecosistema costero marino, ya que en el municipio los humedales existentes están compuestos por bosques salados o manglares. Este ecosistema se ve sometido a muchas presiones por acciones de la población tales como la tala, extracción excesiva de especies de tallas pequeñas, pesca con explosivos, etc.  </w:t>
      </w:r>
    </w:p>
    <w:p w14:paraId="3A44FF1E" w14:textId="77777777" w:rsidR="00D401A7" w:rsidRPr="00D401A7" w:rsidRDefault="00D401A7" w:rsidP="00D401A7">
      <w:pPr>
        <w:spacing w:after="120" w:line="360" w:lineRule="auto"/>
        <w:jc w:val="both"/>
        <w:rPr>
          <w:rFonts w:ascii="Arial" w:eastAsia="Calibri" w:hAnsi="Arial" w:cs="Arial"/>
          <w:bCs/>
          <w:lang w:val="es-ES_tradnl"/>
        </w:rPr>
      </w:pPr>
      <w:r w:rsidRPr="00D401A7">
        <w:rPr>
          <w:rFonts w:ascii="Arial" w:eastAsia="Calibri" w:hAnsi="Arial" w:cs="Arial"/>
          <w:bCs/>
          <w:lang w:val="es-ES_tradnl"/>
        </w:rPr>
        <w:t>Dentro de los ecosistemas descritos anteriormente en el municipio de San Dionisio, podemos encontrar las siguientes amenazas:</w:t>
      </w:r>
    </w:p>
    <w:p w14:paraId="03FBE81C" w14:textId="77777777" w:rsidR="00D401A7" w:rsidRPr="00D401A7" w:rsidRDefault="00D401A7" w:rsidP="00D401A7">
      <w:pPr>
        <w:spacing w:after="120" w:line="360" w:lineRule="auto"/>
        <w:jc w:val="both"/>
        <w:rPr>
          <w:rFonts w:ascii="Arial" w:eastAsia="Calibri" w:hAnsi="Arial" w:cs="Arial"/>
          <w:b/>
          <w:bCs/>
          <w:i/>
          <w:lang w:val="es-ES_tradnl"/>
        </w:rPr>
      </w:pPr>
      <w:r w:rsidRPr="00D401A7">
        <w:rPr>
          <w:rFonts w:ascii="Arial" w:eastAsia="Calibri" w:hAnsi="Arial" w:cs="Arial"/>
          <w:b/>
          <w:bCs/>
          <w:i/>
          <w:lang w:val="es-ES_tradnl"/>
        </w:rPr>
        <w:t>Estado y manejo de manglares.</w:t>
      </w:r>
    </w:p>
    <w:p w14:paraId="72043536" w14:textId="77777777" w:rsidR="00D401A7" w:rsidRPr="00D401A7" w:rsidRDefault="00D401A7" w:rsidP="00D401A7">
      <w:pPr>
        <w:spacing w:after="120" w:line="360" w:lineRule="auto"/>
        <w:jc w:val="both"/>
        <w:rPr>
          <w:rFonts w:ascii="Arial" w:eastAsia="Calibri" w:hAnsi="Arial" w:cs="Arial"/>
          <w:lang w:val="es-ES_tradnl"/>
        </w:rPr>
      </w:pPr>
      <w:r w:rsidRPr="00D401A7">
        <w:rPr>
          <w:rFonts w:ascii="Arial" w:eastAsia="Calibri" w:hAnsi="Arial" w:cs="Arial"/>
          <w:lang w:val="es-ES_tradnl"/>
        </w:rPr>
        <w:t xml:space="preserve">Los manglares en el municipio han sido sujetos de grandes presiones por parte de la población, pero se han mantenido y siguen produciendo bienes y servicios que benefician a la población, tal es el caso de la extracción de curiles, cangrejos y otras especies. No hay un manejo adecuado, aunque la municipalidad está tratando de regular o controlar la depredación, a través de </w:t>
      </w:r>
      <w:smartTag w:uri="urn:schemas-microsoft-com:office:smarttags" w:element="PersonName">
        <w:smartTagPr>
          <w:attr w:name="ProductID" w:val="la Unidad Ambiental"/>
        </w:smartTagPr>
        <w:r w:rsidRPr="00D401A7">
          <w:rPr>
            <w:rFonts w:ascii="Arial" w:eastAsia="Calibri" w:hAnsi="Arial" w:cs="Arial"/>
            <w:lang w:val="es-ES_tradnl"/>
          </w:rPr>
          <w:t>la Unidad Ambiental</w:t>
        </w:r>
      </w:smartTag>
      <w:r w:rsidRPr="00D401A7">
        <w:rPr>
          <w:rFonts w:ascii="Arial" w:eastAsia="Calibri" w:hAnsi="Arial" w:cs="Arial"/>
          <w:lang w:val="es-ES_tradnl"/>
        </w:rPr>
        <w:t xml:space="preserve"> Municipal. Existe un plan de manejo de </w:t>
      </w:r>
      <w:smartTag w:uri="urn:schemas-microsoft-com:office:smarttags" w:element="PersonName">
        <w:smartTagPr>
          <w:attr w:name="ProductID" w:val="la Bah￭a"/>
        </w:smartTagPr>
        <w:r w:rsidRPr="00D401A7">
          <w:rPr>
            <w:rFonts w:ascii="Arial" w:eastAsia="Calibri" w:hAnsi="Arial" w:cs="Arial"/>
            <w:lang w:val="es-ES_tradnl"/>
          </w:rPr>
          <w:t>la Bahía</w:t>
        </w:r>
      </w:smartTag>
      <w:r w:rsidRPr="00D401A7">
        <w:rPr>
          <w:rFonts w:ascii="Arial" w:eastAsia="Calibri" w:hAnsi="Arial" w:cs="Arial"/>
          <w:lang w:val="es-ES_tradnl"/>
        </w:rPr>
        <w:t xml:space="preserve"> de Jiquilisco, donde se contempla el manejo integral de la zona costera, pero aún no se ha implementado. (San Dionisio, 2010)</w:t>
      </w:r>
    </w:p>
    <w:p w14:paraId="267A5DEB" w14:textId="77777777" w:rsidR="00D401A7" w:rsidRPr="00D401A7" w:rsidRDefault="00D401A7" w:rsidP="00D401A7">
      <w:pPr>
        <w:autoSpaceDE w:val="0"/>
        <w:autoSpaceDN w:val="0"/>
        <w:adjustRightInd w:val="0"/>
        <w:spacing w:line="360" w:lineRule="auto"/>
        <w:jc w:val="both"/>
        <w:rPr>
          <w:rFonts w:ascii="Arial" w:eastAsia="Calibri" w:hAnsi="Arial" w:cs="Arial"/>
          <w:lang w:val="es-ES_tradnl" w:eastAsia="es-SV"/>
        </w:rPr>
      </w:pPr>
      <w:r w:rsidRPr="00D401A7">
        <w:rPr>
          <w:rFonts w:ascii="Arial" w:eastAsia="Calibri" w:hAnsi="Arial" w:cs="Arial"/>
          <w:b/>
          <w:bCs/>
          <w:i/>
          <w:iCs/>
          <w:lang w:val="es-CL"/>
        </w:rPr>
        <w:t>Áreas protegidas.</w:t>
      </w:r>
    </w:p>
    <w:p w14:paraId="3F71B93E" w14:textId="77777777" w:rsidR="00D401A7" w:rsidRPr="00D401A7" w:rsidRDefault="00D401A7" w:rsidP="00D401A7">
      <w:pPr>
        <w:autoSpaceDE w:val="0"/>
        <w:autoSpaceDN w:val="0"/>
        <w:adjustRightInd w:val="0"/>
        <w:spacing w:line="360" w:lineRule="auto"/>
        <w:jc w:val="both"/>
        <w:rPr>
          <w:rFonts w:ascii="Arial" w:eastAsia="Calibri" w:hAnsi="Arial" w:cs="Arial"/>
          <w:lang w:val="es-ES_tradnl" w:eastAsia="es-SV"/>
        </w:rPr>
      </w:pPr>
      <w:r w:rsidRPr="00D401A7">
        <w:rPr>
          <w:rFonts w:ascii="Arial" w:eastAsia="Calibri" w:hAnsi="Arial" w:cs="Arial"/>
          <w:lang w:val="es-CL"/>
        </w:rPr>
        <w:t xml:space="preserve"> </w:t>
      </w:r>
      <w:r w:rsidRPr="00D401A7">
        <w:rPr>
          <w:rFonts w:ascii="Arial" w:eastAsia="Calibri" w:hAnsi="Arial" w:cs="Arial"/>
          <w:lang w:val="es-ES_tradnl" w:eastAsia="es-SV"/>
        </w:rPr>
        <w:t xml:space="preserve">El área protegida que posee el municipio es la zona de manglar que forma parte de toda el área de conservación de la bahía de Jiquilisco nominado Sitio Ramsar que le corresponde a San Dionisio. El área de conservación constituye el hábitat de la gran mayoría de aves marino-costeras del país, así como el único sitio de anidación para algunas de ellas. Actualmente la cobertura vegetal que posee el manglar de San Dionisio es de 4,594.99 hectáreas. </w:t>
      </w:r>
      <w:r w:rsidRPr="00D401A7">
        <w:rPr>
          <w:rFonts w:ascii="Arial" w:eastAsia="Calibri" w:hAnsi="Arial" w:cs="Arial"/>
          <w:lang w:val="es-ES_tradnl"/>
        </w:rPr>
        <w:t>(San Dionisio, 2010)</w:t>
      </w:r>
    </w:p>
    <w:p w14:paraId="08DC5432" w14:textId="77777777" w:rsidR="00D401A7" w:rsidRPr="00D401A7" w:rsidRDefault="00D401A7" w:rsidP="00D401A7">
      <w:pPr>
        <w:autoSpaceDE w:val="0"/>
        <w:autoSpaceDN w:val="0"/>
        <w:adjustRightInd w:val="0"/>
        <w:spacing w:line="360" w:lineRule="auto"/>
        <w:jc w:val="both"/>
        <w:rPr>
          <w:rFonts w:ascii="Arial" w:eastAsia="Calibri" w:hAnsi="Arial" w:cs="Arial"/>
          <w:lang w:val="es-ES_tradnl" w:eastAsia="es-SV"/>
        </w:rPr>
      </w:pPr>
      <w:r w:rsidRPr="00D401A7">
        <w:rPr>
          <w:rFonts w:ascii="Arial" w:eastAsia="Calibri" w:hAnsi="Arial" w:cs="Arial"/>
          <w:lang w:val="es-ES_tradnl" w:eastAsia="es-SV"/>
        </w:rPr>
        <w:lastRenderedPageBreak/>
        <w:t xml:space="preserve">Otra área protegida es el </w:t>
      </w:r>
      <w:smartTag w:uri="urn:schemas-microsoft-com:office:smarttags" w:element="PersonName">
        <w:smartTagPr>
          <w:attr w:name="ProductID" w:val="la Isla San"/>
        </w:smartTagPr>
        <w:r w:rsidRPr="00D401A7">
          <w:rPr>
            <w:rFonts w:ascii="Arial" w:eastAsia="Calibri" w:hAnsi="Arial" w:cs="Arial"/>
            <w:lang w:val="es-ES_tradnl" w:eastAsia="es-SV"/>
          </w:rPr>
          <w:t>la Isla San</w:t>
        </w:r>
      </w:smartTag>
      <w:r w:rsidRPr="00D401A7">
        <w:rPr>
          <w:rFonts w:ascii="Arial" w:eastAsia="Calibri" w:hAnsi="Arial" w:cs="Arial"/>
          <w:lang w:val="es-ES_tradnl" w:eastAsia="es-SV"/>
        </w:rPr>
        <w:t xml:space="preserve"> Sebastián, que es una Reserva Nacional Estatal con una extensión de </w:t>
      </w:r>
      <w:smartTag w:uri="urn:schemas-microsoft-com:office:smarttags" w:element="metricconverter">
        <w:smartTagPr>
          <w:attr w:name="ProductID" w:val="161.94 hect￡reas"/>
        </w:smartTagPr>
        <w:r w:rsidRPr="00D401A7">
          <w:rPr>
            <w:rFonts w:ascii="Arial" w:eastAsia="Calibri" w:hAnsi="Arial" w:cs="Arial"/>
            <w:lang w:val="es-ES_tradnl" w:eastAsia="es-SV"/>
          </w:rPr>
          <w:t>161.94 hectáreas</w:t>
        </w:r>
      </w:smartTag>
      <w:r w:rsidRPr="00D401A7">
        <w:rPr>
          <w:rFonts w:ascii="Arial" w:eastAsia="Calibri" w:hAnsi="Arial" w:cs="Arial"/>
          <w:lang w:val="es-ES_tradnl" w:eastAsia="es-SV"/>
        </w:rPr>
        <w:t xml:space="preserve"> en un rango altitudinal que varía entre los 4 y 8 msnm. Corresponde al Gran Paisaje de </w:t>
      </w:r>
      <w:smartTag w:uri="urn:schemas-microsoft-com:office:smarttags" w:element="PersonName">
        <w:smartTagPr>
          <w:attr w:name="ProductID" w:val="la Planicie"/>
        </w:smartTagPr>
        <w:r w:rsidRPr="00D401A7">
          <w:rPr>
            <w:rFonts w:ascii="Arial" w:eastAsia="Calibri" w:hAnsi="Arial" w:cs="Arial"/>
            <w:lang w:val="es-ES_tradnl" w:eastAsia="es-SV"/>
          </w:rPr>
          <w:t>la Planicie</w:t>
        </w:r>
      </w:smartTag>
      <w:r w:rsidRPr="00D401A7">
        <w:rPr>
          <w:rFonts w:ascii="Arial" w:eastAsia="Calibri" w:hAnsi="Arial" w:cs="Arial"/>
          <w:lang w:val="es-ES_tradnl" w:eastAsia="es-SV"/>
        </w:rPr>
        <w:t xml:space="preserve"> y está contenida en </w:t>
      </w:r>
      <w:smartTag w:uri="urn:schemas-microsoft-com:office:smarttags" w:element="PersonName">
        <w:smartTagPr>
          <w:attr w:name="ProductID" w:val="la Zona"/>
        </w:smartTagPr>
        <w:r w:rsidRPr="00D401A7">
          <w:rPr>
            <w:rFonts w:ascii="Arial" w:eastAsia="Calibri" w:hAnsi="Arial" w:cs="Arial"/>
            <w:lang w:val="es-ES_tradnl" w:eastAsia="es-SV"/>
          </w:rPr>
          <w:t>la Zona</w:t>
        </w:r>
      </w:smartTag>
      <w:r w:rsidRPr="00D401A7">
        <w:rPr>
          <w:rFonts w:ascii="Arial" w:eastAsia="Calibri" w:hAnsi="Arial" w:cs="Arial"/>
          <w:lang w:val="es-ES_tradnl" w:eastAsia="es-SV"/>
        </w:rPr>
        <w:t xml:space="preserve"> de Vida Bosque Húmedo Subtropical (caliente). </w:t>
      </w:r>
    </w:p>
    <w:p w14:paraId="0796BF62" w14:textId="77777777" w:rsidR="00D401A7" w:rsidRPr="00D401A7" w:rsidRDefault="00D401A7" w:rsidP="00D401A7">
      <w:pPr>
        <w:spacing w:line="360" w:lineRule="auto"/>
        <w:jc w:val="both"/>
        <w:rPr>
          <w:rFonts w:ascii="Arial" w:eastAsia="Calibri" w:hAnsi="Arial" w:cs="Arial"/>
          <w:lang w:val="es-ES_tradnl"/>
        </w:rPr>
      </w:pPr>
      <w:r w:rsidRPr="00D401A7">
        <w:rPr>
          <w:rFonts w:ascii="Arial" w:eastAsia="Calibri" w:hAnsi="Arial" w:cs="Arial"/>
          <w:lang w:val="es-ES_tradnl"/>
        </w:rPr>
        <w:t>En las consultas cantonales y sectoriales, los temas identificados giran en torno a: acceso a empleo, comercialización, oferta de servicios de desarrollo empresarial financiero y no financiero, tenencia de tierras y tejido productivo, cuyas problemáticas se presentan a continuación:</w:t>
      </w:r>
    </w:p>
    <w:p w14:paraId="3D38D570" w14:textId="3213E15D" w:rsidR="00D401A7" w:rsidRPr="00D401A7" w:rsidRDefault="00D401A7" w:rsidP="00D401A7">
      <w:pPr>
        <w:ind w:left="1080"/>
        <w:jc w:val="center"/>
        <w:rPr>
          <w:rFonts w:ascii="Arial" w:eastAsia="Calibri" w:hAnsi="Arial" w:cs="Arial"/>
          <w:b/>
          <w:bCs/>
          <w:sz w:val="18"/>
          <w:szCs w:val="18"/>
          <w:lang w:val="es-ES_tradnl"/>
        </w:rPr>
      </w:pPr>
      <w:r w:rsidRPr="00D401A7">
        <w:rPr>
          <w:rFonts w:ascii="Arial" w:eastAsia="Calibri" w:hAnsi="Arial" w:cs="Arial"/>
          <w:b/>
          <w:bCs/>
          <w:sz w:val="18"/>
          <w:szCs w:val="18"/>
          <w:lang w:val="es-ES_tradnl"/>
        </w:rPr>
        <w:t xml:space="preserve">ILUSTRACION N </w:t>
      </w:r>
      <w:r w:rsidRPr="00D401A7">
        <w:rPr>
          <w:rFonts w:ascii="Arial" w:eastAsia="Calibri" w:hAnsi="Arial" w:cs="Arial"/>
          <w:b/>
          <w:bCs/>
          <w:sz w:val="18"/>
          <w:szCs w:val="18"/>
          <w:lang w:val="es-ES_tradnl"/>
        </w:rPr>
        <w:fldChar w:fldCharType="begin"/>
      </w:r>
      <w:r w:rsidRPr="00D401A7">
        <w:rPr>
          <w:rFonts w:ascii="Arial" w:eastAsia="Calibri" w:hAnsi="Arial" w:cs="Arial"/>
          <w:b/>
          <w:bCs/>
          <w:sz w:val="18"/>
          <w:szCs w:val="18"/>
          <w:lang w:val="es-ES_tradnl"/>
        </w:rPr>
        <w:instrText xml:space="preserve"> SEQ ILUSTRACION_N \* ARABIC </w:instrText>
      </w:r>
      <w:r w:rsidRPr="00D401A7">
        <w:rPr>
          <w:rFonts w:ascii="Arial" w:eastAsia="Calibri" w:hAnsi="Arial" w:cs="Arial"/>
          <w:b/>
          <w:bCs/>
          <w:sz w:val="18"/>
          <w:szCs w:val="18"/>
          <w:lang w:val="es-ES_tradnl"/>
        </w:rPr>
        <w:fldChar w:fldCharType="separate"/>
      </w:r>
      <w:r w:rsidR="00E40717">
        <w:rPr>
          <w:rFonts w:ascii="Arial" w:eastAsia="Calibri" w:hAnsi="Arial" w:cs="Arial"/>
          <w:b/>
          <w:bCs/>
          <w:noProof/>
          <w:sz w:val="18"/>
          <w:szCs w:val="18"/>
          <w:lang w:val="es-ES_tradnl"/>
        </w:rPr>
        <w:t>3</w:t>
      </w:r>
      <w:r w:rsidRPr="00D401A7">
        <w:rPr>
          <w:rFonts w:ascii="Arial" w:eastAsia="Calibri" w:hAnsi="Arial" w:cs="Arial"/>
          <w:b/>
          <w:bCs/>
          <w:sz w:val="18"/>
          <w:szCs w:val="18"/>
          <w:lang w:val="es-ES_tradnl"/>
        </w:rPr>
        <w:fldChar w:fldCharType="end"/>
      </w:r>
    </w:p>
    <w:p w14:paraId="4861046D" w14:textId="77777777" w:rsidR="00D401A7" w:rsidRPr="00D401A7" w:rsidRDefault="00D401A7" w:rsidP="00D401A7">
      <w:pPr>
        <w:ind w:left="1080"/>
        <w:contextualSpacing/>
        <w:jc w:val="center"/>
        <w:rPr>
          <w:rFonts w:ascii="Arial" w:eastAsia="Calibri" w:hAnsi="Arial" w:cs="Arial"/>
          <w:b/>
          <w:sz w:val="18"/>
          <w:szCs w:val="18"/>
        </w:rPr>
      </w:pPr>
      <w:r w:rsidRPr="00D401A7">
        <w:rPr>
          <w:rFonts w:ascii="Arial" w:eastAsia="Calibri" w:hAnsi="Arial" w:cs="Arial"/>
          <w:b/>
          <w:sz w:val="18"/>
          <w:szCs w:val="18"/>
        </w:rPr>
        <w:t>PROBLEMAS MEDIO AMBIENTALES DEL MUNCIPIO DE SAN DIONISIO</w:t>
      </w:r>
    </w:p>
    <w:p w14:paraId="4CF3A22A" w14:textId="77777777" w:rsidR="00D401A7" w:rsidRPr="00D401A7" w:rsidRDefault="00D401A7" w:rsidP="00D401A7">
      <w:pPr>
        <w:contextualSpacing/>
        <w:rPr>
          <w:rFonts w:ascii="Arial" w:eastAsia="Calibri" w:hAnsi="Arial" w:cs="Arial"/>
          <w:b/>
          <w:sz w:val="18"/>
          <w:szCs w:val="18"/>
        </w:rPr>
      </w:pPr>
      <w:r>
        <w:rPr>
          <w:rFonts w:ascii="Arial" w:eastAsia="Calibri" w:hAnsi="Arial" w:cs="Arial"/>
          <w:b/>
          <w:noProof/>
          <w:sz w:val="28"/>
          <w:szCs w:val="28"/>
          <w:lang w:eastAsia="es-SV"/>
        </w:rPr>
        <w:drawing>
          <wp:inline distT="0" distB="0" distL="0" distR="0" wp14:anchorId="666EED97" wp14:editId="489D95B8">
            <wp:extent cx="5807710" cy="4173220"/>
            <wp:effectExtent l="0" t="0" r="2540" b="0"/>
            <wp:docPr id="28" name="Imagen 28" descr="mapa ámbito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mapa ámbito ambient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7710" cy="4173220"/>
                    </a:xfrm>
                    <a:prstGeom prst="rect">
                      <a:avLst/>
                    </a:prstGeom>
                    <a:noFill/>
                    <a:ln>
                      <a:noFill/>
                    </a:ln>
                  </pic:spPr>
                </pic:pic>
              </a:graphicData>
            </a:graphic>
          </wp:inline>
        </w:drawing>
      </w:r>
    </w:p>
    <w:p w14:paraId="39A0F38F" w14:textId="77777777" w:rsidR="00F01E04" w:rsidRPr="002E6E3E" w:rsidRDefault="00F01E04" w:rsidP="00A55051">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La posición geográfica de San Dionisio es la siguiente: 13º17´13"Latitud Norte (LN) y 88º27´35"Latitud Oeste de Greenwich (LWG). Sus municipios vecinos son: Usulután, Jiquilisco y Puerto El Triunfo. Se divide en tres Barrios: El Calvario, El Centro y La Parroquia; </w:t>
      </w:r>
      <w:r w:rsidRPr="002E6E3E">
        <w:rPr>
          <w:rFonts w:ascii="Arial" w:eastAsia="Times New Roman" w:hAnsi="Arial" w:cs="Arial"/>
          <w:b/>
          <w:bCs/>
          <w:sz w:val="23"/>
          <w:szCs w:val="23"/>
          <w:lang w:eastAsia="es-SV"/>
        </w:rPr>
        <w:t>las fiestas patronales </w:t>
      </w:r>
      <w:r w:rsidRPr="002E6E3E">
        <w:rPr>
          <w:rFonts w:ascii="Arial" w:eastAsia="Times New Roman" w:hAnsi="Arial" w:cs="Arial"/>
          <w:sz w:val="23"/>
          <w:szCs w:val="23"/>
          <w:lang w:eastAsia="es-SV"/>
        </w:rPr>
        <w:t xml:space="preserve">en honor a San Dionisio, Obispo y Mártir se celebran del 17 al 20 de </w:t>
      </w:r>
      <w:proofErr w:type="gramStart"/>
      <w:r w:rsidRPr="002E6E3E">
        <w:rPr>
          <w:rFonts w:ascii="Arial" w:eastAsia="Times New Roman" w:hAnsi="Arial" w:cs="Arial"/>
          <w:sz w:val="23"/>
          <w:szCs w:val="23"/>
          <w:lang w:eastAsia="es-SV"/>
        </w:rPr>
        <w:t>Diciembre</w:t>
      </w:r>
      <w:proofErr w:type="gramEnd"/>
      <w:r w:rsidRPr="002E6E3E">
        <w:rPr>
          <w:rFonts w:ascii="Arial" w:eastAsia="Times New Roman" w:hAnsi="Arial" w:cs="Arial"/>
          <w:sz w:val="23"/>
          <w:szCs w:val="23"/>
          <w:lang w:eastAsia="es-SV"/>
        </w:rPr>
        <w:t>. En el cual se hace la elección de la reina de las fiestas patronales tal como se puede apreciar en la foto a continuación</w:t>
      </w:r>
    </w:p>
    <w:p w14:paraId="6EAC87AB" w14:textId="77777777" w:rsidR="00F01E04" w:rsidRPr="002E6E3E" w:rsidRDefault="00F01E04" w:rsidP="00A55051">
      <w:pPr>
        <w:spacing w:before="100" w:beforeAutospacing="1" w:after="100" w:afterAutospacing="1" w:line="360"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lastRenderedPageBreak/>
        <w:t>Así mismo se hace la elección de la reina de la niñez y la reina del adulto mayor:</w:t>
      </w:r>
    </w:p>
    <w:p w14:paraId="6BDD9957"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proofErr w:type="gramStart"/>
      <w:r w:rsidRPr="002E6E3E">
        <w:rPr>
          <w:rFonts w:ascii="Arial" w:eastAsia="Times New Roman" w:hAnsi="Arial" w:cs="Arial"/>
          <w:sz w:val="23"/>
          <w:szCs w:val="23"/>
          <w:lang w:eastAsia="es-SV"/>
        </w:rPr>
        <w:t>Y  en</w:t>
      </w:r>
      <w:proofErr w:type="gramEnd"/>
      <w:r w:rsidRPr="002E6E3E">
        <w:rPr>
          <w:rFonts w:ascii="Arial" w:eastAsia="Times New Roman" w:hAnsi="Arial" w:cs="Arial"/>
          <w:sz w:val="23"/>
          <w:szCs w:val="23"/>
          <w:lang w:eastAsia="es-SV"/>
        </w:rPr>
        <w:t xml:space="preserve"> todo lo que acontece en la celebración de las fiestas se dan </w:t>
      </w:r>
      <w:r w:rsidR="00A55051" w:rsidRPr="002E6E3E">
        <w:rPr>
          <w:rFonts w:ascii="Arial" w:eastAsia="Times New Roman" w:hAnsi="Arial" w:cs="Arial"/>
          <w:sz w:val="23"/>
          <w:szCs w:val="23"/>
          <w:lang w:eastAsia="es-SV"/>
        </w:rPr>
        <w:t>ciertas</w:t>
      </w:r>
      <w:r w:rsidRPr="002E6E3E">
        <w:rPr>
          <w:rFonts w:ascii="Arial" w:eastAsia="Times New Roman" w:hAnsi="Arial" w:cs="Arial"/>
          <w:sz w:val="23"/>
          <w:szCs w:val="23"/>
          <w:lang w:eastAsia="es-SV"/>
        </w:rPr>
        <w:t xml:space="preserve"> atracciones entre las cuales está la </w:t>
      </w:r>
      <w:r>
        <w:rPr>
          <w:rFonts w:ascii="Arial" w:eastAsia="Times New Roman" w:hAnsi="Arial" w:cs="Arial"/>
          <w:sz w:val="23"/>
          <w:szCs w:val="23"/>
          <w:lang w:eastAsia="es-SV"/>
        </w:rPr>
        <w:t>realización de</w:t>
      </w:r>
      <w:r w:rsidRPr="002E6E3E">
        <w:rPr>
          <w:rFonts w:ascii="Arial" w:eastAsia="Times New Roman" w:hAnsi="Arial" w:cs="Arial"/>
          <w:sz w:val="23"/>
          <w:szCs w:val="23"/>
          <w:lang w:eastAsia="es-SV"/>
        </w:rPr>
        <w:t xml:space="preserve"> jaripeos, los cuales reúnen a la mayoría de la población de san Dionisio._</w:t>
      </w:r>
    </w:p>
    <w:p w14:paraId="2F507FF0" w14:textId="77777777" w:rsidR="00F01E04" w:rsidRPr="002E6E3E" w:rsidRDefault="00F01E04" w:rsidP="00F01E04">
      <w:pPr>
        <w:spacing w:before="100" w:beforeAutospacing="1" w:after="100" w:afterAutospacing="1" w:line="360" w:lineRule="atLeast"/>
        <w:rPr>
          <w:rFonts w:ascii="Arial" w:eastAsia="Times New Roman" w:hAnsi="Arial" w:cs="Arial"/>
          <w:sz w:val="23"/>
          <w:szCs w:val="23"/>
          <w:lang w:eastAsia="es-SV"/>
        </w:rPr>
      </w:pPr>
    </w:p>
    <w:p w14:paraId="3E48F23B"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b/>
          <w:bCs/>
          <w:sz w:val="23"/>
          <w:szCs w:val="23"/>
          <w:lang w:eastAsia="es-SV"/>
        </w:rPr>
        <w:t>El municipio cuenta con los servicios públicos básicos y son los siguientes</w:t>
      </w:r>
      <w:r w:rsidRPr="002E6E3E">
        <w:rPr>
          <w:rFonts w:ascii="Arial" w:eastAsia="Times New Roman" w:hAnsi="Arial" w:cs="Arial"/>
          <w:sz w:val="23"/>
          <w:szCs w:val="23"/>
          <w:lang w:eastAsia="es-SV"/>
        </w:rPr>
        <w:t>:</w:t>
      </w:r>
    </w:p>
    <w:p w14:paraId="0F818552" w14:textId="77777777" w:rsidR="00F01E04" w:rsidRPr="002E6E3E" w:rsidRDefault="00F01E04" w:rsidP="00F01E04">
      <w:pPr>
        <w:numPr>
          <w:ilvl w:val="0"/>
          <w:numId w:val="1"/>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Telecomunicaciones,</w:t>
      </w:r>
    </w:p>
    <w:p w14:paraId="76E463FE" w14:textId="77777777" w:rsidR="00F01E04" w:rsidRPr="002E6E3E" w:rsidRDefault="00F01E04" w:rsidP="00F01E04">
      <w:pPr>
        <w:numPr>
          <w:ilvl w:val="0"/>
          <w:numId w:val="1"/>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Energía Eléctrica,</w:t>
      </w:r>
    </w:p>
    <w:p w14:paraId="32DCF2DF" w14:textId="77777777" w:rsidR="00F01E04" w:rsidRPr="002E6E3E" w:rsidRDefault="00F01E04" w:rsidP="00F01E04">
      <w:pPr>
        <w:numPr>
          <w:ilvl w:val="0"/>
          <w:numId w:val="1"/>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Agua Potable,</w:t>
      </w:r>
    </w:p>
    <w:p w14:paraId="615E288E" w14:textId="77777777" w:rsidR="00F01E04" w:rsidRPr="002E6E3E" w:rsidRDefault="00F01E04" w:rsidP="00F01E04">
      <w:pPr>
        <w:numPr>
          <w:ilvl w:val="0"/>
          <w:numId w:val="1"/>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Educación Básica,</w:t>
      </w:r>
      <w:r w:rsidR="00A55051">
        <w:rPr>
          <w:rFonts w:ascii="Arial" w:eastAsia="Times New Roman" w:hAnsi="Arial" w:cs="Arial"/>
          <w:sz w:val="23"/>
          <w:szCs w:val="23"/>
          <w:lang w:eastAsia="es-SV"/>
        </w:rPr>
        <w:t xml:space="preserve"> y </w:t>
      </w:r>
      <w:proofErr w:type="gramStart"/>
      <w:r w:rsidR="00A55051">
        <w:rPr>
          <w:rFonts w:ascii="Arial" w:eastAsia="Times New Roman" w:hAnsi="Arial" w:cs="Arial"/>
          <w:sz w:val="23"/>
          <w:szCs w:val="23"/>
          <w:lang w:eastAsia="es-SV"/>
        </w:rPr>
        <w:t>Bachillerato.-</w:t>
      </w:r>
      <w:proofErr w:type="gramEnd"/>
    </w:p>
    <w:p w14:paraId="7446BDBA" w14:textId="77777777" w:rsidR="00F01E04" w:rsidRPr="002E6E3E" w:rsidRDefault="00F01E04" w:rsidP="00F01E04">
      <w:pPr>
        <w:numPr>
          <w:ilvl w:val="0"/>
          <w:numId w:val="1"/>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Unidad y Promotores de Salud,</w:t>
      </w:r>
      <w:r w:rsidR="00A55051">
        <w:rPr>
          <w:rFonts w:ascii="Arial" w:eastAsia="Times New Roman" w:hAnsi="Arial" w:cs="Arial"/>
          <w:sz w:val="23"/>
          <w:szCs w:val="23"/>
          <w:lang w:eastAsia="es-SV"/>
        </w:rPr>
        <w:t xml:space="preserve"> </w:t>
      </w:r>
      <w:proofErr w:type="gramStart"/>
      <w:r w:rsidR="00A55051">
        <w:rPr>
          <w:rFonts w:ascii="Arial" w:eastAsia="Times New Roman" w:hAnsi="Arial" w:cs="Arial"/>
          <w:sz w:val="23"/>
          <w:szCs w:val="23"/>
          <w:lang w:eastAsia="es-SV"/>
        </w:rPr>
        <w:t>ECOS.-</w:t>
      </w:r>
      <w:proofErr w:type="gramEnd"/>
    </w:p>
    <w:p w14:paraId="58E98939" w14:textId="77777777" w:rsidR="00F01E04" w:rsidRPr="002E6E3E" w:rsidRDefault="00F01E04" w:rsidP="00F01E04">
      <w:pPr>
        <w:numPr>
          <w:ilvl w:val="0"/>
          <w:numId w:val="1"/>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Juzgado de Paz,</w:t>
      </w:r>
    </w:p>
    <w:p w14:paraId="124224E7" w14:textId="77777777" w:rsidR="00F01E04" w:rsidRPr="002E6E3E" w:rsidRDefault="00F01E04" w:rsidP="00F01E04">
      <w:pPr>
        <w:numPr>
          <w:ilvl w:val="0"/>
          <w:numId w:val="1"/>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Puesto Policial (P. N. C.),</w:t>
      </w:r>
    </w:p>
    <w:p w14:paraId="0E8E798E" w14:textId="77777777" w:rsidR="00F01E04" w:rsidRPr="002E6E3E" w:rsidRDefault="00F01E04" w:rsidP="00F01E04">
      <w:pPr>
        <w:numPr>
          <w:ilvl w:val="0"/>
          <w:numId w:val="1"/>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transporte y alumbrado público.</w:t>
      </w:r>
    </w:p>
    <w:p w14:paraId="0AD9E294"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 </w:t>
      </w:r>
    </w:p>
    <w:p w14:paraId="63D5FEC3"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b/>
          <w:bCs/>
          <w:sz w:val="23"/>
          <w:szCs w:val="23"/>
          <w:lang w:eastAsia="es-SV"/>
        </w:rPr>
        <w:t>Los lugares de atracción turística</w:t>
      </w:r>
      <w:r w:rsidRPr="002E6E3E">
        <w:rPr>
          <w:rFonts w:ascii="Arial" w:eastAsia="Times New Roman" w:hAnsi="Arial" w:cs="Arial"/>
          <w:sz w:val="23"/>
          <w:szCs w:val="23"/>
          <w:lang w:eastAsia="es-SV"/>
        </w:rPr>
        <w:t> </w:t>
      </w:r>
      <w:r w:rsidRPr="002E6E3E">
        <w:rPr>
          <w:rFonts w:ascii="Arial" w:eastAsia="Times New Roman" w:hAnsi="Arial" w:cs="Arial"/>
          <w:b/>
          <w:bCs/>
          <w:sz w:val="23"/>
          <w:szCs w:val="23"/>
          <w:lang w:eastAsia="es-SV"/>
        </w:rPr>
        <w:t>son</w:t>
      </w:r>
      <w:r w:rsidRPr="002E6E3E">
        <w:rPr>
          <w:rFonts w:ascii="Arial" w:eastAsia="Times New Roman" w:hAnsi="Arial" w:cs="Arial"/>
          <w:sz w:val="23"/>
          <w:szCs w:val="23"/>
          <w:lang w:eastAsia="es-SV"/>
        </w:rPr>
        <w:t>:</w:t>
      </w:r>
    </w:p>
    <w:p w14:paraId="239B651E"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Los esteros y playas en las Islas y la exuberante e imponente Bahía de Jiquilisco donde se practica la navegación de cabotaje.</w:t>
      </w:r>
    </w:p>
    <w:p w14:paraId="1B83076B" w14:textId="77777777" w:rsidR="00F01E04"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San Dionisio se une por una carretera asfaltada con la cabecera departamental Usulután, los cantones se unen entre sí y con la cabecera municipal a través de caminos vecinales balastados y desde las islas por la vía marítima navegando por los esteros y cañones en los manglares.</w:t>
      </w:r>
    </w:p>
    <w:p w14:paraId="0CC04D58" w14:textId="77777777" w:rsidR="00D26EC2" w:rsidRPr="002E6E3E" w:rsidRDefault="00D26EC2" w:rsidP="00F01E04">
      <w:pPr>
        <w:spacing w:before="100" w:beforeAutospacing="1" w:after="100" w:afterAutospacing="1" w:line="338" w:lineRule="atLeast"/>
        <w:jc w:val="both"/>
        <w:rPr>
          <w:rFonts w:ascii="Arial" w:eastAsia="Times New Roman" w:hAnsi="Arial" w:cs="Arial"/>
          <w:sz w:val="23"/>
          <w:szCs w:val="23"/>
          <w:lang w:eastAsia="es-SV"/>
        </w:rPr>
      </w:pPr>
    </w:p>
    <w:p w14:paraId="4863E8A8"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b/>
          <w:bCs/>
          <w:sz w:val="23"/>
          <w:szCs w:val="23"/>
          <w:lang w:eastAsia="es-SV"/>
        </w:rPr>
        <w:t>Los productos agrícolas más cultivados son:</w:t>
      </w:r>
    </w:p>
    <w:p w14:paraId="3BE15E02" w14:textId="77777777" w:rsidR="00F01E04" w:rsidRPr="002E6E3E" w:rsidRDefault="00F01E04" w:rsidP="00F01E04">
      <w:pPr>
        <w:numPr>
          <w:ilvl w:val="0"/>
          <w:numId w:val="2"/>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cereales,</w:t>
      </w:r>
    </w:p>
    <w:p w14:paraId="4FE0388F" w14:textId="77777777" w:rsidR="00F01E04" w:rsidRPr="002E6E3E" w:rsidRDefault="00F01E04" w:rsidP="00F01E04">
      <w:pPr>
        <w:numPr>
          <w:ilvl w:val="0"/>
          <w:numId w:val="2"/>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frijol,</w:t>
      </w:r>
    </w:p>
    <w:p w14:paraId="67E6AAE0" w14:textId="77777777" w:rsidR="00F01E04" w:rsidRPr="002E6E3E" w:rsidRDefault="00F01E04" w:rsidP="00F01E04">
      <w:pPr>
        <w:numPr>
          <w:ilvl w:val="0"/>
          <w:numId w:val="2"/>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 maíz,</w:t>
      </w:r>
    </w:p>
    <w:p w14:paraId="173646EB" w14:textId="77777777" w:rsidR="00F01E04" w:rsidRPr="002E6E3E" w:rsidRDefault="00F01E04" w:rsidP="00F01E04">
      <w:pPr>
        <w:numPr>
          <w:ilvl w:val="0"/>
          <w:numId w:val="2"/>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aguacate,</w:t>
      </w:r>
    </w:p>
    <w:p w14:paraId="184B5C4C" w14:textId="77777777" w:rsidR="00F01E04" w:rsidRPr="002E6E3E" w:rsidRDefault="00F01E04" w:rsidP="00F01E04">
      <w:pPr>
        <w:numPr>
          <w:ilvl w:val="0"/>
          <w:numId w:val="2"/>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caña de azúcar,</w:t>
      </w:r>
    </w:p>
    <w:p w14:paraId="1E20888F" w14:textId="77777777" w:rsidR="00F01E04" w:rsidRPr="002E6E3E" w:rsidRDefault="00F01E04" w:rsidP="00F01E04">
      <w:pPr>
        <w:numPr>
          <w:ilvl w:val="0"/>
          <w:numId w:val="2"/>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plátano,</w:t>
      </w:r>
    </w:p>
    <w:p w14:paraId="61238B39" w14:textId="77777777" w:rsidR="00F01E04" w:rsidRPr="002E6E3E" w:rsidRDefault="00F01E04" w:rsidP="00F01E04">
      <w:pPr>
        <w:numPr>
          <w:ilvl w:val="0"/>
          <w:numId w:val="2"/>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lastRenderedPageBreak/>
        <w:t>coco,</w:t>
      </w:r>
    </w:p>
    <w:p w14:paraId="2BA0E92B" w14:textId="77777777" w:rsidR="00F01E04" w:rsidRPr="002E6E3E" w:rsidRDefault="00F01E04" w:rsidP="00F01E04">
      <w:pPr>
        <w:numPr>
          <w:ilvl w:val="0"/>
          <w:numId w:val="2"/>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algodón,</w:t>
      </w:r>
    </w:p>
    <w:p w14:paraId="571DD9D5" w14:textId="77777777" w:rsidR="00F01E04" w:rsidRPr="002E6E3E" w:rsidRDefault="00F01E04" w:rsidP="00F01E04">
      <w:pPr>
        <w:numPr>
          <w:ilvl w:val="0"/>
          <w:numId w:val="2"/>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sandía y</w:t>
      </w:r>
    </w:p>
    <w:p w14:paraId="2F3A9799" w14:textId="77777777" w:rsidR="00F01E04" w:rsidRPr="002E6E3E" w:rsidRDefault="00F01E04" w:rsidP="00F01E04">
      <w:pPr>
        <w:numPr>
          <w:ilvl w:val="0"/>
          <w:numId w:val="2"/>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melón.</w:t>
      </w:r>
    </w:p>
    <w:p w14:paraId="75D68C8A"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La </w:t>
      </w:r>
      <w:hyperlink r:id="rId21" w:history="1">
        <w:r w:rsidRPr="002E6E3E">
          <w:rPr>
            <w:rFonts w:ascii="Arial" w:eastAsia="Times New Roman" w:hAnsi="Arial" w:cs="Arial"/>
            <w:sz w:val="23"/>
            <w:szCs w:val="23"/>
            <w:lang w:eastAsia="es-SV"/>
          </w:rPr>
          <w:t>producción</w:t>
        </w:r>
      </w:hyperlink>
      <w:r w:rsidRPr="002E6E3E">
        <w:rPr>
          <w:rFonts w:ascii="Arial" w:eastAsia="Times New Roman" w:hAnsi="Arial" w:cs="Arial"/>
          <w:sz w:val="23"/>
          <w:szCs w:val="23"/>
          <w:lang w:eastAsia="es-SV"/>
        </w:rPr>
        <w:t> agropecuaria está orientada al ganado vacuno y porcino, produciendo grandes cantidades de lácteos de muy buena calidad, además de la explotación de los recursos marinos a través de la pesca artesanal y la extracción de moluscos (curiles, punches, cangrejos, entre otros.</w:t>
      </w:r>
    </w:p>
    <w:p w14:paraId="42DA80AB" w14:textId="77777777" w:rsidR="00F01E04" w:rsidRPr="002E6E3E" w:rsidRDefault="00F01E04" w:rsidP="00F01E04">
      <w:pPr>
        <w:spacing w:before="100" w:beforeAutospacing="1" w:after="100" w:afterAutospacing="1" w:line="360" w:lineRule="atLeast"/>
        <w:rPr>
          <w:rFonts w:ascii="Arial" w:eastAsia="Times New Roman" w:hAnsi="Arial" w:cs="Arial"/>
          <w:sz w:val="23"/>
          <w:szCs w:val="23"/>
          <w:lang w:eastAsia="es-SV"/>
        </w:rPr>
      </w:pPr>
    </w:p>
    <w:p w14:paraId="538707BF" w14:textId="77777777" w:rsidR="00F01E04" w:rsidRPr="002E6E3E" w:rsidRDefault="00000000" w:rsidP="00F01E04">
      <w:pPr>
        <w:spacing w:before="100" w:beforeAutospacing="1" w:after="100" w:afterAutospacing="1" w:line="338" w:lineRule="atLeast"/>
        <w:jc w:val="both"/>
        <w:rPr>
          <w:rFonts w:ascii="Arial" w:eastAsia="Times New Roman" w:hAnsi="Arial" w:cs="Arial"/>
          <w:sz w:val="23"/>
          <w:szCs w:val="23"/>
          <w:lang w:eastAsia="es-SV"/>
        </w:rPr>
      </w:pPr>
      <w:hyperlink r:id="rId22" w:history="1">
        <w:r w:rsidR="00F01E04" w:rsidRPr="002E6E3E">
          <w:rPr>
            <w:rFonts w:ascii="Arial" w:eastAsia="Times New Roman" w:hAnsi="Arial" w:cs="Arial"/>
            <w:b/>
            <w:bCs/>
            <w:sz w:val="23"/>
            <w:szCs w:val="23"/>
            <w:lang w:eastAsia="es-SV"/>
          </w:rPr>
          <w:t>El territorio</w:t>
        </w:r>
      </w:hyperlink>
      <w:r w:rsidR="00F01E04" w:rsidRPr="002E6E3E">
        <w:rPr>
          <w:rFonts w:ascii="Arial" w:eastAsia="Times New Roman" w:hAnsi="Arial" w:cs="Arial"/>
          <w:b/>
          <w:bCs/>
          <w:sz w:val="23"/>
          <w:szCs w:val="23"/>
          <w:lang w:eastAsia="es-SV"/>
        </w:rPr>
        <w:t> del municipio es regado por los ríos:</w:t>
      </w:r>
      <w:r w:rsidR="00F01E04" w:rsidRPr="002E6E3E">
        <w:rPr>
          <w:rFonts w:ascii="Arial" w:eastAsia="Times New Roman" w:hAnsi="Arial" w:cs="Arial"/>
          <w:sz w:val="23"/>
          <w:szCs w:val="23"/>
          <w:lang w:eastAsia="es-SV"/>
        </w:rPr>
        <w:t xml:space="preserve"> San Lucas, </w:t>
      </w:r>
      <w:proofErr w:type="spellStart"/>
      <w:r w:rsidR="00F01E04" w:rsidRPr="002E6E3E">
        <w:rPr>
          <w:rFonts w:ascii="Arial" w:eastAsia="Times New Roman" w:hAnsi="Arial" w:cs="Arial"/>
          <w:sz w:val="23"/>
          <w:szCs w:val="23"/>
          <w:lang w:eastAsia="es-SV"/>
        </w:rPr>
        <w:t>Cucurucú</w:t>
      </w:r>
      <w:proofErr w:type="spellEnd"/>
      <w:r w:rsidR="00F01E04" w:rsidRPr="002E6E3E">
        <w:rPr>
          <w:rFonts w:ascii="Arial" w:eastAsia="Times New Roman" w:hAnsi="Arial" w:cs="Arial"/>
          <w:sz w:val="23"/>
          <w:szCs w:val="23"/>
          <w:lang w:eastAsia="es-SV"/>
        </w:rPr>
        <w:t>, San Francisco, El Eje, Chiquito, El Molino, Shurla y Tinto. La Bahía de Jiquilisco baña la parte sur del municipio, en la que se encuentra abundante Bosque Salado en donde viven diferentes especies marinas ya sean aves, reptiles y anfibios además de peces y moluscos. Se encuentran puertos de cabotaje como Puerto Grande, Puerto San Luis, Puerto Mundo Nuevo y Puerto La Soledad, todo ubicados en la zona aledaña a los manglares. En la Isla San Sebastián encontramos el Puerto La Ceiba, donde se embarcan los habitantes de la Isla para salir a hacer sus compras y otras diligencias en la población de San Dionisio o a la ciudad de Usulután.</w:t>
      </w:r>
    </w:p>
    <w:p w14:paraId="7E410C3D" w14:textId="77777777" w:rsidR="00F01E04" w:rsidRPr="002E6E3E" w:rsidRDefault="00000000" w:rsidP="00F01E04">
      <w:pPr>
        <w:spacing w:before="100" w:beforeAutospacing="1" w:after="100" w:afterAutospacing="1" w:line="338" w:lineRule="atLeast"/>
        <w:jc w:val="both"/>
        <w:rPr>
          <w:rFonts w:ascii="Arial" w:eastAsia="Times New Roman" w:hAnsi="Arial" w:cs="Arial"/>
          <w:sz w:val="23"/>
          <w:szCs w:val="23"/>
          <w:lang w:eastAsia="es-SV"/>
        </w:rPr>
      </w:pPr>
      <w:hyperlink r:id="rId23" w:history="1">
        <w:r w:rsidR="00F01E04" w:rsidRPr="002E6E3E">
          <w:rPr>
            <w:rFonts w:ascii="Arial" w:eastAsia="Times New Roman" w:hAnsi="Arial" w:cs="Arial"/>
            <w:sz w:val="23"/>
            <w:szCs w:val="23"/>
            <w:lang w:eastAsia="es-SV"/>
          </w:rPr>
          <w:t>El clima</w:t>
        </w:r>
      </w:hyperlink>
      <w:r w:rsidR="00F01E04" w:rsidRPr="002E6E3E">
        <w:rPr>
          <w:rFonts w:ascii="Arial" w:eastAsia="Times New Roman" w:hAnsi="Arial" w:cs="Arial"/>
          <w:sz w:val="23"/>
          <w:szCs w:val="23"/>
          <w:lang w:eastAsia="es-SV"/>
        </w:rPr>
        <w:t xml:space="preserve"> es cálido y la precipitación pluvial oscila entre los 1800 a 2000 </w:t>
      </w:r>
      <w:proofErr w:type="spellStart"/>
      <w:r w:rsidR="00F01E04" w:rsidRPr="002E6E3E">
        <w:rPr>
          <w:rFonts w:ascii="Arial" w:eastAsia="Times New Roman" w:hAnsi="Arial" w:cs="Arial"/>
          <w:sz w:val="23"/>
          <w:szCs w:val="23"/>
          <w:lang w:eastAsia="es-SV"/>
        </w:rPr>
        <w:t>mm.</w:t>
      </w:r>
      <w:proofErr w:type="spellEnd"/>
    </w:p>
    <w:p w14:paraId="207F88E8"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El gobierno local lo ejerce un Concejo Municipal que tiene su sede en el Pueblo de</w:t>
      </w:r>
    </w:p>
    <w:p w14:paraId="57B3F2CA" w14:textId="77777777" w:rsidR="00A55051" w:rsidRDefault="00A55051" w:rsidP="00F01E04">
      <w:pPr>
        <w:spacing w:before="100" w:beforeAutospacing="1" w:after="100" w:afterAutospacing="1" w:line="240" w:lineRule="auto"/>
        <w:jc w:val="both"/>
        <w:rPr>
          <w:rFonts w:ascii="Arial" w:eastAsia="Times New Roman" w:hAnsi="Arial" w:cs="Arial"/>
          <w:b/>
          <w:bCs/>
          <w:sz w:val="23"/>
          <w:szCs w:val="23"/>
          <w:lang w:eastAsia="es-SV"/>
        </w:rPr>
      </w:pPr>
    </w:p>
    <w:p w14:paraId="2D76064D"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b/>
          <w:bCs/>
          <w:sz w:val="23"/>
          <w:szCs w:val="23"/>
          <w:lang w:eastAsia="es-SV"/>
        </w:rPr>
        <w:t xml:space="preserve">A través del tiempo el municipio ha tenido autoridades locales que se han distinguido por las obras realizadas en beneficio de la comunidad, entre ellos están los siguientes </w:t>
      </w:r>
      <w:proofErr w:type="gramStart"/>
      <w:r w:rsidRPr="002E6E3E">
        <w:rPr>
          <w:rFonts w:ascii="Arial" w:eastAsia="Times New Roman" w:hAnsi="Arial" w:cs="Arial"/>
          <w:b/>
          <w:bCs/>
          <w:sz w:val="23"/>
          <w:szCs w:val="23"/>
          <w:lang w:eastAsia="es-SV"/>
        </w:rPr>
        <w:t>Alcaldes</w:t>
      </w:r>
      <w:proofErr w:type="gramEnd"/>
      <w:r w:rsidRPr="002E6E3E">
        <w:rPr>
          <w:rFonts w:ascii="Arial" w:eastAsia="Times New Roman" w:hAnsi="Arial" w:cs="Arial"/>
          <w:sz w:val="23"/>
          <w:szCs w:val="23"/>
          <w:lang w:eastAsia="es-SV"/>
        </w:rPr>
        <w:t>:</w:t>
      </w:r>
    </w:p>
    <w:p w14:paraId="23DC866D"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Alejandro Rivas,</w:t>
      </w:r>
    </w:p>
    <w:p w14:paraId="5E1DBDE4"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Santiago Bermúdez,</w:t>
      </w:r>
    </w:p>
    <w:p w14:paraId="360AB9CE"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Pedro Antonio Torres,</w:t>
      </w:r>
    </w:p>
    <w:p w14:paraId="5486F5D7"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José Oscar Vela,</w:t>
      </w:r>
    </w:p>
    <w:p w14:paraId="5892296C"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Pedro Antonio Ramírez,</w:t>
      </w:r>
    </w:p>
    <w:p w14:paraId="7A4BF8C9"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Miguel Ángel Turcios,</w:t>
      </w:r>
    </w:p>
    <w:p w14:paraId="4F942E14"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Manuel de Jesús Alemán,</w:t>
      </w:r>
    </w:p>
    <w:p w14:paraId="02B8A73C"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Gustavo Henríquez,</w:t>
      </w:r>
    </w:p>
    <w:p w14:paraId="00F466D7"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Jorge Adalberto Mira,</w:t>
      </w:r>
    </w:p>
    <w:p w14:paraId="3B1A08DF"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lastRenderedPageBreak/>
        <w:t> Manuel Tobías Osegueda,</w:t>
      </w:r>
    </w:p>
    <w:p w14:paraId="70D3176A"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 Mauricio Orlando Bonilla Alvarado,</w:t>
      </w:r>
    </w:p>
    <w:p w14:paraId="6D362462" w14:textId="77777777" w:rsidR="00F01E04" w:rsidRPr="002E6E3E"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Juan Ramón Cárcamo y</w:t>
      </w:r>
    </w:p>
    <w:p w14:paraId="511EAC93" w14:textId="0A7D95D9" w:rsidR="00F01E04" w:rsidRDefault="00F01E04"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 Julio Alberto Torres Alegría.</w:t>
      </w:r>
    </w:p>
    <w:p w14:paraId="4D407697" w14:textId="1D72A7C8" w:rsidR="00CB38FA" w:rsidRDefault="00CB38FA"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Pr>
          <w:rFonts w:ascii="Arial" w:eastAsia="Times New Roman" w:hAnsi="Arial" w:cs="Arial"/>
          <w:sz w:val="23"/>
          <w:szCs w:val="23"/>
          <w:lang w:eastAsia="es-SV"/>
        </w:rPr>
        <w:t>Pedro Antonio Vásquez.</w:t>
      </w:r>
    </w:p>
    <w:p w14:paraId="676E4D4E" w14:textId="03CA95C6" w:rsidR="00CB38FA" w:rsidRDefault="00CB38FA" w:rsidP="00F01E04">
      <w:pPr>
        <w:numPr>
          <w:ilvl w:val="0"/>
          <w:numId w:val="3"/>
        </w:numPr>
        <w:spacing w:before="100" w:beforeAutospacing="1" w:after="100" w:afterAutospacing="1" w:line="338" w:lineRule="atLeast"/>
        <w:jc w:val="both"/>
        <w:rPr>
          <w:rFonts w:ascii="Arial" w:eastAsia="Times New Roman" w:hAnsi="Arial" w:cs="Arial"/>
          <w:sz w:val="23"/>
          <w:szCs w:val="23"/>
          <w:lang w:eastAsia="es-SV"/>
        </w:rPr>
      </w:pPr>
      <w:r>
        <w:rPr>
          <w:rFonts w:ascii="Arial" w:eastAsia="Times New Roman" w:hAnsi="Arial" w:cs="Arial"/>
          <w:sz w:val="23"/>
          <w:szCs w:val="23"/>
          <w:lang w:eastAsia="es-SV"/>
        </w:rPr>
        <w:t>Julio Alberto Torres Osorio.</w:t>
      </w:r>
    </w:p>
    <w:p w14:paraId="76CF2CDA" w14:textId="2F011737" w:rsidR="00CB38FA" w:rsidRPr="002E6E3E" w:rsidRDefault="00CB38FA" w:rsidP="00CB38FA">
      <w:pPr>
        <w:numPr>
          <w:ilvl w:val="0"/>
          <w:numId w:val="3"/>
        </w:numPr>
        <w:spacing w:before="100" w:beforeAutospacing="1" w:after="100" w:afterAutospacing="1" w:line="338" w:lineRule="atLeast"/>
        <w:rPr>
          <w:rFonts w:ascii="Arial" w:eastAsia="Times New Roman" w:hAnsi="Arial" w:cs="Arial"/>
          <w:sz w:val="23"/>
          <w:szCs w:val="23"/>
          <w:lang w:eastAsia="es-SV"/>
        </w:rPr>
      </w:pPr>
      <w:r>
        <w:rPr>
          <w:rFonts w:ascii="Arial" w:eastAsia="Times New Roman" w:hAnsi="Arial" w:cs="Arial"/>
          <w:sz w:val="23"/>
          <w:szCs w:val="23"/>
          <w:lang w:eastAsia="es-SV"/>
        </w:rPr>
        <w:t>José Agustín Zelaya Velásquez.</w:t>
      </w:r>
    </w:p>
    <w:p w14:paraId="20CF6FAD"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proofErr w:type="gramStart"/>
      <w:r w:rsidRPr="002E6E3E">
        <w:rPr>
          <w:rFonts w:ascii="Arial" w:eastAsia="Times New Roman" w:hAnsi="Arial" w:cs="Arial"/>
          <w:sz w:val="23"/>
          <w:szCs w:val="23"/>
          <w:lang w:eastAsia="es-SV"/>
        </w:rPr>
        <w:t>Un persona muy conocida</w:t>
      </w:r>
      <w:proofErr w:type="gramEnd"/>
      <w:r w:rsidRPr="002E6E3E">
        <w:rPr>
          <w:rFonts w:ascii="Arial" w:eastAsia="Times New Roman" w:hAnsi="Arial" w:cs="Arial"/>
          <w:sz w:val="23"/>
          <w:szCs w:val="23"/>
          <w:lang w:eastAsia="es-SV"/>
        </w:rPr>
        <w:t xml:space="preserve"> por el tiempo de servicio a la municipalidad de San Dionisio, fue</w:t>
      </w:r>
      <w:r>
        <w:rPr>
          <w:rFonts w:ascii="Arial" w:eastAsia="Times New Roman" w:hAnsi="Arial" w:cs="Arial"/>
          <w:sz w:val="23"/>
          <w:szCs w:val="23"/>
          <w:lang w:eastAsia="es-SV"/>
        </w:rPr>
        <w:t xml:space="preserve"> </w:t>
      </w:r>
      <w:r w:rsidRPr="002E6E3E">
        <w:rPr>
          <w:rFonts w:ascii="Arial" w:eastAsia="Times New Roman" w:hAnsi="Arial" w:cs="Arial"/>
          <w:b/>
          <w:bCs/>
          <w:sz w:val="23"/>
          <w:szCs w:val="23"/>
          <w:lang w:eastAsia="es-SV"/>
        </w:rPr>
        <w:t>Don Daniel Mira</w:t>
      </w:r>
      <w:r w:rsidRPr="002E6E3E">
        <w:rPr>
          <w:rFonts w:ascii="Arial" w:eastAsia="Times New Roman" w:hAnsi="Arial" w:cs="Arial"/>
          <w:sz w:val="23"/>
          <w:szCs w:val="23"/>
          <w:lang w:eastAsia="es-SV"/>
        </w:rPr>
        <w:t> quien por mucho tiempo se desempeñó como Secretario Municipal.</w:t>
      </w:r>
    </w:p>
    <w:p w14:paraId="50FC0561"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 xml:space="preserve">Cuentan las personas de mayor edad que antes se celebraba como Santo Patrono del pueblo de San Dionisio a San Antonio Pajarito, un santo milagroso y que tenía devotos de muchas partes. Cuentan por ahí que un día los ladrones se robaron al </w:t>
      </w:r>
      <w:proofErr w:type="gramStart"/>
      <w:r w:rsidRPr="002E6E3E">
        <w:rPr>
          <w:rFonts w:ascii="Arial" w:eastAsia="Times New Roman" w:hAnsi="Arial" w:cs="Arial"/>
          <w:sz w:val="23"/>
          <w:szCs w:val="23"/>
          <w:lang w:eastAsia="es-SV"/>
        </w:rPr>
        <w:t>Santo</w:t>
      </w:r>
      <w:proofErr w:type="gramEnd"/>
      <w:r w:rsidRPr="002E6E3E">
        <w:rPr>
          <w:rFonts w:ascii="Arial" w:eastAsia="Times New Roman" w:hAnsi="Arial" w:cs="Arial"/>
          <w:sz w:val="23"/>
          <w:szCs w:val="23"/>
          <w:lang w:eastAsia="es-SV"/>
        </w:rPr>
        <w:t xml:space="preserve"> pero por milagro realizado el santo apareció nuevamente en la iglesia sin ningún daño, no obstante que se había demostrado que el santo no estaba en ningún lugar del pueblo. Las familias más conocidas del municipio fueron las familias Ramírez, Ríos, Vega, Torres, Campos, Alegría, Martínez, entre otras.</w:t>
      </w:r>
    </w:p>
    <w:p w14:paraId="6F6749A7"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 xml:space="preserve">En un principio las islas San Sebastián y Rancho Viejo eran las únicas que estaban habitadas por unas pocas personas que se dedicaban a actividades de pesca y otras a la  agricultura especialmente en la Isla San Sebastián que siempre fue de propiedad de la Familia Sol Millet, con el transcurrir del tiempo se fueron asentado familias completas en los alrededores de la Isla Rancho Viejo donde todo es propiedad del estado de El Salvador, llegando al dos mil cinco cantidad de noventa familias, estas comunidades se formaron a raíz de la guerra de la década de los 80´s, así mismo se formó la comunidad de La Pirraya o Pirrayita que en la actualidad está compuesta de doscientas cincuenta y cinco familias ubicadas en la parcelación que ISTA realizó en el sector </w:t>
      </w:r>
      <w:proofErr w:type="spellStart"/>
      <w:r w:rsidRPr="002E6E3E">
        <w:rPr>
          <w:rFonts w:ascii="Arial" w:eastAsia="Times New Roman" w:hAnsi="Arial" w:cs="Arial"/>
          <w:sz w:val="23"/>
          <w:szCs w:val="23"/>
          <w:lang w:eastAsia="es-SV"/>
        </w:rPr>
        <w:t>nor</w:t>
      </w:r>
      <w:proofErr w:type="spellEnd"/>
      <w:r w:rsidRPr="002E6E3E">
        <w:rPr>
          <w:rFonts w:ascii="Arial" w:eastAsia="Times New Roman" w:hAnsi="Arial" w:cs="Arial"/>
          <w:sz w:val="23"/>
          <w:szCs w:val="23"/>
          <w:lang w:eastAsia="es-SV"/>
        </w:rPr>
        <w:t xml:space="preserve">-poniente de la Isla San Sebastián después de ejecutarse la reforma agraria contiguo a los caseríos  La Punta y Puntarenas que están en terrenos propiedad del Estado de El Salvador. En fecha no exacta sucedió que un barco mercante llamado </w:t>
      </w:r>
      <w:proofErr w:type="spellStart"/>
      <w:r w:rsidRPr="002E6E3E">
        <w:rPr>
          <w:rFonts w:ascii="Arial" w:eastAsia="Times New Roman" w:hAnsi="Arial" w:cs="Arial"/>
          <w:sz w:val="23"/>
          <w:szCs w:val="23"/>
          <w:lang w:eastAsia="es-SV"/>
        </w:rPr>
        <w:t>Guirdales</w:t>
      </w:r>
      <w:proofErr w:type="spellEnd"/>
      <w:r w:rsidRPr="002E6E3E">
        <w:rPr>
          <w:rFonts w:ascii="Arial" w:eastAsia="Times New Roman" w:hAnsi="Arial" w:cs="Arial"/>
          <w:sz w:val="23"/>
          <w:szCs w:val="23"/>
          <w:lang w:eastAsia="es-SV"/>
        </w:rPr>
        <w:t xml:space="preserve"> naufragó en la entrada a la Bahía de Jiquilisco frente a lo que hoy es La Pirraya o Pirrayita y por esa razón se le dio el nombre de </w:t>
      </w:r>
      <w:proofErr w:type="spellStart"/>
      <w:r w:rsidRPr="002E6E3E">
        <w:rPr>
          <w:rFonts w:ascii="Arial" w:eastAsia="Times New Roman" w:hAnsi="Arial" w:cs="Arial"/>
          <w:sz w:val="23"/>
          <w:szCs w:val="23"/>
          <w:lang w:eastAsia="es-SV"/>
        </w:rPr>
        <w:t>Guirdales</w:t>
      </w:r>
      <w:proofErr w:type="spellEnd"/>
      <w:r w:rsidRPr="002E6E3E">
        <w:rPr>
          <w:rFonts w:ascii="Arial" w:eastAsia="Times New Roman" w:hAnsi="Arial" w:cs="Arial"/>
          <w:sz w:val="23"/>
          <w:szCs w:val="23"/>
          <w:lang w:eastAsia="es-SV"/>
        </w:rPr>
        <w:t xml:space="preserve"> a la Haciendita que la Familia Sol Millet tenía en esa zona de la Isla San Sebastián, en el sitio donde estaba el casco de la Haciendita </w:t>
      </w:r>
      <w:proofErr w:type="spellStart"/>
      <w:r w:rsidRPr="002E6E3E">
        <w:rPr>
          <w:rFonts w:ascii="Arial" w:eastAsia="Times New Roman" w:hAnsi="Arial" w:cs="Arial"/>
          <w:sz w:val="23"/>
          <w:szCs w:val="23"/>
          <w:lang w:eastAsia="es-SV"/>
        </w:rPr>
        <w:t>Guirdales</w:t>
      </w:r>
      <w:proofErr w:type="spellEnd"/>
      <w:r w:rsidRPr="002E6E3E">
        <w:rPr>
          <w:rFonts w:ascii="Arial" w:eastAsia="Times New Roman" w:hAnsi="Arial" w:cs="Arial"/>
          <w:sz w:val="23"/>
          <w:szCs w:val="23"/>
          <w:lang w:eastAsia="es-SV"/>
        </w:rPr>
        <w:t xml:space="preserve"> ahora está el caserío conocido como La Haciendita Vieja, siempre de la comunidad La Pirrayita.</w:t>
      </w:r>
    </w:p>
    <w:p w14:paraId="68818FB1"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lastRenderedPageBreak/>
        <w:t xml:space="preserve">Antes </w:t>
      </w:r>
      <w:proofErr w:type="gramStart"/>
      <w:r w:rsidRPr="002E6E3E">
        <w:rPr>
          <w:rFonts w:ascii="Arial" w:eastAsia="Times New Roman" w:hAnsi="Arial" w:cs="Arial"/>
          <w:sz w:val="23"/>
          <w:szCs w:val="23"/>
          <w:lang w:eastAsia="es-SV"/>
        </w:rPr>
        <w:t>de  la</w:t>
      </w:r>
      <w:proofErr w:type="gramEnd"/>
      <w:r w:rsidRPr="002E6E3E">
        <w:rPr>
          <w:rFonts w:ascii="Arial" w:eastAsia="Times New Roman" w:hAnsi="Arial" w:cs="Arial"/>
          <w:sz w:val="23"/>
          <w:szCs w:val="23"/>
          <w:lang w:eastAsia="es-SV"/>
        </w:rPr>
        <w:t xml:space="preserve"> guerra de los años ochenta, en la isla se cultivaba en grandes cantidades el coco, para lo que se tenía una pequeña planta procesadora del fruto del cocotero, existía prosperidad en la Isla igual que en todo el país.</w:t>
      </w:r>
    </w:p>
    <w:p w14:paraId="4D72553D"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 xml:space="preserve">El diecinueve de marzo de mil novecientos ochenta y cinco la oficina municipal fue destruida por un incendio a causa del conflicto armado que se vivía en ese tiempo, razón por la cual la oficina municipal fue trasladada a la cabecera departamental de Usulután hasta reinstalarse nuevamente después de los acuerdos de paz; en el actual lugar donde siempre </w:t>
      </w:r>
      <w:proofErr w:type="spellStart"/>
      <w:r w:rsidRPr="002E6E3E">
        <w:rPr>
          <w:rFonts w:ascii="Arial" w:eastAsia="Times New Roman" w:hAnsi="Arial" w:cs="Arial"/>
          <w:sz w:val="23"/>
          <w:szCs w:val="23"/>
          <w:lang w:eastAsia="es-SV"/>
        </w:rPr>
        <w:t>a</w:t>
      </w:r>
      <w:proofErr w:type="spellEnd"/>
      <w:r w:rsidRPr="002E6E3E">
        <w:rPr>
          <w:rFonts w:ascii="Arial" w:eastAsia="Times New Roman" w:hAnsi="Arial" w:cs="Arial"/>
          <w:sz w:val="23"/>
          <w:szCs w:val="23"/>
          <w:lang w:eastAsia="es-SV"/>
        </w:rPr>
        <w:t xml:space="preserve"> funcionado en el centro de la población de San Dionisio al costado sur del parque municipal.</w:t>
      </w:r>
    </w:p>
    <w:p w14:paraId="363CDA21" w14:textId="77777777" w:rsidR="00F01E04" w:rsidRPr="002E6E3E"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Como atractivos turísticos se tienen en el municipio las playas en las islas, la belleza natural de los esteros de la bahía de Jiquilisco, como lo más sobresaliente.</w:t>
      </w:r>
    </w:p>
    <w:p w14:paraId="5788FD14" w14:textId="77777777" w:rsidR="00F01E04" w:rsidRDefault="00F01E04" w:rsidP="00F01E04">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Actualmente el municipio ha cambiado enormemente en comparación a la década de los 80´s, habiéndose incrementado la población y mejorado los servicios que existían en esa época y se han puesto a disposición de la población nuevos servicios que cada día se van mejorando.</w:t>
      </w:r>
    </w:p>
    <w:p w14:paraId="3D61C0FB" w14:textId="77777777" w:rsidR="00A55051" w:rsidRDefault="00A55051" w:rsidP="00F01E04">
      <w:pPr>
        <w:spacing w:before="100" w:beforeAutospacing="1" w:after="100" w:afterAutospacing="1" w:line="338" w:lineRule="atLeast"/>
        <w:jc w:val="both"/>
        <w:rPr>
          <w:rFonts w:ascii="Arial" w:eastAsia="Times New Roman" w:hAnsi="Arial" w:cs="Arial"/>
          <w:sz w:val="23"/>
          <w:szCs w:val="23"/>
          <w:lang w:eastAsia="es-SV"/>
        </w:rPr>
      </w:pPr>
    </w:p>
    <w:p w14:paraId="6A35396B" w14:textId="77777777" w:rsidR="00D006AD" w:rsidRDefault="00D006AD" w:rsidP="00F01E04">
      <w:pPr>
        <w:spacing w:before="100" w:beforeAutospacing="1" w:after="100" w:afterAutospacing="1" w:line="338" w:lineRule="atLeast"/>
        <w:jc w:val="both"/>
        <w:rPr>
          <w:rFonts w:ascii="Arial" w:eastAsia="Times New Roman" w:hAnsi="Arial" w:cs="Arial"/>
          <w:sz w:val="23"/>
          <w:szCs w:val="23"/>
          <w:lang w:eastAsia="es-SV"/>
        </w:rPr>
      </w:pPr>
    </w:p>
    <w:p w14:paraId="16E8AEB7" w14:textId="77777777" w:rsidR="00D006AD" w:rsidRDefault="00D006AD" w:rsidP="00F01E04">
      <w:pPr>
        <w:spacing w:before="100" w:beforeAutospacing="1" w:after="100" w:afterAutospacing="1" w:line="338" w:lineRule="atLeast"/>
        <w:jc w:val="both"/>
        <w:rPr>
          <w:rFonts w:ascii="Arial" w:eastAsia="Times New Roman" w:hAnsi="Arial" w:cs="Arial"/>
          <w:sz w:val="23"/>
          <w:szCs w:val="23"/>
          <w:lang w:eastAsia="es-SV"/>
        </w:rPr>
      </w:pPr>
    </w:p>
    <w:p w14:paraId="77836B15" w14:textId="77777777" w:rsidR="00D006AD" w:rsidRDefault="00D006AD" w:rsidP="00F01E04">
      <w:pPr>
        <w:spacing w:before="100" w:beforeAutospacing="1" w:after="100" w:afterAutospacing="1" w:line="338" w:lineRule="atLeast"/>
        <w:jc w:val="both"/>
        <w:rPr>
          <w:rFonts w:ascii="Arial" w:eastAsia="Times New Roman" w:hAnsi="Arial" w:cs="Arial"/>
          <w:sz w:val="23"/>
          <w:szCs w:val="23"/>
          <w:lang w:eastAsia="es-SV"/>
        </w:rPr>
      </w:pPr>
    </w:p>
    <w:p w14:paraId="07B00536" w14:textId="77777777" w:rsidR="00D006AD" w:rsidRDefault="00D006AD" w:rsidP="00F01E04">
      <w:pPr>
        <w:spacing w:before="100" w:beforeAutospacing="1" w:after="100" w:afterAutospacing="1" w:line="338" w:lineRule="atLeast"/>
        <w:jc w:val="both"/>
        <w:rPr>
          <w:rFonts w:ascii="Arial" w:eastAsia="Times New Roman" w:hAnsi="Arial" w:cs="Arial"/>
          <w:sz w:val="23"/>
          <w:szCs w:val="23"/>
          <w:lang w:eastAsia="es-SV"/>
        </w:rPr>
      </w:pPr>
    </w:p>
    <w:p w14:paraId="06C49068" w14:textId="109B8535" w:rsidR="00A55051" w:rsidRDefault="00A55051" w:rsidP="00F01E04">
      <w:pPr>
        <w:spacing w:before="100" w:beforeAutospacing="1" w:after="100" w:afterAutospacing="1" w:line="338" w:lineRule="atLeast"/>
        <w:jc w:val="both"/>
        <w:rPr>
          <w:rFonts w:ascii="Arial" w:eastAsia="Times New Roman" w:hAnsi="Arial" w:cs="Arial"/>
          <w:sz w:val="23"/>
          <w:szCs w:val="23"/>
          <w:lang w:eastAsia="es-SV"/>
        </w:rPr>
      </w:pPr>
    </w:p>
    <w:p w14:paraId="3951F6EE" w14:textId="187AD68A" w:rsidR="00141469" w:rsidRDefault="00141469" w:rsidP="00F01E04">
      <w:pPr>
        <w:spacing w:before="100" w:beforeAutospacing="1" w:after="100" w:afterAutospacing="1" w:line="338" w:lineRule="atLeast"/>
        <w:jc w:val="both"/>
        <w:rPr>
          <w:rFonts w:ascii="Arial" w:eastAsia="Times New Roman" w:hAnsi="Arial" w:cs="Arial"/>
          <w:sz w:val="23"/>
          <w:szCs w:val="23"/>
          <w:lang w:eastAsia="es-SV"/>
        </w:rPr>
      </w:pPr>
    </w:p>
    <w:p w14:paraId="3B8529F3" w14:textId="7EA7237E" w:rsidR="00141469" w:rsidRDefault="00141469" w:rsidP="00F01E04">
      <w:pPr>
        <w:spacing w:before="100" w:beforeAutospacing="1" w:after="100" w:afterAutospacing="1" w:line="338" w:lineRule="atLeast"/>
        <w:jc w:val="both"/>
        <w:rPr>
          <w:rFonts w:ascii="Arial" w:eastAsia="Times New Roman" w:hAnsi="Arial" w:cs="Arial"/>
          <w:sz w:val="23"/>
          <w:szCs w:val="23"/>
          <w:lang w:eastAsia="es-SV"/>
        </w:rPr>
      </w:pPr>
    </w:p>
    <w:p w14:paraId="3BF1D9ED" w14:textId="77777777" w:rsidR="00141469" w:rsidRDefault="00141469" w:rsidP="00F01E04">
      <w:pPr>
        <w:spacing w:before="100" w:beforeAutospacing="1" w:after="100" w:afterAutospacing="1" w:line="338" w:lineRule="atLeast"/>
        <w:jc w:val="both"/>
        <w:rPr>
          <w:rFonts w:ascii="Arial" w:eastAsia="Times New Roman" w:hAnsi="Arial" w:cs="Arial"/>
          <w:sz w:val="23"/>
          <w:szCs w:val="23"/>
          <w:lang w:eastAsia="es-SV"/>
        </w:rPr>
      </w:pPr>
    </w:p>
    <w:p w14:paraId="3DE4AA91" w14:textId="77777777" w:rsidR="00A55051" w:rsidRDefault="00A55051" w:rsidP="00F01E04">
      <w:pPr>
        <w:spacing w:before="100" w:beforeAutospacing="1" w:after="100" w:afterAutospacing="1" w:line="338" w:lineRule="atLeast"/>
        <w:jc w:val="both"/>
        <w:rPr>
          <w:rFonts w:ascii="Arial" w:eastAsia="Times New Roman" w:hAnsi="Arial" w:cs="Arial"/>
          <w:sz w:val="23"/>
          <w:szCs w:val="23"/>
          <w:lang w:eastAsia="es-SV"/>
        </w:rPr>
      </w:pPr>
    </w:p>
    <w:p w14:paraId="08704CC7" w14:textId="77777777" w:rsidR="00A55051" w:rsidRDefault="00A55051" w:rsidP="00F01E04">
      <w:pPr>
        <w:spacing w:before="100" w:beforeAutospacing="1" w:after="100" w:afterAutospacing="1" w:line="338" w:lineRule="atLeast"/>
        <w:jc w:val="both"/>
        <w:rPr>
          <w:rFonts w:ascii="Arial" w:eastAsia="Times New Roman" w:hAnsi="Arial" w:cs="Arial"/>
          <w:sz w:val="23"/>
          <w:szCs w:val="23"/>
          <w:lang w:eastAsia="es-SV"/>
        </w:rPr>
      </w:pPr>
    </w:p>
    <w:p w14:paraId="573E2870" w14:textId="77777777" w:rsidR="00A55051" w:rsidRDefault="00A55051" w:rsidP="00F01E04">
      <w:pPr>
        <w:spacing w:before="100" w:beforeAutospacing="1" w:after="100" w:afterAutospacing="1" w:line="338" w:lineRule="atLeast"/>
        <w:jc w:val="both"/>
        <w:rPr>
          <w:rFonts w:ascii="Arial" w:eastAsia="Times New Roman" w:hAnsi="Arial" w:cs="Arial"/>
          <w:sz w:val="23"/>
          <w:szCs w:val="23"/>
          <w:lang w:eastAsia="es-SV"/>
        </w:rPr>
      </w:pPr>
    </w:p>
    <w:p w14:paraId="06A228BB" w14:textId="77777777" w:rsidR="00CA1ED5" w:rsidRPr="00CA1ED5" w:rsidRDefault="00CA1ED5" w:rsidP="00CA1ED5">
      <w:pPr>
        <w:pStyle w:val="Ttulo1"/>
        <w:jc w:val="center"/>
        <w:rPr>
          <w:rFonts w:ascii="Arial" w:eastAsia="Times New Roman" w:hAnsi="Arial" w:cs="Arial"/>
          <w:sz w:val="36"/>
          <w:szCs w:val="36"/>
          <w:lang w:eastAsia="es-SV"/>
        </w:rPr>
      </w:pPr>
      <w:r>
        <w:rPr>
          <w:noProof/>
          <w:lang w:eastAsia="es-SV"/>
        </w:rPr>
        <w:lastRenderedPageBreak/>
        <w:drawing>
          <wp:anchor distT="0" distB="0" distL="114300" distR="114300" simplePos="0" relativeHeight="251657216" behindDoc="1" locked="0" layoutInCell="1" allowOverlap="1" wp14:anchorId="608581D8" wp14:editId="7CD318AD">
            <wp:simplePos x="0" y="0"/>
            <wp:positionH relativeFrom="column">
              <wp:posOffset>700108</wp:posOffset>
            </wp:positionH>
            <wp:positionV relativeFrom="paragraph">
              <wp:posOffset>316190</wp:posOffset>
            </wp:positionV>
            <wp:extent cx="3923665" cy="3085465"/>
            <wp:effectExtent l="0" t="0" r="635"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3665" cy="30854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36"/>
          <w:szCs w:val="36"/>
          <w:lang w:eastAsia="es-SV"/>
        </w:rPr>
        <w:t xml:space="preserve">ALCALDIA MUNICIPAL DE SAN </w:t>
      </w:r>
      <w:proofErr w:type="gramStart"/>
      <w:r>
        <w:rPr>
          <w:rFonts w:ascii="Arial" w:eastAsia="Times New Roman" w:hAnsi="Arial" w:cs="Arial"/>
          <w:sz w:val="36"/>
          <w:szCs w:val="36"/>
          <w:lang w:eastAsia="es-SV"/>
        </w:rPr>
        <w:t>DIONISIO.-</w:t>
      </w:r>
      <w:proofErr w:type="gramEnd"/>
    </w:p>
    <w:p w14:paraId="160151D2" w14:textId="77777777" w:rsidR="00CA1ED5" w:rsidRDefault="00CA1ED5" w:rsidP="00A55051">
      <w:pPr>
        <w:spacing w:before="100" w:beforeAutospacing="1" w:after="100" w:afterAutospacing="1" w:line="338" w:lineRule="atLeast"/>
        <w:jc w:val="both"/>
        <w:rPr>
          <w:rFonts w:ascii="Arial" w:eastAsia="Times New Roman" w:hAnsi="Arial" w:cs="Arial"/>
          <w:sz w:val="23"/>
          <w:szCs w:val="23"/>
          <w:lang w:eastAsia="es-SV"/>
        </w:rPr>
      </w:pPr>
    </w:p>
    <w:p w14:paraId="4BACAE7E" w14:textId="77777777" w:rsidR="00CA1ED5" w:rsidRDefault="00CA1ED5" w:rsidP="00A55051">
      <w:pPr>
        <w:spacing w:before="100" w:beforeAutospacing="1" w:after="100" w:afterAutospacing="1" w:line="338" w:lineRule="atLeast"/>
        <w:jc w:val="both"/>
        <w:rPr>
          <w:rFonts w:ascii="Arial" w:eastAsia="Times New Roman" w:hAnsi="Arial" w:cs="Arial"/>
          <w:sz w:val="23"/>
          <w:szCs w:val="23"/>
          <w:lang w:eastAsia="es-SV"/>
        </w:rPr>
      </w:pPr>
    </w:p>
    <w:p w14:paraId="3AAF035F" w14:textId="77777777" w:rsidR="00CA1ED5" w:rsidRDefault="00CA1ED5" w:rsidP="00A55051">
      <w:pPr>
        <w:spacing w:before="100" w:beforeAutospacing="1" w:after="100" w:afterAutospacing="1" w:line="338" w:lineRule="atLeast"/>
        <w:jc w:val="both"/>
        <w:rPr>
          <w:rFonts w:ascii="Arial" w:eastAsia="Times New Roman" w:hAnsi="Arial" w:cs="Arial"/>
          <w:sz w:val="23"/>
          <w:szCs w:val="23"/>
          <w:lang w:eastAsia="es-SV"/>
        </w:rPr>
      </w:pPr>
    </w:p>
    <w:p w14:paraId="6721270E" w14:textId="77777777" w:rsidR="00CA1ED5" w:rsidRDefault="00CA1ED5" w:rsidP="00A55051">
      <w:pPr>
        <w:spacing w:before="100" w:beforeAutospacing="1" w:after="100" w:afterAutospacing="1" w:line="338" w:lineRule="atLeast"/>
        <w:jc w:val="both"/>
        <w:rPr>
          <w:rFonts w:ascii="Arial" w:eastAsia="Times New Roman" w:hAnsi="Arial" w:cs="Arial"/>
          <w:sz w:val="23"/>
          <w:szCs w:val="23"/>
          <w:lang w:eastAsia="es-SV"/>
        </w:rPr>
      </w:pPr>
    </w:p>
    <w:p w14:paraId="7DE4323A" w14:textId="77777777" w:rsidR="00CA1ED5" w:rsidRDefault="00CA1ED5" w:rsidP="00A55051">
      <w:pPr>
        <w:spacing w:before="100" w:beforeAutospacing="1" w:after="100" w:afterAutospacing="1" w:line="338" w:lineRule="atLeast"/>
        <w:jc w:val="both"/>
        <w:rPr>
          <w:rFonts w:ascii="Arial" w:eastAsia="Times New Roman" w:hAnsi="Arial" w:cs="Arial"/>
          <w:sz w:val="23"/>
          <w:szCs w:val="23"/>
          <w:lang w:eastAsia="es-SV"/>
        </w:rPr>
      </w:pPr>
    </w:p>
    <w:p w14:paraId="3667DBB9" w14:textId="77777777" w:rsidR="00CA1ED5" w:rsidRDefault="00CA1ED5" w:rsidP="00A55051">
      <w:pPr>
        <w:spacing w:before="100" w:beforeAutospacing="1" w:after="100" w:afterAutospacing="1" w:line="338" w:lineRule="atLeast"/>
        <w:jc w:val="both"/>
        <w:rPr>
          <w:rFonts w:ascii="Arial" w:eastAsia="Times New Roman" w:hAnsi="Arial" w:cs="Arial"/>
          <w:sz w:val="23"/>
          <w:szCs w:val="23"/>
          <w:lang w:eastAsia="es-SV"/>
        </w:rPr>
      </w:pPr>
    </w:p>
    <w:p w14:paraId="49651D66" w14:textId="77777777" w:rsidR="00CA1ED5" w:rsidRDefault="00CA1ED5" w:rsidP="00A55051">
      <w:pPr>
        <w:spacing w:before="100" w:beforeAutospacing="1" w:after="100" w:afterAutospacing="1" w:line="338" w:lineRule="atLeast"/>
        <w:jc w:val="both"/>
        <w:rPr>
          <w:rFonts w:ascii="Arial" w:eastAsia="Times New Roman" w:hAnsi="Arial" w:cs="Arial"/>
          <w:sz w:val="23"/>
          <w:szCs w:val="23"/>
          <w:lang w:eastAsia="es-SV"/>
        </w:rPr>
      </w:pPr>
    </w:p>
    <w:p w14:paraId="4725C00D" w14:textId="77777777" w:rsidR="00CA1ED5" w:rsidRDefault="00CA1ED5" w:rsidP="00A55051">
      <w:pPr>
        <w:spacing w:before="100" w:beforeAutospacing="1" w:after="100" w:afterAutospacing="1" w:line="338" w:lineRule="atLeast"/>
        <w:jc w:val="both"/>
        <w:rPr>
          <w:rFonts w:ascii="Arial" w:eastAsia="Times New Roman" w:hAnsi="Arial" w:cs="Arial"/>
          <w:sz w:val="23"/>
          <w:szCs w:val="23"/>
          <w:lang w:eastAsia="es-SV"/>
        </w:rPr>
      </w:pPr>
    </w:p>
    <w:p w14:paraId="0E457F14" w14:textId="77777777" w:rsidR="00A55051" w:rsidRPr="002E6E3E" w:rsidRDefault="00A55051" w:rsidP="00A55051">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 xml:space="preserve">En el año dos mil dos el Concejo Municipal, decide crear un escudo y una bandera municipal donde se simbolizan los diferentes aspectos de la cultura y tradiciones de los habitantes del municipio. En el escudo está reflejado la divinidad de Dios Todo poderoso que simbolizado por el sol ilumina la humanidad, el triángulo equilátero nos dice que ante Dios y la ley todo somos iguales al mismo tiempo que representa los tres poderes del Estado soberano de El Salvador, dentro del triángulo encontramos el croquis del municipio en lo que a territorio continental respecta y el mar con una lancha simbolizando las comunidades de territorio Insular al mismo tiempo podemos leer ALCALDÍA MUNICIPAL DE SAN DIONISIO, a los costados del rectángulo central encontramos cuatro imágenes que representan la </w:t>
      </w:r>
      <w:proofErr w:type="spellStart"/>
      <w:r w:rsidRPr="002E6E3E">
        <w:rPr>
          <w:rFonts w:ascii="Arial" w:eastAsia="Times New Roman" w:hAnsi="Arial" w:cs="Arial"/>
          <w:sz w:val="23"/>
          <w:szCs w:val="23"/>
          <w:lang w:eastAsia="es-SV"/>
        </w:rPr>
        <w:t>fé</w:t>
      </w:r>
      <w:proofErr w:type="spellEnd"/>
      <w:r w:rsidRPr="002E6E3E">
        <w:rPr>
          <w:rFonts w:ascii="Arial" w:eastAsia="Times New Roman" w:hAnsi="Arial" w:cs="Arial"/>
          <w:sz w:val="23"/>
          <w:szCs w:val="23"/>
          <w:lang w:eastAsia="es-SV"/>
        </w:rPr>
        <w:t xml:space="preserve"> religiosa mediante fotografía de la Iglesia Católica de este pueblo, el gobierno municipal mediante la fotografía de la fachada del antiguo edificio de la Alcaldía Municipal, también se representa con los bueyes y la carreta una de las actividades productivas que tradicionalmente se realizan en este municipio como es la ganadería y en el otro lado </w:t>
      </w:r>
      <w:r w:rsidR="00CA1ED5" w:rsidRPr="002E6E3E">
        <w:rPr>
          <w:rFonts w:ascii="Arial" w:eastAsia="Times New Roman" w:hAnsi="Arial" w:cs="Arial"/>
          <w:sz w:val="23"/>
          <w:szCs w:val="23"/>
          <w:lang w:eastAsia="es-SV"/>
        </w:rPr>
        <w:t>está</w:t>
      </w:r>
      <w:r w:rsidRPr="002E6E3E">
        <w:rPr>
          <w:rFonts w:ascii="Arial" w:eastAsia="Times New Roman" w:hAnsi="Arial" w:cs="Arial"/>
          <w:sz w:val="23"/>
          <w:szCs w:val="23"/>
          <w:lang w:eastAsia="es-SV"/>
        </w:rPr>
        <w:t xml:space="preserve"> el manglar que es una de los mayores atractivos turísticos del municipio junto a la pesca artesanal, en la parte superior está representado a través de una mazorca y una langosta, el fruto de la producción agrícola y pesquera además de tener tres estrellas con los colores de la bandera municipal que representan los tres barrios en que está dividida la zona urbana de la cabecera municipal San Dionisio y estos barrios son: El Calvario, en la zona sur, el Centro y la Parroquia en la zona norte de esta población, salida a Usulután. Abajo esta un letrero que dice Fundado  21-07-1920, fecha en que por decreto legislativo se fundó el municipio, también se lee DEPTO. DE USULUTÁN, el departamento a que </w:t>
      </w:r>
      <w:r w:rsidRPr="002E6E3E">
        <w:rPr>
          <w:rFonts w:ascii="Arial" w:eastAsia="Times New Roman" w:hAnsi="Arial" w:cs="Arial"/>
          <w:sz w:val="23"/>
          <w:szCs w:val="23"/>
          <w:lang w:eastAsia="es-SV"/>
        </w:rPr>
        <w:lastRenderedPageBreak/>
        <w:t>pertenece este municipio y el 2002 es el año en que el gobierno municipal ordenó la creación de los símbolos municipales, representado en dos ramos de laureles uno de color café que representa los tres Cantones de tierra firme San Francisco, Mundo Nuevo e Iglesia Vieja y otro de color celeste representando los Cantones de Islas San Sebastián, La Pirrayita y Rancho Viejo, los laureles están entrelazados simbolizando la unidad y hermandad entre todas las comunidades del municipio, en sus costados están la bandera de San Dionisio y la bandera de nuestra querida nación, este terruño que llevamos dentro de nuestro corazón y que lleva el nombre de El Salvador, el hijo de Dios Todopoderoso, creador de la humanidad, que vino a este mundo a ofrecernos la salvación y vida eterna.</w:t>
      </w:r>
    </w:p>
    <w:p w14:paraId="1B28D944" w14:textId="77777777" w:rsidR="00A55051" w:rsidRPr="002E6E3E" w:rsidRDefault="00A55051" w:rsidP="00A55051">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La bandera tiene tres colores representativos que son el Celeste, en representación del cielo que nos abriga a todos así como el color del mar que baña la costa donde se ubica este municipio; en el Blanco se simboliza la pureza de los corazones de quienes habitamos este municipio  y el Rojo la sangre que corre por nuestras venas y la que fue derramada por las víctimas del conflicto armado que sufrió nuestro país desde 1980 hasta 1992 y que fue en esta población de San Dionisio, el 30 de abril de 1980, donde cayó la primera víctima inocente del conflicto.</w:t>
      </w:r>
    </w:p>
    <w:p w14:paraId="0923C59F" w14:textId="77777777" w:rsidR="00A55051" w:rsidRDefault="00A55051" w:rsidP="00A55051">
      <w:pPr>
        <w:spacing w:before="100" w:beforeAutospacing="1" w:after="100" w:afterAutospacing="1" w:line="338" w:lineRule="atLeast"/>
        <w:jc w:val="both"/>
        <w:rPr>
          <w:rFonts w:ascii="Arial" w:eastAsia="Times New Roman" w:hAnsi="Arial" w:cs="Arial"/>
          <w:sz w:val="23"/>
          <w:szCs w:val="23"/>
          <w:lang w:eastAsia="es-SV"/>
        </w:rPr>
      </w:pPr>
      <w:r w:rsidRPr="002E6E3E">
        <w:rPr>
          <w:rFonts w:ascii="Arial" w:eastAsia="Times New Roman" w:hAnsi="Arial" w:cs="Arial"/>
          <w:sz w:val="23"/>
          <w:szCs w:val="23"/>
          <w:lang w:eastAsia="es-SV"/>
        </w:rPr>
        <w:t>La </w:t>
      </w:r>
      <w:hyperlink r:id="rId25" w:anchor="RESPO" w:history="1">
        <w:r w:rsidRPr="002E6E3E">
          <w:rPr>
            <w:rFonts w:ascii="Arial" w:eastAsia="Times New Roman" w:hAnsi="Arial" w:cs="Arial"/>
            <w:sz w:val="23"/>
            <w:szCs w:val="23"/>
            <w:lang w:eastAsia="es-SV"/>
          </w:rPr>
          <w:t>responsabilidad</w:t>
        </w:r>
      </w:hyperlink>
      <w:r w:rsidRPr="002E6E3E">
        <w:rPr>
          <w:rFonts w:ascii="Arial" w:eastAsia="Times New Roman" w:hAnsi="Arial" w:cs="Arial"/>
          <w:sz w:val="23"/>
          <w:szCs w:val="23"/>
          <w:lang w:eastAsia="es-SV"/>
        </w:rPr>
        <w:t xml:space="preserve"> de crear los símbolos municipales recayó en el que desde entonces  funge como Secretario Municipal, </w:t>
      </w:r>
      <w:r w:rsidRPr="00DB715F">
        <w:rPr>
          <w:rStyle w:val="Ttulo2Car"/>
          <w:lang w:eastAsia="es-SV"/>
        </w:rPr>
        <w:t>Licenciado Carlos Alexander Campos</w:t>
      </w:r>
      <w:r w:rsidRPr="002E6E3E">
        <w:rPr>
          <w:rFonts w:ascii="Arial" w:eastAsia="Times New Roman" w:hAnsi="Arial" w:cs="Arial"/>
          <w:sz w:val="23"/>
          <w:szCs w:val="23"/>
          <w:lang w:eastAsia="es-SV"/>
        </w:rPr>
        <w:t>, por haber sido él quien identificó la necesidad de contar con estos símbolos y a la vez fue él quien hizo la propuesta, y desde el momento en que se le asignó la responsabilidad, puso a disposición del proyecto su pensamiento, ideas y creatividad hasta manifestarlo en lo que ahora tenemos como símbolos municipales de San Dionisio.</w:t>
      </w:r>
    </w:p>
    <w:p w14:paraId="708625EF"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69EEF934"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54FE27C3"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339A9E09"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137C4B06"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7C998A78"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358DDC4E"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7FF1B46D" w14:textId="716CC08A" w:rsidR="00CB38FA" w:rsidRDefault="00CB38FA" w:rsidP="00CB38FA">
      <w:pPr>
        <w:spacing w:before="100" w:beforeAutospacing="1" w:after="100" w:afterAutospacing="1" w:line="338" w:lineRule="atLeast"/>
        <w:jc w:val="center"/>
        <w:rPr>
          <w:rFonts w:ascii="Arial" w:eastAsia="Times New Roman" w:hAnsi="Arial" w:cs="Arial"/>
          <w:sz w:val="23"/>
          <w:szCs w:val="23"/>
          <w:lang w:eastAsia="es-SV"/>
        </w:rPr>
      </w:pPr>
      <w:r>
        <w:rPr>
          <w:rFonts w:ascii="Arial" w:eastAsia="Times New Roman" w:hAnsi="Arial" w:cs="Arial"/>
          <w:sz w:val="23"/>
          <w:szCs w:val="23"/>
          <w:lang w:eastAsia="es-SV"/>
        </w:rPr>
        <w:lastRenderedPageBreak/>
        <w:t>ESCUDO MUNICIPAL 2021-2024</w:t>
      </w:r>
    </w:p>
    <w:p w14:paraId="65DB310F" w14:textId="024A59C8" w:rsidR="00CB38FA" w:rsidRDefault="00CB38FA" w:rsidP="00CB38FA">
      <w:pPr>
        <w:spacing w:before="100" w:beforeAutospacing="1" w:after="100" w:afterAutospacing="1" w:line="338" w:lineRule="atLeast"/>
        <w:jc w:val="center"/>
        <w:rPr>
          <w:rFonts w:ascii="Arial" w:eastAsia="Times New Roman" w:hAnsi="Arial" w:cs="Arial"/>
          <w:sz w:val="23"/>
          <w:szCs w:val="23"/>
          <w:lang w:eastAsia="es-SV"/>
        </w:rPr>
      </w:pPr>
      <w:r>
        <w:rPr>
          <w:rFonts w:ascii="Arial" w:eastAsia="Times New Roman" w:hAnsi="Arial" w:cs="Arial"/>
          <w:noProof/>
          <w:sz w:val="23"/>
          <w:szCs w:val="23"/>
          <w:lang w:eastAsia="es-SV"/>
        </w:rPr>
        <w:drawing>
          <wp:inline distT="0" distB="0" distL="0" distR="0" wp14:anchorId="5CE76E81" wp14:editId="1147074F">
            <wp:extent cx="3619500" cy="4295775"/>
            <wp:effectExtent l="0" t="0" r="0" b="9525"/>
            <wp:docPr id="331426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3282" t="4103" r="12500" b="7811"/>
                    <a:stretch/>
                  </pic:blipFill>
                  <pic:spPr bwMode="auto">
                    <a:xfrm>
                      <a:off x="0" y="0"/>
                      <a:ext cx="3619500" cy="4295775"/>
                    </a:xfrm>
                    <a:prstGeom prst="rect">
                      <a:avLst/>
                    </a:prstGeom>
                    <a:noFill/>
                    <a:ln>
                      <a:noFill/>
                    </a:ln>
                    <a:extLst>
                      <a:ext uri="{53640926-AAD7-44D8-BBD7-CCE9431645EC}">
                        <a14:shadowObscured xmlns:a14="http://schemas.microsoft.com/office/drawing/2010/main"/>
                      </a:ext>
                    </a:extLst>
                  </pic:spPr>
                </pic:pic>
              </a:graphicData>
            </a:graphic>
          </wp:inline>
        </w:drawing>
      </w:r>
    </w:p>
    <w:p w14:paraId="092E8F72"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2747C633"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0864DF5F"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638B0E3F"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05D2A4F6" w14:textId="77777777" w:rsidR="00CB38FA" w:rsidRDefault="00CB38FA" w:rsidP="00A55051">
      <w:pPr>
        <w:spacing w:before="100" w:beforeAutospacing="1" w:after="100" w:afterAutospacing="1" w:line="338" w:lineRule="atLeast"/>
        <w:jc w:val="both"/>
        <w:rPr>
          <w:rFonts w:ascii="Arial" w:eastAsia="Times New Roman" w:hAnsi="Arial" w:cs="Arial"/>
          <w:sz w:val="23"/>
          <w:szCs w:val="23"/>
          <w:lang w:eastAsia="es-SV"/>
        </w:rPr>
      </w:pPr>
    </w:p>
    <w:p w14:paraId="3C6115EA" w14:textId="77777777" w:rsidR="00D401A7" w:rsidRDefault="00D401A7" w:rsidP="00A55051">
      <w:pPr>
        <w:spacing w:before="100" w:beforeAutospacing="1" w:after="100" w:afterAutospacing="1" w:line="338" w:lineRule="atLeast"/>
        <w:jc w:val="both"/>
        <w:rPr>
          <w:rFonts w:ascii="Arial" w:eastAsia="Times New Roman" w:hAnsi="Arial" w:cs="Arial"/>
          <w:sz w:val="23"/>
          <w:szCs w:val="23"/>
          <w:lang w:eastAsia="es-SV"/>
        </w:rPr>
      </w:pPr>
    </w:p>
    <w:p w14:paraId="739291D7" w14:textId="77777777" w:rsidR="00D401A7" w:rsidRDefault="00D401A7" w:rsidP="00A55051">
      <w:pPr>
        <w:spacing w:before="100" w:beforeAutospacing="1" w:after="100" w:afterAutospacing="1" w:line="338" w:lineRule="atLeast"/>
        <w:jc w:val="both"/>
        <w:rPr>
          <w:rFonts w:ascii="Arial" w:eastAsia="Times New Roman" w:hAnsi="Arial" w:cs="Arial"/>
          <w:sz w:val="23"/>
          <w:szCs w:val="23"/>
          <w:lang w:eastAsia="es-SV"/>
        </w:rPr>
      </w:pPr>
    </w:p>
    <w:p w14:paraId="58F1CB28" w14:textId="77777777" w:rsidR="00D401A7" w:rsidRDefault="00D401A7" w:rsidP="00A55051">
      <w:pPr>
        <w:spacing w:before="100" w:beforeAutospacing="1" w:after="100" w:afterAutospacing="1" w:line="338" w:lineRule="atLeast"/>
        <w:jc w:val="both"/>
        <w:rPr>
          <w:rFonts w:ascii="Arial" w:eastAsia="Times New Roman" w:hAnsi="Arial" w:cs="Arial"/>
          <w:sz w:val="23"/>
          <w:szCs w:val="23"/>
          <w:lang w:eastAsia="es-SV"/>
        </w:rPr>
      </w:pPr>
    </w:p>
    <w:p w14:paraId="1FACEB29" w14:textId="77777777" w:rsidR="00D401A7" w:rsidRDefault="00D401A7" w:rsidP="00A55051">
      <w:pPr>
        <w:spacing w:before="100" w:beforeAutospacing="1" w:after="100" w:afterAutospacing="1" w:line="338" w:lineRule="atLeast"/>
        <w:jc w:val="both"/>
        <w:rPr>
          <w:rFonts w:ascii="Arial" w:eastAsia="Times New Roman" w:hAnsi="Arial" w:cs="Arial"/>
          <w:sz w:val="23"/>
          <w:szCs w:val="23"/>
          <w:lang w:eastAsia="es-SV"/>
        </w:rPr>
      </w:pPr>
    </w:p>
    <w:p w14:paraId="4A2374C1" w14:textId="77777777" w:rsidR="00141469" w:rsidRDefault="00141469" w:rsidP="00141469"/>
    <w:p w14:paraId="24AC2019" w14:textId="27DC5130" w:rsidR="00D401A7" w:rsidRDefault="00D401A7" w:rsidP="00141469">
      <w:pPr>
        <w:jc w:val="center"/>
      </w:pPr>
      <w:r>
        <w:t xml:space="preserve">LEYENDAS DEL </w:t>
      </w:r>
      <w:proofErr w:type="gramStart"/>
      <w:r>
        <w:t>PUEBLO.-</w:t>
      </w:r>
      <w:proofErr w:type="gramEnd"/>
    </w:p>
    <w:tbl>
      <w:tblPr>
        <w:tblW w:w="8700" w:type="dxa"/>
        <w:tblCellSpacing w:w="0" w:type="dxa"/>
        <w:tblCellMar>
          <w:left w:w="0" w:type="dxa"/>
          <w:right w:w="0" w:type="dxa"/>
        </w:tblCellMar>
        <w:tblLook w:val="04A0" w:firstRow="1" w:lastRow="0" w:firstColumn="1" w:lastColumn="0" w:noHBand="0" w:noVBand="1"/>
      </w:tblPr>
      <w:tblGrid>
        <w:gridCol w:w="8685"/>
        <w:gridCol w:w="15"/>
      </w:tblGrid>
      <w:tr w:rsidR="00D401A7" w:rsidRPr="008E14FC" w14:paraId="23FA1984" w14:textId="77777777" w:rsidTr="00FC7490">
        <w:trPr>
          <w:gridAfter w:val="1"/>
          <w:tblCellSpacing w:w="0" w:type="dxa"/>
        </w:trPr>
        <w:tc>
          <w:tcPr>
            <w:tcW w:w="0" w:type="auto"/>
            <w:vAlign w:val="center"/>
            <w:hideMark/>
          </w:tcPr>
          <w:p w14:paraId="7A582E6E" w14:textId="77777777" w:rsidR="00D401A7" w:rsidRPr="008E14FC" w:rsidRDefault="00D401A7" w:rsidP="00FC7490">
            <w:pPr>
              <w:spacing w:after="0" w:line="270" w:lineRule="atLeast"/>
              <w:jc w:val="both"/>
              <w:rPr>
                <w:rFonts w:ascii="Verdana" w:eastAsia="Times New Roman" w:hAnsi="Verdana" w:cs="Times New Roman"/>
                <w:color w:val="000000"/>
                <w:sz w:val="18"/>
                <w:szCs w:val="18"/>
                <w:lang w:eastAsia="es-SV"/>
              </w:rPr>
            </w:pPr>
            <w:r w:rsidRPr="008E14FC">
              <w:rPr>
                <w:rFonts w:ascii="Verdana" w:eastAsia="Times New Roman" w:hAnsi="Verdana" w:cs="Times New Roman"/>
                <w:color w:val="000000"/>
                <w:sz w:val="18"/>
                <w:szCs w:val="18"/>
                <w:lang w:eastAsia="es-SV"/>
              </w:rPr>
              <w:br/>
            </w:r>
            <w:r w:rsidRPr="008E14FC">
              <w:rPr>
                <w:rFonts w:ascii="Verdana" w:eastAsia="Times New Roman" w:hAnsi="Verdana" w:cs="Times New Roman"/>
                <w:noProof/>
                <w:color w:val="000000"/>
                <w:sz w:val="18"/>
                <w:szCs w:val="18"/>
                <w:lang w:eastAsia="es-SV"/>
              </w:rPr>
              <w:drawing>
                <wp:inline distT="0" distB="0" distL="0" distR="0" wp14:anchorId="1AB02702" wp14:editId="72D53970">
                  <wp:extent cx="9525" cy="104775"/>
                  <wp:effectExtent l="0" t="0" r="0" b="0"/>
                  <wp:docPr id="5" name="Imagen 5" descr="http://www.elsalvadordestinos.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salvadordestinos.com/img/spacer.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104775"/>
                          </a:xfrm>
                          <a:prstGeom prst="rect">
                            <a:avLst/>
                          </a:prstGeom>
                          <a:noFill/>
                          <a:ln>
                            <a:noFill/>
                          </a:ln>
                        </pic:spPr>
                      </pic:pic>
                    </a:graphicData>
                  </a:graphic>
                </wp:inline>
              </w:drawing>
            </w:r>
          </w:p>
        </w:tc>
      </w:tr>
      <w:tr w:rsidR="00D401A7" w:rsidRPr="008E14FC" w14:paraId="7158C77D" w14:textId="77777777" w:rsidTr="00FC7490">
        <w:trPr>
          <w:tblCellSpacing w:w="0" w:type="dxa"/>
        </w:trPr>
        <w:tc>
          <w:tcPr>
            <w:tcW w:w="0" w:type="auto"/>
            <w:vAlign w:val="center"/>
            <w:hideMark/>
          </w:tcPr>
          <w:p w14:paraId="4CB191A1" w14:textId="77777777" w:rsidR="00D401A7" w:rsidRPr="008E14FC" w:rsidRDefault="00D401A7" w:rsidP="00FC7490">
            <w:pPr>
              <w:spacing w:after="0" w:line="270" w:lineRule="atLeast"/>
              <w:jc w:val="center"/>
              <w:rPr>
                <w:rFonts w:ascii="Verdana" w:eastAsia="Times New Roman" w:hAnsi="Verdana" w:cs="Times New Roman"/>
                <w:color w:val="000000"/>
                <w:sz w:val="18"/>
                <w:szCs w:val="18"/>
                <w:lang w:eastAsia="es-SV"/>
              </w:rPr>
            </w:pPr>
            <w:r w:rsidRPr="008E14FC">
              <w:rPr>
                <w:rFonts w:ascii="Verdana" w:eastAsia="Times New Roman" w:hAnsi="Verdana" w:cs="Times New Roman"/>
                <w:noProof/>
                <w:color w:val="000000"/>
                <w:sz w:val="18"/>
                <w:szCs w:val="18"/>
                <w:lang w:eastAsia="es-SV"/>
              </w:rPr>
              <w:drawing>
                <wp:inline distT="0" distB="0" distL="0" distR="0" wp14:anchorId="790962FD" wp14:editId="782773ED">
                  <wp:extent cx="1438275" cy="152400"/>
                  <wp:effectExtent l="0" t="0" r="9525" b="0"/>
                  <wp:docPr id="7" name="lasihuanaba_r3_c1" descr="La Iglesia Vi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huanaba_r3_c1" descr="La Iglesia Viej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275" cy="152400"/>
                          </a:xfrm>
                          <a:prstGeom prst="rect">
                            <a:avLst/>
                          </a:prstGeom>
                          <a:noFill/>
                          <a:ln>
                            <a:noFill/>
                          </a:ln>
                        </pic:spPr>
                      </pic:pic>
                    </a:graphicData>
                  </a:graphic>
                </wp:inline>
              </w:drawing>
            </w:r>
          </w:p>
        </w:tc>
        <w:tc>
          <w:tcPr>
            <w:tcW w:w="0" w:type="auto"/>
            <w:vAlign w:val="center"/>
            <w:hideMark/>
          </w:tcPr>
          <w:p w14:paraId="532C9B90" w14:textId="77777777" w:rsidR="00D401A7" w:rsidRPr="008E14FC" w:rsidRDefault="00D401A7" w:rsidP="00FC7490">
            <w:pPr>
              <w:spacing w:after="0" w:line="270" w:lineRule="atLeast"/>
              <w:jc w:val="both"/>
              <w:rPr>
                <w:rFonts w:ascii="Verdana" w:eastAsia="Times New Roman" w:hAnsi="Verdana" w:cs="Times New Roman"/>
                <w:color w:val="000000"/>
                <w:sz w:val="18"/>
                <w:szCs w:val="18"/>
                <w:lang w:eastAsia="es-SV"/>
              </w:rPr>
            </w:pPr>
            <w:r w:rsidRPr="008E14FC">
              <w:rPr>
                <w:rFonts w:ascii="Verdana" w:eastAsia="Times New Roman" w:hAnsi="Verdana" w:cs="Times New Roman"/>
                <w:noProof/>
                <w:color w:val="000000"/>
                <w:sz w:val="18"/>
                <w:szCs w:val="18"/>
                <w:lang w:eastAsia="es-SV"/>
              </w:rPr>
              <w:drawing>
                <wp:inline distT="0" distB="0" distL="0" distR="0" wp14:anchorId="1C973A38" wp14:editId="70A13834">
                  <wp:extent cx="9525" cy="114300"/>
                  <wp:effectExtent l="0" t="0" r="0" b="0"/>
                  <wp:docPr id="13" name="Imagen 13" descr="http://www.elsalvadordestinos.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lsalvadordestinos.com/img/spacer.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114300"/>
                          </a:xfrm>
                          <a:prstGeom prst="rect">
                            <a:avLst/>
                          </a:prstGeom>
                          <a:noFill/>
                          <a:ln>
                            <a:noFill/>
                          </a:ln>
                        </pic:spPr>
                      </pic:pic>
                    </a:graphicData>
                  </a:graphic>
                </wp:inline>
              </w:drawing>
            </w:r>
          </w:p>
        </w:tc>
      </w:tr>
      <w:tr w:rsidR="00D401A7" w:rsidRPr="008E14FC" w14:paraId="62F7A16B" w14:textId="77777777" w:rsidTr="00FC7490">
        <w:trPr>
          <w:tblCellSpacing w:w="0" w:type="dxa"/>
        </w:trPr>
        <w:tc>
          <w:tcPr>
            <w:tcW w:w="0" w:type="auto"/>
            <w:vAlign w:val="center"/>
            <w:hideMark/>
          </w:tcPr>
          <w:p w14:paraId="75EA00FD" w14:textId="77777777" w:rsidR="00D401A7" w:rsidRPr="008E14FC" w:rsidRDefault="00D401A7" w:rsidP="00FC7490">
            <w:pPr>
              <w:spacing w:after="0" w:line="270" w:lineRule="atLeast"/>
              <w:jc w:val="both"/>
              <w:rPr>
                <w:rFonts w:ascii="Verdana" w:eastAsia="Times New Roman" w:hAnsi="Verdana" w:cs="Times New Roman"/>
                <w:color w:val="000000"/>
                <w:sz w:val="18"/>
                <w:szCs w:val="18"/>
                <w:lang w:eastAsia="es-SV"/>
              </w:rPr>
            </w:pPr>
            <w:r w:rsidRPr="008E14FC">
              <w:rPr>
                <w:rFonts w:ascii="Verdana" w:eastAsia="Times New Roman" w:hAnsi="Verdana" w:cs="Times New Roman"/>
                <w:color w:val="000000"/>
                <w:sz w:val="18"/>
                <w:szCs w:val="18"/>
                <w:lang w:eastAsia="es-SV"/>
              </w:rPr>
              <w:t> </w:t>
            </w:r>
          </w:p>
        </w:tc>
        <w:tc>
          <w:tcPr>
            <w:tcW w:w="0" w:type="auto"/>
            <w:vAlign w:val="center"/>
            <w:hideMark/>
          </w:tcPr>
          <w:p w14:paraId="2D34F068" w14:textId="77777777" w:rsidR="00D401A7" w:rsidRPr="008E14FC" w:rsidRDefault="00D401A7" w:rsidP="00FC7490">
            <w:pPr>
              <w:spacing w:after="0" w:line="270" w:lineRule="atLeast"/>
              <w:jc w:val="both"/>
              <w:rPr>
                <w:rFonts w:ascii="Verdana" w:eastAsia="Times New Roman" w:hAnsi="Verdana" w:cs="Times New Roman"/>
                <w:color w:val="000000"/>
                <w:sz w:val="18"/>
                <w:szCs w:val="18"/>
                <w:lang w:eastAsia="es-SV"/>
              </w:rPr>
            </w:pPr>
            <w:r w:rsidRPr="008E14FC">
              <w:rPr>
                <w:rFonts w:ascii="Verdana" w:eastAsia="Times New Roman" w:hAnsi="Verdana" w:cs="Times New Roman"/>
                <w:noProof/>
                <w:color w:val="000000"/>
                <w:sz w:val="18"/>
                <w:szCs w:val="18"/>
                <w:lang w:eastAsia="es-SV"/>
              </w:rPr>
              <w:drawing>
                <wp:inline distT="0" distB="0" distL="0" distR="0" wp14:anchorId="73F61621" wp14:editId="42BBD7EA">
                  <wp:extent cx="9525" cy="342900"/>
                  <wp:effectExtent l="0" t="0" r="0" b="0"/>
                  <wp:docPr id="14" name="Imagen 14" descr="http://www.elsalvadordestinos.com/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lsalvadordestinos.com/img/spacer.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r>
      <w:tr w:rsidR="00D401A7" w:rsidRPr="008E14FC" w14:paraId="4CC4429D" w14:textId="77777777" w:rsidTr="00FC7490">
        <w:trPr>
          <w:tblCellSpacing w:w="0" w:type="dxa"/>
        </w:trPr>
        <w:tc>
          <w:tcPr>
            <w:tcW w:w="0" w:type="auto"/>
            <w:vMerge w:val="restart"/>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85"/>
            </w:tblGrid>
            <w:tr w:rsidR="00D401A7" w:rsidRPr="008E14FC" w14:paraId="333FD27B" w14:textId="77777777" w:rsidTr="00FC7490">
              <w:trPr>
                <w:tblCellSpacing w:w="15" w:type="dxa"/>
              </w:trPr>
              <w:tc>
                <w:tcPr>
                  <w:tcW w:w="0" w:type="auto"/>
                  <w:vAlign w:val="center"/>
                  <w:hideMark/>
                </w:tcPr>
                <w:p w14:paraId="50F86554" w14:textId="77777777" w:rsidR="00D401A7" w:rsidRPr="008E14FC" w:rsidRDefault="00D401A7" w:rsidP="00FC7490">
                  <w:pPr>
                    <w:spacing w:after="0" w:line="270" w:lineRule="atLeast"/>
                    <w:jc w:val="both"/>
                    <w:rPr>
                      <w:rFonts w:ascii="Verdana" w:eastAsia="Times New Roman" w:hAnsi="Verdana" w:cs="Times New Roman"/>
                      <w:sz w:val="18"/>
                      <w:szCs w:val="18"/>
                      <w:lang w:eastAsia="es-SV"/>
                    </w:rPr>
                  </w:pPr>
                  <w:r w:rsidRPr="008E14FC">
                    <w:rPr>
                      <w:rFonts w:ascii="Verdana" w:eastAsia="Times New Roman" w:hAnsi="Verdana" w:cs="Times New Roman"/>
                      <w:noProof/>
                      <w:sz w:val="18"/>
                      <w:szCs w:val="18"/>
                      <w:lang w:eastAsia="es-SV"/>
                    </w:rPr>
                    <w:drawing>
                      <wp:inline distT="0" distB="0" distL="0" distR="0" wp14:anchorId="3B570373" wp14:editId="142C2BA5">
                        <wp:extent cx="1609725" cy="1257300"/>
                        <wp:effectExtent l="0" t="0" r="9525" b="0"/>
                        <wp:docPr id="15" name="Imagen 15" descr="La Iglesia Vi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glesia Viej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1257300"/>
                                </a:xfrm>
                                <a:prstGeom prst="rect">
                                  <a:avLst/>
                                </a:prstGeom>
                                <a:noFill/>
                                <a:ln>
                                  <a:noFill/>
                                </a:ln>
                              </pic:spPr>
                            </pic:pic>
                          </a:graphicData>
                        </a:graphic>
                      </wp:inline>
                    </w:drawing>
                  </w:r>
                  <w:r w:rsidRPr="008E14FC">
                    <w:rPr>
                      <w:rFonts w:ascii="Verdana" w:eastAsia="Times New Roman" w:hAnsi="Verdana" w:cs="Times New Roman"/>
                      <w:sz w:val="18"/>
                      <w:szCs w:val="18"/>
                      <w:lang w:eastAsia="es-SV"/>
                    </w:rPr>
                    <w:t>En el pueblo de San Dionisio, que se encuentra hacia el Sur de la ciudad de Usulután, El Salvador, hay un lugar llamado "La Iglesia Vieja"</w:t>
                  </w:r>
                  <w:r w:rsidRPr="008E14FC">
                    <w:rPr>
                      <w:rFonts w:ascii="Verdana" w:eastAsia="Times New Roman" w:hAnsi="Verdana" w:cs="Verdana"/>
                      <w:sz w:val="18"/>
                      <w:szCs w:val="18"/>
                      <w:lang w:eastAsia="es-SV"/>
                    </w:rPr>
                    <w:t></w:t>
                  </w:r>
                  <w:r w:rsidRPr="008E14FC">
                    <w:rPr>
                      <w:rFonts w:ascii="Verdana" w:eastAsia="Times New Roman" w:hAnsi="Verdana" w:cs="Times New Roman"/>
                      <w:sz w:val="18"/>
                      <w:szCs w:val="18"/>
                      <w:lang w:eastAsia="es-SV"/>
                    </w:rPr>
                    <w:t>.</w:t>
                  </w:r>
                </w:p>
                <w:p w14:paraId="64543116" w14:textId="77777777" w:rsidR="00D401A7" w:rsidRPr="008E14FC" w:rsidRDefault="00D401A7" w:rsidP="00FC7490">
                  <w:pPr>
                    <w:spacing w:before="100" w:beforeAutospacing="1" w:after="100" w:afterAutospacing="1" w:line="270" w:lineRule="atLeast"/>
                    <w:jc w:val="both"/>
                    <w:rPr>
                      <w:rFonts w:ascii="Verdana" w:eastAsia="Times New Roman" w:hAnsi="Verdana" w:cs="Times New Roman"/>
                      <w:sz w:val="18"/>
                      <w:szCs w:val="18"/>
                      <w:lang w:eastAsia="es-SV"/>
                    </w:rPr>
                  </w:pPr>
                  <w:r w:rsidRPr="008E14FC">
                    <w:rPr>
                      <w:rFonts w:ascii="Verdana" w:eastAsia="Times New Roman" w:hAnsi="Verdana" w:cs="Times New Roman"/>
                      <w:sz w:val="18"/>
                      <w:szCs w:val="18"/>
                      <w:lang w:eastAsia="es-SV"/>
                    </w:rPr>
                    <w:t xml:space="preserve">Cuando los españoles llegaron a nuestras tierras, </w:t>
                  </w:r>
                  <w:proofErr w:type="gramStart"/>
                  <w:r w:rsidRPr="008E14FC">
                    <w:rPr>
                      <w:rFonts w:ascii="Verdana" w:eastAsia="Times New Roman" w:hAnsi="Verdana" w:cs="Times New Roman"/>
                      <w:sz w:val="18"/>
                      <w:szCs w:val="18"/>
                      <w:lang w:eastAsia="es-SV"/>
                    </w:rPr>
                    <w:t>ése</w:t>
                  </w:r>
                  <w:proofErr w:type="gramEnd"/>
                  <w:r w:rsidRPr="008E14FC">
                    <w:rPr>
                      <w:rFonts w:ascii="Verdana" w:eastAsia="Times New Roman" w:hAnsi="Verdana" w:cs="Times New Roman"/>
                      <w:sz w:val="18"/>
                      <w:szCs w:val="18"/>
                      <w:lang w:eastAsia="es-SV"/>
                    </w:rPr>
                    <w:t xml:space="preserve"> lugar se conocía con el nombre de "</w:t>
                  </w:r>
                  <w:proofErr w:type="spellStart"/>
                  <w:r w:rsidRPr="008E14FC">
                    <w:rPr>
                      <w:rFonts w:ascii="Verdana" w:eastAsia="Times New Roman" w:hAnsi="Verdana" w:cs="Times New Roman"/>
                      <w:sz w:val="18"/>
                      <w:szCs w:val="18"/>
                      <w:lang w:eastAsia="es-SV"/>
                    </w:rPr>
                    <w:t>Ucelucla</w:t>
                  </w:r>
                  <w:proofErr w:type="spellEnd"/>
                  <w:r w:rsidRPr="008E14FC">
                    <w:rPr>
                      <w:rFonts w:ascii="Verdana" w:eastAsia="Times New Roman" w:hAnsi="Verdana" w:cs="Times New Roman"/>
                      <w:sz w:val="18"/>
                      <w:szCs w:val="18"/>
                      <w:lang w:eastAsia="es-SV"/>
                    </w:rPr>
                    <w:t>" que en lengua indígena significa "Lugar de Tigres"</w:t>
                  </w:r>
                  <w:r w:rsidRPr="008E14FC">
                    <w:rPr>
                      <w:rFonts w:ascii="Verdana" w:eastAsia="Times New Roman" w:hAnsi="Verdana" w:cs="Verdana"/>
                      <w:sz w:val="18"/>
                      <w:szCs w:val="18"/>
                      <w:lang w:eastAsia="es-SV"/>
                    </w:rPr>
                    <w:t></w:t>
                  </w:r>
                  <w:r w:rsidRPr="008E14FC">
                    <w:rPr>
                      <w:rFonts w:ascii="Verdana" w:eastAsia="Times New Roman" w:hAnsi="Verdana" w:cs="Times New Roman"/>
                      <w:sz w:val="18"/>
                      <w:szCs w:val="18"/>
                      <w:lang w:eastAsia="es-SV"/>
                    </w:rPr>
                    <w:t>. Cuentan que los españoles fundaron allí un pueblo y construyeron una iglesia.</w:t>
                  </w:r>
                </w:p>
                <w:p w14:paraId="0CEC1693" w14:textId="77777777" w:rsidR="00D401A7" w:rsidRPr="008E14FC" w:rsidRDefault="00D401A7" w:rsidP="00FC7490">
                  <w:pPr>
                    <w:spacing w:before="100" w:beforeAutospacing="1" w:after="100" w:afterAutospacing="1" w:line="270" w:lineRule="atLeast"/>
                    <w:jc w:val="both"/>
                    <w:rPr>
                      <w:rFonts w:ascii="Verdana" w:eastAsia="Times New Roman" w:hAnsi="Verdana" w:cs="Times New Roman"/>
                      <w:sz w:val="18"/>
                      <w:szCs w:val="18"/>
                      <w:lang w:eastAsia="es-SV"/>
                    </w:rPr>
                  </w:pPr>
                  <w:r w:rsidRPr="008E14FC">
                    <w:rPr>
                      <w:rFonts w:ascii="Verdana" w:eastAsia="Times New Roman" w:hAnsi="Verdana" w:cs="Times New Roman"/>
                      <w:sz w:val="18"/>
                      <w:szCs w:val="18"/>
                      <w:lang w:eastAsia="es-SV"/>
                    </w:rPr>
                    <w:t>Un día en que se estaba celebrando misa, la iglesia de hundió totalmente. Algunas personas opinan que la causa del desastre fue que la iglesia estaba muy cerca del mar y allí la tierra es muy floja y como la iglesia pesaba mucho, el terreno se fue hundiendo.</w:t>
                  </w:r>
                </w:p>
                <w:p w14:paraId="582AC95C" w14:textId="77777777" w:rsidR="00D401A7" w:rsidRPr="008E14FC" w:rsidRDefault="00D401A7" w:rsidP="00FC7490">
                  <w:pPr>
                    <w:spacing w:before="100" w:beforeAutospacing="1" w:after="100" w:afterAutospacing="1" w:line="270" w:lineRule="atLeast"/>
                    <w:jc w:val="both"/>
                    <w:rPr>
                      <w:rFonts w:ascii="Verdana" w:eastAsia="Times New Roman" w:hAnsi="Verdana" w:cs="Times New Roman"/>
                      <w:sz w:val="18"/>
                      <w:szCs w:val="18"/>
                      <w:lang w:eastAsia="es-SV"/>
                    </w:rPr>
                  </w:pPr>
                  <w:r w:rsidRPr="008E14FC">
                    <w:rPr>
                      <w:rFonts w:ascii="Verdana" w:eastAsia="Times New Roman" w:hAnsi="Verdana" w:cs="Times New Roman"/>
                      <w:sz w:val="18"/>
                      <w:szCs w:val="18"/>
                      <w:lang w:eastAsia="es-SV"/>
                    </w:rPr>
                    <w:t>Lo cierto es que la gente se llenó de miedo, como además los piratas atacaban mucho los pueblos de la costa y arrasaban con todo, decidieron abandonar sus hogares y se internaron más al norte. Allí fundaron una nueva ciudad a orillas del Río Chiquito, a la que le dieron el nombre "Usulután".</w:t>
                  </w:r>
                </w:p>
                <w:p w14:paraId="7C7BC4F4" w14:textId="77777777" w:rsidR="00D401A7" w:rsidRPr="008E14FC" w:rsidRDefault="00D401A7" w:rsidP="00FC7490">
                  <w:pPr>
                    <w:spacing w:before="100" w:beforeAutospacing="1" w:after="100" w:afterAutospacing="1" w:line="270" w:lineRule="atLeast"/>
                    <w:jc w:val="both"/>
                    <w:rPr>
                      <w:rFonts w:ascii="Verdana" w:eastAsia="Times New Roman" w:hAnsi="Verdana" w:cs="Times New Roman"/>
                      <w:sz w:val="18"/>
                      <w:szCs w:val="18"/>
                      <w:lang w:eastAsia="es-SV"/>
                    </w:rPr>
                  </w:pPr>
                  <w:r w:rsidRPr="008E14FC">
                    <w:rPr>
                      <w:rFonts w:ascii="Verdana" w:eastAsia="Times New Roman" w:hAnsi="Verdana" w:cs="Times New Roman"/>
                      <w:sz w:val="18"/>
                      <w:szCs w:val="18"/>
                      <w:lang w:eastAsia="es-SV"/>
                    </w:rPr>
                    <w:t xml:space="preserve">Cuentan que todos los años, para el Miércoles Santo y el Sábado Santo, a la hora en que se celebra la misa, se oye un repiqueteo de campanas que se va alejando del pueblo y se acerca al propio lugar en donde se hundió la iglesia de los primeros </w:t>
                  </w:r>
                  <w:proofErr w:type="spellStart"/>
                  <w:r w:rsidRPr="008E14FC">
                    <w:rPr>
                      <w:rFonts w:ascii="Verdana" w:eastAsia="Times New Roman" w:hAnsi="Verdana" w:cs="Times New Roman"/>
                      <w:sz w:val="18"/>
                      <w:szCs w:val="18"/>
                      <w:lang w:eastAsia="es-SV"/>
                    </w:rPr>
                    <w:t>usuluclanes</w:t>
                  </w:r>
                  <w:proofErr w:type="spellEnd"/>
                  <w:r w:rsidRPr="008E14FC">
                    <w:rPr>
                      <w:rFonts w:ascii="Verdana" w:eastAsia="Times New Roman" w:hAnsi="Verdana" w:cs="Times New Roman"/>
                      <w:sz w:val="18"/>
                      <w:szCs w:val="18"/>
                      <w:lang w:eastAsia="es-SV"/>
                    </w:rPr>
                    <w:t>.</w:t>
                  </w:r>
                </w:p>
              </w:tc>
            </w:tr>
          </w:tbl>
          <w:p w14:paraId="327A8CAE" w14:textId="77777777" w:rsidR="00D401A7" w:rsidRPr="008E14FC" w:rsidRDefault="00D401A7" w:rsidP="00FC7490">
            <w:pPr>
              <w:spacing w:after="0" w:line="270" w:lineRule="atLeast"/>
              <w:jc w:val="both"/>
              <w:rPr>
                <w:rFonts w:ascii="Verdana" w:eastAsia="Times New Roman" w:hAnsi="Verdana" w:cs="Times New Roman"/>
                <w:color w:val="000000"/>
                <w:sz w:val="18"/>
                <w:szCs w:val="18"/>
                <w:lang w:eastAsia="es-SV"/>
              </w:rPr>
            </w:pPr>
          </w:p>
        </w:tc>
        <w:tc>
          <w:tcPr>
            <w:tcW w:w="0" w:type="auto"/>
            <w:vAlign w:val="center"/>
            <w:hideMark/>
          </w:tcPr>
          <w:p w14:paraId="2273BA71" w14:textId="77777777" w:rsidR="00D401A7" w:rsidRPr="008E14FC" w:rsidRDefault="00D401A7" w:rsidP="00FC7490">
            <w:pPr>
              <w:spacing w:after="0" w:line="240" w:lineRule="auto"/>
              <w:rPr>
                <w:rFonts w:ascii="Times New Roman" w:eastAsia="Times New Roman" w:hAnsi="Times New Roman" w:cs="Times New Roman"/>
                <w:sz w:val="20"/>
                <w:szCs w:val="20"/>
                <w:lang w:eastAsia="es-SV"/>
              </w:rPr>
            </w:pPr>
          </w:p>
        </w:tc>
      </w:tr>
    </w:tbl>
    <w:p w14:paraId="203C5867" w14:textId="77777777" w:rsidR="00D401A7" w:rsidRPr="002E6E3E" w:rsidRDefault="00D401A7" w:rsidP="00A55051">
      <w:pPr>
        <w:spacing w:before="100" w:beforeAutospacing="1" w:after="100" w:afterAutospacing="1" w:line="338" w:lineRule="atLeast"/>
        <w:jc w:val="both"/>
        <w:rPr>
          <w:rFonts w:ascii="Arial" w:eastAsia="Times New Roman" w:hAnsi="Arial" w:cs="Arial"/>
          <w:sz w:val="23"/>
          <w:szCs w:val="23"/>
          <w:lang w:eastAsia="es-SV"/>
        </w:rPr>
      </w:pPr>
    </w:p>
    <w:p w14:paraId="46183951" w14:textId="77777777" w:rsidR="00A55051" w:rsidRDefault="00A55051" w:rsidP="00F01E04">
      <w:pPr>
        <w:spacing w:before="100" w:beforeAutospacing="1" w:after="100" w:afterAutospacing="1" w:line="338" w:lineRule="atLeast"/>
        <w:jc w:val="both"/>
        <w:rPr>
          <w:rFonts w:ascii="Arial" w:eastAsia="Times New Roman" w:hAnsi="Arial" w:cs="Arial"/>
          <w:sz w:val="23"/>
          <w:szCs w:val="23"/>
          <w:lang w:eastAsia="es-SV"/>
        </w:rPr>
      </w:pPr>
    </w:p>
    <w:p w14:paraId="2A5BA05C" w14:textId="77777777" w:rsidR="00804313" w:rsidRDefault="00804313" w:rsidP="00804313">
      <w:pPr>
        <w:spacing w:line="240" w:lineRule="auto"/>
        <w:ind w:left="-426"/>
        <w:jc w:val="both"/>
        <w:rPr>
          <w:color w:val="1F497D" w:themeColor="text2"/>
        </w:rPr>
      </w:pPr>
    </w:p>
    <w:p w14:paraId="1823AB49" w14:textId="77777777" w:rsidR="00804313" w:rsidRDefault="00804313" w:rsidP="00804313">
      <w:pPr>
        <w:spacing w:line="240" w:lineRule="auto"/>
        <w:ind w:left="-142"/>
        <w:jc w:val="both"/>
        <w:rPr>
          <w:color w:val="1F497D" w:themeColor="text2"/>
        </w:rPr>
      </w:pPr>
    </w:p>
    <w:p w14:paraId="2B6EDC66" w14:textId="77777777" w:rsidR="00804313" w:rsidRDefault="00804313" w:rsidP="00804313">
      <w:pPr>
        <w:spacing w:line="240" w:lineRule="auto"/>
        <w:ind w:left="708"/>
        <w:jc w:val="both"/>
        <w:rPr>
          <w:color w:val="1F497D" w:themeColor="text2"/>
        </w:rPr>
      </w:pPr>
    </w:p>
    <w:p w14:paraId="5709F677" w14:textId="77777777" w:rsidR="00804313" w:rsidRDefault="00804313" w:rsidP="00804313">
      <w:pPr>
        <w:spacing w:line="240" w:lineRule="auto"/>
        <w:ind w:left="708"/>
        <w:jc w:val="both"/>
        <w:rPr>
          <w:color w:val="1F497D" w:themeColor="text2"/>
        </w:rPr>
      </w:pPr>
    </w:p>
    <w:p w14:paraId="34412306" w14:textId="77777777" w:rsidR="00FC7490" w:rsidRDefault="00FC7490"/>
    <w:sectPr w:rsidR="00FC7490" w:rsidSect="00D45614">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B5C74" w14:textId="77777777" w:rsidR="00D45614" w:rsidRDefault="00D45614" w:rsidP="00D401A7">
      <w:pPr>
        <w:spacing w:after="0" w:line="240" w:lineRule="auto"/>
      </w:pPr>
      <w:r>
        <w:separator/>
      </w:r>
    </w:p>
  </w:endnote>
  <w:endnote w:type="continuationSeparator" w:id="0">
    <w:p w14:paraId="3C418A07" w14:textId="77777777" w:rsidR="00D45614" w:rsidRDefault="00D45614" w:rsidP="00D40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DA852" w14:textId="77777777" w:rsidR="00D45614" w:rsidRDefault="00D45614" w:rsidP="00D401A7">
      <w:pPr>
        <w:spacing w:after="0" w:line="240" w:lineRule="auto"/>
      </w:pPr>
      <w:r>
        <w:separator/>
      </w:r>
    </w:p>
  </w:footnote>
  <w:footnote w:type="continuationSeparator" w:id="0">
    <w:p w14:paraId="6E2935E3" w14:textId="77777777" w:rsidR="00D45614" w:rsidRDefault="00D45614" w:rsidP="00D401A7">
      <w:pPr>
        <w:spacing w:after="0" w:line="240" w:lineRule="auto"/>
      </w:pPr>
      <w:r>
        <w:continuationSeparator/>
      </w:r>
    </w:p>
  </w:footnote>
  <w:footnote w:id="1">
    <w:p w14:paraId="0355CC4F" w14:textId="77777777" w:rsidR="00FC7490" w:rsidRPr="004A585D" w:rsidRDefault="00FC7490" w:rsidP="00D401A7">
      <w:pPr>
        <w:pStyle w:val="Sinespaciado"/>
        <w:rPr>
          <w:rFonts w:ascii="Arial" w:hAnsi="Arial" w:cs="Arial"/>
          <w:sz w:val="16"/>
          <w:szCs w:val="16"/>
        </w:rPr>
      </w:pPr>
      <w:r w:rsidRPr="004A585D">
        <w:rPr>
          <w:rStyle w:val="Refdenotaalpie"/>
          <w:rFonts w:ascii="Arial" w:hAnsi="Arial" w:cs="Arial"/>
          <w:sz w:val="16"/>
          <w:szCs w:val="16"/>
        </w:rPr>
        <w:footnoteRef/>
      </w:r>
      <w:r w:rsidRPr="004A585D">
        <w:rPr>
          <w:rFonts w:ascii="Arial" w:hAnsi="Arial" w:cs="Arial"/>
          <w:sz w:val="16"/>
          <w:szCs w:val="16"/>
        </w:rPr>
        <w:t xml:space="preserve"> Censo de población y vivienda 2007.</w:t>
      </w:r>
    </w:p>
  </w:footnote>
  <w:footnote w:id="2">
    <w:p w14:paraId="0D8B92FF" w14:textId="77777777" w:rsidR="00FC7490" w:rsidRPr="004A585D" w:rsidRDefault="00FC7490" w:rsidP="00D401A7">
      <w:pPr>
        <w:pStyle w:val="Sinespaciado"/>
        <w:rPr>
          <w:rFonts w:ascii="Arial" w:hAnsi="Arial" w:cs="Arial"/>
          <w:sz w:val="16"/>
          <w:szCs w:val="16"/>
        </w:rPr>
      </w:pPr>
      <w:r w:rsidRPr="004A585D">
        <w:rPr>
          <w:rStyle w:val="Refdenotaalpie"/>
          <w:rFonts w:ascii="Arial" w:hAnsi="Arial" w:cs="Arial"/>
          <w:sz w:val="16"/>
          <w:szCs w:val="16"/>
        </w:rPr>
        <w:footnoteRef/>
      </w:r>
      <w:r w:rsidRPr="004A585D">
        <w:rPr>
          <w:rFonts w:ascii="Arial" w:hAnsi="Arial" w:cs="Arial"/>
          <w:sz w:val="16"/>
          <w:szCs w:val="16"/>
        </w:rPr>
        <w:t xml:space="preserve"> Índices proporcionados por la Unidad de Salud San Dionisio, municipalidad de San Dionisio y departamental de educación de Usulután.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1353"/>
    <w:multiLevelType w:val="multilevel"/>
    <w:tmpl w:val="362C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522F2A"/>
    <w:multiLevelType w:val="multilevel"/>
    <w:tmpl w:val="1EFC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AA1DA9"/>
    <w:multiLevelType w:val="multilevel"/>
    <w:tmpl w:val="020C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3551000">
    <w:abstractNumId w:val="0"/>
  </w:num>
  <w:num w:numId="2" w16cid:durableId="1238203113">
    <w:abstractNumId w:val="1"/>
  </w:num>
  <w:num w:numId="3" w16cid:durableId="717515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313"/>
    <w:rsid w:val="00141469"/>
    <w:rsid w:val="00152CBC"/>
    <w:rsid w:val="00193EBF"/>
    <w:rsid w:val="001A10F8"/>
    <w:rsid w:val="0023263C"/>
    <w:rsid w:val="00340A55"/>
    <w:rsid w:val="00801BF5"/>
    <w:rsid w:val="00804313"/>
    <w:rsid w:val="00805C21"/>
    <w:rsid w:val="008B62C6"/>
    <w:rsid w:val="0095109A"/>
    <w:rsid w:val="009553B4"/>
    <w:rsid w:val="00984DA1"/>
    <w:rsid w:val="009F3D73"/>
    <w:rsid w:val="00A55051"/>
    <w:rsid w:val="00AF4DC4"/>
    <w:rsid w:val="00B553EB"/>
    <w:rsid w:val="00C44145"/>
    <w:rsid w:val="00CA1ED5"/>
    <w:rsid w:val="00CB38FA"/>
    <w:rsid w:val="00CB4958"/>
    <w:rsid w:val="00CD0DEE"/>
    <w:rsid w:val="00CF74AE"/>
    <w:rsid w:val="00D006AD"/>
    <w:rsid w:val="00D2638A"/>
    <w:rsid w:val="00D26EC2"/>
    <w:rsid w:val="00D401A7"/>
    <w:rsid w:val="00D45614"/>
    <w:rsid w:val="00E15EA5"/>
    <w:rsid w:val="00E40717"/>
    <w:rsid w:val="00F01E04"/>
    <w:rsid w:val="00FC749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3CD516FE"/>
  <w15:docId w15:val="{33D7A108-6881-4728-84A2-502C80DD6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313"/>
  </w:style>
  <w:style w:type="paragraph" w:styleId="Ttulo1">
    <w:name w:val="heading 1"/>
    <w:basedOn w:val="Normal"/>
    <w:next w:val="Normal"/>
    <w:link w:val="Ttulo1Car"/>
    <w:uiPriority w:val="9"/>
    <w:qFormat/>
    <w:rsid w:val="00CA1E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550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04313"/>
    <w:rPr>
      <w:color w:val="0000FF" w:themeColor="hyperlink"/>
      <w:u w:val="single"/>
    </w:rPr>
  </w:style>
  <w:style w:type="paragraph" w:styleId="Textodeglobo">
    <w:name w:val="Balloon Text"/>
    <w:basedOn w:val="Normal"/>
    <w:link w:val="TextodegloboCar"/>
    <w:uiPriority w:val="99"/>
    <w:semiHidden/>
    <w:unhideWhenUsed/>
    <w:rsid w:val="008043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313"/>
    <w:rPr>
      <w:rFonts w:ascii="Tahoma" w:hAnsi="Tahoma" w:cs="Tahoma"/>
      <w:sz w:val="16"/>
      <w:szCs w:val="16"/>
    </w:rPr>
  </w:style>
  <w:style w:type="character" w:customStyle="1" w:styleId="Ttulo2Car">
    <w:name w:val="Título 2 Car"/>
    <w:basedOn w:val="Fuentedeprrafopredeter"/>
    <w:link w:val="Ttulo2"/>
    <w:uiPriority w:val="9"/>
    <w:rsid w:val="00A55051"/>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CA1ED5"/>
    <w:rPr>
      <w:rFonts w:asciiTheme="majorHAnsi" w:eastAsiaTheme="majorEastAsia" w:hAnsiTheme="majorHAnsi" w:cstheme="majorBidi"/>
      <w:b/>
      <w:bCs/>
      <w:color w:val="365F91" w:themeColor="accent1" w:themeShade="BF"/>
      <w:sz w:val="28"/>
      <w:szCs w:val="28"/>
    </w:rPr>
  </w:style>
  <w:style w:type="character" w:styleId="Textoennegrita">
    <w:name w:val="Strong"/>
    <w:basedOn w:val="Fuentedeprrafopredeter"/>
    <w:uiPriority w:val="22"/>
    <w:qFormat/>
    <w:rsid w:val="00D401A7"/>
    <w:rPr>
      <w:b/>
      <w:bCs/>
    </w:rPr>
  </w:style>
  <w:style w:type="paragraph" w:styleId="Sinespaciado">
    <w:name w:val="No Spacing"/>
    <w:link w:val="SinespaciadoCar"/>
    <w:uiPriority w:val="1"/>
    <w:qFormat/>
    <w:rsid w:val="00D401A7"/>
    <w:pPr>
      <w:spacing w:after="0" w:line="240" w:lineRule="auto"/>
    </w:pPr>
    <w:rPr>
      <w:rFonts w:ascii="Calibri" w:eastAsia="Calibri" w:hAnsi="Calibri" w:cs="Times New Roman"/>
      <w:lang w:val="es-ES_tradnl"/>
    </w:rPr>
  </w:style>
  <w:style w:type="character" w:styleId="Refdenotaalpie">
    <w:name w:val="footnote reference"/>
    <w:uiPriority w:val="99"/>
    <w:unhideWhenUsed/>
    <w:rsid w:val="00D401A7"/>
    <w:rPr>
      <w:vertAlign w:val="superscript"/>
    </w:rPr>
  </w:style>
  <w:style w:type="character" w:customStyle="1" w:styleId="SinespaciadoCar">
    <w:name w:val="Sin espaciado Car"/>
    <w:link w:val="Sinespaciado"/>
    <w:uiPriority w:val="1"/>
    <w:rsid w:val="00D401A7"/>
    <w:rPr>
      <w:rFonts w:ascii="Calibri" w:eastAsia="Calibri" w:hAnsi="Calibri" w:cs="Times New Roman"/>
      <w:lang w:val="es-ES_tradnl"/>
    </w:rPr>
  </w:style>
  <w:style w:type="paragraph" w:styleId="Encabezado">
    <w:name w:val="header"/>
    <w:basedOn w:val="Normal"/>
    <w:link w:val="EncabezadoCar"/>
    <w:uiPriority w:val="99"/>
    <w:unhideWhenUsed/>
    <w:rsid w:val="00FC74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7490"/>
  </w:style>
  <w:style w:type="paragraph" w:styleId="Piedepgina">
    <w:name w:val="footer"/>
    <w:basedOn w:val="Normal"/>
    <w:link w:val="PiedepginaCar"/>
    <w:uiPriority w:val="99"/>
    <w:unhideWhenUsed/>
    <w:rsid w:val="00FC74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7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912777">
      <w:bodyDiv w:val="1"/>
      <w:marLeft w:val="0"/>
      <w:marRight w:val="0"/>
      <w:marTop w:val="0"/>
      <w:marBottom w:val="0"/>
      <w:divBdr>
        <w:top w:val="none" w:sz="0" w:space="0" w:color="auto"/>
        <w:left w:val="none" w:sz="0" w:space="0" w:color="auto"/>
        <w:bottom w:val="none" w:sz="0" w:space="0" w:color="auto"/>
        <w:right w:val="none" w:sz="0" w:space="0" w:color="auto"/>
      </w:divBdr>
      <w:divsChild>
        <w:div w:id="564801937">
          <w:marLeft w:val="0"/>
          <w:marRight w:val="0"/>
          <w:marTop w:val="0"/>
          <w:marBottom w:val="0"/>
          <w:divBdr>
            <w:top w:val="none" w:sz="0" w:space="0" w:color="auto"/>
            <w:left w:val="none" w:sz="0" w:space="0" w:color="auto"/>
            <w:bottom w:val="none" w:sz="0" w:space="0" w:color="auto"/>
            <w:right w:val="none" w:sz="0" w:space="0" w:color="auto"/>
          </w:divBdr>
        </w:div>
        <w:div w:id="328219373">
          <w:marLeft w:val="0"/>
          <w:marRight w:val="0"/>
          <w:marTop w:val="0"/>
          <w:marBottom w:val="0"/>
          <w:divBdr>
            <w:top w:val="none" w:sz="0" w:space="0" w:color="auto"/>
            <w:left w:val="none" w:sz="0" w:space="0" w:color="auto"/>
            <w:bottom w:val="none" w:sz="0" w:space="0" w:color="auto"/>
            <w:right w:val="none" w:sz="0" w:space="0" w:color="auto"/>
          </w:divBdr>
        </w:div>
        <w:div w:id="764501262">
          <w:marLeft w:val="0"/>
          <w:marRight w:val="0"/>
          <w:marTop w:val="0"/>
          <w:marBottom w:val="0"/>
          <w:divBdr>
            <w:top w:val="none" w:sz="0" w:space="0" w:color="auto"/>
            <w:left w:val="none" w:sz="0" w:space="0" w:color="auto"/>
            <w:bottom w:val="none" w:sz="0" w:space="0" w:color="auto"/>
            <w:right w:val="none" w:sz="0" w:space="0" w:color="auto"/>
          </w:divBdr>
        </w:div>
        <w:div w:id="364600552">
          <w:marLeft w:val="0"/>
          <w:marRight w:val="0"/>
          <w:marTop w:val="0"/>
          <w:marBottom w:val="0"/>
          <w:divBdr>
            <w:top w:val="none" w:sz="0" w:space="0" w:color="auto"/>
            <w:left w:val="none" w:sz="0" w:space="0" w:color="auto"/>
            <w:bottom w:val="none" w:sz="0" w:space="0" w:color="auto"/>
            <w:right w:val="none" w:sz="0" w:space="0" w:color="auto"/>
          </w:divBdr>
        </w:div>
        <w:div w:id="1688632322">
          <w:marLeft w:val="0"/>
          <w:marRight w:val="0"/>
          <w:marTop w:val="0"/>
          <w:marBottom w:val="0"/>
          <w:divBdr>
            <w:top w:val="none" w:sz="0" w:space="0" w:color="auto"/>
            <w:left w:val="none" w:sz="0" w:space="0" w:color="auto"/>
            <w:bottom w:val="none" w:sz="0" w:space="0" w:color="auto"/>
            <w:right w:val="none" w:sz="0" w:space="0" w:color="auto"/>
          </w:divBdr>
        </w:div>
        <w:div w:id="2137523018">
          <w:marLeft w:val="0"/>
          <w:marRight w:val="0"/>
          <w:marTop w:val="0"/>
          <w:marBottom w:val="0"/>
          <w:divBdr>
            <w:top w:val="none" w:sz="0" w:space="0" w:color="auto"/>
            <w:left w:val="none" w:sz="0" w:space="0" w:color="auto"/>
            <w:bottom w:val="none" w:sz="0" w:space="0" w:color="auto"/>
            <w:right w:val="none" w:sz="0" w:space="0" w:color="auto"/>
          </w:divBdr>
        </w:div>
        <w:div w:id="1104693494">
          <w:marLeft w:val="0"/>
          <w:marRight w:val="0"/>
          <w:marTop w:val="0"/>
          <w:marBottom w:val="0"/>
          <w:divBdr>
            <w:top w:val="none" w:sz="0" w:space="0" w:color="auto"/>
            <w:left w:val="none" w:sz="0" w:space="0" w:color="auto"/>
            <w:bottom w:val="none" w:sz="0" w:space="0" w:color="auto"/>
            <w:right w:val="none" w:sz="0" w:space="0" w:color="auto"/>
          </w:divBdr>
        </w:div>
        <w:div w:id="559943266">
          <w:marLeft w:val="0"/>
          <w:marRight w:val="0"/>
          <w:marTop w:val="0"/>
          <w:marBottom w:val="0"/>
          <w:divBdr>
            <w:top w:val="none" w:sz="0" w:space="0" w:color="auto"/>
            <w:left w:val="none" w:sz="0" w:space="0" w:color="auto"/>
            <w:bottom w:val="none" w:sz="0" w:space="0" w:color="auto"/>
            <w:right w:val="none" w:sz="0" w:space="0" w:color="auto"/>
          </w:divBdr>
        </w:div>
        <w:div w:id="1134759594">
          <w:marLeft w:val="0"/>
          <w:marRight w:val="0"/>
          <w:marTop w:val="0"/>
          <w:marBottom w:val="0"/>
          <w:divBdr>
            <w:top w:val="none" w:sz="0" w:space="0" w:color="auto"/>
            <w:left w:val="none" w:sz="0" w:space="0" w:color="auto"/>
            <w:bottom w:val="none" w:sz="0" w:space="0" w:color="auto"/>
            <w:right w:val="none" w:sz="0" w:space="0" w:color="auto"/>
          </w:divBdr>
        </w:div>
        <w:div w:id="266816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es.wikipedia.org/wiki/Producci%C3%B3n"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hyperlink" Target="http://www.monografias.com/trabajos14/responsabilidad/responsabilidad.shtm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ki/Decreto_Legislativo"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es.wikipedia.org/wiki/Clima" TargetMode="External"/><Relationship Id="rId28" Type="http://schemas.openxmlformats.org/officeDocument/2006/relationships/image" Target="media/image15.gif"/><Relationship Id="rId10" Type="http://schemas.openxmlformats.org/officeDocument/2006/relationships/image" Target="media/image30.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es.wikipedia.org/wiki/Territorio" TargetMode="External"/><Relationship Id="rId27" Type="http://schemas.openxmlformats.org/officeDocument/2006/relationships/image" Target="media/image14.gi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San%20Dionisio%20Piramide%20Poblacional.slk"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37"/>
  <c:chart>
    <c:title>
      <c:tx>
        <c:rich>
          <a:bodyPr/>
          <a:lstStyle/>
          <a:p>
            <a:pPr>
              <a:defRPr lang="es-SV"/>
            </a:pPr>
            <a:r>
              <a:rPr lang="es-CO" sz="1400" b="1"/>
              <a:t>GRAFICO N</a:t>
            </a:r>
            <a:r>
              <a:rPr lang="es-CO" sz="1400" b="1">
                <a:latin typeface="Calibri"/>
              </a:rPr>
              <a:t>° 1</a:t>
            </a:r>
            <a:endParaRPr lang="es-CO" sz="1400" b="1"/>
          </a:p>
          <a:p>
            <a:pPr>
              <a:defRPr lang="es-SV"/>
            </a:pPr>
            <a:r>
              <a:rPr lang="es-CO" sz="1400" b="1"/>
              <a:t>Población del Municipio de San Dionisio</a:t>
            </a:r>
          </a:p>
        </c:rich>
      </c:tx>
      <c:overlay val="1"/>
    </c:title>
    <c:autoTitleDeleted val="0"/>
    <c:plotArea>
      <c:layout/>
      <c:barChart>
        <c:barDir val="bar"/>
        <c:grouping val="clustered"/>
        <c:varyColors val="1"/>
        <c:ser>
          <c:idx val="0"/>
          <c:order val="0"/>
          <c:tx>
            <c:strRef>
              <c:f>'San Dionisio Piramide Poblacion'!$B$14</c:f>
              <c:strCache>
                <c:ptCount val="1"/>
                <c:pt idx="0">
                  <c:v>Hombre</c:v>
                </c:pt>
              </c:strCache>
            </c:strRef>
          </c:tx>
          <c:spPr>
            <a:solidFill>
              <a:srgbClr val="00B0F0"/>
            </a:solidFill>
          </c:spPr>
          <c:invertIfNegative val="1"/>
          <c:cat>
            <c:strRef>
              <c:f>'San Dionisio Piramide Poblacion'!$A$15:$A$34</c:f>
              <c:strCache>
                <c:ptCount val="20"/>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85-89</c:v>
                </c:pt>
                <c:pt idx="18">
                  <c:v> 90-94</c:v>
                </c:pt>
                <c:pt idx="19">
                  <c:v> 95 y más</c:v>
                </c:pt>
              </c:strCache>
            </c:strRef>
          </c:cat>
          <c:val>
            <c:numRef>
              <c:f>'San Dionisio Piramide Poblacion'!$B$15:$B$34</c:f>
              <c:numCache>
                <c:formatCode>0</c:formatCode>
                <c:ptCount val="20"/>
                <c:pt idx="0">
                  <c:v>-266</c:v>
                </c:pt>
                <c:pt idx="1">
                  <c:v>-374</c:v>
                </c:pt>
                <c:pt idx="2">
                  <c:v>-353</c:v>
                </c:pt>
                <c:pt idx="3">
                  <c:v>-282</c:v>
                </c:pt>
                <c:pt idx="4">
                  <c:v>-194</c:v>
                </c:pt>
                <c:pt idx="5">
                  <c:v>-175</c:v>
                </c:pt>
                <c:pt idx="6">
                  <c:v>-140</c:v>
                </c:pt>
                <c:pt idx="7">
                  <c:v>-96</c:v>
                </c:pt>
                <c:pt idx="8">
                  <c:v>-91</c:v>
                </c:pt>
                <c:pt idx="9">
                  <c:v>-70</c:v>
                </c:pt>
                <c:pt idx="10">
                  <c:v>-86</c:v>
                </c:pt>
                <c:pt idx="11">
                  <c:v>-68</c:v>
                </c:pt>
                <c:pt idx="12">
                  <c:v>-50</c:v>
                </c:pt>
                <c:pt idx="13">
                  <c:v>-27</c:v>
                </c:pt>
                <c:pt idx="14">
                  <c:v>-30</c:v>
                </c:pt>
                <c:pt idx="15">
                  <c:v>-24</c:v>
                </c:pt>
                <c:pt idx="16">
                  <c:v>-22</c:v>
                </c:pt>
                <c:pt idx="17">
                  <c:v>-8</c:v>
                </c:pt>
                <c:pt idx="18">
                  <c:v>-3</c:v>
                </c:pt>
                <c:pt idx="19">
                  <c:v>-2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CA65-4EA6-B3CB-996956B0CCCA}"/>
            </c:ext>
          </c:extLst>
        </c:ser>
        <c:ser>
          <c:idx val="1"/>
          <c:order val="1"/>
          <c:tx>
            <c:strRef>
              <c:f>'San Dionisio Piramide Poblacion'!$C$14</c:f>
              <c:strCache>
                <c:ptCount val="1"/>
                <c:pt idx="0">
                  <c:v>Mujer</c:v>
                </c:pt>
              </c:strCache>
            </c:strRef>
          </c:tx>
          <c:spPr>
            <a:solidFill>
              <a:srgbClr val="46DE5F"/>
            </a:solidFill>
          </c:spPr>
          <c:invertIfNegative val="1"/>
          <c:cat>
            <c:strRef>
              <c:f>'San Dionisio Piramide Poblacion'!$A$15:$A$34</c:f>
              <c:strCache>
                <c:ptCount val="20"/>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 60-64</c:v>
                </c:pt>
                <c:pt idx="13">
                  <c:v> 65-69</c:v>
                </c:pt>
                <c:pt idx="14">
                  <c:v> 70-74</c:v>
                </c:pt>
                <c:pt idx="15">
                  <c:v> 75-79</c:v>
                </c:pt>
                <c:pt idx="16">
                  <c:v> 80-84</c:v>
                </c:pt>
                <c:pt idx="17">
                  <c:v> 85-89</c:v>
                </c:pt>
                <c:pt idx="18">
                  <c:v> 90-94</c:v>
                </c:pt>
                <c:pt idx="19">
                  <c:v> 95 y más</c:v>
                </c:pt>
              </c:strCache>
            </c:strRef>
          </c:cat>
          <c:val>
            <c:numRef>
              <c:f>'San Dionisio Piramide Poblacion'!$C$15:$C$34</c:f>
              <c:numCache>
                <c:formatCode>0</c:formatCode>
                <c:ptCount val="20"/>
                <c:pt idx="0">
                  <c:v>267</c:v>
                </c:pt>
                <c:pt idx="1">
                  <c:v>353</c:v>
                </c:pt>
                <c:pt idx="2">
                  <c:v>352</c:v>
                </c:pt>
                <c:pt idx="3">
                  <c:v>280</c:v>
                </c:pt>
                <c:pt idx="4">
                  <c:v>229</c:v>
                </c:pt>
                <c:pt idx="5">
                  <c:v>198</c:v>
                </c:pt>
                <c:pt idx="6">
                  <c:v>195</c:v>
                </c:pt>
                <c:pt idx="7">
                  <c:v>129</c:v>
                </c:pt>
                <c:pt idx="8">
                  <c:v>115</c:v>
                </c:pt>
                <c:pt idx="9">
                  <c:v>117</c:v>
                </c:pt>
                <c:pt idx="10">
                  <c:v>88</c:v>
                </c:pt>
                <c:pt idx="11">
                  <c:v>69</c:v>
                </c:pt>
                <c:pt idx="12">
                  <c:v>52</c:v>
                </c:pt>
                <c:pt idx="13">
                  <c:v>39</c:v>
                </c:pt>
                <c:pt idx="14">
                  <c:v>35</c:v>
                </c:pt>
                <c:pt idx="15">
                  <c:v>29</c:v>
                </c:pt>
                <c:pt idx="16">
                  <c:v>16</c:v>
                </c:pt>
                <c:pt idx="17">
                  <c:v>14</c:v>
                </c:pt>
                <c:pt idx="18">
                  <c:v>4</c:v>
                </c:pt>
                <c:pt idx="19">
                  <c:v>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CA65-4EA6-B3CB-996956B0CCCA}"/>
            </c:ext>
          </c:extLst>
        </c:ser>
        <c:dLbls>
          <c:showLegendKey val="0"/>
          <c:showVal val="0"/>
          <c:showCatName val="0"/>
          <c:showSerName val="0"/>
          <c:showPercent val="0"/>
          <c:showBubbleSize val="0"/>
        </c:dLbls>
        <c:gapWidth val="150"/>
        <c:axId val="174879872"/>
        <c:axId val="174882176"/>
      </c:barChart>
      <c:catAx>
        <c:axId val="174879872"/>
        <c:scaling>
          <c:orientation val="minMax"/>
        </c:scaling>
        <c:delete val="1"/>
        <c:axPos val="l"/>
        <c:numFmt formatCode="General" sourceLinked="0"/>
        <c:majorTickMark val="cross"/>
        <c:minorTickMark val="cross"/>
        <c:tickLblPos val="low"/>
        <c:crossAx val="174882176"/>
        <c:crosses val="autoZero"/>
        <c:auto val="1"/>
        <c:lblAlgn val="ctr"/>
        <c:lblOffset val="100"/>
        <c:noMultiLvlLbl val="1"/>
      </c:catAx>
      <c:valAx>
        <c:axId val="174882176"/>
        <c:scaling>
          <c:orientation val="minMax"/>
        </c:scaling>
        <c:delete val="1"/>
        <c:axPos val="b"/>
        <c:majorGridlines/>
        <c:numFmt formatCode="0;[Black]0" sourceLinked="0"/>
        <c:majorTickMark val="cross"/>
        <c:minorTickMark val="cross"/>
        <c:tickLblPos val="nextTo"/>
        <c:crossAx val="174879872"/>
        <c:crosses val="autoZero"/>
        <c:crossBetween val="between"/>
      </c:valAx>
    </c:plotArea>
    <c:legend>
      <c:legendPos val="r"/>
      <c:overlay val="1"/>
      <c:txPr>
        <a:bodyPr/>
        <a:lstStyle/>
        <a:p>
          <a:pPr>
            <a:defRPr lang="es-SV"/>
          </a:pPr>
          <a:endParaRPr lang="es-SV"/>
        </a:p>
      </c:txPr>
    </c:legend>
    <c:plotVisOnly val="1"/>
    <c:dispBlanksAs val="gap"/>
    <c:showDLblsOverMax val="1"/>
  </c:chart>
  <c:spPr>
    <a:effectLst>
      <a:glow rad="139700">
        <a:schemeClr val="accent3">
          <a:satMod val="175000"/>
          <a:alpha val="40000"/>
        </a:schemeClr>
      </a:glow>
    </a:effectLst>
  </c:spPr>
  <c:externalData r:id="rId1">
    <c:autoUpdate val="1"/>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5129</Words>
  <Characters>28213</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seven2</dc:creator>
  <cp:lastModifiedBy>UAIP</cp:lastModifiedBy>
  <cp:revision>2</cp:revision>
  <cp:lastPrinted>2024-03-08T16:51:00Z</cp:lastPrinted>
  <dcterms:created xsi:type="dcterms:W3CDTF">2024-03-08T19:56:00Z</dcterms:created>
  <dcterms:modified xsi:type="dcterms:W3CDTF">2024-03-08T19:56:00Z</dcterms:modified>
</cp:coreProperties>
</file>