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E8B6A" w14:textId="77777777" w:rsidR="009D49D2" w:rsidRPr="00593701" w:rsidRDefault="009D49D2" w:rsidP="009D49D2">
      <w:pPr>
        <w:spacing w:line="312" w:lineRule="auto"/>
        <w:jc w:val="both"/>
        <w:rPr>
          <w:rFonts w:ascii="Arial" w:hAnsi="Arial" w:cs="Arial"/>
        </w:rPr>
      </w:pPr>
      <w:bookmarkStart w:id="0" w:name="_Hlk73342946"/>
      <w:bookmarkStart w:id="1" w:name="_Hlk81904078"/>
      <w:r w:rsidRPr="00593701">
        <w:rPr>
          <w:rFonts w:ascii="Arial" w:hAnsi="Arial" w:cs="Arial"/>
          <w:b/>
        </w:rPr>
        <w:t xml:space="preserve">ACTA NÚMERO </w:t>
      </w:r>
      <w:r w:rsidR="00FF60A0" w:rsidRPr="00593701">
        <w:rPr>
          <w:rFonts w:ascii="Arial" w:hAnsi="Arial" w:cs="Arial"/>
          <w:b/>
        </w:rPr>
        <w:t>CUARENTA</w:t>
      </w:r>
      <w:r w:rsidR="0075690C" w:rsidRPr="00593701">
        <w:rPr>
          <w:rFonts w:ascii="Arial" w:hAnsi="Arial" w:cs="Arial"/>
          <w:b/>
        </w:rPr>
        <w:t xml:space="preserve"> Y</w:t>
      </w:r>
      <w:r w:rsidR="00C937A1" w:rsidRPr="00593701">
        <w:rPr>
          <w:rFonts w:ascii="Arial" w:hAnsi="Arial" w:cs="Arial"/>
          <w:b/>
        </w:rPr>
        <w:t xml:space="preserve"> </w:t>
      </w:r>
      <w:r w:rsidR="004D04DE">
        <w:rPr>
          <w:rFonts w:ascii="Arial" w:hAnsi="Arial" w:cs="Arial"/>
          <w:b/>
        </w:rPr>
        <w:t>CUATRO</w:t>
      </w:r>
      <w:r w:rsidRPr="00593701">
        <w:rPr>
          <w:rFonts w:ascii="Arial" w:hAnsi="Arial" w:cs="Arial"/>
          <w:b/>
        </w:rPr>
        <w:t>. SESIÓN ORDINARIA DEL CONSEJO DIRECTIVO DE LA AUTORIDAD MARÍTIMA PORTUARIA</w:t>
      </w:r>
      <w:r w:rsidRPr="00593701">
        <w:rPr>
          <w:rFonts w:ascii="Arial" w:hAnsi="Arial" w:cs="Arial"/>
        </w:rPr>
        <w:t xml:space="preserve">. En la ciudad de San Salvador, departamento de San Salvador, a las </w:t>
      </w:r>
      <w:r w:rsidR="00FF60A0" w:rsidRPr="00593701">
        <w:rPr>
          <w:rFonts w:ascii="Arial" w:hAnsi="Arial" w:cs="Arial"/>
        </w:rPr>
        <w:t>dieciséis</w:t>
      </w:r>
      <w:r w:rsidRPr="00593701">
        <w:rPr>
          <w:rFonts w:ascii="Arial" w:hAnsi="Arial" w:cs="Arial"/>
        </w:rPr>
        <w:t xml:space="preserve"> horas del día</w:t>
      </w:r>
      <w:r w:rsidR="00C937A1" w:rsidRPr="00593701">
        <w:rPr>
          <w:rFonts w:ascii="Arial" w:hAnsi="Arial" w:cs="Arial"/>
        </w:rPr>
        <w:t xml:space="preserve"> </w:t>
      </w:r>
      <w:r w:rsidR="004D04DE">
        <w:rPr>
          <w:rFonts w:ascii="Arial" w:hAnsi="Arial" w:cs="Arial"/>
        </w:rPr>
        <w:t>cuatro</w:t>
      </w:r>
      <w:r w:rsidRPr="00593701">
        <w:rPr>
          <w:rFonts w:ascii="Arial" w:hAnsi="Arial" w:cs="Arial"/>
        </w:rPr>
        <w:t xml:space="preserve"> de </w:t>
      </w:r>
      <w:r w:rsidR="004D04DE">
        <w:rPr>
          <w:rFonts w:ascii="Arial" w:hAnsi="Arial" w:cs="Arial"/>
        </w:rPr>
        <w:t>noviem</w:t>
      </w:r>
      <w:r w:rsidR="002060EC" w:rsidRPr="00593701">
        <w:rPr>
          <w:rFonts w:ascii="Arial" w:hAnsi="Arial" w:cs="Arial"/>
        </w:rPr>
        <w:t>bre</w:t>
      </w:r>
      <w:r w:rsidRPr="00593701">
        <w:rPr>
          <w:rFonts w:ascii="Arial" w:hAnsi="Arial" w:cs="Arial"/>
        </w:rPr>
        <w:t xml:space="preserve"> de dos mil veintiuno; en las oficinas de la Autoridad Marítima Portuaria, situada en calle número dos, casa número ciento veintisiete, entre la calle Loma Linda y calle La Mascota, Colonia San Benito, con el objeto de celebrar sesión del Consejo Directivo, están presentes: licenciado Oscar José David Lizama Marroquín, director presidente, quien preside la sesión; ingeniero Mauricio Ernesto Velásquez Soriano, director propietario; licenciado Christian Marcos Aguilar Durán, director propietario;</w:t>
      </w:r>
      <w:r w:rsidR="00450819" w:rsidRPr="00593701">
        <w:rPr>
          <w:rFonts w:ascii="Arial" w:hAnsi="Arial" w:cs="Arial"/>
        </w:rPr>
        <w:t xml:space="preserve"> ingeniero </w:t>
      </w:r>
      <w:r w:rsidR="00637889">
        <w:rPr>
          <w:rFonts w:ascii="Arial" w:hAnsi="Arial" w:cs="Arial"/>
        </w:rPr>
        <w:t xml:space="preserve">Roberto Arístides Castellón Murcia, director suplente, ingeniero </w:t>
      </w:r>
      <w:r w:rsidRPr="00593701">
        <w:rPr>
          <w:rFonts w:ascii="Arial" w:hAnsi="Arial" w:cs="Arial"/>
        </w:rPr>
        <w:t xml:space="preserve">Raúl Vicente Zablah Hernández, director suplente. </w:t>
      </w:r>
    </w:p>
    <w:p w14:paraId="06C752F4" w14:textId="77777777" w:rsidR="009D49D2" w:rsidRPr="00593701" w:rsidRDefault="009D49D2" w:rsidP="009D49D2">
      <w:pPr>
        <w:pStyle w:val="Prrafodelista"/>
        <w:numPr>
          <w:ilvl w:val="0"/>
          <w:numId w:val="1"/>
        </w:numPr>
        <w:spacing w:after="0" w:line="312" w:lineRule="auto"/>
        <w:ind w:left="0" w:firstLine="0"/>
        <w:jc w:val="both"/>
        <w:rPr>
          <w:rFonts w:ascii="Arial" w:hAnsi="Arial" w:cs="Arial"/>
        </w:rPr>
      </w:pPr>
      <w:r w:rsidRPr="00593701">
        <w:rPr>
          <w:rFonts w:ascii="Arial" w:hAnsi="Arial" w:cs="Arial"/>
          <w:b/>
        </w:rPr>
        <w:t xml:space="preserve">ESTABLECIMIENTO DE QUORUM. </w:t>
      </w:r>
      <w:r w:rsidRPr="00593701">
        <w:rPr>
          <w:rFonts w:ascii="Arial" w:hAnsi="Arial" w:cs="Arial"/>
        </w:rPr>
        <w:t xml:space="preserve">El director presidente, conforme lo establecido por el artículo 8 de la Ley General Marítimo Portuaria y 12 del Reglamento Interno del Consejo Directivo de la AMP verificó y aprobó el </w:t>
      </w:r>
      <w:r w:rsidRPr="00593701">
        <w:rPr>
          <w:rFonts w:ascii="Arial" w:hAnsi="Arial" w:cs="Arial"/>
          <w:i/>
          <w:iCs/>
        </w:rPr>
        <w:t>quorum</w:t>
      </w:r>
      <w:r w:rsidRPr="00593701">
        <w:rPr>
          <w:rFonts w:ascii="Arial" w:hAnsi="Arial" w:cs="Arial"/>
        </w:rPr>
        <w:t>.</w:t>
      </w:r>
    </w:p>
    <w:p w14:paraId="27C60E45" w14:textId="77777777" w:rsidR="009D49D2" w:rsidRPr="00593701" w:rsidRDefault="009D49D2" w:rsidP="009D49D2">
      <w:pPr>
        <w:pStyle w:val="Prrafodelista"/>
        <w:spacing w:line="312" w:lineRule="auto"/>
        <w:ind w:left="426" w:firstLine="141"/>
        <w:jc w:val="both"/>
        <w:rPr>
          <w:rFonts w:ascii="Arial" w:hAnsi="Arial" w:cs="Arial"/>
          <w:b/>
        </w:rPr>
      </w:pPr>
    </w:p>
    <w:p w14:paraId="741E264F" w14:textId="77777777" w:rsidR="009D49D2" w:rsidRPr="00593701" w:rsidRDefault="009D49D2" w:rsidP="009D49D2">
      <w:pPr>
        <w:pStyle w:val="Prrafodelista"/>
        <w:numPr>
          <w:ilvl w:val="0"/>
          <w:numId w:val="1"/>
        </w:numPr>
        <w:spacing w:after="0" w:line="312" w:lineRule="auto"/>
        <w:ind w:left="0" w:firstLine="0"/>
        <w:jc w:val="both"/>
        <w:rPr>
          <w:rFonts w:ascii="Arial" w:hAnsi="Arial" w:cs="Arial"/>
        </w:rPr>
      </w:pPr>
      <w:r w:rsidRPr="00593701">
        <w:rPr>
          <w:rFonts w:ascii="Arial" w:hAnsi="Arial" w:cs="Arial"/>
          <w:b/>
        </w:rPr>
        <w:t>APROBACIÓN DE AGENDA</w:t>
      </w:r>
      <w:r w:rsidRPr="00593701">
        <w:rPr>
          <w:rFonts w:ascii="Arial" w:hAnsi="Arial" w:cs="Arial"/>
        </w:rPr>
        <w:t xml:space="preserve">. Los señores directores aprobaron la agenda que se desarrolla a continuación. </w:t>
      </w:r>
    </w:p>
    <w:p w14:paraId="43B09C36" w14:textId="77777777" w:rsidR="00FF60A0" w:rsidRPr="00593701" w:rsidRDefault="00FF60A0" w:rsidP="00FF60A0">
      <w:pPr>
        <w:pStyle w:val="Prrafodelista"/>
        <w:rPr>
          <w:rFonts w:ascii="Arial" w:hAnsi="Arial" w:cs="Arial"/>
        </w:rPr>
      </w:pPr>
    </w:p>
    <w:p w14:paraId="696592AA" w14:textId="77777777" w:rsidR="00FF5F0E" w:rsidRPr="004D4952" w:rsidRDefault="00FF5F0E" w:rsidP="00C20B82">
      <w:pPr>
        <w:pStyle w:val="Prrafodelista"/>
        <w:numPr>
          <w:ilvl w:val="0"/>
          <w:numId w:val="1"/>
        </w:numPr>
        <w:spacing w:line="312" w:lineRule="auto"/>
        <w:ind w:left="0" w:firstLine="0"/>
        <w:jc w:val="both"/>
        <w:rPr>
          <w:rFonts w:ascii="Arial" w:hAnsi="Arial" w:cs="Arial"/>
        </w:rPr>
      </w:pPr>
      <w:bookmarkStart w:id="2" w:name="_Hlk35010599"/>
      <w:r w:rsidRPr="004D4952">
        <w:rPr>
          <w:rFonts w:ascii="Arial" w:hAnsi="Arial" w:cs="Arial"/>
          <w:b/>
          <w:bCs/>
        </w:rPr>
        <w:t xml:space="preserve">LECTURA Y APROBACION DEL ACTA ANTERIOR. </w:t>
      </w:r>
      <w:r w:rsidRPr="004D4952">
        <w:rPr>
          <w:rFonts w:ascii="Arial" w:hAnsi="Arial" w:cs="Arial"/>
        </w:rPr>
        <w:t>Se dio lectura al acta</w:t>
      </w:r>
      <w:r>
        <w:rPr>
          <w:rFonts w:ascii="Arial" w:hAnsi="Arial" w:cs="Arial"/>
        </w:rPr>
        <w:t xml:space="preserve"> correspondiente a la sesión ordinaria número CD-AMP/41/2021, de fecha </w:t>
      </w:r>
      <w:r w:rsidR="004D4952" w:rsidRPr="004D4952">
        <w:rPr>
          <w:rFonts w:ascii="Arial" w:hAnsi="Arial" w:cs="Arial"/>
        </w:rPr>
        <w:t>catorce</w:t>
      </w:r>
      <w:r w:rsidRPr="004D4952">
        <w:rPr>
          <w:rFonts w:ascii="Arial" w:hAnsi="Arial" w:cs="Arial"/>
        </w:rPr>
        <w:t xml:space="preserve"> de </w:t>
      </w:r>
      <w:r w:rsidR="004D4952" w:rsidRPr="004D4952">
        <w:rPr>
          <w:rFonts w:ascii="Arial" w:hAnsi="Arial" w:cs="Arial"/>
        </w:rPr>
        <w:t>octubre</w:t>
      </w:r>
      <w:r w:rsidRPr="004D4952">
        <w:rPr>
          <w:rFonts w:ascii="Arial" w:hAnsi="Arial" w:cs="Arial"/>
        </w:rPr>
        <w:t xml:space="preserve"> de dos mil veintiuno, sesión ordinaria número CD-AMP/</w:t>
      </w:r>
      <w:r w:rsidR="004D4952" w:rsidRPr="004D4952">
        <w:rPr>
          <w:rFonts w:ascii="Arial" w:hAnsi="Arial" w:cs="Arial"/>
        </w:rPr>
        <w:t>42</w:t>
      </w:r>
      <w:r w:rsidRPr="004D4952">
        <w:rPr>
          <w:rFonts w:ascii="Arial" w:hAnsi="Arial" w:cs="Arial"/>
        </w:rPr>
        <w:t xml:space="preserve">/2021, de fecha </w:t>
      </w:r>
      <w:r w:rsidR="004D4952" w:rsidRPr="004D4952">
        <w:rPr>
          <w:rFonts w:ascii="Arial" w:hAnsi="Arial" w:cs="Arial"/>
        </w:rPr>
        <w:t>diecinueve</w:t>
      </w:r>
      <w:r w:rsidRPr="004D4952">
        <w:rPr>
          <w:rFonts w:ascii="Arial" w:hAnsi="Arial" w:cs="Arial"/>
        </w:rPr>
        <w:t xml:space="preserve"> de </w:t>
      </w:r>
      <w:r w:rsidR="004D4952" w:rsidRPr="004D4952">
        <w:rPr>
          <w:rFonts w:ascii="Arial" w:hAnsi="Arial" w:cs="Arial"/>
        </w:rPr>
        <w:t>octu</w:t>
      </w:r>
      <w:r w:rsidRPr="004D4952">
        <w:rPr>
          <w:rFonts w:ascii="Arial" w:hAnsi="Arial" w:cs="Arial"/>
        </w:rPr>
        <w:t>bre de dos mil veintiuno,</w:t>
      </w:r>
      <w:r w:rsidR="004D4952" w:rsidRPr="004D4952">
        <w:rPr>
          <w:rFonts w:ascii="Arial" w:hAnsi="Arial" w:cs="Arial"/>
        </w:rPr>
        <w:t xml:space="preserve"> y</w:t>
      </w:r>
      <w:r w:rsidRPr="004D4952">
        <w:rPr>
          <w:rFonts w:ascii="Arial" w:hAnsi="Arial" w:cs="Arial"/>
        </w:rPr>
        <w:t xml:space="preserve"> </w:t>
      </w:r>
      <w:r w:rsidR="004D4952" w:rsidRPr="004D4952">
        <w:rPr>
          <w:rFonts w:ascii="Arial" w:hAnsi="Arial" w:cs="Arial"/>
        </w:rPr>
        <w:t xml:space="preserve">sesión ordinaria número CD-AMP/43/2021, de fecha veintidós de octubre de dos mil veintiuno </w:t>
      </w:r>
      <w:r w:rsidRPr="004D4952">
        <w:rPr>
          <w:rFonts w:ascii="Arial" w:hAnsi="Arial" w:cs="Arial"/>
        </w:rPr>
        <w:t>las cuales fueron ratificadas</w:t>
      </w:r>
    </w:p>
    <w:p w14:paraId="78B875CC" w14:textId="77777777" w:rsidR="00FF5F0E" w:rsidRPr="00FF5F0E" w:rsidRDefault="00FF5F0E" w:rsidP="00FF5F0E">
      <w:pPr>
        <w:pStyle w:val="Prrafodelista"/>
        <w:rPr>
          <w:rFonts w:ascii="Arial" w:hAnsi="Arial" w:cs="Arial"/>
          <w:b/>
          <w:bCs/>
        </w:rPr>
      </w:pPr>
    </w:p>
    <w:p w14:paraId="578BFE7B" w14:textId="7CB2245F" w:rsidR="00FF5F0E" w:rsidRDefault="00FF5F0E" w:rsidP="0022151C">
      <w:pPr>
        <w:pStyle w:val="Prrafodelista"/>
        <w:numPr>
          <w:ilvl w:val="0"/>
          <w:numId w:val="1"/>
        </w:numPr>
        <w:spacing w:line="312" w:lineRule="auto"/>
        <w:ind w:left="0" w:firstLine="0"/>
        <w:jc w:val="both"/>
        <w:rPr>
          <w:rFonts w:ascii="Arial" w:hAnsi="Arial" w:cs="Arial"/>
        </w:rPr>
      </w:pPr>
      <w:bookmarkStart w:id="3" w:name="_Hlk87428803"/>
      <w:r w:rsidRPr="00DB0B65">
        <w:rPr>
          <w:rFonts w:ascii="Arial" w:hAnsi="Arial" w:cs="Arial"/>
          <w:b/>
          <w:bCs/>
        </w:rPr>
        <w:t>NOTIFICACI</w:t>
      </w:r>
      <w:r w:rsidR="003B41A2">
        <w:rPr>
          <w:rFonts w:ascii="Arial" w:hAnsi="Arial" w:cs="Arial"/>
          <w:b/>
          <w:bCs/>
        </w:rPr>
        <w:t>Ó</w:t>
      </w:r>
      <w:r w:rsidRPr="00DB0B65">
        <w:rPr>
          <w:rFonts w:ascii="Arial" w:hAnsi="Arial" w:cs="Arial"/>
          <w:b/>
          <w:bCs/>
        </w:rPr>
        <w:t>N DE APERTURA A PRUEBAS DE DESCARGO CASO BUQUE M/V CARIBBEAN EXPRESS</w:t>
      </w:r>
      <w:r w:rsidR="009C59D1" w:rsidRPr="00DB0B65">
        <w:rPr>
          <w:rFonts w:ascii="Arial" w:hAnsi="Arial" w:cs="Arial"/>
          <w:b/>
          <w:bCs/>
        </w:rPr>
        <w:t xml:space="preserve">. </w:t>
      </w:r>
      <w:r w:rsidR="009C59D1" w:rsidRPr="00DB0B65">
        <w:rPr>
          <w:rFonts w:ascii="Arial" w:hAnsi="Arial" w:cs="Arial"/>
        </w:rPr>
        <w:t xml:space="preserve">El </w:t>
      </w:r>
      <w:r w:rsidRPr="00DB0B65">
        <w:rPr>
          <w:rFonts w:ascii="Arial" w:hAnsi="Arial" w:cs="Arial"/>
        </w:rPr>
        <w:t xml:space="preserve">director ejecutivo </w:t>
      </w:r>
      <w:r w:rsidR="00F72836" w:rsidRPr="00DB0B65">
        <w:rPr>
          <w:rFonts w:ascii="Arial" w:hAnsi="Arial" w:cs="Arial"/>
        </w:rPr>
        <w:t>se refirió al proceso sancionatorio que se realiza contra el Capitán del buque Caribbean Express y Terminales Portuarias S.A. de C.V., solicita que se conozca y se resuelva tal como lo expresa el artículo 50 del Reglamento Ejecutivo de la Ley General Marítimo Portuaria, “Si el presunto infractor, por si o por medio de apoderado no comparece en el término legal establecido a manifestar su defensa, se continuará con el procedimiento, notificándole toda resolución que se emita en el mismo. El presunto infractor podrá incorporarse en cualquier etapa del procedimiento, en el estado en que se encontrare.”,</w:t>
      </w:r>
      <w:r w:rsidR="00881127">
        <w:rPr>
          <w:rFonts w:ascii="Arial" w:hAnsi="Arial" w:cs="Arial"/>
        </w:rPr>
        <w:t xml:space="preserve"> asimismo mencionó que</w:t>
      </w:r>
      <w:r w:rsidR="00F72836" w:rsidRPr="00DB0B65">
        <w:rPr>
          <w:rFonts w:ascii="Arial" w:hAnsi="Arial" w:cs="Arial"/>
        </w:rPr>
        <w:t xml:space="preserve"> </w:t>
      </w:r>
      <w:r w:rsidR="00881127">
        <w:rPr>
          <w:rFonts w:ascii="Arial" w:hAnsi="Arial" w:cs="Arial"/>
        </w:rPr>
        <w:t>e</w:t>
      </w:r>
      <w:r w:rsidR="00F72836" w:rsidRPr="00DB0B65">
        <w:rPr>
          <w:rFonts w:ascii="Arial" w:hAnsi="Arial" w:cs="Arial"/>
        </w:rPr>
        <w:t xml:space="preserve">ste artículo se debe relacionar con el 51 del mismo reglamento, que se refiere al Plazo Probatorio, “Con la comparecencia del presunto infractor o sin ella, el CDAMP resolverá la apertura a pruebas del procedimiento por quince días hábiles para recabar las pruebas pertinentes, según dispuesto en la LGMP. No se podrá extender el plazo de prueba por contestación extemporánea, salvo la existencia del caso fortuito o fuerza mayor, determinada por el CDAMP”. Por lo que solicita se </w:t>
      </w:r>
      <w:r w:rsidR="00DB0B65" w:rsidRPr="00DB0B65">
        <w:rPr>
          <w:rFonts w:ascii="Arial" w:hAnsi="Arial" w:cs="Arial"/>
        </w:rPr>
        <w:t xml:space="preserve">acuerde la realización de la notificación de los presuntos infractores que deberán presentar por el plazo de 15 días a partir del día siguiente a la notificación, las pruebas de descargo que ellos </w:t>
      </w:r>
      <w:r w:rsidR="00DB0B65" w:rsidRPr="00DB0B65">
        <w:rPr>
          <w:rFonts w:ascii="Arial" w:hAnsi="Arial" w:cs="Arial"/>
        </w:rPr>
        <w:lastRenderedPageBreak/>
        <w:t xml:space="preserve">estimen convenientes. </w:t>
      </w:r>
      <w:r w:rsidRPr="00DB0B65">
        <w:rPr>
          <w:rFonts w:ascii="Arial" w:hAnsi="Arial" w:cs="Arial"/>
          <w:b/>
          <w:bCs/>
        </w:rPr>
        <w:t xml:space="preserve">RESOLUCIÓN 88/2021 </w:t>
      </w:r>
      <w:r w:rsidRPr="00DB0B65">
        <w:rPr>
          <w:rFonts w:ascii="Arial" w:hAnsi="Arial" w:cs="Arial"/>
        </w:rPr>
        <w:t xml:space="preserve">los señores miembros del Consejo Directivo, por </w:t>
      </w:r>
      <w:r w:rsidRPr="00DB0B65">
        <w:rPr>
          <w:rFonts w:ascii="Arial" w:hAnsi="Arial" w:cs="Arial"/>
          <w:b/>
          <w:bCs/>
        </w:rPr>
        <w:t>UNANIMIDAD ACUERDAN: a)</w:t>
      </w:r>
      <w:r w:rsidR="000378D1">
        <w:rPr>
          <w:rFonts w:ascii="Arial" w:hAnsi="Arial" w:cs="Arial"/>
          <w:b/>
          <w:bCs/>
        </w:rPr>
        <w:t xml:space="preserve"> </w:t>
      </w:r>
      <w:r w:rsidR="000378D1">
        <w:rPr>
          <w:rFonts w:ascii="Arial" w:hAnsi="Arial" w:cs="Arial"/>
        </w:rPr>
        <w:t>Complementar la resolución 86/2021, en el sentido de comisionar a</w:t>
      </w:r>
      <w:r w:rsidRPr="00DB0B65">
        <w:rPr>
          <w:rFonts w:ascii="Arial" w:hAnsi="Arial" w:cs="Arial"/>
        </w:rPr>
        <w:t xml:space="preserve"> la</w:t>
      </w:r>
      <w:r w:rsidRPr="00DB0B65">
        <w:rPr>
          <w:rFonts w:ascii="Arial" w:hAnsi="Arial" w:cs="Arial"/>
          <w:b/>
          <w:bCs/>
        </w:rPr>
        <w:t xml:space="preserve"> </w:t>
      </w:r>
      <w:r w:rsidRPr="00DB0B65">
        <w:rPr>
          <w:rFonts w:ascii="Arial" w:hAnsi="Arial" w:cs="Arial"/>
        </w:rPr>
        <w:t xml:space="preserve">Gerencia Legal para que </w:t>
      </w:r>
      <w:r w:rsidR="00A44B15">
        <w:rPr>
          <w:rFonts w:ascii="Arial" w:hAnsi="Arial" w:cs="Arial"/>
        </w:rPr>
        <w:t xml:space="preserve">en apoyo a la Dirección Ejecutiva, </w:t>
      </w:r>
      <w:r w:rsidRPr="00DB0B65">
        <w:rPr>
          <w:rFonts w:ascii="Arial" w:hAnsi="Arial" w:cs="Arial"/>
        </w:rPr>
        <w:t>conduzca</w:t>
      </w:r>
      <w:r w:rsidR="000378D1">
        <w:rPr>
          <w:rFonts w:ascii="Arial" w:hAnsi="Arial" w:cs="Arial"/>
        </w:rPr>
        <w:t xml:space="preserve"> como instructor</w:t>
      </w:r>
      <w:r w:rsidRPr="00DB0B65">
        <w:rPr>
          <w:rFonts w:ascii="Arial" w:hAnsi="Arial" w:cs="Arial"/>
        </w:rPr>
        <w:t xml:space="preserve"> el proceso </w:t>
      </w:r>
      <w:r w:rsidR="000378D1">
        <w:rPr>
          <w:rFonts w:ascii="Arial" w:hAnsi="Arial" w:cs="Arial"/>
        </w:rPr>
        <w:t xml:space="preserve">administrativo </w:t>
      </w:r>
      <w:r w:rsidRPr="00DB0B65">
        <w:rPr>
          <w:rFonts w:ascii="Arial" w:hAnsi="Arial" w:cs="Arial"/>
        </w:rPr>
        <w:t>sancionador</w:t>
      </w:r>
      <w:r w:rsidR="000378D1">
        <w:rPr>
          <w:rFonts w:ascii="Arial" w:hAnsi="Arial" w:cs="Arial"/>
        </w:rPr>
        <w:t>, para que se puedan desarrollar de manera ágil las etapas del proceso establecidas en el capítulo IV del Reglamento Ejecutivo de la Ley General Marítimo Portuaria,</w:t>
      </w:r>
      <w:r w:rsidRPr="00DB0B65">
        <w:rPr>
          <w:rFonts w:ascii="Arial" w:hAnsi="Arial" w:cs="Arial"/>
        </w:rPr>
        <w:t xml:space="preserve"> y </w:t>
      </w:r>
      <w:r w:rsidR="004E6C45">
        <w:rPr>
          <w:rFonts w:ascii="Arial" w:hAnsi="Arial" w:cs="Arial"/>
        </w:rPr>
        <w:t xml:space="preserve">asimismo </w:t>
      </w:r>
      <w:r w:rsidRPr="00DB0B65">
        <w:rPr>
          <w:rFonts w:ascii="Arial" w:hAnsi="Arial" w:cs="Arial"/>
        </w:rPr>
        <w:t>se les notifique</w:t>
      </w:r>
      <w:r w:rsidR="009701B5">
        <w:rPr>
          <w:rFonts w:ascii="Arial" w:hAnsi="Arial" w:cs="Arial"/>
        </w:rPr>
        <w:t xml:space="preserve"> la apertura a pruebas</w:t>
      </w:r>
      <w:r w:rsidRPr="00DB0B65">
        <w:rPr>
          <w:rFonts w:ascii="Arial" w:hAnsi="Arial" w:cs="Arial"/>
        </w:rPr>
        <w:t xml:space="preserve"> a los </w:t>
      </w:r>
      <w:r w:rsidR="004E6C45">
        <w:rPr>
          <w:rFonts w:ascii="Arial" w:hAnsi="Arial" w:cs="Arial"/>
        </w:rPr>
        <w:t>presuntos infractores</w:t>
      </w:r>
      <w:r w:rsidRPr="00DB0B65">
        <w:rPr>
          <w:rFonts w:ascii="Arial" w:hAnsi="Arial" w:cs="Arial"/>
        </w:rPr>
        <w:t xml:space="preserve"> para que presenten las pruebas</w:t>
      </w:r>
      <w:r w:rsidR="004E6C45">
        <w:rPr>
          <w:rFonts w:ascii="Arial" w:hAnsi="Arial" w:cs="Arial"/>
        </w:rPr>
        <w:t xml:space="preserve"> de descargo</w:t>
      </w:r>
      <w:r w:rsidRPr="00DB0B65">
        <w:rPr>
          <w:rFonts w:ascii="Arial" w:hAnsi="Arial" w:cs="Arial"/>
        </w:rPr>
        <w:t xml:space="preserve"> pertinentes. </w:t>
      </w:r>
      <w:r w:rsidR="004E6C45">
        <w:rPr>
          <w:rFonts w:ascii="Arial" w:hAnsi="Arial" w:cs="Arial"/>
          <w:b/>
          <w:bCs/>
        </w:rPr>
        <w:t>b</w:t>
      </w:r>
      <w:r w:rsidR="00EB6279" w:rsidRPr="00DB0B65">
        <w:rPr>
          <w:rFonts w:ascii="Arial" w:hAnsi="Arial" w:cs="Arial"/>
          <w:b/>
          <w:bCs/>
        </w:rPr>
        <w:t xml:space="preserve">) </w:t>
      </w:r>
      <w:r w:rsidR="00EB6279" w:rsidRPr="00DB0B65">
        <w:rPr>
          <w:rFonts w:ascii="Arial" w:hAnsi="Arial" w:cs="Arial"/>
        </w:rPr>
        <w:t xml:space="preserve">Ratificar la presente resolución en esta misma fecha. </w:t>
      </w:r>
    </w:p>
    <w:bookmarkEnd w:id="3"/>
    <w:p w14:paraId="30AE99C3" w14:textId="77777777" w:rsidR="00214867" w:rsidRPr="00214867" w:rsidRDefault="00214867" w:rsidP="00214867">
      <w:pPr>
        <w:pStyle w:val="Prrafodelista"/>
        <w:spacing w:line="312" w:lineRule="auto"/>
        <w:ind w:left="0"/>
        <w:jc w:val="both"/>
        <w:rPr>
          <w:rFonts w:ascii="Arial" w:hAnsi="Arial" w:cs="Arial"/>
        </w:rPr>
      </w:pPr>
      <w:r>
        <w:rPr>
          <w:rFonts w:ascii="Arial" w:hAnsi="Arial" w:cs="Arial"/>
          <w:b/>
          <w:bCs/>
        </w:rPr>
        <w:t xml:space="preserve"> </w:t>
      </w:r>
    </w:p>
    <w:p w14:paraId="354DA8F4" w14:textId="77777777" w:rsidR="00FF5F0E" w:rsidRPr="00834E1F" w:rsidRDefault="00214867" w:rsidP="00377125">
      <w:pPr>
        <w:pStyle w:val="Prrafodelista"/>
        <w:numPr>
          <w:ilvl w:val="0"/>
          <w:numId w:val="1"/>
        </w:numPr>
        <w:spacing w:line="312" w:lineRule="auto"/>
        <w:ind w:left="0" w:firstLine="0"/>
        <w:jc w:val="both"/>
        <w:rPr>
          <w:rFonts w:ascii="Arial" w:hAnsi="Arial" w:cs="Arial"/>
        </w:rPr>
      </w:pPr>
      <w:r w:rsidRPr="00834E1F">
        <w:rPr>
          <w:rFonts w:ascii="Arial" w:hAnsi="Arial" w:cs="Arial"/>
          <w:b/>
          <w:bCs/>
        </w:rPr>
        <w:t>PRESENTACION DE INFORME</w:t>
      </w:r>
      <w:r w:rsidR="00740B7E">
        <w:rPr>
          <w:rFonts w:ascii="Arial" w:hAnsi="Arial" w:cs="Arial"/>
          <w:b/>
          <w:bCs/>
        </w:rPr>
        <w:t xml:space="preserve"> FINAL</w:t>
      </w:r>
      <w:r w:rsidRPr="00834E1F">
        <w:rPr>
          <w:rFonts w:ascii="Arial" w:hAnsi="Arial" w:cs="Arial"/>
          <w:b/>
          <w:bCs/>
        </w:rPr>
        <w:t xml:space="preserve"> DE AUDITORIA EXTERNA 2020. </w:t>
      </w:r>
      <w:r w:rsidRPr="00834E1F">
        <w:rPr>
          <w:rFonts w:ascii="Arial" w:hAnsi="Arial" w:cs="Arial"/>
        </w:rPr>
        <w:t xml:space="preserve">Representantes de la sociedad QMYCIA, S.A. DE C.V., </w:t>
      </w:r>
      <w:r w:rsidR="00EA7033" w:rsidRPr="00834E1F">
        <w:rPr>
          <w:rFonts w:ascii="Arial" w:hAnsi="Arial" w:cs="Arial"/>
        </w:rPr>
        <w:t>responsables de la ejecución</w:t>
      </w:r>
      <w:r w:rsidRPr="00834E1F">
        <w:rPr>
          <w:rFonts w:ascii="Arial" w:hAnsi="Arial" w:cs="Arial"/>
        </w:rPr>
        <w:t xml:space="preserve"> de la “Auditoria Técnica y Financiera Externa a la Autoridad Marítima Portuaria para el ejercicio fiscal 2020”</w:t>
      </w:r>
      <w:r w:rsidR="00EA7033" w:rsidRPr="00834E1F">
        <w:rPr>
          <w:rFonts w:ascii="Arial" w:hAnsi="Arial" w:cs="Arial"/>
        </w:rPr>
        <w:t xml:space="preserve"> dando continuidad a la presentación del informe final de la auditoría externa, </w:t>
      </w:r>
      <w:r w:rsidR="00AC76AB" w:rsidRPr="00834E1F">
        <w:rPr>
          <w:rFonts w:ascii="Arial" w:hAnsi="Arial" w:cs="Arial"/>
        </w:rPr>
        <w:t xml:space="preserve">dio </w:t>
      </w:r>
      <w:r w:rsidR="00EA7033" w:rsidRPr="00834E1F">
        <w:rPr>
          <w:rFonts w:ascii="Arial" w:hAnsi="Arial" w:cs="Arial"/>
        </w:rPr>
        <w:t>lectura al informe de los auditores independientes sobre los Estados Financieros, presentando el Estado de Situación Financiera períodos que terminaron el 31 de diciembre de 2020 y 2019, El Estado de Rendimiento Económico,</w:t>
      </w:r>
      <w:r w:rsidR="00557C8C" w:rsidRPr="00834E1F">
        <w:rPr>
          <w:rFonts w:ascii="Arial" w:hAnsi="Arial" w:cs="Arial"/>
        </w:rPr>
        <w:t xml:space="preserve"> Estado de Flujo de Fondos</w:t>
      </w:r>
      <w:r w:rsidR="00912AC9" w:rsidRPr="00834E1F">
        <w:rPr>
          <w:rFonts w:ascii="Arial" w:hAnsi="Arial" w:cs="Arial"/>
        </w:rPr>
        <w:t>. En relación al resultado  en los Aspectos Financieros manifiesta que “</w:t>
      </w:r>
      <w:r w:rsidR="00912AC9" w:rsidRPr="00834E1F">
        <w:rPr>
          <w:rFonts w:ascii="Arial" w:hAnsi="Arial" w:cs="Arial"/>
          <w:lang w:val="es-ES_tradnl"/>
        </w:rPr>
        <w:t xml:space="preserve">En nuestra opinión, los estados financieros presentan razonablemente, en todos los aspectos importantes, la situación financiera de la  </w:t>
      </w:r>
      <w:r w:rsidR="00912AC9" w:rsidRPr="00740B7E">
        <w:rPr>
          <w:rFonts w:ascii="Arial" w:hAnsi="Arial" w:cs="Arial"/>
        </w:rPr>
        <w:t>Autoridad Marítima Portuaria AMP, el</w:t>
      </w:r>
      <w:r w:rsidR="00912AC9" w:rsidRPr="00834E1F">
        <w:rPr>
          <w:rFonts w:ascii="Arial" w:hAnsi="Arial" w:cs="Arial"/>
        </w:rPr>
        <w:t xml:space="preserve"> </w:t>
      </w:r>
      <w:r w:rsidR="00912AC9" w:rsidRPr="00834E1F">
        <w:rPr>
          <w:rFonts w:ascii="Arial" w:hAnsi="Arial" w:cs="Arial"/>
          <w:lang w:val="es-ES_tradnl"/>
        </w:rPr>
        <w:t>Estado de Rendimiento Económico, el Estado de Ejecución Presupuestaria y el Estado de Flujos de Fondos por el año que termino en esa fecha ( 31 dic 2020), de conformidad con Principios de Contabilidad Gubernamental y Normas Contables promulgadas por la Dirección General de Contabilidad Gubernamental, Dependencia del Ministerio de Hacienda de la Republica de El Salvador. En los Aspectos de Control Interno: “</w:t>
      </w:r>
      <w:r w:rsidR="00912AC9" w:rsidRPr="00912AC9">
        <w:rPr>
          <w:rFonts w:ascii="Arial" w:hAnsi="Arial" w:cs="Arial"/>
          <w:lang w:val="es-ES_tradnl"/>
        </w:rPr>
        <w:t>En el estudio y evaluación del Sistema de Control Interno, no observamos aspectos que llamaran nuestra atención, y que pudieran tener incidencia en los Estados Financieros</w:t>
      </w:r>
      <w:r w:rsidR="00912AC9" w:rsidRPr="00834E1F">
        <w:rPr>
          <w:rFonts w:ascii="Arial" w:hAnsi="Arial" w:cs="Arial"/>
          <w:lang w:val="es-ES_tradnl"/>
        </w:rPr>
        <w:t>”</w:t>
      </w:r>
      <w:r w:rsidR="00912AC9" w:rsidRPr="00912AC9">
        <w:rPr>
          <w:rFonts w:ascii="Arial" w:hAnsi="Arial" w:cs="Arial"/>
          <w:lang w:val="es-ES_tradnl"/>
        </w:rPr>
        <w:t>.</w:t>
      </w:r>
      <w:r w:rsidR="00912AC9" w:rsidRPr="00834E1F">
        <w:rPr>
          <w:rFonts w:ascii="Arial" w:hAnsi="Arial" w:cs="Arial"/>
          <w:lang w:val="es-ES_tradnl"/>
        </w:rPr>
        <w:t xml:space="preserve"> En los aspectos de Cumplimiento Legal. “</w:t>
      </w:r>
      <w:r w:rsidR="00912AC9" w:rsidRPr="00912AC9">
        <w:rPr>
          <w:rFonts w:ascii="Arial" w:hAnsi="Arial" w:cs="Arial"/>
          <w:lang w:val="es-ES_tradnl"/>
        </w:rPr>
        <w:t>No observamos situaciones relacionadas con el incumplimiento de las Leyes, Reglamentos y demás disposiciones legales aplicables a la AMP, correspondientes al periodo comprendido del 1 de enero al 31 de diciembre de 2020</w:t>
      </w:r>
      <w:r w:rsidR="00912AC9" w:rsidRPr="00834E1F">
        <w:rPr>
          <w:rFonts w:ascii="Arial" w:hAnsi="Arial" w:cs="Arial"/>
          <w:lang w:val="es-ES_tradnl"/>
        </w:rPr>
        <w:t>”</w:t>
      </w:r>
      <w:r w:rsidR="00912AC9" w:rsidRPr="00912AC9">
        <w:rPr>
          <w:rFonts w:ascii="Arial" w:hAnsi="Arial" w:cs="Arial"/>
          <w:lang w:val="es-ES_tradnl"/>
        </w:rPr>
        <w:t>.</w:t>
      </w:r>
      <w:r w:rsidR="00912AC9" w:rsidRPr="00834E1F">
        <w:rPr>
          <w:rFonts w:ascii="Arial" w:hAnsi="Arial" w:cs="Arial"/>
          <w:lang w:val="es-ES_tradnl"/>
        </w:rPr>
        <w:t xml:space="preserve"> En lo Técnico: “Se efectúo evaluación del apego a las competencias institucionales conferidas en la Ley General Marítima Portuaria (LGMP) y eficiencia en las áreas marítima y portuaria. No encontrando situaciones que reportar”. En relación al Seguimiento a los hallazgos de auditoría financiera del año anterior, realizado por firmas privadas y Corte de Cuentas de la República de El Salvador “</w:t>
      </w:r>
      <w:r w:rsidR="00912AC9" w:rsidRPr="00912AC9">
        <w:rPr>
          <w:rFonts w:ascii="Arial" w:hAnsi="Arial" w:cs="Arial"/>
          <w:lang w:val="es-ES_tradnl"/>
        </w:rPr>
        <w:t>En el informe de auditoría externa correspondiente al año 2019, se refleja un hallazgo de auditoría pendientes de superación en ese año, relacionado con el cumplimiento de Leyes (expedientes compras - LACAP). El cual para el año 2020, ha sido supe</w:t>
      </w:r>
      <w:r w:rsidR="00912AC9" w:rsidRPr="00834E1F">
        <w:rPr>
          <w:rFonts w:ascii="Arial" w:hAnsi="Arial" w:cs="Arial"/>
          <w:lang w:val="es-ES_tradnl"/>
        </w:rPr>
        <w:t>r</w:t>
      </w:r>
      <w:r w:rsidR="00912AC9" w:rsidRPr="00912AC9">
        <w:rPr>
          <w:rFonts w:ascii="Arial" w:hAnsi="Arial" w:cs="Arial"/>
          <w:lang w:val="es-ES_tradnl"/>
        </w:rPr>
        <w:t>ado</w:t>
      </w:r>
      <w:r w:rsidR="00912AC9" w:rsidRPr="00834E1F">
        <w:rPr>
          <w:rFonts w:ascii="Arial" w:hAnsi="Arial" w:cs="Arial"/>
          <w:lang w:val="es-ES_tradnl"/>
        </w:rPr>
        <w:t>”</w:t>
      </w:r>
      <w:r w:rsidR="00912AC9" w:rsidRPr="00912AC9">
        <w:rPr>
          <w:rFonts w:ascii="Arial" w:hAnsi="Arial" w:cs="Arial"/>
          <w:lang w:val="es-ES_tradnl"/>
        </w:rPr>
        <w:t>.</w:t>
      </w:r>
      <w:r w:rsidR="00912AC9" w:rsidRPr="00834E1F">
        <w:rPr>
          <w:rFonts w:ascii="Arial" w:hAnsi="Arial" w:cs="Arial"/>
          <w:lang w:val="es-ES_tradnl"/>
        </w:rPr>
        <w:t xml:space="preserve"> Respecto al año 2019 no hay informe de auditoría de Corte de Cuentas. </w:t>
      </w:r>
      <w:r w:rsidR="007510A1" w:rsidRPr="00834E1F">
        <w:rPr>
          <w:rFonts w:ascii="Arial" w:hAnsi="Arial" w:cs="Arial"/>
          <w:b/>
          <w:bCs/>
        </w:rPr>
        <w:t xml:space="preserve">RESOLUCIÓN 89/2021 </w:t>
      </w:r>
      <w:r w:rsidR="007510A1" w:rsidRPr="00834E1F">
        <w:rPr>
          <w:rFonts w:ascii="Arial" w:hAnsi="Arial" w:cs="Arial"/>
        </w:rPr>
        <w:t xml:space="preserve">los señores miembros del Consejo Directivo, por </w:t>
      </w:r>
      <w:r w:rsidR="007510A1" w:rsidRPr="00834E1F">
        <w:rPr>
          <w:rFonts w:ascii="Arial" w:hAnsi="Arial" w:cs="Arial"/>
          <w:b/>
          <w:bCs/>
        </w:rPr>
        <w:t xml:space="preserve">UNANIMIDAD ACUERDAN: </w:t>
      </w:r>
      <w:r w:rsidR="00912AC9" w:rsidRPr="00834E1F">
        <w:rPr>
          <w:rFonts w:ascii="Arial" w:hAnsi="Arial" w:cs="Arial"/>
          <w:b/>
          <w:bCs/>
        </w:rPr>
        <w:t xml:space="preserve">a) </w:t>
      </w:r>
      <w:r w:rsidR="00912AC9" w:rsidRPr="00834E1F">
        <w:rPr>
          <w:rFonts w:ascii="Arial" w:hAnsi="Arial" w:cs="Arial"/>
        </w:rPr>
        <w:t xml:space="preserve">Dar por recibido y aprobar el informe presentado </w:t>
      </w:r>
      <w:r w:rsidR="00834E1F" w:rsidRPr="00834E1F">
        <w:rPr>
          <w:rFonts w:ascii="Arial" w:hAnsi="Arial" w:cs="Arial"/>
        </w:rPr>
        <w:t xml:space="preserve">por la firma QMYCIA SA DE CV, responsable de </w:t>
      </w:r>
      <w:r w:rsidR="00834E1F" w:rsidRPr="00834E1F">
        <w:rPr>
          <w:rFonts w:ascii="Arial" w:hAnsi="Arial" w:cs="Arial"/>
        </w:rPr>
        <w:lastRenderedPageBreak/>
        <w:t xml:space="preserve">la ejecución de la “Auditoria Técnica y Financiera Externa a la Autoridad Marítima Portuaria para el ejercicio fiscal 2020”, y que se continúe con el trámite administrativo interno que corresponda. </w:t>
      </w:r>
    </w:p>
    <w:p w14:paraId="7F576DAE" w14:textId="77777777" w:rsidR="000A57FD" w:rsidRPr="00593701" w:rsidRDefault="000A57FD" w:rsidP="00593701">
      <w:pPr>
        <w:pStyle w:val="Prrafodelista"/>
        <w:rPr>
          <w:rFonts w:ascii="Arial" w:hAnsi="Arial" w:cs="Arial"/>
          <w:b/>
          <w:bCs/>
        </w:rPr>
      </w:pPr>
    </w:p>
    <w:p w14:paraId="5817B2A2" w14:textId="77777777" w:rsidR="00AC76AB" w:rsidRDefault="00AC76AB" w:rsidP="00FD22BF">
      <w:pPr>
        <w:pStyle w:val="Prrafodelista"/>
        <w:numPr>
          <w:ilvl w:val="0"/>
          <w:numId w:val="6"/>
        </w:numPr>
        <w:spacing w:line="276" w:lineRule="auto"/>
        <w:ind w:left="0" w:firstLine="0"/>
        <w:jc w:val="both"/>
        <w:rPr>
          <w:rFonts w:ascii="Arial" w:hAnsi="Arial" w:cs="Arial"/>
        </w:rPr>
      </w:pPr>
      <w:r>
        <w:rPr>
          <w:rFonts w:ascii="Arial" w:hAnsi="Arial" w:cs="Arial"/>
          <w:b/>
          <w:bCs/>
        </w:rPr>
        <w:t>INFORME SOBRE EL PROYECTO DE REFORMA A LA LEY GENERAL MARÍTIMO PORTUARIA</w:t>
      </w:r>
      <w:r w:rsidR="009D49D2" w:rsidRPr="00FD22BF">
        <w:rPr>
          <w:rFonts w:ascii="Arial" w:hAnsi="Arial" w:cs="Arial"/>
          <w:b/>
          <w:bCs/>
        </w:rPr>
        <w:t xml:space="preserve">. </w:t>
      </w:r>
      <w:r>
        <w:rPr>
          <w:rFonts w:ascii="Arial" w:hAnsi="Arial" w:cs="Arial"/>
        </w:rPr>
        <w:t>la gerente legal y el jefe de Planificación y Gestión de la Calidad,</w:t>
      </w:r>
      <w:r w:rsidR="00FD22BF" w:rsidRPr="00FD22BF">
        <w:rPr>
          <w:rFonts w:ascii="Arial" w:hAnsi="Arial" w:cs="Arial"/>
        </w:rPr>
        <w:t xml:space="preserve"> </w:t>
      </w:r>
    </w:p>
    <w:p w14:paraId="202CC599" w14:textId="44EE2F49" w:rsidR="00AC76AB" w:rsidRDefault="00AC76AB" w:rsidP="00AC76AB">
      <w:pPr>
        <w:pStyle w:val="Prrafodelista"/>
        <w:spacing w:line="276" w:lineRule="auto"/>
        <w:ind w:left="0"/>
        <w:jc w:val="both"/>
        <w:rPr>
          <w:rFonts w:ascii="Arial" w:hAnsi="Arial" w:cs="Arial"/>
        </w:rPr>
      </w:pPr>
      <w:r>
        <w:rPr>
          <w:rFonts w:ascii="Arial" w:hAnsi="Arial" w:cs="Arial"/>
        </w:rPr>
        <w:t xml:space="preserve">en cumplimiento a resolución 77/2021 de fecha dieciséis de septiembre de 2021, presentaron el cronograma de actividades a realizar para llevar a cabo la modernización de la Ley General Marítimo Portuaria, dieron a conocer las actividades a realizar, </w:t>
      </w:r>
      <w:r w:rsidR="007510A1">
        <w:rPr>
          <w:rFonts w:ascii="Arial" w:hAnsi="Arial" w:cs="Arial"/>
        </w:rPr>
        <w:t xml:space="preserve">y los aspectos que han influido para el retraso de la revisión, se han distribuido </w:t>
      </w:r>
      <w:r>
        <w:rPr>
          <w:rFonts w:ascii="Arial" w:hAnsi="Arial" w:cs="Arial"/>
        </w:rPr>
        <w:t xml:space="preserve">los temas más importantes, </w:t>
      </w:r>
      <w:r w:rsidR="007510A1">
        <w:rPr>
          <w:rFonts w:ascii="Arial" w:hAnsi="Arial" w:cs="Arial"/>
        </w:rPr>
        <w:t xml:space="preserve">identificando los equipos de trabajo, los componentes y el flujo, así como </w:t>
      </w:r>
      <w:r>
        <w:rPr>
          <w:rFonts w:ascii="Arial" w:hAnsi="Arial" w:cs="Arial"/>
        </w:rPr>
        <w:t xml:space="preserve">fechas aproximadas de </w:t>
      </w:r>
      <w:r w:rsidR="007510A1">
        <w:rPr>
          <w:rFonts w:ascii="Arial" w:hAnsi="Arial" w:cs="Arial"/>
        </w:rPr>
        <w:t xml:space="preserve">finalización, duración de cada una de las actividades, presentaron un flujo del proceso general total y las diferentes etapas que deberá recorrer hasta llegar a la Asamblea Legislativa, haciendo un tiempo total estimado de 73 días. Los señores directores luego de hacer las consultas correspondientes solicitan que agreguen dentro del cronograma fechas parciales para presentar avances al Consejo Directivo. </w:t>
      </w:r>
      <w:r w:rsidR="007510A1" w:rsidRPr="00DB0B65">
        <w:rPr>
          <w:rFonts w:ascii="Arial" w:hAnsi="Arial" w:cs="Arial"/>
          <w:b/>
          <w:bCs/>
        </w:rPr>
        <w:t xml:space="preserve">RESOLUCIÓN </w:t>
      </w:r>
      <w:r w:rsidR="007510A1">
        <w:rPr>
          <w:rFonts w:ascii="Arial" w:hAnsi="Arial" w:cs="Arial"/>
          <w:b/>
          <w:bCs/>
        </w:rPr>
        <w:t>90</w:t>
      </w:r>
      <w:r w:rsidR="007510A1" w:rsidRPr="00DB0B65">
        <w:rPr>
          <w:rFonts w:ascii="Arial" w:hAnsi="Arial" w:cs="Arial"/>
          <w:b/>
          <w:bCs/>
        </w:rPr>
        <w:t xml:space="preserve">/2021 </w:t>
      </w:r>
      <w:r w:rsidR="007510A1" w:rsidRPr="00DB0B65">
        <w:rPr>
          <w:rFonts w:ascii="Arial" w:hAnsi="Arial" w:cs="Arial"/>
        </w:rPr>
        <w:t xml:space="preserve">los señores miembros del Consejo Directivo, por </w:t>
      </w:r>
      <w:r w:rsidR="007510A1" w:rsidRPr="00DB0B65">
        <w:rPr>
          <w:rFonts w:ascii="Arial" w:hAnsi="Arial" w:cs="Arial"/>
          <w:b/>
          <w:bCs/>
        </w:rPr>
        <w:t>UNANIMIDAD ACUERDAN:</w:t>
      </w:r>
      <w:r w:rsidR="007510A1">
        <w:rPr>
          <w:rFonts w:ascii="Arial" w:hAnsi="Arial" w:cs="Arial"/>
          <w:b/>
          <w:bCs/>
        </w:rPr>
        <w:t xml:space="preserve"> a) </w:t>
      </w:r>
      <w:r w:rsidR="007510A1">
        <w:rPr>
          <w:rFonts w:ascii="Arial" w:hAnsi="Arial" w:cs="Arial"/>
        </w:rPr>
        <w:t xml:space="preserve">Instruir a la Gerencia Legal que incorpore dentro del cronograma </w:t>
      </w:r>
      <w:r w:rsidR="001A22F1">
        <w:rPr>
          <w:rFonts w:ascii="Arial" w:hAnsi="Arial" w:cs="Arial"/>
        </w:rPr>
        <w:t xml:space="preserve">para la reforma de la Ley General Marítimo Portuaria, las presentaciones parciales al Consejo Directivo de las revisiones realizadas. </w:t>
      </w:r>
      <w:r w:rsidR="001A22F1">
        <w:rPr>
          <w:rFonts w:ascii="Arial" w:hAnsi="Arial" w:cs="Arial"/>
          <w:b/>
          <w:bCs/>
        </w:rPr>
        <w:t xml:space="preserve">b) </w:t>
      </w:r>
      <w:r w:rsidR="001A22F1">
        <w:rPr>
          <w:rFonts w:ascii="Arial" w:hAnsi="Arial" w:cs="Arial"/>
        </w:rPr>
        <w:t xml:space="preserve">Autorizar el cronograma presentado </w:t>
      </w:r>
      <w:r w:rsidR="00D02338">
        <w:rPr>
          <w:rFonts w:ascii="Arial" w:hAnsi="Arial" w:cs="Arial"/>
        </w:rPr>
        <w:t xml:space="preserve">adecuando las fechas </w:t>
      </w:r>
      <w:r w:rsidR="005A1DE4">
        <w:rPr>
          <w:rFonts w:ascii="Arial" w:hAnsi="Arial" w:cs="Arial"/>
        </w:rPr>
        <w:t>para su presentación final el día 16 de diciembre de 2021.</w:t>
      </w:r>
    </w:p>
    <w:p w14:paraId="70A542C4" w14:textId="77777777" w:rsidR="001A22F1" w:rsidRDefault="001A22F1" w:rsidP="00AC76AB">
      <w:pPr>
        <w:pStyle w:val="Prrafodelista"/>
        <w:spacing w:line="276" w:lineRule="auto"/>
        <w:ind w:left="0"/>
        <w:jc w:val="both"/>
        <w:rPr>
          <w:rFonts w:ascii="Arial" w:hAnsi="Arial" w:cs="Arial"/>
        </w:rPr>
      </w:pPr>
    </w:p>
    <w:p w14:paraId="0EFF3E49" w14:textId="77777777" w:rsidR="00102999" w:rsidRPr="006A5577" w:rsidRDefault="00E6363C" w:rsidP="00FD22BF">
      <w:pPr>
        <w:pStyle w:val="Prrafodelista"/>
        <w:numPr>
          <w:ilvl w:val="0"/>
          <w:numId w:val="6"/>
        </w:numPr>
        <w:spacing w:line="276" w:lineRule="auto"/>
        <w:ind w:left="0" w:firstLine="0"/>
        <w:jc w:val="both"/>
        <w:rPr>
          <w:rFonts w:ascii="Arial" w:hAnsi="Arial" w:cs="Arial"/>
        </w:rPr>
      </w:pPr>
      <w:r>
        <w:rPr>
          <w:rFonts w:ascii="Arial" w:hAnsi="Arial" w:cs="Arial"/>
          <w:b/>
          <w:bCs/>
        </w:rPr>
        <w:t xml:space="preserve">INFORME DE ARQUEO DE FONDO CIRCULANTE DE MONTO FIJO AMP. </w:t>
      </w:r>
      <w:r w:rsidR="003950A8">
        <w:rPr>
          <w:rFonts w:ascii="Arial" w:hAnsi="Arial" w:cs="Arial"/>
        </w:rPr>
        <w:t>L</w:t>
      </w:r>
      <w:r>
        <w:rPr>
          <w:rFonts w:ascii="Arial" w:hAnsi="Arial" w:cs="Arial"/>
        </w:rPr>
        <w:t xml:space="preserve">a jefa de auditoría interna en cumplimiento al Plan de Trabajo de la Unidad de Auditoría Interna 2021, efectuó arqueo al Fondo Circulante de </w:t>
      </w:r>
      <w:r w:rsidR="000813D3">
        <w:rPr>
          <w:rFonts w:ascii="Arial" w:hAnsi="Arial" w:cs="Arial"/>
        </w:rPr>
        <w:t>m</w:t>
      </w:r>
      <w:r>
        <w:rPr>
          <w:rFonts w:ascii="Arial" w:hAnsi="Arial" w:cs="Arial"/>
        </w:rPr>
        <w:t xml:space="preserve">onto </w:t>
      </w:r>
      <w:r w:rsidR="000813D3">
        <w:rPr>
          <w:rFonts w:ascii="Arial" w:hAnsi="Arial" w:cs="Arial"/>
        </w:rPr>
        <w:t>f</w:t>
      </w:r>
      <w:r>
        <w:rPr>
          <w:rFonts w:ascii="Arial" w:hAnsi="Arial" w:cs="Arial"/>
        </w:rPr>
        <w:t xml:space="preserve">ijo de </w:t>
      </w:r>
      <w:r w:rsidR="000813D3">
        <w:rPr>
          <w:rFonts w:ascii="Arial" w:hAnsi="Arial" w:cs="Arial"/>
        </w:rPr>
        <w:t>p</w:t>
      </w:r>
      <w:r>
        <w:rPr>
          <w:rFonts w:ascii="Arial" w:hAnsi="Arial" w:cs="Arial"/>
        </w:rPr>
        <w:t xml:space="preserve">restaciones de la Autoridad Marítima Portuaria en fecha 29 de septiembre de 2021, </w:t>
      </w:r>
      <w:r w:rsidR="00102999">
        <w:rPr>
          <w:rFonts w:ascii="Arial" w:hAnsi="Arial" w:cs="Arial"/>
        </w:rPr>
        <w:t xml:space="preserve">como resultado del mismo, se encontró $873.12 de efectivo en caja; $3,365.46 de efectivo en la cuenta bancaria asignada al Fondo Circulante de </w:t>
      </w:r>
      <w:r w:rsidR="000813D3">
        <w:rPr>
          <w:rFonts w:ascii="Arial" w:hAnsi="Arial" w:cs="Arial"/>
        </w:rPr>
        <w:t>m</w:t>
      </w:r>
      <w:r w:rsidR="00102999">
        <w:rPr>
          <w:rFonts w:ascii="Arial" w:hAnsi="Arial" w:cs="Arial"/>
        </w:rPr>
        <w:t xml:space="preserve">onto </w:t>
      </w:r>
      <w:r w:rsidR="000813D3">
        <w:rPr>
          <w:rFonts w:ascii="Arial" w:hAnsi="Arial" w:cs="Arial"/>
        </w:rPr>
        <w:t>f</w:t>
      </w:r>
      <w:r w:rsidR="00102999">
        <w:rPr>
          <w:rFonts w:ascii="Arial" w:hAnsi="Arial" w:cs="Arial"/>
        </w:rPr>
        <w:t xml:space="preserve">ijo de </w:t>
      </w:r>
      <w:r w:rsidR="000813D3">
        <w:rPr>
          <w:rFonts w:ascii="Arial" w:hAnsi="Arial" w:cs="Arial"/>
        </w:rPr>
        <w:t>p</w:t>
      </w:r>
      <w:r w:rsidR="00102999">
        <w:rPr>
          <w:rFonts w:ascii="Arial" w:hAnsi="Arial" w:cs="Arial"/>
        </w:rPr>
        <w:t xml:space="preserve">restaciones y documentación (facturas, vales y recibos) por un monto de $4,761.42; haciendo un total de $9,000.00 por lo que no se identificaron faltantes o sobrantes. En la revisión de la documentación (facturas, vales y recibos), se identificaron asuntos menores que fueron corregidos por el encargado del Fondo Circulante de </w:t>
      </w:r>
      <w:r w:rsidR="00430888">
        <w:rPr>
          <w:rFonts w:ascii="Arial" w:hAnsi="Arial" w:cs="Arial"/>
        </w:rPr>
        <w:t>m</w:t>
      </w:r>
      <w:r w:rsidR="00102999">
        <w:rPr>
          <w:rFonts w:ascii="Arial" w:hAnsi="Arial" w:cs="Arial"/>
        </w:rPr>
        <w:t xml:space="preserve">onto </w:t>
      </w:r>
      <w:r w:rsidR="00430888">
        <w:rPr>
          <w:rFonts w:ascii="Arial" w:hAnsi="Arial" w:cs="Arial"/>
        </w:rPr>
        <w:t>f</w:t>
      </w:r>
      <w:r w:rsidR="00102999">
        <w:rPr>
          <w:rFonts w:ascii="Arial" w:hAnsi="Arial" w:cs="Arial"/>
        </w:rPr>
        <w:t xml:space="preserve">ijo en el proceso del arqueo y comunicación preliminar efectuada. Con el objetivo de prevenir futuras observaciones, mejorar el control interno y brindar fiel cumplimiento </w:t>
      </w:r>
      <w:r w:rsidR="003950A8">
        <w:rPr>
          <w:rFonts w:ascii="Arial" w:hAnsi="Arial" w:cs="Arial"/>
        </w:rPr>
        <w:t>a</w:t>
      </w:r>
      <w:r w:rsidR="00102999">
        <w:rPr>
          <w:rFonts w:ascii="Arial" w:hAnsi="Arial" w:cs="Arial"/>
        </w:rPr>
        <w:t xml:space="preserve"> la normativa aplicable, se emitieron las correspondientes recomendaciones al encargado del Fondo Circulante de monto fijo</w:t>
      </w:r>
      <w:r w:rsidR="009C2E7D">
        <w:rPr>
          <w:rFonts w:ascii="Arial" w:hAnsi="Arial" w:cs="Arial"/>
        </w:rPr>
        <w:t>, que se incluyeron en el informe de resultados notificado en fecha 12 de octubre de 2021.</w:t>
      </w:r>
      <w:r w:rsidR="00842754">
        <w:rPr>
          <w:rFonts w:ascii="Arial" w:hAnsi="Arial" w:cs="Arial"/>
        </w:rPr>
        <w:t xml:space="preserve"> </w:t>
      </w:r>
      <w:r w:rsidR="00842754" w:rsidRPr="00DB0B65">
        <w:rPr>
          <w:rFonts w:ascii="Arial" w:hAnsi="Arial" w:cs="Arial"/>
          <w:b/>
          <w:bCs/>
        </w:rPr>
        <w:t xml:space="preserve">RESOLUCIÓN </w:t>
      </w:r>
      <w:r w:rsidR="00842754">
        <w:rPr>
          <w:rFonts w:ascii="Arial" w:hAnsi="Arial" w:cs="Arial"/>
          <w:b/>
          <w:bCs/>
        </w:rPr>
        <w:t>91</w:t>
      </w:r>
      <w:r w:rsidR="00842754" w:rsidRPr="00DB0B65">
        <w:rPr>
          <w:rFonts w:ascii="Arial" w:hAnsi="Arial" w:cs="Arial"/>
          <w:b/>
          <w:bCs/>
        </w:rPr>
        <w:t xml:space="preserve">/2021 </w:t>
      </w:r>
      <w:r w:rsidR="00842754" w:rsidRPr="00DB0B65">
        <w:rPr>
          <w:rFonts w:ascii="Arial" w:hAnsi="Arial" w:cs="Arial"/>
        </w:rPr>
        <w:t xml:space="preserve">los señores miembros del Consejo Directivo, por </w:t>
      </w:r>
      <w:r w:rsidR="00842754" w:rsidRPr="00DB0B65">
        <w:rPr>
          <w:rFonts w:ascii="Arial" w:hAnsi="Arial" w:cs="Arial"/>
          <w:b/>
          <w:bCs/>
        </w:rPr>
        <w:t>UNANIMIDAD ACUERDAN:</w:t>
      </w:r>
      <w:r w:rsidR="00842754">
        <w:rPr>
          <w:rFonts w:ascii="Arial" w:hAnsi="Arial" w:cs="Arial"/>
          <w:b/>
          <w:bCs/>
        </w:rPr>
        <w:t xml:space="preserve"> a) </w:t>
      </w:r>
      <w:r w:rsidR="006A5577">
        <w:rPr>
          <w:rFonts w:ascii="Arial" w:hAnsi="Arial" w:cs="Arial"/>
        </w:rPr>
        <w:t xml:space="preserve">Dar por recibido el informe presentado, </w:t>
      </w:r>
      <w:r w:rsidR="006A5577">
        <w:rPr>
          <w:rFonts w:ascii="Arial" w:hAnsi="Arial" w:cs="Arial"/>
          <w:b/>
          <w:bCs/>
        </w:rPr>
        <w:t xml:space="preserve">b) </w:t>
      </w:r>
      <w:r w:rsidR="006A5577">
        <w:rPr>
          <w:rFonts w:ascii="Arial" w:hAnsi="Arial" w:cs="Arial"/>
        </w:rPr>
        <w:t xml:space="preserve">Instruir a la Gerencia Administrativa que se </w:t>
      </w:r>
      <w:r w:rsidR="003950A8">
        <w:rPr>
          <w:rFonts w:ascii="Arial" w:hAnsi="Arial" w:cs="Arial"/>
        </w:rPr>
        <w:t>dé</w:t>
      </w:r>
      <w:r w:rsidR="00DD54D8">
        <w:rPr>
          <w:rFonts w:ascii="Arial" w:hAnsi="Arial" w:cs="Arial"/>
        </w:rPr>
        <w:t xml:space="preserve"> cumplimiento a</w:t>
      </w:r>
      <w:r w:rsidR="006A5577">
        <w:rPr>
          <w:rFonts w:ascii="Arial" w:hAnsi="Arial" w:cs="Arial"/>
        </w:rPr>
        <w:t xml:space="preserve"> las recomendaciones </w:t>
      </w:r>
      <w:r w:rsidR="003950A8">
        <w:rPr>
          <w:rFonts w:ascii="Arial" w:hAnsi="Arial" w:cs="Arial"/>
        </w:rPr>
        <w:t xml:space="preserve">emitidas </w:t>
      </w:r>
      <w:r w:rsidR="006A5577">
        <w:rPr>
          <w:rFonts w:ascii="Arial" w:hAnsi="Arial" w:cs="Arial"/>
        </w:rPr>
        <w:t xml:space="preserve">en el informe presentado por la auditora interna y que se socialice el </w:t>
      </w:r>
      <w:r w:rsidR="00DD54D8">
        <w:rPr>
          <w:rFonts w:ascii="Arial" w:hAnsi="Arial" w:cs="Arial"/>
        </w:rPr>
        <w:t xml:space="preserve">Manual para el </w:t>
      </w:r>
      <w:r w:rsidR="000813D3">
        <w:rPr>
          <w:rFonts w:ascii="Arial" w:hAnsi="Arial" w:cs="Arial"/>
        </w:rPr>
        <w:t>m</w:t>
      </w:r>
      <w:r w:rsidR="00DD54D8">
        <w:rPr>
          <w:rFonts w:ascii="Arial" w:hAnsi="Arial" w:cs="Arial"/>
        </w:rPr>
        <w:t xml:space="preserve">anejo, </w:t>
      </w:r>
      <w:r w:rsidR="000813D3">
        <w:rPr>
          <w:rFonts w:ascii="Arial" w:hAnsi="Arial" w:cs="Arial"/>
        </w:rPr>
        <w:t>u</w:t>
      </w:r>
      <w:r w:rsidR="00DD54D8">
        <w:rPr>
          <w:rFonts w:ascii="Arial" w:hAnsi="Arial" w:cs="Arial"/>
        </w:rPr>
        <w:t xml:space="preserve">so y </w:t>
      </w:r>
      <w:r w:rsidR="000813D3">
        <w:rPr>
          <w:rFonts w:ascii="Arial" w:hAnsi="Arial" w:cs="Arial"/>
        </w:rPr>
        <w:t>c</w:t>
      </w:r>
      <w:r w:rsidR="00DD54D8">
        <w:rPr>
          <w:rFonts w:ascii="Arial" w:hAnsi="Arial" w:cs="Arial"/>
        </w:rPr>
        <w:t xml:space="preserve">ontrol del Fondo Circulante de </w:t>
      </w:r>
      <w:r w:rsidR="000813D3">
        <w:rPr>
          <w:rFonts w:ascii="Arial" w:hAnsi="Arial" w:cs="Arial"/>
        </w:rPr>
        <w:t>m</w:t>
      </w:r>
      <w:r w:rsidR="00DD54D8">
        <w:rPr>
          <w:rFonts w:ascii="Arial" w:hAnsi="Arial" w:cs="Arial"/>
        </w:rPr>
        <w:t xml:space="preserve">onto </w:t>
      </w:r>
      <w:r w:rsidR="000813D3">
        <w:rPr>
          <w:rFonts w:ascii="Arial" w:hAnsi="Arial" w:cs="Arial"/>
        </w:rPr>
        <w:t>f</w:t>
      </w:r>
      <w:r w:rsidR="00DD54D8">
        <w:rPr>
          <w:rFonts w:ascii="Arial" w:hAnsi="Arial" w:cs="Arial"/>
        </w:rPr>
        <w:t xml:space="preserve">ijo y sus </w:t>
      </w:r>
      <w:r w:rsidR="000813D3">
        <w:rPr>
          <w:rFonts w:ascii="Arial" w:hAnsi="Arial" w:cs="Arial"/>
        </w:rPr>
        <w:t>p</w:t>
      </w:r>
      <w:r w:rsidR="00DD54D8">
        <w:rPr>
          <w:rFonts w:ascii="Arial" w:hAnsi="Arial" w:cs="Arial"/>
        </w:rPr>
        <w:t>rocedimientos,</w:t>
      </w:r>
      <w:r w:rsidR="006A5577">
        <w:rPr>
          <w:rFonts w:ascii="Arial" w:hAnsi="Arial" w:cs="Arial"/>
        </w:rPr>
        <w:t xml:space="preserve"> con el personal de la AMP. </w:t>
      </w:r>
    </w:p>
    <w:p w14:paraId="71052B57" w14:textId="77777777" w:rsidR="00102999" w:rsidRDefault="00102999" w:rsidP="00102999">
      <w:pPr>
        <w:pStyle w:val="Prrafodelista"/>
        <w:spacing w:line="276" w:lineRule="auto"/>
        <w:ind w:left="0"/>
        <w:jc w:val="both"/>
        <w:rPr>
          <w:rFonts w:ascii="Arial" w:hAnsi="Arial" w:cs="Arial"/>
        </w:rPr>
      </w:pPr>
    </w:p>
    <w:p w14:paraId="74183B1E" w14:textId="221EBE91" w:rsidR="00475875" w:rsidRDefault="00E112ED" w:rsidP="00E112ED">
      <w:pPr>
        <w:pStyle w:val="Prrafodelista"/>
        <w:spacing w:line="276" w:lineRule="auto"/>
        <w:ind w:left="0"/>
        <w:jc w:val="both"/>
        <w:rPr>
          <w:rFonts w:cs="Arial"/>
          <w:b/>
        </w:rPr>
      </w:pPr>
      <w:r>
        <w:rPr>
          <w:rFonts w:ascii="Arial" w:hAnsi="Arial" w:cs="Arial"/>
          <w:b/>
          <w:bCs/>
        </w:rPr>
        <w:t xml:space="preserve">VARIOS. 1. INVITACIÓN A XXIX CONGRESO LATINOAMERICANO DE PUERTOS DE LA AAPA, COLOMBIA, DEL 29 DE NOVIEMBRE AL 1 DE DICIEMBRE DE 2021. </w:t>
      </w:r>
      <w:r>
        <w:rPr>
          <w:rFonts w:ascii="Arial" w:hAnsi="Arial" w:cs="Arial"/>
        </w:rPr>
        <w:t xml:space="preserve">El </w:t>
      </w:r>
      <w:r>
        <w:rPr>
          <w:rFonts w:ascii="Arial" w:hAnsi="Arial" w:cs="Arial"/>
        </w:rPr>
        <w:lastRenderedPageBreak/>
        <w:t xml:space="preserve">director presidente </w:t>
      </w:r>
      <w:r w:rsidR="00DA384E">
        <w:rPr>
          <w:rFonts w:ascii="Arial" w:hAnsi="Arial" w:cs="Arial"/>
        </w:rPr>
        <w:t xml:space="preserve">informó </w:t>
      </w:r>
      <w:r w:rsidR="0014652B">
        <w:rPr>
          <w:rFonts w:ascii="Arial" w:hAnsi="Arial" w:cs="Arial"/>
        </w:rPr>
        <w:t>sobre</w:t>
      </w:r>
      <w:r w:rsidR="00DA384E">
        <w:rPr>
          <w:rFonts w:ascii="Arial" w:hAnsi="Arial" w:cs="Arial"/>
        </w:rPr>
        <w:t xml:space="preserve"> invitación</w:t>
      </w:r>
      <w:r w:rsidR="0014652B">
        <w:rPr>
          <w:rFonts w:ascii="Arial" w:hAnsi="Arial" w:cs="Arial"/>
        </w:rPr>
        <w:t xml:space="preserve"> suscrita por el Gerente General Grupo Puerto de Cartagena y el Coordinador para América Latina AAPA, -Asociación Americana de Autoridades Portuarias- </w:t>
      </w:r>
      <w:r w:rsidR="00DA384E">
        <w:rPr>
          <w:rFonts w:ascii="Arial" w:hAnsi="Arial" w:cs="Arial"/>
        </w:rPr>
        <w:t xml:space="preserve">para participar del “XXIX CONGRESO LATINOAMERICANO DE PUERTOS DE LA AAPA” </w:t>
      </w:r>
      <w:r w:rsidR="0014652B">
        <w:rPr>
          <w:rFonts w:ascii="Arial" w:hAnsi="Arial" w:cs="Arial"/>
        </w:rPr>
        <w:t>evento que se desarrollará en la ciud</w:t>
      </w:r>
      <w:r w:rsidR="00AE5697">
        <w:rPr>
          <w:rFonts w:ascii="Arial" w:hAnsi="Arial" w:cs="Arial"/>
        </w:rPr>
        <w:t>ad de Cartagena Colombia, del 29 de noviembre al 1</w:t>
      </w:r>
      <w:r w:rsidR="0014652B">
        <w:rPr>
          <w:rFonts w:ascii="Arial" w:hAnsi="Arial" w:cs="Arial"/>
        </w:rPr>
        <w:t xml:space="preserve"> de diciembre de 2021. Al respecto informó que en resolución 98/2020, el Consejo Directivo</w:t>
      </w:r>
      <w:r w:rsidR="00BD277F">
        <w:rPr>
          <w:rFonts w:ascii="Arial" w:hAnsi="Arial" w:cs="Arial"/>
        </w:rPr>
        <w:t xml:space="preserve"> le</w:t>
      </w:r>
      <w:r w:rsidR="0014652B">
        <w:rPr>
          <w:rFonts w:ascii="Arial" w:hAnsi="Arial" w:cs="Arial"/>
        </w:rPr>
        <w:t xml:space="preserve"> autorizó misión oficial y lo designaron para participar en dicho congreso, sin embargo, en ese momento las fechas acordadas eran del 04 al 06 de mayo de dos mil veintiuno, pero de acuerdo a recalendarización de eventos de la AAPA, el congreso fue </w:t>
      </w:r>
      <w:r w:rsidR="00BD277F">
        <w:rPr>
          <w:rFonts w:ascii="Arial" w:hAnsi="Arial" w:cs="Arial"/>
        </w:rPr>
        <w:t>trasladado con las fechas que actualmente se están presentando. Informó que</w:t>
      </w:r>
      <w:r w:rsidR="00711AB5">
        <w:rPr>
          <w:rFonts w:ascii="Arial" w:hAnsi="Arial" w:cs="Arial"/>
        </w:rPr>
        <w:t xml:space="preserve"> declina su participación, pero</w:t>
      </w:r>
      <w:r w:rsidR="00BD277F">
        <w:rPr>
          <w:rFonts w:ascii="Arial" w:hAnsi="Arial" w:cs="Arial"/>
        </w:rPr>
        <w:t xml:space="preserve"> como miembros de la AAPA, es importante participar de este tipo de eventos</w:t>
      </w:r>
      <w:r w:rsidR="001B703A">
        <w:rPr>
          <w:rFonts w:ascii="Arial" w:hAnsi="Arial" w:cs="Arial"/>
        </w:rPr>
        <w:t xml:space="preserve">, </w:t>
      </w:r>
      <w:r w:rsidR="00BD277F">
        <w:rPr>
          <w:rFonts w:ascii="Arial" w:hAnsi="Arial" w:cs="Arial"/>
        </w:rPr>
        <w:t>solicitó se retome la resolución y</w:t>
      </w:r>
      <w:r w:rsidR="00304C78">
        <w:rPr>
          <w:rFonts w:ascii="Arial" w:hAnsi="Arial" w:cs="Arial"/>
        </w:rPr>
        <w:t xml:space="preserve"> recomendó</w:t>
      </w:r>
      <w:r w:rsidR="00BD277F">
        <w:rPr>
          <w:rFonts w:ascii="Arial" w:hAnsi="Arial" w:cs="Arial"/>
        </w:rPr>
        <w:t xml:space="preserve"> se autorice la participación de </w:t>
      </w:r>
      <w:r w:rsidR="001B703A">
        <w:rPr>
          <w:rFonts w:ascii="Arial" w:hAnsi="Arial" w:cs="Arial"/>
        </w:rPr>
        <w:t>dos</w:t>
      </w:r>
      <w:r w:rsidR="00BD277F">
        <w:rPr>
          <w:rFonts w:ascii="Arial" w:hAnsi="Arial" w:cs="Arial"/>
        </w:rPr>
        <w:t xml:space="preserve"> miembro</w:t>
      </w:r>
      <w:r w:rsidR="001B703A">
        <w:rPr>
          <w:rFonts w:ascii="Arial" w:hAnsi="Arial" w:cs="Arial"/>
        </w:rPr>
        <w:t>s</w:t>
      </w:r>
      <w:r w:rsidR="00BD277F">
        <w:rPr>
          <w:rFonts w:ascii="Arial" w:hAnsi="Arial" w:cs="Arial"/>
        </w:rPr>
        <w:t xml:space="preserve"> del Consejo Directivo</w:t>
      </w:r>
      <w:r w:rsidR="001B703A">
        <w:rPr>
          <w:rFonts w:ascii="Arial" w:hAnsi="Arial" w:cs="Arial"/>
        </w:rPr>
        <w:t>.</w:t>
      </w:r>
      <w:r w:rsidR="00BD277F">
        <w:rPr>
          <w:rFonts w:ascii="Arial" w:hAnsi="Arial" w:cs="Arial"/>
        </w:rPr>
        <w:t xml:space="preserve"> </w:t>
      </w:r>
      <w:r w:rsidR="00BD277F" w:rsidRPr="00BD277F">
        <w:rPr>
          <w:rFonts w:ascii="Arial" w:eastAsia="Calibri" w:hAnsi="Arial" w:cs="Arial"/>
          <w:b/>
          <w:lang w:val="es-ES"/>
        </w:rPr>
        <w:t xml:space="preserve">RESOLUCIÓN </w:t>
      </w:r>
      <w:r w:rsidR="00BD277F">
        <w:rPr>
          <w:rFonts w:ascii="Arial" w:eastAsia="Calibri" w:hAnsi="Arial" w:cs="Arial"/>
          <w:b/>
          <w:lang w:val="es-ES"/>
        </w:rPr>
        <w:t>92</w:t>
      </w:r>
      <w:r w:rsidR="00BD277F" w:rsidRPr="00BD277F">
        <w:rPr>
          <w:rFonts w:ascii="Arial" w:eastAsia="Calibri" w:hAnsi="Arial" w:cs="Arial"/>
          <w:b/>
          <w:lang w:val="es-ES"/>
        </w:rPr>
        <w:t>/2021</w:t>
      </w:r>
      <w:r w:rsidR="00BD277F" w:rsidRPr="00BD277F">
        <w:rPr>
          <w:rFonts w:ascii="Arial" w:eastAsia="Calibri" w:hAnsi="Arial" w:cs="Arial"/>
          <w:lang w:val="es-ES"/>
        </w:rPr>
        <w:t xml:space="preserve">. Los señores miembros del Consejo Directivo, </w:t>
      </w:r>
      <w:r w:rsidR="00BD277F" w:rsidRPr="00BD277F">
        <w:rPr>
          <w:rFonts w:ascii="Arial" w:eastAsia="Calibri" w:hAnsi="Arial" w:cs="Arial"/>
          <w:b/>
          <w:lang w:val="es-ES"/>
        </w:rPr>
        <w:t xml:space="preserve">POR UNANIMIDAD ACUERDAN: a) </w:t>
      </w:r>
      <w:r w:rsidR="00BD277F" w:rsidRPr="00BD277F">
        <w:rPr>
          <w:rFonts w:ascii="Arial" w:eastAsia="Calibri" w:hAnsi="Arial" w:cs="Arial"/>
          <w:bCs/>
          <w:lang w:val="es-ES"/>
        </w:rPr>
        <w:t>Modificar</w:t>
      </w:r>
      <w:r w:rsidR="00BD277F">
        <w:rPr>
          <w:rFonts w:ascii="Arial" w:eastAsia="Calibri" w:hAnsi="Arial" w:cs="Arial"/>
          <w:b/>
          <w:lang w:val="es-ES"/>
        </w:rPr>
        <w:t xml:space="preserve"> </w:t>
      </w:r>
      <w:r w:rsidR="00BD277F">
        <w:rPr>
          <w:rFonts w:ascii="Arial" w:eastAsia="Calibri" w:hAnsi="Arial" w:cs="Arial"/>
          <w:bCs/>
          <w:lang w:val="es-ES"/>
        </w:rPr>
        <w:t xml:space="preserve">la Resolución 98/2020, </w:t>
      </w:r>
      <w:r w:rsidR="001177BE">
        <w:rPr>
          <w:rFonts w:ascii="Arial" w:eastAsia="Calibri" w:hAnsi="Arial" w:cs="Arial"/>
          <w:bCs/>
          <w:lang w:val="es-ES"/>
        </w:rPr>
        <w:t xml:space="preserve">mediante la cual se autoriza la misión </w:t>
      </w:r>
      <w:r w:rsidR="00BD277F" w:rsidRPr="00BD277F">
        <w:rPr>
          <w:rFonts w:ascii="Arial" w:eastAsia="Calibri" w:hAnsi="Arial" w:cs="Arial"/>
          <w:bCs/>
          <w:lang w:val="es-ES"/>
        </w:rPr>
        <w:t xml:space="preserve">oficial al </w:t>
      </w:r>
      <w:r w:rsidR="001177BE">
        <w:rPr>
          <w:rFonts w:ascii="Arial" w:eastAsia="Calibri" w:hAnsi="Arial" w:cs="Arial"/>
          <w:bCs/>
          <w:lang w:val="es-ES"/>
        </w:rPr>
        <w:t>D</w:t>
      </w:r>
      <w:r w:rsidR="00BD277F" w:rsidRPr="00BD277F">
        <w:rPr>
          <w:rFonts w:ascii="Arial" w:eastAsia="Calibri" w:hAnsi="Arial" w:cs="Arial"/>
          <w:bCs/>
          <w:lang w:val="es-ES"/>
        </w:rPr>
        <w:t xml:space="preserve">irector </w:t>
      </w:r>
      <w:r w:rsidR="001177BE">
        <w:rPr>
          <w:rFonts w:ascii="Arial" w:eastAsia="Calibri" w:hAnsi="Arial" w:cs="Arial"/>
          <w:bCs/>
          <w:lang w:val="es-ES"/>
        </w:rPr>
        <w:t>P</w:t>
      </w:r>
      <w:r w:rsidR="00BD277F" w:rsidRPr="00BD277F">
        <w:rPr>
          <w:rFonts w:ascii="Arial" w:eastAsia="Calibri" w:hAnsi="Arial" w:cs="Arial"/>
          <w:bCs/>
          <w:lang w:val="es-ES"/>
        </w:rPr>
        <w:t xml:space="preserve">residente </w:t>
      </w:r>
      <w:r w:rsidR="001B703A">
        <w:rPr>
          <w:rFonts w:ascii="Arial" w:eastAsia="Calibri" w:hAnsi="Arial" w:cs="Arial"/>
          <w:bCs/>
          <w:lang w:val="es-ES"/>
        </w:rPr>
        <w:t>e</w:t>
      </w:r>
      <w:r w:rsidR="00BD277F" w:rsidRPr="00BD277F">
        <w:rPr>
          <w:rFonts w:ascii="Arial" w:eastAsia="Calibri" w:hAnsi="Arial" w:cs="Arial"/>
          <w:bCs/>
          <w:lang w:val="es-ES"/>
        </w:rPr>
        <w:t xml:space="preserve">n </w:t>
      </w:r>
      <w:r w:rsidR="00304C78">
        <w:rPr>
          <w:rFonts w:ascii="Arial" w:eastAsia="Calibri" w:hAnsi="Arial" w:cs="Arial"/>
          <w:bCs/>
          <w:lang w:val="es-ES"/>
        </w:rPr>
        <w:t>el</w:t>
      </w:r>
      <w:r w:rsidR="00BD277F" w:rsidRPr="00BD277F">
        <w:rPr>
          <w:rFonts w:ascii="Arial" w:eastAsia="Calibri" w:hAnsi="Arial" w:cs="Arial"/>
          <w:bCs/>
          <w:lang w:val="es-ES"/>
        </w:rPr>
        <w:t xml:space="preserve"> </w:t>
      </w:r>
      <w:r w:rsidR="001B703A">
        <w:rPr>
          <w:rFonts w:ascii="Arial" w:eastAsia="Calibri" w:hAnsi="Arial" w:cs="Arial"/>
          <w:bCs/>
          <w:lang w:val="es-ES"/>
        </w:rPr>
        <w:t>“</w:t>
      </w:r>
      <w:r w:rsidR="001177BE">
        <w:rPr>
          <w:rFonts w:ascii="Arial" w:eastAsia="Calibri" w:hAnsi="Arial" w:cs="Arial"/>
          <w:bCs/>
          <w:lang w:val="es-ES"/>
        </w:rPr>
        <w:t>XXIX CONGRESO LATINOAMERICANO DE PUERTOS DE APPA”</w:t>
      </w:r>
      <w:r w:rsidR="001B703A">
        <w:rPr>
          <w:rFonts w:ascii="Arial" w:eastAsia="Calibri" w:hAnsi="Arial" w:cs="Arial"/>
          <w:bCs/>
          <w:lang w:val="es-ES"/>
        </w:rPr>
        <w:t>,</w:t>
      </w:r>
      <w:r w:rsidR="00BD277F" w:rsidRPr="00BD277F">
        <w:rPr>
          <w:rFonts w:ascii="Arial" w:eastAsia="Calibri" w:hAnsi="Arial" w:cs="Arial"/>
          <w:bCs/>
          <w:lang w:val="es-ES"/>
        </w:rPr>
        <w:t xml:space="preserve"> </w:t>
      </w:r>
      <w:r w:rsidR="00005533">
        <w:rPr>
          <w:rFonts w:ascii="Arial" w:eastAsia="Calibri" w:hAnsi="Arial" w:cs="Arial"/>
          <w:bCs/>
          <w:lang w:val="es-ES"/>
        </w:rPr>
        <w:t xml:space="preserve">aceptando la declinación de su participación. </w:t>
      </w:r>
      <w:r w:rsidR="001177BE">
        <w:rPr>
          <w:rFonts w:ascii="Arial" w:eastAsia="Calibri" w:hAnsi="Arial" w:cs="Arial"/>
          <w:b/>
          <w:lang w:val="es-ES"/>
        </w:rPr>
        <w:t xml:space="preserve">b) </w:t>
      </w:r>
      <w:r w:rsidR="001B703A">
        <w:rPr>
          <w:rFonts w:ascii="Arial" w:eastAsia="Calibri" w:hAnsi="Arial" w:cs="Arial"/>
          <w:bCs/>
          <w:lang w:val="es-ES"/>
        </w:rPr>
        <w:t xml:space="preserve">Conferir misión oficial autorizando </w:t>
      </w:r>
      <w:r w:rsidR="001177BE">
        <w:rPr>
          <w:rFonts w:ascii="Arial" w:eastAsia="Calibri" w:hAnsi="Arial" w:cs="Arial"/>
          <w:bCs/>
          <w:lang w:val="es-ES"/>
        </w:rPr>
        <w:t>la participación del director propietario por el Ente Rector</w:t>
      </w:r>
      <w:r w:rsidR="001B703A">
        <w:rPr>
          <w:rFonts w:ascii="Arial" w:eastAsia="Calibri" w:hAnsi="Arial" w:cs="Arial"/>
          <w:bCs/>
          <w:lang w:val="es-ES"/>
        </w:rPr>
        <w:t xml:space="preserve"> licenciado Christian Marcos Aguilar Durán</w:t>
      </w:r>
      <w:r w:rsidR="001177BE">
        <w:rPr>
          <w:rFonts w:ascii="Arial" w:eastAsia="Calibri" w:hAnsi="Arial" w:cs="Arial"/>
          <w:bCs/>
          <w:lang w:val="es-ES"/>
        </w:rPr>
        <w:t>,</w:t>
      </w:r>
      <w:r w:rsidR="001B703A">
        <w:rPr>
          <w:rFonts w:ascii="Arial" w:eastAsia="Calibri" w:hAnsi="Arial" w:cs="Arial"/>
          <w:bCs/>
          <w:lang w:val="es-ES"/>
        </w:rPr>
        <w:t xml:space="preserve"> y del </w:t>
      </w:r>
      <w:r w:rsidR="00005533">
        <w:rPr>
          <w:rFonts w:ascii="Arial" w:eastAsia="Calibri" w:hAnsi="Arial" w:cs="Arial"/>
          <w:bCs/>
          <w:lang w:val="es-ES"/>
        </w:rPr>
        <w:t>d</w:t>
      </w:r>
      <w:r w:rsidR="001B703A">
        <w:rPr>
          <w:rFonts w:ascii="Arial" w:eastAsia="Calibri" w:hAnsi="Arial" w:cs="Arial"/>
          <w:bCs/>
          <w:lang w:val="es-ES"/>
        </w:rPr>
        <w:t xml:space="preserve">irector </w:t>
      </w:r>
      <w:r w:rsidR="00005533">
        <w:rPr>
          <w:rFonts w:ascii="Arial" w:eastAsia="Calibri" w:hAnsi="Arial" w:cs="Arial"/>
          <w:bCs/>
          <w:lang w:val="es-ES"/>
        </w:rPr>
        <w:t>e</w:t>
      </w:r>
      <w:r w:rsidR="001B703A">
        <w:rPr>
          <w:rFonts w:ascii="Arial" w:eastAsia="Calibri" w:hAnsi="Arial" w:cs="Arial"/>
          <w:bCs/>
          <w:lang w:val="es-ES"/>
        </w:rPr>
        <w:t xml:space="preserve">jecutivo Capitán </w:t>
      </w:r>
      <w:r w:rsidR="00005533">
        <w:rPr>
          <w:rFonts w:ascii="Arial" w:eastAsia="Calibri" w:hAnsi="Arial" w:cs="Arial"/>
          <w:bCs/>
          <w:lang w:val="es-ES"/>
        </w:rPr>
        <w:t xml:space="preserve">de Navío </w:t>
      </w:r>
      <w:r w:rsidR="001B703A">
        <w:rPr>
          <w:rFonts w:ascii="Arial" w:eastAsia="Calibri" w:hAnsi="Arial" w:cs="Arial"/>
          <w:bCs/>
          <w:lang w:val="es-ES"/>
        </w:rPr>
        <w:t>Guillermo Jiménez Vásquez,</w:t>
      </w:r>
      <w:r w:rsidR="001177BE">
        <w:rPr>
          <w:rFonts w:ascii="Arial" w:eastAsia="Calibri" w:hAnsi="Arial" w:cs="Arial"/>
          <w:bCs/>
          <w:lang w:val="es-ES"/>
        </w:rPr>
        <w:t xml:space="preserve"> </w:t>
      </w:r>
      <w:r w:rsidR="00AE2AAE">
        <w:rPr>
          <w:rFonts w:ascii="Arial" w:eastAsia="Calibri" w:hAnsi="Arial" w:cs="Arial"/>
          <w:bCs/>
          <w:lang w:val="es-ES"/>
        </w:rPr>
        <w:t>estableciendo como fechas de realización del evento del 2</w:t>
      </w:r>
      <w:r w:rsidR="00766310">
        <w:rPr>
          <w:rFonts w:ascii="Arial" w:eastAsia="Calibri" w:hAnsi="Arial" w:cs="Arial"/>
          <w:bCs/>
          <w:lang w:val="es-ES"/>
        </w:rPr>
        <w:t>9</w:t>
      </w:r>
      <w:r w:rsidR="00AE2AAE">
        <w:rPr>
          <w:rFonts w:ascii="Arial" w:eastAsia="Calibri" w:hAnsi="Arial" w:cs="Arial"/>
          <w:bCs/>
          <w:lang w:val="es-ES"/>
        </w:rPr>
        <w:t xml:space="preserve"> de noviembre al 0</w:t>
      </w:r>
      <w:r w:rsidR="00766310">
        <w:rPr>
          <w:rFonts w:ascii="Arial" w:eastAsia="Calibri" w:hAnsi="Arial" w:cs="Arial"/>
          <w:bCs/>
          <w:lang w:val="es-ES"/>
        </w:rPr>
        <w:t>1</w:t>
      </w:r>
      <w:r w:rsidR="00AE2AAE">
        <w:rPr>
          <w:rFonts w:ascii="Arial" w:eastAsia="Calibri" w:hAnsi="Arial" w:cs="Arial"/>
          <w:bCs/>
          <w:lang w:val="es-ES"/>
        </w:rPr>
        <w:t xml:space="preserve"> de diciembre de 2021, </w:t>
      </w:r>
      <w:r w:rsidR="001177BE">
        <w:rPr>
          <w:rFonts w:ascii="Arial" w:eastAsia="Calibri" w:hAnsi="Arial" w:cs="Arial"/>
          <w:bCs/>
          <w:lang w:val="es-ES"/>
        </w:rPr>
        <w:t>quienes deberán</w:t>
      </w:r>
      <w:r w:rsidR="00BD277F" w:rsidRPr="00BD277F">
        <w:rPr>
          <w:rFonts w:ascii="Arial" w:eastAsia="Calibri" w:hAnsi="Arial" w:cs="Arial"/>
          <w:bCs/>
          <w:lang w:val="es-ES"/>
        </w:rPr>
        <w:t xml:space="preserve"> viajar </w:t>
      </w:r>
      <w:r w:rsidR="001B703A">
        <w:rPr>
          <w:rFonts w:ascii="Arial" w:eastAsia="Calibri" w:hAnsi="Arial" w:cs="Arial"/>
          <w:bCs/>
          <w:lang w:val="es-ES"/>
        </w:rPr>
        <w:t>un día antes del evento</w:t>
      </w:r>
      <w:r w:rsidR="001177BE">
        <w:rPr>
          <w:rFonts w:ascii="Arial" w:eastAsia="Calibri" w:hAnsi="Arial" w:cs="Arial"/>
          <w:bCs/>
          <w:lang w:val="es-ES"/>
        </w:rPr>
        <w:t xml:space="preserve"> y regresar </w:t>
      </w:r>
      <w:r w:rsidR="001B703A">
        <w:rPr>
          <w:rFonts w:ascii="Arial" w:eastAsia="Calibri" w:hAnsi="Arial" w:cs="Arial"/>
          <w:bCs/>
          <w:lang w:val="es-ES"/>
        </w:rPr>
        <w:t>un día después de la finalización del mismo</w:t>
      </w:r>
      <w:r w:rsidR="001177BE">
        <w:rPr>
          <w:rFonts w:ascii="Arial" w:eastAsia="Calibri" w:hAnsi="Arial" w:cs="Arial"/>
          <w:bCs/>
          <w:lang w:val="es-ES"/>
        </w:rPr>
        <w:t xml:space="preserve">, </w:t>
      </w:r>
      <w:r w:rsidR="00766310">
        <w:rPr>
          <w:rFonts w:ascii="Arial" w:eastAsia="Calibri" w:hAnsi="Arial" w:cs="Arial"/>
          <w:bCs/>
          <w:lang w:val="es-ES"/>
        </w:rPr>
        <w:t>fechas que deberán ser revisadas por el Consejo Directivo previo al inicio de la misión</w:t>
      </w:r>
      <w:r w:rsidR="005026D5">
        <w:rPr>
          <w:rFonts w:ascii="Arial" w:eastAsia="Calibri" w:hAnsi="Arial" w:cs="Arial"/>
          <w:bCs/>
          <w:lang w:val="es-ES"/>
        </w:rPr>
        <w:t xml:space="preserve">, </w:t>
      </w:r>
      <w:r w:rsidR="005026D5">
        <w:rPr>
          <w:rFonts w:ascii="Arial" w:eastAsia="Calibri" w:hAnsi="Arial" w:cs="Arial"/>
          <w:bCs/>
          <w:lang w:val="es-ES"/>
        </w:rPr>
        <w:t>si el itinerario no es acorde con lo establecido</w:t>
      </w:r>
      <w:r w:rsidR="005026D5">
        <w:rPr>
          <w:rFonts w:ascii="Arial" w:eastAsia="Calibri" w:hAnsi="Arial" w:cs="Arial"/>
          <w:bCs/>
          <w:lang w:val="es-ES"/>
        </w:rPr>
        <w:t>;</w:t>
      </w:r>
      <w:bookmarkStart w:id="4" w:name="_GoBack"/>
      <w:bookmarkEnd w:id="4"/>
      <w:r w:rsidR="00766310">
        <w:rPr>
          <w:rFonts w:ascii="Arial" w:eastAsia="Calibri" w:hAnsi="Arial" w:cs="Arial"/>
          <w:bCs/>
          <w:lang w:val="es-ES"/>
        </w:rPr>
        <w:t xml:space="preserve"> </w:t>
      </w:r>
      <w:r w:rsidR="0083063F">
        <w:rPr>
          <w:rFonts w:ascii="Arial" w:eastAsia="Calibri" w:hAnsi="Arial" w:cs="Arial"/>
          <w:b/>
          <w:lang w:val="es-ES"/>
        </w:rPr>
        <w:t>c</w:t>
      </w:r>
      <w:r w:rsidR="00BD277F" w:rsidRPr="00BD277F">
        <w:rPr>
          <w:rFonts w:ascii="Arial" w:eastAsia="Calibri" w:hAnsi="Arial" w:cs="Arial"/>
          <w:b/>
          <w:lang w:val="es-ES"/>
        </w:rPr>
        <w:t xml:space="preserve">) </w:t>
      </w:r>
      <w:r w:rsidR="00BD277F" w:rsidRPr="00BD277F">
        <w:rPr>
          <w:rFonts w:ascii="Arial" w:eastAsia="Calibri" w:hAnsi="Arial" w:cs="Arial"/>
          <w:lang w:val="es-ES"/>
        </w:rPr>
        <w:t>Autorizar el  pago de</w:t>
      </w:r>
      <w:r w:rsidR="00BB41B0">
        <w:rPr>
          <w:rFonts w:ascii="Arial" w:eastAsia="Calibri" w:hAnsi="Arial" w:cs="Arial"/>
          <w:lang w:val="es-ES"/>
        </w:rPr>
        <w:t xml:space="preserve"> </w:t>
      </w:r>
      <w:r w:rsidR="00BD277F" w:rsidRPr="00BD277F">
        <w:rPr>
          <w:rFonts w:ascii="Arial" w:eastAsia="Calibri" w:hAnsi="Arial" w:cs="Arial"/>
          <w:lang w:val="es-ES"/>
        </w:rPr>
        <w:t>l</w:t>
      </w:r>
      <w:r w:rsidR="00BB41B0">
        <w:rPr>
          <w:rFonts w:ascii="Arial" w:eastAsia="Calibri" w:hAnsi="Arial" w:cs="Arial"/>
          <w:lang w:val="es-ES"/>
        </w:rPr>
        <w:t>os</w:t>
      </w:r>
      <w:r w:rsidR="00BD277F" w:rsidRPr="00BD277F">
        <w:rPr>
          <w:rFonts w:ascii="Arial" w:eastAsia="Calibri" w:hAnsi="Arial" w:cs="Arial"/>
          <w:lang w:val="es-ES"/>
        </w:rPr>
        <w:t xml:space="preserve"> boleto</w:t>
      </w:r>
      <w:r w:rsidR="00BB41B0">
        <w:rPr>
          <w:rFonts w:ascii="Arial" w:eastAsia="Calibri" w:hAnsi="Arial" w:cs="Arial"/>
          <w:lang w:val="es-ES"/>
        </w:rPr>
        <w:t>s</w:t>
      </w:r>
      <w:r w:rsidR="00BD277F" w:rsidRPr="00BD277F">
        <w:rPr>
          <w:rFonts w:ascii="Arial" w:eastAsia="Calibri" w:hAnsi="Arial" w:cs="Arial"/>
          <w:lang w:val="es-ES"/>
        </w:rPr>
        <w:t xml:space="preserve"> </w:t>
      </w:r>
      <w:r w:rsidR="001177BE">
        <w:rPr>
          <w:rFonts w:ascii="Arial" w:eastAsia="Calibri" w:hAnsi="Arial" w:cs="Arial"/>
          <w:lang w:val="es-ES"/>
        </w:rPr>
        <w:t>aéreo</w:t>
      </w:r>
      <w:r w:rsidR="00BB41B0">
        <w:rPr>
          <w:rFonts w:ascii="Arial" w:eastAsia="Calibri" w:hAnsi="Arial" w:cs="Arial"/>
          <w:lang w:val="es-ES"/>
        </w:rPr>
        <w:t>s</w:t>
      </w:r>
      <w:r w:rsidR="00BD277F" w:rsidRPr="00BD277F">
        <w:rPr>
          <w:rFonts w:ascii="Arial" w:eastAsia="Calibri" w:hAnsi="Arial" w:cs="Arial"/>
          <w:lang w:val="es-ES"/>
        </w:rPr>
        <w:t xml:space="preserve">, </w:t>
      </w:r>
      <w:r w:rsidR="0015341A">
        <w:rPr>
          <w:rFonts w:ascii="Arial" w:eastAsia="Calibri" w:hAnsi="Arial" w:cs="Arial"/>
          <w:lang w:val="es-ES"/>
        </w:rPr>
        <w:t xml:space="preserve">inscripción, </w:t>
      </w:r>
      <w:r w:rsidR="00BD277F" w:rsidRPr="00BD277F">
        <w:rPr>
          <w:rFonts w:ascii="Arial" w:eastAsia="Calibri" w:hAnsi="Arial" w:cs="Arial"/>
          <w:lang w:val="es-ES"/>
        </w:rPr>
        <w:t xml:space="preserve">gastos de viaje, de terminal y viáticos que fueren aplicables de conformidad con el Reglamento Interno de Viáticos por Misiones Oficiales al Interior y Exterior del País; </w:t>
      </w:r>
      <w:r w:rsidR="003465D0">
        <w:rPr>
          <w:rFonts w:ascii="Arial" w:eastAsia="Calibri" w:hAnsi="Arial" w:cs="Arial"/>
          <w:b/>
          <w:bCs/>
          <w:lang w:val="es-ES"/>
        </w:rPr>
        <w:t>d</w:t>
      </w:r>
      <w:r w:rsidR="00BD277F" w:rsidRPr="00BD277F">
        <w:rPr>
          <w:rFonts w:ascii="Arial" w:eastAsia="Calibri" w:hAnsi="Arial" w:cs="Arial"/>
          <w:b/>
          <w:bCs/>
          <w:lang w:val="es-ES"/>
        </w:rPr>
        <w:t>)</w:t>
      </w:r>
      <w:r w:rsidR="00BD277F" w:rsidRPr="00BD277F">
        <w:rPr>
          <w:rFonts w:ascii="Arial" w:eastAsia="Calibri" w:hAnsi="Arial" w:cs="Arial"/>
          <w:lang w:val="es-ES"/>
        </w:rPr>
        <w:t xml:space="preserve"> </w:t>
      </w:r>
      <w:r w:rsidR="007B49D6">
        <w:rPr>
          <w:rFonts w:ascii="Arial" w:eastAsia="Calibri" w:hAnsi="Arial" w:cs="Arial"/>
          <w:lang w:val="es-ES"/>
        </w:rPr>
        <w:t>Advertir a los directores</w:t>
      </w:r>
      <w:r w:rsidR="00005533">
        <w:rPr>
          <w:rFonts w:ascii="Arial" w:eastAsia="Calibri" w:hAnsi="Arial" w:cs="Arial"/>
          <w:lang w:val="es-ES"/>
        </w:rPr>
        <w:t xml:space="preserve"> que </w:t>
      </w:r>
      <w:r w:rsidR="00005533" w:rsidRPr="00005533">
        <w:rPr>
          <w:rFonts w:ascii="Arial" w:eastAsia="Calibri" w:hAnsi="Arial" w:cs="Arial"/>
          <w:bCs/>
          <w:lang w:val="es-ES"/>
        </w:rPr>
        <w:t>deberá</w:t>
      </w:r>
      <w:r w:rsidR="00005533">
        <w:rPr>
          <w:rFonts w:ascii="Arial" w:eastAsia="Calibri" w:hAnsi="Arial" w:cs="Arial"/>
          <w:bCs/>
          <w:lang w:val="es-ES"/>
        </w:rPr>
        <w:t>n</w:t>
      </w:r>
      <w:r w:rsidR="00005533" w:rsidRPr="00005533">
        <w:rPr>
          <w:rFonts w:ascii="Arial" w:eastAsia="Calibri" w:hAnsi="Arial" w:cs="Arial"/>
          <w:bCs/>
          <w:lang w:val="es-ES"/>
        </w:rPr>
        <w:t xml:space="preserve"> presentar el respectivo informe de la misión oficial en la que participará</w:t>
      </w:r>
      <w:r w:rsidR="00005533">
        <w:rPr>
          <w:rFonts w:ascii="Arial" w:eastAsia="Calibri" w:hAnsi="Arial" w:cs="Arial"/>
          <w:bCs/>
          <w:lang w:val="es-ES"/>
        </w:rPr>
        <w:t>n.</w:t>
      </w:r>
    </w:p>
    <w:p w14:paraId="47A66624" w14:textId="77777777" w:rsidR="00005533" w:rsidRDefault="00005533" w:rsidP="00E112ED">
      <w:pPr>
        <w:pStyle w:val="Prrafodelista"/>
        <w:spacing w:line="276" w:lineRule="auto"/>
        <w:ind w:left="0"/>
        <w:jc w:val="both"/>
        <w:rPr>
          <w:rFonts w:ascii="Arial" w:eastAsia="Calibri" w:hAnsi="Arial" w:cs="Arial"/>
          <w:b/>
          <w:bCs/>
          <w:lang w:val="es-ES"/>
        </w:rPr>
      </w:pPr>
    </w:p>
    <w:p w14:paraId="60A0E94E" w14:textId="470AF739" w:rsidR="00475875" w:rsidRPr="00861A3B" w:rsidRDefault="00475875" w:rsidP="00E112ED">
      <w:pPr>
        <w:pStyle w:val="Prrafodelista"/>
        <w:spacing w:line="276" w:lineRule="auto"/>
        <w:ind w:left="0"/>
        <w:jc w:val="both"/>
        <w:rPr>
          <w:rFonts w:ascii="Arial" w:hAnsi="Arial" w:cs="Arial"/>
        </w:rPr>
      </w:pPr>
      <w:r>
        <w:rPr>
          <w:rFonts w:ascii="Arial" w:eastAsia="Calibri" w:hAnsi="Arial" w:cs="Arial"/>
          <w:b/>
          <w:bCs/>
          <w:lang w:val="es-ES"/>
        </w:rPr>
        <w:t xml:space="preserve">2. CARTA DE TERMINAL DE GRANOS DEL PACIFICO (TERPAC, LTDA). </w:t>
      </w:r>
      <w:r w:rsidR="007E5716">
        <w:rPr>
          <w:rFonts w:ascii="Arial" w:eastAsia="Calibri" w:hAnsi="Arial" w:cs="Arial"/>
          <w:lang w:val="es-ES"/>
        </w:rPr>
        <w:t xml:space="preserve">El director presidente se refirió a nota recibida por parte del Gerente General de la Terminal de Granos del Pacífico Limitada (TERPAC, LTDA) un operador portuario con 21 años de historia, dedicado principalmente a la operación logística de descarga de buques de graneles sólidos, alimenticios y otros por medio de su terminal especializada, localizada en Puerto Quetzal, en las costas del Océano Pacífico de Guatemala, mediante la cual informa sobre el interés que dicha entidad tiene para compartir con la AMP de El Salvador, experiencias en torno a temas de interés mutuo como: desarrollo portuario, tecnificación y gestión logística, entre otros, por lo que extiende una atenta invitación para visitar las instalaciones de TERPAC, Guatemala durante el primer trimestre del próximo año, en una fecha a acordar posteriormente, conforme la disponibilidad de agenda, a través de los canales acostumbrados. </w:t>
      </w:r>
      <w:r w:rsidR="00861A3B">
        <w:rPr>
          <w:rFonts w:ascii="Arial" w:eastAsia="Calibri" w:hAnsi="Arial" w:cs="Arial"/>
          <w:lang w:val="es-ES"/>
        </w:rPr>
        <w:t xml:space="preserve">Por lo que solicita autorización para realizar coordinaciones institucionales con dicha empresa. </w:t>
      </w:r>
      <w:r w:rsidR="00861A3B" w:rsidRPr="00BD277F">
        <w:rPr>
          <w:rFonts w:ascii="Arial" w:eastAsia="Calibri" w:hAnsi="Arial" w:cs="Arial"/>
          <w:b/>
          <w:lang w:val="es-ES"/>
        </w:rPr>
        <w:t xml:space="preserve">RESOLUCIÓN </w:t>
      </w:r>
      <w:r w:rsidR="00861A3B">
        <w:rPr>
          <w:rFonts w:ascii="Arial" w:eastAsia="Calibri" w:hAnsi="Arial" w:cs="Arial"/>
          <w:b/>
          <w:lang w:val="es-ES"/>
        </w:rPr>
        <w:t>93</w:t>
      </w:r>
      <w:r w:rsidR="00861A3B" w:rsidRPr="00BD277F">
        <w:rPr>
          <w:rFonts w:ascii="Arial" w:eastAsia="Calibri" w:hAnsi="Arial" w:cs="Arial"/>
          <w:b/>
          <w:lang w:val="es-ES"/>
        </w:rPr>
        <w:t>/2021</w:t>
      </w:r>
      <w:r w:rsidR="00861A3B" w:rsidRPr="00BD277F">
        <w:rPr>
          <w:rFonts w:ascii="Arial" w:eastAsia="Calibri" w:hAnsi="Arial" w:cs="Arial"/>
          <w:lang w:val="es-ES"/>
        </w:rPr>
        <w:t xml:space="preserve">. Los señores miembros del Consejo Directivo, </w:t>
      </w:r>
      <w:r w:rsidR="00861A3B" w:rsidRPr="00BD277F">
        <w:rPr>
          <w:rFonts w:ascii="Arial" w:eastAsia="Calibri" w:hAnsi="Arial" w:cs="Arial"/>
          <w:b/>
          <w:lang w:val="es-ES"/>
        </w:rPr>
        <w:t>POR UNANIMIDAD ACUERDAN:</w:t>
      </w:r>
      <w:r w:rsidR="00861A3B">
        <w:rPr>
          <w:rFonts w:ascii="Arial" w:eastAsia="Calibri" w:hAnsi="Arial" w:cs="Arial"/>
          <w:lang w:val="es-ES"/>
        </w:rPr>
        <w:t xml:space="preserve"> </w:t>
      </w:r>
      <w:r w:rsidR="00861A3B">
        <w:rPr>
          <w:rFonts w:ascii="Arial" w:eastAsia="Calibri" w:hAnsi="Arial" w:cs="Arial"/>
          <w:b/>
          <w:bCs/>
          <w:lang w:val="es-ES"/>
        </w:rPr>
        <w:t xml:space="preserve">a) </w:t>
      </w:r>
      <w:r w:rsidR="00861A3B">
        <w:rPr>
          <w:rFonts w:ascii="Arial" w:eastAsia="Calibri" w:hAnsi="Arial" w:cs="Arial"/>
          <w:lang w:val="es-ES"/>
        </w:rPr>
        <w:t xml:space="preserve">Dar por recibida y aceptada la invitación realizada por el gerente general de la Terminal de Granos del Pacífico Limitada (TERPAC, LTDA). </w:t>
      </w:r>
      <w:r w:rsidR="006D5A95" w:rsidRPr="006D5A95">
        <w:rPr>
          <w:rFonts w:ascii="Arial" w:eastAsia="Calibri" w:hAnsi="Arial" w:cs="Arial"/>
          <w:b/>
          <w:lang w:val="es-ES"/>
        </w:rPr>
        <w:t>b)</w:t>
      </w:r>
      <w:r w:rsidR="00AE1AD3">
        <w:rPr>
          <w:rFonts w:ascii="Arial" w:eastAsia="Calibri" w:hAnsi="Arial" w:cs="Arial"/>
          <w:b/>
          <w:lang w:val="es-ES"/>
        </w:rPr>
        <w:t xml:space="preserve"> </w:t>
      </w:r>
      <w:r w:rsidR="006D5A95" w:rsidRPr="006D5A95">
        <w:rPr>
          <w:rFonts w:ascii="Arial" w:eastAsia="Calibri" w:hAnsi="Arial" w:cs="Arial"/>
          <w:bCs/>
          <w:lang w:val="es-ES"/>
        </w:rPr>
        <w:t xml:space="preserve">Se designa </w:t>
      </w:r>
      <w:r w:rsidR="006D5A95">
        <w:rPr>
          <w:rFonts w:ascii="Arial" w:eastAsia="Calibri" w:hAnsi="Arial" w:cs="Arial"/>
          <w:bCs/>
          <w:lang w:val="es-ES"/>
        </w:rPr>
        <w:t xml:space="preserve">al </w:t>
      </w:r>
      <w:r w:rsidR="006D5A95" w:rsidRPr="006D5A95">
        <w:rPr>
          <w:rFonts w:ascii="Arial" w:eastAsia="Calibri" w:hAnsi="Arial" w:cs="Arial"/>
          <w:bCs/>
          <w:lang w:val="es-ES"/>
        </w:rPr>
        <w:t>Director Presidente</w:t>
      </w:r>
      <w:r w:rsidR="006D5A95">
        <w:rPr>
          <w:rFonts w:ascii="Arial" w:eastAsia="Calibri" w:hAnsi="Arial" w:cs="Arial"/>
          <w:bCs/>
          <w:lang w:val="es-ES"/>
        </w:rPr>
        <w:t xml:space="preserve"> la coordinación del evento con TERPAC, LTDA y que </w:t>
      </w:r>
      <w:r w:rsidR="006D5A95">
        <w:rPr>
          <w:rFonts w:ascii="Arial" w:eastAsia="Calibri" w:hAnsi="Arial" w:cs="Arial"/>
          <w:bCs/>
          <w:lang w:val="es-ES"/>
        </w:rPr>
        <w:lastRenderedPageBreak/>
        <w:t>presente la información al Consejo Directivo para poder confirmar las muestras de interés de AMP.</w:t>
      </w:r>
    </w:p>
    <w:p w14:paraId="18233579" w14:textId="77777777" w:rsidR="00E112ED" w:rsidRDefault="00E112ED" w:rsidP="00E112ED">
      <w:pPr>
        <w:pStyle w:val="Prrafodelista"/>
        <w:spacing w:line="276" w:lineRule="auto"/>
        <w:ind w:left="0"/>
        <w:jc w:val="both"/>
        <w:rPr>
          <w:rFonts w:ascii="Arial" w:hAnsi="Arial" w:cs="Arial"/>
        </w:rPr>
      </w:pPr>
    </w:p>
    <w:p w14:paraId="19C71829" w14:textId="77777777" w:rsidR="00273270" w:rsidRPr="00591BC7" w:rsidRDefault="00861A3B" w:rsidP="00E112ED">
      <w:pPr>
        <w:pStyle w:val="Prrafodelista"/>
        <w:spacing w:line="276" w:lineRule="auto"/>
        <w:ind w:left="0"/>
        <w:jc w:val="both"/>
        <w:rPr>
          <w:rFonts w:ascii="Arial" w:hAnsi="Arial" w:cs="Arial"/>
          <w:bCs/>
        </w:rPr>
      </w:pPr>
      <w:r w:rsidRPr="00861A3B">
        <w:rPr>
          <w:rFonts w:ascii="Arial" w:hAnsi="Arial" w:cs="Arial"/>
          <w:b/>
          <w:bCs/>
        </w:rPr>
        <w:t xml:space="preserve">3. </w:t>
      </w:r>
      <w:r>
        <w:rPr>
          <w:rFonts w:ascii="Arial" w:hAnsi="Arial" w:cs="Arial"/>
          <w:b/>
          <w:bCs/>
        </w:rPr>
        <w:t xml:space="preserve">INVITACIÓN A 16 EXPOSICIÓN </w:t>
      </w:r>
      <w:r w:rsidR="00273270">
        <w:rPr>
          <w:rFonts w:ascii="Arial" w:hAnsi="Arial" w:cs="Arial"/>
          <w:b/>
          <w:bCs/>
        </w:rPr>
        <w:t xml:space="preserve">Y CONFERENCIA MARITIMA INTERNACIONAL- TURQUIA. </w:t>
      </w:r>
      <w:r w:rsidR="00273270">
        <w:rPr>
          <w:rFonts w:ascii="Arial" w:hAnsi="Arial" w:cs="Arial"/>
        </w:rPr>
        <w:t xml:space="preserve">El director presidente informó sobre correspondencia recibida por parte de la Representación Diplomática y Consular de El Salvador, con sede en Ankara, República de Turquía, mediante la cual en seguimiento a la promoción de los proyectos estratégicos del país, informa sobre la 16 exposición y Conferencia Marítima Internacional a desarrollarse del 30 de noviembre al 3 de diciembre del presente año, en la ciudad de Estambul, siendo el comercio y organización de marketing más importante en la región que aglutina a la industria marítima, para lo cual presentó la información recibida del evento </w:t>
      </w:r>
      <w:r w:rsidR="00591BC7">
        <w:rPr>
          <w:rFonts w:ascii="Arial" w:hAnsi="Arial" w:cs="Arial"/>
        </w:rPr>
        <w:t xml:space="preserve">para consideración de los miembros del Consejo Directivo si creen conveniente que algún funcionario o empleado participe. </w:t>
      </w:r>
      <w:r w:rsidR="00591BC7" w:rsidRPr="00BD277F">
        <w:rPr>
          <w:rFonts w:ascii="Arial" w:eastAsia="Calibri" w:hAnsi="Arial" w:cs="Arial"/>
          <w:b/>
          <w:lang w:val="es-ES"/>
        </w:rPr>
        <w:t xml:space="preserve">RESOLUCIÓN </w:t>
      </w:r>
      <w:r w:rsidR="00591BC7">
        <w:rPr>
          <w:rFonts w:ascii="Arial" w:eastAsia="Calibri" w:hAnsi="Arial" w:cs="Arial"/>
          <w:b/>
          <w:lang w:val="es-ES"/>
        </w:rPr>
        <w:t>9</w:t>
      </w:r>
      <w:r w:rsidR="0086582F">
        <w:rPr>
          <w:rFonts w:ascii="Arial" w:eastAsia="Calibri" w:hAnsi="Arial" w:cs="Arial"/>
          <w:b/>
          <w:lang w:val="es-ES"/>
        </w:rPr>
        <w:t>4</w:t>
      </w:r>
      <w:r w:rsidR="00591BC7" w:rsidRPr="00BD277F">
        <w:rPr>
          <w:rFonts w:ascii="Arial" w:eastAsia="Calibri" w:hAnsi="Arial" w:cs="Arial"/>
          <w:b/>
          <w:lang w:val="es-ES"/>
        </w:rPr>
        <w:t>/2021</w:t>
      </w:r>
      <w:r w:rsidR="00591BC7" w:rsidRPr="00BD277F">
        <w:rPr>
          <w:rFonts w:ascii="Arial" w:eastAsia="Calibri" w:hAnsi="Arial" w:cs="Arial"/>
          <w:lang w:val="es-ES"/>
        </w:rPr>
        <w:t xml:space="preserve">. Los señores miembros del Consejo Directivo, </w:t>
      </w:r>
      <w:r w:rsidR="00591BC7" w:rsidRPr="00BD277F">
        <w:rPr>
          <w:rFonts w:ascii="Arial" w:eastAsia="Calibri" w:hAnsi="Arial" w:cs="Arial"/>
          <w:b/>
          <w:lang w:val="es-ES"/>
        </w:rPr>
        <w:t>POR UNANIMIDAD ACUERDAN:</w:t>
      </w:r>
      <w:r w:rsidR="00591BC7">
        <w:rPr>
          <w:rFonts w:ascii="Arial" w:eastAsia="Calibri" w:hAnsi="Arial" w:cs="Arial"/>
          <w:b/>
          <w:lang w:val="es-ES"/>
        </w:rPr>
        <w:t xml:space="preserve"> a) </w:t>
      </w:r>
      <w:r w:rsidR="00591BC7" w:rsidRPr="00591BC7">
        <w:rPr>
          <w:rFonts w:ascii="Arial" w:eastAsia="Calibri" w:hAnsi="Arial" w:cs="Arial"/>
          <w:bCs/>
          <w:lang w:val="es-ES"/>
        </w:rPr>
        <w:t>Darse</w:t>
      </w:r>
      <w:r w:rsidR="00591BC7">
        <w:rPr>
          <w:rFonts w:ascii="Arial" w:eastAsia="Calibri" w:hAnsi="Arial" w:cs="Arial"/>
          <w:bCs/>
          <w:lang w:val="es-ES"/>
        </w:rPr>
        <w:t xml:space="preserve"> por enterados</w:t>
      </w:r>
      <w:r w:rsidR="00DE009D">
        <w:rPr>
          <w:rFonts w:ascii="Arial" w:eastAsia="Calibri" w:hAnsi="Arial" w:cs="Arial"/>
          <w:bCs/>
          <w:lang w:val="es-ES"/>
        </w:rPr>
        <w:t xml:space="preserve"> </w:t>
      </w:r>
      <w:r w:rsidR="00591BC7">
        <w:rPr>
          <w:rFonts w:ascii="Arial" w:eastAsia="Calibri" w:hAnsi="Arial" w:cs="Arial"/>
          <w:bCs/>
          <w:lang w:val="es-ES"/>
        </w:rPr>
        <w:t>de la información</w:t>
      </w:r>
      <w:r w:rsidR="001E175F">
        <w:rPr>
          <w:rFonts w:ascii="Arial" w:eastAsia="Calibri" w:hAnsi="Arial" w:cs="Arial"/>
          <w:bCs/>
          <w:lang w:val="es-ES"/>
        </w:rPr>
        <w:t xml:space="preserve">, y de acuerdo a los temas a tratar en dicha conferencia </w:t>
      </w:r>
      <w:r w:rsidR="0086582F">
        <w:rPr>
          <w:rFonts w:ascii="Arial" w:eastAsia="Calibri" w:hAnsi="Arial" w:cs="Arial"/>
          <w:bCs/>
          <w:lang w:val="es-ES"/>
        </w:rPr>
        <w:t>desistir</w:t>
      </w:r>
      <w:r w:rsidR="001E175F">
        <w:rPr>
          <w:rFonts w:ascii="Arial" w:eastAsia="Calibri" w:hAnsi="Arial" w:cs="Arial"/>
          <w:bCs/>
          <w:lang w:val="es-ES"/>
        </w:rPr>
        <w:t xml:space="preserve"> </w:t>
      </w:r>
      <w:r w:rsidR="0086582F">
        <w:rPr>
          <w:rFonts w:ascii="Arial" w:eastAsia="Calibri" w:hAnsi="Arial" w:cs="Arial"/>
          <w:bCs/>
          <w:lang w:val="es-ES"/>
        </w:rPr>
        <w:t>de participar en la misma</w:t>
      </w:r>
      <w:r w:rsidR="00591BC7">
        <w:rPr>
          <w:rFonts w:ascii="Arial" w:eastAsia="Calibri" w:hAnsi="Arial" w:cs="Arial"/>
          <w:bCs/>
          <w:lang w:val="es-ES"/>
        </w:rPr>
        <w:t xml:space="preserve">. </w:t>
      </w:r>
      <w:r w:rsidR="00591BC7">
        <w:rPr>
          <w:rFonts w:ascii="Arial" w:eastAsia="Calibri" w:hAnsi="Arial" w:cs="Arial"/>
          <w:b/>
          <w:lang w:val="es-ES"/>
        </w:rPr>
        <w:t xml:space="preserve">b) </w:t>
      </w:r>
      <w:r w:rsidR="00591BC7">
        <w:rPr>
          <w:rFonts w:ascii="Arial" w:eastAsia="Calibri" w:hAnsi="Arial" w:cs="Arial"/>
          <w:bCs/>
          <w:lang w:val="es-ES"/>
        </w:rPr>
        <w:t>Designar al director presidente para el envío de una nota</w:t>
      </w:r>
      <w:r w:rsidR="00DE009D">
        <w:rPr>
          <w:rFonts w:ascii="Arial" w:eastAsia="Calibri" w:hAnsi="Arial" w:cs="Arial"/>
          <w:bCs/>
          <w:lang w:val="es-ES"/>
        </w:rPr>
        <w:t xml:space="preserve"> de agradecimiento</w:t>
      </w:r>
      <w:r w:rsidR="00591BC7">
        <w:rPr>
          <w:rFonts w:ascii="Arial" w:eastAsia="Calibri" w:hAnsi="Arial" w:cs="Arial"/>
          <w:bCs/>
          <w:lang w:val="es-ES"/>
        </w:rPr>
        <w:t xml:space="preserve"> a cancillería</w:t>
      </w:r>
      <w:r w:rsidR="00DE009D">
        <w:rPr>
          <w:rFonts w:ascii="Arial" w:eastAsia="Calibri" w:hAnsi="Arial" w:cs="Arial"/>
          <w:bCs/>
          <w:lang w:val="es-ES"/>
        </w:rPr>
        <w:t xml:space="preserve"> </w:t>
      </w:r>
      <w:r w:rsidR="00064067">
        <w:rPr>
          <w:rFonts w:ascii="Arial" w:eastAsia="Calibri" w:hAnsi="Arial" w:cs="Arial"/>
          <w:bCs/>
          <w:lang w:val="es-ES"/>
        </w:rPr>
        <w:t xml:space="preserve">por la invitación </w:t>
      </w:r>
      <w:r w:rsidR="0086582F">
        <w:rPr>
          <w:rFonts w:ascii="Arial" w:eastAsia="Calibri" w:hAnsi="Arial" w:cs="Arial"/>
          <w:bCs/>
          <w:lang w:val="es-ES"/>
        </w:rPr>
        <w:t>y hacerles del conocimiento que estamos interesados que</w:t>
      </w:r>
      <w:r w:rsidR="00591BC7">
        <w:rPr>
          <w:rFonts w:ascii="Arial" w:eastAsia="Calibri" w:hAnsi="Arial" w:cs="Arial"/>
          <w:bCs/>
          <w:lang w:val="es-ES"/>
        </w:rPr>
        <w:t xml:space="preserve"> se nos tome en cuenta para invitaciones relacionadas a eventos de Autoridades Marítimas Portuarias y programas de capacitación en nuestras áreas de competencia.  </w:t>
      </w:r>
    </w:p>
    <w:p w14:paraId="05F68F07" w14:textId="77777777" w:rsidR="00273270" w:rsidRDefault="00273270" w:rsidP="00E112ED">
      <w:pPr>
        <w:pStyle w:val="Prrafodelista"/>
        <w:spacing w:line="276" w:lineRule="auto"/>
        <w:ind w:left="0"/>
        <w:jc w:val="both"/>
        <w:rPr>
          <w:rFonts w:ascii="Arial" w:hAnsi="Arial" w:cs="Arial"/>
        </w:rPr>
      </w:pPr>
    </w:p>
    <w:p w14:paraId="5ED9A083" w14:textId="3DAA8944" w:rsidR="00B91A1D" w:rsidRDefault="0086582F" w:rsidP="00D96ECA">
      <w:pPr>
        <w:pStyle w:val="Prrafodelista"/>
        <w:numPr>
          <w:ilvl w:val="0"/>
          <w:numId w:val="13"/>
        </w:numPr>
        <w:spacing w:after="360" w:line="312" w:lineRule="auto"/>
        <w:ind w:left="0" w:firstLine="0"/>
        <w:jc w:val="both"/>
        <w:rPr>
          <w:rFonts w:ascii="Arial" w:hAnsi="Arial" w:cs="Arial"/>
        </w:rPr>
      </w:pPr>
      <w:bookmarkStart w:id="5" w:name="_Hlk87622147"/>
      <w:r>
        <w:rPr>
          <w:rFonts w:ascii="Arial" w:hAnsi="Arial" w:cs="Arial"/>
          <w:b/>
          <w:bCs/>
        </w:rPr>
        <w:t>OPORTUNIDAD DE CAPACITACIÓN REMUNERADA POR PARTE DEL REINO DE ARABIA SAUDITA</w:t>
      </w:r>
      <w:r w:rsidR="00065D95" w:rsidRPr="00BC0376">
        <w:rPr>
          <w:rFonts w:ascii="Arial" w:hAnsi="Arial" w:cs="Arial"/>
          <w:b/>
          <w:bCs/>
        </w:rPr>
        <w:t xml:space="preserve">. </w:t>
      </w:r>
      <w:r w:rsidR="00065D95" w:rsidRPr="00BC0376">
        <w:rPr>
          <w:rFonts w:ascii="Arial" w:hAnsi="Arial" w:cs="Arial"/>
        </w:rPr>
        <w:t xml:space="preserve">El director presidente informó que </w:t>
      </w:r>
      <w:r>
        <w:rPr>
          <w:rFonts w:ascii="Arial" w:hAnsi="Arial" w:cs="Arial"/>
        </w:rPr>
        <w:t>se recibió comunicación por parte del Departamento de Política Económica Internacional, Dirección de Relaciones Económicas del Ministerio de Relaciones Exteriores de El Salvador, mediante la cual informa que a través de la Misión Diplomática en Londres, el Representante Permanente del Reino de Arabia Saudita ante OMI, ha ofrecido al país una capacitación remunerada por parte del proveedor nacional de embarcaciones de ese país</w:t>
      </w:r>
      <w:r w:rsidR="00B91A1D">
        <w:rPr>
          <w:rFonts w:ascii="Arial" w:hAnsi="Arial" w:cs="Arial"/>
        </w:rPr>
        <w:t>,</w:t>
      </w:r>
      <w:r>
        <w:rPr>
          <w:rFonts w:ascii="Arial" w:hAnsi="Arial" w:cs="Arial"/>
        </w:rPr>
        <w:t xml:space="preserve"> </w:t>
      </w:r>
      <w:r w:rsidR="00B91A1D">
        <w:rPr>
          <w:rFonts w:ascii="Arial" w:hAnsi="Arial" w:cs="Arial"/>
        </w:rPr>
        <w:t>e</w:t>
      </w:r>
      <w:r>
        <w:rPr>
          <w:rFonts w:ascii="Arial" w:hAnsi="Arial" w:cs="Arial"/>
        </w:rPr>
        <w:t xml:space="preserve"> informa de los requisitos que debe cumplir el cadete a nominar por parte de El Salvador, La remuneración mensual de la capacitación es de $450.00 para un contrato que puede durar 6 meses o menos. La representación de Arabia Saudita solicita conocer el interés en esta oportunidad de formación a más tardar el próximo 20 de noviembre de 2021 y que se le proporcione los datos del cadete nominado, por lo que solicita remitir a la brevedad la información.  </w:t>
      </w:r>
      <w:r w:rsidR="00521F41" w:rsidRPr="00BC0376">
        <w:rPr>
          <w:rFonts w:ascii="Arial" w:hAnsi="Arial" w:cs="Arial"/>
          <w:b/>
          <w:bCs/>
        </w:rPr>
        <w:t xml:space="preserve">RESOLUCIÓN </w:t>
      </w:r>
      <w:r>
        <w:rPr>
          <w:rFonts w:ascii="Arial" w:hAnsi="Arial" w:cs="Arial"/>
          <w:b/>
          <w:bCs/>
        </w:rPr>
        <w:t>95</w:t>
      </w:r>
      <w:r w:rsidR="00521F41" w:rsidRPr="00BC0376">
        <w:rPr>
          <w:rFonts w:ascii="Arial" w:hAnsi="Arial" w:cs="Arial"/>
          <w:b/>
          <w:bCs/>
        </w:rPr>
        <w:t xml:space="preserve">/2021 </w:t>
      </w:r>
      <w:r w:rsidR="00521F41" w:rsidRPr="00BC0376">
        <w:rPr>
          <w:rFonts w:ascii="Arial" w:hAnsi="Arial" w:cs="Arial"/>
        </w:rPr>
        <w:t xml:space="preserve">los señores miembros del Consejo Directivo, por </w:t>
      </w:r>
      <w:r w:rsidR="00521F41" w:rsidRPr="00BC0376">
        <w:rPr>
          <w:rFonts w:ascii="Arial" w:hAnsi="Arial" w:cs="Arial"/>
          <w:b/>
          <w:bCs/>
        </w:rPr>
        <w:t xml:space="preserve">UNANIMIDAD ACUERDAN: a) </w:t>
      </w:r>
      <w:r w:rsidR="00B91A1D">
        <w:rPr>
          <w:rFonts w:ascii="Arial" w:hAnsi="Arial" w:cs="Arial"/>
        </w:rPr>
        <w:t xml:space="preserve">Designar al director ejecutivo para que busque los candidatos idóneos externos y los presente </w:t>
      </w:r>
      <w:r w:rsidR="00BD0EFA">
        <w:rPr>
          <w:rFonts w:ascii="Arial" w:hAnsi="Arial" w:cs="Arial"/>
        </w:rPr>
        <w:t>oportunamente</w:t>
      </w:r>
      <w:r w:rsidR="00B91A1D">
        <w:rPr>
          <w:rFonts w:ascii="Arial" w:hAnsi="Arial" w:cs="Arial"/>
        </w:rPr>
        <w:t xml:space="preserve"> al Consejo Directivo. </w:t>
      </w:r>
      <w:r w:rsidR="00B91A1D">
        <w:rPr>
          <w:rFonts w:ascii="Arial" w:hAnsi="Arial" w:cs="Arial"/>
          <w:b/>
          <w:bCs/>
        </w:rPr>
        <w:t xml:space="preserve">b) </w:t>
      </w:r>
      <w:r w:rsidR="00B91A1D">
        <w:rPr>
          <w:rFonts w:ascii="Arial" w:hAnsi="Arial" w:cs="Arial"/>
        </w:rPr>
        <w:t xml:space="preserve">Consultar a Cancillería sobre los gastos que cubre la beca, como boleto aéreo, alimentación, hospedaje etc, ya que se debe verificar que no se incurra en costos para la AMP. </w:t>
      </w:r>
      <w:r w:rsidR="00B91A1D">
        <w:rPr>
          <w:rFonts w:ascii="Arial" w:hAnsi="Arial" w:cs="Arial"/>
          <w:b/>
          <w:bCs/>
        </w:rPr>
        <w:t xml:space="preserve">c) </w:t>
      </w:r>
      <w:r w:rsidR="00B91A1D">
        <w:rPr>
          <w:rFonts w:ascii="Arial" w:hAnsi="Arial" w:cs="Arial"/>
        </w:rPr>
        <w:t xml:space="preserve">Hacer las consultas sobre si se puede ampliar el cupo para un segundo postulante, así como el envío del desglose de los temas de la capacitación. </w:t>
      </w:r>
      <w:r w:rsidR="00B91A1D">
        <w:rPr>
          <w:rFonts w:ascii="Arial" w:hAnsi="Arial" w:cs="Arial"/>
          <w:b/>
          <w:bCs/>
        </w:rPr>
        <w:t xml:space="preserve">d) </w:t>
      </w:r>
      <w:r w:rsidR="00A56AD1">
        <w:rPr>
          <w:rFonts w:ascii="Arial" w:hAnsi="Arial" w:cs="Arial"/>
        </w:rPr>
        <w:t>Se retomará el tema para su decisión en una próxima sesión cuando ya se cuente con toda la información</w:t>
      </w:r>
      <w:r w:rsidR="00234098">
        <w:rPr>
          <w:rFonts w:ascii="Arial" w:hAnsi="Arial" w:cs="Arial"/>
        </w:rPr>
        <w:t xml:space="preserve"> requerida. </w:t>
      </w:r>
    </w:p>
    <w:bookmarkEnd w:id="5"/>
    <w:p w14:paraId="5DEF986E" w14:textId="77777777" w:rsidR="00B91A1D" w:rsidRPr="00B91A1D" w:rsidRDefault="00B91A1D" w:rsidP="00B91A1D">
      <w:pPr>
        <w:pStyle w:val="Prrafodelista"/>
        <w:spacing w:after="360" w:line="312" w:lineRule="auto"/>
        <w:ind w:left="0"/>
        <w:jc w:val="both"/>
        <w:rPr>
          <w:rFonts w:ascii="Arial" w:hAnsi="Arial" w:cs="Arial"/>
        </w:rPr>
      </w:pPr>
    </w:p>
    <w:bookmarkEnd w:id="2"/>
    <w:p w14:paraId="4BB7A1CE" w14:textId="77777777" w:rsidR="009D49D2" w:rsidRPr="00593701" w:rsidRDefault="009D49D2" w:rsidP="00BC0376">
      <w:pPr>
        <w:pStyle w:val="Prrafodelista"/>
        <w:spacing w:before="360" w:line="312" w:lineRule="auto"/>
        <w:ind w:left="0"/>
        <w:jc w:val="both"/>
        <w:rPr>
          <w:rFonts w:ascii="Arial" w:hAnsi="Arial" w:cs="Arial"/>
          <w:bCs/>
        </w:rPr>
      </w:pPr>
      <w:r w:rsidRPr="00593701">
        <w:rPr>
          <w:rFonts w:ascii="Arial" w:hAnsi="Arial" w:cs="Arial"/>
          <w:bCs/>
        </w:rPr>
        <w:lastRenderedPageBreak/>
        <w:t xml:space="preserve">Habiéndose desarrollado la agenda aprobada se da por terminada la reunión a las </w:t>
      </w:r>
      <w:r w:rsidR="00234098">
        <w:rPr>
          <w:rFonts w:ascii="Arial" w:hAnsi="Arial" w:cs="Arial"/>
          <w:bCs/>
        </w:rPr>
        <w:t>diecisiete</w:t>
      </w:r>
      <w:r w:rsidRPr="00593701">
        <w:rPr>
          <w:rFonts w:ascii="Arial" w:hAnsi="Arial" w:cs="Arial"/>
          <w:bCs/>
        </w:rPr>
        <w:t xml:space="preserve"> horas </w:t>
      </w:r>
      <w:r w:rsidR="00BB4A70" w:rsidRPr="00593701">
        <w:rPr>
          <w:rFonts w:ascii="Arial" w:hAnsi="Arial" w:cs="Arial"/>
          <w:bCs/>
        </w:rPr>
        <w:t xml:space="preserve">con </w:t>
      </w:r>
      <w:r w:rsidR="00234098">
        <w:rPr>
          <w:rFonts w:ascii="Arial" w:hAnsi="Arial" w:cs="Arial"/>
          <w:bCs/>
        </w:rPr>
        <w:t>treinta</w:t>
      </w:r>
      <w:r w:rsidR="00BB4A70" w:rsidRPr="00593701">
        <w:rPr>
          <w:rFonts w:ascii="Arial" w:hAnsi="Arial" w:cs="Arial"/>
          <w:bCs/>
        </w:rPr>
        <w:t xml:space="preserve"> minutos </w:t>
      </w:r>
      <w:r w:rsidRPr="00593701">
        <w:rPr>
          <w:rFonts w:ascii="Arial" w:hAnsi="Arial" w:cs="Arial"/>
          <w:bCs/>
        </w:rPr>
        <w:t xml:space="preserve">del día de su fecha. </w:t>
      </w:r>
    </w:p>
    <w:bookmarkEnd w:id="0"/>
    <w:p w14:paraId="5EC7409D" w14:textId="77777777" w:rsidR="009D49D2" w:rsidRPr="00593701" w:rsidRDefault="009D49D2" w:rsidP="009D49D2">
      <w:pPr>
        <w:spacing w:before="240" w:after="0" w:line="240" w:lineRule="auto"/>
        <w:jc w:val="both"/>
        <w:rPr>
          <w:rFonts w:ascii="Arial" w:hAnsi="Arial" w:cs="Arial"/>
          <w:b/>
        </w:rPr>
      </w:pPr>
      <w:r w:rsidRPr="00593701">
        <w:rPr>
          <w:rFonts w:ascii="Arial" w:hAnsi="Arial" w:cs="Arial"/>
          <w:b/>
        </w:rPr>
        <w:t xml:space="preserve">Oscar José David Lizama Marroquín                    Mauricio Ernesto Velásquez Soriano </w:t>
      </w:r>
    </w:p>
    <w:p w14:paraId="1D06ACA4" w14:textId="77777777" w:rsidR="009D49D2" w:rsidRPr="00593701" w:rsidRDefault="009D49D2" w:rsidP="009D49D2">
      <w:pPr>
        <w:spacing w:after="0" w:line="240" w:lineRule="auto"/>
        <w:jc w:val="both"/>
        <w:rPr>
          <w:rFonts w:ascii="Arial" w:hAnsi="Arial" w:cs="Arial"/>
          <w:b/>
        </w:rPr>
      </w:pPr>
      <w:r w:rsidRPr="00593701">
        <w:rPr>
          <w:rFonts w:ascii="Arial" w:hAnsi="Arial" w:cs="Arial"/>
          <w:b/>
        </w:rPr>
        <w:t xml:space="preserve">             Director presidente                                                     Director propietario</w:t>
      </w:r>
    </w:p>
    <w:p w14:paraId="2419CEBF" w14:textId="77777777" w:rsidR="009D49D2" w:rsidRPr="00593701" w:rsidRDefault="009D49D2" w:rsidP="009D49D2">
      <w:pPr>
        <w:spacing w:after="0" w:line="240" w:lineRule="auto"/>
        <w:jc w:val="both"/>
        <w:rPr>
          <w:rFonts w:ascii="Arial" w:hAnsi="Arial" w:cs="Arial"/>
          <w:b/>
        </w:rPr>
      </w:pPr>
      <w:r w:rsidRPr="00593701">
        <w:rPr>
          <w:rFonts w:ascii="Arial" w:hAnsi="Arial" w:cs="Arial"/>
          <w:b/>
        </w:rPr>
        <w:t xml:space="preserve">                                                                                             </w:t>
      </w:r>
    </w:p>
    <w:p w14:paraId="0D1D2D96" w14:textId="77777777" w:rsidR="009D49D2" w:rsidRPr="00593701" w:rsidRDefault="009D49D2" w:rsidP="009D49D2">
      <w:pPr>
        <w:spacing w:after="0" w:line="240" w:lineRule="auto"/>
        <w:ind w:left="708" w:hanging="708"/>
        <w:jc w:val="both"/>
        <w:rPr>
          <w:rFonts w:ascii="Arial" w:hAnsi="Arial" w:cs="Arial"/>
          <w:b/>
        </w:rPr>
      </w:pPr>
      <w:r w:rsidRPr="00593701">
        <w:rPr>
          <w:rFonts w:ascii="Arial" w:hAnsi="Arial" w:cs="Arial"/>
          <w:b/>
        </w:rPr>
        <w:t xml:space="preserve">Christian Marcos Aguilar Durán </w:t>
      </w:r>
      <w:r w:rsidRPr="00593701">
        <w:rPr>
          <w:rFonts w:ascii="Arial" w:hAnsi="Arial" w:cs="Arial"/>
          <w:b/>
        </w:rPr>
        <w:tab/>
      </w:r>
      <w:r w:rsidRPr="00593701">
        <w:rPr>
          <w:rFonts w:ascii="Arial" w:hAnsi="Arial" w:cs="Arial"/>
          <w:b/>
        </w:rPr>
        <w:tab/>
        <w:t xml:space="preserve">         </w:t>
      </w:r>
      <w:r w:rsidR="009800CF" w:rsidRPr="00593701">
        <w:rPr>
          <w:rFonts w:ascii="Arial" w:hAnsi="Arial" w:cs="Arial"/>
          <w:b/>
        </w:rPr>
        <w:t xml:space="preserve">  Roberto Arístides Castellón Murcia</w:t>
      </w:r>
      <w:r w:rsidRPr="00593701">
        <w:rPr>
          <w:rFonts w:ascii="Arial" w:hAnsi="Arial" w:cs="Arial"/>
          <w:b/>
        </w:rPr>
        <w:t xml:space="preserve">  </w:t>
      </w:r>
    </w:p>
    <w:p w14:paraId="336A8FD0" w14:textId="77777777" w:rsidR="009D49D2" w:rsidRPr="00593701" w:rsidRDefault="009D49D2" w:rsidP="009D49D2">
      <w:pPr>
        <w:spacing w:after="0" w:line="240" w:lineRule="auto"/>
        <w:ind w:left="708" w:hanging="708"/>
        <w:rPr>
          <w:rFonts w:ascii="Arial" w:hAnsi="Arial" w:cs="Arial"/>
          <w:b/>
        </w:rPr>
      </w:pPr>
      <w:r w:rsidRPr="00593701">
        <w:rPr>
          <w:rFonts w:ascii="Arial" w:hAnsi="Arial" w:cs="Arial"/>
          <w:b/>
        </w:rPr>
        <w:t xml:space="preserve">         Director propietario</w:t>
      </w:r>
      <w:r w:rsidRPr="00593701">
        <w:rPr>
          <w:rFonts w:ascii="Arial" w:hAnsi="Arial" w:cs="Arial"/>
          <w:b/>
        </w:rPr>
        <w:tab/>
      </w:r>
      <w:r w:rsidRPr="00593701">
        <w:rPr>
          <w:rFonts w:ascii="Arial" w:hAnsi="Arial" w:cs="Arial"/>
          <w:b/>
        </w:rPr>
        <w:tab/>
      </w:r>
      <w:r w:rsidRPr="00593701">
        <w:rPr>
          <w:rFonts w:ascii="Arial" w:hAnsi="Arial" w:cs="Arial"/>
          <w:b/>
        </w:rPr>
        <w:tab/>
      </w:r>
      <w:r w:rsidRPr="00593701">
        <w:rPr>
          <w:rFonts w:ascii="Arial" w:hAnsi="Arial" w:cs="Arial"/>
          <w:b/>
        </w:rPr>
        <w:tab/>
      </w:r>
      <w:r w:rsidRPr="00593701">
        <w:rPr>
          <w:rFonts w:ascii="Arial" w:hAnsi="Arial" w:cs="Arial"/>
          <w:b/>
        </w:rPr>
        <w:tab/>
        <w:t xml:space="preserve">      Director suplente</w:t>
      </w:r>
    </w:p>
    <w:p w14:paraId="1A1BDA82" w14:textId="77777777" w:rsidR="009800CF" w:rsidRPr="00593701" w:rsidRDefault="009800CF" w:rsidP="009D49D2">
      <w:pPr>
        <w:spacing w:after="0" w:line="240" w:lineRule="auto"/>
        <w:ind w:left="708" w:hanging="708"/>
        <w:rPr>
          <w:rFonts w:ascii="Arial" w:hAnsi="Arial" w:cs="Arial"/>
          <w:b/>
        </w:rPr>
      </w:pPr>
    </w:p>
    <w:p w14:paraId="399A6CB1" w14:textId="77777777" w:rsidR="009800CF" w:rsidRPr="00593701" w:rsidRDefault="009800CF" w:rsidP="009800CF">
      <w:pPr>
        <w:spacing w:after="0" w:line="240" w:lineRule="auto"/>
        <w:ind w:left="708" w:hanging="708"/>
        <w:jc w:val="center"/>
        <w:rPr>
          <w:rFonts w:ascii="Arial" w:hAnsi="Arial" w:cs="Arial"/>
          <w:b/>
        </w:rPr>
      </w:pPr>
      <w:r w:rsidRPr="00593701">
        <w:rPr>
          <w:rFonts w:ascii="Arial" w:hAnsi="Arial" w:cs="Arial"/>
          <w:b/>
        </w:rPr>
        <w:t>Raúl Vicente Zablah Hernández</w:t>
      </w:r>
    </w:p>
    <w:p w14:paraId="7448965E" w14:textId="77777777" w:rsidR="009800CF" w:rsidRPr="00593701" w:rsidRDefault="009800CF" w:rsidP="009800CF">
      <w:pPr>
        <w:spacing w:after="0" w:line="240" w:lineRule="auto"/>
        <w:ind w:left="708" w:hanging="708"/>
        <w:jc w:val="center"/>
        <w:rPr>
          <w:rFonts w:ascii="Arial" w:hAnsi="Arial" w:cs="Arial"/>
          <w:b/>
        </w:rPr>
      </w:pPr>
      <w:r w:rsidRPr="00593701">
        <w:rPr>
          <w:rFonts w:ascii="Arial" w:hAnsi="Arial" w:cs="Arial"/>
          <w:b/>
        </w:rPr>
        <w:t>Director suplente</w:t>
      </w:r>
    </w:p>
    <w:bookmarkEnd w:id="1"/>
    <w:p w14:paraId="1FBD8CB6" w14:textId="77777777" w:rsidR="009D49D2" w:rsidRPr="00593701" w:rsidRDefault="009D49D2" w:rsidP="009D49D2">
      <w:pPr>
        <w:spacing w:after="0" w:line="240" w:lineRule="auto"/>
        <w:ind w:left="708" w:hanging="708"/>
        <w:rPr>
          <w:rFonts w:ascii="Arial" w:hAnsi="Arial" w:cs="Arial"/>
          <w:b/>
        </w:rPr>
      </w:pPr>
    </w:p>
    <w:sectPr w:rsidR="009D49D2" w:rsidRPr="00593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E61"/>
    <w:multiLevelType w:val="hybridMultilevel"/>
    <w:tmpl w:val="E0B8B690"/>
    <w:lvl w:ilvl="0" w:tplc="5F0EF4E4">
      <w:start w:val="1"/>
      <w:numFmt w:val="upperLetter"/>
      <w:lvlText w:val="%1."/>
      <w:lvlJc w:val="left"/>
      <w:pPr>
        <w:tabs>
          <w:tab w:val="num" w:pos="720"/>
        </w:tabs>
        <w:ind w:left="720" w:hanging="360"/>
      </w:pPr>
    </w:lvl>
    <w:lvl w:ilvl="1" w:tplc="6DD26E4A" w:tentative="1">
      <w:start w:val="1"/>
      <w:numFmt w:val="upperLetter"/>
      <w:lvlText w:val="%2."/>
      <w:lvlJc w:val="left"/>
      <w:pPr>
        <w:tabs>
          <w:tab w:val="num" w:pos="1440"/>
        </w:tabs>
        <w:ind w:left="1440" w:hanging="360"/>
      </w:pPr>
    </w:lvl>
    <w:lvl w:ilvl="2" w:tplc="7E6EDB64" w:tentative="1">
      <w:start w:val="1"/>
      <w:numFmt w:val="upperLetter"/>
      <w:lvlText w:val="%3."/>
      <w:lvlJc w:val="left"/>
      <w:pPr>
        <w:tabs>
          <w:tab w:val="num" w:pos="2160"/>
        </w:tabs>
        <w:ind w:left="2160" w:hanging="360"/>
      </w:pPr>
    </w:lvl>
    <w:lvl w:ilvl="3" w:tplc="4064BB7C" w:tentative="1">
      <w:start w:val="1"/>
      <w:numFmt w:val="upperLetter"/>
      <w:lvlText w:val="%4."/>
      <w:lvlJc w:val="left"/>
      <w:pPr>
        <w:tabs>
          <w:tab w:val="num" w:pos="2880"/>
        </w:tabs>
        <w:ind w:left="2880" w:hanging="360"/>
      </w:pPr>
    </w:lvl>
    <w:lvl w:ilvl="4" w:tplc="02A82C70" w:tentative="1">
      <w:start w:val="1"/>
      <w:numFmt w:val="upperLetter"/>
      <w:lvlText w:val="%5."/>
      <w:lvlJc w:val="left"/>
      <w:pPr>
        <w:tabs>
          <w:tab w:val="num" w:pos="3600"/>
        </w:tabs>
        <w:ind w:left="3600" w:hanging="360"/>
      </w:pPr>
    </w:lvl>
    <w:lvl w:ilvl="5" w:tplc="4236707A" w:tentative="1">
      <w:start w:val="1"/>
      <w:numFmt w:val="upperLetter"/>
      <w:lvlText w:val="%6."/>
      <w:lvlJc w:val="left"/>
      <w:pPr>
        <w:tabs>
          <w:tab w:val="num" w:pos="4320"/>
        </w:tabs>
        <w:ind w:left="4320" w:hanging="360"/>
      </w:pPr>
    </w:lvl>
    <w:lvl w:ilvl="6" w:tplc="80409F34" w:tentative="1">
      <w:start w:val="1"/>
      <w:numFmt w:val="upperLetter"/>
      <w:lvlText w:val="%7."/>
      <w:lvlJc w:val="left"/>
      <w:pPr>
        <w:tabs>
          <w:tab w:val="num" w:pos="5040"/>
        </w:tabs>
        <w:ind w:left="5040" w:hanging="360"/>
      </w:pPr>
    </w:lvl>
    <w:lvl w:ilvl="7" w:tplc="07CEC32E" w:tentative="1">
      <w:start w:val="1"/>
      <w:numFmt w:val="upperLetter"/>
      <w:lvlText w:val="%8."/>
      <w:lvlJc w:val="left"/>
      <w:pPr>
        <w:tabs>
          <w:tab w:val="num" w:pos="5760"/>
        </w:tabs>
        <w:ind w:left="5760" w:hanging="360"/>
      </w:pPr>
    </w:lvl>
    <w:lvl w:ilvl="8" w:tplc="393622B2" w:tentative="1">
      <w:start w:val="1"/>
      <w:numFmt w:val="upperLetter"/>
      <w:lvlText w:val="%9."/>
      <w:lvlJc w:val="left"/>
      <w:pPr>
        <w:tabs>
          <w:tab w:val="num" w:pos="6480"/>
        </w:tabs>
        <w:ind w:left="6480" w:hanging="360"/>
      </w:pPr>
    </w:lvl>
  </w:abstractNum>
  <w:abstractNum w:abstractNumId="1" w15:restartNumberingAfterBreak="0">
    <w:nsid w:val="0A9235D0"/>
    <w:multiLevelType w:val="hybridMultilevel"/>
    <w:tmpl w:val="5F6E7F04"/>
    <w:lvl w:ilvl="0" w:tplc="4956FF4E">
      <w:start w:val="1"/>
      <w:numFmt w:val="bullet"/>
      <w:lvlText w:val=""/>
      <w:lvlJc w:val="left"/>
      <w:pPr>
        <w:tabs>
          <w:tab w:val="num" w:pos="720"/>
        </w:tabs>
        <w:ind w:left="720" w:hanging="360"/>
      </w:pPr>
      <w:rPr>
        <w:rFonts w:ascii="Wingdings" w:hAnsi="Wingdings" w:hint="default"/>
      </w:rPr>
    </w:lvl>
    <w:lvl w:ilvl="1" w:tplc="DBF4A692" w:tentative="1">
      <w:start w:val="1"/>
      <w:numFmt w:val="bullet"/>
      <w:lvlText w:val=""/>
      <w:lvlJc w:val="left"/>
      <w:pPr>
        <w:tabs>
          <w:tab w:val="num" w:pos="1440"/>
        </w:tabs>
        <w:ind w:left="1440" w:hanging="360"/>
      </w:pPr>
      <w:rPr>
        <w:rFonts w:ascii="Wingdings" w:hAnsi="Wingdings" w:hint="default"/>
      </w:rPr>
    </w:lvl>
    <w:lvl w:ilvl="2" w:tplc="DE863C58" w:tentative="1">
      <w:start w:val="1"/>
      <w:numFmt w:val="bullet"/>
      <w:lvlText w:val=""/>
      <w:lvlJc w:val="left"/>
      <w:pPr>
        <w:tabs>
          <w:tab w:val="num" w:pos="2160"/>
        </w:tabs>
        <w:ind w:left="2160" w:hanging="360"/>
      </w:pPr>
      <w:rPr>
        <w:rFonts w:ascii="Wingdings" w:hAnsi="Wingdings" w:hint="default"/>
      </w:rPr>
    </w:lvl>
    <w:lvl w:ilvl="3" w:tplc="751ACEA8" w:tentative="1">
      <w:start w:val="1"/>
      <w:numFmt w:val="bullet"/>
      <w:lvlText w:val=""/>
      <w:lvlJc w:val="left"/>
      <w:pPr>
        <w:tabs>
          <w:tab w:val="num" w:pos="2880"/>
        </w:tabs>
        <w:ind w:left="2880" w:hanging="360"/>
      </w:pPr>
      <w:rPr>
        <w:rFonts w:ascii="Wingdings" w:hAnsi="Wingdings" w:hint="default"/>
      </w:rPr>
    </w:lvl>
    <w:lvl w:ilvl="4" w:tplc="81B09EE4" w:tentative="1">
      <w:start w:val="1"/>
      <w:numFmt w:val="bullet"/>
      <w:lvlText w:val=""/>
      <w:lvlJc w:val="left"/>
      <w:pPr>
        <w:tabs>
          <w:tab w:val="num" w:pos="3600"/>
        </w:tabs>
        <w:ind w:left="3600" w:hanging="360"/>
      </w:pPr>
      <w:rPr>
        <w:rFonts w:ascii="Wingdings" w:hAnsi="Wingdings" w:hint="default"/>
      </w:rPr>
    </w:lvl>
    <w:lvl w:ilvl="5" w:tplc="3E70C136" w:tentative="1">
      <w:start w:val="1"/>
      <w:numFmt w:val="bullet"/>
      <w:lvlText w:val=""/>
      <w:lvlJc w:val="left"/>
      <w:pPr>
        <w:tabs>
          <w:tab w:val="num" w:pos="4320"/>
        </w:tabs>
        <w:ind w:left="4320" w:hanging="360"/>
      </w:pPr>
      <w:rPr>
        <w:rFonts w:ascii="Wingdings" w:hAnsi="Wingdings" w:hint="default"/>
      </w:rPr>
    </w:lvl>
    <w:lvl w:ilvl="6" w:tplc="ED602148" w:tentative="1">
      <w:start w:val="1"/>
      <w:numFmt w:val="bullet"/>
      <w:lvlText w:val=""/>
      <w:lvlJc w:val="left"/>
      <w:pPr>
        <w:tabs>
          <w:tab w:val="num" w:pos="5040"/>
        </w:tabs>
        <w:ind w:left="5040" w:hanging="360"/>
      </w:pPr>
      <w:rPr>
        <w:rFonts w:ascii="Wingdings" w:hAnsi="Wingdings" w:hint="default"/>
      </w:rPr>
    </w:lvl>
    <w:lvl w:ilvl="7" w:tplc="154C496C" w:tentative="1">
      <w:start w:val="1"/>
      <w:numFmt w:val="bullet"/>
      <w:lvlText w:val=""/>
      <w:lvlJc w:val="left"/>
      <w:pPr>
        <w:tabs>
          <w:tab w:val="num" w:pos="5760"/>
        </w:tabs>
        <w:ind w:left="5760" w:hanging="360"/>
      </w:pPr>
      <w:rPr>
        <w:rFonts w:ascii="Wingdings" w:hAnsi="Wingdings" w:hint="default"/>
      </w:rPr>
    </w:lvl>
    <w:lvl w:ilvl="8" w:tplc="2EF03B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4685C"/>
    <w:multiLevelType w:val="hybridMultilevel"/>
    <w:tmpl w:val="03F891D4"/>
    <w:lvl w:ilvl="0" w:tplc="C674C22C">
      <w:start w:val="1"/>
      <w:numFmt w:val="upperRoman"/>
      <w:lvlText w:val="%1)"/>
      <w:lvlJc w:val="left"/>
      <w:pPr>
        <w:ind w:left="8659" w:hanging="720"/>
      </w:pPr>
      <w:rPr>
        <w:rFonts w:hint="default"/>
        <w:b/>
        <w:bCs/>
        <w:lang w:val="es-E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24127A21"/>
    <w:multiLevelType w:val="hybridMultilevel"/>
    <w:tmpl w:val="80BE72E6"/>
    <w:lvl w:ilvl="0" w:tplc="6016B668">
      <w:start w:val="1"/>
      <w:numFmt w:val="upperRoman"/>
      <w:lvlText w:val="%1)"/>
      <w:lvlJc w:val="left"/>
      <w:pPr>
        <w:ind w:left="720" w:hanging="720"/>
      </w:pPr>
      <w:rPr>
        <w:b/>
        <w:bCs/>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4" w15:restartNumberingAfterBreak="0">
    <w:nsid w:val="40490435"/>
    <w:multiLevelType w:val="hybridMultilevel"/>
    <w:tmpl w:val="3C10BC20"/>
    <w:lvl w:ilvl="0" w:tplc="98C8B6FE">
      <w:start w:val="1"/>
      <w:numFmt w:val="decimal"/>
      <w:lvlText w:val="%1)"/>
      <w:lvlJc w:val="left"/>
      <w:pPr>
        <w:tabs>
          <w:tab w:val="num" w:pos="795"/>
        </w:tabs>
        <w:ind w:left="795" w:hanging="43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C4A044D"/>
    <w:multiLevelType w:val="hybridMultilevel"/>
    <w:tmpl w:val="34BC94FE"/>
    <w:lvl w:ilvl="0" w:tplc="5EF2DF1C">
      <w:start w:val="1"/>
      <w:numFmt w:val="bullet"/>
      <w:lvlText w:val=""/>
      <w:lvlJc w:val="left"/>
      <w:pPr>
        <w:tabs>
          <w:tab w:val="num" w:pos="720"/>
        </w:tabs>
        <w:ind w:left="720" w:hanging="360"/>
      </w:pPr>
      <w:rPr>
        <w:rFonts w:ascii="Wingdings" w:hAnsi="Wingdings" w:hint="default"/>
      </w:rPr>
    </w:lvl>
    <w:lvl w:ilvl="1" w:tplc="BB60D858" w:tentative="1">
      <w:start w:val="1"/>
      <w:numFmt w:val="bullet"/>
      <w:lvlText w:val=""/>
      <w:lvlJc w:val="left"/>
      <w:pPr>
        <w:tabs>
          <w:tab w:val="num" w:pos="1440"/>
        </w:tabs>
        <w:ind w:left="1440" w:hanging="360"/>
      </w:pPr>
      <w:rPr>
        <w:rFonts w:ascii="Wingdings" w:hAnsi="Wingdings" w:hint="default"/>
      </w:rPr>
    </w:lvl>
    <w:lvl w:ilvl="2" w:tplc="5E96F5E2" w:tentative="1">
      <w:start w:val="1"/>
      <w:numFmt w:val="bullet"/>
      <w:lvlText w:val=""/>
      <w:lvlJc w:val="left"/>
      <w:pPr>
        <w:tabs>
          <w:tab w:val="num" w:pos="2160"/>
        </w:tabs>
        <w:ind w:left="2160" w:hanging="360"/>
      </w:pPr>
      <w:rPr>
        <w:rFonts w:ascii="Wingdings" w:hAnsi="Wingdings" w:hint="default"/>
      </w:rPr>
    </w:lvl>
    <w:lvl w:ilvl="3" w:tplc="A7D89BD8" w:tentative="1">
      <w:start w:val="1"/>
      <w:numFmt w:val="bullet"/>
      <w:lvlText w:val=""/>
      <w:lvlJc w:val="left"/>
      <w:pPr>
        <w:tabs>
          <w:tab w:val="num" w:pos="2880"/>
        </w:tabs>
        <w:ind w:left="2880" w:hanging="360"/>
      </w:pPr>
      <w:rPr>
        <w:rFonts w:ascii="Wingdings" w:hAnsi="Wingdings" w:hint="default"/>
      </w:rPr>
    </w:lvl>
    <w:lvl w:ilvl="4" w:tplc="1B9EE228" w:tentative="1">
      <w:start w:val="1"/>
      <w:numFmt w:val="bullet"/>
      <w:lvlText w:val=""/>
      <w:lvlJc w:val="left"/>
      <w:pPr>
        <w:tabs>
          <w:tab w:val="num" w:pos="3600"/>
        </w:tabs>
        <w:ind w:left="3600" w:hanging="360"/>
      </w:pPr>
      <w:rPr>
        <w:rFonts w:ascii="Wingdings" w:hAnsi="Wingdings" w:hint="default"/>
      </w:rPr>
    </w:lvl>
    <w:lvl w:ilvl="5" w:tplc="DE7E352E" w:tentative="1">
      <w:start w:val="1"/>
      <w:numFmt w:val="bullet"/>
      <w:lvlText w:val=""/>
      <w:lvlJc w:val="left"/>
      <w:pPr>
        <w:tabs>
          <w:tab w:val="num" w:pos="4320"/>
        </w:tabs>
        <w:ind w:left="4320" w:hanging="360"/>
      </w:pPr>
      <w:rPr>
        <w:rFonts w:ascii="Wingdings" w:hAnsi="Wingdings" w:hint="default"/>
      </w:rPr>
    </w:lvl>
    <w:lvl w:ilvl="6" w:tplc="9B3250F6" w:tentative="1">
      <w:start w:val="1"/>
      <w:numFmt w:val="bullet"/>
      <w:lvlText w:val=""/>
      <w:lvlJc w:val="left"/>
      <w:pPr>
        <w:tabs>
          <w:tab w:val="num" w:pos="5040"/>
        </w:tabs>
        <w:ind w:left="5040" w:hanging="360"/>
      </w:pPr>
      <w:rPr>
        <w:rFonts w:ascii="Wingdings" w:hAnsi="Wingdings" w:hint="default"/>
      </w:rPr>
    </w:lvl>
    <w:lvl w:ilvl="7" w:tplc="65D4E378" w:tentative="1">
      <w:start w:val="1"/>
      <w:numFmt w:val="bullet"/>
      <w:lvlText w:val=""/>
      <w:lvlJc w:val="left"/>
      <w:pPr>
        <w:tabs>
          <w:tab w:val="num" w:pos="5760"/>
        </w:tabs>
        <w:ind w:left="5760" w:hanging="360"/>
      </w:pPr>
      <w:rPr>
        <w:rFonts w:ascii="Wingdings" w:hAnsi="Wingdings" w:hint="default"/>
      </w:rPr>
    </w:lvl>
    <w:lvl w:ilvl="8" w:tplc="1CCC29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E61C1"/>
    <w:multiLevelType w:val="hybridMultilevel"/>
    <w:tmpl w:val="FC9C8F36"/>
    <w:lvl w:ilvl="0" w:tplc="82CC34EC">
      <w:start w:val="5"/>
      <w:numFmt w:val="upperRoman"/>
      <w:lvlText w:val="%1)"/>
      <w:lvlJc w:val="left"/>
      <w:pPr>
        <w:ind w:left="8659" w:hanging="72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F6516E4"/>
    <w:multiLevelType w:val="hybridMultilevel"/>
    <w:tmpl w:val="80BE72E6"/>
    <w:lvl w:ilvl="0" w:tplc="6016B668">
      <w:start w:val="1"/>
      <w:numFmt w:val="upperRoman"/>
      <w:lvlText w:val="%1)"/>
      <w:lvlJc w:val="left"/>
      <w:pPr>
        <w:ind w:left="720" w:hanging="720"/>
      </w:pPr>
      <w:rPr>
        <w:rFonts w:hint="default"/>
        <w:b/>
        <w:b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15:restartNumberingAfterBreak="0">
    <w:nsid w:val="52606830"/>
    <w:multiLevelType w:val="hybridMultilevel"/>
    <w:tmpl w:val="EF1EE220"/>
    <w:lvl w:ilvl="0" w:tplc="8A2AFCD4">
      <w:start w:val="4"/>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57BB6A4D"/>
    <w:multiLevelType w:val="hybridMultilevel"/>
    <w:tmpl w:val="03F891D4"/>
    <w:lvl w:ilvl="0" w:tplc="C674C22C">
      <w:start w:val="1"/>
      <w:numFmt w:val="upperRoman"/>
      <w:lvlText w:val="%1)"/>
      <w:lvlJc w:val="left"/>
      <w:pPr>
        <w:ind w:left="8659" w:hanging="720"/>
      </w:pPr>
      <w:rPr>
        <w:rFonts w:hint="default"/>
        <w:b/>
        <w:bCs/>
        <w:lang w:val="es-E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15:restartNumberingAfterBreak="0">
    <w:nsid w:val="5D2B7DAE"/>
    <w:multiLevelType w:val="hybridMultilevel"/>
    <w:tmpl w:val="A15CC074"/>
    <w:lvl w:ilvl="0" w:tplc="96023614">
      <w:start w:val="1"/>
      <w:numFmt w:val="bullet"/>
      <w:lvlText w:val=""/>
      <w:lvlJc w:val="left"/>
      <w:pPr>
        <w:tabs>
          <w:tab w:val="num" w:pos="720"/>
        </w:tabs>
        <w:ind w:left="720" w:hanging="360"/>
      </w:pPr>
      <w:rPr>
        <w:rFonts w:ascii="Wingdings" w:hAnsi="Wingdings" w:hint="default"/>
      </w:rPr>
    </w:lvl>
    <w:lvl w:ilvl="1" w:tplc="EBFCC5F6" w:tentative="1">
      <w:start w:val="1"/>
      <w:numFmt w:val="bullet"/>
      <w:lvlText w:val=""/>
      <w:lvlJc w:val="left"/>
      <w:pPr>
        <w:tabs>
          <w:tab w:val="num" w:pos="1440"/>
        </w:tabs>
        <w:ind w:left="1440" w:hanging="360"/>
      </w:pPr>
      <w:rPr>
        <w:rFonts w:ascii="Wingdings" w:hAnsi="Wingdings" w:hint="default"/>
      </w:rPr>
    </w:lvl>
    <w:lvl w:ilvl="2" w:tplc="EADA4EF4" w:tentative="1">
      <w:start w:val="1"/>
      <w:numFmt w:val="bullet"/>
      <w:lvlText w:val=""/>
      <w:lvlJc w:val="left"/>
      <w:pPr>
        <w:tabs>
          <w:tab w:val="num" w:pos="2160"/>
        </w:tabs>
        <w:ind w:left="2160" w:hanging="360"/>
      </w:pPr>
      <w:rPr>
        <w:rFonts w:ascii="Wingdings" w:hAnsi="Wingdings" w:hint="default"/>
      </w:rPr>
    </w:lvl>
    <w:lvl w:ilvl="3" w:tplc="5262EE52" w:tentative="1">
      <w:start w:val="1"/>
      <w:numFmt w:val="bullet"/>
      <w:lvlText w:val=""/>
      <w:lvlJc w:val="left"/>
      <w:pPr>
        <w:tabs>
          <w:tab w:val="num" w:pos="2880"/>
        </w:tabs>
        <w:ind w:left="2880" w:hanging="360"/>
      </w:pPr>
      <w:rPr>
        <w:rFonts w:ascii="Wingdings" w:hAnsi="Wingdings" w:hint="default"/>
      </w:rPr>
    </w:lvl>
    <w:lvl w:ilvl="4" w:tplc="442A8BA0" w:tentative="1">
      <w:start w:val="1"/>
      <w:numFmt w:val="bullet"/>
      <w:lvlText w:val=""/>
      <w:lvlJc w:val="left"/>
      <w:pPr>
        <w:tabs>
          <w:tab w:val="num" w:pos="3600"/>
        </w:tabs>
        <w:ind w:left="3600" w:hanging="360"/>
      </w:pPr>
      <w:rPr>
        <w:rFonts w:ascii="Wingdings" w:hAnsi="Wingdings" w:hint="default"/>
      </w:rPr>
    </w:lvl>
    <w:lvl w:ilvl="5" w:tplc="096608BE" w:tentative="1">
      <w:start w:val="1"/>
      <w:numFmt w:val="bullet"/>
      <w:lvlText w:val=""/>
      <w:lvlJc w:val="left"/>
      <w:pPr>
        <w:tabs>
          <w:tab w:val="num" w:pos="4320"/>
        </w:tabs>
        <w:ind w:left="4320" w:hanging="360"/>
      </w:pPr>
      <w:rPr>
        <w:rFonts w:ascii="Wingdings" w:hAnsi="Wingdings" w:hint="default"/>
      </w:rPr>
    </w:lvl>
    <w:lvl w:ilvl="6" w:tplc="E45EAF1C" w:tentative="1">
      <w:start w:val="1"/>
      <w:numFmt w:val="bullet"/>
      <w:lvlText w:val=""/>
      <w:lvlJc w:val="left"/>
      <w:pPr>
        <w:tabs>
          <w:tab w:val="num" w:pos="5040"/>
        </w:tabs>
        <w:ind w:left="5040" w:hanging="360"/>
      </w:pPr>
      <w:rPr>
        <w:rFonts w:ascii="Wingdings" w:hAnsi="Wingdings" w:hint="default"/>
      </w:rPr>
    </w:lvl>
    <w:lvl w:ilvl="7" w:tplc="76AAB70E" w:tentative="1">
      <w:start w:val="1"/>
      <w:numFmt w:val="bullet"/>
      <w:lvlText w:val=""/>
      <w:lvlJc w:val="left"/>
      <w:pPr>
        <w:tabs>
          <w:tab w:val="num" w:pos="5760"/>
        </w:tabs>
        <w:ind w:left="5760" w:hanging="360"/>
      </w:pPr>
      <w:rPr>
        <w:rFonts w:ascii="Wingdings" w:hAnsi="Wingdings" w:hint="default"/>
      </w:rPr>
    </w:lvl>
    <w:lvl w:ilvl="8" w:tplc="1BF879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31040D"/>
    <w:multiLevelType w:val="hybridMultilevel"/>
    <w:tmpl w:val="9A403972"/>
    <w:lvl w:ilvl="0" w:tplc="84763152">
      <w:start w:val="4"/>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15:restartNumberingAfterBreak="0">
    <w:nsid w:val="62B20C38"/>
    <w:multiLevelType w:val="hybridMultilevel"/>
    <w:tmpl w:val="E1900B68"/>
    <w:lvl w:ilvl="0" w:tplc="F68CF3D0">
      <w:start w:val="1"/>
      <w:numFmt w:val="upperLetter"/>
      <w:lvlText w:val="%1."/>
      <w:lvlJc w:val="left"/>
      <w:pPr>
        <w:tabs>
          <w:tab w:val="num" w:pos="720"/>
        </w:tabs>
        <w:ind w:left="720" w:hanging="360"/>
      </w:pPr>
    </w:lvl>
    <w:lvl w:ilvl="1" w:tplc="090A3032" w:tentative="1">
      <w:start w:val="1"/>
      <w:numFmt w:val="upperLetter"/>
      <w:lvlText w:val="%2."/>
      <w:lvlJc w:val="left"/>
      <w:pPr>
        <w:tabs>
          <w:tab w:val="num" w:pos="1440"/>
        </w:tabs>
        <w:ind w:left="1440" w:hanging="360"/>
      </w:pPr>
    </w:lvl>
    <w:lvl w:ilvl="2" w:tplc="4D182486" w:tentative="1">
      <w:start w:val="1"/>
      <w:numFmt w:val="upperLetter"/>
      <w:lvlText w:val="%3."/>
      <w:lvlJc w:val="left"/>
      <w:pPr>
        <w:tabs>
          <w:tab w:val="num" w:pos="2160"/>
        </w:tabs>
        <w:ind w:left="2160" w:hanging="360"/>
      </w:pPr>
    </w:lvl>
    <w:lvl w:ilvl="3" w:tplc="8CE0FCE2" w:tentative="1">
      <w:start w:val="1"/>
      <w:numFmt w:val="upperLetter"/>
      <w:lvlText w:val="%4."/>
      <w:lvlJc w:val="left"/>
      <w:pPr>
        <w:tabs>
          <w:tab w:val="num" w:pos="2880"/>
        </w:tabs>
        <w:ind w:left="2880" w:hanging="360"/>
      </w:pPr>
    </w:lvl>
    <w:lvl w:ilvl="4" w:tplc="F4E80B16" w:tentative="1">
      <w:start w:val="1"/>
      <w:numFmt w:val="upperLetter"/>
      <w:lvlText w:val="%5."/>
      <w:lvlJc w:val="left"/>
      <w:pPr>
        <w:tabs>
          <w:tab w:val="num" w:pos="3600"/>
        </w:tabs>
        <w:ind w:left="3600" w:hanging="360"/>
      </w:pPr>
    </w:lvl>
    <w:lvl w:ilvl="5" w:tplc="AB6C03D8" w:tentative="1">
      <w:start w:val="1"/>
      <w:numFmt w:val="upperLetter"/>
      <w:lvlText w:val="%6."/>
      <w:lvlJc w:val="left"/>
      <w:pPr>
        <w:tabs>
          <w:tab w:val="num" w:pos="4320"/>
        </w:tabs>
        <w:ind w:left="4320" w:hanging="360"/>
      </w:pPr>
    </w:lvl>
    <w:lvl w:ilvl="6" w:tplc="C2B8C900" w:tentative="1">
      <w:start w:val="1"/>
      <w:numFmt w:val="upperLetter"/>
      <w:lvlText w:val="%7."/>
      <w:lvlJc w:val="left"/>
      <w:pPr>
        <w:tabs>
          <w:tab w:val="num" w:pos="5040"/>
        </w:tabs>
        <w:ind w:left="5040" w:hanging="360"/>
      </w:pPr>
    </w:lvl>
    <w:lvl w:ilvl="7" w:tplc="98EE479E" w:tentative="1">
      <w:start w:val="1"/>
      <w:numFmt w:val="upperLetter"/>
      <w:lvlText w:val="%8."/>
      <w:lvlJc w:val="left"/>
      <w:pPr>
        <w:tabs>
          <w:tab w:val="num" w:pos="5760"/>
        </w:tabs>
        <w:ind w:left="5760" w:hanging="360"/>
      </w:pPr>
    </w:lvl>
    <w:lvl w:ilvl="8" w:tplc="D2FA6036" w:tentative="1">
      <w:start w:val="1"/>
      <w:numFmt w:val="upperLetter"/>
      <w:lvlText w:val="%9."/>
      <w:lvlJc w:val="left"/>
      <w:pPr>
        <w:tabs>
          <w:tab w:val="num" w:pos="6480"/>
        </w:tabs>
        <w:ind w:left="6480" w:hanging="360"/>
      </w:pPr>
    </w:lvl>
  </w:abstractNum>
  <w:num w:numId="1">
    <w:abstractNumId w:val="2"/>
  </w:num>
  <w:num w:numId="2">
    <w:abstractNumId w:val="7"/>
  </w:num>
  <w:num w:numId="3">
    <w:abstractNumId w:val="4"/>
  </w:num>
  <w:num w:numId="4">
    <w:abstractNumId w:val="0"/>
  </w:num>
  <w:num w:numId="5">
    <w:abstractNumId w:val="12"/>
  </w:num>
  <w:num w:numId="6">
    <w:abstractNumId w:val="11"/>
  </w:num>
  <w:num w:numId="7">
    <w:abstractNumId w:val="9"/>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DE"/>
    <w:rsid w:val="00005533"/>
    <w:rsid w:val="00013A6C"/>
    <w:rsid w:val="000378D1"/>
    <w:rsid w:val="00041F8E"/>
    <w:rsid w:val="00055B37"/>
    <w:rsid w:val="00064067"/>
    <w:rsid w:val="00064CBD"/>
    <w:rsid w:val="00065D95"/>
    <w:rsid w:val="00070911"/>
    <w:rsid w:val="000813D3"/>
    <w:rsid w:val="000968FE"/>
    <w:rsid w:val="0009701F"/>
    <w:rsid w:val="000A0B8D"/>
    <w:rsid w:val="000A57FD"/>
    <w:rsid w:val="000A6DFC"/>
    <w:rsid w:val="000D28A8"/>
    <w:rsid w:val="000F0990"/>
    <w:rsid w:val="000F5220"/>
    <w:rsid w:val="00102999"/>
    <w:rsid w:val="001177BE"/>
    <w:rsid w:val="0012455B"/>
    <w:rsid w:val="0014652B"/>
    <w:rsid w:val="00153278"/>
    <w:rsid w:val="0015341A"/>
    <w:rsid w:val="00195780"/>
    <w:rsid w:val="001A22F1"/>
    <w:rsid w:val="001B703A"/>
    <w:rsid w:val="001E175F"/>
    <w:rsid w:val="001E3E7A"/>
    <w:rsid w:val="001E6DBA"/>
    <w:rsid w:val="002060EC"/>
    <w:rsid w:val="00214867"/>
    <w:rsid w:val="00234098"/>
    <w:rsid w:val="0023531A"/>
    <w:rsid w:val="00241993"/>
    <w:rsid w:val="002464B8"/>
    <w:rsid w:val="00273270"/>
    <w:rsid w:val="002A3D92"/>
    <w:rsid w:val="002E280A"/>
    <w:rsid w:val="002F151F"/>
    <w:rsid w:val="003028B3"/>
    <w:rsid w:val="00304C78"/>
    <w:rsid w:val="003465D0"/>
    <w:rsid w:val="0037690F"/>
    <w:rsid w:val="003941A3"/>
    <w:rsid w:val="003950A8"/>
    <w:rsid w:val="003B26B7"/>
    <w:rsid w:val="003B41A2"/>
    <w:rsid w:val="003C0673"/>
    <w:rsid w:val="003F10A0"/>
    <w:rsid w:val="003F3795"/>
    <w:rsid w:val="003F7510"/>
    <w:rsid w:val="00410F8E"/>
    <w:rsid w:val="00421F1E"/>
    <w:rsid w:val="00430888"/>
    <w:rsid w:val="0043322F"/>
    <w:rsid w:val="004431A4"/>
    <w:rsid w:val="00450819"/>
    <w:rsid w:val="00461D73"/>
    <w:rsid w:val="00475875"/>
    <w:rsid w:val="004927F8"/>
    <w:rsid w:val="004D04DE"/>
    <w:rsid w:val="004D4952"/>
    <w:rsid w:val="004E6C45"/>
    <w:rsid w:val="005026D5"/>
    <w:rsid w:val="00505FDE"/>
    <w:rsid w:val="00514DBC"/>
    <w:rsid w:val="00516A8B"/>
    <w:rsid w:val="00521F41"/>
    <w:rsid w:val="00557C8C"/>
    <w:rsid w:val="00560D1A"/>
    <w:rsid w:val="00572ADB"/>
    <w:rsid w:val="00591486"/>
    <w:rsid w:val="00591BC7"/>
    <w:rsid w:val="00593701"/>
    <w:rsid w:val="005A1DE4"/>
    <w:rsid w:val="005E31BF"/>
    <w:rsid w:val="005F3FD0"/>
    <w:rsid w:val="00637889"/>
    <w:rsid w:val="00650D64"/>
    <w:rsid w:val="00680D08"/>
    <w:rsid w:val="006A5577"/>
    <w:rsid w:val="006B4585"/>
    <w:rsid w:val="006D1F29"/>
    <w:rsid w:val="006D5A95"/>
    <w:rsid w:val="00711AB5"/>
    <w:rsid w:val="00740B7E"/>
    <w:rsid w:val="0074792E"/>
    <w:rsid w:val="007510A1"/>
    <w:rsid w:val="0075690C"/>
    <w:rsid w:val="00762CB8"/>
    <w:rsid w:val="00766310"/>
    <w:rsid w:val="007B49D6"/>
    <w:rsid w:val="007E5716"/>
    <w:rsid w:val="00810D80"/>
    <w:rsid w:val="0083063F"/>
    <w:rsid w:val="00834E1F"/>
    <w:rsid w:val="00842754"/>
    <w:rsid w:val="00857AE7"/>
    <w:rsid w:val="00861A3B"/>
    <w:rsid w:val="0086582F"/>
    <w:rsid w:val="00881127"/>
    <w:rsid w:val="008A6D19"/>
    <w:rsid w:val="008D6624"/>
    <w:rsid w:val="008F5F06"/>
    <w:rsid w:val="00912AC9"/>
    <w:rsid w:val="0092216A"/>
    <w:rsid w:val="00940FEE"/>
    <w:rsid w:val="009701B5"/>
    <w:rsid w:val="00974FAE"/>
    <w:rsid w:val="009800CF"/>
    <w:rsid w:val="009C2E7D"/>
    <w:rsid w:val="009C59D1"/>
    <w:rsid w:val="009D06BD"/>
    <w:rsid w:val="009D49D2"/>
    <w:rsid w:val="009D7873"/>
    <w:rsid w:val="00A1266D"/>
    <w:rsid w:val="00A44B15"/>
    <w:rsid w:val="00A55E6C"/>
    <w:rsid w:val="00A56AD1"/>
    <w:rsid w:val="00A63A51"/>
    <w:rsid w:val="00AA2B70"/>
    <w:rsid w:val="00AB2725"/>
    <w:rsid w:val="00AC76AB"/>
    <w:rsid w:val="00AE1AD3"/>
    <w:rsid w:val="00AE2AAE"/>
    <w:rsid w:val="00AE5697"/>
    <w:rsid w:val="00AF3952"/>
    <w:rsid w:val="00B0335A"/>
    <w:rsid w:val="00B0702F"/>
    <w:rsid w:val="00B572F1"/>
    <w:rsid w:val="00B81199"/>
    <w:rsid w:val="00B91A1D"/>
    <w:rsid w:val="00BB41B0"/>
    <w:rsid w:val="00BB4A70"/>
    <w:rsid w:val="00BC0376"/>
    <w:rsid w:val="00BD0EFA"/>
    <w:rsid w:val="00BD277F"/>
    <w:rsid w:val="00BE566B"/>
    <w:rsid w:val="00C002DE"/>
    <w:rsid w:val="00C118C4"/>
    <w:rsid w:val="00C15F7D"/>
    <w:rsid w:val="00C20B82"/>
    <w:rsid w:val="00C25FB1"/>
    <w:rsid w:val="00C264F2"/>
    <w:rsid w:val="00C937A1"/>
    <w:rsid w:val="00C93C6B"/>
    <w:rsid w:val="00C96A72"/>
    <w:rsid w:val="00CE541E"/>
    <w:rsid w:val="00CF6BBB"/>
    <w:rsid w:val="00D02338"/>
    <w:rsid w:val="00D27E03"/>
    <w:rsid w:val="00D44255"/>
    <w:rsid w:val="00D555D9"/>
    <w:rsid w:val="00D96ECA"/>
    <w:rsid w:val="00DA384E"/>
    <w:rsid w:val="00DB0B65"/>
    <w:rsid w:val="00DC3A56"/>
    <w:rsid w:val="00DD54D8"/>
    <w:rsid w:val="00DE009D"/>
    <w:rsid w:val="00E05901"/>
    <w:rsid w:val="00E112ED"/>
    <w:rsid w:val="00E156C3"/>
    <w:rsid w:val="00E2240A"/>
    <w:rsid w:val="00E22655"/>
    <w:rsid w:val="00E258AB"/>
    <w:rsid w:val="00E6363C"/>
    <w:rsid w:val="00E74C81"/>
    <w:rsid w:val="00EA01B2"/>
    <w:rsid w:val="00EA7033"/>
    <w:rsid w:val="00EB6279"/>
    <w:rsid w:val="00EB6F77"/>
    <w:rsid w:val="00EE34E5"/>
    <w:rsid w:val="00F15964"/>
    <w:rsid w:val="00F6694B"/>
    <w:rsid w:val="00F71117"/>
    <w:rsid w:val="00F72836"/>
    <w:rsid w:val="00F73C77"/>
    <w:rsid w:val="00FA29A2"/>
    <w:rsid w:val="00FD22BF"/>
    <w:rsid w:val="00FF5F0E"/>
    <w:rsid w:val="00FF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8F0F"/>
  <w15:chartTrackingRefBased/>
  <w15:docId w15:val="{69488872-0A7D-4C40-B594-E182326F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D2"/>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D49D2"/>
    <w:pPr>
      <w:ind w:left="720"/>
      <w:contextualSpacing/>
    </w:pPr>
  </w:style>
  <w:style w:type="paragraph" w:styleId="Sinespaciado">
    <w:name w:val="No Spacing"/>
    <w:link w:val="SinespaciadoCar"/>
    <w:uiPriority w:val="1"/>
    <w:qFormat/>
    <w:rsid w:val="009D49D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9D49D2"/>
    <w:rPr>
      <w:rFonts w:ascii="Calibri" w:eastAsia="Times New Roman" w:hAnsi="Calibri" w:cs="Times New Roman"/>
      <w:lang w:val="es-ES"/>
    </w:rPr>
  </w:style>
  <w:style w:type="character" w:customStyle="1" w:styleId="PrrafodelistaCar">
    <w:name w:val="Párrafo de lista Car"/>
    <w:link w:val="Prrafodelista"/>
    <w:uiPriority w:val="34"/>
    <w:locked/>
    <w:rsid w:val="009D49D2"/>
    <w:rPr>
      <w:lang w:val="es-SV"/>
    </w:rPr>
  </w:style>
  <w:style w:type="paragraph" w:styleId="Textodeglobo">
    <w:name w:val="Balloon Text"/>
    <w:basedOn w:val="Normal"/>
    <w:link w:val="TextodegloboCar"/>
    <w:uiPriority w:val="99"/>
    <w:semiHidden/>
    <w:unhideWhenUsed/>
    <w:rsid w:val="00FF60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0A0"/>
    <w:rPr>
      <w:rFonts w:ascii="Segoe UI" w:hAnsi="Segoe UI" w:cs="Segoe UI"/>
      <w:sz w:val="18"/>
      <w:szCs w:val="18"/>
      <w:lang w:val="es-SV"/>
    </w:rPr>
  </w:style>
  <w:style w:type="character" w:styleId="Hipervnculo">
    <w:name w:val="Hyperlink"/>
    <w:basedOn w:val="Fuentedeprrafopredeter"/>
    <w:uiPriority w:val="99"/>
    <w:unhideWhenUsed/>
    <w:rsid w:val="00B0702F"/>
    <w:rPr>
      <w:color w:val="0563C1" w:themeColor="hyperlink"/>
      <w:u w:val="single"/>
    </w:rPr>
  </w:style>
  <w:style w:type="character" w:customStyle="1" w:styleId="Mencinsinresolver1">
    <w:name w:val="Mención sin resolver1"/>
    <w:basedOn w:val="Fuentedeprrafopredeter"/>
    <w:uiPriority w:val="99"/>
    <w:semiHidden/>
    <w:unhideWhenUsed/>
    <w:rsid w:val="00B0702F"/>
    <w:rPr>
      <w:color w:val="605E5C"/>
      <w:shd w:val="clear" w:color="auto" w:fill="E1DFDD"/>
    </w:rPr>
  </w:style>
  <w:style w:type="paragraph" w:styleId="NormalWeb">
    <w:name w:val="Normal (Web)"/>
    <w:basedOn w:val="Normal"/>
    <w:uiPriority w:val="99"/>
    <w:semiHidden/>
    <w:unhideWhenUsed/>
    <w:rsid w:val="00912AC9"/>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84290">
      <w:bodyDiv w:val="1"/>
      <w:marLeft w:val="0"/>
      <w:marRight w:val="0"/>
      <w:marTop w:val="0"/>
      <w:marBottom w:val="0"/>
      <w:divBdr>
        <w:top w:val="none" w:sz="0" w:space="0" w:color="auto"/>
        <w:left w:val="none" w:sz="0" w:space="0" w:color="auto"/>
        <w:bottom w:val="none" w:sz="0" w:space="0" w:color="auto"/>
        <w:right w:val="none" w:sz="0" w:space="0" w:color="auto"/>
      </w:divBdr>
      <w:divsChild>
        <w:div w:id="1044906428">
          <w:marLeft w:val="547"/>
          <w:marRight w:val="0"/>
          <w:marTop w:val="0"/>
          <w:marBottom w:val="0"/>
          <w:divBdr>
            <w:top w:val="none" w:sz="0" w:space="0" w:color="auto"/>
            <w:left w:val="none" w:sz="0" w:space="0" w:color="auto"/>
            <w:bottom w:val="none" w:sz="0" w:space="0" w:color="auto"/>
            <w:right w:val="none" w:sz="0" w:space="0" w:color="auto"/>
          </w:divBdr>
        </w:div>
      </w:divsChild>
    </w:div>
    <w:div w:id="368729732">
      <w:bodyDiv w:val="1"/>
      <w:marLeft w:val="0"/>
      <w:marRight w:val="0"/>
      <w:marTop w:val="0"/>
      <w:marBottom w:val="0"/>
      <w:divBdr>
        <w:top w:val="none" w:sz="0" w:space="0" w:color="auto"/>
        <w:left w:val="none" w:sz="0" w:space="0" w:color="auto"/>
        <w:bottom w:val="none" w:sz="0" w:space="0" w:color="auto"/>
        <w:right w:val="none" w:sz="0" w:space="0" w:color="auto"/>
      </w:divBdr>
    </w:div>
    <w:div w:id="937561041">
      <w:bodyDiv w:val="1"/>
      <w:marLeft w:val="0"/>
      <w:marRight w:val="0"/>
      <w:marTop w:val="0"/>
      <w:marBottom w:val="0"/>
      <w:divBdr>
        <w:top w:val="none" w:sz="0" w:space="0" w:color="auto"/>
        <w:left w:val="none" w:sz="0" w:space="0" w:color="auto"/>
        <w:bottom w:val="none" w:sz="0" w:space="0" w:color="auto"/>
        <w:right w:val="none" w:sz="0" w:space="0" w:color="auto"/>
      </w:divBdr>
    </w:div>
    <w:div w:id="1132019559">
      <w:bodyDiv w:val="1"/>
      <w:marLeft w:val="0"/>
      <w:marRight w:val="0"/>
      <w:marTop w:val="0"/>
      <w:marBottom w:val="0"/>
      <w:divBdr>
        <w:top w:val="none" w:sz="0" w:space="0" w:color="auto"/>
        <w:left w:val="none" w:sz="0" w:space="0" w:color="auto"/>
        <w:bottom w:val="none" w:sz="0" w:space="0" w:color="auto"/>
        <w:right w:val="none" w:sz="0" w:space="0" w:color="auto"/>
      </w:divBdr>
      <w:divsChild>
        <w:div w:id="1719091633">
          <w:marLeft w:val="576"/>
          <w:marRight w:val="0"/>
          <w:marTop w:val="96"/>
          <w:marBottom w:val="0"/>
          <w:divBdr>
            <w:top w:val="none" w:sz="0" w:space="0" w:color="auto"/>
            <w:left w:val="none" w:sz="0" w:space="0" w:color="auto"/>
            <w:bottom w:val="none" w:sz="0" w:space="0" w:color="auto"/>
            <w:right w:val="none" w:sz="0" w:space="0" w:color="auto"/>
          </w:divBdr>
        </w:div>
      </w:divsChild>
    </w:div>
    <w:div w:id="1286546033">
      <w:bodyDiv w:val="1"/>
      <w:marLeft w:val="0"/>
      <w:marRight w:val="0"/>
      <w:marTop w:val="0"/>
      <w:marBottom w:val="0"/>
      <w:divBdr>
        <w:top w:val="none" w:sz="0" w:space="0" w:color="auto"/>
        <w:left w:val="none" w:sz="0" w:space="0" w:color="auto"/>
        <w:bottom w:val="none" w:sz="0" w:space="0" w:color="auto"/>
        <w:right w:val="none" w:sz="0" w:space="0" w:color="auto"/>
      </w:divBdr>
      <w:divsChild>
        <w:div w:id="595601360">
          <w:marLeft w:val="576"/>
          <w:marRight w:val="0"/>
          <w:marTop w:val="62"/>
          <w:marBottom w:val="0"/>
          <w:divBdr>
            <w:top w:val="none" w:sz="0" w:space="0" w:color="auto"/>
            <w:left w:val="none" w:sz="0" w:space="0" w:color="auto"/>
            <w:bottom w:val="none" w:sz="0" w:space="0" w:color="auto"/>
            <w:right w:val="none" w:sz="0" w:space="0" w:color="auto"/>
          </w:divBdr>
        </w:div>
        <w:div w:id="1849251765">
          <w:marLeft w:val="576"/>
          <w:marRight w:val="0"/>
          <w:marTop w:val="62"/>
          <w:marBottom w:val="0"/>
          <w:divBdr>
            <w:top w:val="none" w:sz="0" w:space="0" w:color="auto"/>
            <w:left w:val="none" w:sz="0" w:space="0" w:color="auto"/>
            <w:bottom w:val="none" w:sz="0" w:space="0" w:color="auto"/>
            <w:right w:val="none" w:sz="0" w:space="0" w:color="auto"/>
          </w:divBdr>
        </w:div>
      </w:divsChild>
    </w:div>
    <w:div w:id="1301033095">
      <w:bodyDiv w:val="1"/>
      <w:marLeft w:val="0"/>
      <w:marRight w:val="0"/>
      <w:marTop w:val="0"/>
      <w:marBottom w:val="0"/>
      <w:divBdr>
        <w:top w:val="none" w:sz="0" w:space="0" w:color="auto"/>
        <w:left w:val="none" w:sz="0" w:space="0" w:color="auto"/>
        <w:bottom w:val="none" w:sz="0" w:space="0" w:color="auto"/>
        <w:right w:val="none" w:sz="0" w:space="0" w:color="auto"/>
      </w:divBdr>
    </w:div>
    <w:div w:id="1340349616">
      <w:bodyDiv w:val="1"/>
      <w:marLeft w:val="0"/>
      <w:marRight w:val="0"/>
      <w:marTop w:val="0"/>
      <w:marBottom w:val="0"/>
      <w:divBdr>
        <w:top w:val="none" w:sz="0" w:space="0" w:color="auto"/>
        <w:left w:val="none" w:sz="0" w:space="0" w:color="auto"/>
        <w:bottom w:val="none" w:sz="0" w:space="0" w:color="auto"/>
        <w:right w:val="none" w:sz="0" w:space="0" w:color="auto"/>
      </w:divBdr>
      <w:divsChild>
        <w:div w:id="1223519028">
          <w:marLeft w:val="547"/>
          <w:marRight w:val="0"/>
          <w:marTop w:val="0"/>
          <w:marBottom w:val="0"/>
          <w:divBdr>
            <w:top w:val="none" w:sz="0" w:space="0" w:color="auto"/>
            <w:left w:val="none" w:sz="0" w:space="0" w:color="auto"/>
            <w:bottom w:val="none" w:sz="0" w:space="0" w:color="auto"/>
            <w:right w:val="none" w:sz="0" w:space="0" w:color="auto"/>
          </w:divBdr>
        </w:div>
      </w:divsChild>
    </w:div>
    <w:div w:id="2146656518">
      <w:bodyDiv w:val="1"/>
      <w:marLeft w:val="0"/>
      <w:marRight w:val="0"/>
      <w:marTop w:val="0"/>
      <w:marBottom w:val="0"/>
      <w:divBdr>
        <w:top w:val="none" w:sz="0" w:space="0" w:color="auto"/>
        <w:left w:val="none" w:sz="0" w:space="0" w:color="auto"/>
        <w:bottom w:val="none" w:sz="0" w:space="0" w:color="auto"/>
        <w:right w:val="none" w:sz="0" w:space="0" w:color="auto"/>
      </w:divBdr>
      <w:divsChild>
        <w:div w:id="408699655">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2593</Words>
  <Characters>14264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Palma</dc:creator>
  <cp:keywords/>
  <dc:description/>
  <cp:lastModifiedBy>Wendy Palma</cp:lastModifiedBy>
  <cp:revision>27</cp:revision>
  <cp:lastPrinted>2021-11-12T19:11:00Z</cp:lastPrinted>
  <dcterms:created xsi:type="dcterms:W3CDTF">2021-11-12T15:52:00Z</dcterms:created>
  <dcterms:modified xsi:type="dcterms:W3CDTF">2021-11-15T18:03:00Z</dcterms:modified>
</cp:coreProperties>
</file>