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10FC5" w:rsidRPr="006C19F2" w:rsidRDefault="002A66D2">
      <w:pPr>
        <w:tabs>
          <w:tab w:val="clear" w:pos="708"/>
        </w:tabs>
        <w:suppressAutoHyphens w:val="0"/>
        <w:spacing w:after="0" w:line="240" w:lineRule="auto"/>
        <w:rPr>
          <w:rFonts w:asciiTheme="minorHAnsi" w:hAnsiTheme="minorHAnsi"/>
          <w:color w:val="2E74B5"/>
          <w:spacing w:val="40"/>
          <w:w w:val="90"/>
          <w:kern w:val="40"/>
        </w:rPr>
      </w:pPr>
      <w:bookmarkStart w:id="0" w:name="_Toc404948488"/>
      <w:r w:rsidRPr="006C19F2">
        <w:rPr>
          <w:rFonts w:asciiTheme="minorHAnsi" w:hAnsiTheme="minorHAnsi"/>
          <w:noProof/>
          <w:color w:val="auto"/>
          <w:spacing w:val="40"/>
          <w:w w:val="90"/>
          <w:kern w:val="40"/>
          <w:lang w:eastAsia="es-SV"/>
        </w:rPr>
        <w:drawing>
          <wp:anchor distT="0" distB="0" distL="114300" distR="114300" simplePos="0" relativeHeight="251660288" behindDoc="1" locked="0" layoutInCell="1" allowOverlap="1" wp14:anchorId="5A7BDBBC" wp14:editId="5CA9A2EC">
            <wp:simplePos x="0" y="0"/>
            <wp:positionH relativeFrom="column">
              <wp:posOffset>-1078230</wp:posOffset>
            </wp:positionH>
            <wp:positionV relativeFrom="paragraph">
              <wp:posOffset>-802327</wp:posOffset>
            </wp:positionV>
            <wp:extent cx="7779385" cy="9967595"/>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779385" cy="9967595"/>
                    </a:xfrm>
                    <a:prstGeom prst="rect">
                      <a:avLst/>
                    </a:prstGeom>
                    <a:noFill/>
                  </pic:spPr>
                </pic:pic>
              </a:graphicData>
            </a:graphic>
            <wp14:sizeRelH relativeFrom="page">
              <wp14:pctWidth>0</wp14:pctWidth>
            </wp14:sizeRelH>
            <wp14:sizeRelV relativeFrom="page">
              <wp14:pctHeight>0</wp14:pctHeight>
            </wp14:sizeRelV>
          </wp:anchor>
        </w:drawing>
      </w:r>
    </w:p>
    <w:p w:rsidR="00E10FC5" w:rsidRPr="006C19F2" w:rsidRDefault="00E10FC5">
      <w:pPr>
        <w:tabs>
          <w:tab w:val="clear" w:pos="708"/>
        </w:tabs>
        <w:suppressAutoHyphens w:val="0"/>
        <w:spacing w:after="0" w:line="240" w:lineRule="auto"/>
        <w:rPr>
          <w:rFonts w:asciiTheme="minorHAnsi" w:hAnsiTheme="minorHAnsi"/>
          <w:color w:val="2E74B5"/>
          <w:spacing w:val="40"/>
          <w:w w:val="90"/>
          <w:kern w:val="40"/>
        </w:rPr>
      </w:pPr>
    </w:p>
    <w:p w:rsidR="00E10FC5" w:rsidRPr="006C19F2" w:rsidRDefault="00E10FC5">
      <w:pPr>
        <w:tabs>
          <w:tab w:val="clear" w:pos="708"/>
        </w:tabs>
        <w:suppressAutoHyphens w:val="0"/>
        <w:spacing w:after="0" w:line="240" w:lineRule="auto"/>
        <w:rPr>
          <w:rFonts w:asciiTheme="minorHAnsi" w:hAnsiTheme="minorHAnsi"/>
          <w:color w:val="2E74B5"/>
          <w:spacing w:val="40"/>
          <w:w w:val="90"/>
          <w:kern w:val="40"/>
        </w:rPr>
      </w:pPr>
    </w:p>
    <w:p w:rsidR="00E10FC5" w:rsidRPr="006C19F2" w:rsidRDefault="00E10FC5">
      <w:pPr>
        <w:tabs>
          <w:tab w:val="clear" w:pos="708"/>
        </w:tabs>
        <w:suppressAutoHyphens w:val="0"/>
        <w:spacing w:after="0" w:line="240" w:lineRule="auto"/>
        <w:rPr>
          <w:rFonts w:asciiTheme="minorHAnsi" w:hAnsiTheme="minorHAnsi"/>
          <w:color w:val="2E74B5"/>
          <w:spacing w:val="40"/>
          <w:w w:val="90"/>
          <w:kern w:val="40"/>
        </w:rPr>
      </w:pPr>
    </w:p>
    <w:p w:rsidR="00E10FC5" w:rsidRPr="006C19F2" w:rsidRDefault="00E10FC5">
      <w:pPr>
        <w:tabs>
          <w:tab w:val="clear" w:pos="708"/>
        </w:tabs>
        <w:suppressAutoHyphens w:val="0"/>
        <w:spacing w:after="0" w:line="240" w:lineRule="auto"/>
        <w:rPr>
          <w:rFonts w:asciiTheme="minorHAnsi" w:hAnsiTheme="minorHAnsi"/>
          <w:color w:val="2E74B5"/>
          <w:spacing w:val="40"/>
          <w:w w:val="90"/>
          <w:kern w:val="40"/>
        </w:rPr>
      </w:pPr>
    </w:p>
    <w:p w:rsidR="00E10FC5" w:rsidRPr="006C19F2" w:rsidRDefault="00E10FC5">
      <w:pPr>
        <w:tabs>
          <w:tab w:val="clear" w:pos="708"/>
        </w:tabs>
        <w:suppressAutoHyphens w:val="0"/>
        <w:spacing w:after="0" w:line="240" w:lineRule="auto"/>
        <w:rPr>
          <w:rFonts w:asciiTheme="minorHAnsi" w:hAnsiTheme="minorHAnsi"/>
          <w:color w:val="auto"/>
          <w:spacing w:val="40"/>
          <w:w w:val="90"/>
          <w:kern w:val="40"/>
        </w:rPr>
      </w:pPr>
    </w:p>
    <w:p w:rsidR="00E10FC5" w:rsidRPr="006C19F2" w:rsidRDefault="00E10FC5">
      <w:pPr>
        <w:tabs>
          <w:tab w:val="clear" w:pos="708"/>
        </w:tabs>
        <w:suppressAutoHyphens w:val="0"/>
        <w:spacing w:after="0" w:line="240" w:lineRule="auto"/>
        <w:rPr>
          <w:rFonts w:asciiTheme="minorHAnsi" w:hAnsiTheme="minorHAnsi"/>
          <w:color w:val="auto"/>
          <w:spacing w:val="40"/>
          <w:w w:val="90"/>
          <w:kern w:val="40"/>
        </w:rPr>
      </w:pPr>
    </w:p>
    <w:p w:rsidR="00E10FC5" w:rsidRPr="006C19F2" w:rsidRDefault="00E10FC5">
      <w:pPr>
        <w:tabs>
          <w:tab w:val="clear" w:pos="708"/>
        </w:tabs>
        <w:suppressAutoHyphens w:val="0"/>
        <w:spacing w:after="0" w:line="240" w:lineRule="auto"/>
        <w:rPr>
          <w:rFonts w:asciiTheme="minorHAnsi" w:hAnsiTheme="minorHAnsi"/>
          <w:color w:val="auto"/>
          <w:spacing w:val="40"/>
          <w:w w:val="90"/>
          <w:kern w:val="40"/>
        </w:rPr>
      </w:pPr>
    </w:p>
    <w:p w:rsidR="002A66D2" w:rsidRPr="006C19F2" w:rsidRDefault="002A66D2" w:rsidP="00E10FC5">
      <w:pPr>
        <w:spacing w:after="0" w:line="360" w:lineRule="auto"/>
        <w:jc w:val="center"/>
        <w:rPr>
          <w:rFonts w:asciiTheme="minorHAnsi" w:hAnsiTheme="minorHAnsi"/>
          <w:color w:val="FFFFFF" w:themeColor="background1"/>
          <w:spacing w:val="40"/>
          <w:w w:val="90"/>
          <w:kern w:val="40"/>
        </w:rPr>
      </w:pPr>
    </w:p>
    <w:p w:rsidR="002A66D2" w:rsidRPr="006C19F2" w:rsidRDefault="002A66D2" w:rsidP="00E10FC5">
      <w:pPr>
        <w:spacing w:after="0" w:line="360" w:lineRule="auto"/>
        <w:jc w:val="center"/>
        <w:rPr>
          <w:rFonts w:asciiTheme="minorHAnsi" w:hAnsiTheme="minorHAnsi"/>
          <w:color w:val="FFFFFF" w:themeColor="background1"/>
          <w:spacing w:val="40"/>
          <w:w w:val="90"/>
          <w:kern w:val="40"/>
        </w:rPr>
      </w:pPr>
    </w:p>
    <w:p w:rsidR="002A66D2" w:rsidRPr="006C19F2" w:rsidRDefault="002A66D2" w:rsidP="00E10FC5">
      <w:pPr>
        <w:spacing w:after="0" w:line="360" w:lineRule="auto"/>
        <w:jc w:val="center"/>
        <w:rPr>
          <w:rFonts w:asciiTheme="minorHAnsi" w:hAnsiTheme="minorHAnsi"/>
          <w:color w:val="FFFFFF" w:themeColor="background1"/>
          <w:spacing w:val="40"/>
          <w:w w:val="90"/>
          <w:kern w:val="40"/>
        </w:rPr>
      </w:pPr>
    </w:p>
    <w:p w:rsidR="002A66D2" w:rsidRPr="006C19F2" w:rsidRDefault="002A66D2" w:rsidP="00E10FC5">
      <w:pPr>
        <w:spacing w:after="0" w:line="360" w:lineRule="auto"/>
        <w:jc w:val="center"/>
        <w:rPr>
          <w:rFonts w:asciiTheme="minorHAnsi" w:hAnsiTheme="minorHAnsi"/>
          <w:color w:val="FFFFFF" w:themeColor="background1"/>
          <w:spacing w:val="40"/>
          <w:w w:val="90"/>
          <w:kern w:val="40"/>
        </w:rPr>
      </w:pPr>
    </w:p>
    <w:p w:rsidR="002A66D2" w:rsidRPr="006C19F2" w:rsidRDefault="002A66D2" w:rsidP="00E10FC5">
      <w:pPr>
        <w:spacing w:after="0" w:line="360" w:lineRule="auto"/>
        <w:jc w:val="center"/>
        <w:rPr>
          <w:rFonts w:asciiTheme="minorHAnsi" w:hAnsiTheme="minorHAnsi"/>
          <w:color w:val="FFFFFF" w:themeColor="background1"/>
          <w:spacing w:val="40"/>
          <w:w w:val="90"/>
          <w:kern w:val="40"/>
        </w:rPr>
      </w:pPr>
    </w:p>
    <w:p w:rsidR="002A66D2" w:rsidRPr="006C19F2" w:rsidRDefault="002A66D2" w:rsidP="00E10FC5">
      <w:pPr>
        <w:spacing w:after="0" w:line="360" w:lineRule="auto"/>
        <w:jc w:val="center"/>
        <w:rPr>
          <w:rFonts w:asciiTheme="minorHAnsi" w:hAnsiTheme="minorHAnsi"/>
          <w:color w:val="FFFFFF" w:themeColor="background1"/>
          <w:spacing w:val="40"/>
          <w:w w:val="90"/>
          <w:kern w:val="40"/>
        </w:rPr>
      </w:pPr>
    </w:p>
    <w:p w:rsidR="006C19F2" w:rsidRDefault="006C19F2" w:rsidP="00E10FC5">
      <w:pPr>
        <w:spacing w:after="0" w:line="360" w:lineRule="auto"/>
        <w:jc w:val="center"/>
        <w:rPr>
          <w:rFonts w:asciiTheme="minorHAnsi" w:hAnsiTheme="minorHAnsi"/>
          <w:color w:val="FFFFFF" w:themeColor="background1"/>
          <w:spacing w:val="40"/>
          <w:w w:val="90"/>
          <w:kern w:val="40"/>
        </w:rPr>
      </w:pPr>
    </w:p>
    <w:p w:rsidR="006C19F2" w:rsidRDefault="006C19F2" w:rsidP="00E10FC5">
      <w:pPr>
        <w:spacing w:after="0" w:line="360" w:lineRule="auto"/>
        <w:jc w:val="center"/>
        <w:rPr>
          <w:rFonts w:asciiTheme="minorHAnsi" w:hAnsiTheme="minorHAnsi"/>
          <w:color w:val="FFFFFF" w:themeColor="background1"/>
          <w:spacing w:val="40"/>
          <w:w w:val="90"/>
          <w:kern w:val="40"/>
        </w:rPr>
      </w:pPr>
    </w:p>
    <w:p w:rsidR="006C19F2" w:rsidRDefault="006C19F2" w:rsidP="00E10FC5">
      <w:pPr>
        <w:spacing w:after="0" w:line="360" w:lineRule="auto"/>
        <w:jc w:val="center"/>
        <w:rPr>
          <w:rFonts w:asciiTheme="minorHAnsi" w:hAnsiTheme="minorHAnsi"/>
          <w:color w:val="FFFFFF" w:themeColor="background1"/>
          <w:spacing w:val="40"/>
          <w:w w:val="90"/>
          <w:kern w:val="40"/>
        </w:rPr>
      </w:pPr>
    </w:p>
    <w:p w:rsidR="006C19F2" w:rsidRDefault="006C19F2" w:rsidP="00E10FC5">
      <w:pPr>
        <w:spacing w:after="0" w:line="360" w:lineRule="auto"/>
        <w:jc w:val="center"/>
        <w:rPr>
          <w:rFonts w:asciiTheme="minorHAnsi" w:hAnsiTheme="minorHAnsi"/>
          <w:color w:val="FFFFFF" w:themeColor="background1"/>
          <w:spacing w:val="40"/>
          <w:w w:val="90"/>
          <w:kern w:val="40"/>
        </w:rPr>
      </w:pPr>
    </w:p>
    <w:p w:rsidR="006C19F2" w:rsidRDefault="006C19F2" w:rsidP="00E10FC5">
      <w:pPr>
        <w:spacing w:after="0" w:line="360" w:lineRule="auto"/>
        <w:jc w:val="center"/>
        <w:rPr>
          <w:rFonts w:asciiTheme="minorHAnsi" w:hAnsiTheme="minorHAnsi"/>
          <w:color w:val="FFFFFF" w:themeColor="background1"/>
          <w:spacing w:val="40"/>
          <w:w w:val="90"/>
          <w:kern w:val="40"/>
        </w:rPr>
      </w:pPr>
    </w:p>
    <w:p w:rsidR="006C19F2" w:rsidRDefault="006C19F2" w:rsidP="00E10FC5">
      <w:pPr>
        <w:spacing w:after="0" w:line="360" w:lineRule="auto"/>
        <w:jc w:val="center"/>
        <w:rPr>
          <w:rFonts w:asciiTheme="minorHAnsi" w:hAnsiTheme="minorHAnsi"/>
          <w:color w:val="FFFFFF" w:themeColor="background1"/>
          <w:spacing w:val="40"/>
          <w:w w:val="90"/>
          <w:kern w:val="40"/>
        </w:rPr>
      </w:pPr>
    </w:p>
    <w:p w:rsidR="006C19F2" w:rsidRDefault="006C19F2" w:rsidP="00E10FC5">
      <w:pPr>
        <w:spacing w:after="0" w:line="360" w:lineRule="auto"/>
        <w:jc w:val="center"/>
        <w:rPr>
          <w:rFonts w:asciiTheme="minorHAnsi" w:hAnsiTheme="minorHAnsi"/>
          <w:color w:val="FFFFFF" w:themeColor="background1"/>
          <w:spacing w:val="40"/>
          <w:w w:val="90"/>
          <w:kern w:val="40"/>
        </w:rPr>
      </w:pPr>
    </w:p>
    <w:p w:rsidR="006C19F2" w:rsidRDefault="006C19F2" w:rsidP="00E10FC5">
      <w:pPr>
        <w:spacing w:after="0" w:line="360" w:lineRule="auto"/>
        <w:jc w:val="center"/>
        <w:rPr>
          <w:rFonts w:asciiTheme="minorHAnsi" w:hAnsiTheme="minorHAnsi"/>
          <w:color w:val="FFFFFF" w:themeColor="background1"/>
          <w:spacing w:val="40"/>
          <w:w w:val="90"/>
          <w:kern w:val="40"/>
        </w:rPr>
      </w:pPr>
    </w:p>
    <w:p w:rsidR="006C19F2" w:rsidRDefault="006C19F2" w:rsidP="00E10FC5">
      <w:pPr>
        <w:spacing w:after="0" w:line="360" w:lineRule="auto"/>
        <w:jc w:val="center"/>
        <w:rPr>
          <w:rFonts w:asciiTheme="minorHAnsi" w:hAnsiTheme="minorHAnsi"/>
          <w:color w:val="FFFFFF" w:themeColor="background1"/>
          <w:spacing w:val="40"/>
          <w:w w:val="90"/>
          <w:kern w:val="40"/>
        </w:rPr>
      </w:pPr>
    </w:p>
    <w:p w:rsidR="00E10FC5" w:rsidRPr="006C19F2" w:rsidRDefault="00E10FC5" w:rsidP="00E10FC5">
      <w:pPr>
        <w:spacing w:after="0" w:line="360" w:lineRule="auto"/>
        <w:jc w:val="center"/>
        <w:rPr>
          <w:rFonts w:asciiTheme="minorHAnsi" w:hAnsiTheme="minorHAnsi"/>
          <w:b/>
          <w:color w:val="FFFFFF" w:themeColor="background1"/>
          <w:spacing w:val="40"/>
          <w:w w:val="90"/>
          <w:kern w:val="40"/>
          <w:sz w:val="28"/>
        </w:rPr>
      </w:pPr>
      <w:r w:rsidRPr="006C19F2">
        <w:rPr>
          <w:rFonts w:asciiTheme="minorHAnsi" w:hAnsiTheme="minorHAnsi"/>
          <w:b/>
          <w:color w:val="FFFFFF" w:themeColor="background1"/>
          <w:spacing w:val="40"/>
          <w:w w:val="90"/>
          <w:kern w:val="40"/>
          <w:sz w:val="28"/>
        </w:rPr>
        <w:t>El Salvador</w:t>
      </w:r>
    </w:p>
    <w:p w:rsidR="00212928" w:rsidRPr="00517702" w:rsidRDefault="00E10FC5" w:rsidP="00517702">
      <w:pPr>
        <w:spacing w:after="0" w:line="360" w:lineRule="auto"/>
        <w:jc w:val="center"/>
        <w:rPr>
          <w:rFonts w:asciiTheme="minorHAnsi" w:hAnsiTheme="minorHAnsi"/>
          <w:b/>
          <w:color w:val="FFFFFF" w:themeColor="background1"/>
          <w:spacing w:val="40"/>
          <w:w w:val="90"/>
          <w:kern w:val="40"/>
          <w:sz w:val="28"/>
        </w:rPr>
      </w:pPr>
      <w:r w:rsidRPr="006C19F2">
        <w:rPr>
          <w:rFonts w:asciiTheme="minorHAnsi" w:hAnsiTheme="minorHAnsi"/>
          <w:b/>
          <w:color w:val="FFFFFF" w:themeColor="background1"/>
          <w:spacing w:val="40"/>
          <w:w w:val="90"/>
          <w:kern w:val="40"/>
          <w:sz w:val="28"/>
        </w:rPr>
        <w:t xml:space="preserve">Reporte de </w:t>
      </w:r>
      <w:r w:rsidR="00517702">
        <w:rPr>
          <w:rFonts w:asciiTheme="minorHAnsi" w:hAnsiTheme="minorHAnsi"/>
          <w:b/>
          <w:color w:val="FFFFFF" w:themeColor="background1"/>
          <w:spacing w:val="40"/>
          <w:w w:val="90"/>
          <w:kern w:val="40"/>
          <w:sz w:val="28"/>
        </w:rPr>
        <w:t>autoevaluación de medio término</w:t>
      </w:r>
      <w:r w:rsidR="00212928" w:rsidRPr="006C19F2">
        <w:rPr>
          <w:rFonts w:asciiTheme="minorHAnsi" w:hAnsiTheme="minorHAnsi"/>
          <w:color w:val="FFFFFF" w:themeColor="background1"/>
          <w:spacing w:val="40"/>
          <w:w w:val="90"/>
          <w:kern w:val="40"/>
        </w:rPr>
        <w:br w:type="page"/>
      </w:r>
    </w:p>
    <w:p w:rsidR="00E10FC5" w:rsidRPr="006C19F2" w:rsidRDefault="00E10FC5">
      <w:pPr>
        <w:tabs>
          <w:tab w:val="clear" w:pos="708"/>
        </w:tabs>
        <w:suppressAutoHyphens w:val="0"/>
        <w:spacing w:after="0" w:line="240" w:lineRule="auto"/>
        <w:rPr>
          <w:rFonts w:asciiTheme="minorHAnsi" w:hAnsiTheme="minorHAnsi"/>
          <w:color w:val="2E74B5"/>
          <w:spacing w:val="40"/>
          <w:w w:val="90"/>
          <w:kern w:val="40"/>
        </w:rPr>
      </w:pPr>
    </w:p>
    <w:p w:rsidR="00802641" w:rsidRPr="00FE195E" w:rsidRDefault="006C19F2" w:rsidP="006C19F2">
      <w:pPr>
        <w:spacing w:after="0" w:line="360" w:lineRule="auto"/>
        <w:rPr>
          <w:rFonts w:asciiTheme="minorHAnsi" w:hAnsiTheme="minorHAnsi"/>
          <w:b/>
          <w:color w:val="2E74B5"/>
          <w:spacing w:val="40"/>
          <w:w w:val="90"/>
          <w:kern w:val="40"/>
          <w:sz w:val="52"/>
          <w:szCs w:val="52"/>
        </w:rPr>
      </w:pPr>
      <w:r w:rsidRPr="00FE195E">
        <w:rPr>
          <w:rFonts w:asciiTheme="minorHAnsi" w:hAnsiTheme="minorHAnsi"/>
          <w:b/>
          <w:color w:val="2E74B5"/>
          <w:spacing w:val="40"/>
          <w:w w:val="90"/>
          <w:kern w:val="40"/>
          <w:sz w:val="52"/>
          <w:szCs w:val="52"/>
        </w:rPr>
        <w:t>Contenido</w:t>
      </w:r>
    </w:p>
    <w:sdt>
      <w:sdtPr>
        <w:rPr>
          <w:rFonts w:asciiTheme="minorHAnsi" w:eastAsia="WenQuanYi Micro Hei" w:hAnsiTheme="minorHAnsi" w:cs="Arial"/>
          <w:b w:val="0"/>
          <w:bCs w:val="0"/>
          <w:color w:val="00000A"/>
          <w:kern w:val="1"/>
          <w:sz w:val="22"/>
          <w:szCs w:val="22"/>
          <w:lang w:val="es-SV"/>
        </w:rPr>
        <w:id w:val="19449438"/>
        <w:docPartObj>
          <w:docPartGallery w:val="Table of Contents"/>
          <w:docPartUnique/>
        </w:docPartObj>
      </w:sdtPr>
      <w:sdtContent>
        <w:p w:rsidR="009C32C7" w:rsidRPr="006C19F2" w:rsidRDefault="009C32C7" w:rsidP="004938B5">
          <w:pPr>
            <w:pStyle w:val="TtulodeTDC"/>
            <w:spacing w:line="480" w:lineRule="auto"/>
            <w:rPr>
              <w:rFonts w:asciiTheme="minorHAnsi" w:hAnsiTheme="minorHAnsi" w:cstheme="minorHAnsi"/>
              <w:b w:val="0"/>
              <w:sz w:val="22"/>
              <w:szCs w:val="22"/>
            </w:rPr>
          </w:pPr>
        </w:p>
        <w:p w:rsidR="00453434" w:rsidRPr="00453434" w:rsidRDefault="00B34112">
          <w:pPr>
            <w:pStyle w:val="TDC1"/>
            <w:tabs>
              <w:tab w:val="right" w:leader="dot" w:pos="8828"/>
            </w:tabs>
            <w:rPr>
              <w:rFonts w:eastAsiaTheme="minorEastAsia" w:cstheme="minorBidi"/>
              <w:b w:val="0"/>
              <w:bCs w:val="0"/>
              <w:i w:val="0"/>
              <w:iCs w:val="0"/>
              <w:noProof/>
              <w:color w:val="auto"/>
              <w:kern w:val="0"/>
              <w:sz w:val="22"/>
              <w:szCs w:val="22"/>
              <w:lang w:eastAsia="es-SV"/>
            </w:rPr>
          </w:pPr>
          <w:r w:rsidRPr="006C19F2">
            <w:rPr>
              <w:b w:val="0"/>
              <w:bCs w:val="0"/>
              <w:i w:val="0"/>
              <w:sz w:val="22"/>
              <w:szCs w:val="22"/>
              <w:lang w:val="es-ES"/>
            </w:rPr>
            <w:fldChar w:fldCharType="begin"/>
          </w:r>
          <w:r w:rsidR="004938B5" w:rsidRPr="006C19F2">
            <w:rPr>
              <w:b w:val="0"/>
              <w:bCs w:val="0"/>
              <w:i w:val="0"/>
              <w:sz w:val="22"/>
              <w:szCs w:val="22"/>
              <w:lang w:val="es-ES"/>
            </w:rPr>
            <w:instrText xml:space="preserve"> TOC \o "1-3" \h \z \u </w:instrText>
          </w:r>
          <w:r w:rsidRPr="006C19F2">
            <w:rPr>
              <w:b w:val="0"/>
              <w:bCs w:val="0"/>
              <w:i w:val="0"/>
              <w:sz w:val="22"/>
              <w:szCs w:val="22"/>
              <w:lang w:val="es-ES"/>
            </w:rPr>
            <w:fldChar w:fldCharType="separate"/>
          </w:r>
          <w:hyperlink w:anchor="_Toc492383199" w:history="1">
            <w:r w:rsidR="00453434" w:rsidRPr="00453434">
              <w:rPr>
                <w:rStyle w:val="Hipervnculo"/>
                <w:i w:val="0"/>
                <w:noProof/>
              </w:rPr>
              <w:t>1. Introducción y antecedentes</w:t>
            </w:r>
            <w:r w:rsidR="00453434" w:rsidRPr="00453434">
              <w:rPr>
                <w:i w:val="0"/>
                <w:noProof/>
                <w:webHidden/>
              </w:rPr>
              <w:tab/>
            </w:r>
            <w:r w:rsidR="00453434" w:rsidRPr="00453434">
              <w:rPr>
                <w:i w:val="0"/>
                <w:noProof/>
                <w:webHidden/>
              </w:rPr>
              <w:fldChar w:fldCharType="begin"/>
            </w:r>
            <w:r w:rsidR="00453434" w:rsidRPr="00453434">
              <w:rPr>
                <w:i w:val="0"/>
                <w:noProof/>
                <w:webHidden/>
              </w:rPr>
              <w:instrText xml:space="preserve"> PAGEREF _Toc492383199 \h </w:instrText>
            </w:r>
            <w:r w:rsidR="00453434" w:rsidRPr="00453434">
              <w:rPr>
                <w:i w:val="0"/>
                <w:noProof/>
                <w:webHidden/>
              </w:rPr>
            </w:r>
            <w:r w:rsidR="00453434" w:rsidRPr="00453434">
              <w:rPr>
                <w:i w:val="0"/>
                <w:noProof/>
                <w:webHidden/>
              </w:rPr>
              <w:fldChar w:fldCharType="separate"/>
            </w:r>
            <w:r w:rsidR="00453434" w:rsidRPr="00453434">
              <w:rPr>
                <w:i w:val="0"/>
                <w:noProof/>
                <w:webHidden/>
              </w:rPr>
              <w:t>3</w:t>
            </w:r>
            <w:r w:rsidR="00453434" w:rsidRPr="00453434">
              <w:rPr>
                <w:i w:val="0"/>
                <w:noProof/>
                <w:webHidden/>
              </w:rPr>
              <w:fldChar w:fldCharType="end"/>
            </w:r>
          </w:hyperlink>
        </w:p>
        <w:p w:rsidR="00453434" w:rsidRPr="00453434" w:rsidRDefault="00453434">
          <w:pPr>
            <w:pStyle w:val="TDC2"/>
            <w:tabs>
              <w:tab w:val="right" w:leader="dot" w:pos="8828"/>
            </w:tabs>
            <w:rPr>
              <w:rFonts w:eastAsiaTheme="minorEastAsia" w:cstheme="minorBidi"/>
              <w:b w:val="0"/>
              <w:bCs w:val="0"/>
              <w:noProof/>
              <w:color w:val="auto"/>
              <w:kern w:val="0"/>
              <w:lang w:eastAsia="es-SV"/>
            </w:rPr>
          </w:pPr>
          <w:hyperlink w:anchor="_Toc492383200" w:history="1">
            <w:r w:rsidRPr="00453434">
              <w:rPr>
                <w:rStyle w:val="Hipervnculo"/>
                <w:noProof/>
              </w:rPr>
              <w:t>Acciones en Gobierno Abierto a la fecha</w:t>
            </w:r>
            <w:r w:rsidRPr="00453434">
              <w:rPr>
                <w:noProof/>
                <w:webHidden/>
              </w:rPr>
              <w:tab/>
            </w:r>
            <w:r w:rsidRPr="00453434">
              <w:rPr>
                <w:noProof/>
                <w:webHidden/>
              </w:rPr>
              <w:fldChar w:fldCharType="begin"/>
            </w:r>
            <w:r w:rsidRPr="00453434">
              <w:rPr>
                <w:noProof/>
                <w:webHidden/>
              </w:rPr>
              <w:instrText xml:space="preserve"> PAGEREF _Toc492383200 \h </w:instrText>
            </w:r>
            <w:r w:rsidRPr="00453434">
              <w:rPr>
                <w:noProof/>
                <w:webHidden/>
              </w:rPr>
            </w:r>
            <w:r w:rsidRPr="00453434">
              <w:rPr>
                <w:noProof/>
                <w:webHidden/>
              </w:rPr>
              <w:fldChar w:fldCharType="separate"/>
            </w:r>
            <w:r w:rsidRPr="00453434">
              <w:rPr>
                <w:noProof/>
                <w:webHidden/>
              </w:rPr>
              <w:t>5</w:t>
            </w:r>
            <w:r w:rsidRPr="00453434">
              <w:rPr>
                <w:noProof/>
                <w:webHidden/>
              </w:rPr>
              <w:fldChar w:fldCharType="end"/>
            </w:r>
          </w:hyperlink>
        </w:p>
        <w:p w:rsidR="00453434" w:rsidRPr="00453434" w:rsidRDefault="00453434">
          <w:pPr>
            <w:pStyle w:val="TDC1"/>
            <w:tabs>
              <w:tab w:val="right" w:leader="dot" w:pos="8828"/>
            </w:tabs>
            <w:rPr>
              <w:rFonts w:eastAsiaTheme="minorEastAsia" w:cstheme="minorBidi"/>
              <w:b w:val="0"/>
              <w:bCs w:val="0"/>
              <w:i w:val="0"/>
              <w:iCs w:val="0"/>
              <w:noProof/>
              <w:color w:val="auto"/>
              <w:kern w:val="0"/>
              <w:sz w:val="22"/>
              <w:szCs w:val="22"/>
              <w:lang w:eastAsia="es-SV"/>
            </w:rPr>
          </w:pPr>
          <w:hyperlink w:anchor="_Toc492383201" w:history="1">
            <w:r w:rsidRPr="00453434">
              <w:rPr>
                <w:rStyle w:val="Hipervnculo"/>
                <w:i w:val="0"/>
                <w:noProof/>
              </w:rPr>
              <w:t>2. Plan de Acción 2016-2018. Co-creación</w:t>
            </w:r>
            <w:r w:rsidRPr="00453434">
              <w:rPr>
                <w:i w:val="0"/>
                <w:noProof/>
                <w:webHidden/>
              </w:rPr>
              <w:tab/>
            </w:r>
            <w:r w:rsidRPr="00453434">
              <w:rPr>
                <w:i w:val="0"/>
                <w:noProof/>
                <w:webHidden/>
              </w:rPr>
              <w:fldChar w:fldCharType="begin"/>
            </w:r>
            <w:r w:rsidRPr="00453434">
              <w:rPr>
                <w:i w:val="0"/>
                <w:noProof/>
                <w:webHidden/>
              </w:rPr>
              <w:instrText xml:space="preserve"> PAGEREF _Toc492383201 \h </w:instrText>
            </w:r>
            <w:r w:rsidRPr="00453434">
              <w:rPr>
                <w:i w:val="0"/>
                <w:noProof/>
                <w:webHidden/>
              </w:rPr>
            </w:r>
            <w:r w:rsidRPr="00453434">
              <w:rPr>
                <w:i w:val="0"/>
                <w:noProof/>
                <w:webHidden/>
              </w:rPr>
              <w:fldChar w:fldCharType="separate"/>
            </w:r>
            <w:r w:rsidRPr="00453434">
              <w:rPr>
                <w:i w:val="0"/>
                <w:noProof/>
                <w:webHidden/>
              </w:rPr>
              <w:t>7</w:t>
            </w:r>
            <w:r w:rsidRPr="00453434">
              <w:rPr>
                <w:i w:val="0"/>
                <w:noProof/>
                <w:webHidden/>
              </w:rPr>
              <w:fldChar w:fldCharType="end"/>
            </w:r>
          </w:hyperlink>
        </w:p>
        <w:p w:rsidR="00453434" w:rsidRPr="00453434" w:rsidRDefault="00453434">
          <w:pPr>
            <w:pStyle w:val="TDC2"/>
            <w:tabs>
              <w:tab w:val="right" w:leader="dot" w:pos="8828"/>
            </w:tabs>
            <w:rPr>
              <w:rFonts w:eastAsiaTheme="minorEastAsia" w:cstheme="minorBidi"/>
              <w:b w:val="0"/>
              <w:bCs w:val="0"/>
              <w:noProof/>
              <w:color w:val="auto"/>
              <w:kern w:val="0"/>
              <w:lang w:eastAsia="es-SV"/>
            </w:rPr>
          </w:pPr>
          <w:hyperlink w:anchor="_Toc492383202" w:history="1">
            <w:r w:rsidRPr="00453434">
              <w:rPr>
                <w:rStyle w:val="Hipervnculo"/>
                <w:noProof/>
              </w:rPr>
              <w:t>Desarrollo e implementación del Plan de Acción 2016 – 2018</w:t>
            </w:r>
            <w:r w:rsidRPr="00453434">
              <w:rPr>
                <w:noProof/>
                <w:webHidden/>
              </w:rPr>
              <w:tab/>
            </w:r>
            <w:r w:rsidRPr="00453434">
              <w:rPr>
                <w:noProof/>
                <w:webHidden/>
              </w:rPr>
              <w:fldChar w:fldCharType="begin"/>
            </w:r>
            <w:r w:rsidRPr="00453434">
              <w:rPr>
                <w:noProof/>
                <w:webHidden/>
              </w:rPr>
              <w:instrText xml:space="preserve"> PAGEREF _Toc492383202 \h </w:instrText>
            </w:r>
            <w:r w:rsidRPr="00453434">
              <w:rPr>
                <w:noProof/>
                <w:webHidden/>
              </w:rPr>
            </w:r>
            <w:r w:rsidRPr="00453434">
              <w:rPr>
                <w:noProof/>
                <w:webHidden/>
              </w:rPr>
              <w:fldChar w:fldCharType="separate"/>
            </w:r>
            <w:r w:rsidRPr="00453434">
              <w:rPr>
                <w:noProof/>
                <w:webHidden/>
              </w:rPr>
              <w:t>9</w:t>
            </w:r>
            <w:r w:rsidRPr="00453434">
              <w:rPr>
                <w:noProof/>
                <w:webHidden/>
              </w:rPr>
              <w:fldChar w:fldCharType="end"/>
            </w:r>
          </w:hyperlink>
        </w:p>
        <w:p w:rsidR="00453434" w:rsidRPr="00453434" w:rsidRDefault="00453434">
          <w:pPr>
            <w:pStyle w:val="TDC2"/>
            <w:tabs>
              <w:tab w:val="right" w:leader="dot" w:pos="8828"/>
            </w:tabs>
            <w:rPr>
              <w:rFonts w:eastAsiaTheme="minorEastAsia" w:cstheme="minorBidi"/>
              <w:b w:val="0"/>
              <w:bCs w:val="0"/>
              <w:noProof/>
              <w:color w:val="auto"/>
              <w:kern w:val="0"/>
              <w:lang w:eastAsia="es-SV"/>
            </w:rPr>
          </w:pPr>
          <w:hyperlink w:anchor="_Toc492383203" w:history="1">
            <w:r w:rsidRPr="00453434">
              <w:rPr>
                <w:rStyle w:val="Hipervnculo"/>
                <w:noProof/>
              </w:rPr>
              <w:t>Monitoreo e informes</w:t>
            </w:r>
            <w:r w:rsidRPr="00453434">
              <w:rPr>
                <w:noProof/>
                <w:webHidden/>
              </w:rPr>
              <w:tab/>
            </w:r>
            <w:r w:rsidRPr="00453434">
              <w:rPr>
                <w:noProof/>
                <w:webHidden/>
              </w:rPr>
              <w:fldChar w:fldCharType="begin"/>
            </w:r>
            <w:r w:rsidRPr="00453434">
              <w:rPr>
                <w:noProof/>
                <w:webHidden/>
              </w:rPr>
              <w:instrText xml:space="preserve"> PAGEREF _Toc492383203 \h </w:instrText>
            </w:r>
            <w:r w:rsidRPr="00453434">
              <w:rPr>
                <w:noProof/>
                <w:webHidden/>
              </w:rPr>
            </w:r>
            <w:r w:rsidRPr="00453434">
              <w:rPr>
                <w:noProof/>
                <w:webHidden/>
              </w:rPr>
              <w:fldChar w:fldCharType="separate"/>
            </w:r>
            <w:r w:rsidRPr="00453434">
              <w:rPr>
                <w:noProof/>
                <w:webHidden/>
              </w:rPr>
              <w:t>10</w:t>
            </w:r>
            <w:r w:rsidRPr="00453434">
              <w:rPr>
                <w:noProof/>
                <w:webHidden/>
              </w:rPr>
              <w:fldChar w:fldCharType="end"/>
            </w:r>
          </w:hyperlink>
        </w:p>
        <w:p w:rsidR="00453434" w:rsidRPr="00453434" w:rsidRDefault="00453434">
          <w:pPr>
            <w:pStyle w:val="TDC1"/>
            <w:tabs>
              <w:tab w:val="right" w:leader="dot" w:pos="8828"/>
            </w:tabs>
            <w:rPr>
              <w:rFonts w:eastAsiaTheme="minorEastAsia" w:cstheme="minorBidi"/>
              <w:b w:val="0"/>
              <w:bCs w:val="0"/>
              <w:i w:val="0"/>
              <w:iCs w:val="0"/>
              <w:noProof/>
              <w:color w:val="auto"/>
              <w:kern w:val="0"/>
              <w:sz w:val="22"/>
              <w:szCs w:val="22"/>
              <w:lang w:eastAsia="es-SV"/>
            </w:rPr>
          </w:pPr>
          <w:hyperlink w:anchor="_Toc492383204" w:history="1">
            <w:r w:rsidRPr="00453434">
              <w:rPr>
                <w:rStyle w:val="Hipervnculo"/>
                <w:i w:val="0"/>
                <w:noProof/>
              </w:rPr>
              <w:t>3. Recomendaciones del IRM</w:t>
            </w:r>
            <w:r w:rsidRPr="00453434">
              <w:rPr>
                <w:i w:val="0"/>
                <w:noProof/>
                <w:webHidden/>
              </w:rPr>
              <w:tab/>
            </w:r>
            <w:r w:rsidRPr="00453434">
              <w:rPr>
                <w:i w:val="0"/>
                <w:noProof/>
                <w:webHidden/>
              </w:rPr>
              <w:fldChar w:fldCharType="begin"/>
            </w:r>
            <w:r w:rsidRPr="00453434">
              <w:rPr>
                <w:i w:val="0"/>
                <w:noProof/>
                <w:webHidden/>
              </w:rPr>
              <w:instrText xml:space="preserve"> PAGEREF _Toc492383204 \h </w:instrText>
            </w:r>
            <w:r w:rsidRPr="00453434">
              <w:rPr>
                <w:i w:val="0"/>
                <w:noProof/>
                <w:webHidden/>
              </w:rPr>
            </w:r>
            <w:r w:rsidRPr="00453434">
              <w:rPr>
                <w:i w:val="0"/>
                <w:noProof/>
                <w:webHidden/>
              </w:rPr>
              <w:fldChar w:fldCharType="separate"/>
            </w:r>
            <w:r w:rsidRPr="00453434">
              <w:rPr>
                <w:i w:val="0"/>
                <w:noProof/>
                <w:webHidden/>
              </w:rPr>
              <w:t>11</w:t>
            </w:r>
            <w:r w:rsidRPr="00453434">
              <w:rPr>
                <w:i w:val="0"/>
                <w:noProof/>
                <w:webHidden/>
              </w:rPr>
              <w:fldChar w:fldCharType="end"/>
            </w:r>
          </w:hyperlink>
        </w:p>
        <w:p w:rsidR="00453434" w:rsidRPr="00453434" w:rsidRDefault="00453434">
          <w:pPr>
            <w:pStyle w:val="TDC1"/>
            <w:tabs>
              <w:tab w:val="right" w:leader="dot" w:pos="8828"/>
            </w:tabs>
            <w:rPr>
              <w:rFonts w:eastAsiaTheme="minorEastAsia" w:cstheme="minorBidi"/>
              <w:b w:val="0"/>
              <w:bCs w:val="0"/>
              <w:i w:val="0"/>
              <w:iCs w:val="0"/>
              <w:noProof/>
              <w:color w:val="auto"/>
              <w:kern w:val="0"/>
              <w:sz w:val="22"/>
              <w:szCs w:val="22"/>
              <w:lang w:eastAsia="es-SV"/>
            </w:rPr>
          </w:pPr>
          <w:hyperlink w:anchor="_Toc492383205" w:history="1">
            <w:r w:rsidRPr="00453434">
              <w:rPr>
                <w:rStyle w:val="Hipervnculo"/>
                <w:i w:val="0"/>
                <w:noProof/>
              </w:rPr>
              <w:t>4. Implementación del Plan de Acción 2016 - 2018</w:t>
            </w:r>
            <w:r w:rsidRPr="00453434">
              <w:rPr>
                <w:i w:val="0"/>
                <w:noProof/>
                <w:webHidden/>
              </w:rPr>
              <w:tab/>
            </w:r>
            <w:r w:rsidRPr="00453434">
              <w:rPr>
                <w:i w:val="0"/>
                <w:noProof/>
                <w:webHidden/>
              </w:rPr>
              <w:fldChar w:fldCharType="begin"/>
            </w:r>
            <w:r w:rsidRPr="00453434">
              <w:rPr>
                <w:i w:val="0"/>
                <w:noProof/>
                <w:webHidden/>
              </w:rPr>
              <w:instrText xml:space="preserve"> PAGEREF _Toc492383205 \h </w:instrText>
            </w:r>
            <w:r w:rsidRPr="00453434">
              <w:rPr>
                <w:i w:val="0"/>
                <w:noProof/>
                <w:webHidden/>
              </w:rPr>
            </w:r>
            <w:r w:rsidRPr="00453434">
              <w:rPr>
                <w:i w:val="0"/>
                <w:noProof/>
                <w:webHidden/>
              </w:rPr>
              <w:fldChar w:fldCharType="separate"/>
            </w:r>
            <w:r w:rsidRPr="00453434">
              <w:rPr>
                <w:i w:val="0"/>
                <w:noProof/>
                <w:webHidden/>
              </w:rPr>
              <w:t>12</w:t>
            </w:r>
            <w:r w:rsidRPr="00453434">
              <w:rPr>
                <w:i w:val="0"/>
                <w:noProof/>
                <w:webHidden/>
              </w:rPr>
              <w:fldChar w:fldCharType="end"/>
            </w:r>
          </w:hyperlink>
        </w:p>
        <w:p w:rsidR="00453434" w:rsidRPr="00453434" w:rsidRDefault="00453434">
          <w:pPr>
            <w:pStyle w:val="TDC1"/>
            <w:tabs>
              <w:tab w:val="right" w:leader="dot" w:pos="8828"/>
            </w:tabs>
            <w:rPr>
              <w:rFonts w:eastAsiaTheme="minorEastAsia" w:cstheme="minorBidi"/>
              <w:b w:val="0"/>
              <w:bCs w:val="0"/>
              <w:i w:val="0"/>
              <w:iCs w:val="0"/>
              <w:noProof/>
              <w:color w:val="auto"/>
              <w:kern w:val="0"/>
              <w:sz w:val="22"/>
              <w:szCs w:val="22"/>
              <w:lang w:eastAsia="es-SV"/>
            </w:rPr>
          </w:pPr>
          <w:hyperlink w:anchor="_Toc492383206" w:history="1">
            <w:r w:rsidRPr="00453434">
              <w:rPr>
                <w:rStyle w:val="Hipervnculo"/>
                <w:i w:val="0"/>
                <w:noProof/>
              </w:rPr>
              <w:t>5. Intercambio de conocimientos y aprendizaje</w:t>
            </w:r>
            <w:r w:rsidRPr="00453434">
              <w:rPr>
                <w:i w:val="0"/>
                <w:noProof/>
                <w:webHidden/>
              </w:rPr>
              <w:tab/>
            </w:r>
            <w:r w:rsidRPr="00453434">
              <w:rPr>
                <w:i w:val="0"/>
                <w:noProof/>
                <w:webHidden/>
              </w:rPr>
              <w:fldChar w:fldCharType="begin"/>
            </w:r>
            <w:r w:rsidRPr="00453434">
              <w:rPr>
                <w:i w:val="0"/>
                <w:noProof/>
                <w:webHidden/>
              </w:rPr>
              <w:instrText xml:space="preserve"> PAGEREF _Toc492383206 \h </w:instrText>
            </w:r>
            <w:r w:rsidRPr="00453434">
              <w:rPr>
                <w:i w:val="0"/>
                <w:noProof/>
                <w:webHidden/>
              </w:rPr>
            </w:r>
            <w:r w:rsidRPr="00453434">
              <w:rPr>
                <w:i w:val="0"/>
                <w:noProof/>
                <w:webHidden/>
              </w:rPr>
              <w:fldChar w:fldCharType="separate"/>
            </w:r>
            <w:r w:rsidRPr="00453434">
              <w:rPr>
                <w:i w:val="0"/>
                <w:noProof/>
                <w:webHidden/>
              </w:rPr>
              <w:t>59</w:t>
            </w:r>
            <w:r w:rsidRPr="00453434">
              <w:rPr>
                <w:i w:val="0"/>
                <w:noProof/>
                <w:webHidden/>
              </w:rPr>
              <w:fldChar w:fldCharType="end"/>
            </w:r>
          </w:hyperlink>
        </w:p>
        <w:p w:rsidR="00453434" w:rsidRPr="00453434" w:rsidRDefault="00453434">
          <w:pPr>
            <w:pStyle w:val="TDC1"/>
            <w:tabs>
              <w:tab w:val="right" w:leader="dot" w:pos="8828"/>
            </w:tabs>
            <w:rPr>
              <w:rFonts w:eastAsiaTheme="minorEastAsia" w:cstheme="minorBidi"/>
              <w:b w:val="0"/>
              <w:bCs w:val="0"/>
              <w:i w:val="0"/>
              <w:iCs w:val="0"/>
              <w:noProof/>
              <w:color w:val="auto"/>
              <w:kern w:val="0"/>
              <w:sz w:val="22"/>
              <w:szCs w:val="22"/>
              <w:lang w:eastAsia="es-SV"/>
            </w:rPr>
          </w:pPr>
          <w:hyperlink w:anchor="_Toc492383207" w:history="1">
            <w:r w:rsidRPr="00453434">
              <w:rPr>
                <w:rStyle w:val="Hipervnculo"/>
                <w:i w:val="0"/>
                <w:noProof/>
              </w:rPr>
              <w:t>6. Lecciones aprendidas, conclusiones</w:t>
            </w:r>
            <w:r w:rsidRPr="00453434">
              <w:rPr>
                <w:i w:val="0"/>
                <w:noProof/>
                <w:webHidden/>
              </w:rPr>
              <w:tab/>
            </w:r>
            <w:r w:rsidRPr="00453434">
              <w:rPr>
                <w:i w:val="0"/>
                <w:noProof/>
                <w:webHidden/>
              </w:rPr>
              <w:fldChar w:fldCharType="begin"/>
            </w:r>
            <w:r w:rsidRPr="00453434">
              <w:rPr>
                <w:i w:val="0"/>
                <w:noProof/>
                <w:webHidden/>
              </w:rPr>
              <w:instrText xml:space="preserve"> PAGEREF _Toc492383207 \h </w:instrText>
            </w:r>
            <w:r w:rsidRPr="00453434">
              <w:rPr>
                <w:i w:val="0"/>
                <w:noProof/>
                <w:webHidden/>
              </w:rPr>
            </w:r>
            <w:r w:rsidRPr="00453434">
              <w:rPr>
                <w:i w:val="0"/>
                <w:noProof/>
                <w:webHidden/>
              </w:rPr>
              <w:fldChar w:fldCharType="separate"/>
            </w:r>
            <w:r w:rsidRPr="00453434">
              <w:rPr>
                <w:i w:val="0"/>
                <w:noProof/>
                <w:webHidden/>
              </w:rPr>
              <w:t>59</w:t>
            </w:r>
            <w:r w:rsidRPr="00453434">
              <w:rPr>
                <w:i w:val="0"/>
                <w:noProof/>
                <w:webHidden/>
              </w:rPr>
              <w:fldChar w:fldCharType="end"/>
            </w:r>
          </w:hyperlink>
        </w:p>
        <w:p w:rsidR="00453434" w:rsidRDefault="00453434">
          <w:pPr>
            <w:pStyle w:val="TDC2"/>
            <w:tabs>
              <w:tab w:val="right" w:leader="dot" w:pos="8828"/>
            </w:tabs>
            <w:rPr>
              <w:rFonts w:eastAsiaTheme="minorEastAsia" w:cstheme="minorBidi"/>
              <w:b w:val="0"/>
              <w:bCs w:val="0"/>
              <w:noProof/>
              <w:color w:val="auto"/>
              <w:kern w:val="0"/>
              <w:lang w:eastAsia="es-SV"/>
            </w:rPr>
          </w:pPr>
          <w:hyperlink w:anchor="_Toc492383208" w:history="1">
            <w:r w:rsidRPr="00453434">
              <w:rPr>
                <w:rStyle w:val="Hipervnculo"/>
                <w:noProof/>
              </w:rPr>
              <w:t>Siguientes pasos</w:t>
            </w:r>
            <w:r w:rsidRPr="00453434">
              <w:rPr>
                <w:noProof/>
                <w:webHidden/>
              </w:rPr>
              <w:tab/>
            </w:r>
            <w:r w:rsidRPr="00453434">
              <w:rPr>
                <w:noProof/>
                <w:webHidden/>
              </w:rPr>
              <w:fldChar w:fldCharType="begin"/>
            </w:r>
            <w:r w:rsidRPr="00453434">
              <w:rPr>
                <w:noProof/>
                <w:webHidden/>
              </w:rPr>
              <w:instrText xml:space="preserve"> PAGEREF _Toc492383208 \h </w:instrText>
            </w:r>
            <w:r w:rsidRPr="00453434">
              <w:rPr>
                <w:noProof/>
                <w:webHidden/>
              </w:rPr>
            </w:r>
            <w:r w:rsidRPr="00453434">
              <w:rPr>
                <w:noProof/>
                <w:webHidden/>
              </w:rPr>
              <w:fldChar w:fldCharType="separate"/>
            </w:r>
            <w:r w:rsidRPr="00453434">
              <w:rPr>
                <w:noProof/>
                <w:webHidden/>
              </w:rPr>
              <w:t>60</w:t>
            </w:r>
            <w:r w:rsidRPr="00453434">
              <w:rPr>
                <w:noProof/>
                <w:webHidden/>
              </w:rPr>
              <w:fldChar w:fldCharType="end"/>
            </w:r>
          </w:hyperlink>
        </w:p>
        <w:p w:rsidR="009C32C7" w:rsidRPr="006C19F2" w:rsidRDefault="00B34112" w:rsidP="004938B5">
          <w:pPr>
            <w:spacing w:line="480" w:lineRule="auto"/>
            <w:rPr>
              <w:rFonts w:asciiTheme="minorHAnsi" w:hAnsiTheme="minorHAnsi" w:cs="Arial"/>
              <w:lang w:val="es-ES"/>
            </w:rPr>
          </w:pPr>
          <w:r w:rsidRPr="006C19F2">
            <w:rPr>
              <w:rFonts w:asciiTheme="minorHAnsi" w:hAnsiTheme="minorHAnsi" w:cstheme="minorHAnsi"/>
              <w:bCs/>
              <w:lang w:val="es-ES"/>
            </w:rPr>
            <w:fldChar w:fldCharType="end"/>
          </w:r>
        </w:p>
      </w:sdtContent>
    </w:sdt>
    <w:p w:rsidR="009C32C7" w:rsidRPr="006C19F2" w:rsidRDefault="009C32C7" w:rsidP="00CD5B88">
      <w:pPr>
        <w:spacing w:line="360" w:lineRule="auto"/>
        <w:rPr>
          <w:rFonts w:asciiTheme="minorHAnsi" w:hAnsiTheme="minorHAnsi" w:cs="Arial"/>
          <w:lang w:val="es-ES"/>
        </w:rPr>
      </w:pPr>
      <w:bookmarkStart w:id="1" w:name="_GoBack"/>
      <w:bookmarkEnd w:id="1"/>
    </w:p>
    <w:p w:rsidR="009C32C7" w:rsidRPr="006C19F2" w:rsidRDefault="009C32C7" w:rsidP="00CD5B88">
      <w:pPr>
        <w:tabs>
          <w:tab w:val="clear" w:pos="708"/>
        </w:tabs>
        <w:suppressAutoHyphens w:val="0"/>
        <w:spacing w:after="0" w:line="360" w:lineRule="auto"/>
        <w:rPr>
          <w:rFonts w:asciiTheme="minorHAnsi" w:hAnsiTheme="minorHAnsi" w:cs="Arial"/>
          <w:b/>
          <w:bCs/>
          <w:color w:val="2E74B5"/>
        </w:rPr>
      </w:pPr>
      <w:r w:rsidRPr="006C19F2">
        <w:rPr>
          <w:rFonts w:asciiTheme="minorHAnsi" w:hAnsiTheme="minorHAnsi" w:cs="Arial"/>
        </w:rPr>
        <w:br w:type="page"/>
      </w:r>
    </w:p>
    <w:p w:rsidR="009C32C7" w:rsidRPr="006C19F2" w:rsidRDefault="00153483" w:rsidP="006C19F2">
      <w:pPr>
        <w:pStyle w:val="Ttulo1"/>
      </w:pPr>
      <w:bookmarkStart w:id="2" w:name="_Toc404948851"/>
      <w:bookmarkStart w:id="3" w:name="_Toc492383199"/>
      <w:r>
        <w:lastRenderedPageBreak/>
        <w:t xml:space="preserve">1. </w:t>
      </w:r>
      <w:r w:rsidR="00325C0F" w:rsidRPr="006C19F2">
        <w:t>I</w:t>
      </w:r>
      <w:r w:rsidR="006C19F2">
        <w:t>ntroducción y antecedentes</w:t>
      </w:r>
      <w:bookmarkEnd w:id="0"/>
      <w:bookmarkEnd w:id="2"/>
      <w:bookmarkEnd w:id="3"/>
    </w:p>
    <w:p w:rsidR="005874F5" w:rsidRPr="006C19F2" w:rsidRDefault="005874F5" w:rsidP="005874F5">
      <w:pPr>
        <w:spacing w:after="0" w:line="360" w:lineRule="auto"/>
        <w:jc w:val="both"/>
        <w:rPr>
          <w:rFonts w:asciiTheme="minorHAnsi" w:hAnsiTheme="minorHAnsi" w:cs="Segoe UI"/>
        </w:rPr>
      </w:pPr>
      <w:bookmarkStart w:id="4" w:name="_Toc404893845"/>
      <w:bookmarkStart w:id="5" w:name="_Toc404893847"/>
      <w:bookmarkStart w:id="6" w:name="_Toc404893848"/>
      <w:bookmarkStart w:id="7" w:name="_Toc404948492"/>
      <w:bookmarkStart w:id="8" w:name="_Toc404948855"/>
      <w:bookmarkEnd w:id="4"/>
      <w:bookmarkEnd w:id="5"/>
      <w:bookmarkEnd w:id="6"/>
      <w:r w:rsidRPr="006C19F2">
        <w:rPr>
          <w:rFonts w:asciiTheme="minorHAnsi" w:hAnsiTheme="minorHAnsi" w:cs="Segoe UI"/>
        </w:rPr>
        <w:t>El Plan Quinquenal 2014-2019 del Gobierno de El Salvador, establece como uno de sus objetivos “</w:t>
      </w:r>
      <w:r w:rsidRPr="006C19F2">
        <w:rPr>
          <w:rFonts w:asciiTheme="minorHAnsi" w:hAnsiTheme="minorHAnsi" w:cs="Segoe UI"/>
          <w:i/>
        </w:rPr>
        <w:t>Avanzar hacia la construcción de un Estado concertador, centrado en la ciudadanía y orientado en resultados</w:t>
      </w:r>
      <w:r w:rsidRPr="006C19F2">
        <w:rPr>
          <w:rFonts w:asciiTheme="minorHAnsi" w:hAnsiTheme="minorHAnsi" w:cs="Segoe UI"/>
        </w:rPr>
        <w:t>”, para lo cual ha determinado que se:</w:t>
      </w:r>
    </w:p>
    <w:p w:rsidR="005874F5" w:rsidRPr="006C19F2" w:rsidRDefault="005874F5" w:rsidP="005874F5">
      <w:pPr>
        <w:spacing w:after="0" w:line="360" w:lineRule="auto"/>
        <w:jc w:val="both"/>
        <w:rPr>
          <w:rFonts w:asciiTheme="minorHAnsi" w:hAnsiTheme="minorHAnsi" w:cs="Segoe UI"/>
        </w:rPr>
      </w:pPr>
    </w:p>
    <w:p w:rsidR="005874F5" w:rsidRPr="006C19F2" w:rsidRDefault="005874F5" w:rsidP="00236A38">
      <w:pPr>
        <w:pStyle w:val="Prrafodelista"/>
        <w:numPr>
          <w:ilvl w:val="0"/>
          <w:numId w:val="8"/>
        </w:numPr>
        <w:tabs>
          <w:tab w:val="clear" w:pos="708"/>
        </w:tabs>
        <w:suppressAutoHyphens w:val="0"/>
        <w:spacing w:after="0" w:line="360" w:lineRule="auto"/>
        <w:ind w:left="0" w:firstLine="0"/>
        <w:jc w:val="both"/>
        <w:rPr>
          <w:rFonts w:asciiTheme="minorHAnsi" w:hAnsiTheme="minorHAnsi" w:cs="Segoe UI"/>
        </w:rPr>
      </w:pPr>
      <w:r w:rsidRPr="006C19F2">
        <w:rPr>
          <w:rFonts w:asciiTheme="minorHAnsi" w:hAnsiTheme="minorHAnsi" w:cs="Segoe UI"/>
        </w:rPr>
        <w:t>Promoverá la participación de la ciudadanía como protagonista en la gestión pública y la gobernabilidad democrática;</w:t>
      </w:r>
    </w:p>
    <w:p w:rsidR="005874F5" w:rsidRPr="006C19F2" w:rsidRDefault="005874F5" w:rsidP="00236A38">
      <w:pPr>
        <w:pStyle w:val="Prrafodelista"/>
        <w:numPr>
          <w:ilvl w:val="0"/>
          <w:numId w:val="8"/>
        </w:numPr>
        <w:tabs>
          <w:tab w:val="clear" w:pos="708"/>
        </w:tabs>
        <w:suppressAutoHyphens w:val="0"/>
        <w:spacing w:after="0" w:line="360" w:lineRule="auto"/>
        <w:ind w:left="0" w:firstLine="0"/>
        <w:jc w:val="both"/>
        <w:rPr>
          <w:rFonts w:asciiTheme="minorHAnsi" w:hAnsiTheme="minorHAnsi" w:cs="Segoe UI"/>
        </w:rPr>
      </w:pPr>
      <w:r w:rsidRPr="006C19F2">
        <w:rPr>
          <w:rFonts w:asciiTheme="minorHAnsi" w:hAnsiTheme="minorHAnsi" w:cs="Segoe UI"/>
        </w:rPr>
        <w:t>Fortalecerá la transparencia, la lucha contra la corrupción y el ejercicio del derecho de acceso a información pública; y</w:t>
      </w:r>
    </w:p>
    <w:p w:rsidR="005874F5" w:rsidRPr="006C19F2" w:rsidRDefault="005874F5" w:rsidP="00236A38">
      <w:pPr>
        <w:pStyle w:val="Prrafodelista"/>
        <w:numPr>
          <w:ilvl w:val="0"/>
          <w:numId w:val="8"/>
        </w:numPr>
        <w:tabs>
          <w:tab w:val="clear" w:pos="708"/>
        </w:tabs>
        <w:suppressAutoHyphens w:val="0"/>
        <w:spacing w:after="0" w:line="360" w:lineRule="auto"/>
        <w:ind w:left="0" w:firstLine="0"/>
        <w:jc w:val="both"/>
        <w:rPr>
          <w:rFonts w:asciiTheme="minorHAnsi" w:hAnsiTheme="minorHAnsi" w:cs="Segoe UI"/>
        </w:rPr>
      </w:pPr>
      <w:r w:rsidRPr="006C19F2">
        <w:rPr>
          <w:rFonts w:asciiTheme="minorHAnsi" w:hAnsiTheme="minorHAnsi" w:cs="Segoe UI"/>
        </w:rPr>
        <w:t>Construirá un gobierno con capacidad de planificar y gestionar el desarrollo y una administración pública profesional que garantice el acceso y la calidad en la prestación de bienes y servicios públicos.</w:t>
      </w:r>
    </w:p>
    <w:p w:rsidR="005874F5" w:rsidRPr="006C19F2" w:rsidRDefault="005874F5" w:rsidP="005874F5">
      <w:pPr>
        <w:spacing w:after="0" w:line="360" w:lineRule="auto"/>
        <w:jc w:val="both"/>
        <w:rPr>
          <w:rFonts w:asciiTheme="minorHAnsi" w:hAnsiTheme="minorHAnsi" w:cs="Segoe UI"/>
        </w:rPr>
      </w:pPr>
    </w:p>
    <w:p w:rsidR="005874F5" w:rsidRPr="006C19F2" w:rsidRDefault="005874F5" w:rsidP="005874F5">
      <w:pPr>
        <w:spacing w:after="0" w:line="360" w:lineRule="auto"/>
        <w:jc w:val="both"/>
        <w:rPr>
          <w:rFonts w:asciiTheme="minorHAnsi" w:hAnsiTheme="minorHAnsi" w:cs="Segoe UI"/>
        </w:rPr>
      </w:pPr>
      <w:r w:rsidRPr="006C19F2">
        <w:rPr>
          <w:rFonts w:asciiTheme="minorHAnsi" w:hAnsiTheme="minorHAnsi" w:cs="Segoe UI"/>
        </w:rPr>
        <w:t>La finalidad última de este Plan es que El Salvador sea un país próspero, equitativo, incluyente, solidario y democrático que ofrezca oportunidades de buen vivir a toda su población.</w:t>
      </w:r>
    </w:p>
    <w:p w:rsidR="005874F5" w:rsidRPr="006C19F2" w:rsidRDefault="005874F5" w:rsidP="005874F5">
      <w:pPr>
        <w:spacing w:after="0" w:line="360" w:lineRule="auto"/>
        <w:jc w:val="both"/>
        <w:rPr>
          <w:rFonts w:asciiTheme="minorHAnsi" w:hAnsiTheme="minorHAnsi" w:cs="Segoe UI"/>
        </w:rPr>
      </w:pPr>
    </w:p>
    <w:p w:rsidR="005874F5" w:rsidRPr="006C19F2" w:rsidRDefault="005874F5" w:rsidP="005874F5">
      <w:pPr>
        <w:spacing w:after="0" w:line="360" w:lineRule="auto"/>
        <w:jc w:val="both"/>
        <w:rPr>
          <w:rFonts w:asciiTheme="minorHAnsi" w:hAnsiTheme="minorHAnsi" w:cs="Segoe UI"/>
        </w:rPr>
      </w:pPr>
      <w:r w:rsidRPr="006C19F2">
        <w:rPr>
          <w:rFonts w:asciiTheme="minorHAnsi" w:hAnsiTheme="minorHAnsi" w:cs="Segoe UI"/>
        </w:rPr>
        <w:t>Estos objetivos son coincidentes con los principios de la Alianza para el Gobierno Abierto, a la cual El Salvador se incorporó en el año 2011 y ante la que ha presentado un total de tres planes de acción que priorizaron acciones en las áreas de acceso a información, rendición de cuentas, mejora en los servicios públicos y participación ciudadana, entre otros.</w:t>
      </w:r>
    </w:p>
    <w:p w:rsidR="005874F5" w:rsidRPr="006C19F2" w:rsidRDefault="005874F5" w:rsidP="005874F5">
      <w:pPr>
        <w:spacing w:after="0" w:line="360" w:lineRule="auto"/>
        <w:jc w:val="both"/>
        <w:rPr>
          <w:rFonts w:asciiTheme="minorHAnsi" w:hAnsiTheme="minorHAnsi" w:cs="Segoe UI"/>
        </w:rPr>
      </w:pPr>
    </w:p>
    <w:p w:rsidR="005874F5" w:rsidRPr="006C19F2" w:rsidRDefault="005874F5" w:rsidP="005874F5">
      <w:pPr>
        <w:spacing w:after="0" w:line="360" w:lineRule="auto"/>
        <w:jc w:val="both"/>
        <w:rPr>
          <w:rFonts w:asciiTheme="minorHAnsi" w:hAnsiTheme="minorHAnsi" w:cs="Segoe UI"/>
        </w:rPr>
      </w:pPr>
      <w:r w:rsidRPr="006C19F2">
        <w:rPr>
          <w:rFonts w:asciiTheme="minorHAnsi" w:hAnsiTheme="minorHAnsi" w:cs="Segoe UI"/>
        </w:rPr>
        <w:t xml:space="preserve">El compromiso sostenido </w:t>
      </w:r>
      <w:r w:rsidR="00153483">
        <w:rPr>
          <w:rFonts w:asciiTheme="minorHAnsi" w:hAnsiTheme="minorHAnsi" w:cs="Segoe UI"/>
        </w:rPr>
        <w:t>del país</w:t>
      </w:r>
      <w:r w:rsidRPr="006C19F2">
        <w:rPr>
          <w:rFonts w:asciiTheme="minorHAnsi" w:hAnsiTheme="minorHAnsi" w:cs="Segoe UI"/>
        </w:rPr>
        <w:t xml:space="preserve"> con esta Alianza ha llevado a que cada año se incorporen nuevos actores de la sociedad civil y de instituciones públicas del Órgano Ejecutivo, en función de establecer, de manera conjunta, las propuestas de acciones a ejecutar, la forma de darles cumplimiento y los mecanismos de seguimiento, que cada vez más apuntan a un esfuerzo conjunto bajo el principio fundamental de la corresponsabilidad.</w:t>
      </w:r>
    </w:p>
    <w:p w:rsidR="005874F5" w:rsidRPr="006C19F2" w:rsidRDefault="005874F5" w:rsidP="005874F5">
      <w:pPr>
        <w:spacing w:after="0" w:line="360" w:lineRule="auto"/>
        <w:jc w:val="both"/>
        <w:rPr>
          <w:rFonts w:asciiTheme="minorHAnsi" w:hAnsiTheme="minorHAnsi" w:cs="Segoe UI"/>
        </w:rPr>
      </w:pPr>
    </w:p>
    <w:p w:rsidR="005874F5" w:rsidRPr="006C19F2" w:rsidRDefault="005874F5" w:rsidP="005874F5">
      <w:pPr>
        <w:spacing w:after="0" w:line="360" w:lineRule="auto"/>
        <w:jc w:val="both"/>
        <w:rPr>
          <w:rFonts w:asciiTheme="minorHAnsi" w:hAnsiTheme="minorHAnsi" w:cs="Segoe UI"/>
        </w:rPr>
      </w:pPr>
      <w:r w:rsidRPr="006C19F2">
        <w:rPr>
          <w:rFonts w:asciiTheme="minorHAnsi" w:hAnsiTheme="minorHAnsi" w:cs="Segoe UI"/>
        </w:rPr>
        <w:t xml:space="preserve">El Plan de Acción 2016-2018 tiene la característica de contar con una mesa de 25 organizaciones no gubernamentales, denominada “Observatorio de la Alianza para el Gobierno Abierto”, que se involucraron en la implementación y evaluación del plan 2014-2016 y que organizaron y sistematizaron consultas territoriales y especializadas, para arribar a 16 compromisos finales que se consolidan en el Plan 2016-2018. Luego de un año de implementación, el plan se redujo a 14 </w:t>
      </w:r>
      <w:r w:rsidRPr="006C19F2">
        <w:rPr>
          <w:rFonts w:asciiTheme="minorHAnsi" w:hAnsiTheme="minorHAnsi" w:cs="Segoe UI"/>
        </w:rPr>
        <w:lastRenderedPageBreak/>
        <w:t>compromisos, debido a que dos de ellos no contaron con fondos para su ejecución ni con los recursos que hacían viable la realización de las metas previstas, las cuales se basaban en un compromiso que no se logró completar del plan 2014-2016</w:t>
      </w:r>
      <w:r w:rsidRPr="006C19F2">
        <w:rPr>
          <w:rStyle w:val="Refdenotaalpie"/>
          <w:rFonts w:asciiTheme="minorHAnsi" w:hAnsiTheme="minorHAnsi" w:cs="Segoe UI"/>
        </w:rPr>
        <w:footnoteReference w:id="1"/>
      </w:r>
      <w:r w:rsidRPr="006C19F2">
        <w:rPr>
          <w:rFonts w:asciiTheme="minorHAnsi" w:hAnsiTheme="minorHAnsi" w:cs="Segoe UI"/>
        </w:rPr>
        <w:t>.</w:t>
      </w:r>
    </w:p>
    <w:p w:rsidR="005874F5" w:rsidRPr="006C19F2" w:rsidRDefault="005874F5" w:rsidP="005874F5">
      <w:pPr>
        <w:spacing w:after="0" w:line="360" w:lineRule="auto"/>
        <w:jc w:val="both"/>
        <w:rPr>
          <w:rFonts w:asciiTheme="minorHAnsi" w:hAnsiTheme="minorHAnsi" w:cs="Segoe UI"/>
        </w:rPr>
      </w:pPr>
    </w:p>
    <w:p w:rsidR="006C19F2" w:rsidRDefault="00153483" w:rsidP="005874F5">
      <w:pPr>
        <w:spacing w:after="0" w:line="360" w:lineRule="auto"/>
        <w:jc w:val="both"/>
        <w:rPr>
          <w:rFonts w:asciiTheme="minorHAnsi" w:hAnsiTheme="minorHAnsi" w:cs="Segoe UI"/>
        </w:rPr>
      </w:pPr>
      <w:r>
        <w:rPr>
          <w:rFonts w:asciiTheme="minorHAnsi" w:hAnsiTheme="minorHAnsi" w:cs="Segoe UI"/>
        </w:rPr>
        <w:t>Lo</w:t>
      </w:r>
      <w:r w:rsidR="005874F5" w:rsidRPr="006C19F2">
        <w:rPr>
          <w:rFonts w:asciiTheme="minorHAnsi" w:hAnsiTheme="minorHAnsi" w:cs="Segoe UI"/>
        </w:rPr>
        <w:t xml:space="preserve">s compromisos se enmarcan en las áreas de transparencia, desarrollo económico y social, mejora de servicios públicos, medio ambiente sustentable, grupos vulnerables, educación y participación ciudadana; áreas en las que cada una de las organizaciones miembros del Observatorio y las instituciones públicas tienen corresponsabilidad.                </w:t>
      </w:r>
    </w:p>
    <w:p w:rsidR="005874F5" w:rsidRPr="006C19F2" w:rsidRDefault="005874F5" w:rsidP="005874F5">
      <w:pPr>
        <w:spacing w:after="0" w:line="360" w:lineRule="auto"/>
        <w:jc w:val="both"/>
        <w:rPr>
          <w:rFonts w:asciiTheme="minorHAnsi" w:hAnsiTheme="minorHAnsi" w:cs="Segoe UI"/>
        </w:rPr>
      </w:pPr>
      <w:r w:rsidRPr="006C19F2">
        <w:rPr>
          <w:rFonts w:asciiTheme="minorHAnsi" w:hAnsiTheme="minorHAnsi" w:cs="Segoe UI"/>
        </w:rPr>
        <w:t xml:space="preserve">                                                                                                                                                                                                                                                                                                                                                                                                                                                                                                                                                                                                                                                                                                                                                                                                                                                                                                                                                                                                                                                                                                                                                                                                                                                                                                                                                                                                                                                                                                                                                                                                                                                                                                                                                                                                                                                                                                                                                                                                                                                                                                                                                                                                                                                                                                                                                                                                                                                                                                                                                                                                                                                                                                                                                                                                                                                                                                  </w:t>
      </w:r>
    </w:p>
    <w:p w:rsidR="006C19F2" w:rsidRDefault="006C19F2">
      <w:pPr>
        <w:tabs>
          <w:tab w:val="clear" w:pos="708"/>
        </w:tabs>
        <w:suppressAutoHyphens w:val="0"/>
        <w:spacing w:after="0" w:line="240" w:lineRule="auto"/>
        <w:rPr>
          <w:rFonts w:cs="font221"/>
          <w:b/>
          <w:bCs/>
          <w:color w:val="2E74B5"/>
          <w:sz w:val="28"/>
          <w:szCs w:val="32"/>
        </w:rPr>
      </w:pPr>
      <w:bookmarkStart w:id="9" w:name="_Toc465708403"/>
      <w:bookmarkStart w:id="10" w:name="_Toc486487388"/>
      <w:bookmarkEnd w:id="9"/>
      <w:r>
        <w:br w:type="page"/>
      </w:r>
    </w:p>
    <w:p w:rsidR="005874F5" w:rsidRPr="00153483" w:rsidRDefault="005874F5" w:rsidP="00386298">
      <w:pPr>
        <w:pStyle w:val="Ttulo2"/>
      </w:pPr>
      <w:bookmarkStart w:id="11" w:name="_Toc492383200"/>
      <w:r w:rsidRPr="00153483">
        <w:lastRenderedPageBreak/>
        <w:t>A</w:t>
      </w:r>
      <w:r w:rsidR="006C19F2" w:rsidRPr="00153483">
        <w:t xml:space="preserve">cciones en </w:t>
      </w:r>
      <w:r w:rsidR="006C19F2" w:rsidRPr="00386298">
        <w:t>Gobierno</w:t>
      </w:r>
      <w:r w:rsidR="006C19F2" w:rsidRPr="00153483">
        <w:t xml:space="preserve"> Abierto a la fecha</w:t>
      </w:r>
      <w:bookmarkEnd w:id="10"/>
      <w:bookmarkEnd w:id="11"/>
    </w:p>
    <w:p w:rsidR="005874F5" w:rsidRPr="006C19F2" w:rsidRDefault="005874F5" w:rsidP="005874F5">
      <w:pPr>
        <w:spacing w:after="0" w:line="360" w:lineRule="auto"/>
        <w:jc w:val="both"/>
        <w:rPr>
          <w:rFonts w:asciiTheme="minorHAnsi" w:hAnsiTheme="minorHAnsi" w:cs="Segoe UI"/>
        </w:rPr>
      </w:pPr>
      <w:r w:rsidRPr="006C19F2">
        <w:rPr>
          <w:rFonts w:asciiTheme="minorHAnsi" w:hAnsiTheme="minorHAnsi" w:cs="Segoe UI"/>
        </w:rPr>
        <w:t>Con respecto a los compromisos de Gobierno Abierto que se han impulsado hasta la fecha, un breve recuento de los avances más relevantes serían los siguientes:</w:t>
      </w:r>
    </w:p>
    <w:p w:rsidR="005874F5" w:rsidRPr="006C19F2" w:rsidRDefault="005874F5" w:rsidP="005874F5">
      <w:pPr>
        <w:spacing w:after="0" w:line="360" w:lineRule="auto"/>
        <w:jc w:val="both"/>
        <w:rPr>
          <w:rFonts w:asciiTheme="minorHAnsi" w:hAnsiTheme="minorHAnsi" w:cs="Segoe UI"/>
        </w:rPr>
      </w:pPr>
    </w:p>
    <w:p w:rsidR="005874F5" w:rsidRPr="006C19F2" w:rsidRDefault="005874F5" w:rsidP="00236A38">
      <w:pPr>
        <w:pStyle w:val="Prrafodelista"/>
        <w:numPr>
          <w:ilvl w:val="0"/>
          <w:numId w:val="9"/>
        </w:numPr>
        <w:tabs>
          <w:tab w:val="clear" w:pos="708"/>
        </w:tabs>
        <w:suppressAutoHyphens w:val="0"/>
        <w:spacing w:after="0" w:line="360" w:lineRule="auto"/>
        <w:jc w:val="both"/>
        <w:rPr>
          <w:rFonts w:asciiTheme="minorHAnsi" w:hAnsiTheme="minorHAnsi"/>
        </w:rPr>
      </w:pPr>
      <w:r w:rsidRPr="006C19F2">
        <w:rPr>
          <w:rFonts w:asciiTheme="minorHAnsi" w:hAnsiTheme="minorHAnsi" w:cs="Segoe UI"/>
          <w:b/>
          <w:i/>
        </w:rPr>
        <w:t>Participación Ciudadana:</w:t>
      </w:r>
      <w:r w:rsidRPr="006C19F2">
        <w:rPr>
          <w:rFonts w:asciiTheme="minorHAnsi" w:hAnsiTheme="minorHAnsi" w:cs="Segoe UI"/>
        </w:rPr>
        <w:t xml:space="preserve"> Además de elaborar de forma participativa el Plan Quinquenal de Desarrollo 2014-2019, se ha fortalecido la labor de contraloría social a la Política Nacional de Salud a través del Foro Nacional de la Salud; se han conformado 14 asambleas ciudadanas departamentales y 262 asambleas ciudadanas municipales como expresiones organizativas que influyen en la formulación de los planes municipales y departamentales de desarrollo; un Consejo Consultivo Ciudadano de seguimiento y evaluación del Plan Quinquenal de Desarrollo; recuperación de Casas de la Cultura y la Convivencia a través de comités ciudadanos y en el marco del Plan El Salvador Seguro; un Observatorio Ciudadano de la Obra Pública; y, la aprobación y presentación pública de un Decreto Presidencial que establece la Política de Participación Ciudadana del Órgano Ejecutivo con diversos mecanismos y espacios de obligatoria implementación en todas las instituciones públicas que lo conforman, incluyendo la rendición de cuentas como práctica anual y con prioridad en la participación de las personas.</w:t>
      </w:r>
    </w:p>
    <w:p w:rsidR="005874F5" w:rsidRPr="006C19F2" w:rsidRDefault="005874F5" w:rsidP="005874F5">
      <w:pPr>
        <w:pStyle w:val="Prrafodelista"/>
        <w:spacing w:after="0" w:line="360" w:lineRule="auto"/>
        <w:ind w:left="360"/>
        <w:jc w:val="both"/>
        <w:rPr>
          <w:rFonts w:asciiTheme="minorHAnsi" w:hAnsiTheme="minorHAnsi" w:cs="Segoe UI"/>
        </w:rPr>
      </w:pPr>
    </w:p>
    <w:p w:rsidR="005874F5" w:rsidRPr="006C19F2" w:rsidRDefault="005874F5" w:rsidP="00236A38">
      <w:pPr>
        <w:pStyle w:val="Prrafodelista"/>
        <w:numPr>
          <w:ilvl w:val="0"/>
          <w:numId w:val="9"/>
        </w:numPr>
        <w:tabs>
          <w:tab w:val="clear" w:pos="708"/>
        </w:tabs>
        <w:suppressAutoHyphens w:val="0"/>
        <w:spacing w:after="0" w:line="360" w:lineRule="auto"/>
        <w:jc w:val="both"/>
        <w:rPr>
          <w:rFonts w:asciiTheme="minorHAnsi" w:hAnsiTheme="minorHAnsi" w:cs="Segoe UI"/>
        </w:rPr>
      </w:pPr>
      <w:r w:rsidRPr="006C19F2">
        <w:rPr>
          <w:rFonts w:asciiTheme="minorHAnsi" w:hAnsiTheme="minorHAnsi" w:cs="Segoe UI"/>
          <w:b/>
          <w:i/>
        </w:rPr>
        <w:t>Transparencia:</w:t>
      </w:r>
      <w:r w:rsidRPr="006C19F2">
        <w:rPr>
          <w:rFonts w:asciiTheme="minorHAnsi" w:hAnsiTheme="minorHAnsi" w:cs="Segoe UI"/>
        </w:rPr>
        <w:t xml:space="preserve"> El fortalecimiento de las Oficinas de Información y Respuesta, su ampliación y acompañamiento para cumplir en forma debida con los lineamientos del Instituto de Acceso a Información Pública; la elaboración y socialización de las Guías de Transparencia para el sector educativo; la presentación de informes especializados sobre transparencia en la construcción de la obra pública por parte de la Iniciativa </w:t>
      </w:r>
      <w:proofErr w:type="spellStart"/>
      <w:r w:rsidRPr="006C19F2">
        <w:rPr>
          <w:rFonts w:asciiTheme="minorHAnsi" w:hAnsiTheme="minorHAnsi" w:cs="Segoe UI"/>
        </w:rPr>
        <w:t>CoST</w:t>
      </w:r>
      <w:proofErr w:type="spellEnd"/>
      <w:r w:rsidRPr="006C19F2">
        <w:rPr>
          <w:rFonts w:asciiTheme="minorHAnsi" w:hAnsiTheme="minorHAnsi" w:cs="Segoe UI"/>
        </w:rPr>
        <w:t xml:space="preserve"> y el seguimiento a la información que se publica en los portales de cada institución al respecto; la instalación de un Observatorio de las Compras Públicas en el Ministerio de Hacienda; la presentación del 100 % de las declaraciones patrimoniales de los funcionarios públicos del Órgano Ejecutivo ante la Sección de Probidad de la Corte Suprema de Justicia y cursos especializados para docentes universitarios sobre acceso a información, rendición de cuentas y participación ciudadana, son algunos de los principales avances.</w:t>
      </w:r>
    </w:p>
    <w:p w:rsidR="005874F5" w:rsidRPr="006C19F2" w:rsidRDefault="005874F5" w:rsidP="005874F5">
      <w:pPr>
        <w:pStyle w:val="Prrafodelista"/>
        <w:rPr>
          <w:rFonts w:asciiTheme="minorHAnsi" w:hAnsiTheme="minorHAnsi" w:cs="Segoe UI"/>
          <w:b/>
          <w:i/>
        </w:rPr>
      </w:pPr>
    </w:p>
    <w:p w:rsidR="005874F5" w:rsidRDefault="005874F5" w:rsidP="00236A38">
      <w:pPr>
        <w:pStyle w:val="Prrafodelista"/>
        <w:numPr>
          <w:ilvl w:val="0"/>
          <w:numId w:val="9"/>
        </w:numPr>
        <w:tabs>
          <w:tab w:val="clear" w:pos="708"/>
        </w:tabs>
        <w:suppressAutoHyphens w:val="0"/>
        <w:spacing w:after="0" w:line="360" w:lineRule="auto"/>
        <w:jc w:val="both"/>
        <w:rPr>
          <w:rFonts w:asciiTheme="minorHAnsi" w:hAnsiTheme="minorHAnsi" w:cs="Segoe UI"/>
        </w:rPr>
      </w:pPr>
      <w:r w:rsidRPr="006C19F2">
        <w:rPr>
          <w:rFonts w:asciiTheme="minorHAnsi" w:hAnsiTheme="minorHAnsi" w:cs="Segoe UI"/>
          <w:b/>
          <w:i/>
        </w:rPr>
        <w:t>Integridad Pública</w:t>
      </w:r>
      <w:r w:rsidRPr="006C19F2">
        <w:rPr>
          <w:rFonts w:asciiTheme="minorHAnsi" w:hAnsiTheme="minorHAnsi" w:cs="Segoe UI"/>
        </w:rPr>
        <w:t xml:space="preserve">: se ha puesto a disposición de la población, información y acceso directo a los concursos de contratación pública para plazas vacantes en el Órgano Ejecutivo, a través del portal “empleos públicos”, desde el cual pueden incorporar su currículo y observar el proceso </w:t>
      </w:r>
      <w:r w:rsidRPr="006C19F2">
        <w:rPr>
          <w:rFonts w:asciiTheme="minorHAnsi" w:hAnsiTheme="minorHAnsi" w:cs="Segoe UI"/>
        </w:rPr>
        <w:lastRenderedPageBreak/>
        <w:t>de evaluación que se realiza, en cada uno de sus pasos, hasta la contratación. De esta forma se garantiza idoneidad en los cargos y se reduce la contratación discrecional.</w:t>
      </w:r>
    </w:p>
    <w:p w:rsidR="006C19F2" w:rsidRPr="006C19F2" w:rsidRDefault="006C19F2" w:rsidP="006C19F2">
      <w:pPr>
        <w:pStyle w:val="Prrafodelista"/>
        <w:rPr>
          <w:rFonts w:asciiTheme="minorHAnsi" w:hAnsiTheme="minorHAnsi" w:cs="Segoe UI"/>
        </w:rPr>
      </w:pPr>
    </w:p>
    <w:p w:rsidR="006C19F2" w:rsidRDefault="006C19F2">
      <w:pPr>
        <w:tabs>
          <w:tab w:val="clear" w:pos="708"/>
        </w:tabs>
        <w:suppressAutoHyphens w:val="0"/>
        <w:spacing w:after="0" w:line="240" w:lineRule="auto"/>
        <w:rPr>
          <w:rFonts w:cs="font221"/>
          <w:b/>
          <w:bCs/>
          <w:color w:val="2E74B5"/>
          <w:sz w:val="28"/>
          <w:szCs w:val="32"/>
        </w:rPr>
      </w:pPr>
    </w:p>
    <w:p w:rsidR="006C19F2" w:rsidRDefault="006C19F2">
      <w:pPr>
        <w:tabs>
          <w:tab w:val="clear" w:pos="708"/>
        </w:tabs>
        <w:suppressAutoHyphens w:val="0"/>
        <w:spacing w:after="0" w:line="240" w:lineRule="auto"/>
        <w:rPr>
          <w:rFonts w:cs="font221"/>
          <w:b/>
          <w:bCs/>
          <w:color w:val="2E74B5"/>
          <w:sz w:val="28"/>
          <w:szCs w:val="32"/>
        </w:rPr>
      </w:pPr>
      <w:r>
        <w:br w:type="page"/>
      </w:r>
    </w:p>
    <w:p w:rsidR="009C32C7" w:rsidRPr="006C19F2" w:rsidRDefault="00153483" w:rsidP="006C19F2">
      <w:pPr>
        <w:pStyle w:val="Ttulo1"/>
      </w:pPr>
      <w:bookmarkStart w:id="12" w:name="_Toc492383201"/>
      <w:r>
        <w:lastRenderedPageBreak/>
        <w:t xml:space="preserve">2. </w:t>
      </w:r>
      <w:r w:rsidR="00A25846" w:rsidRPr="006C19F2">
        <w:t>P</w:t>
      </w:r>
      <w:r w:rsidR="009307E9">
        <w:t xml:space="preserve">lan de Acción </w:t>
      </w:r>
      <w:r w:rsidR="00A25846" w:rsidRPr="006C19F2">
        <w:t>201</w:t>
      </w:r>
      <w:r w:rsidR="009C7459" w:rsidRPr="006C19F2">
        <w:t>6</w:t>
      </w:r>
      <w:r w:rsidR="00A25846" w:rsidRPr="006C19F2">
        <w:t>-201</w:t>
      </w:r>
      <w:bookmarkEnd w:id="7"/>
      <w:bookmarkEnd w:id="8"/>
      <w:r w:rsidR="009C7459" w:rsidRPr="006C19F2">
        <w:t>8</w:t>
      </w:r>
      <w:r w:rsidR="0016417C">
        <w:t>. Co-creación</w:t>
      </w:r>
      <w:bookmarkEnd w:id="12"/>
    </w:p>
    <w:p w:rsidR="005874F5" w:rsidRPr="006C19F2" w:rsidRDefault="005874F5" w:rsidP="005874F5">
      <w:pPr>
        <w:pStyle w:val="Textoindependiente"/>
        <w:spacing w:after="0" w:line="360" w:lineRule="auto"/>
        <w:jc w:val="both"/>
        <w:rPr>
          <w:rFonts w:asciiTheme="minorHAnsi" w:hAnsiTheme="minorHAnsi" w:cs="Segoe UI"/>
        </w:rPr>
      </w:pPr>
      <w:r w:rsidRPr="006C19F2">
        <w:rPr>
          <w:rFonts w:asciiTheme="minorHAnsi" w:hAnsiTheme="minorHAnsi" w:cs="Segoe UI"/>
        </w:rPr>
        <w:t>A diferencia del proceso de elaboración de los planes de acción anteriores, la metodología utilizada para la consulta del plan de acción 2016-2018 fue elaborada de manera conjunta entre la Secretaría de Participación, Transparencia y Anticorrupción (SPTA) y el Observatorio de la Alianza para el Gobierno Abierto (OAGA).</w:t>
      </w:r>
    </w:p>
    <w:p w:rsidR="005874F5" w:rsidRPr="006C19F2" w:rsidRDefault="005874F5" w:rsidP="005874F5">
      <w:pPr>
        <w:pStyle w:val="Textoindependiente"/>
        <w:spacing w:after="0" w:line="360" w:lineRule="auto"/>
        <w:jc w:val="both"/>
        <w:rPr>
          <w:rFonts w:asciiTheme="minorHAnsi" w:hAnsiTheme="minorHAnsi" w:cs="Segoe UI"/>
        </w:rPr>
      </w:pPr>
    </w:p>
    <w:p w:rsidR="005874F5" w:rsidRPr="006C19F2" w:rsidRDefault="005874F5" w:rsidP="005874F5">
      <w:pPr>
        <w:pStyle w:val="Textoindependiente"/>
        <w:spacing w:after="0" w:line="360" w:lineRule="auto"/>
        <w:jc w:val="both"/>
        <w:rPr>
          <w:rFonts w:asciiTheme="minorHAnsi" w:hAnsiTheme="minorHAnsi"/>
        </w:rPr>
      </w:pPr>
      <w:r w:rsidRPr="006C19F2">
        <w:rPr>
          <w:rFonts w:asciiTheme="minorHAnsi" w:hAnsiTheme="minorHAnsi" w:cs="Segoe UI"/>
        </w:rPr>
        <w:t>Este OAGA, conformado por 25 organizaciones no gubernamentales, sociales y universidades, ha formado parte del seguimiento al plan de acción anterior y cuenta con amplia experiencia en trabajo territorial, metodologías de participación ciudadana, establecimiento de indicadores y formulación y evaluación de políticas públicas en las ramas de salud, educación, transparencia, participación ciudadana, medio ambiente y juventud, entre otras.</w:t>
      </w:r>
    </w:p>
    <w:p w:rsidR="005874F5" w:rsidRPr="006C19F2" w:rsidRDefault="005874F5" w:rsidP="005874F5">
      <w:pPr>
        <w:spacing w:after="0" w:line="360" w:lineRule="auto"/>
        <w:jc w:val="both"/>
        <w:rPr>
          <w:rFonts w:asciiTheme="minorHAnsi" w:hAnsiTheme="minorHAnsi" w:cs="Segoe UI"/>
        </w:rPr>
      </w:pPr>
    </w:p>
    <w:p w:rsidR="005874F5" w:rsidRPr="006C19F2" w:rsidRDefault="005874F5" w:rsidP="005874F5">
      <w:pPr>
        <w:spacing w:after="0" w:line="360" w:lineRule="auto"/>
        <w:jc w:val="both"/>
        <w:rPr>
          <w:rFonts w:asciiTheme="minorHAnsi" w:hAnsiTheme="minorHAnsi" w:cs="Segoe UI"/>
        </w:rPr>
      </w:pPr>
      <w:r w:rsidRPr="006C19F2">
        <w:rPr>
          <w:rFonts w:asciiTheme="minorHAnsi" w:hAnsiTheme="minorHAnsi" w:cs="Segoe UI"/>
        </w:rPr>
        <w:t>El objetivo fue “Impulsar un proceso de consulta ciudadana que, en el marco de la Alianza para el Gobierno Abierto, identifique temas de interés y compromisos específicos a incorporar en el Plan de Acción 2016-2018”.</w:t>
      </w:r>
    </w:p>
    <w:p w:rsidR="005874F5" w:rsidRPr="006C19F2" w:rsidRDefault="005874F5" w:rsidP="005874F5">
      <w:pPr>
        <w:spacing w:after="0" w:line="360" w:lineRule="auto"/>
        <w:jc w:val="both"/>
        <w:rPr>
          <w:rFonts w:asciiTheme="minorHAnsi" w:hAnsiTheme="minorHAnsi" w:cs="Segoe UI"/>
        </w:rPr>
      </w:pPr>
    </w:p>
    <w:p w:rsidR="005874F5" w:rsidRPr="006C19F2" w:rsidRDefault="005874F5" w:rsidP="005874F5">
      <w:pPr>
        <w:spacing w:after="0" w:line="360" w:lineRule="auto"/>
        <w:jc w:val="both"/>
        <w:rPr>
          <w:rFonts w:asciiTheme="minorHAnsi" w:hAnsiTheme="minorHAnsi" w:cs="Segoe UI"/>
        </w:rPr>
      </w:pPr>
      <w:r w:rsidRPr="006C19F2">
        <w:rPr>
          <w:rFonts w:asciiTheme="minorHAnsi" w:hAnsiTheme="minorHAnsi" w:cs="Segoe UI"/>
        </w:rPr>
        <w:t xml:space="preserve">Desde esa lógica, se basó en los principios de máxima publicidad, responsabilidad mutua, respeto, inclusión y equidad de género; y se promovió de forma amplia, descentralizada, plural y </w:t>
      </w:r>
      <w:proofErr w:type="spellStart"/>
      <w:r w:rsidRPr="006C19F2">
        <w:rPr>
          <w:rFonts w:asciiTheme="minorHAnsi" w:hAnsiTheme="minorHAnsi" w:cs="Segoe UI"/>
        </w:rPr>
        <w:t>co</w:t>
      </w:r>
      <w:proofErr w:type="spellEnd"/>
      <w:r w:rsidRPr="006C19F2">
        <w:rPr>
          <w:rFonts w:asciiTheme="minorHAnsi" w:hAnsiTheme="minorHAnsi" w:cs="Segoe UI"/>
        </w:rPr>
        <w:t>-creativa, facilitando acceso a información y herramientas previas que contribuyeran a que entidades gubernamentales y organizaciones sociales tuvieran una participación cualitativa en los talleres y reuniones de trabajo, así como en el foro electrónico creado para este fin.</w:t>
      </w:r>
    </w:p>
    <w:p w:rsidR="005874F5" w:rsidRPr="006C19F2" w:rsidRDefault="005874F5" w:rsidP="005874F5">
      <w:pPr>
        <w:spacing w:after="0" w:line="360" w:lineRule="auto"/>
        <w:jc w:val="both"/>
        <w:rPr>
          <w:rFonts w:asciiTheme="minorHAnsi" w:hAnsiTheme="minorHAnsi" w:cs="Segoe UI"/>
        </w:rPr>
      </w:pPr>
      <w:r w:rsidRPr="006C19F2">
        <w:rPr>
          <w:rFonts w:asciiTheme="minorHAnsi" w:hAnsiTheme="minorHAnsi" w:cs="Segoe UI"/>
        </w:rPr>
        <w:t>En total se realizaron 10 talleres territoriales en nueve de catorce departamentos del país; una consulta especializada con universidades, tanques de pensamiento y sector académico y un foro electrónico abierto al público en general, participando alrededor de 300 personas representantes de 150 organizaciones sociales, no gubernamentales y academia.</w:t>
      </w:r>
    </w:p>
    <w:p w:rsidR="005874F5" w:rsidRPr="006C19F2" w:rsidRDefault="005874F5" w:rsidP="005874F5">
      <w:pPr>
        <w:pStyle w:val="Epgrafe"/>
        <w:spacing w:after="0"/>
        <w:jc w:val="center"/>
        <w:rPr>
          <w:sz w:val="22"/>
          <w:szCs w:val="22"/>
        </w:rPr>
      </w:pPr>
      <w:r w:rsidRPr="006C19F2">
        <w:rPr>
          <w:b/>
          <w:sz w:val="22"/>
          <w:szCs w:val="22"/>
        </w:rPr>
        <w:t xml:space="preserve">Tabla </w:t>
      </w:r>
      <w:r w:rsidRPr="006C19F2">
        <w:rPr>
          <w:b/>
          <w:sz w:val="22"/>
          <w:szCs w:val="22"/>
        </w:rPr>
        <w:fldChar w:fldCharType="begin"/>
      </w:r>
      <w:r w:rsidRPr="006C19F2">
        <w:rPr>
          <w:sz w:val="22"/>
          <w:szCs w:val="22"/>
        </w:rPr>
        <w:instrText>SEQ Tabla \* ARABIC</w:instrText>
      </w:r>
      <w:r w:rsidRPr="006C19F2">
        <w:rPr>
          <w:sz w:val="22"/>
          <w:szCs w:val="22"/>
        </w:rPr>
        <w:fldChar w:fldCharType="separate"/>
      </w:r>
      <w:r w:rsidRPr="006C19F2">
        <w:rPr>
          <w:noProof/>
          <w:sz w:val="22"/>
          <w:szCs w:val="22"/>
        </w:rPr>
        <w:t>1</w:t>
      </w:r>
      <w:r w:rsidRPr="006C19F2">
        <w:rPr>
          <w:sz w:val="22"/>
          <w:szCs w:val="22"/>
        </w:rPr>
        <w:fldChar w:fldCharType="end"/>
      </w:r>
      <w:r w:rsidRPr="006C19F2">
        <w:rPr>
          <w:b/>
          <w:sz w:val="22"/>
          <w:szCs w:val="22"/>
        </w:rPr>
        <w:t xml:space="preserve">. </w:t>
      </w:r>
    </w:p>
    <w:p w:rsidR="005874F5" w:rsidRPr="006C19F2" w:rsidRDefault="005874F5" w:rsidP="005874F5">
      <w:pPr>
        <w:pStyle w:val="Epgrafe"/>
        <w:spacing w:after="0"/>
        <w:jc w:val="center"/>
        <w:rPr>
          <w:b/>
          <w:sz w:val="22"/>
          <w:szCs w:val="22"/>
        </w:rPr>
      </w:pPr>
      <w:r w:rsidRPr="006C19F2">
        <w:rPr>
          <w:b/>
          <w:sz w:val="22"/>
          <w:szCs w:val="22"/>
        </w:rPr>
        <w:t>Número y características de participantes en consulta Plan de Acción 2016-2018</w:t>
      </w:r>
    </w:p>
    <w:tbl>
      <w:tblPr>
        <w:tblW w:w="11011" w:type="dxa"/>
        <w:jc w:val="center"/>
        <w:tblBorders>
          <w:top w:val="single" w:sz="4" w:space="0" w:color="00000A"/>
          <w:left w:val="single" w:sz="4" w:space="0" w:color="00000A"/>
          <w:bottom w:val="single" w:sz="4" w:space="0" w:color="000001"/>
          <w:right w:val="single" w:sz="4" w:space="0" w:color="00000A"/>
          <w:insideH w:val="single" w:sz="4" w:space="0" w:color="000001"/>
          <w:insideV w:val="single" w:sz="4" w:space="0" w:color="00000A"/>
        </w:tblBorders>
        <w:tblCellMar>
          <w:left w:w="65" w:type="dxa"/>
          <w:right w:w="70" w:type="dxa"/>
        </w:tblCellMar>
        <w:tblLook w:val="04A0" w:firstRow="1" w:lastRow="0" w:firstColumn="1" w:lastColumn="0" w:noHBand="0" w:noVBand="1"/>
      </w:tblPr>
      <w:tblGrid>
        <w:gridCol w:w="2528"/>
        <w:gridCol w:w="836"/>
        <w:gridCol w:w="997"/>
        <w:gridCol w:w="826"/>
        <w:gridCol w:w="676"/>
        <w:gridCol w:w="839"/>
        <w:gridCol w:w="836"/>
        <w:gridCol w:w="1063"/>
        <w:gridCol w:w="779"/>
        <w:gridCol w:w="815"/>
        <w:gridCol w:w="816"/>
      </w:tblGrid>
      <w:tr w:rsidR="005874F5" w:rsidRPr="006C19F2" w:rsidTr="005874F5">
        <w:trPr>
          <w:trHeight w:val="326"/>
          <w:jc w:val="center"/>
        </w:trPr>
        <w:tc>
          <w:tcPr>
            <w:tcW w:w="2594" w:type="dxa"/>
            <w:vMerge w:val="restart"/>
            <w:tcBorders>
              <w:top w:val="single" w:sz="4" w:space="0" w:color="00000A"/>
              <w:left w:val="single" w:sz="4" w:space="0" w:color="00000A"/>
              <w:bottom w:val="single" w:sz="4" w:space="0" w:color="000001"/>
              <w:right w:val="single" w:sz="4" w:space="0" w:color="00000A"/>
            </w:tcBorders>
            <w:shd w:val="clear" w:color="000000" w:fill="DDEBF7"/>
            <w:tcMar>
              <w:left w:w="65" w:type="dxa"/>
            </w:tcMar>
            <w:vAlign w:val="center"/>
          </w:tcPr>
          <w:p w:rsidR="005874F5" w:rsidRPr="006C19F2" w:rsidRDefault="005874F5" w:rsidP="005874F5">
            <w:pPr>
              <w:spacing w:after="0" w:line="360" w:lineRule="auto"/>
              <w:jc w:val="center"/>
              <w:rPr>
                <w:rFonts w:asciiTheme="minorHAnsi" w:eastAsia="Times New Roman" w:hAnsiTheme="minorHAnsi" w:cs="Segoe UI"/>
                <w:b/>
                <w:bCs/>
                <w:color w:val="000000"/>
                <w:lang w:eastAsia="es-SV"/>
              </w:rPr>
            </w:pPr>
            <w:r w:rsidRPr="006C19F2">
              <w:rPr>
                <w:rFonts w:asciiTheme="minorHAnsi" w:eastAsia="Times New Roman" w:hAnsiTheme="minorHAnsi" w:cs="Segoe UI"/>
                <w:b/>
                <w:bCs/>
                <w:color w:val="000000"/>
                <w:lang w:eastAsia="es-SV"/>
              </w:rPr>
              <w:t>DEPARTAMENTO</w:t>
            </w:r>
          </w:p>
        </w:tc>
        <w:tc>
          <w:tcPr>
            <w:tcW w:w="2675" w:type="dxa"/>
            <w:gridSpan w:val="3"/>
            <w:tcBorders>
              <w:top w:val="single" w:sz="4" w:space="0" w:color="00000A"/>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bCs/>
                <w:color w:val="000000"/>
                <w:lang w:eastAsia="es-SV"/>
              </w:rPr>
            </w:pPr>
            <w:r w:rsidRPr="006C19F2">
              <w:rPr>
                <w:rFonts w:asciiTheme="minorHAnsi" w:eastAsia="Times New Roman" w:hAnsiTheme="minorHAnsi" w:cs="Segoe UI"/>
                <w:b/>
                <w:bCs/>
                <w:color w:val="000000"/>
                <w:lang w:val="pt-PT" w:eastAsia="es-SV"/>
              </w:rPr>
              <w:t>GENERO</w:t>
            </w:r>
          </w:p>
        </w:tc>
        <w:tc>
          <w:tcPr>
            <w:tcW w:w="3246" w:type="dxa"/>
            <w:gridSpan w:val="4"/>
            <w:tcBorders>
              <w:top w:val="single" w:sz="4" w:space="0" w:color="00000A"/>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bCs/>
                <w:color w:val="000000"/>
                <w:lang w:eastAsia="es-SV"/>
              </w:rPr>
            </w:pPr>
            <w:r w:rsidRPr="006C19F2">
              <w:rPr>
                <w:rFonts w:asciiTheme="minorHAnsi" w:eastAsia="Times New Roman" w:hAnsiTheme="minorHAnsi" w:cs="Segoe UI"/>
                <w:b/>
                <w:bCs/>
                <w:color w:val="000000"/>
                <w:lang w:val="pt-PT" w:eastAsia="es-SV"/>
              </w:rPr>
              <w:t>NIVEL ACADEMICO</w:t>
            </w:r>
          </w:p>
        </w:tc>
        <w:tc>
          <w:tcPr>
            <w:tcW w:w="2494" w:type="dxa"/>
            <w:gridSpan w:val="3"/>
            <w:tcBorders>
              <w:top w:val="single" w:sz="4" w:space="0" w:color="00000A"/>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bCs/>
                <w:color w:val="000000"/>
                <w:lang w:eastAsia="es-SV"/>
              </w:rPr>
            </w:pPr>
            <w:r w:rsidRPr="006C19F2">
              <w:rPr>
                <w:rFonts w:asciiTheme="minorHAnsi" w:eastAsia="Times New Roman" w:hAnsiTheme="minorHAnsi" w:cs="Segoe UI"/>
                <w:b/>
                <w:bCs/>
                <w:color w:val="000000"/>
                <w:lang w:val="pt-PT" w:eastAsia="es-SV"/>
              </w:rPr>
              <w:t>EDAD</w:t>
            </w:r>
          </w:p>
        </w:tc>
      </w:tr>
      <w:tr w:rsidR="005874F5" w:rsidRPr="006C19F2" w:rsidTr="005874F5">
        <w:trPr>
          <w:trHeight w:val="326"/>
          <w:jc w:val="center"/>
        </w:trPr>
        <w:tc>
          <w:tcPr>
            <w:tcW w:w="2594" w:type="dxa"/>
            <w:vMerge/>
            <w:tcBorders>
              <w:top w:val="single" w:sz="4" w:space="0" w:color="00000A"/>
              <w:left w:val="single" w:sz="4" w:space="0" w:color="00000A"/>
              <w:bottom w:val="single" w:sz="4" w:space="0" w:color="000001"/>
              <w:right w:val="single" w:sz="4" w:space="0" w:color="00000A"/>
            </w:tcBorders>
            <w:shd w:val="clear" w:color="auto" w:fill="auto"/>
            <w:tcMar>
              <w:left w:w="65" w:type="dxa"/>
            </w:tcMar>
            <w:vAlign w:val="center"/>
          </w:tcPr>
          <w:p w:rsidR="005874F5" w:rsidRPr="006C19F2" w:rsidRDefault="005874F5" w:rsidP="005874F5">
            <w:pPr>
              <w:spacing w:after="0" w:line="360" w:lineRule="auto"/>
              <w:jc w:val="center"/>
              <w:rPr>
                <w:rFonts w:asciiTheme="minorHAnsi" w:eastAsia="Times New Roman" w:hAnsiTheme="minorHAnsi" w:cs="Segoe UI"/>
                <w:b/>
                <w:bCs/>
                <w:color w:val="000000"/>
                <w:lang w:eastAsia="es-SV"/>
              </w:rPr>
            </w:pPr>
          </w:p>
        </w:tc>
        <w:tc>
          <w:tcPr>
            <w:tcW w:w="841" w:type="dxa"/>
            <w:tcBorders>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bCs/>
                <w:color w:val="000000"/>
                <w:lang w:eastAsia="es-SV"/>
              </w:rPr>
            </w:pPr>
            <w:r w:rsidRPr="006C19F2">
              <w:rPr>
                <w:rFonts w:asciiTheme="minorHAnsi" w:eastAsia="Times New Roman" w:hAnsiTheme="minorHAnsi" w:cs="Segoe UI"/>
                <w:b/>
                <w:bCs/>
                <w:color w:val="000000"/>
                <w:lang w:val="pt-PT" w:eastAsia="es-SV"/>
              </w:rPr>
              <w:t>MUJER</w:t>
            </w:r>
          </w:p>
        </w:tc>
        <w:tc>
          <w:tcPr>
            <w:tcW w:w="999" w:type="dxa"/>
            <w:tcBorders>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bCs/>
                <w:color w:val="000000"/>
                <w:lang w:eastAsia="es-SV"/>
              </w:rPr>
            </w:pPr>
            <w:r w:rsidRPr="006C19F2">
              <w:rPr>
                <w:rFonts w:asciiTheme="minorHAnsi" w:eastAsia="Times New Roman" w:hAnsiTheme="minorHAnsi" w:cs="Segoe UI"/>
                <w:b/>
                <w:bCs/>
                <w:color w:val="000000"/>
                <w:lang w:val="pt-PT" w:eastAsia="es-SV"/>
              </w:rPr>
              <w:t>HOMBRE</w:t>
            </w:r>
          </w:p>
        </w:tc>
        <w:tc>
          <w:tcPr>
            <w:tcW w:w="835" w:type="dxa"/>
            <w:tcBorders>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bCs/>
                <w:color w:val="000000"/>
                <w:lang w:eastAsia="es-SV"/>
              </w:rPr>
            </w:pPr>
            <w:r w:rsidRPr="006C19F2">
              <w:rPr>
                <w:rFonts w:asciiTheme="minorHAnsi" w:eastAsia="Times New Roman" w:hAnsiTheme="minorHAnsi" w:cs="Segoe UI"/>
                <w:b/>
                <w:bCs/>
                <w:color w:val="000000"/>
                <w:lang w:val="pt-PT" w:eastAsia="es-SV"/>
              </w:rPr>
              <w:t>TOTAL</w:t>
            </w:r>
          </w:p>
        </w:tc>
        <w:tc>
          <w:tcPr>
            <w:tcW w:w="689" w:type="dxa"/>
            <w:tcBorders>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bCs/>
                <w:color w:val="000000"/>
                <w:lang w:eastAsia="es-SV"/>
              </w:rPr>
            </w:pPr>
            <w:r w:rsidRPr="006C19F2">
              <w:rPr>
                <w:rFonts w:asciiTheme="minorHAnsi" w:eastAsia="Times New Roman" w:hAnsiTheme="minorHAnsi" w:cs="Segoe UI"/>
                <w:b/>
                <w:bCs/>
                <w:color w:val="000000"/>
                <w:lang w:val="pt-PT" w:eastAsia="es-SV"/>
              </w:rPr>
              <w:t>N/A</w:t>
            </w:r>
          </w:p>
        </w:tc>
        <w:tc>
          <w:tcPr>
            <w:tcW w:w="842" w:type="dxa"/>
            <w:tcBorders>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bCs/>
                <w:color w:val="000000"/>
                <w:lang w:eastAsia="es-SV"/>
              </w:rPr>
            </w:pPr>
            <w:r w:rsidRPr="006C19F2">
              <w:rPr>
                <w:rFonts w:asciiTheme="minorHAnsi" w:eastAsia="Times New Roman" w:hAnsiTheme="minorHAnsi" w:cs="Segoe UI"/>
                <w:b/>
                <w:bCs/>
                <w:color w:val="000000"/>
                <w:lang w:val="pt-PT" w:eastAsia="es-SV"/>
              </w:rPr>
              <w:t>BASICA</w:t>
            </w:r>
          </w:p>
        </w:tc>
        <w:tc>
          <w:tcPr>
            <w:tcW w:w="841" w:type="dxa"/>
            <w:tcBorders>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bCs/>
                <w:color w:val="000000"/>
                <w:lang w:eastAsia="es-SV"/>
              </w:rPr>
            </w:pPr>
            <w:r w:rsidRPr="006C19F2">
              <w:rPr>
                <w:rFonts w:asciiTheme="minorHAnsi" w:eastAsia="Times New Roman" w:hAnsiTheme="minorHAnsi" w:cs="Segoe UI"/>
                <w:b/>
                <w:bCs/>
                <w:color w:val="000000"/>
                <w:lang w:val="pt-PT" w:eastAsia="es-SV"/>
              </w:rPr>
              <w:t>MEDIA</w:t>
            </w:r>
          </w:p>
        </w:tc>
        <w:tc>
          <w:tcPr>
            <w:tcW w:w="874" w:type="dxa"/>
            <w:tcBorders>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bCs/>
                <w:color w:val="000000"/>
                <w:lang w:eastAsia="es-SV"/>
              </w:rPr>
            </w:pPr>
            <w:r w:rsidRPr="006C19F2">
              <w:rPr>
                <w:rFonts w:asciiTheme="minorHAnsi" w:eastAsia="Times New Roman" w:hAnsiTheme="minorHAnsi" w:cs="Segoe UI"/>
                <w:b/>
                <w:bCs/>
                <w:color w:val="000000"/>
                <w:lang w:val="pt-PT" w:eastAsia="es-SV"/>
              </w:rPr>
              <w:t>SUPERIOR</w:t>
            </w:r>
          </w:p>
        </w:tc>
        <w:tc>
          <w:tcPr>
            <w:tcW w:w="811" w:type="dxa"/>
            <w:tcBorders>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bCs/>
                <w:color w:val="000000"/>
                <w:lang w:eastAsia="es-SV"/>
              </w:rPr>
            </w:pPr>
            <w:r w:rsidRPr="006C19F2">
              <w:rPr>
                <w:rFonts w:asciiTheme="minorHAnsi" w:eastAsia="Times New Roman" w:hAnsiTheme="minorHAnsi" w:cs="Segoe UI"/>
                <w:b/>
                <w:bCs/>
                <w:color w:val="000000"/>
                <w:lang w:val="pt-PT" w:eastAsia="es-SV"/>
              </w:rPr>
              <w:t>&lt; 25</w:t>
            </w:r>
          </w:p>
        </w:tc>
        <w:tc>
          <w:tcPr>
            <w:tcW w:w="841" w:type="dxa"/>
            <w:tcBorders>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bCs/>
                <w:color w:val="000000"/>
                <w:lang w:eastAsia="es-SV"/>
              </w:rPr>
            </w:pPr>
            <w:r w:rsidRPr="006C19F2">
              <w:rPr>
                <w:rFonts w:asciiTheme="minorHAnsi" w:eastAsia="Times New Roman" w:hAnsiTheme="minorHAnsi" w:cs="Segoe UI"/>
                <w:b/>
                <w:bCs/>
                <w:color w:val="000000"/>
                <w:lang w:val="pt-PT" w:eastAsia="es-SV"/>
              </w:rPr>
              <w:t>&lt; 50</w:t>
            </w:r>
          </w:p>
        </w:tc>
        <w:tc>
          <w:tcPr>
            <w:tcW w:w="842" w:type="dxa"/>
            <w:tcBorders>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bCs/>
                <w:color w:val="000000"/>
                <w:lang w:eastAsia="es-SV"/>
              </w:rPr>
            </w:pPr>
            <w:r w:rsidRPr="006C19F2">
              <w:rPr>
                <w:rFonts w:asciiTheme="minorHAnsi" w:eastAsia="Times New Roman" w:hAnsiTheme="minorHAnsi" w:cs="Segoe UI"/>
                <w:b/>
                <w:bCs/>
                <w:color w:val="000000"/>
                <w:lang w:val="pt-PT" w:eastAsia="es-SV"/>
              </w:rPr>
              <w:t>&gt;50</w:t>
            </w:r>
          </w:p>
        </w:tc>
      </w:tr>
      <w:tr w:rsidR="005874F5" w:rsidRPr="006C19F2" w:rsidTr="005874F5">
        <w:trPr>
          <w:trHeight w:val="326"/>
          <w:jc w:val="center"/>
        </w:trPr>
        <w:tc>
          <w:tcPr>
            <w:tcW w:w="2594" w:type="dxa"/>
            <w:tcBorders>
              <w:left w:val="single" w:sz="4" w:space="0" w:color="00000A"/>
              <w:bottom w:val="single" w:sz="4" w:space="0" w:color="00000A"/>
              <w:right w:val="single" w:sz="4" w:space="0" w:color="00000A"/>
            </w:tcBorders>
            <w:shd w:val="clear" w:color="auto" w:fill="auto"/>
            <w:tcMar>
              <w:left w:w="65" w:type="dxa"/>
            </w:tcMar>
            <w:vAlign w:val="center"/>
          </w:tcPr>
          <w:p w:rsidR="005874F5" w:rsidRPr="006C19F2" w:rsidRDefault="005874F5" w:rsidP="005874F5">
            <w:pPr>
              <w:spacing w:after="0" w:line="360" w:lineRule="auto"/>
              <w:jc w:val="both"/>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eastAsia="es-SV"/>
              </w:rPr>
              <w:t>MORAZÁN</w:t>
            </w: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14</w:t>
            </w:r>
          </w:p>
        </w:tc>
        <w:tc>
          <w:tcPr>
            <w:tcW w:w="999"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20</w:t>
            </w:r>
          </w:p>
        </w:tc>
        <w:tc>
          <w:tcPr>
            <w:tcW w:w="835"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34</w:t>
            </w:r>
          </w:p>
        </w:tc>
        <w:tc>
          <w:tcPr>
            <w:tcW w:w="689"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1</w:t>
            </w:r>
            <w:proofErr w:type="gramEnd"/>
          </w:p>
        </w:tc>
        <w:tc>
          <w:tcPr>
            <w:tcW w:w="842"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16</w:t>
            </w: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6</w:t>
            </w:r>
            <w:proofErr w:type="gramEnd"/>
          </w:p>
        </w:tc>
        <w:tc>
          <w:tcPr>
            <w:tcW w:w="874"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11</w:t>
            </w:r>
          </w:p>
        </w:tc>
        <w:tc>
          <w:tcPr>
            <w:tcW w:w="81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3</w:t>
            </w:r>
            <w:proofErr w:type="gramEnd"/>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24</w:t>
            </w:r>
          </w:p>
        </w:tc>
        <w:tc>
          <w:tcPr>
            <w:tcW w:w="842"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7</w:t>
            </w:r>
            <w:proofErr w:type="gramEnd"/>
          </w:p>
        </w:tc>
      </w:tr>
      <w:tr w:rsidR="005874F5" w:rsidRPr="006C19F2" w:rsidTr="005874F5">
        <w:trPr>
          <w:trHeight w:val="326"/>
          <w:jc w:val="center"/>
        </w:trPr>
        <w:tc>
          <w:tcPr>
            <w:tcW w:w="2594" w:type="dxa"/>
            <w:tcBorders>
              <w:left w:val="single" w:sz="4" w:space="0" w:color="00000A"/>
              <w:bottom w:val="single" w:sz="4" w:space="0" w:color="00000A"/>
              <w:right w:val="single" w:sz="4" w:space="0" w:color="00000A"/>
            </w:tcBorders>
            <w:shd w:val="clear" w:color="auto" w:fill="auto"/>
            <w:tcMar>
              <w:left w:w="65" w:type="dxa"/>
            </w:tcMar>
            <w:vAlign w:val="center"/>
          </w:tcPr>
          <w:p w:rsidR="005874F5" w:rsidRPr="006C19F2" w:rsidRDefault="005874F5" w:rsidP="005874F5">
            <w:pPr>
              <w:spacing w:after="0" w:line="360" w:lineRule="auto"/>
              <w:jc w:val="both"/>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eastAsia="es-SV"/>
              </w:rPr>
              <w:t>LA LIBERTAD</w:t>
            </w: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18</w:t>
            </w:r>
          </w:p>
        </w:tc>
        <w:tc>
          <w:tcPr>
            <w:tcW w:w="999"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12</w:t>
            </w:r>
          </w:p>
        </w:tc>
        <w:tc>
          <w:tcPr>
            <w:tcW w:w="835"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30</w:t>
            </w:r>
          </w:p>
        </w:tc>
        <w:tc>
          <w:tcPr>
            <w:tcW w:w="689"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
        </w:tc>
        <w:tc>
          <w:tcPr>
            <w:tcW w:w="842"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9</w:t>
            </w:r>
            <w:proofErr w:type="gramEnd"/>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12</w:t>
            </w:r>
          </w:p>
        </w:tc>
        <w:tc>
          <w:tcPr>
            <w:tcW w:w="874"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9</w:t>
            </w:r>
            <w:proofErr w:type="gramEnd"/>
          </w:p>
        </w:tc>
        <w:tc>
          <w:tcPr>
            <w:tcW w:w="81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13</w:t>
            </w: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8</w:t>
            </w:r>
            <w:proofErr w:type="gramEnd"/>
          </w:p>
        </w:tc>
        <w:tc>
          <w:tcPr>
            <w:tcW w:w="842"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9</w:t>
            </w:r>
            <w:proofErr w:type="gramEnd"/>
          </w:p>
        </w:tc>
      </w:tr>
      <w:tr w:rsidR="005874F5" w:rsidRPr="006C19F2" w:rsidTr="005874F5">
        <w:trPr>
          <w:trHeight w:val="326"/>
          <w:jc w:val="center"/>
        </w:trPr>
        <w:tc>
          <w:tcPr>
            <w:tcW w:w="2594" w:type="dxa"/>
            <w:tcBorders>
              <w:left w:val="single" w:sz="4" w:space="0" w:color="00000A"/>
              <w:bottom w:val="single" w:sz="4" w:space="0" w:color="00000A"/>
              <w:right w:val="single" w:sz="4" w:space="0" w:color="00000A"/>
            </w:tcBorders>
            <w:shd w:val="clear" w:color="auto" w:fill="auto"/>
            <w:tcMar>
              <w:left w:w="65" w:type="dxa"/>
            </w:tcMar>
            <w:vAlign w:val="center"/>
          </w:tcPr>
          <w:p w:rsidR="005874F5" w:rsidRPr="006C19F2" w:rsidRDefault="005874F5" w:rsidP="005874F5">
            <w:pPr>
              <w:spacing w:after="0" w:line="360" w:lineRule="auto"/>
              <w:jc w:val="both"/>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eastAsia="es-SV"/>
              </w:rPr>
              <w:t>USULUTÁN</w:t>
            </w: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14</w:t>
            </w:r>
          </w:p>
        </w:tc>
        <w:tc>
          <w:tcPr>
            <w:tcW w:w="999"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15</w:t>
            </w:r>
          </w:p>
        </w:tc>
        <w:tc>
          <w:tcPr>
            <w:tcW w:w="835"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29</w:t>
            </w:r>
          </w:p>
        </w:tc>
        <w:tc>
          <w:tcPr>
            <w:tcW w:w="689"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2</w:t>
            </w:r>
            <w:proofErr w:type="gramEnd"/>
          </w:p>
        </w:tc>
        <w:tc>
          <w:tcPr>
            <w:tcW w:w="842"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3</w:t>
            </w:r>
            <w:proofErr w:type="gramEnd"/>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12</w:t>
            </w:r>
          </w:p>
        </w:tc>
        <w:tc>
          <w:tcPr>
            <w:tcW w:w="874"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12</w:t>
            </w:r>
          </w:p>
        </w:tc>
        <w:tc>
          <w:tcPr>
            <w:tcW w:w="81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6</w:t>
            </w:r>
            <w:proofErr w:type="gramEnd"/>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20</w:t>
            </w:r>
          </w:p>
        </w:tc>
        <w:tc>
          <w:tcPr>
            <w:tcW w:w="842"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3</w:t>
            </w:r>
            <w:proofErr w:type="gramEnd"/>
          </w:p>
        </w:tc>
      </w:tr>
      <w:tr w:rsidR="005874F5" w:rsidRPr="006C19F2" w:rsidTr="005874F5">
        <w:trPr>
          <w:trHeight w:val="326"/>
          <w:jc w:val="center"/>
        </w:trPr>
        <w:tc>
          <w:tcPr>
            <w:tcW w:w="2594" w:type="dxa"/>
            <w:tcBorders>
              <w:left w:val="single" w:sz="4" w:space="0" w:color="00000A"/>
              <w:bottom w:val="single" w:sz="4" w:space="0" w:color="00000A"/>
              <w:right w:val="single" w:sz="4" w:space="0" w:color="00000A"/>
            </w:tcBorders>
            <w:shd w:val="clear" w:color="auto" w:fill="auto"/>
            <w:tcMar>
              <w:left w:w="65" w:type="dxa"/>
            </w:tcMar>
            <w:vAlign w:val="center"/>
          </w:tcPr>
          <w:p w:rsidR="005874F5" w:rsidRPr="006C19F2" w:rsidRDefault="005874F5" w:rsidP="005874F5">
            <w:pPr>
              <w:spacing w:after="0" w:line="360" w:lineRule="auto"/>
              <w:jc w:val="both"/>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eastAsia="es-SV"/>
              </w:rPr>
              <w:lastRenderedPageBreak/>
              <w:t>LA PAZ</w:t>
            </w: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7</w:t>
            </w:r>
            <w:proofErr w:type="gramEnd"/>
          </w:p>
        </w:tc>
        <w:tc>
          <w:tcPr>
            <w:tcW w:w="999"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16</w:t>
            </w:r>
          </w:p>
        </w:tc>
        <w:tc>
          <w:tcPr>
            <w:tcW w:w="835"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23</w:t>
            </w:r>
          </w:p>
        </w:tc>
        <w:tc>
          <w:tcPr>
            <w:tcW w:w="689"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1</w:t>
            </w:r>
            <w:proofErr w:type="gramEnd"/>
          </w:p>
        </w:tc>
        <w:tc>
          <w:tcPr>
            <w:tcW w:w="842"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13</w:t>
            </w: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5</w:t>
            </w:r>
            <w:proofErr w:type="gramEnd"/>
          </w:p>
        </w:tc>
        <w:tc>
          <w:tcPr>
            <w:tcW w:w="874"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4</w:t>
            </w:r>
            <w:proofErr w:type="gramEnd"/>
          </w:p>
        </w:tc>
        <w:tc>
          <w:tcPr>
            <w:tcW w:w="81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0</w:t>
            </w:r>
            <w:proofErr w:type="gramEnd"/>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13</w:t>
            </w:r>
          </w:p>
        </w:tc>
        <w:tc>
          <w:tcPr>
            <w:tcW w:w="842"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10</w:t>
            </w:r>
          </w:p>
        </w:tc>
      </w:tr>
      <w:tr w:rsidR="005874F5" w:rsidRPr="006C19F2" w:rsidTr="005874F5">
        <w:trPr>
          <w:trHeight w:val="326"/>
          <w:jc w:val="center"/>
        </w:trPr>
        <w:tc>
          <w:tcPr>
            <w:tcW w:w="2594" w:type="dxa"/>
            <w:tcBorders>
              <w:left w:val="single" w:sz="4" w:space="0" w:color="00000A"/>
              <w:bottom w:val="single" w:sz="4" w:space="0" w:color="00000A"/>
              <w:right w:val="single" w:sz="4" w:space="0" w:color="00000A"/>
            </w:tcBorders>
            <w:shd w:val="clear" w:color="auto" w:fill="auto"/>
            <w:tcMar>
              <w:left w:w="65" w:type="dxa"/>
            </w:tcMar>
            <w:vAlign w:val="center"/>
          </w:tcPr>
          <w:p w:rsidR="005874F5" w:rsidRPr="006C19F2" w:rsidRDefault="005874F5" w:rsidP="005874F5">
            <w:pPr>
              <w:spacing w:after="0" w:line="360" w:lineRule="auto"/>
              <w:jc w:val="both"/>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eastAsia="es-SV"/>
              </w:rPr>
              <w:t>CHALATENANGO</w:t>
            </w: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15</w:t>
            </w:r>
          </w:p>
        </w:tc>
        <w:tc>
          <w:tcPr>
            <w:tcW w:w="999"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21</w:t>
            </w:r>
          </w:p>
        </w:tc>
        <w:tc>
          <w:tcPr>
            <w:tcW w:w="835"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36</w:t>
            </w:r>
          </w:p>
        </w:tc>
        <w:tc>
          <w:tcPr>
            <w:tcW w:w="689"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3</w:t>
            </w:r>
            <w:proofErr w:type="gramEnd"/>
          </w:p>
        </w:tc>
        <w:tc>
          <w:tcPr>
            <w:tcW w:w="842"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12</w:t>
            </w: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14</w:t>
            </w:r>
          </w:p>
        </w:tc>
        <w:tc>
          <w:tcPr>
            <w:tcW w:w="874"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7</w:t>
            </w:r>
            <w:proofErr w:type="gramEnd"/>
          </w:p>
        </w:tc>
        <w:tc>
          <w:tcPr>
            <w:tcW w:w="81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3</w:t>
            </w:r>
            <w:proofErr w:type="gramEnd"/>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20</w:t>
            </w:r>
          </w:p>
        </w:tc>
        <w:tc>
          <w:tcPr>
            <w:tcW w:w="842"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13</w:t>
            </w:r>
          </w:p>
        </w:tc>
      </w:tr>
      <w:tr w:rsidR="005874F5" w:rsidRPr="006C19F2" w:rsidTr="005874F5">
        <w:trPr>
          <w:trHeight w:val="326"/>
          <w:jc w:val="center"/>
        </w:trPr>
        <w:tc>
          <w:tcPr>
            <w:tcW w:w="2594" w:type="dxa"/>
            <w:tcBorders>
              <w:left w:val="single" w:sz="4" w:space="0" w:color="00000A"/>
              <w:bottom w:val="single" w:sz="4" w:space="0" w:color="00000A"/>
              <w:right w:val="single" w:sz="4" w:space="0" w:color="00000A"/>
            </w:tcBorders>
            <w:shd w:val="clear" w:color="auto" w:fill="auto"/>
            <w:tcMar>
              <w:left w:w="65" w:type="dxa"/>
            </w:tcMar>
            <w:vAlign w:val="center"/>
          </w:tcPr>
          <w:p w:rsidR="005874F5" w:rsidRPr="006C19F2" w:rsidRDefault="005874F5" w:rsidP="005874F5">
            <w:pPr>
              <w:spacing w:after="0" w:line="360" w:lineRule="auto"/>
              <w:jc w:val="both"/>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eastAsia="es-SV"/>
              </w:rPr>
              <w:t>SANTA ANA</w:t>
            </w: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9</w:t>
            </w:r>
            <w:proofErr w:type="gramEnd"/>
          </w:p>
        </w:tc>
        <w:tc>
          <w:tcPr>
            <w:tcW w:w="999"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14</w:t>
            </w:r>
          </w:p>
        </w:tc>
        <w:tc>
          <w:tcPr>
            <w:tcW w:w="835"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23</w:t>
            </w:r>
          </w:p>
        </w:tc>
        <w:tc>
          <w:tcPr>
            <w:tcW w:w="689"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
        </w:tc>
        <w:tc>
          <w:tcPr>
            <w:tcW w:w="842"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20</w:t>
            </w:r>
          </w:p>
        </w:tc>
        <w:tc>
          <w:tcPr>
            <w:tcW w:w="874"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3</w:t>
            </w:r>
            <w:proofErr w:type="gramEnd"/>
          </w:p>
        </w:tc>
        <w:tc>
          <w:tcPr>
            <w:tcW w:w="81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20</w:t>
            </w: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3</w:t>
            </w:r>
            <w:proofErr w:type="gramEnd"/>
          </w:p>
        </w:tc>
        <w:tc>
          <w:tcPr>
            <w:tcW w:w="842"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
        </w:tc>
      </w:tr>
      <w:tr w:rsidR="005874F5" w:rsidRPr="006C19F2" w:rsidTr="005874F5">
        <w:trPr>
          <w:trHeight w:val="326"/>
          <w:jc w:val="center"/>
        </w:trPr>
        <w:tc>
          <w:tcPr>
            <w:tcW w:w="2594" w:type="dxa"/>
            <w:tcBorders>
              <w:left w:val="single" w:sz="4" w:space="0" w:color="00000A"/>
              <w:bottom w:val="single" w:sz="4" w:space="0" w:color="00000A"/>
              <w:right w:val="single" w:sz="4" w:space="0" w:color="00000A"/>
            </w:tcBorders>
            <w:shd w:val="clear" w:color="auto" w:fill="auto"/>
            <w:tcMar>
              <w:left w:w="65" w:type="dxa"/>
            </w:tcMar>
            <w:vAlign w:val="center"/>
          </w:tcPr>
          <w:p w:rsidR="005874F5" w:rsidRPr="006C19F2" w:rsidRDefault="005874F5" w:rsidP="005874F5">
            <w:pPr>
              <w:spacing w:after="0" w:line="360" w:lineRule="auto"/>
              <w:jc w:val="both"/>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eastAsia="es-SV"/>
              </w:rPr>
              <w:t>CABAÑAS</w:t>
            </w: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24</w:t>
            </w:r>
          </w:p>
        </w:tc>
        <w:tc>
          <w:tcPr>
            <w:tcW w:w="999"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9</w:t>
            </w:r>
            <w:proofErr w:type="gramEnd"/>
          </w:p>
        </w:tc>
        <w:tc>
          <w:tcPr>
            <w:tcW w:w="835"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33</w:t>
            </w:r>
          </w:p>
        </w:tc>
        <w:tc>
          <w:tcPr>
            <w:tcW w:w="689"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1</w:t>
            </w:r>
            <w:proofErr w:type="gramEnd"/>
          </w:p>
        </w:tc>
        <w:tc>
          <w:tcPr>
            <w:tcW w:w="842"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14</w:t>
            </w: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11</w:t>
            </w:r>
          </w:p>
        </w:tc>
        <w:tc>
          <w:tcPr>
            <w:tcW w:w="874"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7</w:t>
            </w:r>
            <w:proofErr w:type="gramEnd"/>
          </w:p>
        </w:tc>
        <w:tc>
          <w:tcPr>
            <w:tcW w:w="81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13</w:t>
            </w: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19</w:t>
            </w:r>
          </w:p>
        </w:tc>
        <w:tc>
          <w:tcPr>
            <w:tcW w:w="842"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1</w:t>
            </w:r>
            <w:proofErr w:type="gramEnd"/>
          </w:p>
        </w:tc>
      </w:tr>
      <w:tr w:rsidR="005874F5" w:rsidRPr="006C19F2" w:rsidTr="005874F5">
        <w:trPr>
          <w:trHeight w:val="326"/>
          <w:jc w:val="center"/>
        </w:trPr>
        <w:tc>
          <w:tcPr>
            <w:tcW w:w="2594" w:type="dxa"/>
            <w:tcBorders>
              <w:left w:val="single" w:sz="4" w:space="0" w:color="00000A"/>
              <w:bottom w:val="single" w:sz="4" w:space="0" w:color="00000A"/>
              <w:right w:val="single" w:sz="4" w:space="0" w:color="00000A"/>
            </w:tcBorders>
            <w:shd w:val="clear" w:color="auto" w:fill="auto"/>
            <w:tcMar>
              <w:left w:w="65" w:type="dxa"/>
            </w:tcMar>
            <w:vAlign w:val="center"/>
          </w:tcPr>
          <w:p w:rsidR="005874F5" w:rsidRPr="006C19F2" w:rsidRDefault="005874F5" w:rsidP="005874F5">
            <w:pPr>
              <w:spacing w:after="0" w:line="360" w:lineRule="auto"/>
              <w:jc w:val="both"/>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eastAsia="es-SV"/>
              </w:rPr>
              <w:t>AHUACHAPÁN y SONSONATE</w:t>
            </w: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bCs/>
                <w:color w:val="000000"/>
                <w:lang w:eastAsia="es-SV"/>
              </w:rPr>
            </w:pPr>
            <w:proofErr w:type="gramStart"/>
            <w:r w:rsidRPr="006C19F2">
              <w:rPr>
                <w:rFonts w:asciiTheme="minorHAnsi" w:eastAsia="Times New Roman" w:hAnsiTheme="minorHAnsi" w:cs="Segoe UI"/>
                <w:bCs/>
                <w:color w:val="000000"/>
                <w:lang w:val="pt-PT" w:eastAsia="es-SV"/>
              </w:rPr>
              <w:t>9</w:t>
            </w:r>
            <w:proofErr w:type="gramEnd"/>
          </w:p>
        </w:tc>
        <w:tc>
          <w:tcPr>
            <w:tcW w:w="999"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20</w:t>
            </w:r>
          </w:p>
        </w:tc>
        <w:tc>
          <w:tcPr>
            <w:tcW w:w="835"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29</w:t>
            </w:r>
          </w:p>
        </w:tc>
        <w:tc>
          <w:tcPr>
            <w:tcW w:w="689"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en-US" w:eastAsia="es-SV"/>
              </w:rPr>
              <w:t>2</w:t>
            </w:r>
          </w:p>
        </w:tc>
        <w:tc>
          <w:tcPr>
            <w:tcW w:w="842"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en-US" w:eastAsia="es-SV"/>
              </w:rPr>
              <w:t>13</w:t>
            </w: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en-US" w:eastAsia="es-SV"/>
              </w:rPr>
              <w:t>11</w:t>
            </w:r>
          </w:p>
        </w:tc>
        <w:tc>
          <w:tcPr>
            <w:tcW w:w="874"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en-US" w:eastAsia="es-SV"/>
              </w:rPr>
              <w:t>3</w:t>
            </w:r>
          </w:p>
        </w:tc>
        <w:tc>
          <w:tcPr>
            <w:tcW w:w="81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en-US" w:eastAsia="es-SV"/>
              </w:rPr>
              <w:t>5</w:t>
            </w: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en-US" w:eastAsia="es-SV"/>
              </w:rPr>
              <w:t>13</w:t>
            </w:r>
          </w:p>
        </w:tc>
        <w:tc>
          <w:tcPr>
            <w:tcW w:w="842"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en-US" w:eastAsia="es-SV"/>
              </w:rPr>
              <w:t>9</w:t>
            </w:r>
          </w:p>
        </w:tc>
      </w:tr>
      <w:tr w:rsidR="005874F5" w:rsidRPr="006C19F2" w:rsidTr="005874F5">
        <w:trPr>
          <w:trHeight w:val="326"/>
          <w:jc w:val="center"/>
        </w:trPr>
        <w:tc>
          <w:tcPr>
            <w:tcW w:w="2594" w:type="dxa"/>
            <w:tcBorders>
              <w:left w:val="single" w:sz="4" w:space="0" w:color="00000A"/>
              <w:bottom w:val="single" w:sz="4" w:space="0" w:color="00000A"/>
              <w:right w:val="single" w:sz="4" w:space="0" w:color="00000A"/>
            </w:tcBorders>
            <w:shd w:val="clear" w:color="auto" w:fill="auto"/>
            <w:tcMar>
              <w:left w:w="65" w:type="dxa"/>
            </w:tcMar>
            <w:vAlign w:val="center"/>
          </w:tcPr>
          <w:p w:rsidR="005874F5" w:rsidRPr="006C19F2" w:rsidRDefault="005874F5" w:rsidP="005874F5">
            <w:pPr>
              <w:spacing w:after="0" w:line="360" w:lineRule="auto"/>
              <w:jc w:val="both"/>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eastAsia="es-SV"/>
              </w:rPr>
              <w:t>SAN SALVADOR</w:t>
            </w: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16</w:t>
            </w:r>
          </w:p>
        </w:tc>
        <w:tc>
          <w:tcPr>
            <w:tcW w:w="999"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14</w:t>
            </w:r>
          </w:p>
        </w:tc>
        <w:tc>
          <w:tcPr>
            <w:tcW w:w="835"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30</w:t>
            </w:r>
          </w:p>
        </w:tc>
        <w:tc>
          <w:tcPr>
            <w:tcW w:w="689"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
        </w:tc>
        <w:tc>
          <w:tcPr>
            <w:tcW w:w="842"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30</w:t>
            </w:r>
          </w:p>
        </w:tc>
        <w:tc>
          <w:tcPr>
            <w:tcW w:w="874"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
        </w:tc>
        <w:tc>
          <w:tcPr>
            <w:tcW w:w="81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30</w:t>
            </w: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
        </w:tc>
        <w:tc>
          <w:tcPr>
            <w:tcW w:w="842"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
        </w:tc>
      </w:tr>
      <w:tr w:rsidR="005874F5" w:rsidRPr="006C19F2" w:rsidTr="005874F5">
        <w:trPr>
          <w:trHeight w:val="326"/>
          <w:jc w:val="center"/>
        </w:trPr>
        <w:tc>
          <w:tcPr>
            <w:tcW w:w="2594" w:type="dxa"/>
            <w:tcBorders>
              <w:left w:val="single" w:sz="4" w:space="0" w:color="00000A"/>
              <w:bottom w:val="single" w:sz="4" w:space="0" w:color="00000A"/>
              <w:right w:val="single" w:sz="4" w:space="0" w:color="00000A"/>
            </w:tcBorders>
            <w:shd w:val="clear" w:color="auto" w:fill="auto"/>
            <w:tcMar>
              <w:left w:w="65" w:type="dxa"/>
            </w:tcMar>
            <w:vAlign w:val="center"/>
          </w:tcPr>
          <w:p w:rsidR="005874F5" w:rsidRPr="006C19F2" w:rsidRDefault="005874F5" w:rsidP="005874F5">
            <w:pPr>
              <w:spacing w:after="0" w:line="360" w:lineRule="auto"/>
              <w:jc w:val="both"/>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eastAsia="es-SV"/>
              </w:rPr>
              <w:t>ESPECIALIZADA</w:t>
            </w:r>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9</w:t>
            </w:r>
            <w:proofErr w:type="gramEnd"/>
          </w:p>
        </w:tc>
        <w:tc>
          <w:tcPr>
            <w:tcW w:w="999"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14</w:t>
            </w:r>
          </w:p>
        </w:tc>
        <w:tc>
          <w:tcPr>
            <w:tcW w:w="835"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23</w:t>
            </w:r>
          </w:p>
        </w:tc>
        <w:tc>
          <w:tcPr>
            <w:tcW w:w="689"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
        </w:tc>
        <w:tc>
          <w:tcPr>
            <w:tcW w:w="842"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7</w:t>
            </w:r>
            <w:proofErr w:type="gramEnd"/>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9</w:t>
            </w:r>
            <w:proofErr w:type="gramEnd"/>
          </w:p>
        </w:tc>
        <w:tc>
          <w:tcPr>
            <w:tcW w:w="874"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7</w:t>
            </w:r>
            <w:proofErr w:type="gramEnd"/>
          </w:p>
        </w:tc>
        <w:tc>
          <w:tcPr>
            <w:tcW w:w="81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4</w:t>
            </w:r>
            <w:proofErr w:type="gramEnd"/>
          </w:p>
        </w:tc>
        <w:tc>
          <w:tcPr>
            <w:tcW w:w="841"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proofErr w:type="gramStart"/>
            <w:r w:rsidRPr="006C19F2">
              <w:rPr>
                <w:rFonts w:asciiTheme="minorHAnsi" w:eastAsia="Times New Roman" w:hAnsiTheme="minorHAnsi" w:cs="Segoe UI"/>
                <w:color w:val="000000"/>
                <w:lang w:val="pt-PT" w:eastAsia="es-SV"/>
              </w:rPr>
              <w:t>9</w:t>
            </w:r>
            <w:proofErr w:type="gramEnd"/>
          </w:p>
        </w:tc>
        <w:tc>
          <w:tcPr>
            <w:tcW w:w="842" w:type="dxa"/>
            <w:tcBorders>
              <w:bottom w:val="single" w:sz="4" w:space="0" w:color="00000A"/>
              <w:right w:val="single" w:sz="4" w:space="0" w:color="00000A"/>
            </w:tcBorders>
            <w:shd w:val="clear" w:color="auto" w:fill="auto"/>
            <w:vAlign w:val="center"/>
          </w:tcPr>
          <w:p w:rsidR="005874F5" w:rsidRPr="006C19F2" w:rsidRDefault="005874F5" w:rsidP="005874F5">
            <w:pPr>
              <w:spacing w:after="0" w:line="360" w:lineRule="auto"/>
              <w:jc w:val="center"/>
              <w:rPr>
                <w:rFonts w:asciiTheme="minorHAnsi" w:eastAsia="Times New Roman" w:hAnsiTheme="minorHAnsi" w:cs="Segoe UI"/>
                <w:color w:val="000000"/>
                <w:lang w:eastAsia="es-SV"/>
              </w:rPr>
            </w:pPr>
            <w:r w:rsidRPr="006C19F2">
              <w:rPr>
                <w:rFonts w:asciiTheme="minorHAnsi" w:eastAsia="Times New Roman" w:hAnsiTheme="minorHAnsi" w:cs="Segoe UI"/>
                <w:color w:val="000000"/>
                <w:lang w:val="pt-PT" w:eastAsia="es-SV"/>
              </w:rPr>
              <w:t>10</w:t>
            </w:r>
          </w:p>
        </w:tc>
      </w:tr>
      <w:tr w:rsidR="005874F5" w:rsidRPr="006C19F2" w:rsidTr="005874F5">
        <w:trPr>
          <w:trHeight w:val="326"/>
          <w:jc w:val="center"/>
        </w:trPr>
        <w:tc>
          <w:tcPr>
            <w:tcW w:w="2594" w:type="dxa"/>
            <w:tcBorders>
              <w:left w:val="single" w:sz="4" w:space="0" w:color="00000A"/>
              <w:bottom w:val="single" w:sz="4" w:space="0" w:color="00000A"/>
              <w:right w:val="single" w:sz="4" w:space="0" w:color="00000A"/>
            </w:tcBorders>
            <w:shd w:val="clear" w:color="000000" w:fill="DDEBF7"/>
            <w:tcMar>
              <w:left w:w="65" w:type="dxa"/>
            </w:tcMar>
            <w:vAlign w:val="center"/>
          </w:tcPr>
          <w:p w:rsidR="005874F5" w:rsidRPr="006C19F2" w:rsidRDefault="005874F5" w:rsidP="005874F5">
            <w:pPr>
              <w:spacing w:after="0" w:line="360" w:lineRule="auto"/>
              <w:jc w:val="center"/>
              <w:rPr>
                <w:rFonts w:asciiTheme="minorHAnsi" w:eastAsia="Times New Roman" w:hAnsiTheme="minorHAnsi" w:cs="Segoe UI"/>
                <w:b/>
                <w:color w:val="000000"/>
                <w:lang w:eastAsia="es-SV"/>
              </w:rPr>
            </w:pPr>
            <w:r w:rsidRPr="006C19F2">
              <w:rPr>
                <w:rFonts w:asciiTheme="minorHAnsi" w:eastAsia="Times New Roman" w:hAnsiTheme="minorHAnsi" w:cs="Segoe UI"/>
                <w:b/>
                <w:color w:val="000000"/>
                <w:lang w:eastAsia="es-SV"/>
              </w:rPr>
              <w:t>TOTALES</w:t>
            </w:r>
          </w:p>
        </w:tc>
        <w:tc>
          <w:tcPr>
            <w:tcW w:w="841" w:type="dxa"/>
            <w:tcBorders>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color w:val="000000"/>
                <w:lang w:eastAsia="es-SV"/>
              </w:rPr>
            </w:pPr>
            <w:r w:rsidRPr="006C19F2">
              <w:rPr>
                <w:rFonts w:asciiTheme="minorHAnsi" w:eastAsia="Times New Roman" w:hAnsiTheme="minorHAnsi" w:cs="Segoe UI"/>
                <w:b/>
                <w:color w:val="000000"/>
                <w:lang w:eastAsia="es-SV"/>
              </w:rPr>
              <w:t>135</w:t>
            </w:r>
          </w:p>
        </w:tc>
        <w:tc>
          <w:tcPr>
            <w:tcW w:w="999" w:type="dxa"/>
            <w:tcBorders>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color w:val="000000"/>
                <w:lang w:eastAsia="es-SV"/>
              </w:rPr>
            </w:pPr>
            <w:r w:rsidRPr="006C19F2">
              <w:rPr>
                <w:rFonts w:asciiTheme="minorHAnsi" w:eastAsia="Times New Roman" w:hAnsiTheme="minorHAnsi" w:cs="Segoe UI"/>
                <w:b/>
                <w:color w:val="000000"/>
                <w:lang w:eastAsia="es-SV"/>
              </w:rPr>
              <w:t>155</w:t>
            </w:r>
          </w:p>
        </w:tc>
        <w:tc>
          <w:tcPr>
            <w:tcW w:w="835" w:type="dxa"/>
            <w:tcBorders>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color w:val="000000"/>
                <w:lang w:eastAsia="es-SV"/>
              </w:rPr>
            </w:pPr>
            <w:r w:rsidRPr="006C19F2">
              <w:rPr>
                <w:rFonts w:asciiTheme="minorHAnsi" w:eastAsia="Times New Roman" w:hAnsiTheme="minorHAnsi" w:cs="Segoe UI"/>
                <w:b/>
                <w:color w:val="000000"/>
                <w:lang w:eastAsia="es-SV"/>
              </w:rPr>
              <w:t>290</w:t>
            </w:r>
          </w:p>
        </w:tc>
        <w:tc>
          <w:tcPr>
            <w:tcW w:w="689" w:type="dxa"/>
            <w:tcBorders>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color w:val="000000"/>
                <w:lang w:eastAsia="es-SV"/>
              </w:rPr>
            </w:pPr>
            <w:r w:rsidRPr="006C19F2">
              <w:rPr>
                <w:rFonts w:asciiTheme="minorHAnsi" w:eastAsia="Times New Roman" w:hAnsiTheme="minorHAnsi" w:cs="Segoe UI"/>
                <w:b/>
                <w:color w:val="000000"/>
                <w:lang w:eastAsia="es-SV"/>
              </w:rPr>
              <w:t>10</w:t>
            </w:r>
          </w:p>
        </w:tc>
        <w:tc>
          <w:tcPr>
            <w:tcW w:w="842" w:type="dxa"/>
            <w:tcBorders>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color w:val="000000"/>
                <w:lang w:eastAsia="es-SV"/>
              </w:rPr>
            </w:pPr>
            <w:r w:rsidRPr="006C19F2">
              <w:rPr>
                <w:rFonts w:asciiTheme="minorHAnsi" w:eastAsia="Times New Roman" w:hAnsiTheme="minorHAnsi" w:cs="Segoe UI"/>
                <w:b/>
                <w:color w:val="000000"/>
                <w:lang w:eastAsia="es-SV"/>
              </w:rPr>
              <w:t>87</w:t>
            </w:r>
          </w:p>
        </w:tc>
        <w:tc>
          <w:tcPr>
            <w:tcW w:w="841" w:type="dxa"/>
            <w:tcBorders>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color w:val="000000"/>
                <w:lang w:eastAsia="es-SV"/>
              </w:rPr>
            </w:pPr>
            <w:r w:rsidRPr="006C19F2">
              <w:rPr>
                <w:rFonts w:asciiTheme="minorHAnsi" w:eastAsia="Times New Roman" w:hAnsiTheme="minorHAnsi" w:cs="Segoe UI"/>
                <w:b/>
                <w:color w:val="000000"/>
                <w:lang w:eastAsia="es-SV"/>
              </w:rPr>
              <w:t>130</w:t>
            </w:r>
          </w:p>
        </w:tc>
        <w:tc>
          <w:tcPr>
            <w:tcW w:w="874" w:type="dxa"/>
            <w:tcBorders>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color w:val="000000"/>
                <w:lang w:eastAsia="es-SV"/>
              </w:rPr>
            </w:pPr>
            <w:r w:rsidRPr="006C19F2">
              <w:rPr>
                <w:rFonts w:asciiTheme="minorHAnsi" w:eastAsia="Times New Roman" w:hAnsiTheme="minorHAnsi" w:cs="Segoe UI"/>
                <w:b/>
                <w:color w:val="000000"/>
                <w:lang w:eastAsia="es-SV"/>
              </w:rPr>
              <w:t>63</w:t>
            </w:r>
          </w:p>
        </w:tc>
        <w:tc>
          <w:tcPr>
            <w:tcW w:w="811" w:type="dxa"/>
            <w:tcBorders>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color w:val="000000"/>
                <w:lang w:eastAsia="es-SV"/>
              </w:rPr>
            </w:pPr>
            <w:r w:rsidRPr="006C19F2">
              <w:rPr>
                <w:rFonts w:asciiTheme="minorHAnsi" w:eastAsia="Times New Roman" w:hAnsiTheme="minorHAnsi" w:cs="Segoe UI"/>
                <w:b/>
                <w:color w:val="000000"/>
                <w:lang w:eastAsia="es-SV"/>
              </w:rPr>
              <w:t>97</w:t>
            </w:r>
          </w:p>
        </w:tc>
        <w:tc>
          <w:tcPr>
            <w:tcW w:w="841" w:type="dxa"/>
            <w:tcBorders>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color w:val="000000"/>
                <w:lang w:eastAsia="es-SV"/>
              </w:rPr>
            </w:pPr>
            <w:r w:rsidRPr="006C19F2">
              <w:rPr>
                <w:rFonts w:asciiTheme="minorHAnsi" w:eastAsia="Times New Roman" w:hAnsiTheme="minorHAnsi" w:cs="Segoe UI"/>
                <w:b/>
                <w:color w:val="000000"/>
                <w:lang w:eastAsia="es-SV"/>
              </w:rPr>
              <w:t>129</w:t>
            </w:r>
          </w:p>
        </w:tc>
        <w:tc>
          <w:tcPr>
            <w:tcW w:w="842" w:type="dxa"/>
            <w:tcBorders>
              <w:bottom w:val="single" w:sz="4" w:space="0" w:color="00000A"/>
              <w:right w:val="single" w:sz="4" w:space="0" w:color="00000A"/>
            </w:tcBorders>
            <w:shd w:val="clear" w:color="000000" w:fill="DDEBF7"/>
            <w:vAlign w:val="center"/>
          </w:tcPr>
          <w:p w:rsidR="005874F5" w:rsidRPr="006C19F2" w:rsidRDefault="005874F5" w:rsidP="005874F5">
            <w:pPr>
              <w:spacing w:after="0" w:line="360" w:lineRule="auto"/>
              <w:jc w:val="center"/>
              <w:rPr>
                <w:rFonts w:asciiTheme="minorHAnsi" w:eastAsia="Times New Roman" w:hAnsiTheme="minorHAnsi" w:cs="Segoe UI"/>
                <w:b/>
                <w:color w:val="000000"/>
                <w:lang w:eastAsia="es-SV"/>
              </w:rPr>
            </w:pPr>
            <w:r w:rsidRPr="006C19F2">
              <w:rPr>
                <w:rFonts w:asciiTheme="minorHAnsi" w:eastAsia="Times New Roman" w:hAnsiTheme="minorHAnsi" w:cs="Segoe UI"/>
                <w:b/>
                <w:color w:val="000000"/>
                <w:lang w:eastAsia="es-SV"/>
              </w:rPr>
              <w:t>62</w:t>
            </w:r>
          </w:p>
        </w:tc>
      </w:tr>
    </w:tbl>
    <w:p w:rsidR="005874F5" w:rsidRPr="006C19F2" w:rsidRDefault="005874F5" w:rsidP="005874F5">
      <w:pPr>
        <w:spacing w:after="0" w:line="360" w:lineRule="auto"/>
        <w:jc w:val="center"/>
        <w:rPr>
          <w:rFonts w:asciiTheme="minorHAnsi" w:hAnsiTheme="minorHAnsi" w:cs="Segoe UI"/>
        </w:rPr>
      </w:pPr>
      <w:r w:rsidRPr="006C19F2">
        <w:rPr>
          <w:rFonts w:asciiTheme="minorHAnsi" w:hAnsiTheme="minorHAnsi" w:cs="Segoe UI"/>
        </w:rPr>
        <w:t>Fuente: Elaboración propia a partir del informe de consultas territoriales presentado por el OAGA.</w:t>
      </w:r>
    </w:p>
    <w:p w:rsidR="005874F5" w:rsidRPr="006C19F2" w:rsidRDefault="005874F5" w:rsidP="005874F5">
      <w:pPr>
        <w:spacing w:after="0" w:line="360" w:lineRule="auto"/>
        <w:jc w:val="both"/>
        <w:rPr>
          <w:rFonts w:asciiTheme="minorHAnsi" w:hAnsiTheme="minorHAnsi" w:cs="Segoe UI"/>
        </w:rPr>
      </w:pPr>
    </w:p>
    <w:p w:rsidR="005874F5" w:rsidRPr="006C19F2" w:rsidRDefault="005874F5" w:rsidP="005874F5">
      <w:pPr>
        <w:spacing w:after="0" w:line="360" w:lineRule="auto"/>
        <w:jc w:val="both"/>
        <w:rPr>
          <w:rFonts w:asciiTheme="minorHAnsi" w:hAnsiTheme="minorHAnsi" w:cs="Segoe UI"/>
        </w:rPr>
      </w:pPr>
      <w:r w:rsidRPr="006C19F2">
        <w:rPr>
          <w:rFonts w:asciiTheme="minorHAnsi" w:hAnsiTheme="minorHAnsi" w:cs="Segoe UI"/>
        </w:rPr>
        <w:t xml:space="preserve">De este proceso se obtuvo un total de 101 propuestas de compromisos, agrupados en siete ejes temáticos. Posteriormente y utilizando la técnica de medición de frecuencia e impacto, el OAGA seleccionó los compromisos a presentar al Gobierno, para lo cual realizaron tres talleres de discusión y análisis, que incluía las características propuestas por </w:t>
      </w:r>
      <w:r w:rsidRPr="006C19F2">
        <w:rPr>
          <w:rFonts w:asciiTheme="minorHAnsi" w:hAnsiTheme="minorHAnsi" w:cs="Segoe UI"/>
          <w:i/>
        </w:rPr>
        <w:t xml:space="preserve">Open </w:t>
      </w:r>
      <w:proofErr w:type="spellStart"/>
      <w:r w:rsidRPr="006C19F2">
        <w:rPr>
          <w:rFonts w:asciiTheme="minorHAnsi" w:hAnsiTheme="minorHAnsi" w:cs="Segoe UI"/>
          <w:i/>
        </w:rPr>
        <w:t>Government</w:t>
      </w:r>
      <w:proofErr w:type="spellEnd"/>
      <w:r w:rsidRPr="006C19F2">
        <w:rPr>
          <w:rFonts w:asciiTheme="minorHAnsi" w:hAnsiTheme="minorHAnsi" w:cs="Segoe UI"/>
          <w:i/>
        </w:rPr>
        <w:t xml:space="preserve"> </w:t>
      </w:r>
      <w:proofErr w:type="spellStart"/>
      <w:r w:rsidRPr="006C19F2">
        <w:rPr>
          <w:rFonts w:asciiTheme="minorHAnsi" w:hAnsiTheme="minorHAnsi" w:cs="Segoe UI"/>
          <w:i/>
        </w:rPr>
        <w:t>Partnership</w:t>
      </w:r>
      <w:proofErr w:type="spellEnd"/>
      <w:r w:rsidRPr="006C19F2">
        <w:rPr>
          <w:rStyle w:val="FootnoteAnchor"/>
          <w:rFonts w:asciiTheme="minorHAnsi" w:hAnsiTheme="minorHAnsi" w:cs="Segoe UI"/>
          <w:i/>
        </w:rPr>
        <w:footnoteReference w:id="2"/>
      </w:r>
      <w:r w:rsidRPr="006C19F2">
        <w:rPr>
          <w:rFonts w:asciiTheme="minorHAnsi" w:hAnsiTheme="minorHAnsi" w:cs="Segoe UI"/>
          <w:i/>
        </w:rPr>
        <w:t xml:space="preserve"> (OGP)</w:t>
      </w:r>
      <w:r w:rsidRPr="006C19F2">
        <w:rPr>
          <w:rFonts w:asciiTheme="minorHAnsi" w:hAnsiTheme="minorHAnsi" w:cs="Segoe UI"/>
        </w:rPr>
        <w:t xml:space="preserve"> para los compromisos </w:t>
      </w:r>
      <w:r w:rsidRPr="006C19F2">
        <w:rPr>
          <w:rFonts w:asciiTheme="minorHAnsi" w:hAnsiTheme="minorHAnsi" w:cs="Segoe UI"/>
          <w:i/>
        </w:rPr>
        <w:t>SMART</w:t>
      </w:r>
      <w:r w:rsidRPr="006C19F2">
        <w:rPr>
          <w:rFonts w:asciiTheme="minorHAnsi" w:hAnsiTheme="minorHAnsi" w:cs="Segoe UI"/>
        </w:rPr>
        <w:t>. De esta forma llegaron a 14 compromisos englobados en nueve áreas temáticas.</w:t>
      </w:r>
    </w:p>
    <w:p w:rsidR="005874F5" w:rsidRPr="006C19F2" w:rsidRDefault="005874F5" w:rsidP="005874F5">
      <w:pPr>
        <w:spacing w:after="0" w:line="360" w:lineRule="auto"/>
        <w:jc w:val="both"/>
        <w:rPr>
          <w:rFonts w:asciiTheme="minorHAnsi" w:hAnsiTheme="minorHAnsi" w:cs="Segoe UI"/>
        </w:rPr>
      </w:pPr>
      <w:r w:rsidRPr="006C19F2">
        <w:rPr>
          <w:rFonts w:asciiTheme="minorHAnsi" w:hAnsiTheme="minorHAnsi" w:cs="Segoe UI"/>
        </w:rPr>
        <w:t>Por su parte, la SPTA realizó consultas con instituciones del Órgano Ejecutivo que eran parte del esfuerzo del plan de acción anterior y otras que ya se perfilaban como futura parte, de acuerdo a los talleres territoriales realizados. Participaron 21 instituciones y surgieron 15 propuestas de compromisos.</w:t>
      </w:r>
    </w:p>
    <w:p w:rsidR="005874F5" w:rsidRPr="006C19F2" w:rsidRDefault="005874F5" w:rsidP="005874F5">
      <w:pPr>
        <w:spacing w:after="0" w:line="360" w:lineRule="auto"/>
        <w:jc w:val="both"/>
        <w:rPr>
          <w:rFonts w:asciiTheme="minorHAnsi" w:hAnsiTheme="minorHAnsi" w:cs="Segoe UI"/>
        </w:rPr>
      </w:pPr>
    </w:p>
    <w:p w:rsidR="005874F5" w:rsidRPr="006C19F2" w:rsidRDefault="005874F5" w:rsidP="005874F5">
      <w:pPr>
        <w:spacing w:after="0" w:line="360" w:lineRule="auto"/>
        <w:jc w:val="both"/>
        <w:rPr>
          <w:rFonts w:asciiTheme="minorHAnsi" w:hAnsiTheme="minorHAnsi" w:cs="Segoe UI"/>
        </w:rPr>
      </w:pPr>
      <w:r w:rsidRPr="006C19F2">
        <w:rPr>
          <w:rFonts w:asciiTheme="minorHAnsi" w:hAnsiTheme="minorHAnsi" w:cs="Segoe UI"/>
        </w:rPr>
        <w:t>El trabajo conjunto posterior a la obtención de estos insumos incluyó talleres de negociación y discusión sobre los compromisos a asumir por ambas partes, dado que uno de los principios del plan es la corresponsabilidad y, por ende, implicaba acciones conjuntas y acciones por parte de cada uno.</w:t>
      </w:r>
    </w:p>
    <w:p w:rsidR="005874F5" w:rsidRPr="006C19F2" w:rsidRDefault="005874F5" w:rsidP="005874F5">
      <w:pPr>
        <w:spacing w:after="0" w:line="360" w:lineRule="auto"/>
        <w:jc w:val="both"/>
        <w:rPr>
          <w:rFonts w:asciiTheme="minorHAnsi" w:hAnsiTheme="minorHAnsi" w:cs="Segoe UI"/>
        </w:rPr>
      </w:pPr>
    </w:p>
    <w:p w:rsidR="005874F5" w:rsidRPr="006C19F2" w:rsidRDefault="005874F5" w:rsidP="005874F5">
      <w:pPr>
        <w:spacing w:after="0" w:line="360" w:lineRule="auto"/>
        <w:jc w:val="both"/>
        <w:rPr>
          <w:rFonts w:asciiTheme="minorHAnsi" w:hAnsiTheme="minorHAnsi" w:cs="Segoe UI"/>
        </w:rPr>
      </w:pPr>
      <w:r w:rsidRPr="006C19F2">
        <w:rPr>
          <w:rFonts w:asciiTheme="minorHAnsi" w:hAnsiTheme="minorHAnsi" w:cs="Segoe UI"/>
        </w:rPr>
        <w:t>El acuerdo entre Gobierno y OAGA llegó a 16 compromisos en 6 áreas temáticas. Y, finalmente, durante el primer año de implementación, se definió que solo 14 eran viables, correspondientes a 5 áreas temáticas, los cuales se reportan en este documento.</w:t>
      </w:r>
    </w:p>
    <w:p w:rsidR="005874F5" w:rsidRPr="006C19F2" w:rsidRDefault="005874F5">
      <w:pPr>
        <w:tabs>
          <w:tab w:val="clear" w:pos="708"/>
        </w:tabs>
        <w:suppressAutoHyphens w:val="0"/>
        <w:spacing w:after="0" w:line="240" w:lineRule="auto"/>
        <w:rPr>
          <w:rFonts w:asciiTheme="minorHAnsi" w:hAnsiTheme="minorHAnsi" w:cs="Arial"/>
          <w:b/>
          <w:bCs/>
          <w:i/>
          <w:iCs/>
          <w:color w:val="2E74B5"/>
        </w:rPr>
      </w:pPr>
      <w:r w:rsidRPr="006C19F2">
        <w:rPr>
          <w:rFonts w:asciiTheme="minorHAnsi" w:hAnsiTheme="minorHAnsi" w:cs="Arial"/>
        </w:rPr>
        <w:br w:type="page"/>
      </w:r>
    </w:p>
    <w:p w:rsidR="006267DE" w:rsidRPr="006C19F2" w:rsidRDefault="0016417C" w:rsidP="00386298">
      <w:pPr>
        <w:pStyle w:val="Ttulo2"/>
      </w:pPr>
      <w:bookmarkStart w:id="13" w:name="_Toc492383202"/>
      <w:r>
        <w:lastRenderedPageBreak/>
        <w:t>Desarrollo e implementación del Plan de Acción 2016 – 2018</w:t>
      </w:r>
      <w:bookmarkEnd w:id="13"/>
      <w:r>
        <w:t xml:space="preserve"> </w:t>
      </w:r>
    </w:p>
    <w:p w:rsidR="0016417C" w:rsidRDefault="0016417C" w:rsidP="006267DE">
      <w:pPr>
        <w:pStyle w:val="Prrafodelista1"/>
        <w:spacing w:after="0" w:line="360" w:lineRule="auto"/>
        <w:ind w:left="0"/>
        <w:jc w:val="both"/>
        <w:rPr>
          <w:rFonts w:asciiTheme="minorHAnsi" w:hAnsiTheme="minorHAnsi" w:cstheme="minorHAnsi"/>
          <w:iCs/>
          <w:color w:val="404040"/>
        </w:rPr>
      </w:pPr>
      <w:r>
        <w:rPr>
          <w:rFonts w:asciiTheme="minorHAnsi" w:hAnsiTheme="minorHAnsi" w:cstheme="minorHAnsi"/>
          <w:iCs/>
          <w:color w:val="404040"/>
        </w:rPr>
        <w:t>El Plan 2016 -2018 está desarrollándose e implementándose desde las instituciones del Órgano Ejecutivo y el Instituto de Acceso a la Información Pública (IAIP). Además, cuenta con un seguimiento por parte de las organizaciones que pertenecen al OAGA, quienes, además, han asumido la implementación del compromiso No. 2.</w:t>
      </w:r>
    </w:p>
    <w:p w:rsidR="0016417C" w:rsidRDefault="0016417C" w:rsidP="006267DE">
      <w:pPr>
        <w:pStyle w:val="Prrafodelista1"/>
        <w:spacing w:after="0" w:line="360" w:lineRule="auto"/>
        <w:ind w:left="0"/>
        <w:jc w:val="both"/>
        <w:rPr>
          <w:rFonts w:asciiTheme="minorHAnsi" w:hAnsiTheme="minorHAnsi" w:cstheme="minorHAnsi"/>
          <w:iCs/>
          <w:color w:val="404040"/>
        </w:rPr>
      </w:pPr>
    </w:p>
    <w:p w:rsidR="006267DE" w:rsidRPr="006C19F2" w:rsidRDefault="0016417C" w:rsidP="006267DE">
      <w:pPr>
        <w:pStyle w:val="Prrafodelista1"/>
        <w:spacing w:after="0" w:line="360" w:lineRule="auto"/>
        <w:ind w:left="0"/>
        <w:jc w:val="both"/>
        <w:rPr>
          <w:rFonts w:asciiTheme="minorHAnsi" w:hAnsiTheme="minorHAnsi" w:cstheme="minorHAnsi"/>
          <w:iCs/>
          <w:color w:val="404040"/>
        </w:rPr>
      </w:pPr>
      <w:r w:rsidRPr="006C19F2">
        <w:rPr>
          <w:rFonts w:asciiTheme="minorHAnsi" w:hAnsiTheme="minorHAnsi"/>
          <w:noProof/>
          <w:lang w:eastAsia="es-SV"/>
        </w:rPr>
        <w:drawing>
          <wp:anchor distT="0" distB="0" distL="114300" distR="114300" simplePos="0" relativeHeight="251659264" behindDoc="0" locked="0" layoutInCell="1" allowOverlap="1" wp14:anchorId="4BC98D68" wp14:editId="0E42A447">
            <wp:simplePos x="0" y="0"/>
            <wp:positionH relativeFrom="column">
              <wp:posOffset>-108585</wp:posOffset>
            </wp:positionH>
            <wp:positionV relativeFrom="paragraph">
              <wp:posOffset>599440</wp:posOffset>
            </wp:positionV>
            <wp:extent cx="5918200" cy="3027680"/>
            <wp:effectExtent l="0" t="0" r="6350" b="127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extLst>
                        <a:ext uri="{28A0092B-C50C-407E-A947-70E740481C1C}">
                          <a14:useLocalDpi xmlns:a14="http://schemas.microsoft.com/office/drawing/2010/main" val="0"/>
                        </a:ext>
                      </a:extLst>
                    </a:blip>
                    <a:srcRect t="6017" r="1077" b="3992"/>
                    <a:stretch/>
                  </pic:blipFill>
                  <pic:spPr bwMode="auto">
                    <a:xfrm>
                      <a:off x="0" y="0"/>
                      <a:ext cx="5918200" cy="30276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53483">
        <w:rPr>
          <w:rFonts w:asciiTheme="minorHAnsi" w:hAnsiTheme="minorHAnsi" w:cstheme="minorHAnsi"/>
          <w:iCs/>
          <w:color w:val="404040"/>
        </w:rPr>
        <w:t>La SP</w:t>
      </w:r>
      <w:r w:rsidR="006267DE" w:rsidRPr="006C19F2">
        <w:rPr>
          <w:rFonts w:asciiTheme="minorHAnsi" w:hAnsiTheme="minorHAnsi" w:cstheme="minorHAnsi"/>
          <w:iCs/>
          <w:color w:val="404040"/>
        </w:rPr>
        <w:t>TA ha diseñado un portal para que la ciudadanía dé seguimiento a la implement</w:t>
      </w:r>
      <w:r w:rsidR="00315CF9" w:rsidRPr="006C19F2">
        <w:rPr>
          <w:rFonts w:asciiTheme="minorHAnsi" w:hAnsiTheme="minorHAnsi" w:cstheme="minorHAnsi"/>
          <w:iCs/>
          <w:color w:val="404040"/>
        </w:rPr>
        <w:t xml:space="preserve">ación del actual plan de acción: </w:t>
      </w:r>
      <w:hyperlink r:id="rId11" w:history="1">
        <w:r w:rsidR="00315CF9" w:rsidRPr="006C19F2">
          <w:rPr>
            <w:rStyle w:val="Hipervnculo"/>
            <w:rFonts w:asciiTheme="minorHAnsi" w:hAnsiTheme="minorHAnsi" w:cstheme="minorHAnsi"/>
            <w:iCs/>
            <w:lang w:val="es-SV" w:eastAsia="en-US" w:bidi="ar-SA"/>
          </w:rPr>
          <w:t>http://alianza.gobiernoabierto.gob.sv/</w:t>
        </w:r>
      </w:hyperlink>
      <w:r w:rsidR="00315CF9" w:rsidRPr="006C19F2">
        <w:rPr>
          <w:rFonts w:asciiTheme="minorHAnsi" w:hAnsiTheme="minorHAnsi" w:cstheme="minorHAnsi"/>
          <w:iCs/>
          <w:color w:val="404040"/>
        </w:rPr>
        <w:t xml:space="preserve"> </w:t>
      </w:r>
    </w:p>
    <w:p w:rsidR="006267DE" w:rsidRPr="006C19F2" w:rsidRDefault="006267DE" w:rsidP="006267DE">
      <w:pPr>
        <w:pStyle w:val="Prrafodelista1"/>
        <w:spacing w:after="0" w:line="360" w:lineRule="auto"/>
        <w:ind w:left="0"/>
        <w:jc w:val="both"/>
        <w:rPr>
          <w:rFonts w:asciiTheme="minorHAnsi" w:hAnsiTheme="minorHAnsi" w:cstheme="minorHAnsi"/>
          <w:iCs/>
          <w:color w:val="404040"/>
        </w:rPr>
      </w:pPr>
    </w:p>
    <w:p w:rsidR="008D35E4" w:rsidRPr="006C19F2" w:rsidRDefault="00315CF9" w:rsidP="00315CF9">
      <w:pPr>
        <w:spacing w:before="240" w:line="360" w:lineRule="auto"/>
        <w:jc w:val="both"/>
        <w:rPr>
          <w:rFonts w:asciiTheme="minorHAnsi" w:hAnsiTheme="minorHAnsi" w:cstheme="minorHAnsi"/>
          <w:iCs/>
          <w:color w:val="404040"/>
        </w:rPr>
      </w:pPr>
      <w:r w:rsidRPr="006C19F2">
        <w:rPr>
          <w:rFonts w:asciiTheme="minorHAnsi" w:hAnsiTheme="minorHAnsi" w:cstheme="minorHAnsi"/>
          <w:iCs/>
          <w:color w:val="404040"/>
        </w:rPr>
        <w:t>En este sitio se encuentran todos los compromisos del Plan 2016 – 2018 y su porcentaje de avance, así como elementos que permiten la verificación de la información.</w:t>
      </w:r>
    </w:p>
    <w:p w:rsidR="00315CF9" w:rsidRDefault="00315CF9" w:rsidP="00315CF9">
      <w:pPr>
        <w:spacing w:before="240" w:line="360" w:lineRule="auto"/>
        <w:jc w:val="both"/>
        <w:rPr>
          <w:rFonts w:asciiTheme="minorHAnsi" w:hAnsiTheme="minorHAnsi" w:cstheme="minorHAnsi"/>
          <w:iCs/>
          <w:color w:val="404040"/>
        </w:rPr>
      </w:pPr>
      <w:r w:rsidRPr="006C19F2">
        <w:rPr>
          <w:rFonts w:asciiTheme="minorHAnsi" w:hAnsiTheme="minorHAnsi" w:cstheme="minorHAnsi"/>
          <w:iCs/>
          <w:color w:val="404040"/>
        </w:rPr>
        <w:t xml:space="preserve">Además, cuenta con el historial de los planes anteriores que ha creado </w:t>
      </w:r>
      <w:r w:rsidR="00BB1DDE">
        <w:rPr>
          <w:rFonts w:asciiTheme="minorHAnsi" w:hAnsiTheme="minorHAnsi" w:cstheme="minorHAnsi"/>
          <w:iCs/>
          <w:color w:val="404040"/>
        </w:rPr>
        <w:t>e implementado</w:t>
      </w:r>
      <w:r w:rsidRPr="006C19F2">
        <w:rPr>
          <w:rFonts w:asciiTheme="minorHAnsi" w:hAnsiTheme="minorHAnsi" w:cstheme="minorHAnsi"/>
          <w:iCs/>
          <w:color w:val="404040"/>
        </w:rPr>
        <w:t xml:space="preserve"> El Salvador.</w:t>
      </w:r>
      <w:r w:rsidR="00612A09">
        <w:rPr>
          <w:rFonts w:asciiTheme="minorHAnsi" w:hAnsiTheme="minorHAnsi" w:cstheme="minorHAnsi"/>
          <w:iCs/>
          <w:color w:val="404040"/>
        </w:rPr>
        <w:t xml:space="preserve"> </w:t>
      </w:r>
    </w:p>
    <w:p w:rsidR="00BB1DDE" w:rsidRDefault="00BB1DDE" w:rsidP="00315CF9">
      <w:pPr>
        <w:spacing w:before="240" w:line="360" w:lineRule="auto"/>
        <w:jc w:val="both"/>
        <w:rPr>
          <w:rFonts w:asciiTheme="minorHAnsi" w:hAnsiTheme="minorHAnsi" w:cstheme="minorHAnsi"/>
          <w:iCs/>
          <w:color w:val="404040"/>
        </w:rPr>
      </w:pPr>
      <w:r>
        <w:rPr>
          <w:rFonts w:asciiTheme="minorHAnsi" w:hAnsiTheme="minorHAnsi" w:cstheme="minorHAnsi"/>
          <w:iCs/>
          <w:color w:val="404040"/>
        </w:rPr>
        <w:t>En todos los compromisos, las personas responsables son funcionarios de alto nivel (directores o directoras) de áreas relacionadas con cada uno de los componentes de AGA. Además, en la mayoría de los casos, también apoyan técnicos que están ejecutando los compromisos. De igual manera, funciona con las organizaciones de sociedad civil que dan acompañamiento al Plan.</w:t>
      </w:r>
    </w:p>
    <w:p w:rsidR="00BB1DDE" w:rsidRDefault="00BB1DDE" w:rsidP="00386298">
      <w:pPr>
        <w:pStyle w:val="Ttulo2"/>
      </w:pPr>
      <w:bookmarkStart w:id="14" w:name="_Toc492383203"/>
      <w:r>
        <w:lastRenderedPageBreak/>
        <w:t>Monitoreo e informes</w:t>
      </w:r>
      <w:bookmarkEnd w:id="14"/>
    </w:p>
    <w:p w:rsidR="005A437D" w:rsidRDefault="00BB1DDE" w:rsidP="00315CF9">
      <w:pPr>
        <w:spacing w:before="240" w:line="360" w:lineRule="auto"/>
        <w:jc w:val="both"/>
        <w:rPr>
          <w:rFonts w:asciiTheme="minorHAnsi" w:hAnsiTheme="minorHAnsi" w:cstheme="minorHAnsi"/>
          <w:iCs/>
          <w:color w:val="404040"/>
        </w:rPr>
      </w:pPr>
      <w:r>
        <w:rPr>
          <w:rFonts w:asciiTheme="minorHAnsi" w:hAnsiTheme="minorHAnsi" w:cstheme="minorHAnsi"/>
          <w:iCs/>
          <w:color w:val="404040"/>
        </w:rPr>
        <w:t xml:space="preserve">Este plan </w:t>
      </w:r>
      <w:r w:rsidR="00592D4B">
        <w:rPr>
          <w:rFonts w:asciiTheme="minorHAnsi" w:hAnsiTheme="minorHAnsi" w:cstheme="minorHAnsi"/>
          <w:iCs/>
          <w:color w:val="404040"/>
        </w:rPr>
        <w:t>tiene</w:t>
      </w:r>
      <w:r>
        <w:rPr>
          <w:rFonts w:asciiTheme="minorHAnsi" w:hAnsiTheme="minorHAnsi" w:cstheme="minorHAnsi"/>
          <w:iCs/>
          <w:color w:val="404040"/>
        </w:rPr>
        <w:t xml:space="preserve"> un seguimiento mensual. Las instituciones implicadas se reúnen para verificar los avances, hacer sugerencias o comentar algunos obstáculos que se están teniendo con la ejecución para identificar la mejor forma de sobrellevarlos. </w:t>
      </w:r>
    </w:p>
    <w:p w:rsidR="005A437D" w:rsidRDefault="00592D4B" w:rsidP="00315CF9">
      <w:pPr>
        <w:spacing w:before="240" w:line="360" w:lineRule="auto"/>
        <w:jc w:val="both"/>
        <w:rPr>
          <w:rFonts w:asciiTheme="minorHAnsi" w:hAnsiTheme="minorHAnsi" w:cstheme="minorHAnsi"/>
          <w:iCs/>
          <w:color w:val="404040"/>
        </w:rPr>
      </w:pPr>
      <w:r>
        <w:rPr>
          <w:rFonts w:asciiTheme="minorHAnsi" w:hAnsiTheme="minorHAnsi" w:cstheme="minorHAnsi"/>
          <w:iCs/>
          <w:color w:val="404040"/>
        </w:rPr>
        <w:t>C</w:t>
      </w:r>
      <w:r w:rsidR="005A437D">
        <w:rPr>
          <w:rFonts w:asciiTheme="minorHAnsi" w:hAnsiTheme="minorHAnsi" w:cstheme="minorHAnsi"/>
          <w:iCs/>
          <w:color w:val="404040"/>
        </w:rPr>
        <w:t>uenta con una Comisión de Trabajo, con formada por dos instituciones (SPTA, IAIP), dos organizaciones de sociedad civil (ISD, FUNDASPAD) y una Universidad (UES); con quienes se coordinan las actividades más amplias, como por ejemplo, las reuniones trimestrales de seguimiento en donde todos los sectores comparten su experiencia (o avances) en la implementación del plan.</w:t>
      </w:r>
    </w:p>
    <w:p w:rsidR="00153483" w:rsidRPr="003F7305" w:rsidRDefault="003805A9" w:rsidP="003F7305">
      <w:pPr>
        <w:spacing w:before="240" w:line="360" w:lineRule="auto"/>
        <w:jc w:val="both"/>
        <w:rPr>
          <w:rFonts w:asciiTheme="minorHAnsi" w:hAnsiTheme="minorHAnsi" w:cstheme="minorHAnsi"/>
          <w:iCs/>
          <w:color w:val="404040"/>
        </w:rPr>
      </w:pPr>
      <w:r>
        <w:rPr>
          <w:rFonts w:asciiTheme="minorHAnsi" w:hAnsiTheme="minorHAnsi" w:cstheme="minorHAnsi"/>
          <w:iCs/>
          <w:color w:val="404040"/>
        </w:rPr>
        <w:t xml:space="preserve">Además, se hace una rendición de cuentas cada seis meses, en donde las entidades involucradas exponen el trabajo realizado. La última se realizó el 20 de julio de 2017, </w:t>
      </w:r>
      <w:r w:rsidR="00FB5076">
        <w:rPr>
          <w:rFonts w:asciiTheme="minorHAnsi" w:hAnsiTheme="minorHAnsi" w:cstheme="minorHAnsi"/>
          <w:iCs/>
          <w:color w:val="404040"/>
        </w:rPr>
        <w:t>en</w:t>
      </w:r>
      <w:r>
        <w:rPr>
          <w:rFonts w:asciiTheme="minorHAnsi" w:hAnsiTheme="minorHAnsi" w:cstheme="minorHAnsi"/>
          <w:iCs/>
          <w:color w:val="404040"/>
        </w:rPr>
        <w:t xml:space="preserve"> la Universidad Francisco Gavidia y fue transmitida en línea.</w:t>
      </w:r>
    </w:p>
    <w:p w:rsidR="003805A9" w:rsidRDefault="00FB5076">
      <w:pPr>
        <w:tabs>
          <w:tab w:val="clear" w:pos="708"/>
        </w:tabs>
        <w:suppressAutoHyphens w:val="0"/>
        <w:spacing w:after="0" w:line="240" w:lineRule="auto"/>
        <w:rPr>
          <w:rFonts w:cs="font221"/>
          <w:b/>
          <w:bCs/>
          <w:color w:val="2E74B5"/>
          <w:sz w:val="28"/>
          <w:szCs w:val="32"/>
        </w:rPr>
      </w:pPr>
      <w:r>
        <w:rPr>
          <w:noProof/>
          <w:lang w:eastAsia="es-SV"/>
        </w:rPr>
        <w:drawing>
          <wp:anchor distT="0" distB="0" distL="114300" distR="114300" simplePos="0" relativeHeight="251661312" behindDoc="0" locked="0" layoutInCell="1" allowOverlap="1">
            <wp:simplePos x="0" y="0"/>
            <wp:positionH relativeFrom="column">
              <wp:posOffset>681990</wp:posOffset>
            </wp:positionH>
            <wp:positionV relativeFrom="paragraph">
              <wp:posOffset>125730</wp:posOffset>
            </wp:positionV>
            <wp:extent cx="4219575" cy="3152775"/>
            <wp:effectExtent l="0" t="0" r="9525" b="9525"/>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extLst>
                        <a:ext uri="{28A0092B-C50C-407E-A947-70E740481C1C}">
                          <a14:useLocalDpi xmlns:a14="http://schemas.microsoft.com/office/drawing/2010/main" val="0"/>
                        </a:ext>
                      </a:extLst>
                    </a:blip>
                    <a:srcRect l="12405" r="12317"/>
                    <a:stretch/>
                  </pic:blipFill>
                  <pic:spPr bwMode="auto">
                    <a:xfrm>
                      <a:off x="0" y="0"/>
                      <a:ext cx="4219575" cy="31527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B5076" w:rsidRDefault="00FB5076">
      <w:pPr>
        <w:tabs>
          <w:tab w:val="clear" w:pos="708"/>
        </w:tabs>
        <w:suppressAutoHyphens w:val="0"/>
        <w:spacing w:after="0" w:line="240" w:lineRule="auto"/>
        <w:rPr>
          <w:rFonts w:cs="font221"/>
          <w:b/>
          <w:bCs/>
          <w:color w:val="2E74B5"/>
          <w:sz w:val="28"/>
          <w:szCs w:val="32"/>
        </w:rPr>
      </w:pPr>
      <w:r>
        <w:br w:type="page"/>
      </w:r>
    </w:p>
    <w:p w:rsidR="00153483" w:rsidRPr="001159A7" w:rsidRDefault="00153483" w:rsidP="00153483">
      <w:pPr>
        <w:pStyle w:val="Ttulo1"/>
      </w:pPr>
      <w:bookmarkStart w:id="15" w:name="_Toc492383204"/>
      <w:r>
        <w:lastRenderedPageBreak/>
        <w:t>3. Recomendaciones del IRM</w:t>
      </w:r>
      <w:bookmarkEnd w:id="15"/>
    </w:p>
    <w:p w:rsidR="00015F84" w:rsidRPr="00015F84" w:rsidRDefault="00015F84" w:rsidP="00015F84">
      <w:pPr>
        <w:spacing w:before="240" w:line="360" w:lineRule="auto"/>
        <w:jc w:val="both"/>
      </w:pPr>
      <w:r w:rsidRPr="00015F84">
        <w:t>Estructurar los compromisos del próximo plan de acción de forma que sean efectivamente específicos, medibles, asequibles, responsables y atiendan a tiempos, es decir, estén diseñados bajo la metodología SMART y en particular incluyan indicadores consistentes en consonancia con el enunciado del compromiso.</w:t>
      </w:r>
    </w:p>
    <w:p w:rsidR="00015F84" w:rsidRPr="00015F84" w:rsidRDefault="00015F84" w:rsidP="00015F84">
      <w:pPr>
        <w:spacing w:before="240" w:line="360" w:lineRule="auto"/>
        <w:jc w:val="both"/>
      </w:pPr>
      <w:r w:rsidRPr="00015F84">
        <w:t>Conformar una estructura de gobernanza interinstitucional que permita a otras instituciones públicas participar directamente en todo el ciclo de vida de los siguientes planes de acción.</w:t>
      </w:r>
    </w:p>
    <w:p w:rsidR="00015F84" w:rsidRPr="00015F84" w:rsidRDefault="00015F84" w:rsidP="00015F84">
      <w:pPr>
        <w:spacing w:before="240" w:line="360" w:lineRule="auto"/>
        <w:jc w:val="both"/>
      </w:pPr>
      <w:r w:rsidRPr="00015F84">
        <w:t>Promover una más amplia participación ciudadana en el desarrollo de los planes y de su seguimiento y, en particular, incorporar inmediatamente al sector privado y gradualmente a los municipios y regiones del país, y consolidar un foro permanente de seguimiento a los planes de acción y la participación del país en la OGP.</w:t>
      </w:r>
    </w:p>
    <w:p w:rsidR="00015F84" w:rsidRPr="00015F84" w:rsidRDefault="00015F84" w:rsidP="00015F84">
      <w:pPr>
        <w:spacing w:before="240" w:line="360" w:lineRule="auto"/>
        <w:jc w:val="both"/>
      </w:pPr>
      <w:r w:rsidRPr="00015F84">
        <w:t xml:space="preserve">Mejorar sustantivamente la ambición de los planes de los planes de acción de forma que su impacto no se extinga al término del plan de acción. </w:t>
      </w:r>
    </w:p>
    <w:p w:rsidR="001159A7" w:rsidRDefault="00015F84" w:rsidP="00015F84">
      <w:pPr>
        <w:spacing w:before="240" w:line="360" w:lineRule="auto"/>
        <w:jc w:val="both"/>
        <w:rPr>
          <w:rFonts w:cs="font221"/>
          <w:b/>
          <w:bCs/>
          <w:color w:val="2E74B5"/>
          <w:sz w:val="28"/>
          <w:szCs w:val="32"/>
        </w:rPr>
      </w:pPr>
      <w:r w:rsidRPr="00015F84">
        <w:t>Vincular los compromisos del plan de acción con objetivos de política pública de más amplio alcance, tales como los ODS. En particular, los planes de acción de la OGP podrían ser instrumentales al avance de los ODS. Aunque la OGP tiene una especial vinculación con el objetivo 16 y sus 12 metas (Promover sociedades pacíficas e inclusivas para el desarrollo sostenible, facilitar el acceso a la justicia para todos y crear instituciones eficaces, responsables e inclusivas a todos los niveles), compromisos futuros podrían agregar perspectivas de gobierno abierto a prácticamente todos los demás ODS (por ejemplo, brindando acceso a la información o creando mecanismos de rendición de cuentas sobre metas vinculadas con salud o educación (ODS 3 y 4).</w:t>
      </w:r>
      <w:r w:rsidR="001159A7">
        <w:br w:type="page"/>
      </w:r>
    </w:p>
    <w:p w:rsidR="00E91C15" w:rsidRPr="001159A7" w:rsidRDefault="00153483" w:rsidP="001159A7">
      <w:pPr>
        <w:pStyle w:val="Ttulo1"/>
      </w:pPr>
      <w:bookmarkStart w:id="16" w:name="_Toc492383205"/>
      <w:r>
        <w:lastRenderedPageBreak/>
        <w:t>4. Implementación d</w:t>
      </w:r>
      <w:r w:rsidR="00E91C15" w:rsidRPr="001159A7">
        <w:t xml:space="preserve">el </w:t>
      </w:r>
      <w:r>
        <w:t>P</w:t>
      </w:r>
      <w:r w:rsidR="00E91C15" w:rsidRPr="001159A7">
        <w:t xml:space="preserve">lan de </w:t>
      </w:r>
      <w:r>
        <w:t>A</w:t>
      </w:r>
      <w:r w:rsidR="00E91C15" w:rsidRPr="001159A7">
        <w:t>cción</w:t>
      </w:r>
      <w:r>
        <w:t xml:space="preserve"> 2016 - 2018</w:t>
      </w:r>
      <w:bookmarkEnd w:id="16"/>
    </w:p>
    <w:p w:rsidR="009C32C7" w:rsidRPr="006C19F2" w:rsidRDefault="00E91C15" w:rsidP="00C975A0">
      <w:pPr>
        <w:pStyle w:val="Prrafodelista1"/>
        <w:spacing w:line="360" w:lineRule="auto"/>
        <w:ind w:left="0"/>
        <w:jc w:val="both"/>
        <w:rPr>
          <w:rStyle w:val="nfasissutil1"/>
          <w:rFonts w:asciiTheme="minorHAnsi" w:hAnsiTheme="minorHAnsi" w:cstheme="minorHAnsi"/>
          <w:i w:val="0"/>
          <w:color w:val="404040"/>
        </w:rPr>
      </w:pPr>
      <w:r w:rsidRPr="006C19F2">
        <w:rPr>
          <w:rStyle w:val="nfasissutil1"/>
          <w:rFonts w:asciiTheme="minorHAnsi" w:hAnsiTheme="minorHAnsi" w:cstheme="minorHAnsi"/>
          <w:i w:val="0"/>
          <w:color w:val="404040"/>
        </w:rPr>
        <w:t xml:space="preserve">El plan de acción </w:t>
      </w:r>
      <w:r w:rsidR="006A022D" w:rsidRPr="006C19F2">
        <w:rPr>
          <w:rStyle w:val="nfasissutil1"/>
          <w:rFonts w:asciiTheme="minorHAnsi" w:hAnsiTheme="minorHAnsi" w:cstheme="minorHAnsi"/>
          <w:i w:val="0"/>
          <w:color w:val="404040"/>
        </w:rPr>
        <w:t xml:space="preserve">fue presentado a finales del año pasado lo </w:t>
      </w:r>
      <w:r w:rsidR="00315CF9" w:rsidRPr="006C19F2">
        <w:rPr>
          <w:rStyle w:val="nfasissutil1"/>
          <w:rFonts w:asciiTheme="minorHAnsi" w:hAnsiTheme="minorHAnsi" w:cstheme="minorHAnsi"/>
          <w:i w:val="0"/>
          <w:color w:val="404040"/>
        </w:rPr>
        <w:t>permitió incorporar los compromisos</w:t>
      </w:r>
      <w:r w:rsidR="006A022D" w:rsidRPr="006C19F2">
        <w:rPr>
          <w:rStyle w:val="nfasissutil1"/>
          <w:rFonts w:asciiTheme="minorHAnsi" w:hAnsiTheme="minorHAnsi" w:cstheme="minorHAnsi"/>
          <w:i w:val="0"/>
          <w:color w:val="404040"/>
        </w:rPr>
        <w:t xml:space="preserve"> en</w:t>
      </w:r>
      <w:r w:rsidR="00315CF9" w:rsidRPr="006C19F2">
        <w:rPr>
          <w:rStyle w:val="nfasissutil1"/>
          <w:rFonts w:asciiTheme="minorHAnsi" w:hAnsiTheme="minorHAnsi" w:cstheme="minorHAnsi"/>
          <w:i w:val="0"/>
          <w:color w:val="404040"/>
        </w:rPr>
        <w:t xml:space="preserve"> alguno de</w:t>
      </w:r>
      <w:r w:rsidR="006A022D" w:rsidRPr="006C19F2">
        <w:rPr>
          <w:rStyle w:val="nfasissutil1"/>
          <w:rFonts w:asciiTheme="minorHAnsi" w:hAnsiTheme="minorHAnsi" w:cstheme="minorHAnsi"/>
          <w:i w:val="0"/>
          <w:color w:val="404040"/>
        </w:rPr>
        <w:t xml:space="preserve"> los Planes Operativos An</w:t>
      </w:r>
      <w:r w:rsidR="00315CF9" w:rsidRPr="006C19F2">
        <w:rPr>
          <w:rStyle w:val="nfasissutil1"/>
          <w:rFonts w:asciiTheme="minorHAnsi" w:hAnsiTheme="minorHAnsi" w:cstheme="minorHAnsi"/>
          <w:i w:val="0"/>
          <w:color w:val="404040"/>
        </w:rPr>
        <w:t>uales (POA) de las instituciones</w:t>
      </w:r>
      <w:r w:rsidR="006A022D" w:rsidRPr="006C19F2">
        <w:rPr>
          <w:rStyle w:val="nfasissutil1"/>
          <w:rFonts w:asciiTheme="minorHAnsi" w:hAnsiTheme="minorHAnsi" w:cstheme="minorHAnsi"/>
          <w:i w:val="0"/>
          <w:color w:val="404040"/>
        </w:rPr>
        <w:t xml:space="preserve">. </w:t>
      </w:r>
      <w:r w:rsidR="00220D1A" w:rsidRPr="006C19F2">
        <w:rPr>
          <w:rStyle w:val="nfasissutil1"/>
          <w:rFonts w:asciiTheme="minorHAnsi" w:hAnsiTheme="minorHAnsi" w:cstheme="minorHAnsi"/>
          <w:i w:val="0"/>
          <w:color w:val="404040"/>
        </w:rPr>
        <w:t xml:space="preserve">El </w:t>
      </w:r>
      <w:r w:rsidR="00CF3779" w:rsidRPr="006C19F2">
        <w:rPr>
          <w:rStyle w:val="nfasissutil1"/>
          <w:rFonts w:asciiTheme="minorHAnsi" w:hAnsiTheme="minorHAnsi" w:cstheme="minorHAnsi"/>
          <w:i w:val="0"/>
          <w:color w:val="404040"/>
        </w:rPr>
        <w:t xml:space="preserve">detalle de cada </w:t>
      </w:r>
      <w:r w:rsidR="00220D1A" w:rsidRPr="006C19F2">
        <w:rPr>
          <w:rStyle w:val="nfasissutil1"/>
          <w:rFonts w:asciiTheme="minorHAnsi" w:hAnsiTheme="minorHAnsi" w:cstheme="minorHAnsi"/>
          <w:i w:val="0"/>
          <w:color w:val="404040"/>
        </w:rPr>
        <w:t xml:space="preserve">compromiso </w:t>
      </w:r>
      <w:r w:rsidR="00CF3779" w:rsidRPr="006C19F2">
        <w:rPr>
          <w:rStyle w:val="nfasissutil1"/>
          <w:rFonts w:asciiTheme="minorHAnsi" w:hAnsiTheme="minorHAnsi" w:cstheme="minorHAnsi"/>
          <w:i w:val="0"/>
          <w:color w:val="404040"/>
        </w:rPr>
        <w:t xml:space="preserve">asumido </w:t>
      </w:r>
      <w:r w:rsidR="00220D1A" w:rsidRPr="006C19F2">
        <w:rPr>
          <w:rStyle w:val="nfasissutil1"/>
          <w:rFonts w:asciiTheme="minorHAnsi" w:hAnsiTheme="minorHAnsi" w:cstheme="minorHAnsi"/>
          <w:i w:val="0"/>
          <w:color w:val="404040"/>
        </w:rPr>
        <w:t>es el siguiente:</w:t>
      </w:r>
    </w:p>
    <w:tbl>
      <w:tblPr>
        <w:tblW w:w="0" w:type="auto"/>
        <w:tblCellMar>
          <w:top w:w="15" w:type="dxa"/>
          <w:left w:w="15" w:type="dxa"/>
          <w:bottom w:w="15" w:type="dxa"/>
          <w:right w:w="15" w:type="dxa"/>
        </w:tblCellMar>
        <w:tblLook w:val="04A0" w:firstRow="1" w:lastRow="0" w:firstColumn="1" w:lastColumn="0" w:noHBand="0" w:noVBand="1"/>
      </w:tblPr>
      <w:tblGrid>
        <w:gridCol w:w="1419"/>
        <w:gridCol w:w="1898"/>
        <w:gridCol w:w="1151"/>
        <w:gridCol w:w="1257"/>
        <w:gridCol w:w="1418"/>
        <w:gridCol w:w="1895"/>
      </w:tblGrid>
      <w:tr w:rsidR="00D54405" w:rsidRPr="00D54405" w:rsidTr="002E5F36">
        <w:tc>
          <w:tcPr>
            <w:tcW w:w="0" w:type="auto"/>
            <w:gridSpan w:val="6"/>
            <w:tcBorders>
              <w:top w:val="single" w:sz="8" w:space="0" w:color="000000"/>
              <w:left w:val="single" w:sz="8" w:space="0" w:color="000000"/>
              <w:bottom w:val="single" w:sz="8" w:space="0" w:color="000000"/>
              <w:right w:val="single" w:sz="8" w:space="0" w:color="000000"/>
            </w:tcBorders>
            <w:shd w:val="clear" w:color="auto" w:fill="000000"/>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jc w:val="center"/>
              <w:rPr>
                <w:rFonts w:eastAsia="Calibri" w:cs="Arial"/>
                <w:color w:val="auto"/>
                <w:kern w:val="0"/>
              </w:rPr>
            </w:pPr>
            <w:bookmarkStart w:id="17" w:name="_Toc404893853"/>
            <w:bookmarkEnd w:id="17"/>
            <w:r w:rsidRPr="00D54405">
              <w:rPr>
                <w:rFonts w:eastAsia="Calibri" w:cs="Arial"/>
                <w:color w:val="FFFFFF"/>
                <w:kern w:val="0"/>
                <w:shd w:val="clear" w:color="auto" w:fill="000000"/>
              </w:rPr>
              <w:t>Plantilla de Cumplimiento del Compromiso</w:t>
            </w:r>
          </w:p>
        </w:tc>
      </w:tr>
      <w:tr w:rsidR="00D54405" w:rsidRPr="00D54405" w:rsidTr="002E5F36">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54405" w:rsidRPr="00D54405" w:rsidRDefault="00EC3D8B" w:rsidP="00884688">
            <w:pPr>
              <w:tabs>
                <w:tab w:val="clear" w:pos="708"/>
              </w:tabs>
              <w:suppressAutoHyphens w:val="0"/>
              <w:spacing w:after="0" w:line="240" w:lineRule="auto"/>
              <w:jc w:val="center"/>
              <w:rPr>
                <w:rFonts w:eastAsia="Calibri" w:cs="Arial"/>
                <w:color w:val="auto"/>
                <w:kern w:val="0"/>
              </w:rPr>
            </w:pPr>
            <w:r>
              <w:rPr>
                <w:rFonts w:eastAsia="Calibri" w:cs="Arial"/>
                <w:color w:val="000000"/>
                <w:kern w:val="0"/>
              </w:rPr>
              <w:t xml:space="preserve">No. 1 POLÍTICA </w:t>
            </w:r>
            <w:r w:rsidR="00884688">
              <w:rPr>
                <w:rFonts w:eastAsia="Calibri" w:cs="Arial"/>
                <w:color w:val="000000"/>
                <w:kern w:val="0"/>
              </w:rPr>
              <w:t>SOCIAL PARTICIPATIVA Y TRANSPARENTE</w:t>
            </w:r>
          </w:p>
        </w:tc>
      </w:tr>
      <w:tr w:rsidR="00D54405" w:rsidRPr="00D54405" w:rsidTr="002E5F36">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54405" w:rsidRPr="00D54405" w:rsidRDefault="00D54405" w:rsidP="00884688">
            <w:pPr>
              <w:tabs>
                <w:tab w:val="clear" w:pos="708"/>
              </w:tabs>
              <w:suppressAutoHyphens w:val="0"/>
              <w:spacing w:after="0" w:line="240" w:lineRule="auto"/>
              <w:jc w:val="center"/>
              <w:rPr>
                <w:rFonts w:eastAsia="Calibri" w:cs="Arial"/>
                <w:color w:val="auto"/>
                <w:kern w:val="0"/>
                <w:lang w:val="en-US"/>
              </w:rPr>
            </w:pPr>
            <w:proofErr w:type="spellStart"/>
            <w:r w:rsidRPr="00D54405">
              <w:rPr>
                <w:rFonts w:eastAsia="Calibri" w:cs="Arial"/>
                <w:color w:val="000000"/>
                <w:kern w:val="0"/>
                <w:lang w:val="en-US"/>
              </w:rPr>
              <w:t>Junio</w:t>
            </w:r>
            <w:proofErr w:type="spellEnd"/>
            <w:r w:rsidRPr="00D54405">
              <w:rPr>
                <w:rFonts w:eastAsia="Calibri" w:cs="Arial"/>
                <w:color w:val="000000"/>
                <w:kern w:val="0"/>
                <w:lang w:val="en-US"/>
              </w:rPr>
              <w:t xml:space="preserve"> 2017 </w:t>
            </w:r>
            <w:r w:rsidR="00884688">
              <w:rPr>
                <w:rFonts w:eastAsia="Calibri" w:cs="Arial"/>
                <w:color w:val="000000"/>
                <w:kern w:val="0"/>
                <w:lang w:val="en-US"/>
              </w:rPr>
              <w:t>-</w:t>
            </w:r>
            <w:r w:rsidRPr="00D54405">
              <w:rPr>
                <w:rFonts w:eastAsia="Calibri" w:cs="Arial"/>
                <w:color w:val="000000"/>
                <w:kern w:val="0"/>
                <w:lang w:val="en-US"/>
              </w:rPr>
              <w:t xml:space="preserve"> </w:t>
            </w:r>
            <w:proofErr w:type="spellStart"/>
            <w:r w:rsidR="00884688">
              <w:rPr>
                <w:rFonts w:eastAsia="Calibri" w:cs="Arial"/>
                <w:color w:val="000000"/>
                <w:kern w:val="0"/>
                <w:lang w:val="en-US"/>
              </w:rPr>
              <w:t>m</w:t>
            </w:r>
            <w:r w:rsidRPr="00D54405">
              <w:rPr>
                <w:rFonts w:eastAsia="Calibri" w:cs="Arial"/>
                <w:color w:val="000000"/>
                <w:kern w:val="0"/>
                <w:lang w:val="en-US"/>
              </w:rPr>
              <w:t>arzo</w:t>
            </w:r>
            <w:proofErr w:type="spellEnd"/>
            <w:r w:rsidRPr="00D54405">
              <w:rPr>
                <w:rFonts w:eastAsia="Calibri" w:cs="Arial"/>
                <w:color w:val="000000"/>
                <w:kern w:val="0"/>
                <w:lang w:val="en-US"/>
              </w:rPr>
              <w:t xml:space="preserve"> 2018</w:t>
            </w:r>
          </w:p>
        </w:tc>
      </w:tr>
      <w:tr w:rsidR="00D54405" w:rsidRPr="00D54405" w:rsidTr="002E5F36">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jc w:val="center"/>
              <w:rPr>
                <w:rFonts w:eastAsia="Calibri" w:cs="Arial"/>
                <w:color w:val="auto"/>
                <w:kern w:val="0"/>
              </w:rPr>
            </w:pPr>
            <w:r w:rsidRPr="00D54405">
              <w:rPr>
                <w:rFonts w:eastAsia="Calibri" w:cs="Arial"/>
                <w:color w:val="000000"/>
                <w:kern w:val="0"/>
                <w:shd w:val="clear" w:color="auto" w:fill="D9D9D9"/>
              </w:rPr>
              <w:t>Institución responsable de la implementación</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54405" w:rsidRPr="00D54405" w:rsidRDefault="00884688" w:rsidP="00D54405">
            <w:pPr>
              <w:tabs>
                <w:tab w:val="clear" w:pos="708"/>
              </w:tabs>
              <w:suppressAutoHyphens w:val="0"/>
              <w:spacing w:after="0" w:line="240" w:lineRule="auto"/>
              <w:rPr>
                <w:rFonts w:eastAsia="Times New Roman" w:cs="Arial"/>
                <w:color w:val="auto"/>
                <w:kern w:val="0"/>
              </w:rPr>
            </w:pPr>
            <w:r>
              <w:rPr>
                <w:rFonts w:eastAsia="Calibri" w:cs="Arial"/>
                <w:color w:val="auto"/>
                <w:kern w:val="0"/>
              </w:rPr>
              <w:t>Secretaría Técnica y de Planificación (SETEPLAN)</w:t>
            </w:r>
          </w:p>
        </w:tc>
      </w:tr>
      <w:tr w:rsidR="00D54405" w:rsidRPr="00D54405" w:rsidTr="002E5F36">
        <w:tc>
          <w:tcPr>
            <w:tcW w:w="0" w:type="auto"/>
            <w:gridSpan w:val="6"/>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jc w:val="center"/>
              <w:rPr>
                <w:rFonts w:eastAsia="Calibri" w:cs="Arial"/>
                <w:color w:val="auto"/>
                <w:kern w:val="0"/>
                <w:lang w:val="en-US"/>
              </w:rPr>
            </w:pPr>
            <w:proofErr w:type="spellStart"/>
            <w:r w:rsidRPr="00D54405">
              <w:rPr>
                <w:rFonts w:eastAsia="Calibri" w:cs="Arial"/>
                <w:b/>
                <w:bCs/>
                <w:color w:val="000000"/>
                <w:kern w:val="0"/>
                <w:shd w:val="clear" w:color="auto" w:fill="D9D9D9"/>
                <w:lang w:val="en-US"/>
              </w:rPr>
              <w:t>Descripción</w:t>
            </w:r>
            <w:proofErr w:type="spellEnd"/>
            <w:r w:rsidRPr="00D54405">
              <w:rPr>
                <w:rFonts w:eastAsia="Calibri" w:cs="Arial"/>
                <w:b/>
                <w:bCs/>
                <w:color w:val="000000"/>
                <w:kern w:val="0"/>
                <w:shd w:val="clear" w:color="auto" w:fill="D9D9D9"/>
                <w:lang w:val="en-US"/>
              </w:rPr>
              <w:t xml:space="preserve"> del </w:t>
            </w:r>
            <w:proofErr w:type="spellStart"/>
            <w:r w:rsidRPr="00D54405">
              <w:rPr>
                <w:rFonts w:eastAsia="Calibri" w:cs="Arial"/>
                <w:b/>
                <w:bCs/>
                <w:color w:val="000000"/>
                <w:kern w:val="0"/>
                <w:shd w:val="clear" w:color="auto" w:fill="D9D9D9"/>
                <w:lang w:val="en-US"/>
              </w:rPr>
              <w:t>compromiso</w:t>
            </w:r>
            <w:proofErr w:type="spellEnd"/>
          </w:p>
        </w:tc>
      </w:tr>
      <w:tr w:rsidR="00D54405" w:rsidRPr="00D54405" w:rsidTr="002E5F36">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jc w:val="center"/>
              <w:rPr>
                <w:rFonts w:eastAsia="Calibri" w:cs="Arial"/>
                <w:color w:val="auto"/>
                <w:kern w:val="0"/>
              </w:rPr>
            </w:pPr>
            <w:r w:rsidRPr="00D54405">
              <w:rPr>
                <w:rFonts w:eastAsia="Calibri" w:cs="Arial"/>
                <w:color w:val="000000"/>
                <w:kern w:val="0"/>
                <w:shd w:val="clear" w:color="auto" w:fill="D9D9D9"/>
              </w:rPr>
              <w:t>¿Cuál es la problemática que el compromiso aborda?</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54405" w:rsidRPr="00D54405" w:rsidRDefault="00D54405" w:rsidP="00884688">
            <w:pPr>
              <w:tabs>
                <w:tab w:val="clear" w:pos="708"/>
              </w:tabs>
              <w:suppressAutoHyphens w:val="0"/>
              <w:spacing w:after="0" w:line="240" w:lineRule="auto"/>
              <w:rPr>
                <w:rFonts w:eastAsia="Calibri" w:cs="Arial"/>
                <w:color w:val="auto"/>
                <w:kern w:val="0"/>
              </w:rPr>
            </w:pPr>
            <w:r w:rsidRPr="00D54405">
              <w:rPr>
                <w:rFonts w:eastAsia="Calibri" w:cs="Arial"/>
                <w:iCs/>
                <w:color w:val="000000"/>
                <w:kern w:val="0"/>
              </w:rPr>
              <w:t xml:space="preserve">Actualmente no se cuentan con las </w:t>
            </w:r>
            <w:r w:rsidR="00884688" w:rsidRPr="00D54405">
              <w:rPr>
                <w:rFonts w:eastAsia="Calibri" w:cs="Arial"/>
                <w:iCs/>
                <w:color w:val="000000"/>
                <w:kern w:val="0"/>
              </w:rPr>
              <w:t>herramientas</w:t>
            </w:r>
            <w:r w:rsidRPr="00D54405">
              <w:rPr>
                <w:rFonts w:eastAsia="Calibri" w:cs="Arial"/>
                <w:iCs/>
                <w:color w:val="000000"/>
                <w:kern w:val="0"/>
              </w:rPr>
              <w:t xml:space="preserve"> o instrumentos estandarizados para que la </w:t>
            </w:r>
            <w:r w:rsidR="00884688" w:rsidRPr="00D54405">
              <w:rPr>
                <w:rFonts w:eastAsia="Calibri" w:cs="Arial"/>
                <w:iCs/>
                <w:color w:val="000000"/>
                <w:kern w:val="0"/>
              </w:rPr>
              <w:t>población</w:t>
            </w:r>
            <w:r w:rsidRPr="00D54405">
              <w:rPr>
                <w:rFonts w:eastAsia="Calibri" w:cs="Arial"/>
                <w:iCs/>
                <w:color w:val="000000"/>
                <w:kern w:val="0"/>
              </w:rPr>
              <w:t xml:space="preserve"> y sociedad civil puedan hacer un correcto seguimiento de </w:t>
            </w:r>
            <w:r w:rsidR="00884688" w:rsidRPr="00D54405">
              <w:rPr>
                <w:rFonts w:eastAsia="Calibri" w:cs="Arial"/>
                <w:iCs/>
                <w:color w:val="000000"/>
                <w:kern w:val="0"/>
              </w:rPr>
              <w:t>contraloría</w:t>
            </w:r>
            <w:r w:rsidRPr="00D54405">
              <w:rPr>
                <w:rFonts w:eastAsia="Calibri" w:cs="Arial"/>
                <w:iCs/>
                <w:color w:val="000000"/>
                <w:kern w:val="0"/>
              </w:rPr>
              <w:t xml:space="preserve"> de programas o proyectos sociales</w:t>
            </w:r>
          </w:p>
        </w:tc>
      </w:tr>
      <w:tr w:rsidR="00D54405" w:rsidRPr="00D54405" w:rsidTr="002E5F36">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jc w:val="center"/>
              <w:rPr>
                <w:rFonts w:eastAsia="Calibri" w:cs="Arial"/>
                <w:color w:val="auto"/>
                <w:kern w:val="0"/>
                <w:lang w:val="en-US"/>
              </w:rPr>
            </w:pPr>
            <w:r w:rsidRPr="00D54405">
              <w:rPr>
                <w:rFonts w:eastAsia="Calibri" w:cs="Arial"/>
                <w:color w:val="000000"/>
                <w:kern w:val="0"/>
                <w:shd w:val="clear" w:color="auto" w:fill="D9D9D9"/>
                <w:lang w:val="en-US"/>
              </w:rPr>
              <w:t>¿</w:t>
            </w:r>
            <w:proofErr w:type="spellStart"/>
            <w:r w:rsidRPr="00D54405">
              <w:rPr>
                <w:rFonts w:eastAsia="Calibri" w:cs="Arial"/>
                <w:color w:val="000000"/>
                <w:kern w:val="0"/>
                <w:shd w:val="clear" w:color="auto" w:fill="D9D9D9"/>
                <w:lang w:val="en-US"/>
              </w:rPr>
              <w:t>Cuál</w:t>
            </w:r>
            <w:proofErr w:type="spellEnd"/>
            <w:r w:rsidRPr="00D54405">
              <w:rPr>
                <w:rFonts w:eastAsia="Calibri" w:cs="Arial"/>
                <w:color w:val="000000"/>
                <w:kern w:val="0"/>
                <w:shd w:val="clear" w:color="auto" w:fill="D9D9D9"/>
                <w:lang w:val="en-US"/>
              </w:rPr>
              <w:t xml:space="preserve"> </w:t>
            </w:r>
            <w:proofErr w:type="spellStart"/>
            <w:r w:rsidRPr="00D54405">
              <w:rPr>
                <w:rFonts w:eastAsia="Calibri" w:cs="Arial"/>
                <w:color w:val="000000"/>
                <w:kern w:val="0"/>
                <w:shd w:val="clear" w:color="auto" w:fill="D9D9D9"/>
                <w:lang w:val="en-US"/>
              </w:rPr>
              <w:t>es</w:t>
            </w:r>
            <w:proofErr w:type="spellEnd"/>
            <w:r w:rsidRPr="00D54405">
              <w:rPr>
                <w:rFonts w:eastAsia="Calibri" w:cs="Arial"/>
                <w:color w:val="000000"/>
                <w:kern w:val="0"/>
                <w:shd w:val="clear" w:color="auto" w:fill="D9D9D9"/>
                <w:lang w:val="en-US"/>
              </w:rPr>
              <w:t xml:space="preserve"> el </w:t>
            </w:r>
            <w:proofErr w:type="spellStart"/>
            <w:r w:rsidRPr="00D54405">
              <w:rPr>
                <w:rFonts w:eastAsia="Calibri" w:cs="Arial"/>
                <w:color w:val="000000"/>
                <w:kern w:val="0"/>
                <w:shd w:val="clear" w:color="auto" w:fill="D9D9D9"/>
                <w:lang w:val="en-US"/>
              </w:rPr>
              <w:t>compromiso</w:t>
            </w:r>
            <w:proofErr w:type="spellEnd"/>
            <w:r w:rsidRPr="00D54405">
              <w:rPr>
                <w:rFonts w:eastAsia="Calibri" w:cs="Arial"/>
                <w:color w:val="000000"/>
                <w:kern w:val="0"/>
                <w:shd w:val="clear" w:color="auto" w:fill="D9D9D9"/>
                <w:lang w:val="en-US"/>
              </w:rPr>
              <w:t>?</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D54405" w:rsidRPr="00D54405" w:rsidRDefault="00D54405" w:rsidP="00D54405">
            <w:pPr>
              <w:tabs>
                <w:tab w:val="clear" w:pos="708"/>
              </w:tabs>
              <w:suppressAutoHyphens w:val="0"/>
              <w:spacing w:after="0" w:line="240" w:lineRule="auto"/>
              <w:rPr>
                <w:rFonts w:eastAsia="Calibri" w:cs="Arial"/>
                <w:color w:val="auto"/>
                <w:kern w:val="0"/>
              </w:rPr>
            </w:pPr>
            <w:r w:rsidRPr="00D54405">
              <w:rPr>
                <w:rFonts w:eastAsia="Calibri" w:cs="Arial"/>
                <w:color w:val="auto"/>
                <w:kern w:val="0"/>
              </w:rPr>
              <w:t>Implementar diversos mecanismos que permitan aumentar la transparencia en la ejecución de los programas sociales del Gobierno como parte de la política social del Estado.</w:t>
            </w:r>
          </w:p>
        </w:tc>
      </w:tr>
      <w:tr w:rsidR="00D54405" w:rsidRPr="00D54405" w:rsidTr="002E5F36">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jc w:val="center"/>
              <w:rPr>
                <w:rFonts w:eastAsia="Calibri" w:cs="Arial"/>
                <w:color w:val="auto"/>
                <w:kern w:val="0"/>
              </w:rPr>
            </w:pPr>
            <w:r w:rsidRPr="00D54405">
              <w:rPr>
                <w:rFonts w:eastAsia="Calibri" w:cs="Arial"/>
                <w:color w:val="000000"/>
                <w:kern w:val="0"/>
                <w:shd w:val="clear" w:color="auto" w:fill="D9D9D9"/>
              </w:rPr>
              <w:t>¿Cómo contribuirá a resolver la problemática?</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54405" w:rsidRPr="00D54405" w:rsidRDefault="00D54405" w:rsidP="00884688">
            <w:pPr>
              <w:tabs>
                <w:tab w:val="clear" w:pos="708"/>
              </w:tabs>
              <w:suppressAutoHyphens w:val="0"/>
              <w:spacing w:after="0" w:line="240" w:lineRule="auto"/>
              <w:rPr>
                <w:rFonts w:eastAsia="Calibri" w:cs="Arial"/>
                <w:color w:val="auto"/>
                <w:kern w:val="0"/>
              </w:rPr>
            </w:pPr>
            <w:r w:rsidRPr="00D54405">
              <w:rPr>
                <w:rFonts w:eastAsia="Calibri" w:cs="Arial"/>
                <w:color w:val="auto"/>
                <w:kern w:val="0"/>
              </w:rPr>
              <w:t>Al poder capacit</w:t>
            </w:r>
            <w:r w:rsidR="00884688">
              <w:rPr>
                <w:rFonts w:eastAsia="Calibri" w:cs="Arial"/>
                <w:color w:val="auto"/>
                <w:kern w:val="0"/>
              </w:rPr>
              <w:t>a</w:t>
            </w:r>
            <w:r w:rsidRPr="00D54405">
              <w:rPr>
                <w:rFonts w:eastAsia="Calibri" w:cs="Arial"/>
                <w:color w:val="auto"/>
                <w:kern w:val="0"/>
              </w:rPr>
              <w:t xml:space="preserve">r a las </w:t>
            </w:r>
            <w:r w:rsidR="00884688" w:rsidRPr="00D54405">
              <w:rPr>
                <w:rFonts w:eastAsia="Calibri" w:cs="Arial"/>
                <w:color w:val="auto"/>
                <w:kern w:val="0"/>
              </w:rPr>
              <w:t>organizaciones</w:t>
            </w:r>
            <w:r w:rsidRPr="00D54405">
              <w:rPr>
                <w:rFonts w:eastAsia="Calibri" w:cs="Arial"/>
                <w:color w:val="auto"/>
                <w:kern w:val="0"/>
              </w:rPr>
              <w:t xml:space="preserve"> de la sociedad civil y de dotarlas de </w:t>
            </w:r>
            <w:r w:rsidR="00884688" w:rsidRPr="00D54405">
              <w:rPr>
                <w:rFonts w:eastAsia="Calibri" w:cs="Arial"/>
                <w:color w:val="auto"/>
                <w:kern w:val="0"/>
              </w:rPr>
              <w:t>instrumento</w:t>
            </w:r>
            <w:r w:rsidR="00884688">
              <w:rPr>
                <w:rFonts w:eastAsia="Calibri" w:cs="Arial"/>
                <w:color w:val="auto"/>
                <w:kern w:val="0"/>
              </w:rPr>
              <w:t>s</w:t>
            </w:r>
            <w:r w:rsidRPr="00D54405">
              <w:rPr>
                <w:rFonts w:eastAsia="Calibri" w:cs="Arial"/>
                <w:color w:val="auto"/>
                <w:kern w:val="0"/>
              </w:rPr>
              <w:t xml:space="preserve"> adecuados</w:t>
            </w:r>
            <w:r w:rsidR="00884688">
              <w:rPr>
                <w:rFonts w:eastAsia="Calibri" w:cs="Arial"/>
                <w:color w:val="auto"/>
                <w:kern w:val="0"/>
              </w:rPr>
              <w:t>, estas podrá</w:t>
            </w:r>
            <w:r w:rsidRPr="00D54405">
              <w:rPr>
                <w:rFonts w:eastAsia="Calibri" w:cs="Arial"/>
                <w:color w:val="auto"/>
                <w:kern w:val="0"/>
              </w:rPr>
              <w:t xml:space="preserve">n ser </w:t>
            </w:r>
            <w:r w:rsidR="00884688" w:rsidRPr="00D54405">
              <w:rPr>
                <w:rFonts w:eastAsia="Calibri" w:cs="Arial"/>
                <w:color w:val="auto"/>
                <w:kern w:val="0"/>
              </w:rPr>
              <w:t>partícipes</w:t>
            </w:r>
            <w:r w:rsidRPr="00D54405">
              <w:rPr>
                <w:rFonts w:eastAsia="Calibri" w:cs="Arial"/>
                <w:color w:val="auto"/>
                <w:kern w:val="0"/>
              </w:rPr>
              <w:t xml:space="preserve"> activ</w:t>
            </w:r>
            <w:r w:rsidR="00884688">
              <w:rPr>
                <w:rFonts w:eastAsia="Calibri" w:cs="Arial"/>
                <w:color w:val="auto"/>
                <w:kern w:val="0"/>
              </w:rPr>
              <w:t>a</w:t>
            </w:r>
            <w:r w:rsidRPr="00D54405">
              <w:rPr>
                <w:rFonts w:eastAsia="Calibri" w:cs="Arial"/>
                <w:color w:val="auto"/>
                <w:kern w:val="0"/>
              </w:rPr>
              <w:t xml:space="preserve">s, </w:t>
            </w:r>
            <w:r w:rsidR="00884688" w:rsidRPr="00D54405">
              <w:rPr>
                <w:rFonts w:eastAsia="Calibri" w:cs="Arial"/>
                <w:color w:val="auto"/>
                <w:kern w:val="0"/>
              </w:rPr>
              <w:t>crític</w:t>
            </w:r>
            <w:r w:rsidR="00884688">
              <w:rPr>
                <w:rFonts w:eastAsia="Calibri" w:cs="Arial"/>
                <w:color w:val="auto"/>
                <w:kern w:val="0"/>
              </w:rPr>
              <w:t>a</w:t>
            </w:r>
            <w:r w:rsidR="00884688" w:rsidRPr="00D54405">
              <w:rPr>
                <w:rFonts w:eastAsia="Calibri" w:cs="Arial"/>
                <w:color w:val="auto"/>
                <w:kern w:val="0"/>
              </w:rPr>
              <w:t>s</w:t>
            </w:r>
            <w:r w:rsidRPr="00D54405">
              <w:rPr>
                <w:rFonts w:eastAsia="Calibri" w:cs="Arial"/>
                <w:color w:val="auto"/>
                <w:kern w:val="0"/>
              </w:rPr>
              <w:t xml:space="preserve"> y propositiv</w:t>
            </w:r>
            <w:r w:rsidR="00884688">
              <w:rPr>
                <w:rFonts w:eastAsia="Calibri" w:cs="Arial"/>
                <w:color w:val="auto"/>
                <w:kern w:val="0"/>
              </w:rPr>
              <w:t>a</w:t>
            </w:r>
            <w:r w:rsidRPr="00D54405">
              <w:rPr>
                <w:rFonts w:eastAsia="Calibri" w:cs="Arial"/>
                <w:color w:val="auto"/>
                <w:kern w:val="0"/>
              </w:rPr>
              <w:t>s de mejores ideas a los programas sociales que el gobierno desarrolla en sus comunidades. Esto brinda un clima de liderazgo comunitario y reafirma el compromis</w:t>
            </w:r>
            <w:r w:rsidR="00884688">
              <w:rPr>
                <w:rFonts w:eastAsia="Calibri" w:cs="Arial"/>
                <w:color w:val="auto"/>
                <w:kern w:val="0"/>
              </w:rPr>
              <w:t>o</w:t>
            </w:r>
            <w:r w:rsidRPr="00D54405">
              <w:rPr>
                <w:rFonts w:eastAsia="Calibri" w:cs="Arial"/>
                <w:color w:val="auto"/>
                <w:kern w:val="0"/>
              </w:rPr>
              <w:t xml:space="preserve"> del actual gobierno en ser un ente </w:t>
            </w:r>
            <w:r w:rsidR="00884688" w:rsidRPr="00D54405">
              <w:rPr>
                <w:rFonts w:eastAsia="Calibri" w:cs="Arial"/>
                <w:color w:val="auto"/>
                <w:kern w:val="0"/>
              </w:rPr>
              <w:t>más</w:t>
            </w:r>
            <w:r w:rsidRPr="00D54405">
              <w:rPr>
                <w:rFonts w:eastAsia="Calibri" w:cs="Arial"/>
                <w:color w:val="auto"/>
                <w:kern w:val="0"/>
              </w:rPr>
              <w:t xml:space="preserve"> transparente e inclusivo con los </w:t>
            </w:r>
            <w:r w:rsidR="00884688" w:rsidRPr="00D54405">
              <w:rPr>
                <w:rFonts w:eastAsia="Calibri" w:cs="Arial"/>
                <w:color w:val="auto"/>
                <w:kern w:val="0"/>
              </w:rPr>
              <w:t>actores</w:t>
            </w:r>
            <w:r w:rsidRPr="00D54405">
              <w:rPr>
                <w:rFonts w:eastAsia="Calibri" w:cs="Arial"/>
                <w:color w:val="auto"/>
                <w:kern w:val="0"/>
              </w:rPr>
              <w:t xml:space="preserve"> civiles.</w:t>
            </w:r>
          </w:p>
        </w:tc>
      </w:tr>
      <w:tr w:rsidR="00D54405" w:rsidRPr="00D54405" w:rsidTr="002E5F36">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jc w:val="center"/>
              <w:rPr>
                <w:rFonts w:eastAsia="Calibri" w:cs="Arial"/>
                <w:color w:val="auto"/>
                <w:kern w:val="0"/>
              </w:rPr>
            </w:pPr>
            <w:r w:rsidRPr="00D54405">
              <w:rPr>
                <w:rFonts w:eastAsia="Calibri" w:cs="Arial"/>
                <w:color w:val="000000"/>
                <w:kern w:val="0"/>
                <w:shd w:val="clear" w:color="auto" w:fill="D9D9D9"/>
              </w:rPr>
              <w:t>¿Por qué es relevante frente los valores de OGP?</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54405" w:rsidRPr="00D54405" w:rsidRDefault="00884688" w:rsidP="00D54405">
            <w:pPr>
              <w:tabs>
                <w:tab w:val="clear" w:pos="708"/>
              </w:tabs>
              <w:suppressAutoHyphens w:val="0"/>
              <w:spacing w:after="0" w:line="240" w:lineRule="auto"/>
              <w:rPr>
                <w:rFonts w:eastAsia="Calibri" w:cs="Arial"/>
                <w:color w:val="auto"/>
                <w:kern w:val="0"/>
              </w:rPr>
            </w:pPr>
            <w:r>
              <w:rPr>
                <w:rFonts w:eastAsia="Calibri" w:cs="Arial"/>
                <w:color w:val="auto"/>
                <w:kern w:val="0"/>
              </w:rPr>
              <w:t>Participación ciudadana: busca que las personas cuenten con más herramientas para formar parte de manera activa de los programas que se impulsan en sus respectivas comunidades.</w:t>
            </w:r>
          </w:p>
        </w:tc>
      </w:tr>
      <w:tr w:rsidR="00D54405" w:rsidRPr="00D54405" w:rsidTr="002E5F36">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jc w:val="center"/>
              <w:rPr>
                <w:rFonts w:eastAsia="Calibri" w:cs="Arial"/>
                <w:color w:val="auto"/>
                <w:kern w:val="0"/>
                <w:lang w:val="en-US"/>
              </w:rPr>
            </w:pPr>
            <w:proofErr w:type="spellStart"/>
            <w:r w:rsidRPr="00D54405">
              <w:rPr>
                <w:rFonts w:eastAsia="Calibri" w:cs="Arial"/>
                <w:color w:val="000000"/>
                <w:kern w:val="0"/>
                <w:shd w:val="clear" w:color="auto" w:fill="D9D9D9"/>
                <w:lang w:val="en-US"/>
              </w:rPr>
              <w:t>Información</w:t>
            </w:r>
            <w:proofErr w:type="spellEnd"/>
            <w:r w:rsidRPr="00D54405">
              <w:rPr>
                <w:rFonts w:eastAsia="Calibri" w:cs="Arial"/>
                <w:color w:val="000000"/>
                <w:kern w:val="0"/>
                <w:shd w:val="clear" w:color="auto" w:fill="D9D9D9"/>
                <w:lang w:val="en-US"/>
              </w:rPr>
              <w:t xml:space="preserve"> </w:t>
            </w:r>
            <w:proofErr w:type="spellStart"/>
            <w:r w:rsidRPr="00D54405">
              <w:rPr>
                <w:rFonts w:eastAsia="Calibri" w:cs="Arial"/>
                <w:color w:val="000000"/>
                <w:kern w:val="0"/>
                <w:shd w:val="clear" w:color="auto" w:fill="D9D9D9"/>
                <w:lang w:val="en-US"/>
              </w:rPr>
              <w:t>adicional</w:t>
            </w:r>
            <w:proofErr w:type="spellEnd"/>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54405" w:rsidRPr="00D54405" w:rsidRDefault="00D54405" w:rsidP="00D54405">
            <w:pPr>
              <w:tabs>
                <w:tab w:val="clear" w:pos="708"/>
              </w:tabs>
              <w:suppressAutoHyphens w:val="0"/>
              <w:spacing w:line="240" w:lineRule="auto"/>
              <w:rPr>
                <w:rFonts w:eastAsia="Calibri" w:cs="Arial"/>
                <w:color w:val="auto"/>
                <w:kern w:val="0"/>
              </w:rPr>
            </w:pPr>
            <w:r w:rsidRPr="00D54405">
              <w:rPr>
                <w:rFonts w:eastAsia="Calibri" w:cs="Arial"/>
                <w:color w:val="auto"/>
                <w:kern w:val="0"/>
              </w:rPr>
              <w:t xml:space="preserve">En Morazán ISD ha iniciado cursos de contraloría social a municipalidades. </w:t>
            </w:r>
            <w:r w:rsidR="00884688">
              <w:rPr>
                <w:rFonts w:eastAsia="Calibri" w:cs="Arial"/>
                <w:color w:val="auto"/>
                <w:kern w:val="0"/>
              </w:rPr>
              <w:t>Se tiene previsto 6 sedes más, S</w:t>
            </w:r>
            <w:r w:rsidRPr="00D54405">
              <w:rPr>
                <w:rFonts w:eastAsia="Calibri" w:cs="Arial"/>
                <w:color w:val="auto"/>
                <w:kern w:val="0"/>
              </w:rPr>
              <w:t xml:space="preserve">an </w:t>
            </w:r>
            <w:r w:rsidR="00884688">
              <w:rPr>
                <w:rFonts w:eastAsia="Calibri" w:cs="Arial"/>
                <w:color w:val="auto"/>
                <w:kern w:val="0"/>
              </w:rPr>
              <w:t>M</w:t>
            </w:r>
            <w:r w:rsidRPr="00D54405">
              <w:rPr>
                <w:rFonts w:eastAsia="Calibri" w:cs="Arial"/>
                <w:color w:val="auto"/>
                <w:kern w:val="0"/>
              </w:rPr>
              <w:t xml:space="preserve">iguel, </w:t>
            </w:r>
            <w:r w:rsidR="00884688">
              <w:rPr>
                <w:rFonts w:eastAsia="Calibri" w:cs="Arial"/>
                <w:color w:val="auto"/>
                <w:kern w:val="0"/>
              </w:rPr>
              <w:t>C</w:t>
            </w:r>
            <w:r w:rsidRPr="00D54405">
              <w:rPr>
                <w:rFonts w:eastAsia="Calibri" w:cs="Arial"/>
                <w:color w:val="auto"/>
                <w:kern w:val="0"/>
              </w:rPr>
              <w:t xml:space="preserve">ojutepeque, </w:t>
            </w:r>
            <w:r w:rsidR="00884688">
              <w:rPr>
                <w:rFonts w:eastAsia="Calibri" w:cs="Arial"/>
                <w:color w:val="auto"/>
                <w:kern w:val="0"/>
              </w:rPr>
              <w:t>Z</w:t>
            </w:r>
            <w:r w:rsidRPr="00D54405">
              <w:rPr>
                <w:rFonts w:eastAsia="Calibri" w:cs="Arial"/>
                <w:color w:val="auto"/>
                <w:kern w:val="0"/>
              </w:rPr>
              <w:t>acatecoluca, Sonsonate</w:t>
            </w:r>
            <w:r w:rsidR="00884688">
              <w:rPr>
                <w:rFonts w:eastAsia="Calibri" w:cs="Arial"/>
                <w:color w:val="auto"/>
                <w:kern w:val="0"/>
              </w:rPr>
              <w:t>, A</w:t>
            </w:r>
            <w:r w:rsidRPr="00D54405">
              <w:rPr>
                <w:rFonts w:eastAsia="Calibri" w:cs="Arial"/>
                <w:color w:val="auto"/>
                <w:kern w:val="0"/>
              </w:rPr>
              <w:t>rm</w:t>
            </w:r>
            <w:r w:rsidR="00884688">
              <w:rPr>
                <w:rFonts w:eastAsia="Calibri" w:cs="Arial"/>
                <w:color w:val="auto"/>
                <w:kern w:val="0"/>
              </w:rPr>
              <w:t xml:space="preserve">enia, </w:t>
            </w:r>
            <w:proofErr w:type="spellStart"/>
            <w:r w:rsidR="00884688">
              <w:rPr>
                <w:rFonts w:eastAsia="Calibri" w:cs="Arial"/>
                <w:color w:val="auto"/>
                <w:kern w:val="0"/>
              </w:rPr>
              <w:t>P</w:t>
            </w:r>
            <w:r w:rsidRPr="00D54405">
              <w:rPr>
                <w:rFonts w:eastAsia="Calibri" w:cs="Arial"/>
                <w:color w:val="auto"/>
                <w:kern w:val="0"/>
              </w:rPr>
              <w:t>anchimalco</w:t>
            </w:r>
            <w:proofErr w:type="spellEnd"/>
            <w:r w:rsidRPr="00D54405">
              <w:rPr>
                <w:rFonts w:eastAsia="Calibri" w:cs="Arial"/>
                <w:color w:val="auto"/>
                <w:kern w:val="0"/>
              </w:rPr>
              <w:t xml:space="preserve">, Zaragoza y </w:t>
            </w:r>
            <w:r w:rsidR="00884688">
              <w:rPr>
                <w:rFonts w:eastAsia="Calibri" w:cs="Arial"/>
                <w:color w:val="auto"/>
                <w:kern w:val="0"/>
              </w:rPr>
              <w:t>G</w:t>
            </w:r>
            <w:r w:rsidRPr="00D54405">
              <w:rPr>
                <w:rFonts w:eastAsia="Calibri" w:cs="Arial"/>
                <w:color w:val="auto"/>
                <w:kern w:val="0"/>
              </w:rPr>
              <w:t>uazapa. As</w:t>
            </w:r>
            <w:r w:rsidR="00884688">
              <w:rPr>
                <w:rFonts w:eastAsia="Calibri" w:cs="Arial"/>
                <w:color w:val="auto"/>
                <w:kern w:val="0"/>
              </w:rPr>
              <w:t>í</w:t>
            </w:r>
            <w:r w:rsidRPr="00D54405">
              <w:rPr>
                <w:rFonts w:eastAsia="Calibri" w:cs="Arial"/>
                <w:color w:val="auto"/>
                <w:kern w:val="0"/>
              </w:rPr>
              <w:t xml:space="preserve"> mismo</w:t>
            </w:r>
            <w:r w:rsidR="00884688">
              <w:rPr>
                <w:rFonts w:eastAsia="Calibri" w:cs="Arial"/>
                <w:color w:val="auto"/>
                <w:kern w:val="0"/>
              </w:rPr>
              <w:t>,</w:t>
            </w:r>
            <w:r w:rsidRPr="00D54405">
              <w:rPr>
                <w:rFonts w:eastAsia="Calibri" w:cs="Arial"/>
                <w:color w:val="auto"/>
                <w:kern w:val="0"/>
              </w:rPr>
              <w:t xml:space="preserve"> en la realización del manual de contraloría social se tiene considerado el apoyo de la Unión Europea, y proponer la contraloría en las primeras etapas de los proyecto</w:t>
            </w:r>
            <w:r w:rsidR="00884688">
              <w:rPr>
                <w:rFonts w:eastAsia="Calibri" w:cs="Arial"/>
                <w:color w:val="auto"/>
                <w:kern w:val="0"/>
              </w:rPr>
              <w:t>s</w:t>
            </w:r>
            <w:r w:rsidRPr="00D54405">
              <w:rPr>
                <w:rFonts w:eastAsia="Calibri" w:cs="Arial"/>
                <w:color w:val="auto"/>
                <w:kern w:val="0"/>
              </w:rPr>
              <w:t xml:space="preserve"> que se llevan con SETEPLAN.</w:t>
            </w:r>
          </w:p>
          <w:p w:rsidR="00D54405" w:rsidRPr="00D54405" w:rsidRDefault="00D54405" w:rsidP="00D54405">
            <w:pPr>
              <w:tabs>
                <w:tab w:val="clear" w:pos="708"/>
              </w:tabs>
              <w:suppressAutoHyphens w:val="0"/>
              <w:spacing w:after="0" w:line="240" w:lineRule="auto"/>
              <w:rPr>
                <w:rFonts w:eastAsia="Calibri" w:cs="Arial"/>
                <w:color w:val="auto"/>
                <w:kern w:val="0"/>
              </w:rPr>
            </w:pPr>
          </w:p>
        </w:tc>
      </w:tr>
      <w:tr w:rsidR="00D54405" w:rsidRPr="00D54405" w:rsidTr="002E5F36">
        <w:tc>
          <w:tcPr>
            <w:tcW w:w="0" w:type="auto"/>
            <w:gridSpan w:val="2"/>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jc w:val="center"/>
              <w:rPr>
                <w:rFonts w:eastAsia="Calibri" w:cs="Arial"/>
                <w:color w:val="auto"/>
                <w:kern w:val="0"/>
                <w:lang w:val="en-US"/>
              </w:rPr>
            </w:pPr>
            <w:proofErr w:type="spellStart"/>
            <w:r w:rsidRPr="00D54405">
              <w:rPr>
                <w:rFonts w:eastAsia="Calibri" w:cs="Arial"/>
                <w:color w:val="000000"/>
                <w:kern w:val="0"/>
                <w:shd w:val="clear" w:color="auto" w:fill="D9D9D9"/>
                <w:lang w:val="en-US"/>
              </w:rPr>
              <w:lastRenderedPageBreak/>
              <w:t>Nivel</w:t>
            </w:r>
            <w:proofErr w:type="spellEnd"/>
            <w:r w:rsidRPr="00D54405">
              <w:rPr>
                <w:rFonts w:eastAsia="Calibri" w:cs="Arial"/>
                <w:color w:val="000000"/>
                <w:kern w:val="0"/>
                <w:shd w:val="clear" w:color="auto" w:fill="D9D9D9"/>
                <w:lang w:val="en-US"/>
              </w:rPr>
              <w:t xml:space="preserve"> de </w:t>
            </w:r>
            <w:proofErr w:type="spellStart"/>
            <w:r w:rsidRPr="00D54405">
              <w:rPr>
                <w:rFonts w:eastAsia="Calibri" w:cs="Arial"/>
                <w:color w:val="000000"/>
                <w:kern w:val="0"/>
                <w:shd w:val="clear" w:color="auto" w:fill="D9D9D9"/>
                <w:lang w:val="en-US"/>
              </w:rPr>
              <w:t>cumplimiento</w:t>
            </w:r>
            <w:proofErr w:type="spellEnd"/>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jc w:val="center"/>
              <w:rPr>
                <w:rFonts w:eastAsia="Calibri" w:cs="Arial"/>
                <w:color w:val="auto"/>
                <w:kern w:val="0"/>
                <w:lang w:val="en-US"/>
              </w:rPr>
            </w:pPr>
            <w:r w:rsidRPr="00D54405">
              <w:rPr>
                <w:rFonts w:eastAsia="Calibri" w:cs="Arial"/>
                <w:color w:val="000000"/>
                <w:kern w:val="0"/>
                <w:shd w:val="clear" w:color="auto" w:fill="D9D9D9"/>
                <w:lang w:val="en-US"/>
              </w:rPr>
              <w:t xml:space="preserve">No </w:t>
            </w:r>
            <w:proofErr w:type="spellStart"/>
            <w:r w:rsidRPr="00D54405">
              <w:rPr>
                <w:rFonts w:eastAsia="Calibri" w:cs="Arial"/>
                <w:color w:val="000000"/>
                <w:kern w:val="0"/>
                <w:shd w:val="clear" w:color="auto" w:fill="D9D9D9"/>
                <w:lang w:val="en-US"/>
              </w:rPr>
              <w:t>iniciado</w:t>
            </w:r>
            <w:proofErr w:type="spellEnd"/>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jc w:val="center"/>
              <w:rPr>
                <w:rFonts w:eastAsia="Calibri" w:cs="Arial"/>
                <w:color w:val="auto"/>
                <w:kern w:val="0"/>
                <w:lang w:val="en-US"/>
              </w:rPr>
            </w:pPr>
            <w:proofErr w:type="spellStart"/>
            <w:r w:rsidRPr="00D54405">
              <w:rPr>
                <w:rFonts w:eastAsia="Calibri" w:cs="Arial"/>
                <w:color w:val="000000"/>
                <w:kern w:val="0"/>
                <w:shd w:val="clear" w:color="auto" w:fill="D9D9D9"/>
                <w:lang w:val="en-US"/>
              </w:rPr>
              <w:t>Limitado</w:t>
            </w:r>
            <w:proofErr w:type="spellEnd"/>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jc w:val="center"/>
              <w:rPr>
                <w:rFonts w:eastAsia="Calibri" w:cs="Arial"/>
                <w:color w:val="auto"/>
                <w:kern w:val="0"/>
                <w:lang w:val="en-US"/>
              </w:rPr>
            </w:pPr>
            <w:proofErr w:type="spellStart"/>
            <w:r w:rsidRPr="00D54405">
              <w:rPr>
                <w:rFonts w:eastAsia="Calibri" w:cs="Arial"/>
                <w:color w:val="000000"/>
                <w:kern w:val="0"/>
                <w:shd w:val="clear" w:color="auto" w:fill="D9D9D9"/>
                <w:lang w:val="en-US"/>
              </w:rPr>
              <w:t>Sustancial</w:t>
            </w:r>
            <w:proofErr w:type="spellEnd"/>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jc w:val="center"/>
              <w:rPr>
                <w:rFonts w:eastAsia="Calibri" w:cs="Arial"/>
                <w:color w:val="auto"/>
                <w:kern w:val="0"/>
                <w:lang w:val="en-US"/>
              </w:rPr>
            </w:pPr>
            <w:proofErr w:type="spellStart"/>
            <w:r w:rsidRPr="00D54405">
              <w:rPr>
                <w:rFonts w:eastAsia="Calibri" w:cs="Arial"/>
                <w:color w:val="000000"/>
                <w:kern w:val="0"/>
                <w:shd w:val="clear" w:color="auto" w:fill="D9D9D9"/>
                <w:lang w:val="en-US"/>
              </w:rPr>
              <w:t>Completo</w:t>
            </w:r>
            <w:proofErr w:type="spellEnd"/>
          </w:p>
        </w:tc>
      </w:tr>
      <w:tr w:rsidR="00D54405" w:rsidRPr="00D54405" w:rsidTr="002E5F36">
        <w:tc>
          <w:tcPr>
            <w:tcW w:w="0" w:type="auto"/>
            <w:gridSpan w:val="2"/>
            <w:vMerge/>
            <w:tcBorders>
              <w:top w:val="single" w:sz="8" w:space="0" w:color="000000"/>
              <w:left w:val="single" w:sz="8" w:space="0" w:color="000000"/>
              <w:bottom w:val="single" w:sz="8" w:space="0" w:color="000000"/>
              <w:right w:val="single" w:sz="8" w:space="0" w:color="000000"/>
            </w:tcBorders>
            <w:vAlign w:val="center"/>
            <w:hideMark/>
          </w:tcPr>
          <w:p w:rsidR="00D54405" w:rsidRPr="00D54405" w:rsidRDefault="00D54405" w:rsidP="00D54405">
            <w:pPr>
              <w:tabs>
                <w:tab w:val="clear" w:pos="708"/>
              </w:tabs>
              <w:suppressAutoHyphens w:val="0"/>
              <w:spacing w:after="0" w:line="240" w:lineRule="auto"/>
              <w:rPr>
                <w:rFonts w:eastAsia="Calibri" w:cs="Arial"/>
                <w:color w:val="auto"/>
                <w:kern w:val="0"/>
                <w:lang w:val="en-US"/>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rPr>
                <w:rFonts w:eastAsia="Times New Roman" w:cs="Arial"/>
                <w:color w:val="auto"/>
                <w:kern w:val="0"/>
                <w:lang w:val="en-US"/>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54405" w:rsidRPr="00D54405" w:rsidRDefault="00884688" w:rsidP="00884688">
            <w:pPr>
              <w:tabs>
                <w:tab w:val="clear" w:pos="708"/>
              </w:tabs>
              <w:suppressAutoHyphens w:val="0"/>
              <w:spacing w:after="0" w:line="240" w:lineRule="auto"/>
              <w:jc w:val="center"/>
              <w:rPr>
                <w:rFonts w:eastAsia="Times New Roman" w:cs="Arial"/>
                <w:color w:val="auto"/>
                <w:kern w:val="0"/>
                <w:lang w:val="en-US"/>
              </w:rPr>
            </w:pPr>
            <w:r>
              <w:rPr>
                <w:rFonts w:eastAsia="Times New Roman" w:cs="Arial"/>
                <w:color w:val="auto"/>
                <w:kern w:val="0"/>
                <w:lang w:val="en-US"/>
              </w:rPr>
              <w:t>X</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rPr>
                <w:rFonts w:eastAsia="Times New Roman" w:cs="Arial"/>
                <w:color w:val="auto"/>
                <w:kern w:val="0"/>
                <w:lang w:val="en-US"/>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rPr>
                <w:rFonts w:eastAsia="Times New Roman" w:cs="Arial"/>
                <w:color w:val="auto"/>
                <w:kern w:val="0"/>
                <w:lang w:val="en-US"/>
              </w:rPr>
            </w:pPr>
          </w:p>
        </w:tc>
      </w:tr>
      <w:tr w:rsidR="00D54405" w:rsidRPr="00D54405" w:rsidTr="002E5F36">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jc w:val="center"/>
              <w:rPr>
                <w:rFonts w:eastAsia="Calibri" w:cs="Arial"/>
                <w:color w:val="auto"/>
                <w:kern w:val="0"/>
                <w:lang w:val="en-US"/>
              </w:rPr>
            </w:pPr>
            <w:proofErr w:type="spellStart"/>
            <w:r w:rsidRPr="00D54405">
              <w:rPr>
                <w:rFonts w:eastAsia="Calibri" w:cs="Arial"/>
                <w:color w:val="000000"/>
                <w:kern w:val="0"/>
                <w:shd w:val="clear" w:color="auto" w:fill="D9D9D9"/>
                <w:lang w:val="en-US"/>
              </w:rPr>
              <w:t>Descripción</w:t>
            </w:r>
            <w:proofErr w:type="spellEnd"/>
            <w:r w:rsidRPr="00D54405">
              <w:rPr>
                <w:rFonts w:eastAsia="Calibri" w:cs="Arial"/>
                <w:color w:val="000000"/>
                <w:kern w:val="0"/>
                <w:shd w:val="clear" w:color="auto" w:fill="D9D9D9"/>
                <w:lang w:val="en-US"/>
              </w:rPr>
              <w:t xml:space="preserve"> de </w:t>
            </w:r>
            <w:proofErr w:type="spellStart"/>
            <w:r w:rsidRPr="00D54405">
              <w:rPr>
                <w:rFonts w:eastAsia="Calibri" w:cs="Arial"/>
                <w:color w:val="000000"/>
                <w:kern w:val="0"/>
                <w:shd w:val="clear" w:color="auto" w:fill="D9D9D9"/>
                <w:lang w:val="en-US"/>
              </w:rPr>
              <w:t>los</w:t>
            </w:r>
            <w:proofErr w:type="spellEnd"/>
            <w:r w:rsidRPr="00D54405">
              <w:rPr>
                <w:rFonts w:eastAsia="Calibri" w:cs="Arial"/>
                <w:color w:val="000000"/>
                <w:kern w:val="0"/>
                <w:shd w:val="clear" w:color="auto" w:fill="D9D9D9"/>
                <w:lang w:val="en-US"/>
              </w:rPr>
              <w:t xml:space="preserve"> </w:t>
            </w:r>
            <w:proofErr w:type="spellStart"/>
            <w:r w:rsidRPr="00D54405">
              <w:rPr>
                <w:rFonts w:eastAsia="Calibri" w:cs="Arial"/>
                <w:color w:val="000000"/>
                <w:kern w:val="0"/>
                <w:shd w:val="clear" w:color="auto" w:fill="D9D9D9"/>
                <w:lang w:val="en-US"/>
              </w:rPr>
              <w:t>resultados</w:t>
            </w:r>
            <w:proofErr w:type="spellEnd"/>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54405" w:rsidRDefault="002E5F36" w:rsidP="00884688">
            <w:pPr>
              <w:tabs>
                <w:tab w:val="clear" w:pos="708"/>
              </w:tabs>
              <w:suppressAutoHyphens w:val="0"/>
              <w:spacing w:after="0" w:line="240" w:lineRule="auto"/>
              <w:jc w:val="both"/>
              <w:rPr>
                <w:rFonts w:eastAsia="Calibri" w:cs="Arial"/>
                <w:color w:val="auto"/>
                <w:kern w:val="0"/>
              </w:rPr>
            </w:pPr>
            <w:r>
              <w:rPr>
                <w:rFonts w:eastAsia="Calibri" w:cs="Arial"/>
                <w:color w:val="auto"/>
                <w:kern w:val="0"/>
              </w:rPr>
              <w:t>Se cuenta con el plan de trabajo elaborado.</w:t>
            </w:r>
          </w:p>
          <w:p w:rsidR="002E5F36" w:rsidRPr="00D54405" w:rsidRDefault="002E5F36" w:rsidP="00884688">
            <w:pPr>
              <w:tabs>
                <w:tab w:val="clear" w:pos="708"/>
              </w:tabs>
              <w:suppressAutoHyphens w:val="0"/>
              <w:spacing w:after="0" w:line="240" w:lineRule="auto"/>
              <w:jc w:val="both"/>
              <w:rPr>
                <w:rFonts w:eastAsia="Calibri" w:cs="Arial"/>
                <w:color w:val="auto"/>
                <w:kern w:val="0"/>
              </w:rPr>
            </w:pPr>
            <w:r>
              <w:rPr>
                <w:rFonts w:eastAsia="Calibri" w:cs="Arial"/>
                <w:color w:val="auto"/>
                <w:kern w:val="0"/>
              </w:rPr>
              <w:t>El manual de contraloría está en creación, y si tiene como base el trabajo realizado por la SPTA.</w:t>
            </w:r>
          </w:p>
        </w:tc>
      </w:tr>
      <w:tr w:rsidR="00D54405" w:rsidRPr="00D54405" w:rsidTr="002E5F36">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jc w:val="center"/>
              <w:rPr>
                <w:rFonts w:eastAsia="Calibri" w:cs="Arial"/>
                <w:color w:val="auto"/>
                <w:kern w:val="0"/>
                <w:lang w:val="en-US"/>
              </w:rPr>
            </w:pPr>
            <w:proofErr w:type="spellStart"/>
            <w:r w:rsidRPr="00D54405">
              <w:rPr>
                <w:rFonts w:eastAsia="Calibri" w:cs="Arial"/>
                <w:color w:val="000000"/>
                <w:kern w:val="0"/>
                <w:shd w:val="clear" w:color="auto" w:fill="D9D9D9"/>
                <w:lang w:val="en-US"/>
              </w:rPr>
              <w:t>Siguientes</w:t>
            </w:r>
            <w:proofErr w:type="spellEnd"/>
            <w:r w:rsidRPr="00D54405">
              <w:rPr>
                <w:rFonts w:eastAsia="Calibri" w:cs="Arial"/>
                <w:color w:val="000000"/>
                <w:kern w:val="0"/>
                <w:shd w:val="clear" w:color="auto" w:fill="D9D9D9"/>
                <w:lang w:val="en-US"/>
              </w:rPr>
              <w:t xml:space="preserve"> </w:t>
            </w:r>
            <w:proofErr w:type="spellStart"/>
            <w:r w:rsidRPr="00D54405">
              <w:rPr>
                <w:rFonts w:eastAsia="Calibri" w:cs="Arial"/>
                <w:color w:val="000000"/>
                <w:kern w:val="0"/>
                <w:shd w:val="clear" w:color="auto" w:fill="D9D9D9"/>
                <w:lang w:val="en-US"/>
              </w:rPr>
              <w:t>pasos</w:t>
            </w:r>
            <w:proofErr w:type="spellEnd"/>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54405" w:rsidRPr="002E5F36" w:rsidRDefault="002E5F36" w:rsidP="00236A38">
            <w:pPr>
              <w:numPr>
                <w:ilvl w:val="0"/>
                <w:numId w:val="2"/>
              </w:numPr>
              <w:suppressAutoHyphens w:val="0"/>
              <w:spacing w:beforeAutospacing="1" w:after="0" w:afterAutospacing="1" w:line="240" w:lineRule="auto"/>
              <w:textAlignment w:val="baseline"/>
              <w:rPr>
                <w:rFonts w:eastAsia="Calibri" w:cs="Arial"/>
                <w:color w:val="auto"/>
                <w:kern w:val="0"/>
              </w:rPr>
            </w:pPr>
            <w:r w:rsidRPr="002E5F36">
              <w:rPr>
                <w:rFonts w:eastAsia="Times New Roman" w:cs="Arial"/>
                <w:color w:val="auto"/>
                <w:kern w:val="0"/>
              </w:rPr>
              <w:t>Identificar el o los programas sociales en los que se realizará el ejercicio de contraloría social</w:t>
            </w:r>
          </w:p>
          <w:p w:rsidR="002E5F36" w:rsidRPr="002E5F36" w:rsidRDefault="002E5F36" w:rsidP="00236A38">
            <w:pPr>
              <w:numPr>
                <w:ilvl w:val="0"/>
                <w:numId w:val="2"/>
              </w:numPr>
              <w:suppressAutoHyphens w:val="0"/>
              <w:spacing w:beforeAutospacing="1" w:after="0" w:afterAutospacing="1" w:line="240" w:lineRule="auto"/>
              <w:textAlignment w:val="baseline"/>
              <w:rPr>
                <w:rFonts w:eastAsia="Calibri" w:cs="Arial"/>
                <w:color w:val="auto"/>
                <w:kern w:val="0"/>
              </w:rPr>
            </w:pPr>
            <w:r w:rsidRPr="002E5F36">
              <w:rPr>
                <w:rFonts w:eastAsia="Times New Roman" w:cs="Arial"/>
                <w:color w:val="auto"/>
                <w:kern w:val="0"/>
              </w:rPr>
              <w:t>Capacitar sobre contraloría social a organizaciones locales, de por lo menos 5 departamentos, para el seguimiento y evaluación de los programas implementados como parte de la Política Social</w:t>
            </w:r>
          </w:p>
          <w:p w:rsidR="002E5F36" w:rsidRPr="00D54405" w:rsidRDefault="002E5F36" w:rsidP="00236A38">
            <w:pPr>
              <w:numPr>
                <w:ilvl w:val="0"/>
                <w:numId w:val="2"/>
              </w:numPr>
              <w:suppressAutoHyphens w:val="0"/>
              <w:spacing w:beforeAutospacing="1" w:after="0" w:afterAutospacing="1" w:line="240" w:lineRule="auto"/>
              <w:textAlignment w:val="baseline"/>
              <w:rPr>
                <w:rFonts w:eastAsia="Calibri" w:cs="Arial"/>
                <w:color w:val="auto"/>
                <w:kern w:val="0"/>
              </w:rPr>
            </w:pPr>
            <w:r w:rsidRPr="002E5F36">
              <w:rPr>
                <w:rFonts w:eastAsia="Times New Roman" w:cs="Arial"/>
                <w:color w:val="auto"/>
                <w:kern w:val="0"/>
              </w:rPr>
              <w:t>Realizar un ejercicio de contraloría social a la implementación de los programas sociales.</w:t>
            </w:r>
          </w:p>
        </w:tc>
      </w:tr>
      <w:tr w:rsidR="00D54405" w:rsidRPr="00D54405" w:rsidTr="002E5F36">
        <w:tc>
          <w:tcPr>
            <w:tcW w:w="0" w:type="auto"/>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jc w:val="center"/>
              <w:rPr>
                <w:rFonts w:eastAsia="Calibri" w:cs="Arial"/>
                <w:color w:val="auto"/>
                <w:kern w:val="0"/>
                <w:lang w:val="en-US"/>
              </w:rPr>
            </w:pPr>
            <w:r w:rsidRPr="00D54405">
              <w:rPr>
                <w:rFonts w:eastAsia="Calibri" w:cs="Arial"/>
                <w:color w:val="000000"/>
                <w:kern w:val="0"/>
                <w:shd w:val="clear" w:color="auto" w:fill="D9D9D9"/>
                <w:lang w:val="en-US"/>
              </w:rPr>
              <w:t xml:space="preserve">Estado de </w:t>
            </w:r>
            <w:proofErr w:type="spellStart"/>
            <w:r w:rsidRPr="00D54405">
              <w:rPr>
                <w:rFonts w:eastAsia="Calibri" w:cs="Arial"/>
                <w:color w:val="000000"/>
                <w:kern w:val="0"/>
                <w:shd w:val="clear" w:color="auto" w:fill="D9D9D9"/>
                <w:lang w:val="en-US"/>
              </w:rPr>
              <w:t>los</w:t>
            </w:r>
            <w:proofErr w:type="spellEnd"/>
            <w:r w:rsidRPr="00D54405">
              <w:rPr>
                <w:rFonts w:eastAsia="Calibri" w:cs="Arial"/>
                <w:color w:val="000000"/>
                <w:kern w:val="0"/>
                <w:shd w:val="clear" w:color="auto" w:fill="D9D9D9"/>
                <w:lang w:val="en-US"/>
              </w:rPr>
              <w:t xml:space="preserve"> </w:t>
            </w:r>
            <w:proofErr w:type="spellStart"/>
            <w:r w:rsidRPr="00D54405">
              <w:rPr>
                <w:rFonts w:eastAsia="Calibri" w:cs="Arial"/>
                <w:color w:val="000000"/>
                <w:kern w:val="0"/>
                <w:shd w:val="clear" w:color="auto" w:fill="D9D9D9"/>
                <w:lang w:val="en-US"/>
              </w:rPr>
              <w:t>hitos</w:t>
            </w:r>
            <w:proofErr w:type="spellEnd"/>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jc w:val="center"/>
              <w:rPr>
                <w:rFonts w:eastAsia="Calibri" w:cs="Arial"/>
                <w:color w:val="auto"/>
                <w:kern w:val="0"/>
                <w:lang w:val="en-US"/>
              </w:rPr>
            </w:pPr>
            <w:proofErr w:type="spellStart"/>
            <w:r w:rsidRPr="00D54405">
              <w:rPr>
                <w:rFonts w:eastAsia="Calibri" w:cs="Arial"/>
                <w:color w:val="000000"/>
                <w:kern w:val="0"/>
                <w:shd w:val="clear" w:color="auto" w:fill="D9D9D9"/>
                <w:lang w:val="en-US"/>
              </w:rPr>
              <w:t>Fecha</w:t>
            </w:r>
            <w:proofErr w:type="spellEnd"/>
            <w:r w:rsidRPr="00D54405">
              <w:rPr>
                <w:rFonts w:eastAsia="Calibri" w:cs="Arial"/>
                <w:color w:val="000000"/>
                <w:kern w:val="0"/>
                <w:shd w:val="clear" w:color="auto" w:fill="D9D9D9"/>
                <w:lang w:val="en-US"/>
              </w:rPr>
              <w:t xml:space="preserve"> de </w:t>
            </w:r>
            <w:proofErr w:type="spellStart"/>
            <w:r w:rsidRPr="00D54405">
              <w:rPr>
                <w:rFonts w:eastAsia="Calibri" w:cs="Arial"/>
                <w:color w:val="000000"/>
                <w:kern w:val="0"/>
                <w:shd w:val="clear" w:color="auto" w:fill="D9D9D9"/>
                <w:lang w:val="en-US"/>
              </w:rPr>
              <w:t>inicio</w:t>
            </w:r>
            <w:proofErr w:type="spellEnd"/>
            <w:r w:rsidRPr="00D54405">
              <w:rPr>
                <w:rFonts w:eastAsia="Calibri" w:cs="Arial"/>
                <w:color w:val="000000"/>
                <w:kern w:val="0"/>
                <w:shd w:val="clear" w:color="auto" w:fill="D9D9D9"/>
                <w:lang w:val="en-US"/>
              </w:rPr>
              <w:t>:</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jc w:val="center"/>
              <w:rPr>
                <w:rFonts w:eastAsia="Calibri" w:cs="Arial"/>
                <w:color w:val="auto"/>
                <w:kern w:val="0"/>
                <w:lang w:val="en-US"/>
              </w:rPr>
            </w:pPr>
            <w:proofErr w:type="spellStart"/>
            <w:r w:rsidRPr="00D54405">
              <w:rPr>
                <w:rFonts w:eastAsia="Calibri" w:cs="Arial"/>
                <w:color w:val="000000"/>
                <w:kern w:val="0"/>
                <w:shd w:val="clear" w:color="auto" w:fill="D9D9D9"/>
                <w:lang w:val="en-US"/>
              </w:rPr>
              <w:t>Fecha</w:t>
            </w:r>
            <w:proofErr w:type="spellEnd"/>
            <w:r w:rsidRPr="00D54405">
              <w:rPr>
                <w:rFonts w:eastAsia="Calibri" w:cs="Arial"/>
                <w:color w:val="000000"/>
                <w:kern w:val="0"/>
                <w:shd w:val="clear" w:color="auto" w:fill="D9D9D9"/>
                <w:lang w:val="en-US"/>
              </w:rPr>
              <w:t xml:space="preserve"> de </w:t>
            </w:r>
            <w:proofErr w:type="spellStart"/>
            <w:r w:rsidRPr="00D54405">
              <w:rPr>
                <w:rFonts w:eastAsia="Calibri" w:cs="Arial"/>
                <w:color w:val="000000"/>
                <w:kern w:val="0"/>
                <w:shd w:val="clear" w:color="auto" w:fill="D9D9D9"/>
                <w:lang w:val="en-US"/>
              </w:rPr>
              <w:t>término</w:t>
            </w:r>
            <w:proofErr w:type="spellEnd"/>
            <w:r w:rsidRPr="00D54405">
              <w:rPr>
                <w:rFonts w:eastAsia="Calibri" w:cs="Arial"/>
                <w:color w:val="000000"/>
                <w:kern w:val="0"/>
                <w:shd w:val="clear" w:color="auto" w:fill="D9D9D9"/>
                <w:lang w:val="en-US"/>
              </w:rPr>
              <w:t>:</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D54405" w:rsidRPr="00D54405" w:rsidRDefault="00D54405" w:rsidP="00D54405">
            <w:pPr>
              <w:tabs>
                <w:tab w:val="clear" w:pos="708"/>
              </w:tabs>
              <w:suppressAutoHyphens w:val="0"/>
              <w:spacing w:after="0" w:line="240" w:lineRule="auto"/>
              <w:jc w:val="center"/>
              <w:rPr>
                <w:rFonts w:eastAsia="Calibri" w:cs="Arial"/>
                <w:color w:val="auto"/>
                <w:kern w:val="0"/>
                <w:lang w:val="en-US"/>
              </w:rPr>
            </w:pPr>
            <w:proofErr w:type="spellStart"/>
            <w:r w:rsidRPr="00D54405">
              <w:rPr>
                <w:rFonts w:eastAsia="Calibri" w:cs="Arial"/>
                <w:color w:val="000000"/>
                <w:kern w:val="0"/>
                <w:shd w:val="clear" w:color="auto" w:fill="D9D9D9"/>
                <w:lang w:val="en-US"/>
              </w:rPr>
              <w:t>Nivel</w:t>
            </w:r>
            <w:proofErr w:type="spellEnd"/>
            <w:r w:rsidRPr="00D54405">
              <w:rPr>
                <w:rFonts w:eastAsia="Calibri" w:cs="Arial"/>
                <w:color w:val="000000"/>
                <w:kern w:val="0"/>
                <w:shd w:val="clear" w:color="auto" w:fill="D9D9D9"/>
                <w:lang w:val="en-US"/>
              </w:rPr>
              <w:t xml:space="preserve"> de </w:t>
            </w:r>
            <w:proofErr w:type="spellStart"/>
            <w:r w:rsidRPr="00D54405">
              <w:rPr>
                <w:rFonts w:eastAsia="Calibri" w:cs="Arial"/>
                <w:color w:val="000000"/>
                <w:kern w:val="0"/>
                <w:shd w:val="clear" w:color="auto" w:fill="D9D9D9"/>
                <w:lang w:val="en-US"/>
              </w:rPr>
              <w:t>cumplimiento</w:t>
            </w:r>
            <w:proofErr w:type="spellEnd"/>
            <w:r w:rsidRPr="00D54405">
              <w:rPr>
                <w:rFonts w:eastAsia="Calibri" w:cs="Arial"/>
                <w:color w:val="000000"/>
                <w:kern w:val="0"/>
                <w:shd w:val="clear" w:color="auto" w:fill="D9D9D9"/>
                <w:lang w:val="en-US"/>
              </w:rPr>
              <w:t>:</w:t>
            </w:r>
          </w:p>
        </w:tc>
      </w:tr>
      <w:tr w:rsidR="00D54405" w:rsidRPr="00D54405" w:rsidTr="002E5F36">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54405" w:rsidRPr="00D54405" w:rsidRDefault="002E5F36" w:rsidP="00D54405">
            <w:pPr>
              <w:tabs>
                <w:tab w:val="clear" w:pos="708"/>
              </w:tabs>
              <w:suppressAutoHyphens w:val="0"/>
              <w:spacing w:after="0" w:line="240" w:lineRule="auto"/>
              <w:rPr>
                <w:rFonts w:eastAsia="Times New Roman" w:cs="Arial"/>
                <w:color w:val="auto"/>
                <w:kern w:val="0"/>
              </w:rPr>
            </w:pPr>
            <w:r w:rsidRPr="002E5F36">
              <w:rPr>
                <w:rFonts w:eastAsia="Times New Roman" w:cs="Arial"/>
                <w:color w:val="auto"/>
                <w:kern w:val="0"/>
              </w:rPr>
              <w:t>Elaboración de un plan de trabajo para implementar el compromiso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54405" w:rsidRPr="00D54405" w:rsidRDefault="002E5F36" w:rsidP="00D54405">
            <w:pPr>
              <w:tabs>
                <w:tab w:val="clear" w:pos="708"/>
              </w:tabs>
              <w:suppressAutoHyphens w:val="0"/>
              <w:spacing w:after="0" w:line="240" w:lineRule="auto"/>
              <w:rPr>
                <w:rFonts w:eastAsia="Times New Roman" w:cs="Arial"/>
                <w:color w:val="auto"/>
                <w:kern w:val="0"/>
              </w:rPr>
            </w:pPr>
            <w:r>
              <w:rPr>
                <w:rFonts w:eastAsia="Times New Roman" w:cs="Arial"/>
                <w:color w:val="auto"/>
                <w:kern w:val="0"/>
              </w:rPr>
              <w:t>Enero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54405" w:rsidRPr="00D54405" w:rsidRDefault="002E5F36" w:rsidP="00D54405">
            <w:pPr>
              <w:tabs>
                <w:tab w:val="clear" w:pos="708"/>
              </w:tabs>
              <w:suppressAutoHyphens w:val="0"/>
              <w:spacing w:after="0" w:line="240" w:lineRule="auto"/>
              <w:rPr>
                <w:rFonts w:eastAsia="Times New Roman" w:cs="Arial"/>
                <w:color w:val="auto"/>
                <w:kern w:val="0"/>
              </w:rPr>
            </w:pPr>
            <w:r>
              <w:rPr>
                <w:rFonts w:eastAsia="Times New Roman" w:cs="Arial"/>
                <w:color w:val="auto"/>
                <w:kern w:val="0"/>
              </w:rPr>
              <w:t>Junio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54405" w:rsidRPr="00D54405" w:rsidRDefault="002E5F36" w:rsidP="00D54405">
            <w:pPr>
              <w:tabs>
                <w:tab w:val="clear" w:pos="708"/>
              </w:tabs>
              <w:suppressAutoHyphens w:val="0"/>
              <w:spacing w:after="0" w:line="240" w:lineRule="auto"/>
              <w:rPr>
                <w:rFonts w:eastAsia="Times New Roman" w:cs="Arial"/>
                <w:color w:val="auto"/>
                <w:kern w:val="0"/>
              </w:rPr>
            </w:pPr>
            <w:r>
              <w:rPr>
                <w:rFonts w:eastAsia="Times New Roman" w:cs="Arial"/>
                <w:color w:val="auto"/>
                <w:kern w:val="0"/>
              </w:rPr>
              <w:t>Cumplido</w:t>
            </w:r>
          </w:p>
        </w:tc>
      </w:tr>
      <w:tr w:rsidR="002E5F36" w:rsidRPr="00D54405" w:rsidTr="002E5F36">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E5F36" w:rsidRPr="00D54405" w:rsidRDefault="002E5F36" w:rsidP="00D54405">
            <w:pPr>
              <w:tabs>
                <w:tab w:val="clear" w:pos="708"/>
              </w:tabs>
              <w:suppressAutoHyphens w:val="0"/>
              <w:spacing w:after="0" w:line="240" w:lineRule="auto"/>
              <w:rPr>
                <w:rFonts w:eastAsia="Times New Roman" w:cs="Arial"/>
                <w:color w:val="auto"/>
                <w:kern w:val="0"/>
              </w:rPr>
            </w:pPr>
            <w:r w:rsidRPr="002E5F36">
              <w:rPr>
                <w:rFonts w:eastAsia="Times New Roman" w:cs="Arial"/>
                <w:color w:val="auto"/>
                <w:kern w:val="0"/>
              </w:rPr>
              <w:t>Elaboración de un manual para el ejercicio de la contraloría social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2E5F36" w:rsidRDefault="002E5F36" w:rsidP="002E5F36">
            <w:pPr>
              <w:spacing w:after="0" w:line="360" w:lineRule="auto"/>
              <w:jc w:val="both"/>
              <w:rPr>
                <w:rFonts w:ascii="Segoe UI" w:hAnsi="Segoe UI" w:cs="Segoe UI"/>
                <w:sz w:val="20"/>
                <w:szCs w:val="20"/>
              </w:rPr>
            </w:pPr>
            <w:r>
              <w:rPr>
                <w:rFonts w:ascii="Segoe UI" w:hAnsi="Segoe UI" w:cs="Segoe UI"/>
                <w:sz w:val="20"/>
                <w:szCs w:val="20"/>
              </w:rPr>
              <w:t>Enero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2E5F36" w:rsidRDefault="002E5F36" w:rsidP="002E5F36">
            <w:pPr>
              <w:spacing w:after="0" w:line="360" w:lineRule="auto"/>
              <w:jc w:val="both"/>
              <w:rPr>
                <w:rFonts w:ascii="Segoe UI" w:hAnsi="Segoe UI" w:cs="Segoe UI"/>
                <w:sz w:val="20"/>
                <w:szCs w:val="20"/>
              </w:rPr>
            </w:pPr>
            <w:r>
              <w:rPr>
                <w:rFonts w:ascii="Segoe UI" w:hAnsi="Segoe UI" w:cs="Segoe UI"/>
                <w:sz w:val="20"/>
                <w:szCs w:val="20"/>
              </w:rPr>
              <w:t>Mayo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E5F36" w:rsidRPr="00D54405" w:rsidRDefault="002E5F36" w:rsidP="00D54405">
            <w:pPr>
              <w:tabs>
                <w:tab w:val="clear" w:pos="708"/>
              </w:tabs>
              <w:suppressAutoHyphens w:val="0"/>
              <w:spacing w:after="0" w:line="240" w:lineRule="auto"/>
              <w:rPr>
                <w:rFonts w:eastAsia="Times New Roman" w:cs="Arial"/>
                <w:color w:val="auto"/>
                <w:kern w:val="0"/>
              </w:rPr>
            </w:pPr>
            <w:r>
              <w:rPr>
                <w:rFonts w:eastAsia="Times New Roman" w:cs="Arial"/>
                <w:color w:val="auto"/>
                <w:kern w:val="0"/>
              </w:rPr>
              <w:t>25 %</w:t>
            </w:r>
          </w:p>
        </w:tc>
      </w:tr>
      <w:tr w:rsidR="002E5F36" w:rsidRPr="00D54405" w:rsidTr="002E5F36">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E5F36" w:rsidRPr="00D54405" w:rsidRDefault="002E5F36" w:rsidP="00D54405">
            <w:pPr>
              <w:tabs>
                <w:tab w:val="clear" w:pos="708"/>
              </w:tabs>
              <w:suppressAutoHyphens w:val="0"/>
              <w:spacing w:after="0" w:line="240" w:lineRule="auto"/>
              <w:rPr>
                <w:rFonts w:eastAsia="Times New Roman" w:cs="Arial"/>
                <w:color w:val="auto"/>
                <w:kern w:val="0"/>
              </w:rPr>
            </w:pPr>
            <w:r w:rsidRPr="002E5F36">
              <w:rPr>
                <w:rFonts w:eastAsia="Times New Roman" w:cs="Arial"/>
                <w:color w:val="auto"/>
                <w:kern w:val="0"/>
              </w:rPr>
              <w:t>Identificar el o los programas sociales en los que se realizará el ejercicio de contraloría social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2E5F36" w:rsidRDefault="002E5F36" w:rsidP="002E5F36">
            <w:pPr>
              <w:spacing w:after="0" w:line="360" w:lineRule="auto"/>
              <w:jc w:val="both"/>
              <w:rPr>
                <w:rFonts w:ascii="Segoe UI" w:hAnsi="Segoe UI" w:cs="Segoe UI"/>
                <w:sz w:val="20"/>
                <w:szCs w:val="20"/>
              </w:rPr>
            </w:pPr>
            <w:r>
              <w:rPr>
                <w:rFonts w:ascii="Segoe UI" w:hAnsi="Segoe UI" w:cs="Segoe UI"/>
                <w:sz w:val="20"/>
                <w:szCs w:val="20"/>
              </w:rPr>
              <w:t>Enero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2E5F36" w:rsidRDefault="002E5F36" w:rsidP="002E5F36">
            <w:pPr>
              <w:spacing w:after="0" w:line="360" w:lineRule="auto"/>
              <w:jc w:val="both"/>
              <w:rPr>
                <w:rFonts w:ascii="Segoe UI" w:hAnsi="Segoe UI" w:cs="Segoe UI"/>
                <w:sz w:val="20"/>
                <w:szCs w:val="20"/>
              </w:rPr>
            </w:pPr>
            <w:r>
              <w:rPr>
                <w:rFonts w:ascii="Segoe UI" w:hAnsi="Segoe UI" w:cs="Segoe UI"/>
                <w:sz w:val="20"/>
                <w:szCs w:val="20"/>
              </w:rPr>
              <w:t>Mayo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E5F36" w:rsidRPr="00D54405" w:rsidRDefault="002E5F36" w:rsidP="00D54405">
            <w:pPr>
              <w:tabs>
                <w:tab w:val="clear" w:pos="708"/>
              </w:tabs>
              <w:suppressAutoHyphens w:val="0"/>
              <w:spacing w:after="0" w:line="240" w:lineRule="auto"/>
              <w:rPr>
                <w:rFonts w:eastAsia="Times New Roman" w:cs="Arial"/>
                <w:color w:val="auto"/>
                <w:kern w:val="0"/>
              </w:rPr>
            </w:pPr>
            <w:r>
              <w:rPr>
                <w:rFonts w:eastAsia="Times New Roman" w:cs="Arial"/>
                <w:color w:val="auto"/>
                <w:kern w:val="0"/>
              </w:rPr>
              <w:t>10 %</w:t>
            </w:r>
          </w:p>
        </w:tc>
      </w:tr>
      <w:tr w:rsidR="002E5F36" w:rsidRPr="00D54405" w:rsidTr="002E5F36">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E5F36" w:rsidRPr="00D54405" w:rsidRDefault="002E5F36" w:rsidP="00D54405">
            <w:pPr>
              <w:tabs>
                <w:tab w:val="clear" w:pos="708"/>
              </w:tabs>
              <w:suppressAutoHyphens w:val="0"/>
              <w:spacing w:after="0" w:line="240" w:lineRule="auto"/>
              <w:rPr>
                <w:rFonts w:eastAsia="Times New Roman" w:cs="Arial"/>
                <w:color w:val="auto"/>
                <w:kern w:val="0"/>
              </w:rPr>
            </w:pPr>
            <w:r w:rsidRPr="002E5F36">
              <w:rPr>
                <w:rFonts w:eastAsia="Times New Roman" w:cs="Arial"/>
                <w:color w:val="auto"/>
                <w:kern w:val="0"/>
              </w:rPr>
              <w:t>Capacitar sobre contraloría social a organizaciones locales, de por lo menos 5 departamentos, para el seguimiento y evaluación de los programas implementados como parte de la Política Social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2E5F36" w:rsidRDefault="002E5F36" w:rsidP="002E5F36">
            <w:pPr>
              <w:spacing w:after="0" w:line="360" w:lineRule="auto"/>
              <w:jc w:val="both"/>
              <w:rPr>
                <w:rFonts w:ascii="Segoe UI" w:hAnsi="Segoe UI" w:cs="Segoe UI"/>
                <w:sz w:val="20"/>
                <w:szCs w:val="20"/>
              </w:rPr>
            </w:pPr>
            <w:r>
              <w:rPr>
                <w:rFonts w:ascii="Segoe UI" w:hAnsi="Segoe UI" w:cs="Segoe UI"/>
                <w:sz w:val="20"/>
                <w:szCs w:val="20"/>
              </w:rPr>
              <w:t>Enero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2E5F36" w:rsidRDefault="002E5F36" w:rsidP="002E5F36">
            <w:pPr>
              <w:spacing w:after="0" w:line="360" w:lineRule="auto"/>
              <w:jc w:val="both"/>
              <w:rPr>
                <w:rFonts w:ascii="Segoe UI" w:hAnsi="Segoe UI" w:cs="Segoe UI"/>
                <w:sz w:val="20"/>
                <w:szCs w:val="20"/>
              </w:rPr>
            </w:pPr>
            <w:r>
              <w:rPr>
                <w:rFonts w:ascii="Segoe UI" w:hAnsi="Segoe UI" w:cs="Segoe UI"/>
                <w:sz w:val="20"/>
                <w:szCs w:val="20"/>
              </w:rPr>
              <w:t>Mayo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E5F36" w:rsidRPr="00D54405" w:rsidRDefault="002E5F36" w:rsidP="00D54405">
            <w:pPr>
              <w:tabs>
                <w:tab w:val="clear" w:pos="708"/>
              </w:tabs>
              <w:suppressAutoHyphens w:val="0"/>
              <w:spacing w:after="0" w:line="240" w:lineRule="auto"/>
              <w:rPr>
                <w:rFonts w:eastAsia="Times New Roman" w:cs="Arial"/>
                <w:color w:val="auto"/>
                <w:kern w:val="0"/>
              </w:rPr>
            </w:pPr>
            <w:r>
              <w:rPr>
                <w:rFonts w:eastAsia="Times New Roman" w:cs="Arial"/>
                <w:color w:val="auto"/>
                <w:kern w:val="0"/>
              </w:rPr>
              <w:t>50 %</w:t>
            </w:r>
          </w:p>
        </w:tc>
      </w:tr>
      <w:tr w:rsidR="002E5F36" w:rsidRPr="00D54405" w:rsidTr="002E5F36">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E5F36" w:rsidRPr="00D54405" w:rsidRDefault="002E5F36" w:rsidP="00D54405">
            <w:pPr>
              <w:tabs>
                <w:tab w:val="clear" w:pos="708"/>
              </w:tabs>
              <w:suppressAutoHyphens w:val="0"/>
              <w:spacing w:after="0" w:line="240" w:lineRule="auto"/>
              <w:rPr>
                <w:rFonts w:eastAsia="Times New Roman" w:cs="Arial"/>
                <w:color w:val="auto"/>
                <w:kern w:val="0"/>
              </w:rPr>
            </w:pPr>
            <w:r w:rsidRPr="002E5F36">
              <w:rPr>
                <w:rFonts w:eastAsia="Times New Roman" w:cs="Arial"/>
                <w:color w:val="auto"/>
                <w:kern w:val="0"/>
              </w:rPr>
              <w:t>Realizar un ejercicio de contraloría social a la implementación de los programas sociales.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2E5F36" w:rsidRDefault="002E5F36" w:rsidP="002E5F36">
            <w:pPr>
              <w:spacing w:after="0" w:line="360" w:lineRule="auto"/>
              <w:jc w:val="both"/>
              <w:rPr>
                <w:rFonts w:ascii="Segoe UI" w:hAnsi="Segoe UI" w:cs="Segoe UI"/>
                <w:sz w:val="20"/>
                <w:szCs w:val="20"/>
              </w:rPr>
            </w:pPr>
            <w:r>
              <w:rPr>
                <w:rFonts w:ascii="Segoe UI" w:hAnsi="Segoe UI" w:cs="Segoe UI"/>
                <w:sz w:val="20"/>
                <w:szCs w:val="20"/>
              </w:rPr>
              <w:t>Enero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2E5F36" w:rsidRDefault="002E5F36" w:rsidP="002E5F36">
            <w:pPr>
              <w:spacing w:after="0" w:line="360" w:lineRule="auto"/>
              <w:jc w:val="both"/>
              <w:rPr>
                <w:rFonts w:ascii="Segoe UI" w:hAnsi="Segoe UI" w:cs="Segoe UI"/>
                <w:sz w:val="20"/>
                <w:szCs w:val="20"/>
              </w:rPr>
            </w:pPr>
            <w:r>
              <w:rPr>
                <w:rFonts w:ascii="Segoe UI" w:hAnsi="Segoe UI" w:cs="Segoe UI"/>
                <w:sz w:val="20"/>
                <w:szCs w:val="20"/>
              </w:rPr>
              <w:t>Mayo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E5F36" w:rsidRPr="00D54405" w:rsidRDefault="002E5F36" w:rsidP="00D54405">
            <w:pPr>
              <w:tabs>
                <w:tab w:val="clear" w:pos="708"/>
              </w:tabs>
              <w:suppressAutoHyphens w:val="0"/>
              <w:spacing w:after="0" w:line="240" w:lineRule="auto"/>
              <w:rPr>
                <w:rFonts w:eastAsia="Times New Roman" w:cs="Arial"/>
                <w:color w:val="auto"/>
                <w:kern w:val="0"/>
              </w:rPr>
            </w:pPr>
            <w:r>
              <w:rPr>
                <w:rFonts w:eastAsia="Times New Roman" w:cs="Arial"/>
                <w:color w:val="auto"/>
                <w:kern w:val="0"/>
              </w:rPr>
              <w:t>No iniciado</w:t>
            </w:r>
          </w:p>
        </w:tc>
      </w:tr>
      <w:tr w:rsidR="002E5F36" w:rsidRPr="00D54405" w:rsidTr="002E5F36">
        <w:tc>
          <w:tcPr>
            <w:tcW w:w="0" w:type="auto"/>
            <w:gridSpan w:val="6"/>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2E5F36" w:rsidRPr="00D54405" w:rsidRDefault="002E5F36" w:rsidP="00D54405">
            <w:pPr>
              <w:tabs>
                <w:tab w:val="clear" w:pos="708"/>
              </w:tabs>
              <w:suppressAutoHyphens w:val="0"/>
              <w:spacing w:after="0" w:line="240" w:lineRule="auto"/>
              <w:jc w:val="center"/>
              <w:rPr>
                <w:rFonts w:eastAsia="Calibri" w:cs="Arial"/>
                <w:color w:val="auto"/>
                <w:kern w:val="0"/>
                <w:lang w:val="en-US"/>
              </w:rPr>
            </w:pPr>
            <w:proofErr w:type="spellStart"/>
            <w:r w:rsidRPr="00D54405">
              <w:rPr>
                <w:rFonts w:eastAsia="Calibri" w:cs="Arial"/>
                <w:color w:val="000000"/>
                <w:kern w:val="0"/>
                <w:shd w:val="clear" w:color="auto" w:fill="D9D9D9"/>
                <w:lang w:val="en-US"/>
              </w:rPr>
              <w:t>Información</w:t>
            </w:r>
            <w:proofErr w:type="spellEnd"/>
            <w:r w:rsidRPr="00D54405">
              <w:rPr>
                <w:rFonts w:eastAsia="Calibri" w:cs="Arial"/>
                <w:color w:val="000000"/>
                <w:kern w:val="0"/>
                <w:shd w:val="clear" w:color="auto" w:fill="D9D9D9"/>
                <w:lang w:val="en-US"/>
              </w:rPr>
              <w:t xml:space="preserve"> de </w:t>
            </w:r>
            <w:proofErr w:type="spellStart"/>
            <w:r w:rsidRPr="00D54405">
              <w:rPr>
                <w:rFonts w:eastAsia="Calibri" w:cs="Arial"/>
                <w:color w:val="000000"/>
                <w:kern w:val="0"/>
                <w:shd w:val="clear" w:color="auto" w:fill="D9D9D9"/>
                <w:lang w:val="en-US"/>
              </w:rPr>
              <w:t>contacto</w:t>
            </w:r>
            <w:proofErr w:type="spellEnd"/>
          </w:p>
        </w:tc>
      </w:tr>
      <w:tr w:rsidR="002E5F36" w:rsidRPr="00D54405" w:rsidTr="002E5F36">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2E5F36" w:rsidRPr="00D54405" w:rsidRDefault="002E5F36" w:rsidP="00D54405">
            <w:pPr>
              <w:tabs>
                <w:tab w:val="clear" w:pos="708"/>
              </w:tabs>
              <w:suppressAutoHyphens w:val="0"/>
              <w:spacing w:after="0" w:line="240" w:lineRule="auto"/>
              <w:jc w:val="center"/>
              <w:rPr>
                <w:rFonts w:eastAsia="Calibri" w:cs="Arial"/>
                <w:color w:val="auto"/>
                <w:kern w:val="0"/>
              </w:rPr>
            </w:pPr>
            <w:r w:rsidRPr="00D54405">
              <w:rPr>
                <w:rFonts w:eastAsia="Calibri" w:cs="Arial"/>
                <w:color w:val="000000"/>
                <w:kern w:val="0"/>
                <w:shd w:val="clear" w:color="auto" w:fill="D9D9D9"/>
              </w:rPr>
              <w:t>Institución responsable de la implementación</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E5F36" w:rsidRPr="00D54405" w:rsidRDefault="002E5F36" w:rsidP="00D54405">
            <w:pPr>
              <w:tabs>
                <w:tab w:val="clear" w:pos="708"/>
              </w:tabs>
              <w:suppressAutoHyphens w:val="0"/>
              <w:spacing w:after="0" w:line="240" w:lineRule="auto"/>
              <w:rPr>
                <w:rFonts w:eastAsia="Times New Roman" w:cs="Arial"/>
                <w:color w:val="auto"/>
                <w:kern w:val="0"/>
              </w:rPr>
            </w:pPr>
            <w:r>
              <w:rPr>
                <w:rFonts w:eastAsia="Calibri" w:cs="Arial"/>
                <w:color w:val="auto"/>
                <w:kern w:val="0"/>
              </w:rPr>
              <w:t>Secretaría Técnica y de Planificación (SETEPLAN)</w:t>
            </w:r>
          </w:p>
        </w:tc>
      </w:tr>
      <w:tr w:rsidR="002E5F36" w:rsidRPr="00D54405" w:rsidTr="002E5F36">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2E5F36" w:rsidRPr="00D54405" w:rsidRDefault="002E5F36" w:rsidP="00D54405">
            <w:pPr>
              <w:tabs>
                <w:tab w:val="clear" w:pos="708"/>
              </w:tabs>
              <w:suppressAutoHyphens w:val="0"/>
              <w:spacing w:after="0" w:line="240" w:lineRule="auto"/>
              <w:jc w:val="center"/>
              <w:rPr>
                <w:rFonts w:eastAsia="Calibri" w:cs="Arial"/>
                <w:color w:val="auto"/>
                <w:kern w:val="0"/>
              </w:rPr>
            </w:pPr>
            <w:r w:rsidRPr="00D54405">
              <w:rPr>
                <w:rFonts w:eastAsia="Calibri" w:cs="Arial"/>
                <w:color w:val="000000"/>
                <w:kern w:val="0"/>
                <w:shd w:val="clear" w:color="auto" w:fill="D9D9D9"/>
              </w:rPr>
              <w:t>Nombre de la persona responsable</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E5F36" w:rsidRDefault="002E5F36" w:rsidP="00884688">
            <w:pPr>
              <w:tabs>
                <w:tab w:val="clear" w:pos="708"/>
              </w:tabs>
              <w:suppressAutoHyphens w:val="0"/>
              <w:spacing w:after="0" w:line="240" w:lineRule="auto"/>
              <w:rPr>
                <w:rFonts w:eastAsia="Times New Roman" w:cs="Arial"/>
                <w:color w:val="auto"/>
                <w:kern w:val="0"/>
              </w:rPr>
            </w:pPr>
            <w:r w:rsidRPr="00D54405">
              <w:rPr>
                <w:rFonts w:eastAsia="Times New Roman" w:cs="Arial"/>
                <w:color w:val="auto"/>
                <w:kern w:val="0"/>
              </w:rPr>
              <w:t>Eric Ramirez</w:t>
            </w:r>
          </w:p>
          <w:p w:rsidR="002E5F36" w:rsidRPr="00D54405" w:rsidRDefault="002E5F36" w:rsidP="00884688">
            <w:pPr>
              <w:tabs>
                <w:tab w:val="clear" w:pos="708"/>
              </w:tabs>
              <w:suppressAutoHyphens w:val="0"/>
              <w:spacing w:after="0" w:line="240" w:lineRule="auto"/>
              <w:rPr>
                <w:rFonts w:eastAsia="Times New Roman" w:cs="Arial"/>
                <w:color w:val="auto"/>
                <w:kern w:val="0"/>
              </w:rPr>
            </w:pPr>
            <w:r w:rsidRPr="00D54405">
              <w:rPr>
                <w:rFonts w:eastAsia="Times New Roman" w:cs="Arial"/>
                <w:color w:val="auto"/>
                <w:kern w:val="0"/>
              </w:rPr>
              <w:t xml:space="preserve">Juan Meléndez </w:t>
            </w:r>
          </w:p>
        </w:tc>
      </w:tr>
      <w:tr w:rsidR="002E5F36" w:rsidRPr="00D54405" w:rsidTr="002E5F36">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2E5F36" w:rsidRPr="00D54405" w:rsidRDefault="002E5F36" w:rsidP="00D54405">
            <w:pPr>
              <w:tabs>
                <w:tab w:val="clear" w:pos="708"/>
              </w:tabs>
              <w:suppressAutoHyphens w:val="0"/>
              <w:spacing w:after="0" w:line="240" w:lineRule="auto"/>
              <w:jc w:val="center"/>
              <w:rPr>
                <w:rFonts w:eastAsia="Calibri" w:cs="Arial"/>
                <w:color w:val="auto"/>
                <w:kern w:val="0"/>
                <w:lang w:val="en-US"/>
              </w:rPr>
            </w:pPr>
            <w:proofErr w:type="spellStart"/>
            <w:r w:rsidRPr="00D54405">
              <w:rPr>
                <w:rFonts w:eastAsia="Calibri" w:cs="Arial"/>
                <w:color w:val="000000"/>
                <w:kern w:val="0"/>
                <w:shd w:val="clear" w:color="auto" w:fill="D9D9D9"/>
                <w:lang w:val="en-US"/>
              </w:rPr>
              <w:lastRenderedPageBreak/>
              <w:t>Título</w:t>
            </w:r>
            <w:proofErr w:type="spellEnd"/>
            <w:r w:rsidRPr="00D54405">
              <w:rPr>
                <w:rFonts w:eastAsia="Calibri" w:cs="Arial"/>
                <w:color w:val="000000"/>
                <w:kern w:val="0"/>
                <w:shd w:val="clear" w:color="auto" w:fill="D9D9D9"/>
                <w:lang w:val="en-US"/>
              </w:rPr>
              <w:t xml:space="preserve">, </w:t>
            </w:r>
            <w:proofErr w:type="spellStart"/>
            <w:r w:rsidRPr="00D54405">
              <w:rPr>
                <w:rFonts w:eastAsia="Calibri" w:cs="Arial"/>
                <w:color w:val="000000"/>
                <w:kern w:val="0"/>
                <w:shd w:val="clear" w:color="auto" w:fill="D9D9D9"/>
                <w:lang w:val="en-US"/>
              </w:rPr>
              <w:t>departamento</w:t>
            </w:r>
            <w:proofErr w:type="spellEnd"/>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E5F36" w:rsidRDefault="002E5F36" w:rsidP="00D54405">
            <w:pPr>
              <w:tabs>
                <w:tab w:val="clear" w:pos="708"/>
              </w:tabs>
              <w:suppressAutoHyphens w:val="0"/>
              <w:spacing w:after="0" w:line="240" w:lineRule="auto"/>
              <w:rPr>
                <w:rFonts w:eastAsia="Times New Roman" w:cs="Arial"/>
                <w:color w:val="auto"/>
                <w:kern w:val="0"/>
              </w:rPr>
            </w:pPr>
            <w:r w:rsidRPr="00D54405">
              <w:rPr>
                <w:rFonts w:eastAsia="Times New Roman" w:cs="Arial"/>
                <w:color w:val="auto"/>
                <w:kern w:val="0"/>
              </w:rPr>
              <w:t xml:space="preserve">Dirección de Gobierno Electrónico </w:t>
            </w:r>
          </w:p>
          <w:p w:rsidR="002E5F36" w:rsidRDefault="002E5F36" w:rsidP="00884688">
            <w:pPr>
              <w:tabs>
                <w:tab w:val="clear" w:pos="708"/>
              </w:tabs>
              <w:suppressAutoHyphens w:val="0"/>
              <w:spacing w:after="0" w:line="240" w:lineRule="auto"/>
              <w:rPr>
                <w:rFonts w:eastAsia="Times New Roman" w:cs="Arial"/>
                <w:color w:val="auto"/>
                <w:kern w:val="0"/>
              </w:rPr>
            </w:pPr>
            <w:r>
              <w:rPr>
                <w:rFonts w:eastAsia="Times New Roman" w:cs="Arial"/>
                <w:color w:val="auto"/>
                <w:kern w:val="0"/>
              </w:rPr>
              <w:t xml:space="preserve">Dirección </w:t>
            </w:r>
            <w:r w:rsidRPr="00D54405">
              <w:rPr>
                <w:rFonts w:eastAsia="Times New Roman" w:cs="Arial"/>
                <w:color w:val="auto"/>
                <w:kern w:val="0"/>
              </w:rPr>
              <w:t xml:space="preserve">de Programas Estratégicos  </w:t>
            </w:r>
          </w:p>
          <w:p w:rsidR="002E5F36" w:rsidRPr="00D54405" w:rsidRDefault="002E5F36" w:rsidP="00884688">
            <w:pPr>
              <w:tabs>
                <w:tab w:val="clear" w:pos="708"/>
              </w:tabs>
              <w:suppressAutoHyphens w:val="0"/>
              <w:spacing w:after="0" w:line="240" w:lineRule="auto"/>
              <w:rPr>
                <w:rFonts w:eastAsia="Times New Roman" w:cs="Arial"/>
                <w:color w:val="auto"/>
                <w:kern w:val="0"/>
              </w:rPr>
            </w:pPr>
            <w:r w:rsidRPr="00D54405">
              <w:rPr>
                <w:rFonts w:eastAsia="Times New Roman" w:cs="Arial"/>
                <w:color w:val="auto"/>
                <w:kern w:val="0"/>
              </w:rPr>
              <w:t>SETEPLAN</w:t>
            </w:r>
          </w:p>
        </w:tc>
      </w:tr>
      <w:tr w:rsidR="002E5F36" w:rsidRPr="00BB1DDE" w:rsidTr="002E5F36">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2E5F36" w:rsidRPr="00D54405" w:rsidRDefault="002E5F36" w:rsidP="00D54405">
            <w:pPr>
              <w:tabs>
                <w:tab w:val="clear" w:pos="708"/>
              </w:tabs>
              <w:suppressAutoHyphens w:val="0"/>
              <w:spacing w:after="0" w:line="240" w:lineRule="auto"/>
              <w:jc w:val="center"/>
              <w:rPr>
                <w:rFonts w:eastAsia="Calibri" w:cs="Arial"/>
                <w:color w:val="auto"/>
                <w:kern w:val="0"/>
                <w:lang w:val="en-US"/>
              </w:rPr>
            </w:pPr>
            <w:proofErr w:type="spellStart"/>
            <w:r w:rsidRPr="00D54405">
              <w:rPr>
                <w:rFonts w:eastAsia="Calibri" w:cs="Arial"/>
                <w:color w:val="000000"/>
                <w:kern w:val="0"/>
                <w:shd w:val="clear" w:color="auto" w:fill="D9D9D9"/>
                <w:lang w:val="en-US"/>
              </w:rPr>
              <w:t>Correo</w:t>
            </w:r>
            <w:proofErr w:type="spellEnd"/>
            <w:r w:rsidRPr="00D54405">
              <w:rPr>
                <w:rFonts w:eastAsia="Calibri" w:cs="Arial"/>
                <w:color w:val="000000"/>
                <w:kern w:val="0"/>
                <w:shd w:val="clear" w:color="auto" w:fill="D9D9D9"/>
                <w:lang w:val="en-US"/>
              </w:rPr>
              <w:t xml:space="preserve"> </w:t>
            </w:r>
            <w:proofErr w:type="spellStart"/>
            <w:r w:rsidRPr="00D54405">
              <w:rPr>
                <w:rFonts w:eastAsia="Calibri" w:cs="Arial"/>
                <w:color w:val="000000"/>
                <w:kern w:val="0"/>
                <w:shd w:val="clear" w:color="auto" w:fill="D9D9D9"/>
                <w:lang w:val="en-US"/>
              </w:rPr>
              <w:t>electrónico</w:t>
            </w:r>
            <w:proofErr w:type="spellEnd"/>
            <w:r w:rsidRPr="00D54405">
              <w:rPr>
                <w:rFonts w:eastAsia="Calibri" w:cs="Arial"/>
                <w:color w:val="000000"/>
                <w:kern w:val="0"/>
                <w:shd w:val="clear" w:color="auto" w:fill="D9D9D9"/>
                <w:lang w:val="en-US"/>
              </w:rPr>
              <w:t xml:space="preserve"> y </w:t>
            </w:r>
            <w:proofErr w:type="spellStart"/>
            <w:r w:rsidRPr="00D54405">
              <w:rPr>
                <w:rFonts w:eastAsia="Calibri" w:cs="Arial"/>
                <w:color w:val="000000"/>
                <w:kern w:val="0"/>
                <w:shd w:val="clear" w:color="auto" w:fill="D9D9D9"/>
                <w:lang w:val="en-US"/>
              </w:rPr>
              <w:t>teléfono</w:t>
            </w:r>
            <w:proofErr w:type="spellEnd"/>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E5F36" w:rsidRDefault="00BB1DDE" w:rsidP="00D54405">
            <w:pPr>
              <w:tabs>
                <w:tab w:val="clear" w:pos="708"/>
              </w:tabs>
              <w:suppressAutoHyphens w:val="0"/>
              <w:spacing w:after="0" w:line="240" w:lineRule="auto"/>
              <w:rPr>
                <w:rFonts w:eastAsia="Times New Roman" w:cs="Arial"/>
                <w:color w:val="auto"/>
                <w:kern w:val="0"/>
                <w:lang w:val="en-US"/>
              </w:rPr>
            </w:pPr>
            <w:hyperlink r:id="rId13" w:history="1">
              <w:r w:rsidR="002E5F36" w:rsidRPr="00D54405">
                <w:rPr>
                  <w:rFonts w:eastAsia="Times New Roman" w:cs="Arial"/>
                  <w:color w:val="0563C1"/>
                  <w:kern w:val="0"/>
                  <w:u w:val="single"/>
                  <w:lang w:val="en-US"/>
                </w:rPr>
                <w:t>eramirez@presidencia.gob.sv</w:t>
              </w:r>
            </w:hyperlink>
            <w:r w:rsidR="002E5F36" w:rsidRPr="00D54405">
              <w:rPr>
                <w:rFonts w:eastAsia="Times New Roman" w:cs="Arial"/>
                <w:color w:val="auto"/>
                <w:kern w:val="0"/>
                <w:lang w:val="en-US"/>
              </w:rPr>
              <w:t xml:space="preserve">  </w:t>
            </w:r>
          </w:p>
          <w:p w:rsidR="002E5F36" w:rsidRPr="00D54405" w:rsidRDefault="00BB1DDE" w:rsidP="00D54405">
            <w:pPr>
              <w:tabs>
                <w:tab w:val="clear" w:pos="708"/>
              </w:tabs>
              <w:suppressAutoHyphens w:val="0"/>
              <w:spacing w:after="0" w:line="240" w:lineRule="auto"/>
              <w:rPr>
                <w:rFonts w:eastAsia="Times New Roman" w:cs="Arial"/>
                <w:color w:val="auto"/>
                <w:kern w:val="0"/>
                <w:lang w:val="en-US"/>
              </w:rPr>
            </w:pPr>
            <w:hyperlink r:id="rId14" w:history="1">
              <w:r w:rsidR="002E5F36" w:rsidRPr="00D54405">
                <w:rPr>
                  <w:rFonts w:eastAsia="Times New Roman" w:cs="Arial"/>
                  <w:color w:val="0563C1"/>
                  <w:kern w:val="0"/>
                  <w:u w:val="single"/>
                  <w:lang w:val="en-US"/>
                </w:rPr>
                <w:t>jmelendez@presidencia.gob.sv</w:t>
              </w:r>
            </w:hyperlink>
            <w:r w:rsidR="002E5F36" w:rsidRPr="00D54405">
              <w:rPr>
                <w:rFonts w:eastAsia="Times New Roman" w:cs="Arial"/>
                <w:color w:val="auto"/>
                <w:kern w:val="0"/>
                <w:lang w:val="en-US"/>
              </w:rPr>
              <w:t xml:space="preserve"> </w:t>
            </w:r>
          </w:p>
        </w:tc>
      </w:tr>
      <w:tr w:rsidR="002E5F36" w:rsidRPr="00D54405" w:rsidTr="002E5F36">
        <w:trPr>
          <w:trHeight w:val="293"/>
        </w:trPr>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2E5F36" w:rsidRPr="00D54405" w:rsidRDefault="002E5F36" w:rsidP="00D54405">
            <w:pPr>
              <w:tabs>
                <w:tab w:val="clear" w:pos="708"/>
              </w:tabs>
              <w:suppressAutoHyphens w:val="0"/>
              <w:spacing w:after="0" w:line="240" w:lineRule="auto"/>
              <w:jc w:val="center"/>
              <w:rPr>
                <w:rFonts w:eastAsia="Calibri" w:cs="Arial"/>
                <w:color w:val="auto"/>
                <w:kern w:val="0"/>
                <w:lang w:val="en-US"/>
              </w:rPr>
            </w:pPr>
            <w:proofErr w:type="spellStart"/>
            <w:r w:rsidRPr="00D54405">
              <w:rPr>
                <w:rFonts w:eastAsia="Calibri" w:cs="Arial"/>
                <w:color w:val="000000"/>
                <w:kern w:val="0"/>
                <w:shd w:val="clear" w:color="auto" w:fill="D9D9D9"/>
                <w:lang w:val="en-US"/>
              </w:rPr>
              <w:t>Otros</w:t>
            </w:r>
            <w:proofErr w:type="spellEnd"/>
            <w:r w:rsidRPr="00D54405">
              <w:rPr>
                <w:rFonts w:eastAsia="Calibri" w:cs="Arial"/>
                <w:color w:val="000000"/>
                <w:kern w:val="0"/>
                <w:shd w:val="clear" w:color="auto" w:fill="D9D9D9"/>
                <w:lang w:val="en-US"/>
              </w:rPr>
              <w:t xml:space="preserve"> </w:t>
            </w:r>
            <w:proofErr w:type="spellStart"/>
            <w:r w:rsidRPr="00D54405">
              <w:rPr>
                <w:rFonts w:eastAsia="Calibri" w:cs="Arial"/>
                <w:color w:val="000000"/>
                <w:kern w:val="0"/>
                <w:shd w:val="clear" w:color="auto" w:fill="D9D9D9"/>
                <w:lang w:val="en-US"/>
              </w:rPr>
              <w:t>actores</w:t>
            </w:r>
            <w:proofErr w:type="spellEnd"/>
            <w:r w:rsidRPr="00D54405">
              <w:rPr>
                <w:rFonts w:eastAsia="Calibri" w:cs="Arial"/>
                <w:color w:val="000000"/>
                <w:kern w:val="0"/>
                <w:shd w:val="clear" w:color="auto" w:fill="D9D9D9"/>
                <w:lang w:val="en-US"/>
              </w:rPr>
              <w:t xml:space="preserve"> </w:t>
            </w:r>
            <w:proofErr w:type="spellStart"/>
            <w:r w:rsidRPr="00D54405">
              <w:rPr>
                <w:rFonts w:eastAsia="Calibri" w:cs="Arial"/>
                <w:color w:val="000000"/>
                <w:kern w:val="0"/>
                <w:shd w:val="clear" w:color="auto" w:fill="D9D9D9"/>
                <w:lang w:val="en-US"/>
              </w:rPr>
              <w:t>involucrados</w:t>
            </w:r>
            <w:proofErr w:type="spellEnd"/>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2E5F36" w:rsidRPr="00D54405" w:rsidRDefault="002E5F36" w:rsidP="00D54405">
            <w:pPr>
              <w:tabs>
                <w:tab w:val="clear" w:pos="708"/>
              </w:tabs>
              <w:suppressAutoHyphens w:val="0"/>
              <w:spacing w:after="0" w:line="240" w:lineRule="auto"/>
              <w:jc w:val="center"/>
              <w:rPr>
                <w:rFonts w:eastAsia="Calibri" w:cs="Arial"/>
                <w:color w:val="auto"/>
                <w:kern w:val="0"/>
              </w:rPr>
            </w:pPr>
            <w:r w:rsidRPr="00D54405">
              <w:rPr>
                <w:rFonts w:eastAsia="Calibri" w:cs="Arial"/>
                <w:color w:val="000000"/>
                <w:kern w:val="0"/>
                <w:shd w:val="clear" w:color="auto" w:fill="D9D9D9"/>
              </w:rPr>
              <w:t>Ministerios de gobierno, departamentos, instituciones</w:t>
            </w:r>
          </w:p>
        </w:tc>
        <w:tc>
          <w:tcPr>
            <w:tcW w:w="0" w:type="auto"/>
            <w:gridSpan w:val="4"/>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E5F36" w:rsidRDefault="002E5F36" w:rsidP="00D54405">
            <w:pPr>
              <w:tabs>
                <w:tab w:val="clear" w:pos="708"/>
              </w:tabs>
              <w:suppressAutoHyphens w:val="0"/>
              <w:spacing w:after="0" w:line="240" w:lineRule="auto"/>
              <w:rPr>
                <w:rFonts w:eastAsia="Times New Roman" w:cs="Arial"/>
                <w:color w:val="auto"/>
                <w:kern w:val="0"/>
              </w:rPr>
            </w:pPr>
            <w:r>
              <w:rPr>
                <w:rFonts w:eastAsia="Times New Roman" w:cs="Arial"/>
                <w:color w:val="auto"/>
                <w:kern w:val="0"/>
              </w:rPr>
              <w:t>Secretaría de Participación, Transparencia y Anticorrupción</w:t>
            </w:r>
          </w:p>
          <w:p w:rsidR="002E5F36" w:rsidRPr="00D54405" w:rsidRDefault="002E5F36" w:rsidP="00D54405">
            <w:pPr>
              <w:tabs>
                <w:tab w:val="clear" w:pos="708"/>
              </w:tabs>
              <w:suppressAutoHyphens w:val="0"/>
              <w:spacing w:after="0" w:line="240" w:lineRule="auto"/>
              <w:rPr>
                <w:rFonts w:eastAsia="Times New Roman" w:cs="Arial"/>
                <w:color w:val="auto"/>
                <w:kern w:val="0"/>
              </w:rPr>
            </w:pPr>
            <w:r w:rsidRPr="00D54405">
              <w:rPr>
                <w:rFonts w:eastAsia="Times New Roman" w:cs="Arial"/>
                <w:color w:val="auto"/>
                <w:kern w:val="0"/>
              </w:rPr>
              <w:t>I</w:t>
            </w:r>
            <w:r>
              <w:rPr>
                <w:rFonts w:eastAsia="Times New Roman" w:cs="Arial"/>
                <w:color w:val="auto"/>
                <w:kern w:val="0"/>
              </w:rPr>
              <w:t xml:space="preserve">nstituto Nacional de la Juventud </w:t>
            </w:r>
            <w:r w:rsidRPr="00D54405">
              <w:rPr>
                <w:rFonts w:eastAsia="Times New Roman" w:cs="Arial"/>
                <w:color w:val="auto"/>
                <w:kern w:val="0"/>
              </w:rPr>
              <w:t>(</w:t>
            </w:r>
            <w:r>
              <w:rPr>
                <w:rFonts w:eastAsia="Times New Roman" w:cs="Arial"/>
                <w:color w:val="auto"/>
                <w:kern w:val="0"/>
              </w:rPr>
              <w:t>p</w:t>
            </w:r>
            <w:r w:rsidRPr="00D54405">
              <w:rPr>
                <w:rFonts w:eastAsia="Times New Roman" w:cs="Arial"/>
                <w:color w:val="auto"/>
                <w:kern w:val="0"/>
              </w:rPr>
              <w:t xml:space="preserve">or el programa </w:t>
            </w:r>
            <w:r>
              <w:rPr>
                <w:rFonts w:eastAsia="Times New Roman" w:cs="Arial"/>
                <w:color w:val="auto"/>
                <w:kern w:val="0"/>
              </w:rPr>
              <w:t>“</w:t>
            </w:r>
            <w:r w:rsidRPr="00D54405">
              <w:rPr>
                <w:rFonts w:eastAsia="Times New Roman" w:cs="Arial"/>
                <w:color w:val="auto"/>
                <w:kern w:val="0"/>
              </w:rPr>
              <w:t>Jóvenes con todo</w:t>
            </w:r>
            <w:r>
              <w:rPr>
                <w:rFonts w:eastAsia="Times New Roman" w:cs="Arial"/>
                <w:color w:val="auto"/>
                <w:kern w:val="0"/>
              </w:rPr>
              <w:t>”</w:t>
            </w:r>
            <w:r w:rsidRPr="00D54405">
              <w:rPr>
                <w:rFonts w:eastAsia="Times New Roman" w:cs="Arial"/>
                <w:color w:val="auto"/>
                <w:kern w:val="0"/>
              </w:rPr>
              <w:t>)</w:t>
            </w:r>
          </w:p>
          <w:p w:rsidR="002E5F36" w:rsidRPr="00D54405" w:rsidRDefault="002E5F36" w:rsidP="00D54405">
            <w:pPr>
              <w:tabs>
                <w:tab w:val="clear" w:pos="708"/>
              </w:tabs>
              <w:suppressAutoHyphens w:val="0"/>
              <w:spacing w:after="0" w:line="240" w:lineRule="auto"/>
              <w:rPr>
                <w:rFonts w:eastAsia="Times New Roman" w:cs="Arial"/>
                <w:color w:val="auto"/>
                <w:kern w:val="0"/>
              </w:rPr>
            </w:pPr>
            <w:r>
              <w:rPr>
                <w:rFonts w:eastAsia="Times New Roman" w:cs="Arial"/>
                <w:color w:val="auto"/>
                <w:kern w:val="0"/>
              </w:rPr>
              <w:t>Secretarí</w:t>
            </w:r>
            <w:r w:rsidRPr="00D54405">
              <w:rPr>
                <w:rFonts w:eastAsia="Times New Roman" w:cs="Arial"/>
                <w:color w:val="auto"/>
                <w:kern w:val="0"/>
              </w:rPr>
              <w:t>a de Inclusi</w:t>
            </w:r>
            <w:r>
              <w:rPr>
                <w:rFonts w:eastAsia="Times New Roman" w:cs="Arial"/>
                <w:color w:val="auto"/>
                <w:kern w:val="0"/>
              </w:rPr>
              <w:t>ó</w:t>
            </w:r>
            <w:r w:rsidRPr="00D54405">
              <w:rPr>
                <w:rFonts w:eastAsia="Times New Roman" w:cs="Arial"/>
                <w:color w:val="auto"/>
                <w:kern w:val="0"/>
              </w:rPr>
              <w:t>n Social (</w:t>
            </w:r>
            <w:r>
              <w:rPr>
                <w:rFonts w:eastAsia="Times New Roman" w:cs="Arial"/>
                <w:color w:val="auto"/>
                <w:kern w:val="0"/>
              </w:rPr>
              <w:t>por los proyectos “</w:t>
            </w:r>
            <w:r w:rsidRPr="00D54405">
              <w:rPr>
                <w:rFonts w:eastAsia="Times New Roman" w:cs="Arial"/>
                <w:color w:val="auto"/>
                <w:kern w:val="0"/>
              </w:rPr>
              <w:t>Ciudad Mujer</w:t>
            </w:r>
            <w:r>
              <w:rPr>
                <w:rFonts w:eastAsia="Times New Roman" w:cs="Arial"/>
                <w:color w:val="auto"/>
                <w:kern w:val="0"/>
              </w:rPr>
              <w:t>”</w:t>
            </w:r>
            <w:r w:rsidRPr="00D54405">
              <w:rPr>
                <w:rFonts w:eastAsia="Times New Roman" w:cs="Arial"/>
                <w:color w:val="auto"/>
                <w:kern w:val="0"/>
              </w:rPr>
              <w:t>)</w:t>
            </w:r>
          </w:p>
          <w:p w:rsidR="002E5F36" w:rsidRPr="00D54405" w:rsidRDefault="002E5F36" w:rsidP="00D54405">
            <w:pPr>
              <w:tabs>
                <w:tab w:val="clear" w:pos="708"/>
              </w:tabs>
              <w:suppressAutoHyphens w:val="0"/>
              <w:spacing w:after="0" w:line="240" w:lineRule="auto"/>
              <w:rPr>
                <w:rFonts w:eastAsia="Times New Roman" w:cs="Arial"/>
                <w:color w:val="auto"/>
                <w:kern w:val="0"/>
              </w:rPr>
            </w:pPr>
          </w:p>
          <w:p w:rsidR="002E5F36" w:rsidRPr="00D54405" w:rsidRDefault="002E5F36" w:rsidP="00D54405">
            <w:pPr>
              <w:tabs>
                <w:tab w:val="clear" w:pos="708"/>
              </w:tabs>
              <w:suppressAutoHyphens w:val="0"/>
              <w:spacing w:after="0" w:line="240" w:lineRule="auto"/>
              <w:rPr>
                <w:rFonts w:eastAsia="Times New Roman" w:cs="Arial"/>
                <w:color w:val="auto"/>
                <w:kern w:val="0"/>
              </w:rPr>
            </w:pPr>
          </w:p>
        </w:tc>
      </w:tr>
      <w:tr w:rsidR="002E5F36" w:rsidRPr="00D54405" w:rsidTr="002E5F36">
        <w:trPr>
          <w:trHeight w:val="293"/>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Calibri" w:cs="Arial"/>
                <w:color w:val="auto"/>
                <w:kern w:val="0"/>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Calibri" w:cs="Arial"/>
                <w:color w:val="auto"/>
                <w:kern w:val="0"/>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Times New Roman" w:cs="Arial"/>
                <w:color w:val="auto"/>
                <w:kern w:val="0"/>
              </w:rPr>
            </w:pPr>
          </w:p>
        </w:tc>
      </w:tr>
      <w:tr w:rsidR="002E5F36" w:rsidRPr="00D54405" w:rsidTr="002E5F36">
        <w:trPr>
          <w:trHeight w:val="293"/>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Calibri" w:cs="Arial"/>
                <w:color w:val="auto"/>
                <w:kern w:val="0"/>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Calibri" w:cs="Arial"/>
                <w:color w:val="auto"/>
                <w:kern w:val="0"/>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Times New Roman" w:cs="Arial"/>
                <w:color w:val="auto"/>
                <w:kern w:val="0"/>
              </w:rPr>
            </w:pPr>
          </w:p>
        </w:tc>
      </w:tr>
      <w:tr w:rsidR="002E5F36" w:rsidRPr="00D54405" w:rsidTr="002E5F36">
        <w:trPr>
          <w:trHeight w:val="293"/>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Calibri" w:cs="Arial"/>
                <w:color w:val="auto"/>
                <w:kern w:val="0"/>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Calibri" w:cs="Arial"/>
                <w:color w:val="auto"/>
                <w:kern w:val="0"/>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Times New Roman" w:cs="Arial"/>
                <w:color w:val="auto"/>
                <w:kern w:val="0"/>
              </w:rPr>
            </w:pPr>
          </w:p>
        </w:tc>
      </w:tr>
      <w:tr w:rsidR="002E5F36" w:rsidRPr="00D54405" w:rsidTr="00473604">
        <w:trPr>
          <w:trHeight w:val="269"/>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Calibri" w:cs="Arial"/>
                <w:color w:val="auto"/>
                <w:kern w:val="0"/>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Calibri" w:cs="Arial"/>
                <w:color w:val="auto"/>
                <w:kern w:val="0"/>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Times New Roman" w:cs="Arial"/>
                <w:color w:val="auto"/>
                <w:kern w:val="0"/>
              </w:rPr>
            </w:pPr>
          </w:p>
        </w:tc>
      </w:tr>
      <w:tr w:rsidR="002E5F36" w:rsidRPr="00D54405" w:rsidTr="002E5F36">
        <w:trPr>
          <w:trHeight w:val="293"/>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Calibri" w:cs="Arial"/>
                <w:color w:val="auto"/>
                <w:kern w:val="0"/>
              </w:rPr>
            </w:pP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2E5F36" w:rsidRPr="00D54405" w:rsidRDefault="002E5F36" w:rsidP="00D54405">
            <w:pPr>
              <w:tabs>
                <w:tab w:val="clear" w:pos="708"/>
              </w:tabs>
              <w:suppressAutoHyphens w:val="0"/>
              <w:spacing w:after="0" w:line="240" w:lineRule="auto"/>
              <w:jc w:val="center"/>
              <w:rPr>
                <w:rFonts w:eastAsia="Calibri" w:cs="Arial"/>
                <w:color w:val="auto"/>
                <w:kern w:val="0"/>
              </w:rPr>
            </w:pPr>
            <w:r w:rsidRPr="00D54405">
              <w:rPr>
                <w:rFonts w:eastAsia="Calibri" w:cs="Arial"/>
                <w:color w:val="000000"/>
                <w:kern w:val="0"/>
                <w:shd w:val="clear" w:color="auto" w:fill="D9D9D9"/>
              </w:rPr>
              <w:t>OSC, sector privado, organizaciones multilaterales, grupos de trabajo</w:t>
            </w:r>
          </w:p>
        </w:tc>
        <w:tc>
          <w:tcPr>
            <w:tcW w:w="0" w:type="auto"/>
            <w:gridSpan w:val="4"/>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E5F36" w:rsidRPr="00D54405" w:rsidRDefault="00473604" w:rsidP="00D54405">
            <w:pPr>
              <w:tabs>
                <w:tab w:val="clear" w:pos="708"/>
              </w:tabs>
              <w:suppressAutoHyphens w:val="0"/>
              <w:spacing w:after="0" w:line="240" w:lineRule="auto"/>
              <w:rPr>
                <w:rFonts w:eastAsia="Times New Roman" w:cs="Arial"/>
                <w:color w:val="auto"/>
                <w:kern w:val="0"/>
              </w:rPr>
            </w:pPr>
            <w:r>
              <w:rPr>
                <w:rFonts w:eastAsia="Times New Roman" w:cs="Arial"/>
                <w:color w:val="auto"/>
                <w:kern w:val="0"/>
              </w:rPr>
              <w:t>Iniciativa Social para la Democracias (ISD)</w:t>
            </w:r>
          </w:p>
        </w:tc>
      </w:tr>
      <w:tr w:rsidR="002E5F36" w:rsidRPr="00D54405" w:rsidTr="002E5F36">
        <w:trPr>
          <w:trHeight w:val="293"/>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Calibri" w:cs="Arial"/>
                <w:color w:val="auto"/>
                <w:kern w:val="0"/>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Calibri" w:cs="Arial"/>
                <w:color w:val="auto"/>
                <w:kern w:val="0"/>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Times New Roman" w:cs="Arial"/>
                <w:color w:val="auto"/>
                <w:kern w:val="0"/>
              </w:rPr>
            </w:pPr>
          </w:p>
        </w:tc>
      </w:tr>
      <w:tr w:rsidR="002E5F36" w:rsidRPr="00D54405" w:rsidTr="002E5F36">
        <w:trPr>
          <w:trHeight w:val="293"/>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Calibri" w:cs="Arial"/>
                <w:color w:val="auto"/>
                <w:kern w:val="0"/>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Calibri" w:cs="Arial"/>
                <w:color w:val="auto"/>
                <w:kern w:val="0"/>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Times New Roman" w:cs="Arial"/>
                <w:color w:val="auto"/>
                <w:kern w:val="0"/>
              </w:rPr>
            </w:pPr>
          </w:p>
        </w:tc>
      </w:tr>
      <w:tr w:rsidR="002E5F36" w:rsidRPr="00D54405" w:rsidTr="002E5F36">
        <w:trPr>
          <w:trHeight w:val="293"/>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Calibri" w:cs="Arial"/>
                <w:color w:val="auto"/>
                <w:kern w:val="0"/>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Calibri" w:cs="Arial"/>
                <w:color w:val="auto"/>
                <w:kern w:val="0"/>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Times New Roman" w:cs="Arial"/>
                <w:color w:val="auto"/>
                <w:kern w:val="0"/>
              </w:rPr>
            </w:pPr>
          </w:p>
        </w:tc>
      </w:tr>
      <w:tr w:rsidR="002E5F36" w:rsidRPr="00D54405" w:rsidTr="002E5F36">
        <w:trPr>
          <w:trHeight w:val="293"/>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Calibri" w:cs="Arial"/>
                <w:color w:val="auto"/>
                <w:kern w:val="0"/>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Calibri" w:cs="Arial"/>
                <w:color w:val="auto"/>
                <w:kern w:val="0"/>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2E5F36" w:rsidRPr="00D54405" w:rsidRDefault="002E5F36" w:rsidP="00D54405">
            <w:pPr>
              <w:tabs>
                <w:tab w:val="clear" w:pos="708"/>
              </w:tabs>
              <w:suppressAutoHyphens w:val="0"/>
              <w:spacing w:after="0" w:line="240" w:lineRule="auto"/>
              <w:rPr>
                <w:rFonts w:eastAsia="Times New Roman" w:cs="Arial"/>
                <w:color w:val="auto"/>
                <w:kern w:val="0"/>
              </w:rPr>
            </w:pPr>
          </w:p>
        </w:tc>
      </w:tr>
      <w:tr w:rsidR="002E5F36" w:rsidRPr="00D54405" w:rsidTr="002E5F36">
        <w:tc>
          <w:tcPr>
            <w:tcW w:w="0" w:type="auto"/>
            <w:gridSpan w:val="6"/>
            <w:tcBorders>
              <w:top w:val="single" w:sz="8" w:space="0" w:color="000000"/>
              <w:left w:val="single" w:sz="8" w:space="0" w:color="000000"/>
              <w:bottom w:val="single" w:sz="8" w:space="0" w:color="000000"/>
              <w:right w:val="single" w:sz="8" w:space="0" w:color="000000"/>
            </w:tcBorders>
            <w:shd w:val="clear" w:color="auto" w:fill="B7B7B7"/>
            <w:tcMar>
              <w:top w:w="100" w:type="dxa"/>
              <w:left w:w="100" w:type="dxa"/>
              <w:bottom w:w="100" w:type="dxa"/>
              <w:right w:w="100" w:type="dxa"/>
            </w:tcMar>
            <w:hideMark/>
          </w:tcPr>
          <w:p w:rsidR="002E5F36" w:rsidRPr="00D54405" w:rsidRDefault="002E5F36" w:rsidP="00D54405">
            <w:pPr>
              <w:tabs>
                <w:tab w:val="clear" w:pos="708"/>
              </w:tabs>
              <w:suppressAutoHyphens w:val="0"/>
              <w:spacing w:after="0" w:line="240" w:lineRule="auto"/>
              <w:jc w:val="center"/>
              <w:rPr>
                <w:rFonts w:eastAsia="Calibri" w:cs="Arial"/>
                <w:color w:val="auto"/>
                <w:kern w:val="0"/>
                <w:lang w:val="en-US"/>
              </w:rPr>
            </w:pPr>
            <w:proofErr w:type="spellStart"/>
            <w:r w:rsidRPr="00D54405">
              <w:rPr>
                <w:rFonts w:eastAsia="Calibri" w:cs="Arial"/>
                <w:color w:val="000000"/>
                <w:kern w:val="0"/>
                <w:shd w:val="clear" w:color="auto" w:fill="B7B7B7"/>
                <w:lang w:val="en-US"/>
              </w:rPr>
              <w:t>Información</w:t>
            </w:r>
            <w:proofErr w:type="spellEnd"/>
            <w:r w:rsidRPr="00D54405">
              <w:rPr>
                <w:rFonts w:eastAsia="Calibri" w:cs="Arial"/>
                <w:color w:val="000000"/>
                <w:kern w:val="0"/>
                <w:shd w:val="clear" w:color="auto" w:fill="B7B7B7"/>
                <w:lang w:val="en-US"/>
              </w:rPr>
              <w:t xml:space="preserve"> </w:t>
            </w:r>
            <w:proofErr w:type="spellStart"/>
            <w:r w:rsidRPr="00D54405">
              <w:rPr>
                <w:rFonts w:eastAsia="Calibri" w:cs="Arial"/>
                <w:color w:val="000000"/>
                <w:kern w:val="0"/>
                <w:shd w:val="clear" w:color="auto" w:fill="B7B7B7"/>
                <w:lang w:val="en-US"/>
              </w:rPr>
              <w:t>adicional</w:t>
            </w:r>
            <w:proofErr w:type="spellEnd"/>
          </w:p>
        </w:tc>
      </w:tr>
      <w:tr w:rsidR="002E5F36" w:rsidRPr="00D54405" w:rsidTr="002E5F36">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E5F36" w:rsidRPr="00D54405" w:rsidRDefault="002E5F36" w:rsidP="00D54405">
            <w:pPr>
              <w:tabs>
                <w:tab w:val="clear" w:pos="708"/>
              </w:tabs>
              <w:suppressAutoHyphens w:val="0"/>
              <w:spacing w:after="0" w:line="240" w:lineRule="auto"/>
              <w:rPr>
                <w:rFonts w:eastAsia="Times New Roman" w:cs="Arial"/>
                <w:color w:val="auto"/>
                <w:kern w:val="0"/>
                <w:lang w:val="en-US"/>
              </w:rPr>
            </w:pPr>
          </w:p>
        </w:tc>
      </w:tr>
    </w:tbl>
    <w:p w:rsidR="00A2413A" w:rsidRPr="006C19F2" w:rsidRDefault="00A2413A" w:rsidP="00C975A0">
      <w:pPr>
        <w:jc w:val="both"/>
        <w:rPr>
          <w:rFonts w:asciiTheme="minorHAnsi" w:hAnsiTheme="minorHAnsi"/>
        </w:rPr>
      </w:pPr>
    </w:p>
    <w:sdt>
      <w:sdtPr>
        <w:rPr>
          <w:rFonts w:asciiTheme="minorHAnsi" w:hAnsiTheme="minorHAnsi"/>
        </w:rPr>
        <w:id w:val="-1373921695"/>
        <w:docPartObj>
          <w:docPartGallery w:val="Cover Pages"/>
          <w:docPartUnique/>
        </w:docPartObj>
      </w:sdtPr>
      <w:sdtEndPr>
        <w:rPr>
          <w:rFonts w:eastAsia="Times New Roman" w:cs="Arial"/>
        </w:rPr>
      </w:sdtEndPr>
      <w:sdtContent>
        <w:p w:rsidR="00A14828" w:rsidRPr="006C19F2" w:rsidRDefault="00A14828" w:rsidP="00A14828">
          <w:pPr>
            <w:rPr>
              <w:rFonts w:asciiTheme="minorHAnsi" w:hAnsiTheme="minorHAnsi"/>
            </w:rPr>
          </w:pPr>
        </w:p>
        <w:p w:rsidR="00A14828" w:rsidRPr="006C19F2" w:rsidRDefault="00A14828" w:rsidP="00A14828">
          <w:pPr>
            <w:rPr>
              <w:rFonts w:asciiTheme="minorHAnsi" w:hAnsiTheme="minorHAnsi"/>
            </w:rPr>
          </w:pPr>
        </w:p>
        <w:p w:rsidR="00A14828" w:rsidRPr="006C19F2" w:rsidRDefault="00A14828" w:rsidP="00A14828">
          <w:pPr>
            <w:rPr>
              <w:rFonts w:asciiTheme="minorHAnsi" w:hAnsiTheme="minorHAnsi"/>
            </w:rPr>
          </w:pPr>
        </w:p>
        <w:p w:rsidR="00A14828" w:rsidRPr="006C19F2" w:rsidRDefault="00A14828" w:rsidP="00A14828">
          <w:pPr>
            <w:rPr>
              <w:rFonts w:asciiTheme="minorHAnsi" w:eastAsia="Times New Roman" w:hAnsiTheme="minorHAnsi" w:cs="Arial"/>
            </w:rPr>
          </w:pPr>
          <w:r w:rsidRPr="006C19F2">
            <w:rPr>
              <w:rFonts w:asciiTheme="minorHAnsi" w:eastAsia="Times New Roman" w:hAnsiTheme="minorHAnsi" w:cs="Arial"/>
            </w:rPr>
            <w:br w:type="page"/>
          </w:r>
        </w:p>
      </w:sdtContent>
    </w:sdt>
    <w:tbl>
      <w:tblPr>
        <w:tblW w:w="0" w:type="auto"/>
        <w:tblCellMar>
          <w:top w:w="15" w:type="dxa"/>
          <w:left w:w="15" w:type="dxa"/>
          <w:bottom w:w="15" w:type="dxa"/>
          <w:right w:w="15" w:type="dxa"/>
        </w:tblCellMar>
        <w:tblLook w:val="04A0" w:firstRow="1" w:lastRow="0" w:firstColumn="1" w:lastColumn="0" w:noHBand="0" w:noVBand="1"/>
      </w:tblPr>
      <w:tblGrid>
        <w:gridCol w:w="1396"/>
        <w:gridCol w:w="1852"/>
        <w:gridCol w:w="1115"/>
        <w:gridCol w:w="1359"/>
        <w:gridCol w:w="1471"/>
        <w:gridCol w:w="1845"/>
      </w:tblGrid>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000000"/>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FFFFFF"/>
                <w:shd w:val="clear" w:color="auto" w:fill="000000"/>
              </w:rPr>
              <w:lastRenderedPageBreak/>
              <w:t>Plantilla de Cumplimiento del Compromiso</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rPr>
              <w:t>No 2. TRANSPARENCIA EN ORGANIZACIONES SOCIALES</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rPr>
              <w:t>Diciembre 2016 - octubre 2017</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Institución responsable de la implementación</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Secretaría de Participación, Transparencia y Anticorrupción de la Presidencia de la República de El Salvador</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b/>
                <w:bCs/>
                <w:color w:val="000000"/>
                <w:shd w:val="clear" w:color="auto" w:fill="D9D9D9"/>
              </w:rPr>
              <w:t>Descripción del compromiso</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¿Cuál es la problemática que el compromiso aborda?</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hAnsiTheme="minorHAnsi" w:cs="Arial"/>
              </w:rPr>
            </w:pPr>
            <w:r w:rsidRPr="006C19F2">
              <w:rPr>
                <w:rFonts w:asciiTheme="minorHAnsi" w:hAnsiTheme="minorHAnsi" w:cs="Arial"/>
                <w:color w:val="000000"/>
              </w:rPr>
              <w:t>La cultura de transparencia y en especial los ejercicios de rendición de cuentas son reconocidos como ejercicios de buenas prácticas para la democracia; en el país estos ejercicios son ejecutados, en su mayoría, solo por instituciones del Órgano Ejecutivo. Por tanto, es necesaria la incorporación de otros sectores, como el empresarial, las organizaciones civiles, academia, entre otros.</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¿Cuál es el compromiso?</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hAnsiTheme="minorHAnsi" w:cs="Arial"/>
              </w:rPr>
            </w:pPr>
            <w:r w:rsidRPr="006C19F2">
              <w:rPr>
                <w:rFonts w:asciiTheme="minorHAnsi" w:hAnsiTheme="minorHAnsi" w:cs="Arial"/>
                <w:color w:val="000000"/>
              </w:rPr>
              <w:t>Las organizaciones civiles rendirán cuentas públicamente en el marco de generar, corresponsablemente, una cultura de transparencia en el país.</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¿Cómo contribuirá a resolver la problemática?</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hAnsiTheme="minorHAnsi" w:cs="Arial"/>
              </w:rPr>
            </w:pPr>
            <w:r w:rsidRPr="006C19F2">
              <w:rPr>
                <w:rFonts w:asciiTheme="minorHAnsi" w:hAnsiTheme="minorHAnsi" w:cs="Arial"/>
                <w:color w:val="000000"/>
              </w:rPr>
              <w:t>Para generar corresponsabilidad en el marco de la transparencia, es necesario que sectores distintos al gobierno también asuman roles activos y proactivos en las acciones relacionadas con ella, por ejemplo la rendición de cuentas. Las ONG serán un ejemplo a seguir en proceso de rendición de cuentas, lo que podrá motivar a otros sectores a que hagan lo mismo.</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¿Por qué es relevante frente los valores de OGP?</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hAnsiTheme="minorHAnsi" w:cs="Arial"/>
                <w:iCs/>
                <w:color w:val="000000"/>
              </w:rPr>
            </w:pPr>
            <w:r w:rsidRPr="006C19F2">
              <w:rPr>
                <w:rFonts w:asciiTheme="minorHAnsi" w:hAnsiTheme="minorHAnsi" w:cs="Arial"/>
                <w:iCs/>
                <w:color w:val="000000"/>
              </w:rPr>
              <w:t xml:space="preserve">Transparencia: puesto que permite tener acceso a otro tipo de información pero que siempre se relaciona con el trabajo que se hace con la gente, puesto que la función de las ONG es apoyar al desarrollo de la población en determinadas áreas de trabajo. </w:t>
            </w:r>
          </w:p>
          <w:p w:rsidR="00A14828" w:rsidRPr="006C19F2" w:rsidRDefault="00A14828" w:rsidP="005874F5">
            <w:pPr>
              <w:rPr>
                <w:rFonts w:asciiTheme="minorHAnsi" w:hAnsiTheme="minorHAnsi" w:cs="Arial"/>
                <w:iCs/>
                <w:color w:val="000000"/>
              </w:rPr>
            </w:pPr>
            <w:r w:rsidRPr="006C19F2">
              <w:rPr>
                <w:rFonts w:asciiTheme="minorHAnsi" w:hAnsiTheme="minorHAnsi" w:cs="Arial"/>
                <w:iCs/>
                <w:color w:val="000000"/>
              </w:rPr>
              <w:t>Rendición de cuentas: las personas beneficiadas pueden ver cómo se invierten los recursos privados en ellas.</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Información adicional</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hAnsiTheme="minorHAnsi" w:cs="Arial"/>
              </w:rPr>
            </w:pPr>
            <w:r w:rsidRPr="006C19F2">
              <w:rPr>
                <w:rFonts w:asciiTheme="minorHAnsi" w:hAnsiTheme="minorHAnsi" w:cs="Arial"/>
              </w:rPr>
              <w:t xml:space="preserve">Este compromiso estaba destinado a que las ONG del Observatorio de Gobierno Abierto de El Salvador rindieran </w:t>
            </w:r>
            <w:r w:rsidRPr="006C19F2">
              <w:rPr>
                <w:rFonts w:asciiTheme="minorHAnsi" w:hAnsiTheme="minorHAnsi" w:cs="Arial"/>
              </w:rPr>
              <w:lastRenderedPageBreak/>
              <w:t>cuentas, por lo que dependía al 100 % de ellas. Sin embargo, se agregaron dos metas que la Secretaría debía de realizar: creación del plan de trabajo y capacitación en rendición de cuentas a ONG; las cuales ya están ejecutadas.</w:t>
            </w:r>
          </w:p>
        </w:tc>
      </w:tr>
      <w:tr w:rsidR="00A14828" w:rsidRPr="006C19F2" w:rsidTr="005874F5">
        <w:tc>
          <w:tcPr>
            <w:tcW w:w="0" w:type="auto"/>
            <w:gridSpan w:val="2"/>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lastRenderedPageBreak/>
              <w:t>Nivel de cumplimiento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No iniciado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Limitado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Sustancial</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Completo</w:t>
            </w:r>
          </w:p>
        </w:tc>
      </w:tr>
      <w:tr w:rsidR="00A14828" w:rsidRPr="006C19F2" w:rsidTr="005874F5">
        <w:tc>
          <w:tcPr>
            <w:tcW w:w="0" w:type="auto"/>
            <w:gridSpan w:val="2"/>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X</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Descripción de los resultados</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hAnsiTheme="minorHAnsi" w:cs="Arial"/>
              </w:rPr>
            </w:pPr>
            <w:r w:rsidRPr="006C19F2">
              <w:rPr>
                <w:rFonts w:asciiTheme="minorHAnsi" w:hAnsiTheme="minorHAnsi" w:cs="Arial"/>
                <w:iCs/>
                <w:color w:val="000000"/>
              </w:rPr>
              <w:t>Se realizó un taller de capacitación sobre las rendiciones de cuentas, con base en la guía de rendición de cuentas para ONG que creó la Secretaría en el año 2016. A la actividad asistieron 10 organizaciones.</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Siguientes pasos</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236A38">
            <w:pPr>
              <w:pStyle w:val="Prrafodelista"/>
              <w:numPr>
                <w:ilvl w:val="0"/>
                <w:numId w:val="3"/>
              </w:numPr>
              <w:tabs>
                <w:tab w:val="clear" w:pos="708"/>
              </w:tabs>
              <w:suppressAutoHyphens w:val="0"/>
              <w:spacing w:beforeAutospacing="1" w:after="0" w:afterAutospacing="1" w:line="240" w:lineRule="auto"/>
              <w:textAlignment w:val="baseline"/>
              <w:rPr>
                <w:rFonts w:asciiTheme="minorHAnsi" w:eastAsia="Times New Roman" w:hAnsiTheme="minorHAnsi" w:cs="Arial"/>
                <w:color w:val="000000"/>
              </w:rPr>
            </w:pPr>
            <w:r w:rsidRPr="006C19F2">
              <w:rPr>
                <w:rFonts w:asciiTheme="minorHAnsi" w:eastAsia="Times New Roman" w:hAnsiTheme="minorHAnsi" w:cs="Arial"/>
                <w:color w:val="000000"/>
              </w:rPr>
              <w:t>Plan Piloto con las OSC miembros del OGA</w:t>
            </w:r>
          </w:p>
          <w:p w:rsidR="00A14828" w:rsidRPr="006C19F2" w:rsidRDefault="00A14828" w:rsidP="00236A38">
            <w:pPr>
              <w:pStyle w:val="Prrafodelista"/>
              <w:numPr>
                <w:ilvl w:val="0"/>
                <w:numId w:val="3"/>
              </w:numPr>
              <w:tabs>
                <w:tab w:val="clear" w:pos="708"/>
              </w:tabs>
              <w:suppressAutoHyphens w:val="0"/>
              <w:spacing w:after="0" w:line="240" w:lineRule="auto"/>
              <w:rPr>
                <w:rFonts w:asciiTheme="minorHAnsi" w:eastAsia="Times New Roman" w:hAnsiTheme="minorHAnsi" w:cs="Arial"/>
                <w:color w:val="000000"/>
              </w:rPr>
            </w:pPr>
            <w:r w:rsidRPr="006C19F2">
              <w:rPr>
                <w:rFonts w:asciiTheme="minorHAnsi" w:eastAsia="Times New Roman" w:hAnsiTheme="minorHAnsi" w:cs="Arial"/>
                <w:color w:val="000000"/>
              </w:rPr>
              <w:t>El OGA diseña un programa de capacitación sobre “Guía para la Rendición de Cuentas de las Organizaciones de la Sociedad Civil” a otras organizaciones sociales</w:t>
            </w:r>
          </w:p>
          <w:p w:rsidR="00A14828" w:rsidRPr="006C19F2" w:rsidRDefault="00A14828" w:rsidP="00236A38">
            <w:pPr>
              <w:pStyle w:val="Prrafodelista"/>
              <w:numPr>
                <w:ilvl w:val="0"/>
                <w:numId w:val="3"/>
              </w:numPr>
              <w:tabs>
                <w:tab w:val="clear" w:pos="708"/>
              </w:tabs>
              <w:suppressAutoHyphens w:val="0"/>
              <w:spacing w:beforeAutospacing="1" w:after="0" w:afterAutospacing="1" w:line="240" w:lineRule="auto"/>
              <w:textAlignment w:val="baseline"/>
              <w:rPr>
                <w:rFonts w:asciiTheme="minorHAnsi" w:eastAsia="Times New Roman" w:hAnsiTheme="minorHAnsi" w:cs="Arial"/>
                <w:color w:val="000000"/>
              </w:rPr>
            </w:pPr>
            <w:r w:rsidRPr="006C19F2">
              <w:rPr>
                <w:rFonts w:asciiTheme="minorHAnsi" w:eastAsia="Times New Roman" w:hAnsiTheme="minorHAnsi" w:cs="Arial"/>
                <w:color w:val="000000"/>
              </w:rPr>
              <w:t xml:space="preserve">El OGA </w:t>
            </w:r>
            <w:proofErr w:type="spellStart"/>
            <w:r w:rsidRPr="006C19F2">
              <w:rPr>
                <w:rFonts w:asciiTheme="minorHAnsi" w:eastAsia="Times New Roman" w:hAnsiTheme="minorHAnsi" w:cs="Arial"/>
                <w:color w:val="000000"/>
              </w:rPr>
              <w:t>formula</w:t>
            </w:r>
            <w:proofErr w:type="spellEnd"/>
            <w:r w:rsidRPr="006C19F2">
              <w:rPr>
                <w:rFonts w:asciiTheme="minorHAnsi" w:eastAsia="Times New Roman" w:hAnsiTheme="minorHAnsi" w:cs="Arial"/>
                <w:color w:val="000000"/>
              </w:rPr>
              <w:t xml:space="preserve"> propuesta para incorporar temas de transparencia y rendición de cuentas como obligaciones de corresponsabilidad social en el proyecto de Ley de Organizaciones Sociales</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Estado de los hitos</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Fecha de inicio: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Fecha de término: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Nivel de cumplimiento:</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Elaboración de un Plan de Implementación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Mayo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Junio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Cumplido</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Capacitar a los miembros del OGA en el tema de RC</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Mayo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Mayo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Cumplido</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Diseño del plan de rendición de cuentas con los miembros del OGA para su rendición de cuentas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Diciembre 2016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Febrero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No iniciado</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Plan Piloto con las OSC miembros del OGA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Marzo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Julio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No iniciado</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E61CCD" w:rsidRDefault="00A14828" w:rsidP="005874F5">
            <w:pPr>
              <w:rPr>
                <w:rFonts w:asciiTheme="minorHAnsi" w:eastAsia="Times New Roman" w:hAnsiTheme="minorHAnsi" w:cs="Arial"/>
                <w:color w:val="000000"/>
              </w:rPr>
            </w:pPr>
            <w:r w:rsidRPr="006C19F2">
              <w:rPr>
                <w:rFonts w:asciiTheme="minorHAnsi" w:eastAsia="Times New Roman" w:hAnsiTheme="minorHAnsi" w:cs="Arial"/>
                <w:color w:val="000000"/>
              </w:rPr>
              <w:t xml:space="preserve">El OGA diseña un programa de capacitación sobre “Guía para la Rendición de Cuentas de </w:t>
            </w:r>
            <w:r w:rsidRPr="006C19F2">
              <w:rPr>
                <w:rFonts w:asciiTheme="minorHAnsi" w:eastAsia="Times New Roman" w:hAnsiTheme="minorHAnsi" w:cs="Arial"/>
                <w:color w:val="000000"/>
              </w:rPr>
              <w:lastRenderedPageBreak/>
              <w:t xml:space="preserve">las Organizaciones de la Sociedad Civil” </w:t>
            </w:r>
            <w:r w:rsidR="00E61CCD">
              <w:rPr>
                <w:rFonts w:asciiTheme="minorHAnsi" w:eastAsia="Times New Roman" w:hAnsiTheme="minorHAnsi" w:cs="Arial"/>
                <w:color w:val="000000"/>
              </w:rPr>
              <w:t>a otras organizaciones sociales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lastRenderedPageBreak/>
              <w:t>Agosto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Noviembre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No iniciado</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color w:val="000000"/>
              </w:rPr>
              <w:lastRenderedPageBreak/>
              <w:t xml:space="preserve">El OGA </w:t>
            </w:r>
            <w:proofErr w:type="spellStart"/>
            <w:r w:rsidRPr="006C19F2">
              <w:rPr>
                <w:rFonts w:asciiTheme="minorHAnsi" w:eastAsia="Times New Roman" w:hAnsiTheme="minorHAnsi" w:cs="Arial"/>
                <w:color w:val="000000"/>
              </w:rPr>
              <w:t>formula</w:t>
            </w:r>
            <w:proofErr w:type="spellEnd"/>
            <w:r w:rsidRPr="006C19F2">
              <w:rPr>
                <w:rFonts w:asciiTheme="minorHAnsi" w:eastAsia="Times New Roman" w:hAnsiTheme="minorHAnsi" w:cs="Arial"/>
                <w:color w:val="000000"/>
              </w:rPr>
              <w:t xml:space="preserve"> propuesta para incorporar temas de transparencia y rendición de cuentas como obligaciones de corresponsabilidad social en el proyecto de Ley de Organizaciones Sociales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Enero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Febrero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No iniciado</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Información de contacto</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Institución responsable de la implementación</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Secretaría de Participación, Transparencia y Anticorrupción de la Presidencia de la República de El Salvador</w:t>
            </w:r>
          </w:p>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Organizaciones Sociales pertenecientes al Observatorio de Gobierno Abierto</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Nombre de la persona responsable</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Pavel Cruz</w:t>
            </w:r>
          </w:p>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Ramón Villalta</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Título, departamento</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Director de Transparencia Institucional, SPTA</w:t>
            </w:r>
          </w:p>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Director Ejecutivo, ISD</w:t>
            </w:r>
          </w:p>
          <w:p w:rsidR="00A14828" w:rsidRPr="006C19F2" w:rsidRDefault="00A14828" w:rsidP="005874F5">
            <w:pPr>
              <w:rPr>
                <w:rFonts w:asciiTheme="minorHAnsi" w:eastAsia="Times New Roman" w:hAnsiTheme="minorHAnsi" w:cs="Arial"/>
              </w:rPr>
            </w:pP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Correo electrónico y teléfono</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BB1DDE" w:rsidP="005874F5">
            <w:pPr>
              <w:rPr>
                <w:rFonts w:asciiTheme="minorHAnsi" w:eastAsia="Times New Roman" w:hAnsiTheme="minorHAnsi" w:cs="Arial"/>
              </w:rPr>
            </w:pPr>
            <w:hyperlink r:id="rId15" w:history="1">
              <w:r w:rsidR="00A14828" w:rsidRPr="006C19F2">
                <w:rPr>
                  <w:rStyle w:val="Hipervnculo"/>
                  <w:rFonts w:asciiTheme="minorHAnsi" w:eastAsia="Times New Roman" w:hAnsiTheme="minorHAnsi" w:cs="Arial"/>
                </w:rPr>
                <w:t>pcruz@presidencia.gob.sv</w:t>
              </w:r>
            </w:hyperlink>
            <w:r w:rsidR="00A14828" w:rsidRPr="006C19F2">
              <w:rPr>
                <w:rFonts w:asciiTheme="minorHAnsi" w:eastAsia="Times New Roman" w:hAnsiTheme="minorHAnsi" w:cs="Arial"/>
              </w:rPr>
              <w:t xml:space="preserve"> 2248-9690</w:t>
            </w:r>
          </w:p>
          <w:p w:rsidR="00A14828" w:rsidRPr="006C19F2" w:rsidRDefault="00BB1DDE" w:rsidP="005874F5">
            <w:pPr>
              <w:rPr>
                <w:rFonts w:asciiTheme="minorHAnsi" w:eastAsia="Times New Roman" w:hAnsiTheme="minorHAnsi" w:cs="Arial"/>
              </w:rPr>
            </w:pPr>
            <w:hyperlink r:id="rId16" w:history="1">
              <w:r w:rsidR="00A14828" w:rsidRPr="006C19F2">
                <w:rPr>
                  <w:rStyle w:val="Hipervnculo"/>
                  <w:rFonts w:asciiTheme="minorHAnsi" w:eastAsia="Times New Roman" w:hAnsiTheme="minorHAnsi" w:cs="Arial"/>
                </w:rPr>
                <w:t>directorejecutivo@isd.org.sv</w:t>
              </w:r>
            </w:hyperlink>
            <w:r w:rsidR="00A14828" w:rsidRPr="006C19F2">
              <w:rPr>
                <w:rFonts w:asciiTheme="minorHAnsi" w:eastAsia="Times New Roman" w:hAnsiTheme="minorHAnsi" w:cs="Arial"/>
              </w:rPr>
              <w:t xml:space="preserve"> </w:t>
            </w:r>
          </w:p>
        </w:tc>
      </w:tr>
      <w:tr w:rsidR="00A14828" w:rsidRPr="006C19F2" w:rsidTr="005874F5">
        <w:trPr>
          <w:trHeight w:val="444"/>
        </w:trPr>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Otros actores involucrados</w:t>
            </w: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Ministerios de gobierno, departamentos, instituciones</w:t>
            </w:r>
          </w:p>
        </w:tc>
        <w:tc>
          <w:tcPr>
            <w:tcW w:w="0" w:type="auto"/>
            <w:gridSpan w:val="4"/>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473604">
            <w:pPr>
              <w:spacing w:after="0"/>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473604">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 xml:space="preserve">OSC, sector privado, organizaciones </w:t>
            </w:r>
            <w:r w:rsidRPr="006C19F2">
              <w:rPr>
                <w:rFonts w:asciiTheme="minorHAnsi" w:hAnsiTheme="minorHAnsi" w:cs="Arial"/>
                <w:color w:val="000000"/>
                <w:shd w:val="clear" w:color="auto" w:fill="D9D9D9"/>
              </w:rPr>
              <w:lastRenderedPageBreak/>
              <w:t>multilaterales, grupos de trabajo</w:t>
            </w:r>
          </w:p>
        </w:tc>
        <w:tc>
          <w:tcPr>
            <w:tcW w:w="0" w:type="auto"/>
            <w:gridSpan w:val="4"/>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73604" w:rsidRDefault="00473604" w:rsidP="005874F5">
            <w:pPr>
              <w:rPr>
                <w:rFonts w:asciiTheme="minorHAnsi" w:eastAsia="Times New Roman" w:hAnsiTheme="minorHAnsi" w:cs="Arial"/>
              </w:rPr>
            </w:pPr>
            <w:r>
              <w:rPr>
                <w:rFonts w:asciiTheme="minorHAnsi" w:eastAsia="Times New Roman" w:hAnsiTheme="minorHAnsi" w:cs="Arial"/>
              </w:rPr>
              <w:lastRenderedPageBreak/>
              <w:t>Iniciativa Social para la Democracia (ISD)</w:t>
            </w:r>
          </w:p>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Organizaciones sociales del Observatorio de Gobierno Abierto</w:t>
            </w:r>
          </w:p>
        </w:tc>
      </w:tr>
      <w:tr w:rsidR="00A14828" w:rsidRPr="006C19F2" w:rsidTr="00E61CCD">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E61CCD">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B7B7B7"/>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B7B7B7"/>
              </w:rPr>
              <w:t>Información adicional</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p>
        </w:tc>
      </w:tr>
    </w:tbl>
    <w:p w:rsidR="00A14828" w:rsidRPr="006C19F2" w:rsidRDefault="00A14828" w:rsidP="00A14828">
      <w:pPr>
        <w:rPr>
          <w:rFonts w:asciiTheme="minorHAnsi" w:hAnsiTheme="minorHAnsi"/>
        </w:rPr>
      </w:pPr>
    </w:p>
    <w:p w:rsidR="00A14828" w:rsidRPr="006C19F2" w:rsidRDefault="00A14828" w:rsidP="00A14828">
      <w:pPr>
        <w:rPr>
          <w:rFonts w:asciiTheme="minorHAnsi" w:hAnsiTheme="minorHAnsi"/>
        </w:rPr>
      </w:pPr>
      <w:r w:rsidRPr="006C19F2">
        <w:rPr>
          <w:rFonts w:asciiTheme="minorHAnsi" w:hAnsiTheme="minorHAnsi"/>
        </w:rPr>
        <w:br w:type="page"/>
      </w:r>
    </w:p>
    <w:tbl>
      <w:tblPr>
        <w:tblW w:w="0" w:type="auto"/>
        <w:tblCellMar>
          <w:top w:w="15" w:type="dxa"/>
          <w:left w:w="15" w:type="dxa"/>
          <w:bottom w:w="15" w:type="dxa"/>
          <w:right w:w="15" w:type="dxa"/>
        </w:tblCellMar>
        <w:tblLook w:val="04A0" w:firstRow="1" w:lastRow="0" w:firstColumn="1" w:lastColumn="0" w:noHBand="0" w:noVBand="1"/>
      </w:tblPr>
      <w:tblGrid>
        <w:gridCol w:w="1383"/>
        <w:gridCol w:w="1824"/>
        <w:gridCol w:w="1092"/>
        <w:gridCol w:w="1377"/>
        <w:gridCol w:w="1491"/>
        <w:gridCol w:w="1871"/>
      </w:tblGrid>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000000"/>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FFFFFF"/>
                <w:shd w:val="clear" w:color="auto" w:fill="000000"/>
              </w:rPr>
              <w:lastRenderedPageBreak/>
              <w:t>Plantilla de Cumplimiento del Compromiso</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rPr>
              <w:t>No. 3. DEFENSORES DE LA TRANSPARENCIA</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rPr>
              <w:t>Junio de 2017 - mayo de 2018</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Institución responsable de la implementación</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Secretaría de Participación, Transparencia y Anticorrupción de la Presidencia de El Salvador</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b/>
                <w:bCs/>
                <w:color w:val="000000"/>
                <w:shd w:val="clear" w:color="auto" w:fill="D9D9D9"/>
              </w:rPr>
              <w:t>Descripción del compromiso</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¿Cuál es la problemática que el compromiso aborda?</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hAnsiTheme="minorHAnsi" w:cs="Arial"/>
              </w:rPr>
            </w:pPr>
            <w:r w:rsidRPr="006C19F2">
              <w:rPr>
                <w:rFonts w:asciiTheme="minorHAnsi" w:hAnsiTheme="minorHAnsi" w:cs="Arial"/>
                <w:color w:val="000000"/>
              </w:rPr>
              <w:t>Desde la entrada en vigencia de la Ley de Acceso a la Información Pública (LAIP) de El Salvador, las personas periodistas, académicos, estudiantes universitarios y organizaciones no gubernamentales han sido quienes, mayoritariamente, han usado la normativa; esto ha generado que sus beneficios no lleguen a toda la población. Además, la estadística demuestra que las personas que viven en área metropolitana del Gran San Salvador concentran más su utilización.</w:t>
            </w:r>
            <w:r w:rsidRPr="006C19F2">
              <w:rPr>
                <w:rFonts w:asciiTheme="minorHAnsi" w:hAnsiTheme="minorHAnsi" w:cs="Arial"/>
              </w:rPr>
              <w:t xml:space="preserve"> </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¿Cuál es el compromiso?</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hAnsiTheme="minorHAnsi" w:cs="Arial"/>
              </w:rPr>
            </w:pPr>
            <w:r w:rsidRPr="006C19F2">
              <w:rPr>
                <w:rFonts w:asciiTheme="minorHAnsi" w:hAnsiTheme="minorHAnsi" w:cs="Arial"/>
                <w:color w:val="000000"/>
              </w:rPr>
              <w:t>Crear una red de defensores de la transparencia que hagan un uso constante de la LAIP en beneficio de su comunidad.</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¿Cómo contribuirá a resolver la problemática?</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hAnsiTheme="minorHAnsi" w:cs="Arial"/>
                <w:iCs/>
                <w:color w:val="000000"/>
              </w:rPr>
            </w:pPr>
            <w:r w:rsidRPr="006C19F2">
              <w:rPr>
                <w:rFonts w:asciiTheme="minorHAnsi" w:hAnsiTheme="minorHAnsi" w:cs="Arial"/>
                <w:iCs/>
                <w:color w:val="000000"/>
              </w:rPr>
              <w:t>Con la red de defensores de la transparencia se busca que las personas que sean capacitadas en el uso práctico de la normativa pueda, además de asesorar en el proceso para solicitar información o poner un recurso de apelación ante el IAIP, replicar sus conocimientos en las comunidades que lo requieran o con las que tienen contacto, de tal manera que haya más personas que conozcan su derecho y puedan utilizarlo cuando gusten.</w:t>
            </w:r>
          </w:p>
          <w:p w:rsidR="00A14828" w:rsidRPr="006C19F2" w:rsidRDefault="00A14828" w:rsidP="005874F5">
            <w:pPr>
              <w:rPr>
                <w:rFonts w:asciiTheme="minorHAnsi" w:hAnsiTheme="minorHAnsi" w:cs="Arial"/>
              </w:rPr>
            </w:pPr>
            <w:r w:rsidRPr="006C19F2">
              <w:rPr>
                <w:rFonts w:asciiTheme="minorHAnsi" w:hAnsiTheme="minorHAnsi" w:cs="Arial"/>
                <w:iCs/>
                <w:color w:val="000000"/>
              </w:rPr>
              <w:t>Para lo anterior, se creará un plan de capacitación enfocado en las áreas prácticas de la LAIP; se graduarán al menos 100 personas y luego se les dará un plan de capacitación para que realicen réplicas de sus conocimientos.</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¿Por qué es relevante frente los valores de OGP?</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hAnsiTheme="minorHAnsi" w:cs="Arial"/>
                <w:iCs/>
                <w:color w:val="000000"/>
              </w:rPr>
            </w:pPr>
            <w:r w:rsidRPr="006C19F2">
              <w:rPr>
                <w:rFonts w:asciiTheme="minorHAnsi" w:hAnsiTheme="minorHAnsi" w:cs="Arial"/>
                <w:iCs/>
                <w:color w:val="000000"/>
              </w:rPr>
              <w:t>Transparencia: puesto que busca aumentar y permitir el derecho de acceso a la información a más personas a nivel nacional.</w:t>
            </w:r>
          </w:p>
          <w:p w:rsidR="00A14828" w:rsidRPr="006C19F2" w:rsidRDefault="00A14828" w:rsidP="005874F5">
            <w:pPr>
              <w:rPr>
                <w:rFonts w:asciiTheme="minorHAnsi" w:hAnsiTheme="minorHAnsi" w:cs="Arial"/>
              </w:rPr>
            </w:pPr>
            <w:r w:rsidRPr="006C19F2">
              <w:rPr>
                <w:rFonts w:asciiTheme="minorHAnsi" w:hAnsiTheme="minorHAnsi" w:cs="Arial"/>
                <w:iCs/>
                <w:color w:val="000000"/>
              </w:rPr>
              <w:t xml:space="preserve">Participación ciudadana: crea o mejora las capacidades de la </w:t>
            </w:r>
            <w:r w:rsidRPr="006C19F2">
              <w:rPr>
                <w:rFonts w:asciiTheme="minorHAnsi" w:hAnsiTheme="minorHAnsi" w:cs="Arial"/>
                <w:iCs/>
                <w:color w:val="000000"/>
              </w:rPr>
              <w:lastRenderedPageBreak/>
              <w:t>población para conocer información y, así, generar condiciones para formar parte de las gestiones gubernamentales.</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lastRenderedPageBreak/>
              <w:t>Información adicional</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hAnsiTheme="minorHAnsi" w:cs="Arial"/>
              </w:rPr>
            </w:pPr>
          </w:p>
        </w:tc>
      </w:tr>
      <w:tr w:rsidR="00A14828" w:rsidRPr="006C19F2" w:rsidTr="005874F5">
        <w:tc>
          <w:tcPr>
            <w:tcW w:w="0" w:type="auto"/>
            <w:gridSpan w:val="2"/>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Nivel de cumplimiento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No iniciado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Limitado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Sustancial</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Completo</w:t>
            </w:r>
          </w:p>
        </w:tc>
      </w:tr>
      <w:tr w:rsidR="00A14828" w:rsidRPr="006C19F2" w:rsidTr="005874F5">
        <w:tc>
          <w:tcPr>
            <w:tcW w:w="0" w:type="auto"/>
            <w:gridSpan w:val="2"/>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center"/>
              <w:rPr>
                <w:rFonts w:asciiTheme="minorHAnsi" w:eastAsia="Times New Roman" w:hAnsiTheme="minorHAnsi" w:cs="Arial"/>
              </w:rPr>
            </w:pPr>
            <w:r w:rsidRPr="006C19F2">
              <w:rPr>
                <w:rFonts w:asciiTheme="minorHAnsi" w:eastAsia="Times New Roman" w:hAnsiTheme="minorHAnsi" w:cs="Arial"/>
              </w:rPr>
              <w:t>X</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Descripción de los resultados</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hAnsiTheme="minorHAnsi" w:cs="Arial"/>
                <w:iCs/>
                <w:color w:val="000000"/>
              </w:rPr>
            </w:pPr>
            <w:r w:rsidRPr="006C19F2">
              <w:rPr>
                <w:rFonts w:asciiTheme="minorHAnsi" w:hAnsiTheme="minorHAnsi" w:cs="Arial"/>
                <w:iCs/>
                <w:color w:val="000000"/>
              </w:rPr>
              <w:t xml:space="preserve">El compromiso está ejecutado en tiempo, de acuerdo con el plan de trabajo del mismo. </w:t>
            </w:r>
          </w:p>
          <w:p w:rsidR="00A14828" w:rsidRPr="006C19F2" w:rsidRDefault="00A14828" w:rsidP="005874F5">
            <w:pPr>
              <w:rPr>
                <w:rFonts w:asciiTheme="minorHAnsi" w:hAnsiTheme="minorHAnsi" w:cs="Arial"/>
              </w:rPr>
            </w:pPr>
            <w:r w:rsidRPr="006C19F2">
              <w:rPr>
                <w:rFonts w:asciiTheme="minorHAnsi" w:hAnsiTheme="minorHAnsi" w:cs="Arial"/>
                <w:iCs/>
                <w:color w:val="000000"/>
              </w:rPr>
              <w:t>Ya cuenta con su plan de trabajo y con el plan de capacitación, así como con la gestión del recurso para su implementación.</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Siguientes pasos</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236A38">
            <w:pPr>
              <w:numPr>
                <w:ilvl w:val="0"/>
                <w:numId w:val="2"/>
              </w:numPr>
              <w:suppressAutoHyphens w:val="0"/>
              <w:spacing w:beforeAutospacing="1" w:after="0" w:afterAutospacing="1" w:line="240" w:lineRule="auto"/>
              <w:textAlignment w:val="baseline"/>
              <w:rPr>
                <w:rFonts w:asciiTheme="minorHAnsi" w:eastAsia="Times New Roman" w:hAnsiTheme="minorHAnsi" w:cs="Arial"/>
                <w:color w:val="000000"/>
              </w:rPr>
            </w:pPr>
            <w:r w:rsidRPr="006C19F2">
              <w:rPr>
                <w:rFonts w:asciiTheme="minorHAnsi" w:eastAsia="Times New Roman" w:hAnsiTheme="minorHAnsi" w:cs="Arial"/>
                <w:color w:val="000000"/>
              </w:rPr>
              <w:t>Capacitar a 100 personas en acceso a la información y rendición de cuentas</w:t>
            </w:r>
          </w:p>
          <w:p w:rsidR="00A14828" w:rsidRPr="006C19F2" w:rsidRDefault="00A14828" w:rsidP="00236A38">
            <w:pPr>
              <w:numPr>
                <w:ilvl w:val="0"/>
                <w:numId w:val="2"/>
              </w:numPr>
              <w:suppressAutoHyphens w:val="0"/>
              <w:spacing w:beforeAutospacing="1" w:after="0" w:afterAutospacing="1" w:line="240" w:lineRule="auto"/>
              <w:textAlignment w:val="baseline"/>
              <w:rPr>
                <w:rFonts w:asciiTheme="minorHAnsi" w:eastAsia="Times New Roman" w:hAnsiTheme="minorHAnsi" w:cs="Arial"/>
                <w:color w:val="000000"/>
              </w:rPr>
            </w:pPr>
            <w:r w:rsidRPr="006C19F2">
              <w:rPr>
                <w:rFonts w:asciiTheme="minorHAnsi" w:eastAsia="Times New Roman" w:hAnsiTheme="minorHAnsi" w:cs="Arial"/>
                <w:color w:val="000000"/>
              </w:rPr>
              <w:t>Graduar a 100 personas como defensores de la transparencia</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Estado de los hitos</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Fecha de inicio: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Fecha de término: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Nivel de cumplimiento:</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Plan de trabajo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Junio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Junio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75B32" w:rsidP="00A75B32">
            <w:pPr>
              <w:rPr>
                <w:rFonts w:asciiTheme="minorHAnsi" w:eastAsia="Times New Roman" w:hAnsiTheme="minorHAnsi" w:cs="Arial"/>
              </w:rPr>
            </w:pPr>
            <w:r>
              <w:rPr>
                <w:rFonts w:asciiTheme="minorHAnsi" w:eastAsia="Times New Roman" w:hAnsiTheme="minorHAnsi" w:cs="Arial"/>
              </w:rPr>
              <w:t>Cumplido</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Plan de capacitación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Julio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Agosto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75B32" w:rsidP="005874F5">
            <w:pPr>
              <w:rPr>
                <w:rFonts w:asciiTheme="minorHAnsi" w:eastAsia="Times New Roman" w:hAnsiTheme="minorHAnsi" w:cs="Arial"/>
              </w:rPr>
            </w:pPr>
            <w:r>
              <w:rPr>
                <w:rFonts w:asciiTheme="minorHAnsi" w:eastAsia="Times New Roman" w:hAnsiTheme="minorHAnsi" w:cs="Arial"/>
              </w:rPr>
              <w:t>Cumplido</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Capacitar al menos 100 personas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Octubre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Noviembre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No iniciado</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Graduadas al menos 100 personas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Diciembre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Diciembre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No iniciado</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Plan de multiplicación de conocimientos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Enero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Enero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No iniciado</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Información de contacto</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Institución responsable de la implementación</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Secretaría de Participación, Transparencia y Anticorrupción de la Presidencia de la República de El Salvador</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lastRenderedPageBreak/>
              <w:t>Nombre de la persona responsable</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Pavel Cruz</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Título, departamento</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Director de Transparencia Institucional</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Correo electrónico y teléfono</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pcruz@presidencia.gob.sv</w:t>
            </w:r>
          </w:p>
        </w:tc>
      </w:tr>
      <w:tr w:rsidR="00A14828" w:rsidRPr="006C19F2" w:rsidTr="005874F5">
        <w:trPr>
          <w:trHeight w:val="444"/>
        </w:trPr>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Otros actores involucrados</w:t>
            </w: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Ministerios de gobierno, departamentos, instituciones</w:t>
            </w:r>
          </w:p>
        </w:tc>
        <w:tc>
          <w:tcPr>
            <w:tcW w:w="0" w:type="auto"/>
            <w:gridSpan w:val="4"/>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Instituto de Acceso a la Información Pública</w:t>
            </w:r>
          </w:p>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Universidad de El Salvador</w:t>
            </w: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OSC, sector privado, organizaciones multilaterales, grupos de trabajo</w:t>
            </w:r>
          </w:p>
        </w:tc>
        <w:tc>
          <w:tcPr>
            <w:tcW w:w="0" w:type="auto"/>
            <w:gridSpan w:val="4"/>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473604" w:rsidP="005874F5">
            <w:pPr>
              <w:rPr>
                <w:rFonts w:asciiTheme="minorHAnsi" w:eastAsia="Times New Roman" w:hAnsiTheme="minorHAnsi" w:cs="Arial"/>
              </w:rPr>
            </w:pPr>
            <w:r w:rsidRPr="00473604">
              <w:rPr>
                <w:rFonts w:asciiTheme="minorHAnsi" w:eastAsia="Times New Roman" w:hAnsiTheme="minorHAnsi" w:cs="Arial"/>
              </w:rPr>
              <w:t>Asociación de Radios y Programas Participativos de El Salvador</w:t>
            </w:r>
            <w:r>
              <w:rPr>
                <w:rFonts w:asciiTheme="minorHAnsi" w:eastAsia="Times New Roman" w:hAnsiTheme="minorHAnsi" w:cs="Arial"/>
              </w:rPr>
              <w:t xml:space="preserve"> (</w:t>
            </w:r>
            <w:r w:rsidR="00A14828" w:rsidRPr="006C19F2">
              <w:rPr>
                <w:rFonts w:asciiTheme="minorHAnsi" w:eastAsia="Times New Roman" w:hAnsiTheme="minorHAnsi" w:cs="Arial"/>
              </w:rPr>
              <w:t>ARPAS</w:t>
            </w:r>
            <w:r>
              <w:rPr>
                <w:rFonts w:asciiTheme="minorHAnsi" w:eastAsia="Times New Roman" w:hAnsiTheme="minorHAnsi" w:cs="Arial"/>
              </w:rPr>
              <w:t>)</w:t>
            </w: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B7B7B7"/>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B7B7B7"/>
              </w:rPr>
              <w:t>Información adicional</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p>
        </w:tc>
      </w:tr>
    </w:tbl>
    <w:p w:rsidR="00A14828" w:rsidRPr="006C19F2" w:rsidRDefault="00A14828" w:rsidP="00A14828">
      <w:pPr>
        <w:rPr>
          <w:rFonts w:asciiTheme="minorHAnsi" w:hAnsiTheme="minorHAnsi"/>
        </w:rPr>
      </w:pPr>
      <w:r w:rsidRPr="006C19F2">
        <w:rPr>
          <w:rFonts w:asciiTheme="minorHAnsi" w:hAnsiTheme="minorHAnsi"/>
        </w:rPr>
        <w:br w:type="page"/>
      </w:r>
    </w:p>
    <w:tbl>
      <w:tblPr>
        <w:tblW w:w="0" w:type="auto"/>
        <w:tblCellMar>
          <w:top w:w="15" w:type="dxa"/>
          <w:left w:w="15" w:type="dxa"/>
          <w:bottom w:w="15" w:type="dxa"/>
          <w:right w:w="15" w:type="dxa"/>
        </w:tblCellMar>
        <w:tblLook w:val="04A0" w:firstRow="1" w:lastRow="0" w:firstColumn="1" w:lastColumn="0" w:noHBand="0" w:noVBand="1"/>
      </w:tblPr>
      <w:tblGrid>
        <w:gridCol w:w="1331"/>
        <w:gridCol w:w="1627"/>
        <w:gridCol w:w="898"/>
        <w:gridCol w:w="1765"/>
        <w:gridCol w:w="1920"/>
        <w:gridCol w:w="1497"/>
      </w:tblGrid>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000000"/>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FFFFFF"/>
                <w:shd w:val="clear" w:color="auto" w:fill="000000"/>
              </w:rPr>
              <w:lastRenderedPageBreak/>
              <w:t>Plantilla de Cumplimiento del Compromiso</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rPr>
              <w:t xml:space="preserve">NO. </w:t>
            </w:r>
            <w:r w:rsidRPr="006C19F2">
              <w:rPr>
                <w:rFonts w:asciiTheme="minorHAnsi" w:hAnsiTheme="minorHAnsi" w:cs="Arial"/>
                <w:color w:val="auto"/>
              </w:rPr>
              <w:t>4</w:t>
            </w:r>
            <w:r w:rsidRPr="006C19F2">
              <w:rPr>
                <w:rFonts w:asciiTheme="minorHAnsi" w:hAnsiTheme="minorHAnsi" w:cs="Arial"/>
              </w:rPr>
              <w:t>.</w:t>
            </w:r>
            <w:r w:rsidRPr="006C19F2">
              <w:rPr>
                <w:rFonts w:asciiTheme="minorHAnsi" w:hAnsiTheme="minorHAnsi" w:cs="Arial"/>
                <w:color w:val="auto"/>
              </w:rPr>
              <w:t xml:space="preserve"> D</w:t>
            </w:r>
            <w:r w:rsidRPr="006C19F2">
              <w:rPr>
                <w:rFonts w:asciiTheme="minorHAnsi" w:hAnsiTheme="minorHAnsi" w:cs="Arial"/>
              </w:rPr>
              <w:t>ERECHOS LABORALES EFECTIVOS</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14828" w:rsidP="005874F5">
            <w:pPr>
              <w:jc w:val="center"/>
              <w:rPr>
                <w:rFonts w:asciiTheme="minorHAnsi" w:hAnsiTheme="minorHAnsi" w:cs="Arial"/>
              </w:rPr>
            </w:pPr>
            <w:r w:rsidRPr="006C19F2">
              <w:rPr>
                <w:rFonts w:asciiTheme="minorHAnsi" w:hAnsiTheme="minorHAnsi" w:cs="Arial"/>
              </w:rPr>
              <w:t>Enero 2017 – junio 2018</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Institución responsable de la implementación</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Ministerio de Trabajo y Previsión Social</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b/>
                <w:bCs/>
                <w:color w:val="000000"/>
                <w:shd w:val="clear" w:color="auto" w:fill="D9D9D9"/>
              </w:rPr>
              <w:t>Descripción del compromiso</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¿Cuál es la problemática que el compromiso aborda?</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hAnsiTheme="minorHAnsi" w:cs="Arial"/>
                <w:iCs/>
                <w:color w:val="000000"/>
              </w:rPr>
            </w:pPr>
            <w:r w:rsidRPr="006C19F2">
              <w:rPr>
                <w:rFonts w:asciiTheme="minorHAnsi" w:hAnsiTheme="minorHAnsi" w:cs="Arial"/>
                <w:iCs/>
                <w:color w:val="000000"/>
              </w:rPr>
              <w:t>La institucional encargada de administrar la política gubernamental relacionada al Trabajo y Previsión Social data de hace más de 35 años y a la fecha no se han generado procesos de reestructuración en aras de fortalecer sus capacidades.</w:t>
            </w:r>
          </w:p>
          <w:p w:rsidR="00A14828" w:rsidRPr="006C19F2" w:rsidRDefault="00A14828" w:rsidP="005874F5">
            <w:pPr>
              <w:rPr>
                <w:rFonts w:asciiTheme="minorHAnsi" w:hAnsiTheme="minorHAnsi" w:cs="Arial"/>
                <w:i/>
                <w:iCs/>
                <w:color w:val="000000"/>
              </w:rPr>
            </w:pPr>
            <w:r w:rsidRPr="006C19F2">
              <w:rPr>
                <w:rFonts w:asciiTheme="minorHAnsi" w:hAnsiTheme="minorHAnsi" w:cs="Arial"/>
                <w:iCs/>
                <w:color w:val="000000"/>
              </w:rPr>
              <w:t>El desempeño del MTPS en la promoción, protección y defensa de los derechos laborales se basa en una normativa obsoleta; esto ha permitido la precarización de las condiciones de empleo sobre todo en términos económicos y el irrespeto a las distintas leyes laborales por parte del sector privado y público.</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¿Cuál es el compromiso?</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hAnsiTheme="minorHAnsi" w:cs="Arial"/>
                <w:iCs/>
                <w:color w:val="000000"/>
              </w:rPr>
            </w:pPr>
            <w:r w:rsidRPr="006C19F2">
              <w:rPr>
                <w:rFonts w:asciiTheme="minorHAnsi" w:hAnsiTheme="minorHAnsi" w:cs="Arial"/>
                <w:iCs/>
                <w:color w:val="000000"/>
              </w:rPr>
              <w:t xml:space="preserve">Transparentar los procesos administrativos y espacios de toma de decisión en el MTPS para una eficaz promoción, protección y defensa de los derechos laborales </w:t>
            </w:r>
            <w:r w:rsidRPr="006C19F2">
              <w:rPr>
                <w:rFonts w:asciiTheme="minorHAnsi" w:hAnsiTheme="minorHAnsi" w:cs="Arial"/>
                <w:color w:val="000000"/>
              </w:rPr>
              <w:t> </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¿Cómo contribuirá a resolver la problemática?</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hAnsiTheme="minorHAnsi" w:cs="Arial"/>
                <w:iCs/>
                <w:color w:val="000000"/>
              </w:rPr>
            </w:pPr>
            <w:r w:rsidRPr="006C19F2">
              <w:rPr>
                <w:rFonts w:asciiTheme="minorHAnsi" w:hAnsiTheme="minorHAnsi" w:cs="Arial"/>
                <w:iCs/>
                <w:color w:val="000000"/>
              </w:rPr>
              <w:t xml:space="preserve">Garantizando el pleno conocimiento de sus derechos laborales (aumentando el acceso a la información a través de la publicación y divulgación efectiva), así como el conocimiento de las herramientas administrativas y legales para su protección y defensa. El sector empleador público y privado estarán sujetos al escrutinio ciudadano en cuanto al nivel de cumplimiento  </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¿Por qué es relevante frente los valores de OGP?</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hAnsiTheme="minorHAnsi" w:cs="Arial"/>
                <w:iCs/>
                <w:color w:val="000000"/>
              </w:rPr>
            </w:pPr>
            <w:r w:rsidRPr="006C19F2">
              <w:rPr>
                <w:rFonts w:asciiTheme="minorHAnsi" w:hAnsiTheme="minorHAnsi" w:cs="Arial"/>
                <w:iCs/>
                <w:color w:val="000000"/>
              </w:rPr>
              <w:t>Transparencia: El aumento de la transparencia en los procesos administrativos y sus instancias tripartitas contribuirá a elevar los niveles de acceso de información sobre promoción y defensa de los derechos laborales.</w:t>
            </w:r>
          </w:p>
          <w:p w:rsidR="00A14828" w:rsidRPr="006C19F2" w:rsidRDefault="00A14828" w:rsidP="005874F5">
            <w:pPr>
              <w:jc w:val="both"/>
              <w:rPr>
                <w:rFonts w:asciiTheme="minorHAnsi" w:hAnsiTheme="minorHAnsi" w:cs="Arial"/>
                <w:iCs/>
                <w:color w:val="000000"/>
              </w:rPr>
            </w:pPr>
            <w:r w:rsidRPr="006C19F2">
              <w:rPr>
                <w:rFonts w:asciiTheme="minorHAnsi" w:hAnsiTheme="minorHAnsi" w:cs="Arial"/>
                <w:iCs/>
                <w:color w:val="000000"/>
              </w:rPr>
              <w:t>Rendición de Cuentas: Se garantizará un mejor control social (participación ciudadana) al mejorar la eficacia de los mecanismos de rendición de cuentas de las instancias tripartitas.</w:t>
            </w:r>
          </w:p>
          <w:p w:rsidR="00A14828" w:rsidRPr="006C19F2" w:rsidRDefault="00A14828" w:rsidP="005874F5">
            <w:pPr>
              <w:jc w:val="both"/>
              <w:rPr>
                <w:rFonts w:asciiTheme="minorHAnsi" w:hAnsiTheme="minorHAnsi" w:cs="Arial"/>
                <w:iCs/>
                <w:color w:val="000000"/>
              </w:rPr>
            </w:pPr>
            <w:r w:rsidRPr="006C19F2">
              <w:rPr>
                <w:rFonts w:asciiTheme="minorHAnsi" w:hAnsiTheme="minorHAnsi" w:cs="Arial"/>
                <w:iCs/>
                <w:color w:val="000000"/>
              </w:rPr>
              <w:t xml:space="preserve">Relevancia frente a los Objetivos de Desarrollo Sostenible 2030: </w:t>
            </w:r>
            <w:r w:rsidRPr="006C19F2">
              <w:rPr>
                <w:rFonts w:asciiTheme="minorHAnsi" w:hAnsiTheme="minorHAnsi" w:cs="Arial"/>
                <w:iCs/>
                <w:color w:val="000000"/>
              </w:rPr>
              <w:lastRenderedPageBreak/>
              <w:t xml:space="preserve">Este compromiso busca generar acciones relacionadas que permitan avanzar hacia el objetivo No.16 de Paz, Justicia e Instituciones Sólidas.  </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lastRenderedPageBreak/>
              <w:t>Información adicional</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ind w:left="720" w:hanging="360"/>
              <w:rPr>
                <w:rFonts w:asciiTheme="minorHAnsi" w:hAnsiTheme="minorHAnsi" w:cs="Arial"/>
              </w:rPr>
            </w:pPr>
          </w:p>
        </w:tc>
      </w:tr>
      <w:tr w:rsidR="00A14828" w:rsidRPr="006C19F2" w:rsidTr="005874F5">
        <w:tc>
          <w:tcPr>
            <w:tcW w:w="0" w:type="auto"/>
            <w:gridSpan w:val="2"/>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Nivel de cumplimiento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No iniciado</w:t>
            </w:r>
          </w:p>
        </w:tc>
        <w:tc>
          <w:tcPr>
            <w:tcW w:w="1646"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Limitado</w:t>
            </w:r>
          </w:p>
        </w:tc>
        <w:tc>
          <w:tcPr>
            <w:tcW w:w="2244"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Sustancial</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color w:val="000000"/>
                <w:shd w:val="clear" w:color="auto" w:fill="D9D9D9"/>
              </w:rPr>
            </w:pPr>
            <w:r w:rsidRPr="006C19F2">
              <w:rPr>
                <w:rFonts w:asciiTheme="minorHAnsi" w:hAnsiTheme="minorHAnsi" w:cs="Arial"/>
                <w:color w:val="000000"/>
                <w:shd w:val="clear" w:color="auto" w:fill="D9D9D9"/>
              </w:rPr>
              <w:t>Completo</w:t>
            </w:r>
          </w:p>
          <w:p w:rsidR="00A14828" w:rsidRPr="006C19F2" w:rsidRDefault="00A14828" w:rsidP="005874F5">
            <w:pPr>
              <w:rPr>
                <w:rFonts w:asciiTheme="minorHAnsi" w:hAnsiTheme="minorHAnsi" w:cs="Arial"/>
              </w:rPr>
            </w:pPr>
            <w:r w:rsidRPr="006C19F2">
              <w:rPr>
                <w:rFonts w:asciiTheme="minorHAnsi" w:hAnsiTheme="minorHAnsi" w:cs="Arial"/>
                <w:color w:val="000000"/>
                <w:shd w:val="clear" w:color="auto" w:fill="D9D9D9"/>
              </w:rPr>
              <w:t xml:space="preserve"> </w:t>
            </w:r>
          </w:p>
        </w:tc>
      </w:tr>
      <w:tr w:rsidR="00A14828" w:rsidRPr="006C19F2" w:rsidTr="005874F5">
        <w:tc>
          <w:tcPr>
            <w:tcW w:w="0" w:type="auto"/>
            <w:gridSpan w:val="2"/>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p>
        </w:tc>
        <w:tc>
          <w:tcPr>
            <w:tcW w:w="164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p>
        </w:tc>
        <w:tc>
          <w:tcPr>
            <w:tcW w:w="22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center"/>
              <w:rPr>
                <w:rFonts w:asciiTheme="minorHAnsi" w:eastAsia="Times New Roman" w:hAnsiTheme="minorHAnsi" w:cs="Arial"/>
              </w:rPr>
            </w:pPr>
            <w:r w:rsidRPr="006C19F2">
              <w:rPr>
                <w:rFonts w:asciiTheme="minorHAnsi" w:eastAsia="Times New Roman" w:hAnsiTheme="minorHAnsi" w:cs="Arial"/>
              </w:rPr>
              <w:t>X</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Descripción de los resultados</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hAnsiTheme="minorHAnsi" w:cs="Arial"/>
                <w:color w:val="000000"/>
              </w:rPr>
            </w:pPr>
            <w:r w:rsidRPr="006C19F2">
              <w:rPr>
                <w:rFonts w:asciiTheme="minorHAnsi" w:hAnsiTheme="minorHAnsi" w:cs="Arial"/>
                <w:color w:val="000000"/>
              </w:rPr>
              <w:t xml:space="preserve">Se ha iniciado una campaña permanente de información y sensibilización de derechos laborales a través de las redes sociales, plataforma web del MTPS e instancias vinculadas de gobierno. En los eventos recientes de rendición de cuentas se ha podido identificar que la ciudadanía está siendo receptora de estos mensajes. </w:t>
            </w:r>
          </w:p>
          <w:p w:rsidR="00A14828" w:rsidRPr="006C19F2" w:rsidRDefault="00A14828" w:rsidP="005874F5">
            <w:pPr>
              <w:rPr>
                <w:rFonts w:asciiTheme="minorHAnsi" w:hAnsiTheme="minorHAnsi" w:cs="Arial"/>
                <w:color w:val="000000"/>
              </w:rPr>
            </w:pPr>
            <w:r w:rsidRPr="006C19F2">
              <w:rPr>
                <w:rFonts w:asciiTheme="minorHAnsi" w:hAnsiTheme="minorHAnsi" w:cs="Arial"/>
                <w:color w:val="000000"/>
              </w:rPr>
              <w:t>Se ha iniciado un proceso de identificación de iniciativas de  reforma a la normativa laboral.</w:t>
            </w:r>
          </w:p>
          <w:p w:rsidR="00A14828" w:rsidRPr="006C19F2" w:rsidRDefault="00A14828" w:rsidP="005874F5">
            <w:pPr>
              <w:rPr>
                <w:rFonts w:asciiTheme="minorHAnsi" w:hAnsiTheme="minorHAnsi" w:cs="Arial"/>
              </w:rPr>
            </w:pPr>
            <w:r w:rsidRPr="006C19F2">
              <w:rPr>
                <w:rFonts w:asciiTheme="minorHAnsi" w:hAnsiTheme="minorHAnsi" w:cs="Arial"/>
                <w:color w:val="000000"/>
              </w:rPr>
              <w:t>En cuanto a los espacios de debate tripartito tales como el Consejo Nacional de Salario Mínimo y el Consejo Superior del Trabajo están abiertos a los medios de comunicación y en sesiones de relevancia a la transmisión en tiempo real</w:t>
            </w:r>
            <w:r w:rsidRPr="006C19F2">
              <w:rPr>
                <w:rFonts w:asciiTheme="minorHAnsi" w:hAnsiTheme="minorHAnsi" w:cs="Arial"/>
                <w:i/>
                <w:iCs/>
                <w:color w:val="000000"/>
              </w:rPr>
              <w:t xml:space="preserve">. </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Siguientes pasos</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236A38">
            <w:pPr>
              <w:pStyle w:val="Prrafodelista"/>
              <w:numPr>
                <w:ilvl w:val="0"/>
                <w:numId w:val="7"/>
              </w:numPr>
              <w:tabs>
                <w:tab w:val="clear" w:pos="708"/>
              </w:tabs>
              <w:suppressAutoHyphens w:val="0"/>
              <w:spacing w:beforeAutospacing="1" w:after="0" w:afterAutospacing="1" w:line="240" w:lineRule="auto"/>
              <w:textAlignment w:val="baseline"/>
              <w:rPr>
                <w:rFonts w:asciiTheme="minorHAnsi" w:eastAsia="Times New Roman" w:hAnsiTheme="minorHAnsi" w:cs="Arial"/>
                <w:color w:val="000000"/>
              </w:rPr>
            </w:pPr>
            <w:r w:rsidRPr="006C19F2">
              <w:rPr>
                <w:rFonts w:asciiTheme="minorHAnsi" w:eastAsia="Times New Roman" w:hAnsiTheme="minorHAnsi" w:cs="Arial"/>
                <w:color w:val="000000"/>
              </w:rPr>
              <w:t>Implementar el proceso de proyectos de reforma a la normativa laboral, de acuerdo al análisis de viabilidad.</w:t>
            </w:r>
          </w:p>
          <w:p w:rsidR="00A14828" w:rsidRPr="006C19F2" w:rsidRDefault="00A14828" w:rsidP="00236A38">
            <w:pPr>
              <w:pStyle w:val="Prrafodelista"/>
              <w:numPr>
                <w:ilvl w:val="0"/>
                <w:numId w:val="7"/>
              </w:numPr>
              <w:tabs>
                <w:tab w:val="clear" w:pos="708"/>
              </w:tabs>
              <w:suppressAutoHyphens w:val="0"/>
              <w:spacing w:beforeAutospacing="1" w:after="0" w:afterAutospacing="1" w:line="240" w:lineRule="auto"/>
              <w:textAlignment w:val="baseline"/>
              <w:rPr>
                <w:rFonts w:asciiTheme="minorHAnsi" w:eastAsia="Times New Roman" w:hAnsiTheme="minorHAnsi" w:cs="Arial"/>
                <w:color w:val="000000"/>
              </w:rPr>
            </w:pPr>
            <w:r w:rsidRPr="006C19F2">
              <w:rPr>
                <w:rFonts w:asciiTheme="minorHAnsi" w:eastAsia="Times New Roman" w:hAnsiTheme="minorHAnsi" w:cs="Arial"/>
                <w:color w:val="000000"/>
              </w:rPr>
              <w:t xml:space="preserve">Dar continuidad a la campaña informativa y de sensibilización. </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Estado de los hitos</w:t>
            </w:r>
          </w:p>
        </w:tc>
        <w:tc>
          <w:tcPr>
            <w:tcW w:w="1646"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Fecha de inicio:</w:t>
            </w:r>
          </w:p>
        </w:tc>
        <w:tc>
          <w:tcPr>
            <w:tcW w:w="2244"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Fecha de término: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Nivel de cumplimiento:</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Elaborar un plan de trabajo para implementar el compromiso</w:t>
            </w:r>
          </w:p>
        </w:tc>
        <w:tc>
          <w:tcPr>
            <w:tcW w:w="164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Abril 2017</w:t>
            </w:r>
          </w:p>
        </w:tc>
        <w:tc>
          <w:tcPr>
            <w:tcW w:w="22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Junio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75B32" w:rsidP="005874F5">
            <w:pPr>
              <w:jc w:val="center"/>
              <w:rPr>
                <w:rFonts w:asciiTheme="minorHAnsi" w:eastAsia="Times New Roman" w:hAnsiTheme="minorHAnsi" w:cs="Arial"/>
              </w:rPr>
            </w:pPr>
            <w:r>
              <w:rPr>
                <w:rFonts w:asciiTheme="minorHAnsi" w:eastAsia="Times New Roman" w:hAnsiTheme="minorHAnsi" w:cs="Arial"/>
              </w:rPr>
              <w:t>Cumplido</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Campaña de información y sensibilización</w:t>
            </w:r>
          </w:p>
        </w:tc>
        <w:tc>
          <w:tcPr>
            <w:tcW w:w="164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Junio 2017</w:t>
            </w:r>
          </w:p>
        </w:tc>
        <w:tc>
          <w:tcPr>
            <w:tcW w:w="22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Diciembre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14828" w:rsidP="005874F5">
            <w:pPr>
              <w:jc w:val="center"/>
              <w:rPr>
                <w:rFonts w:asciiTheme="minorHAnsi" w:eastAsia="Times New Roman" w:hAnsiTheme="minorHAnsi" w:cs="Arial"/>
              </w:rPr>
            </w:pPr>
            <w:r w:rsidRPr="006C19F2">
              <w:rPr>
                <w:rFonts w:asciiTheme="minorHAnsi" w:eastAsia="Times New Roman" w:hAnsiTheme="minorHAnsi" w:cs="Arial"/>
              </w:rPr>
              <w:t>40%</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 xml:space="preserve">Consulta para elaboración de iniciativa </w:t>
            </w:r>
            <w:r w:rsidRPr="006C19F2">
              <w:rPr>
                <w:rFonts w:asciiTheme="minorHAnsi" w:eastAsia="Times New Roman" w:hAnsiTheme="minorHAnsi" w:cs="Arial"/>
              </w:rPr>
              <w:lastRenderedPageBreak/>
              <w:t xml:space="preserve">de reforma a la normativa laboral </w:t>
            </w:r>
          </w:p>
        </w:tc>
        <w:tc>
          <w:tcPr>
            <w:tcW w:w="164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lastRenderedPageBreak/>
              <w:t>Septiembre 2017</w:t>
            </w:r>
          </w:p>
        </w:tc>
        <w:tc>
          <w:tcPr>
            <w:tcW w:w="22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Marzo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14828" w:rsidP="005874F5">
            <w:pPr>
              <w:jc w:val="center"/>
              <w:rPr>
                <w:rFonts w:asciiTheme="minorHAnsi" w:eastAsia="Times New Roman" w:hAnsiTheme="minorHAnsi" w:cs="Arial"/>
              </w:rPr>
            </w:pPr>
            <w:r w:rsidRPr="006C19F2">
              <w:rPr>
                <w:rFonts w:asciiTheme="minorHAnsi" w:eastAsia="Times New Roman" w:hAnsiTheme="minorHAnsi" w:cs="Arial"/>
              </w:rPr>
              <w:t xml:space="preserve">25% (Se ha </w:t>
            </w:r>
            <w:r w:rsidRPr="006C19F2">
              <w:rPr>
                <w:rFonts w:asciiTheme="minorHAnsi" w:eastAsia="Times New Roman" w:hAnsiTheme="minorHAnsi" w:cs="Arial"/>
              </w:rPr>
              <w:lastRenderedPageBreak/>
              <w:t>priorizado el iniciar las consultas desde este año)</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lastRenderedPageBreak/>
              <w:t>Transmisión en línea</w:t>
            </w:r>
          </w:p>
        </w:tc>
        <w:tc>
          <w:tcPr>
            <w:tcW w:w="164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Enero 2017</w:t>
            </w:r>
          </w:p>
        </w:tc>
        <w:tc>
          <w:tcPr>
            <w:tcW w:w="22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Junio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75B32" w:rsidP="005874F5">
            <w:pPr>
              <w:jc w:val="center"/>
              <w:rPr>
                <w:rFonts w:asciiTheme="minorHAnsi" w:eastAsia="Times New Roman" w:hAnsiTheme="minorHAnsi" w:cs="Arial"/>
              </w:rPr>
            </w:pPr>
            <w:r>
              <w:rPr>
                <w:rFonts w:asciiTheme="minorHAnsi" w:eastAsia="Times New Roman" w:hAnsiTheme="minorHAnsi" w:cs="Arial"/>
              </w:rPr>
              <w:t>Cumplido</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Información de contacto</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Institución responsable de la implementación</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Ministerio de Trabajo y Previsión Social</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Nombre de la persona responsable</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 xml:space="preserve">Licda. Sandra </w:t>
            </w:r>
            <w:proofErr w:type="spellStart"/>
            <w:r w:rsidRPr="006C19F2">
              <w:rPr>
                <w:rFonts w:asciiTheme="minorHAnsi" w:eastAsia="Times New Roman" w:hAnsiTheme="minorHAnsi" w:cs="Arial"/>
              </w:rPr>
              <w:t>Edibel</w:t>
            </w:r>
            <w:proofErr w:type="spellEnd"/>
            <w:r w:rsidRPr="006C19F2">
              <w:rPr>
                <w:rFonts w:asciiTheme="minorHAnsi" w:eastAsia="Times New Roman" w:hAnsiTheme="minorHAnsi" w:cs="Arial"/>
              </w:rPr>
              <w:t xml:space="preserve"> Guevara Pérez</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Título, departamento</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Ministra de Trabajo y Previsión Social</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Correo electrónico y teléfono</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 xml:space="preserve">despacho@mtps.gob.sv, 2529-3773 </w:t>
            </w:r>
          </w:p>
        </w:tc>
      </w:tr>
      <w:tr w:rsidR="00A14828" w:rsidRPr="006C19F2" w:rsidTr="005874F5">
        <w:trPr>
          <w:trHeight w:val="444"/>
        </w:trPr>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Otros actores involucrados</w:t>
            </w: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Ministerios de gobierno, departamentos, instituciones</w:t>
            </w:r>
          </w:p>
        </w:tc>
        <w:tc>
          <w:tcPr>
            <w:tcW w:w="0" w:type="auto"/>
            <w:gridSpan w:val="4"/>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 xml:space="preserve">Secretaría de Participación, Transparencia y Anticorrupción. </w:t>
            </w: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OSC, sector privado, organizaciones multilaterales, grupos de trabajo</w:t>
            </w:r>
          </w:p>
        </w:tc>
        <w:tc>
          <w:tcPr>
            <w:tcW w:w="0" w:type="auto"/>
            <w:gridSpan w:val="4"/>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473604" w:rsidP="00473604">
            <w:pPr>
              <w:rPr>
                <w:rFonts w:asciiTheme="minorHAnsi" w:eastAsia="Times New Roman" w:hAnsiTheme="minorHAnsi" w:cs="Arial"/>
              </w:rPr>
            </w:pPr>
            <w:r w:rsidRPr="00473604">
              <w:rPr>
                <w:rFonts w:asciiTheme="minorHAnsi" w:eastAsia="Times New Roman" w:hAnsiTheme="minorHAnsi" w:cs="Arial"/>
              </w:rPr>
              <w:t>Fundación Salvadoreña para la Democracia y el Desarrollo Social</w:t>
            </w:r>
            <w:r>
              <w:rPr>
                <w:rFonts w:asciiTheme="minorHAnsi" w:eastAsia="Times New Roman" w:hAnsiTheme="minorHAnsi" w:cs="Arial"/>
              </w:rPr>
              <w:t xml:space="preserve"> (FUNDASPAD)</w:t>
            </w: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B7B7B7"/>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B7B7B7"/>
              </w:rPr>
              <w:t>Información adicional</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p>
        </w:tc>
      </w:tr>
    </w:tbl>
    <w:p w:rsidR="00A14828" w:rsidRPr="006C19F2" w:rsidRDefault="00A14828" w:rsidP="00A14828">
      <w:pPr>
        <w:rPr>
          <w:rFonts w:asciiTheme="minorHAnsi" w:hAnsiTheme="minorHAnsi"/>
        </w:rPr>
      </w:pPr>
    </w:p>
    <w:tbl>
      <w:tblPr>
        <w:tblW w:w="9456" w:type="dxa"/>
        <w:tblLayout w:type="fixed"/>
        <w:tblCellMar>
          <w:top w:w="15" w:type="dxa"/>
          <w:left w:w="15" w:type="dxa"/>
          <w:bottom w:w="15" w:type="dxa"/>
          <w:right w:w="15" w:type="dxa"/>
        </w:tblCellMar>
        <w:tblLook w:val="04A0" w:firstRow="1" w:lastRow="0" w:firstColumn="1" w:lastColumn="0" w:noHBand="0" w:noVBand="1"/>
      </w:tblPr>
      <w:tblGrid>
        <w:gridCol w:w="1418"/>
        <w:gridCol w:w="18"/>
        <w:gridCol w:w="1729"/>
        <w:gridCol w:w="209"/>
        <w:gridCol w:w="738"/>
        <w:gridCol w:w="362"/>
        <w:gridCol w:w="1257"/>
        <w:gridCol w:w="181"/>
        <w:gridCol w:w="1235"/>
        <w:gridCol w:w="781"/>
        <w:gridCol w:w="1110"/>
        <w:gridCol w:w="418"/>
      </w:tblGrid>
      <w:tr w:rsidR="00A14828" w:rsidRPr="006C19F2" w:rsidTr="00FE3505">
        <w:tc>
          <w:tcPr>
            <w:tcW w:w="9456" w:type="dxa"/>
            <w:gridSpan w:val="12"/>
            <w:tcBorders>
              <w:top w:val="single" w:sz="8" w:space="0" w:color="000000"/>
              <w:left w:val="single" w:sz="8" w:space="0" w:color="000000"/>
              <w:bottom w:val="single" w:sz="8" w:space="0" w:color="000000"/>
              <w:right w:val="single" w:sz="8" w:space="0" w:color="000000"/>
            </w:tcBorders>
            <w:shd w:val="clear" w:color="auto" w:fill="000000"/>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FFFFFF"/>
                <w:shd w:val="clear" w:color="auto" w:fill="000000"/>
              </w:rPr>
              <w:lastRenderedPageBreak/>
              <w:t>Plantilla de Cumplimiento del Compromiso</w:t>
            </w:r>
          </w:p>
        </w:tc>
      </w:tr>
      <w:tr w:rsidR="00A14828" w:rsidRPr="006C19F2" w:rsidTr="00FE3505">
        <w:tc>
          <w:tcPr>
            <w:tcW w:w="9456" w:type="dxa"/>
            <w:gridSpan w:val="1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center"/>
              <w:rPr>
                <w:rFonts w:asciiTheme="minorHAnsi" w:hAnsiTheme="minorHAnsi" w:cs="Arial"/>
                <w:color w:val="000000"/>
              </w:rPr>
            </w:pPr>
            <w:r w:rsidRPr="006C19F2">
              <w:rPr>
                <w:rFonts w:asciiTheme="minorHAnsi" w:hAnsiTheme="minorHAnsi" w:cs="Arial"/>
                <w:color w:val="000000"/>
              </w:rPr>
              <w:t>NO. 5. POLÍTICA NACIONAL DE EMPLEO</w:t>
            </w:r>
            <w:r w:rsidR="00FE3505">
              <w:rPr>
                <w:rFonts w:asciiTheme="minorHAnsi" w:hAnsiTheme="minorHAnsi" w:cs="Arial"/>
                <w:color w:val="000000"/>
              </w:rPr>
              <w:t xml:space="preserve">, </w:t>
            </w:r>
            <w:r w:rsidR="00FE3505">
              <w:rPr>
                <w:szCs w:val="20"/>
              </w:rPr>
              <w:t>TRABAJO Y EMPRENDEDURISMO</w:t>
            </w:r>
          </w:p>
        </w:tc>
      </w:tr>
      <w:tr w:rsidR="00A14828" w:rsidRPr="006C19F2" w:rsidTr="00FE3505">
        <w:tc>
          <w:tcPr>
            <w:tcW w:w="9456" w:type="dxa"/>
            <w:gridSpan w:val="1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6C19F2" w:rsidRDefault="00A14828" w:rsidP="005874F5">
            <w:pPr>
              <w:jc w:val="center"/>
              <w:rPr>
                <w:rFonts w:asciiTheme="minorHAnsi" w:hAnsiTheme="minorHAnsi" w:cs="Arial"/>
              </w:rPr>
            </w:pPr>
            <w:r w:rsidRPr="006C19F2">
              <w:rPr>
                <w:rFonts w:asciiTheme="minorHAnsi" w:hAnsiTheme="minorHAnsi" w:cs="Arial"/>
              </w:rPr>
              <w:t>Enero - Agosto 2017</w:t>
            </w:r>
          </w:p>
        </w:tc>
      </w:tr>
      <w:tr w:rsidR="00A14828" w:rsidRPr="006C19F2" w:rsidTr="00FE3505">
        <w:tc>
          <w:tcPr>
            <w:tcW w:w="3165" w:type="dxa"/>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Institución responsable de la implementación</w:t>
            </w:r>
          </w:p>
        </w:tc>
        <w:tc>
          <w:tcPr>
            <w:tcW w:w="6291" w:type="dxa"/>
            <w:gridSpan w:val="9"/>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Ministerio de Trabajo y Previsión Social</w:t>
            </w:r>
          </w:p>
        </w:tc>
      </w:tr>
      <w:tr w:rsidR="00A14828" w:rsidRPr="006C19F2" w:rsidTr="00FE3505">
        <w:tc>
          <w:tcPr>
            <w:tcW w:w="9456" w:type="dxa"/>
            <w:gridSpan w:val="1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b/>
                <w:bCs/>
                <w:color w:val="000000"/>
                <w:shd w:val="clear" w:color="auto" w:fill="D9D9D9"/>
              </w:rPr>
              <w:t>Descripción del compromiso</w:t>
            </w:r>
          </w:p>
        </w:tc>
      </w:tr>
      <w:tr w:rsidR="00A14828" w:rsidRPr="006C19F2" w:rsidTr="00FE3505">
        <w:tc>
          <w:tcPr>
            <w:tcW w:w="3165" w:type="dxa"/>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¿Cuál es la problemática que el compromiso aborda?</w:t>
            </w:r>
          </w:p>
        </w:tc>
        <w:tc>
          <w:tcPr>
            <w:tcW w:w="6291" w:type="dxa"/>
            <w:gridSpan w:val="9"/>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hAnsiTheme="minorHAnsi" w:cs="Arial"/>
                <w:iCs/>
                <w:color w:val="000000"/>
              </w:rPr>
            </w:pPr>
            <w:r w:rsidRPr="006C19F2">
              <w:rPr>
                <w:rFonts w:asciiTheme="minorHAnsi" w:hAnsiTheme="minorHAnsi" w:cs="Arial"/>
                <w:iCs/>
                <w:color w:val="000000"/>
              </w:rPr>
              <w:t xml:space="preserve">Actualmente existe una falta de oportunidades de empleo, así mismo hay desconocimiento en algunos sectores de la población consultada sobre las acciones que impulsa el gobierno para el fomento de fuentes y oportunidades de trabajo, programas de </w:t>
            </w:r>
            <w:proofErr w:type="spellStart"/>
            <w:r w:rsidRPr="006C19F2">
              <w:rPr>
                <w:rFonts w:asciiTheme="minorHAnsi" w:hAnsiTheme="minorHAnsi" w:cs="Arial"/>
                <w:iCs/>
                <w:color w:val="000000"/>
              </w:rPr>
              <w:t>emprendedurismo</w:t>
            </w:r>
            <w:proofErr w:type="spellEnd"/>
            <w:r w:rsidRPr="006C19F2">
              <w:rPr>
                <w:rFonts w:asciiTheme="minorHAnsi" w:hAnsiTheme="minorHAnsi" w:cs="Arial"/>
                <w:iCs/>
                <w:color w:val="000000"/>
              </w:rPr>
              <w:t xml:space="preserve"> y formación vocacional. </w:t>
            </w:r>
          </w:p>
          <w:p w:rsidR="00A14828" w:rsidRPr="006C19F2" w:rsidRDefault="00A14828" w:rsidP="005874F5">
            <w:pPr>
              <w:rPr>
                <w:rFonts w:asciiTheme="minorHAnsi" w:hAnsiTheme="minorHAnsi" w:cs="Arial"/>
              </w:rPr>
            </w:pPr>
          </w:p>
        </w:tc>
      </w:tr>
      <w:tr w:rsidR="00A14828" w:rsidRPr="006C19F2" w:rsidTr="00FE3505">
        <w:tc>
          <w:tcPr>
            <w:tcW w:w="3165" w:type="dxa"/>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¿Cuál es el compromiso?</w:t>
            </w:r>
          </w:p>
        </w:tc>
        <w:tc>
          <w:tcPr>
            <w:tcW w:w="6291" w:type="dxa"/>
            <w:gridSpan w:val="9"/>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hAnsiTheme="minorHAnsi" w:cs="Arial"/>
                <w:color w:val="000000"/>
              </w:rPr>
            </w:pPr>
            <w:r w:rsidRPr="006C19F2">
              <w:rPr>
                <w:rFonts w:asciiTheme="minorHAnsi" w:hAnsiTheme="minorHAnsi" w:cs="Arial"/>
                <w:iCs/>
                <w:color w:val="000000"/>
              </w:rPr>
              <w:t>Acercar a la mayor cantidad de salvadoreños todos los programas y medidas que en materia laboral desarrolla actualmente el gobierno de El Salvador y la empresa privada.</w:t>
            </w:r>
          </w:p>
        </w:tc>
      </w:tr>
      <w:tr w:rsidR="00A14828" w:rsidRPr="006C19F2" w:rsidTr="00FE3505">
        <w:tc>
          <w:tcPr>
            <w:tcW w:w="3165" w:type="dxa"/>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¿Cómo contribuirá a resolver la problemática?</w:t>
            </w:r>
          </w:p>
        </w:tc>
        <w:tc>
          <w:tcPr>
            <w:tcW w:w="6291" w:type="dxa"/>
            <w:gridSpan w:val="9"/>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hAnsiTheme="minorHAnsi" w:cs="Arial"/>
                <w:iCs/>
                <w:color w:val="000000"/>
              </w:rPr>
            </w:pPr>
            <w:r w:rsidRPr="006C19F2">
              <w:rPr>
                <w:rFonts w:asciiTheme="minorHAnsi" w:hAnsiTheme="minorHAnsi" w:cs="Arial"/>
                <w:iCs/>
                <w:color w:val="000000"/>
              </w:rPr>
              <w:t>Se ha logrado una amplia  participación ciudadana en todo el proceso de formulación de la Política Nacional de Empleo.</w:t>
            </w:r>
          </w:p>
          <w:p w:rsidR="00A14828" w:rsidRPr="006C19F2" w:rsidRDefault="00A14828" w:rsidP="005874F5">
            <w:pPr>
              <w:rPr>
                <w:rFonts w:asciiTheme="minorHAnsi" w:hAnsiTheme="minorHAnsi" w:cs="Arial"/>
              </w:rPr>
            </w:pPr>
            <w:r w:rsidRPr="006C19F2">
              <w:rPr>
                <w:rFonts w:asciiTheme="minorHAnsi" w:hAnsiTheme="minorHAnsi" w:cs="Arial"/>
                <w:iCs/>
                <w:color w:val="000000"/>
              </w:rPr>
              <w:t xml:space="preserve">La amplia participación de los distintos sectores ha sido fundamental para poder elaborar en forma inclusiva la Política Nacional  de Empleo. </w:t>
            </w:r>
          </w:p>
        </w:tc>
      </w:tr>
      <w:tr w:rsidR="00A14828" w:rsidRPr="006C19F2" w:rsidTr="00FE3505">
        <w:trPr>
          <w:trHeight w:val="2007"/>
        </w:trPr>
        <w:tc>
          <w:tcPr>
            <w:tcW w:w="3165" w:type="dxa"/>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¿Por qué es relevante frente los valores de OGP?</w:t>
            </w:r>
          </w:p>
        </w:tc>
        <w:tc>
          <w:tcPr>
            <w:tcW w:w="6291" w:type="dxa"/>
            <w:gridSpan w:val="9"/>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hAnsiTheme="minorHAnsi" w:cs="Arial"/>
                <w:iCs/>
                <w:color w:val="000000"/>
              </w:rPr>
            </w:pPr>
            <w:r w:rsidRPr="006C19F2">
              <w:rPr>
                <w:rFonts w:asciiTheme="minorHAnsi" w:hAnsiTheme="minorHAnsi" w:cs="Arial"/>
                <w:iCs/>
                <w:color w:val="000000"/>
              </w:rPr>
              <w:t>Participación Ciudadana: Este compromiso ha permitido todo un proceso amplio, participativo, abierto y transparente.</w:t>
            </w:r>
          </w:p>
          <w:p w:rsidR="00A14828" w:rsidRPr="006C19F2" w:rsidRDefault="00A14828" w:rsidP="005874F5">
            <w:pPr>
              <w:rPr>
                <w:rFonts w:asciiTheme="minorHAnsi" w:hAnsiTheme="minorHAnsi" w:cs="Arial"/>
                <w:iCs/>
                <w:color w:val="000000"/>
              </w:rPr>
            </w:pPr>
            <w:r w:rsidRPr="006C19F2">
              <w:rPr>
                <w:rFonts w:asciiTheme="minorHAnsi" w:hAnsiTheme="minorHAnsi" w:cs="Arial"/>
                <w:iCs/>
                <w:color w:val="000000"/>
              </w:rPr>
              <w:t xml:space="preserve">Rendición de Cuentas: Este compromiso ha permitido que se genere un proceso de rendición de cuentas de todos los programas y medidas en materia laboral de una forma articulada que ha implementado el ejecutivo.  </w:t>
            </w:r>
          </w:p>
          <w:p w:rsidR="00A14828" w:rsidRPr="006C19F2" w:rsidRDefault="00A14828" w:rsidP="005874F5">
            <w:pPr>
              <w:rPr>
                <w:rFonts w:asciiTheme="minorHAnsi" w:hAnsiTheme="minorHAnsi" w:cs="Arial"/>
                <w:iCs/>
                <w:color w:val="000000"/>
              </w:rPr>
            </w:pPr>
            <w:r w:rsidRPr="006C19F2">
              <w:rPr>
                <w:rFonts w:asciiTheme="minorHAnsi" w:hAnsiTheme="minorHAnsi" w:cs="Arial"/>
                <w:iCs/>
                <w:color w:val="000000"/>
              </w:rPr>
              <w:t>Frente a los Objetivos de Desarrollo Sostenible 2030: Se han generado acciones relacionadas que nos permite avanzar hacia el Objetivo No.8 “Trabajo Decente y Crecimiento Económico”.</w:t>
            </w:r>
          </w:p>
        </w:tc>
      </w:tr>
      <w:tr w:rsidR="00A14828" w:rsidRPr="006C19F2" w:rsidTr="00FE3505">
        <w:tc>
          <w:tcPr>
            <w:tcW w:w="3165" w:type="dxa"/>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Información adicional</w:t>
            </w:r>
          </w:p>
        </w:tc>
        <w:tc>
          <w:tcPr>
            <w:tcW w:w="6291" w:type="dxa"/>
            <w:gridSpan w:val="9"/>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E61CCD" w:rsidRDefault="00A14828" w:rsidP="005874F5">
            <w:pPr>
              <w:rPr>
                <w:rFonts w:asciiTheme="minorHAnsi" w:hAnsiTheme="minorHAnsi" w:cs="Arial"/>
                <w:iCs/>
                <w:color w:val="000000"/>
              </w:rPr>
            </w:pPr>
            <w:r w:rsidRPr="006C19F2">
              <w:rPr>
                <w:rFonts w:asciiTheme="minorHAnsi" w:hAnsiTheme="minorHAnsi" w:cs="Arial"/>
                <w:iCs/>
                <w:color w:val="000000"/>
              </w:rPr>
              <w:t xml:space="preserve">La Política Nacional de Empleo logrará vincularse en forma integral </w:t>
            </w:r>
            <w:r w:rsidRPr="006C19F2">
              <w:rPr>
                <w:rFonts w:asciiTheme="minorHAnsi" w:hAnsiTheme="minorHAnsi" w:cs="Arial"/>
                <w:iCs/>
                <w:color w:val="000000"/>
              </w:rPr>
              <w:lastRenderedPageBreak/>
              <w:t xml:space="preserve">con las diferentes políticas públicas, programas y planes estratégicos que impulse el gobierno salvadoreño. </w:t>
            </w:r>
          </w:p>
        </w:tc>
      </w:tr>
      <w:tr w:rsidR="00A14828" w:rsidRPr="006C19F2" w:rsidTr="00FE3505">
        <w:tc>
          <w:tcPr>
            <w:tcW w:w="3165" w:type="dxa"/>
            <w:gridSpan w:val="3"/>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lastRenderedPageBreak/>
              <w:t>Nivel de cumplimiento</w:t>
            </w:r>
          </w:p>
        </w:tc>
        <w:tc>
          <w:tcPr>
            <w:tcW w:w="947"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No iniciado</w:t>
            </w:r>
          </w:p>
        </w:tc>
        <w:tc>
          <w:tcPr>
            <w:tcW w:w="1800" w:type="dxa"/>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Limitado</w:t>
            </w:r>
          </w:p>
        </w:tc>
        <w:tc>
          <w:tcPr>
            <w:tcW w:w="2016"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Sustancial</w:t>
            </w:r>
          </w:p>
        </w:tc>
        <w:tc>
          <w:tcPr>
            <w:tcW w:w="1528"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E61CCD" w:rsidRDefault="00E61CCD" w:rsidP="00E61CCD">
            <w:pPr>
              <w:jc w:val="center"/>
              <w:rPr>
                <w:rFonts w:asciiTheme="minorHAnsi" w:hAnsiTheme="minorHAnsi" w:cs="Arial"/>
                <w:color w:val="000000"/>
                <w:shd w:val="clear" w:color="auto" w:fill="D9D9D9"/>
              </w:rPr>
            </w:pPr>
            <w:r>
              <w:rPr>
                <w:rFonts w:asciiTheme="minorHAnsi" w:hAnsiTheme="minorHAnsi" w:cs="Arial"/>
                <w:color w:val="000000"/>
                <w:shd w:val="clear" w:color="auto" w:fill="D9D9D9"/>
              </w:rPr>
              <w:t>Completo</w:t>
            </w:r>
          </w:p>
        </w:tc>
      </w:tr>
      <w:tr w:rsidR="00A14828" w:rsidRPr="006C19F2" w:rsidTr="00FE3505">
        <w:tc>
          <w:tcPr>
            <w:tcW w:w="3165" w:type="dxa"/>
            <w:gridSpan w:val="3"/>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947"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p>
        </w:tc>
        <w:tc>
          <w:tcPr>
            <w:tcW w:w="1800"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p>
        </w:tc>
        <w:tc>
          <w:tcPr>
            <w:tcW w:w="2016"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E61CCD" w:rsidP="00E61CCD">
            <w:pPr>
              <w:jc w:val="center"/>
              <w:rPr>
                <w:rFonts w:asciiTheme="minorHAnsi" w:eastAsia="Times New Roman" w:hAnsiTheme="minorHAnsi" w:cs="Arial"/>
              </w:rPr>
            </w:pPr>
            <w:r>
              <w:rPr>
                <w:rFonts w:asciiTheme="minorHAnsi" w:eastAsia="Times New Roman" w:hAnsiTheme="minorHAnsi" w:cs="Arial"/>
              </w:rPr>
              <w:t>X</w:t>
            </w:r>
          </w:p>
        </w:tc>
        <w:tc>
          <w:tcPr>
            <w:tcW w:w="1528"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E61CCD">
            <w:pPr>
              <w:jc w:val="center"/>
              <w:rPr>
                <w:rFonts w:asciiTheme="minorHAnsi" w:eastAsia="Times New Roman" w:hAnsiTheme="minorHAnsi" w:cs="Arial"/>
              </w:rPr>
            </w:pPr>
          </w:p>
        </w:tc>
      </w:tr>
      <w:tr w:rsidR="00A14828" w:rsidRPr="006C19F2" w:rsidTr="00FE3505">
        <w:tc>
          <w:tcPr>
            <w:tcW w:w="3165" w:type="dxa"/>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Descripción de los resultados</w:t>
            </w:r>
          </w:p>
        </w:tc>
        <w:tc>
          <w:tcPr>
            <w:tcW w:w="6291" w:type="dxa"/>
            <w:gridSpan w:val="9"/>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hAnsiTheme="minorHAnsi" w:cs="Arial"/>
                <w:iCs/>
                <w:color w:val="000000"/>
              </w:rPr>
            </w:pPr>
            <w:r w:rsidRPr="006C19F2">
              <w:rPr>
                <w:rFonts w:asciiTheme="minorHAnsi" w:hAnsiTheme="minorHAnsi" w:cs="Arial"/>
                <w:iCs/>
                <w:color w:val="000000"/>
              </w:rPr>
              <w:t>En  la consulta ciudadana se utilizó la metodología  de Grupos Focales a Sectores, Sesiones de trabajo y  So</w:t>
            </w:r>
            <w:r w:rsidR="00E61CCD">
              <w:rPr>
                <w:rFonts w:asciiTheme="minorHAnsi" w:hAnsiTheme="minorHAnsi" w:cs="Arial"/>
                <w:iCs/>
                <w:color w:val="000000"/>
              </w:rPr>
              <w:t>ndeos Presenciales y virtuales.</w:t>
            </w:r>
          </w:p>
          <w:p w:rsidR="00A14828" w:rsidRPr="006C19F2" w:rsidRDefault="00A14828" w:rsidP="005874F5">
            <w:pPr>
              <w:pStyle w:val="Prrafodelista"/>
              <w:rPr>
                <w:rFonts w:asciiTheme="minorHAnsi" w:hAnsiTheme="minorHAnsi" w:cs="Arial"/>
                <w:iCs/>
                <w:color w:val="000000"/>
              </w:rPr>
            </w:pPr>
            <w:r w:rsidRPr="006C19F2">
              <w:rPr>
                <w:rFonts w:asciiTheme="minorHAnsi" w:hAnsiTheme="minorHAnsi" w:cs="Arial"/>
                <w:iCs/>
                <w:color w:val="000000"/>
              </w:rPr>
              <w:t>a. Grupos Focales con los Sectores: Empresarial, Laboral, Personas con Discapacidad, Población LGBTI, Pueblos Originarios, Juventudes y Mujeres</w:t>
            </w:r>
          </w:p>
          <w:p w:rsidR="00A14828" w:rsidRPr="006C19F2" w:rsidRDefault="00A14828" w:rsidP="005874F5">
            <w:pPr>
              <w:pStyle w:val="Prrafodelista"/>
              <w:rPr>
                <w:rFonts w:asciiTheme="minorHAnsi" w:hAnsiTheme="minorHAnsi" w:cs="Arial"/>
                <w:iCs/>
                <w:color w:val="000000"/>
              </w:rPr>
            </w:pPr>
          </w:p>
          <w:p w:rsidR="00A14828" w:rsidRPr="006C19F2" w:rsidRDefault="00A14828" w:rsidP="005874F5">
            <w:pPr>
              <w:pStyle w:val="Prrafodelista"/>
              <w:jc w:val="both"/>
              <w:rPr>
                <w:rFonts w:asciiTheme="minorHAnsi" w:hAnsiTheme="minorHAnsi" w:cs="Arial"/>
                <w:iCs/>
                <w:color w:val="000000"/>
              </w:rPr>
            </w:pPr>
            <w:r w:rsidRPr="006C19F2">
              <w:rPr>
                <w:rFonts w:asciiTheme="minorHAnsi" w:hAnsiTheme="minorHAnsi" w:cs="Arial"/>
                <w:iCs/>
                <w:color w:val="000000"/>
              </w:rPr>
              <w:t xml:space="preserve">b. Sondeo presencial: Se entrevistaron a 480 personas usuarias de los servicios del MTPS, 273 hombres y 207 mujeres. </w:t>
            </w:r>
          </w:p>
          <w:p w:rsidR="00A14828" w:rsidRPr="006C19F2" w:rsidRDefault="00A14828" w:rsidP="005874F5">
            <w:pPr>
              <w:pStyle w:val="Prrafodelista"/>
              <w:rPr>
                <w:rFonts w:asciiTheme="minorHAnsi" w:hAnsiTheme="minorHAnsi" w:cs="Arial"/>
                <w:iCs/>
                <w:color w:val="000000"/>
              </w:rPr>
            </w:pPr>
          </w:p>
          <w:p w:rsidR="00A14828" w:rsidRPr="006C19F2" w:rsidRDefault="00A14828" w:rsidP="005874F5">
            <w:pPr>
              <w:pStyle w:val="Prrafodelista"/>
              <w:rPr>
                <w:rFonts w:asciiTheme="minorHAnsi" w:hAnsiTheme="minorHAnsi" w:cs="Arial"/>
                <w:color w:val="000000"/>
              </w:rPr>
            </w:pPr>
            <w:r w:rsidRPr="006C19F2">
              <w:rPr>
                <w:rFonts w:asciiTheme="minorHAnsi" w:hAnsiTheme="minorHAnsi" w:cs="Arial"/>
                <w:iCs/>
                <w:color w:val="000000"/>
              </w:rPr>
              <w:t>c. Sondeo Virtual: Actualmente está abierto a las consultas, reporta al 21 de junio 2017, 670 personas participantes de las cuales son 421 mujeres y 249 hombres.</w:t>
            </w:r>
          </w:p>
          <w:p w:rsidR="00A14828" w:rsidRDefault="00FE3505" w:rsidP="00FE3505">
            <w:pPr>
              <w:rPr>
                <w:rFonts w:asciiTheme="minorHAnsi" w:hAnsiTheme="minorHAnsi" w:cs="Arial"/>
                <w:color w:val="000000"/>
              </w:rPr>
            </w:pPr>
            <w:r>
              <w:rPr>
                <w:rFonts w:asciiTheme="minorHAnsi" w:hAnsiTheme="minorHAnsi" w:cs="Arial"/>
                <w:color w:val="000000"/>
              </w:rPr>
              <w:t>F</w:t>
            </w:r>
            <w:r w:rsidR="00E61CCD" w:rsidRPr="00E61CCD">
              <w:rPr>
                <w:rFonts w:asciiTheme="minorHAnsi" w:hAnsiTheme="minorHAnsi" w:cs="Arial"/>
                <w:color w:val="000000"/>
              </w:rPr>
              <w:t>inalizad</w:t>
            </w:r>
            <w:r>
              <w:rPr>
                <w:rFonts w:asciiTheme="minorHAnsi" w:hAnsiTheme="minorHAnsi" w:cs="Arial"/>
                <w:color w:val="000000"/>
              </w:rPr>
              <w:t>a</w:t>
            </w:r>
            <w:r w:rsidR="00E61CCD" w:rsidRPr="00E61CCD">
              <w:rPr>
                <w:rFonts w:asciiTheme="minorHAnsi" w:hAnsiTheme="minorHAnsi" w:cs="Arial"/>
                <w:color w:val="000000"/>
              </w:rPr>
              <w:t xml:space="preserve"> en forma exitosa la consulta para  la elaboración de la  Política con una amplia participación ciudadana en todo el  proceso.</w:t>
            </w:r>
          </w:p>
          <w:p w:rsidR="00FE3505" w:rsidRPr="006C19F2" w:rsidRDefault="00FE3505" w:rsidP="00FE3505">
            <w:pPr>
              <w:rPr>
                <w:rFonts w:asciiTheme="minorHAnsi" w:hAnsiTheme="minorHAnsi" w:cs="Arial"/>
              </w:rPr>
            </w:pPr>
            <w:r>
              <w:rPr>
                <w:rFonts w:asciiTheme="minorHAnsi" w:hAnsiTheme="minorHAnsi" w:cs="Arial"/>
                <w:color w:val="000000"/>
              </w:rPr>
              <w:t xml:space="preserve">Elaborada la política de empleo, trabajo y </w:t>
            </w:r>
            <w:proofErr w:type="spellStart"/>
            <w:r>
              <w:rPr>
                <w:rFonts w:asciiTheme="minorHAnsi" w:hAnsiTheme="minorHAnsi" w:cs="Arial"/>
                <w:color w:val="000000"/>
              </w:rPr>
              <w:t>emprendedurismo</w:t>
            </w:r>
            <w:proofErr w:type="spellEnd"/>
          </w:p>
        </w:tc>
      </w:tr>
      <w:tr w:rsidR="00A14828" w:rsidRPr="006C19F2" w:rsidTr="00FE3505">
        <w:tc>
          <w:tcPr>
            <w:tcW w:w="3165" w:type="dxa"/>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Siguientes pasos</w:t>
            </w:r>
          </w:p>
        </w:tc>
        <w:tc>
          <w:tcPr>
            <w:tcW w:w="6291" w:type="dxa"/>
            <w:gridSpan w:val="9"/>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FE3505" w:rsidRDefault="00FE3505" w:rsidP="00236A38">
            <w:pPr>
              <w:numPr>
                <w:ilvl w:val="0"/>
                <w:numId w:val="2"/>
              </w:numPr>
              <w:suppressAutoHyphens w:val="0"/>
              <w:spacing w:beforeAutospacing="1" w:after="0" w:afterAutospacing="1" w:line="240" w:lineRule="auto"/>
              <w:textAlignment w:val="baseline"/>
              <w:rPr>
                <w:rFonts w:asciiTheme="minorHAnsi" w:eastAsia="Times New Roman" w:hAnsiTheme="minorHAnsi" w:cs="Arial"/>
                <w:color w:val="000000"/>
              </w:rPr>
            </w:pPr>
            <w:r>
              <w:rPr>
                <w:rFonts w:asciiTheme="minorHAnsi" w:eastAsia="Times New Roman" w:hAnsiTheme="minorHAnsi" w:cs="Arial"/>
                <w:color w:val="000000"/>
              </w:rPr>
              <w:t>Campaña de información</w:t>
            </w:r>
          </w:p>
        </w:tc>
      </w:tr>
      <w:tr w:rsidR="00A14828" w:rsidRPr="006C19F2" w:rsidTr="00FE3505">
        <w:tc>
          <w:tcPr>
            <w:tcW w:w="4112" w:type="dxa"/>
            <w:gridSpan w:val="5"/>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Estado de los hitos</w:t>
            </w:r>
          </w:p>
        </w:tc>
        <w:tc>
          <w:tcPr>
            <w:tcW w:w="1800" w:type="dxa"/>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Fecha de inicio:</w:t>
            </w:r>
          </w:p>
        </w:tc>
        <w:tc>
          <w:tcPr>
            <w:tcW w:w="2016"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Fecha de término:</w:t>
            </w:r>
          </w:p>
        </w:tc>
        <w:tc>
          <w:tcPr>
            <w:tcW w:w="1528"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Nivel de cumplimiento:</w:t>
            </w:r>
          </w:p>
        </w:tc>
      </w:tr>
      <w:tr w:rsidR="00E61CCD" w:rsidRPr="006C19F2" w:rsidTr="00FE3505">
        <w:tc>
          <w:tcPr>
            <w:tcW w:w="4112" w:type="dxa"/>
            <w:gridSpan w:val="5"/>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61CCD" w:rsidRPr="00E61CCD" w:rsidRDefault="00E61CCD" w:rsidP="00E61CCD">
            <w:pPr>
              <w:rPr>
                <w:rFonts w:asciiTheme="minorHAnsi" w:hAnsiTheme="minorHAnsi" w:cs="Arial"/>
                <w:iCs/>
                <w:color w:val="000000"/>
              </w:rPr>
            </w:pPr>
            <w:r w:rsidRPr="00E61CCD">
              <w:rPr>
                <w:rFonts w:asciiTheme="minorHAnsi" w:hAnsiTheme="minorHAnsi" w:cs="Arial"/>
                <w:iCs/>
                <w:color w:val="000000"/>
              </w:rPr>
              <w:t>Elaboración de plan de trabajo para implementar el compromiso</w:t>
            </w:r>
          </w:p>
        </w:tc>
        <w:tc>
          <w:tcPr>
            <w:tcW w:w="1800"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61CCD" w:rsidRPr="006C19F2" w:rsidRDefault="00E61CCD" w:rsidP="005874F5">
            <w:pPr>
              <w:rPr>
                <w:rFonts w:asciiTheme="minorHAnsi" w:eastAsia="Times New Roman" w:hAnsiTheme="minorHAnsi" w:cs="Arial"/>
              </w:rPr>
            </w:pPr>
            <w:r>
              <w:rPr>
                <w:rFonts w:asciiTheme="minorHAnsi" w:eastAsia="Times New Roman" w:hAnsiTheme="minorHAnsi" w:cs="Arial"/>
              </w:rPr>
              <w:t>Mayo 2017</w:t>
            </w:r>
          </w:p>
        </w:tc>
        <w:tc>
          <w:tcPr>
            <w:tcW w:w="2016"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61CCD" w:rsidRPr="006C19F2" w:rsidRDefault="00E61CCD" w:rsidP="005874F5">
            <w:pPr>
              <w:rPr>
                <w:rFonts w:asciiTheme="minorHAnsi" w:eastAsia="Times New Roman" w:hAnsiTheme="minorHAnsi" w:cs="Arial"/>
              </w:rPr>
            </w:pPr>
            <w:r>
              <w:rPr>
                <w:rFonts w:asciiTheme="minorHAnsi" w:eastAsia="Times New Roman" w:hAnsiTheme="minorHAnsi" w:cs="Arial"/>
              </w:rPr>
              <w:t>Junio 2017</w:t>
            </w:r>
          </w:p>
        </w:tc>
        <w:tc>
          <w:tcPr>
            <w:tcW w:w="1528"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61CCD" w:rsidRPr="006C19F2" w:rsidRDefault="00A75B32" w:rsidP="005874F5">
            <w:pPr>
              <w:rPr>
                <w:rFonts w:asciiTheme="minorHAnsi" w:eastAsia="Times New Roman" w:hAnsiTheme="minorHAnsi" w:cs="Arial"/>
              </w:rPr>
            </w:pPr>
            <w:r>
              <w:rPr>
                <w:rFonts w:asciiTheme="minorHAnsi" w:eastAsia="Times New Roman" w:hAnsiTheme="minorHAnsi" w:cs="Arial"/>
              </w:rPr>
              <w:t>Cumplido</w:t>
            </w:r>
          </w:p>
        </w:tc>
      </w:tr>
      <w:tr w:rsidR="00A14828" w:rsidRPr="006C19F2" w:rsidTr="00FE3505">
        <w:tc>
          <w:tcPr>
            <w:tcW w:w="4112" w:type="dxa"/>
            <w:gridSpan w:val="5"/>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E61CCD" w:rsidRDefault="00E61CCD" w:rsidP="00E61CCD">
            <w:pPr>
              <w:rPr>
                <w:rFonts w:asciiTheme="minorHAnsi" w:eastAsia="Times New Roman" w:hAnsiTheme="minorHAnsi" w:cs="Arial"/>
              </w:rPr>
            </w:pPr>
            <w:r w:rsidRPr="00E61CCD">
              <w:rPr>
                <w:rFonts w:asciiTheme="minorHAnsi" w:hAnsiTheme="minorHAnsi" w:cs="Arial"/>
                <w:iCs/>
                <w:color w:val="000000"/>
              </w:rPr>
              <w:t xml:space="preserve">Sistematización a través de un proceso participativo de consulta que recoja insumos para la elaboración de una Política nacional de empleo, trabajo y </w:t>
            </w:r>
            <w:proofErr w:type="spellStart"/>
            <w:r w:rsidRPr="00E61CCD">
              <w:rPr>
                <w:rFonts w:asciiTheme="minorHAnsi" w:hAnsiTheme="minorHAnsi" w:cs="Arial"/>
                <w:iCs/>
                <w:color w:val="000000"/>
              </w:rPr>
              <w:t>emprendedurismo</w:t>
            </w:r>
            <w:proofErr w:type="spellEnd"/>
            <w:r w:rsidRPr="00E61CCD">
              <w:rPr>
                <w:rFonts w:asciiTheme="minorHAnsi" w:hAnsiTheme="minorHAnsi" w:cs="Arial"/>
                <w:iCs/>
                <w:color w:val="000000"/>
              </w:rPr>
              <w:t>.</w:t>
            </w:r>
          </w:p>
        </w:tc>
        <w:tc>
          <w:tcPr>
            <w:tcW w:w="1800"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Julio 2016</w:t>
            </w:r>
          </w:p>
        </w:tc>
        <w:tc>
          <w:tcPr>
            <w:tcW w:w="2016"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FE3505" w:rsidP="005874F5">
            <w:pPr>
              <w:rPr>
                <w:rFonts w:asciiTheme="minorHAnsi" w:eastAsia="Times New Roman" w:hAnsiTheme="minorHAnsi" w:cs="Arial"/>
              </w:rPr>
            </w:pPr>
            <w:r>
              <w:rPr>
                <w:rFonts w:asciiTheme="minorHAnsi" w:eastAsia="Times New Roman" w:hAnsiTheme="minorHAnsi" w:cs="Arial"/>
              </w:rPr>
              <w:t>Julio 2017</w:t>
            </w:r>
          </w:p>
        </w:tc>
        <w:tc>
          <w:tcPr>
            <w:tcW w:w="1528"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75B32" w:rsidP="005874F5">
            <w:pPr>
              <w:rPr>
                <w:rFonts w:asciiTheme="minorHAnsi" w:eastAsia="Times New Roman" w:hAnsiTheme="minorHAnsi" w:cs="Arial"/>
              </w:rPr>
            </w:pPr>
            <w:r>
              <w:rPr>
                <w:rFonts w:asciiTheme="minorHAnsi" w:eastAsia="Times New Roman" w:hAnsiTheme="minorHAnsi" w:cs="Arial"/>
              </w:rPr>
              <w:t>Cumplido</w:t>
            </w:r>
          </w:p>
        </w:tc>
      </w:tr>
      <w:tr w:rsidR="00A14828" w:rsidRPr="006C19F2" w:rsidTr="00FE3505">
        <w:tc>
          <w:tcPr>
            <w:tcW w:w="4112" w:type="dxa"/>
            <w:gridSpan w:val="5"/>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hAnsiTheme="minorHAnsi" w:cs="Arial"/>
                <w:iCs/>
                <w:color w:val="000000"/>
              </w:rPr>
              <w:lastRenderedPageBreak/>
              <w:t xml:space="preserve"> </w:t>
            </w:r>
            <w:r w:rsidR="00FE3505">
              <w:rPr>
                <w:rFonts w:ascii="Segoe UI" w:hAnsi="Segoe UI" w:cs="Segoe UI"/>
                <w:sz w:val="20"/>
                <w:szCs w:val="20"/>
              </w:rPr>
              <w:t xml:space="preserve">Las organizaciones sociales elaboran y proponen insumos para la formulación de la política nacional de empleo, trabajo y </w:t>
            </w:r>
            <w:proofErr w:type="spellStart"/>
            <w:r w:rsidR="00FE3505">
              <w:rPr>
                <w:rFonts w:ascii="Segoe UI" w:hAnsi="Segoe UI" w:cs="Segoe UI"/>
                <w:sz w:val="20"/>
                <w:szCs w:val="20"/>
              </w:rPr>
              <w:t>emprendedurismo</w:t>
            </w:r>
            <w:proofErr w:type="spellEnd"/>
            <w:r w:rsidR="00FE3505">
              <w:rPr>
                <w:rFonts w:ascii="Segoe UI" w:hAnsi="Segoe UI" w:cs="Segoe UI"/>
                <w:sz w:val="20"/>
                <w:szCs w:val="20"/>
              </w:rPr>
              <w:t>.</w:t>
            </w:r>
          </w:p>
        </w:tc>
        <w:tc>
          <w:tcPr>
            <w:tcW w:w="1800"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Abril 2017</w:t>
            </w:r>
          </w:p>
        </w:tc>
        <w:tc>
          <w:tcPr>
            <w:tcW w:w="2016"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E61CCD">
            <w:pPr>
              <w:rPr>
                <w:rFonts w:asciiTheme="minorHAnsi" w:eastAsia="Times New Roman" w:hAnsiTheme="minorHAnsi" w:cs="Arial"/>
              </w:rPr>
            </w:pPr>
            <w:r w:rsidRPr="006C19F2">
              <w:rPr>
                <w:rFonts w:asciiTheme="minorHAnsi" w:eastAsia="Times New Roman" w:hAnsiTheme="minorHAnsi" w:cs="Arial"/>
              </w:rPr>
              <w:t>Mayo 2017</w:t>
            </w:r>
          </w:p>
        </w:tc>
        <w:tc>
          <w:tcPr>
            <w:tcW w:w="1528"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75B32" w:rsidP="005874F5">
            <w:pPr>
              <w:rPr>
                <w:rFonts w:asciiTheme="minorHAnsi" w:eastAsia="Times New Roman" w:hAnsiTheme="minorHAnsi" w:cs="Arial"/>
              </w:rPr>
            </w:pPr>
            <w:r>
              <w:rPr>
                <w:rFonts w:asciiTheme="minorHAnsi" w:eastAsia="Times New Roman" w:hAnsiTheme="minorHAnsi" w:cs="Arial"/>
              </w:rPr>
              <w:t>Cumplido</w:t>
            </w:r>
          </w:p>
        </w:tc>
      </w:tr>
      <w:tr w:rsidR="00A14828" w:rsidRPr="006C19F2" w:rsidTr="00FE3505">
        <w:tc>
          <w:tcPr>
            <w:tcW w:w="4112" w:type="dxa"/>
            <w:gridSpan w:val="5"/>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FE3505" w:rsidP="005874F5">
            <w:pPr>
              <w:rPr>
                <w:rFonts w:asciiTheme="minorHAnsi" w:eastAsia="Times New Roman" w:hAnsiTheme="minorHAnsi" w:cs="Arial"/>
              </w:rPr>
            </w:pPr>
            <w:r>
              <w:rPr>
                <w:rFonts w:ascii="Segoe UI" w:hAnsi="Segoe UI" w:cs="Segoe UI"/>
                <w:sz w:val="20"/>
                <w:szCs w:val="20"/>
              </w:rPr>
              <w:t xml:space="preserve">Campaña de información y sensibilización sobre derechos laborales, específicamente en materia de empleo, trabajo y </w:t>
            </w:r>
            <w:proofErr w:type="spellStart"/>
            <w:r>
              <w:rPr>
                <w:rFonts w:ascii="Segoe UI" w:hAnsi="Segoe UI" w:cs="Segoe UI"/>
                <w:sz w:val="20"/>
                <w:szCs w:val="20"/>
              </w:rPr>
              <w:t>emprendedurismo</w:t>
            </w:r>
            <w:proofErr w:type="spellEnd"/>
          </w:p>
        </w:tc>
        <w:tc>
          <w:tcPr>
            <w:tcW w:w="1800"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FE3505" w:rsidP="005874F5">
            <w:pPr>
              <w:rPr>
                <w:rFonts w:asciiTheme="minorHAnsi" w:eastAsia="Times New Roman" w:hAnsiTheme="minorHAnsi" w:cs="Arial"/>
              </w:rPr>
            </w:pPr>
            <w:r>
              <w:rPr>
                <w:rFonts w:asciiTheme="minorHAnsi" w:eastAsia="Times New Roman" w:hAnsiTheme="minorHAnsi" w:cs="Arial"/>
              </w:rPr>
              <w:t>Junio</w:t>
            </w:r>
            <w:r w:rsidR="00A14828" w:rsidRPr="006C19F2">
              <w:rPr>
                <w:rFonts w:asciiTheme="minorHAnsi" w:eastAsia="Times New Roman" w:hAnsiTheme="minorHAnsi" w:cs="Arial"/>
              </w:rPr>
              <w:t xml:space="preserve"> 2017</w:t>
            </w:r>
          </w:p>
        </w:tc>
        <w:tc>
          <w:tcPr>
            <w:tcW w:w="2016"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FE3505" w:rsidP="00E61CCD">
            <w:pPr>
              <w:rPr>
                <w:rFonts w:asciiTheme="minorHAnsi" w:eastAsia="Times New Roman" w:hAnsiTheme="minorHAnsi" w:cs="Arial"/>
              </w:rPr>
            </w:pPr>
            <w:r>
              <w:rPr>
                <w:rFonts w:asciiTheme="minorHAnsi" w:eastAsia="Times New Roman" w:hAnsiTheme="minorHAnsi" w:cs="Arial"/>
              </w:rPr>
              <w:t>Diciembre</w:t>
            </w:r>
            <w:r w:rsidR="00A14828" w:rsidRPr="006C19F2">
              <w:rPr>
                <w:rFonts w:asciiTheme="minorHAnsi" w:eastAsia="Times New Roman" w:hAnsiTheme="minorHAnsi" w:cs="Arial"/>
              </w:rPr>
              <w:t xml:space="preserve"> 2017</w:t>
            </w:r>
          </w:p>
        </w:tc>
        <w:tc>
          <w:tcPr>
            <w:tcW w:w="1528"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FE3505" w:rsidP="005874F5">
            <w:pPr>
              <w:rPr>
                <w:rFonts w:asciiTheme="minorHAnsi" w:eastAsia="Times New Roman" w:hAnsiTheme="minorHAnsi" w:cs="Arial"/>
              </w:rPr>
            </w:pPr>
            <w:r>
              <w:rPr>
                <w:rFonts w:asciiTheme="minorHAnsi" w:eastAsia="Times New Roman" w:hAnsiTheme="minorHAnsi" w:cs="Arial"/>
              </w:rPr>
              <w:t>10</w:t>
            </w:r>
            <w:r w:rsidR="00A14828" w:rsidRPr="006C19F2">
              <w:rPr>
                <w:rFonts w:asciiTheme="minorHAnsi" w:eastAsia="Times New Roman" w:hAnsiTheme="minorHAnsi" w:cs="Arial"/>
              </w:rPr>
              <w:t>%</w:t>
            </w:r>
          </w:p>
        </w:tc>
      </w:tr>
      <w:tr w:rsidR="00A14828" w:rsidRPr="006C19F2" w:rsidTr="00FE3505">
        <w:tc>
          <w:tcPr>
            <w:tcW w:w="9456" w:type="dxa"/>
            <w:gridSpan w:val="1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Información de contacto</w:t>
            </w:r>
          </w:p>
        </w:tc>
      </w:tr>
      <w:tr w:rsidR="00A14828" w:rsidRPr="006C19F2" w:rsidTr="00FE3505">
        <w:tc>
          <w:tcPr>
            <w:tcW w:w="3165" w:type="dxa"/>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Institución responsable de la implementación</w:t>
            </w:r>
          </w:p>
        </w:tc>
        <w:tc>
          <w:tcPr>
            <w:tcW w:w="6291" w:type="dxa"/>
            <w:gridSpan w:val="9"/>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Ministerio de Trabajo y Previsión Social</w:t>
            </w:r>
          </w:p>
        </w:tc>
      </w:tr>
      <w:tr w:rsidR="00A14828" w:rsidRPr="006C19F2" w:rsidTr="00FE3505">
        <w:tc>
          <w:tcPr>
            <w:tcW w:w="3165" w:type="dxa"/>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Nombre de la persona responsable</w:t>
            </w:r>
          </w:p>
        </w:tc>
        <w:tc>
          <w:tcPr>
            <w:tcW w:w="6291" w:type="dxa"/>
            <w:gridSpan w:val="9"/>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 xml:space="preserve">Licda. Sandra </w:t>
            </w:r>
            <w:proofErr w:type="spellStart"/>
            <w:r w:rsidRPr="006C19F2">
              <w:rPr>
                <w:rFonts w:asciiTheme="minorHAnsi" w:eastAsia="Times New Roman" w:hAnsiTheme="minorHAnsi" w:cs="Arial"/>
              </w:rPr>
              <w:t>Edibel</w:t>
            </w:r>
            <w:proofErr w:type="spellEnd"/>
            <w:r w:rsidRPr="006C19F2">
              <w:rPr>
                <w:rFonts w:asciiTheme="minorHAnsi" w:eastAsia="Times New Roman" w:hAnsiTheme="minorHAnsi" w:cs="Arial"/>
              </w:rPr>
              <w:t xml:space="preserve"> Guevara Pérez</w:t>
            </w:r>
          </w:p>
        </w:tc>
      </w:tr>
      <w:tr w:rsidR="00A14828" w:rsidRPr="006C19F2" w:rsidTr="00FE3505">
        <w:tc>
          <w:tcPr>
            <w:tcW w:w="3165" w:type="dxa"/>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Título, departamento</w:t>
            </w:r>
          </w:p>
        </w:tc>
        <w:tc>
          <w:tcPr>
            <w:tcW w:w="6291" w:type="dxa"/>
            <w:gridSpan w:val="9"/>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 xml:space="preserve">Ministra de Trabajo y Previsión Social </w:t>
            </w:r>
          </w:p>
        </w:tc>
      </w:tr>
      <w:tr w:rsidR="00A14828" w:rsidRPr="006C19F2" w:rsidTr="00FE3505">
        <w:tc>
          <w:tcPr>
            <w:tcW w:w="3165" w:type="dxa"/>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Correo electrónico y teléfono</w:t>
            </w:r>
          </w:p>
        </w:tc>
        <w:tc>
          <w:tcPr>
            <w:tcW w:w="6291" w:type="dxa"/>
            <w:gridSpan w:val="9"/>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 xml:space="preserve">despacho@mtps.gob.sv, 2529-3713 </w:t>
            </w:r>
          </w:p>
        </w:tc>
      </w:tr>
      <w:tr w:rsidR="00A14828" w:rsidRPr="006C19F2" w:rsidTr="00FE3505">
        <w:trPr>
          <w:trHeight w:val="444"/>
        </w:trPr>
        <w:tc>
          <w:tcPr>
            <w:tcW w:w="1436" w:type="dxa"/>
            <w:gridSpan w:val="2"/>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Otros actores involucrados</w:t>
            </w:r>
          </w:p>
        </w:tc>
        <w:tc>
          <w:tcPr>
            <w:tcW w:w="1729" w:type="dxa"/>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Ministerios de gobierno, departamentos, instituciones</w:t>
            </w:r>
          </w:p>
        </w:tc>
        <w:tc>
          <w:tcPr>
            <w:tcW w:w="6291" w:type="dxa"/>
            <w:gridSpan w:val="9"/>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73604" w:rsidRPr="006C19F2" w:rsidRDefault="00A14828" w:rsidP="005874F5">
            <w:pPr>
              <w:rPr>
                <w:rFonts w:asciiTheme="minorHAnsi" w:eastAsia="Times New Roman" w:hAnsiTheme="minorHAnsi" w:cs="Arial"/>
              </w:rPr>
            </w:pPr>
            <w:r w:rsidRPr="006C19F2">
              <w:rPr>
                <w:rFonts w:asciiTheme="minorHAnsi" w:eastAsia="Times New Roman" w:hAnsiTheme="minorHAnsi" w:cs="Arial"/>
              </w:rPr>
              <w:t xml:space="preserve">Ministerio de Economía, Secretaría Técnica y de Planificación de la Presidencia, Secretaría de Participación, Transparencia y Anticorrupción, CONAMYPE, INSAFORP. </w:t>
            </w:r>
          </w:p>
        </w:tc>
      </w:tr>
      <w:tr w:rsidR="00A14828" w:rsidRPr="006C19F2" w:rsidTr="00FE3505">
        <w:trPr>
          <w:trHeight w:val="444"/>
        </w:trPr>
        <w:tc>
          <w:tcPr>
            <w:tcW w:w="1436" w:type="dxa"/>
            <w:gridSpan w:val="2"/>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1729" w:type="dxa"/>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6291" w:type="dxa"/>
            <w:gridSpan w:val="9"/>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FE3505">
        <w:trPr>
          <w:trHeight w:val="444"/>
        </w:trPr>
        <w:tc>
          <w:tcPr>
            <w:tcW w:w="1436" w:type="dxa"/>
            <w:gridSpan w:val="2"/>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1729" w:type="dxa"/>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6291" w:type="dxa"/>
            <w:gridSpan w:val="9"/>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FE3505">
        <w:trPr>
          <w:trHeight w:val="444"/>
        </w:trPr>
        <w:tc>
          <w:tcPr>
            <w:tcW w:w="1436" w:type="dxa"/>
            <w:gridSpan w:val="2"/>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1729" w:type="dxa"/>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6291" w:type="dxa"/>
            <w:gridSpan w:val="9"/>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473604">
        <w:trPr>
          <w:trHeight w:val="444"/>
        </w:trPr>
        <w:tc>
          <w:tcPr>
            <w:tcW w:w="1436" w:type="dxa"/>
            <w:gridSpan w:val="2"/>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1729" w:type="dxa"/>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6291" w:type="dxa"/>
            <w:gridSpan w:val="9"/>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FE3505">
        <w:trPr>
          <w:trHeight w:val="444"/>
        </w:trPr>
        <w:tc>
          <w:tcPr>
            <w:tcW w:w="1436" w:type="dxa"/>
            <w:gridSpan w:val="2"/>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1729" w:type="dxa"/>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OSC, sector privado, organizaciones multilaterales, grupos de trabajo</w:t>
            </w:r>
          </w:p>
        </w:tc>
        <w:tc>
          <w:tcPr>
            <w:tcW w:w="6291" w:type="dxa"/>
            <w:gridSpan w:val="9"/>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73604" w:rsidRDefault="00473604" w:rsidP="005874F5">
            <w:pPr>
              <w:rPr>
                <w:rFonts w:asciiTheme="minorHAnsi" w:eastAsia="Times New Roman" w:hAnsiTheme="minorHAnsi" w:cs="Arial"/>
              </w:rPr>
            </w:pPr>
            <w:r w:rsidRPr="00473604">
              <w:rPr>
                <w:rFonts w:asciiTheme="minorHAnsi" w:eastAsia="Times New Roman" w:hAnsiTheme="minorHAnsi" w:cs="Arial"/>
              </w:rPr>
              <w:t>Fundación Salvadoreña para la Democracia y el Desarrollo Social</w:t>
            </w:r>
            <w:r>
              <w:rPr>
                <w:rFonts w:asciiTheme="minorHAnsi" w:eastAsia="Times New Roman" w:hAnsiTheme="minorHAnsi" w:cs="Arial"/>
              </w:rPr>
              <w:t xml:space="preserve"> (FUNDASPAD)</w:t>
            </w:r>
          </w:p>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UNIVERSIDADES, ORGANIZACIONES SOCIALES, PUEBLOS ORIGINARIOS, GREMIOS EMPRESARIALES, SECTOR PRODUCTIVO, FESPAD, GENIUM, OIT.</w:t>
            </w:r>
          </w:p>
        </w:tc>
      </w:tr>
      <w:tr w:rsidR="00A14828" w:rsidRPr="006C19F2" w:rsidTr="00FE3505">
        <w:trPr>
          <w:trHeight w:val="444"/>
        </w:trPr>
        <w:tc>
          <w:tcPr>
            <w:tcW w:w="1436" w:type="dxa"/>
            <w:gridSpan w:val="2"/>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1729" w:type="dxa"/>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6291" w:type="dxa"/>
            <w:gridSpan w:val="9"/>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FE3505">
        <w:trPr>
          <w:trHeight w:val="444"/>
        </w:trPr>
        <w:tc>
          <w:tcPr>
            <w:tcW w:w="1436" w:type="dxa"/>
            <w:gridSpan w:val="2"/>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1729" w:type="dxa"/>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6291" w:type="dxa"/>
            <w:gridSpan w:val="9"/>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FE3505">
        <w:trPr>
          <w:trHeight w:val="444"/>
        </w:trPr>
        <w:tc>
          <w:tcPr>
            <w:tcW w:w="1436" w:type="dxa"/>
            <w:gridSpan w:val="2"/>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1729" w:type="dxa"/>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6291" w:type="dxa"/>
            <w:gridSpan w:val="9"/>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FE3505">
        <w:trPr>
          <w:trHeight w:val="444"/>
        </w:trPr>
        <w:tc>
          <w:tcPr>
            <w:tcW w:w="1436" w:type="dxa"/>
            <w:gridSpan w:val="2"/>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1729" w:type="dxa"/>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Arial"/>
              </w:rPr>
            </w:pPr>
          </w:p>
        </w:tc>
        <w:tc>
          <w:tcPr>
            <w:tcW w:w="6291" w:type="dxa"/>
            <w:gridSpan w:val="9"/>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FE3505">
        <w:tc>
          <w:tcPr>
            <w:tcW w:w="9456" w:type="dxa"/>
            <w:gridSpan w:val="12"/>
            <w:tcBorders>
              <w:top w:val="single" w:sz="8" w:space="0" w:color="000000"/>
              <w:left w:val="single" w:sz="8" w:space="0" w:color="000000"/>
              <w:bottom w:val="single" w:sz="8" w:space="0" w:color="000000"/>
              <w:right w:val="single" w:sz="8" w:space="0" w:color="000000"/>
            </w:tcBorders>
            <w:shd w:val="clear" w:color="auto" w:fill="B7B7B7"/>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B7B7B7"/>
              </w:rPr>
              <w:t>Información adicional</w:t>
            </w:r>
          </w:p>
        </w:tc>
      </w:tr>
      <w:tr w:rsidR="00A14828" w:rsidRPr="006C19F2" w:rsidTr="00FE3505">
        <w:trPr>
          <w:gridAfter w:val="1"/>
          <w:wAfter w:w="418" w:type="dxa"/>
        </w:trPr>
        <w:tc>
          <w:tcPr>
            <w:tcW w:w="9038" w:type="dxa"/>
            <w:gridSpan w:val="11"/>
            <w:tcBorders>
              <w:top w:val="single" w:sz="8" w:space="0" w:color="000000"/>
              <w:left w:val="single" w:sz="8" w:space="0" w:color="000000"/>
              <w:bottom w:val="single" w:sz="8" w:space="0" w:color="000000"/>
              <w:right w:val="single" w:sz="8" w:space="0" w:color="000000"/>
            </w:tcBorders>
            <w:shd w:val="clear" w:color="auto" w:fill="000000"/>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FFFFFF"/>
                <w:shd w:val="clear" w:color="auto" w:fill="000000"/>
              </w:rPr>
              <w:lastRenderedPageBreak/>
              <w:t>Plantilla de Cumplimiento del Compromiso</w:t>
            </w:r>
          </w:p>
        </w:tc>
      </w:tr>
      <w:tr w:rsidR="00A14828" w:rsidRPr="006C19F2" w:rsidTr="00FE3505">
        <w:trPr>
          <w:gridAfter w:val="1"/>
          <w:wAfter w:w="418" w:type="dxa"/>
        </w:trPr>
        <w:tc>
          <w:tcPr>
            <w:tcW w:w="9038" w:type="dxa"/>
            <w:gridSpan w:val="11"/>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73347E" w:rsidP="0073347E">
            <w:pPr>
              <w:jc w:val="center"/>
              <w:rPr>
                <w:rFonts w:asciiTheme="minorHAnsi" w:hAnsiTheme="minorHAnsi" w:cs="Times New Roman"/>
              </w:rPr>
            </w:pPr>
            <w:r>
              <w:rPr>
                <w:rFonts w:asciiTheme="minorHAnsi" w:hAnsiTheme="minorHAnsi" w:cs="Arial"/>
                <w:color w:val="000000"/>
              </w:rPr>
              <w:t>NO. 6. PORTAL DE SERVICIOS EN LÍNEA</w:t>
            </w:r>
          </w:p>
        </w:tc>
      </w:tr>
      <w:tr w:rsidR="00A14828" w:rsidRPr="006C19F2" w:rsidTr="00FE3505">
        <w:trPr>
          <w:gridAfter w:val="1"/>
          <w:wAfter w:w="418" w:type="dxa"/>
        </w:trPr>
        <w:tc>
          <w:tcPr>
            <w:tcW w:w="9038" w:type="dxa"/>
            <w:gridSpan w:val="11"/>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73347E">
            <w:pPr>
              <w:jc w:val="center"/>
              <w:rPr>
                <w:rFonts w:asciiTheme="minorHAnsi" w:hAnsiTheme="minorHAnsi" w:cs="Times New Roman"/>
              </w:rPr>
            </w:pPr>
            <w:r w:rsidRPr="006C19F2">
              <w:rPr>
                <w:rFonts w:asciiTheme="minorHAnsi" w:hAnsiTheme="minorHAnsi" w:cs="Arial"/>
                <w:color w:val="000000"/>
              </w:rPr>
              <w:t xml:space="preserve">Junio 2017 </w:t>
            </w:r>
            <w:r w:rsidR="0073347E">
              <w:rPr>
                <w:rFonts w:asciiTheme="minorHAnsi" w:hAnsiTheme="minorHAnsi" w:cs="Arial"/>
                <w:color w:val="000000"/>
              </w:rPr>
              <w:t>-</w:t>
            </w:r>
            <w:r w:rsidRPr="006C19F2">
              <w:rPr>
                <w:rFonts w:asciiTheme="minorHAnsi" w:hAnsiTheme="minorHAnsi" w:cs="Arial"/>
                <w:color w:val="000000"/>
              </w:rPr>
              <w:t xml:space="preserve"> Marzo 2018</w:t>
            </w:r>
          </w:p>
        </w:tc>
      </w:tr>
      <w:tr w:rsidR="00A14828" w:rsidRPr="006C19F2" w:rsidTr="00FE3505">
        <w:trPr>
          <w:gridAfter w:val="1"/>
          <w:wAfter w:w="418" w:type="dxa"/>
        </w:trPr>
        <w:tc>
          <w:tcPr>
            <w:tcW w:w="3374" w:type="dxa"/>
            <w:gridSpan w:val="4"/>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Institución responsable de la implementación</w:t>
            </w:r>
          </w:p>
        </w:tc>
        <w:tc>
          <w:tcPr>
            <w:tcW w:w="5664" w:type="dxa"/>
            <w:gridSpan w:val="7"/>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0602EC" w:rsidP="005874F5">
            <w:pPr>
              <w:rPr>
                <w:rFonts w:asciiTheme="minorHAnsi" w:eastAsia="Times New Roman" w:hAnsiTheme="minorHAnsi" w:cs="Times New Roman"/>
              </w:rPr>
            </w:pPr>
            <w:r>
              <w:rPr>
                <w:rFonts w:asciiTheme="minorHAnsi" w:hAnsiTheme="minorHAnsi" w:cs="Segoe UI"/>
              </w:rPr>
              <w:t>Secretaría Técnica y de Planificación (SETEPLAN)</w:t>
            </w:r>
          </w:p>
        </w:tc>
      </w:tr>
      <w:tr w:rsidR="00A14828" w:rsidRPr="006C19F2" w:rsidTr="00FE3505">
        <w:trPr>
          <w:gridAfter w:val="1"/>
          <w:wAfter w:w="418" w:type="dxa"/>
        </w:trPr>
        <w:tc>
          <w:tcPr>
            <w:tcW w:w="9038" w:type="dxa"/>
            <w:gridSpan w:val="11"/>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b/>
                <w:bCs/>
                <w:color w:val="000000"/>
                <w:shd w:val="clear" w:color="auto" w:fill="D9D9D9"/>
              </w:rPr>
              <w:t>Descripción del compromiso</w:t>
            </w:r>
          </w:p>
        </w:tc>
      </w:tr>
      <w:tr w:rsidR="00A14828" w:rsidRPr="006C19F2" w:rsidTr="00FE3505">
        <w:trPr>
          <w:gridAfter w:val="1"/>
          <w:wAfter w:w="418" w:type="dxa"/>
        </w:trPr>
        <w:tc>
          <w:tcPr>
            <w:tcW w:w="3374" w:type="dxa"/>
            <w:gridSpan w:val="4"/>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¿Cuál es la problemática que el compromiso aborda?</w:t>
            </w:r>
          </w:p>
        </w:tc>
        <w:tc>
          <w:tcPr>
            <w:tcW w:w="5664" w:type="dxa"/>
            <w:gridSpan w:val="7"/>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6F596D">
            <w:pPr>
              <w:rPr>
                <w:rFonts w:asciiTheme="minorHAnsi" w:hAnsiTheme="minorHAnsi" w:cs="Times New Roman"/>
              </w:rPr>
            </w:pPr>
            <w:r w:rsidRPr="00947477">
              <w:rPr>
                <w:rFonts w:asciiTheme="minorHAnsi" w:hAnsiTheme="minorHAnsi" w:cs="Arial"/>
                <w:iCs/>
                <w:color w:val="000000"/>
              </w:rPr>
              <w:t>Afrontar el reto de centralizar los accesos de distintos portales de servicios de gobiernos bajo un solo formato para orientar a los usuarios que desde un solo portal web puedan visualizar los principal</w:t>
            </w:r>
            <w:r w:rsidR="006F596D">
              <w:rPr>
                <w:rFonts w:asciiTheme="minorHAnsi" w:hAnsiTheme="minorHAnsi" w:cs="Arial"/>
                <w:iCs/>
                <w:color w:val="000000"/>
              </w:rPr>
              <w:t>e</w:t>
            </w:r>
            <w:r w:rsidRPr="00947477">
              <w:rPr>
                <w:rFonts w:asciiTheme="minorHAnsi" w:hAnsiTheme="minorHAnsi" w:cs="Arial"/>
                <w:iCs/>
                <w:color w:val="000000"/>
              </w:rPr>
              <w:t xml:space="preserve">s servicios en </w:t>
            </w:r>
            <w:r w:rsidR="006F596D" w:rsidRPr="00947477">
              <w:rPr>
                <w:rFonts w:asciiTheme="minorHAnsi" w:hAnsiTheme="minorHAnsi" w:cs="Arial"/>
                <w:iCs/>
                <w:color w:val="000000"/>
              </w:rPr>
              <w:t>línea</w:t>
            </w:r>
            <w:r w:rsidRPr="00947477">
              <w:rPr>
                <w:rFonts w:asciiTheme="minorHAnsi" w:hAnsiTheme="minorHAnsi" w:cs="Arial"/>
                <w:iCs/>
                <w:color w:val="000000"/>
              </w:rPr>
              <w:t xml:space="preserve"> del gobierno</w:t>
            </w:r>
          </w:p>
        </w:tc>
      </w:tr>
      <w:tr w:rsidR="00A14828" w:rsidRPr="006C19F2" w:rsidTr="00FE3505">
        <w:trPr>
          <w:gridAfter w:val="1"/>
          <w:wAfter w:w="418" w:type="dxa"/>
        </w:trPr>
        <w:tc>
          <w:tcPr>
            <w:tcW w:w="3374" w:type="dxa"/>
            <w:gridSpan w:val="4"/>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¿Cuál es el compromiso?</w:t>
            </w:r>
          </w:p>
        </w:tc>
        <w:tc>
          <w:tcPr>
            <w:tcW w:w="5664" w:type="dxa"/>
            <w:gridSpan w:val="7"/>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rPr>
                <w:rFonts w:asciiTheme="minorHAnsi" w:hAnsiTheme="minorHAnsi" w:cs="Times New Roman"/>
              </w:rPr>
            </w:pPr>
            <w:r w:rsidRPr="006C19F2">
              <w:rPr>
                <w:rFonts w:asciiTheme="minorHAnsi" w:hAnsiTheme="minorHAnsi" w:cs="Segoe UI"/>
              </w:rPr>
              <w:t>Elaborar un portal que facilite el acceso a los trámites en línea de los servicios que prestan cinco instituciones del Órgano Ejecutivo </w:t>
            </w:r>
          </w:p>
        </w:tc>
      </w:tr>
      <w:tr w:rsidR="00A14828" w:rsidRPr="006C19F2" w:rsidTr="00FE3505">
        <w:trPr>
          <w:gridAfter w:val="1"/>
          <w:wAfter w:w="418" w:type="dxa"/>
        </w:trPr>
        <w:tc>
          <w:tcPr>
            <w:tcW w:w="3374" w:type="dxa"/>
            <w:gridSpan w:val="4"/>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¿Cómo contribuirá a resolver la problemática?</w:t>
            </w:r>
          </w:p>
        </w:tc>
        <w:tc>
          <w:tcPr>
            <w:tcW w:w="5664" w:type="dxa"/>
            <w:gridSpan w:val="7"/>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6F596D">
            <w:pPr>
              <w:rPr>
                <w:rFonts w:asciiTheme="minorHAnsi" w:hAnsiTheme="minorHAnsi" w:cs="Times New Roman"/>
              </w:rPr>
            </w:pPr>
            <w:r w:rsidRPr="006C19F2">
              <w:rPr>
                <w:rFonts w:asciiTheme="minorHAnsi" w:hAnsiTheme="minorHAnsi" w:cs="Segoe UI"/>
              </w:rPr>
              <w:t xml:space="preserve">El diseño del portal y diseño de grupos de servicios </w:t>
            </w:r>
            <w:r w:rsidR="006F596D" w:rsidRPr="006C19F2">
              <w:rPr>
                <w:rFonts w:asciiTheme="minorHAnsi" w:hAnsiTheme="minorHAnsi" w:cs="Segoe UI"/>
              </w:rPr>
              <w:t>contendrá</w:t>
            </w:r>
            <w:r w:rsidRPr="006C19F2">
              <w:rPr>
                <w:rFonts w:asciiTheme="minorHAnsi" w:hAnsiTheme="minorHAnsi" w:cs="Segoe UI"/>
              </w:rPr>
              <w:t xml:space="preserve"> ingreso de lista de servicios más solicitados con sus </w:t>
            </w:r>
            <w:r w:rsidR="006F596D">
              <w:rPr>
                <w:rFonts w:asciiTheme="minorHAnsi" w:hAnsiTheme="minorHAnsi" w:cs="Segoe UI"/>
              </w:rPr>
              <w:t>enlace</w:t>
            </w:r>
            <w:r w:rsidRPr="006C19F2">
              <w:rPr>
                <w:rFonts w:asciiTheme="minorHAnsi" w:hAnsiTheme="minorHAnsi" w:cs="Segoe UI"/>
              </w:rPr>
              <w:t xml:space="preserve"> de acceso y al mismo tiempo el funcionamiento de mecanismo de recepción de consultas, críticas y mejoras</w:t>
            </w:r>
          </w:p>
        </w:tc>
      </w:tr>
      <w:tr w:rsidR="00A14828" w:rsidRPr="006C19F2" w:rsidTr="00FE3505">
        <w:trPr>
          <w:gridAfter w:val="1"/>
          <w:wAfter w:w="418" w:type="dxa"/>
        </w:trPr>
        <w:tc>
          <w:tcPr>
            <w:tcW w:w="3374" w:type="dxa"/>
            <w:gridSpan w:val="4"/>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¿Por qué es relevante frente los valores de OGP?</w:t>
            </w:r>
          </w:p>
        </w:tc>
        <w:tc>
          <w:tcPr>
            <w:tcW w:w="5664" w:type="dxa"/>
            <w:gridSpan w:val="7"/>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947477" w:rsidRDefault="006F596D" w:rsidP="006F596D">
            <w:pPr>
              <w:rPr>
                <w:rFonts w:asciiTheme="minorHAnsi" w:hAnsiTheme="minorHAnsi" w:cs="Times New Roman"/>
              </w:rPr>
            </w:pPr>
            <w:r>
              <w:rPr>
                <w:rFonts w:asciiTheme="minorHAnsi" w:hAnsiTheme="minorHAnsi" w:cs="Times New Roman"/>
              </w:rPr>
              <w:t>Transparencia:</w:t>
            </w:r>
            <w:r w:rsidRPr="006C19F2">
              <w:rPr>
                <w:rFonts w:asciiTheme="minorHAnsi" w:hAnsiTheme="minorHAnsi" w:cs="Arial"/>
                <w:iCs/>
                <w:color w:val="000000"/>
              </w:rPr>
              <w:t xml:space="preserve"> </w:t>
            </w:r>
            <w:r>
              <w:rPr>
                <w:rFonts w:asciiTheme="minorHAnsi" w:hAnsiTheme="minorHAnsi" w:cs="Arial"/>
                <w:iCs/>
                <w:color w:val="000000"/>
              </w:rPr>
              <w:t xml:space="preserve">mejorar, </w:t>
            </w:r>
            <w:r w:rsidRPr="006C19F2">
              <w:rPr>
                <w:rFonts w:asciiTheme="minorHAnsi" w:hAnsiTheme="minorHAnsi" w:cs="Arial"/>
                <w:iCs/>
                <w:color w:val="000000"/>
              </w:rPr>
              <w:t>aumentar y permitir el derecho de acceso a la información a más personas a nivel nacional.</w:t>
            </w:r>
          </w:p>
        </w:tc>
      </w:tr>
      <w:tr w:rsidR="00A14828" w:rsidRPr="006C19F2" w:rsidTr="00FE3505">
        <w:trPr>
          <w:gridAfter w:val="1"/>
          <w:wAfter w:w="418" w:type="dxa"/>
        </w:trPr>
        <w:tc>
          <w:tcPr>
            <w:tcW w:w="3374" w:type="dxa"/>
            <w:gridSpan w:val="4"/>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Información adicional</w:t>
            </w:r>
          </w:p>
        </w:tc>
        <w:tc>
          <w:tcPr>
            <w:tcW w:w="5664" w:type="dxa"/>
            <w:gridSpan w:val="7"/>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6F596D">
            <w:pPr>
              <w:rPr>
                <w:rFonts w:asciiTheme="minorHAnsi" w:hAnsiTheme="minorHAnsi" w:cs="Times New Roman"/>
              </w:rPr>
            </w:pPr>
            <w:r w:rsidRPr="006C19F2">
              <w:rPr>
                <w:rFonts w:asciiTheme="minorHAnsi" w:hAnsiTheme="minorHAnsi" w:cs="Times New Roman"/>
              </w:rPr>
              <w:t>El Sistema web servir</w:t>
            </w:r>
            <w:r w:rsidR="006F596D">
              <w:rPr>
                <w:rFonts w:asciiTheme="minorHAnsi" w:hAnsiTheme="minorHAnsi" w:cs="Times New Roman"/>
              </w:rPr>
              <w:t>á</w:t>
            </w:r>
            <w:r w:rsidRPr="006C19F2">
              <w:rPr>
                <w:rFonts w:asciiTheme="minorHAnsi" w:hAnsiTheme="minorHAnsi" w:cs="Times New Roman"/>
              </w:rPr>
              <w:t xml:space="preserve"> como un enlace mientras que cada instituci</w:t>
            </w:r>
            <w:r w:rsidR="006F596D">
              <w:rPr>
                <w:rFonts w:asciiTheme="minorHAnsi" w:hAnsiTheme="minorHAnsi" w:cs="Times New Roman"/>
              </w:rPr>
              <w:t>ó</w:t>
            </w:r>
            <w:r w:rsidRPr="006C19F2">
              <w:rPr>
                <w:rFonts w:asciiTheme="minorHAnsi" w:hAnsiTheme="minorHAnsi" w:cs="Times New Roman"/>
              </w:rPr>
              <w:t xml:space="preserve">n mantiene su </w:t>
            </w:r>
            <w:r w:rsidR="006F596D" w:rsidRPr="006C19F2">
              <w:rPr>
                <w:rFonts w:asciiTheme="minorHAnsi" w:hAnsiTheme="minorHAnsi" w:cs="Times New Roman"/>
              </w:rPr>
              <w:t>autonomía</w:t>
            </w:r>
            <w:r w:rsidRPr="006C19F2">
              <w:rPr>
                <w:rFonts w:asciiTheme="minorHAnsi" w:hAnsiTheme="minorHAnsi" w:cs="Times New Roman"/>
              </w:rPr>
              <w:t xml:space="preserve"> en cuanto a la </w:t>
            </w:r>
            <w:r w:rsidR="006F596D" w:rsidRPr="006C19F2">
              <w:rPr>
                <w:rFonts w:asciiTheme="minorHAnsi" w:hAnsiTheme="minorHAnsi" w:cs="Times New Roman"/>
              </w:rPr>
              <w:t>administración</w:t>
            </w:r>
            <w:r w:rsidRPr="006C19F2">
              <w:rPr>
                <w:rFonts w:asciiTheme="minorHAnsi" w:hAnsiTheme="minorHAnsi" w:cs="Times New Roman"/>
              </w:rPr>
              <w:t xml:space="preserve"> de servicios.</w:t>
            </w:r>
          </w:p>
        </w:tc>
      </w:tr>
      <w:tr w:rsidR="00A14828" w:rsidRPr="006C19F2" w:rsidTr="00FE3505">
        <w:trPr>
          <w:gridAfter w:val="1"/>
          <w:wAfter w:w="418" w:type="dxa"/>
        </w:trPr>
        <w:tc>
          <w:tcPr>
            <w:tcW w:w="3374" w:type="dxa"/>
            <w:gridSpan w:val="4"/>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Nivel de cumplimiento</w:t>
            </w:r>
          </w:p>
        </w:tc>
        <w:tc>
          <w:tcPr>
            <w:tcW w:w="1100"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No iniciado</w:t>
            </w:r>
          </w:p>
        </w:tc>
        <w:tc>
          <w:tcPr>
            <w:tcW w:w="1257"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Limitado</w:t>
            </w:r>
          </w:p>
        </w:tc>
        <w:tc>
          <w:tcPr>
            <w:tcW w:w="1416"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Sustancial</w:t>
            </w:r>
          </w:p>
        </w:tc>
        <w:tc>
          <w:tcPr>
            <w:tcW w:w="1891"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Completo</w:t>
            </w:r>
          </w:p>
        </w:tc>
      </w:tr>
      <w:tr w:rsidR="00A14828" w:rsidRPr="006C19F2" w:rsidTr="00FE3505">
        <w:trPr>
          <w:gridAfter w:val="1"/>
          <w:wAfter w:w="418" w:type="dxa"/>
        </w:trPr>
        <w:tc>
          <w:tcPr>
            <w:tcW w:w="3374" w:type="dxa"/>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Times New Roman"/>
              </w:rPr>
            </w:pPr>
          </w:p>
        </w:tc>
        <w:tc>
          <w:tcPr>
            <w:tcW w:w="1100"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Times New Roman"/>
              </w:rPr>
            </w:pPr>
          </w:p>
        </w:tc>
        <w:tc>
          <w:tcPr>
            <w:tcW w:w="125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Times New Roman"/>
              </w:rPr>
            </w:pPr>
          </w:p>
        </w:tc>
        <w:tc>
          <w:tcPr>
            <w:tcW w:w="1416"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6F596D" w:rsidP="006F596D">
            <w:pPr>
              <w:jc w:val="center"/>
              <w:rPr>
                <w:rFonts w:asciiTheme="minorHAnsi" w:eastAsia="Times New Roman" w:hAnsiTheme="minorHAnsi" w:cs="Times New Roman"/>
              </w:rPr>
            </w:pPr>
            <w:r>
              <w:rPr>
                <w:rFonts w:asciiTheme="minorHAnsi" w:eastAsia="Times New Roman" w:hAnsiTheme="minorHAnsi" w:cs="Times New Roman"/>
              </w:rPr>
              <w:t>X</w:t>
            </w:r>
          </w:p>
        </w:tc>
        <w:tc>
          <w:tcPr>
            <w:tcW w:w="1891"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Times New Roman"/>
              </w:rPr>
            </w:pPr>
          </w:p>
        </w:tc>
      </w:tr>
      <w:tr w:rsidR="00A14828" w:rsidRPr="006C19F2" w:rsidTr="00FE3505">
        <w:trPr>
          <w:gridAfter w:val="1"/>
          <w:wAfter w:w="418" w:type="dxa"/>
        </w:trPr>
        <w:tc>
          <w:tcPr>
            <w:tcW w:w="3374" w:type="dxa"/>
            <w:gridSpan w:val="4"/>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Descripción de los resultados</w:t>
            </w:r>
          </w:p>
        </w:tc>
        <w:tc>
          <w:tcPr>
            <w:tcW w:w="5664" w:type="dxa"/>
            <w:gridSpan w:val="7"/>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75756" w:rsidRDefault="00F75756" w:rsidP="005874F5">
            <w:pPr>
              <w:jc w:val="both"/>
              <w:rPr>
                <w:rFonts w:asciiTheme="minorHAnsi" w:hAnsiTheme="minorHAnsi" w:cs="Arial"/>
                <w:iCs/>
                <w:color w:val="000000"/>
              </w:rPr>
            </w:pPr>
            <w:r>
              <w:rPr>
                <w:rFonts w:asciiTheme="minorHAnsi" w:hAnsiTheme="minorHAnsi" w:cs="Arial"/>
                <w:iCs/>
                <w:color w:val="000000"/>
              </w:rPr>
              <w:t xml:space="preserve">El compromiso ya cuenta con su plan de implementación, en donde se detalla los pasos a seguir: </w:t>
            </w:r>
          </w:p>
          <w:p w:rsidR="00F75756" w:rsidRDefault="00F75756" w:rsidP="00236A38">
            <w:pPr>
              <w:pStyle w:val="Prrafodelista"/>
              <w:numPr>
                <w:ilvl w:val="0"/>
                <w:numId w:val="3"/>
              </w:numPr>
              <w:jc w:val="both"/>
              <w:rPr>
                <w:rFonts w:asciiTheme="minorHAnsi" w:hAnsiTheme="minorHAnsi" w:cs="Arial"/>
                <w:iCs/>
                <w:color w:val="000000"/>
              </w:rPr>
            </w:pPr>
            <w:r>
              <w:rPr>
                <w:rFonts w:asciiTheme="minorHAnsi" w:hAnsiTheme="minorHAnsi" w:cs="Arial"/>
                <w:iCs/>
                <w:color w:val="000000"/>
              </w:rPr>
              <w:t xml:space="preserve">Ya se realizó el levantamiento del inventario de </w:t>
            </w:r>
            <w:r>
              <w:rPr>
                <w:rFonts w:asciiTheme="minorHAnsi" w:hAnsiTheme="minorHAnsi" w:cs="Arial"/>
                <w:iCs/>
                <w:color w:val="000000"/>
              </w:rPr>
              <w:lastRenderedPageBreak/>
              <w:t>servicios.</w:t>
            </w:r>
          </w:p>
          <w:p w:rsidR="00F75756" w:rsidRDefault="00F75756" w:rsidP="00236A38">
            <w:pPr>
              <w:pStyle w:val="Prrafodelista"/>
              <w:numPr>
                <w:ilvl w:val="0"/>
                <w:numId w:val="3"/>
              </w:numPr>
              <w:jc w:val="both"/>
              <w:rPr>
                <w:rFonts w:asciiTheme="minorHAnsi" w:hAnsiTheme="minorHAnsi" w:cs="Arial"/>
                <w:iCs/>
                <w:color w:val="000000"/>
              </w:rPr>
            </w:pPr>
            <w:r>
              <w:rPr>
                <w:rFonts w:asciiTheme="minorHAnsi" w:hAnsiTheme="minorHAnsi" w:cs="Arial"/>
                <w:iCs/>
                <w:color w:val="000000"/>
              </w:rPr>
              <w:t>Ya se cuenta con servicios en la web como prueba piloto.</w:t>
            </w:r>
          </w:p>
          <w:p w:rsidR="00F75756" w:rsidRDefault="00F75756" w:rsidP="00236A38">
            <w:pPr>
              <w:pStyle w:val="Prrafodelista"/>
              <w:numPr>
                <w:ilvl w:val="0"/>
                <w:numId w:val="3"/>
              </w:numPr>
              <w:jc w:val="both"/>
              <w:rPr>
                <w:rFonts w:asciiTheme="minorHAnsi" w:hAnsiTheme="minorHAnsi" w:cs="Arial"/>
                <w:iCs/>
                <w:color w:val="000000"/>
              </w:rPr>
            </w:pPr>
            <w:r>
              <w:rPr>
                <w:rFonts w:asciiTheme="minorHAnsi" w:hAnsiTheme="minorHAnsi" w:cs="Arial"/>
                <w:iCs/>
                <w:color w:val="000000"/>
              </w:rPr>
              <w:t>Ya se tiene diseñada y en línea la web.</w:t>
            </w:r>
          </w:p>
          <w:p w:rsidR="00A14828" w:rsidRPr="00F75756" w:rsidRDefault="00F75756" w:rsidP="00236A38">
            <w:pPr>
              <w:pStyle w:val="Prrafodelista"/>
              <w:numPr>
                <w:ilvl w:val="0"/>
                <w:numId w:val="3"/>
              </w:numPr>
              <w:jc w:val="both"/>
              <w:rPr>
                <w:rFonts w:asciiTheme="minorHAnsi" w:hAnsiTheme="minorHAnsi" w:cs="Arial"/>
                <w:iCs/>
                <w:color w:val="000000"/>
              </w:rPr>
            </w:pPr>
            <w:r>
              <w:rPr>
                <w:rFonts w:asciiTheme="minorHAnsi" w:hAnsiTheme="minorHAnsi" w:cs="Arial"/>
                <w:iCs/>
                <w:color w:val="000000"/>
              </w:rPr>
              <w:t>Se están recibiendo recomendaciones de las mejoras.</w:t>
            </w:r>
          </w:p>
        </w:tc>
      </w:tr>
      <w:tr w:rsidR="00A14828" w:rsidRPr="006C19F2" w:rsidTr="00FE3505">
        <w:trPr>
          <w:gridAfter w:val="1"/>
          <w:wAfter w:w="418" w:type="dxa"/>
        </w:trPr>
        <w:tc>
          <w:tcPr>
            <w:tcW w:w="3374" w:type="dxa"/>
            <w:gridSpan w:val="4"/>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lastRenderedPageBreak/>
              <w:t>Siguientes pasos</w:t>
            </w:r>
          </w:p>
        </w:tc>
        <w:tc>
          <w:tcPr>
            <w:tcW w:w="5664" w:type="dxa"/>
            <w:gridSpan w:val="7"/>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F75756" w:rsidRDefault="00F75756" w:rsidP="00236A38">
            <w:pPr>
              <w:numPr>
                <w:ilvl w:val="0"/>
                <w:numId w:val="2"/>
              </w:numPr>
              <w:suppressAutoHyphens w:val="0"/>
              <w:spacing w:beforeAutospacing="1" w:after="0" w:afterAutospacing="1" w:line="240" w:lineRule="auto"/>
              <w:textAlignment w:val="baseline"/>
              <w:rPr>
                <w:rFonts w:asciiTheme="minorHAnsi" w:eastAsia="Times New Roman" w:hAnsiTheme="minorHAnsi" w:cs="Arial"/>
                <w:color w:val="000000"/>
              </w:rPr>
            </w:pPr>
            <w:r>
              <w:rPr>
                <w:rFonts w:asciiTheme="minorHAnsi" w:eastAsia="Times New Roman" w:hAnsiTheme="minorHAnsi" w:cs="Arial"/>
                <w:color w:val="000000"/>
              </w:rPr>
              <w:t>Presentación pública del portal</w:t>
            </w:r>
          </w:p>
          <w:p w:rsidR="000602EC" w:rsidRDefault="000602EC" w:rsidP="00236A38">
            <w:pPr>
              <w:numPr>
                <w:ilvl w:val="0"/>
                <w:numId w:val="2"/>
              </w:numPr>
              <w:suppressAutoHyphens w:val="0"/>
              <w:spacing w:beforeAutospacing="1" w:after="0" w:afterAutospacing="1" w:line="240" w:lineRule="auto"/>
              <w:textAlignment w:val="baseline"/>
              <w:rPr>
                <w:rFonts w:asciiTheme="minorHAnsi" w:eastAsia="Times New Roman" w:hAnsiTheme="minorHAnsi" w:cs="Arial"/>
                <w:color w:val="000000"/>
              </w:rPr>
            </w:pPr>
            <w:r>
              <w:rPr>
                <w:rFonts w:asciiTheme="minorHAnsi" w:eastAsia="Times New Roman" w:hAnsiTheme="minorHAnsi" w:cs="Arial"/>
                <w:color w:val="000000"/>
              </w:rPr>
              <w:t>Evaluación de uso y mejoras constantes</w:t>
            </w:r>
          </w:p>
          <w:p w:rsidR="00A14828" w:rsidRPr="006C19F2" w:rsidRDefault="000602EC" w:rsidP="00236A38">
            <w:pPr>
              <w:numPr>
                <w:ilvl w:val="0"/>
                <w:numId w:val="2"/>
              </w:numPr>
              <w:suppressAutoHyphens w:val="0"/>
              <w:spacing w:beforeAutospacing="1" w:after="0" w:afterAutospacing="1" w:line="240" w:lineRule="auto"/>
              <w:textAlignment w:val="baseline"/>
              <w:rPr>
                <w:rFonts w:asciiTheme="minorHAnsi" w:eastAsia="Times New Roman" w:hAnsiTheme="minorHAnsi" w:cs="Arial"/>
                <w:color w:val="000000"/>
              </w:rPr>
            </w:pPr>
            <w:r>
              <w:rPr>
                <w:rFonts w:asciiTheme="minorHAnsi" w:eastAsia="Times New Roman" w:hAnsiTheme="minorHAnsi" w:cs="Arial"/>
                <w:color w:val="000000"/>
              </w:rPr>
              <w:t>Incorporación de nuevos servicios</w:t>
            </w:r>
            <w:r w:rsidR="00A14828" w:rsidRPr="006C19F2">
              <w:rPr>
                <w:rFonts w:asciiTheme="minorHAnsi" w:eastAsia="Times New Roman" w:hAnsiTheme="minorHAnsi" w:cs="Arial"/>
                <w:color w:val="000000"/>
              </w:rPr>
              <w:t>.</w:t>
            </w:r>
          </w:p>
        </w:tc>
      </w:tr>
      <w:tr w:rsidR="00A14828" w:rsidRPr="006C19F2" w:rsidTr="00FE3505">
        <w:trPr>
          <w:gridAfter w:val="1"/>
          <w:wAfter w:w="418" w:type="dxa"/>
        </w:trPr>
        <w:tc>
          <w:tcPr>
            <w:tcW w:w="4474" w:type="dxa"/>
            <w:gridSpan w:val="6"/>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Estado de los hitos</w:t>
            </w:r>
          </w:p>
        </w:tc>
        <w:tc>
          <w:tcPr>
            <w:tcW w:w="1257"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Fecha de inicio:</w:t>
            </w:r>
          </w:p>
        </w:tc>
        <w:tc>
          <w:tcPr>
            <w:tcW w:w="1416"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Fecha de término:</w:t>
            </w:r>
          </w:p>
        </w:tc>
        <w:tc>
          <w:tcPr>
            <w:tcW w:w="1891"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Nivel de cumplimiento:</w:t>
            </w:r>
          </w:p>
        </w:tc>
      </w:tr>
      <w:tr w:rsidR="000602EC" w:rsidRPr="006C19F2" w:rsidTr="008E40F9">
        <w:trPr>
          <w:gridAfter w:val="1"/>
          <w:wAfter w:w="418" w:type="dxa"/>
        </w:trPr>
        <w:tc>
          <w:tcPr>
            <w:tcW w:w="4474" w:type="dxa"/>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Plan de trabajo elaborado</w:t>
            </w:r>
          </w:p>
        </w:tc>
        <w:tc>
          <w:tcPr>
            <w:tcW w:w="125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Enero 2017</w:t>
            </w:r>
          </w:p>
        </w:tc>
        <w:tc>
          <w:tcPr>
            <w:tcW w:w="1416"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Junio 2017</w:t>
            </w:r>
          </w:p>
        </w:tc>
        <w:tc>
          <w:tcPr>
            <w:tcW w:w="1891"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602EC" w:rsidRPr="006C19F2" w:rsidRDefault="00A75B32" w:rsidP="005874F5">
            <w:pPr>
              <w:rPr>
                <w:rFonts w:asciiTheme="minorHAnsi" w:eastAsia="Times New Roman" w:hAnsiTheme="minorHAnsi" w:cs="Times New Roman"/>
              </w:rPr>
            </w:pPr>
            <w:r>
              <w:rPr>
                <w:rFonts w:asciiTheme="minorHAnsi" w:eastAsia="Times New Roman" w:hAnsiTheme="minorHAnsi" w:cs="Times New Roman"/>
              </w:rPr>
              <w:t>Cumplido</w:t>
            </w:r>
          </w:p>
        </w:tc>
      </w:tr>
      <w:tr w:rsidR="000602EC" w:rsidRPr="006C19F2" w:rsidTr="008E40F9">
        <w:trPr>
          <w:gridAfter w:val="1"/>
          <w:wAfter w:w="418" w:type="dxa"/>
        </w:trPr>
        <w:tc>
          <w:tcPr>
            <w:tcW w:w="4474" w:type="dxa"/>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 xml:space="preserve">Levantamiento de inventario de servicios </w:t>
            </w:r>
          </w:p>
        </w:tc>
        <w:tc>
          <w:tcPr>
            <w:tcW w:w="125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Noviembre 2016</w:t>
            </w:r>
          </w:p>
        </w:tc>
        <w:tc>
          <w:tcPr>
            <w:tcW w:w="1416"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Marzo 2017</w:t>
            </w:r>
          </w:p>
        </w:tc>
        <w:tc>
          <w:tcPr>
            <w:tcW w:w="1891"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602EC" w:rsidRPr="006C19F2" w:rsidRDefault="00A75B32" w:rsidP="005874F5">
            <w:pPr>
              <w:rPr>
                <w:rFonts w:asciiTheme="minorHAnsi" w:eastAsia="Times New Roman" w:hAnsiTheme="minorHAnsi" w:cs="Times New Roman"/>
              </w:rPr>
            </w:pPr>
            <w:r>
              <w:rPr>
                <w:rFonts w:asciiTheme="minorHAnsi" w:eastAsia="Times New Roman" w:hAnsiTheme="minorHAnsi" w:cs="Times New Roman"/>
              </w:rPr>
              <w:t>Cumplido</w:t>
            </w:r>
          </w:p>
        </w:tc>
      </w:tr>
      <w:tr w:rsidR="000602EC" w:rsidRPr="006C19F2" w:rsidTr="008E40F9">
        <w:trPr>
          <w:gridAfter w:val="1"/>
          <w:wAfter w:w="418" w:type="dxa"/>
        </w:trPr>
        <w:tc>
          <w:tcPr>
            <w:tcW w:w="4474" w:type="dxa"/>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Selección de pruebas pilotos</w:t>
            </w:r>
          </w:p>
        </w:tc>
        <w:tc>
          <w:tcPr>
            <w:tcW w:w="125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Enero 2017</w:t>
            </w:r>
          </w:p>
        </w:tc>
        <w:tc>
          <w:tcPr>
            <w:tcW w:w="1416"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Abril 2017</w:t>
            </w:r>
          </w:p>
        </w:tc>
        <w:tc>
          <w:tcPr>
            <w:tcW w:w="1891"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602EC" w:rsidRPr="006C19F2" w:rsidRDefault="00A75B32" w:rsidP="005874F5">
            <w:pPr>
              <w:rPr>
                <w:rFonts w:asciiTheme="minorHAnsi" w:eastAsia="Times New Roman" w:hAnsiTheme="minorHAnsi" w:cs="Times New Roman"/>
              </w:rPr>
            </w:pPr>
            <w:r>
              <w:rPr>
                <w:rFonts w:asciiTheme="minorHAnsi" w:eastAsia="Times New Roman" w:hAnsiTheme="minorHAnsi" w:cs="Times New Roman"/>
              </w:rPr>
              <w:t>Cumplido</w:t>
            </w:r>
          </w:p>
        </w:tc>
      </w:tr>
      <w:tr w:rsidR="000602EC" w:rsidRPr="006C19F2" w:rsidTr="008E40F9">
        <w:trPr>
          <w:gridAfter w:val="1"/>
          <w:wAfter w:w="418" w:type="dxa"/>
        </w:trPr>
        <w:tc>
          <w:tcPr>
            <w:tcW w:w="4474" w:type="dxa"/>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Diseño del portal</w:t>
            </w:r>
          </w:p>
        </w:tc>
        <w:tc>
          <w:tcPr>
            <w:tcW w:w="125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Abril 2017</w:t>
            </w:r>
          </w:p>
        </w:tc>
        <w:tc>
          <w:tcPr>
            <w:tcW w:w="1416"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Agosto 2017</w:t>
            </w:r>
          </w:p>
        </w:tc>
        <w:tc>
          <w:tcPr>
            <w:tcW w:w="1891"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602EC" w:rsidRPr="006C19F2" w:rsidRDefault="00A75B32" w:rsidP="005874F5">
            <w:pPr>
              <w:rPr>
                <w:rFonts w:asciiTheme="minorHAnsi" w:eastAsia="Times New Roman" w:hAnsiTheme="minorHAnsi" w:cs="Times New Roman"/>
              </w:rPr>
            </w:pPr>
            <w:r>
              <w:rPr>
                <w:rFonts w:asciiTheme="minorHAnsi" w:eastAsia="Times New Roman" w:hAnsiTheme="minorHAnsi" w:cs="Times New Roman"/>
              </w:rPr>
              <w:t>Cumplido</w:t>
            </w:r>
          </w:p>
        </w:tc>
      </w:tr>
      <w:tr w:rsidR="000602EC" w:rsidRPr="006C19F2" w:rsidTr="008E40F9">
        <w:trPr>
          <w:gridAfter w:val="1"/>
          <w:wAfter w:w="418" w:type="dxa"/>
        </w:trPr>
        <w:tc>
          <w:tcPr>
            <w:tcW w:w="4474" w:type="dxa"/>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Recepción de comentarios sobre el portal</w:t>
            </w:r>
          </w:p>
        </w:tc>
        <w:tc>
          <w:tcPr>
            <w:tcW w:w="125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Agosto 2017</w:t>
            </w:r>
          </w:p>
        </w:tc>
        <w:tc>
          <w:tcPr>
            <w:tcW w:w="1416"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Septiembre 2017</w:t>
            </w:r>
          </w:p>
        </w:tc>
        <w:tc>
          <w:tcPr>
            <w:tcW w:w="1891"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602EC" w:rsidRPr="006C19F2" w:rsidRDefault="000602EC" w:rsidP="005874F5">
            <w:pPr>
              <w:rPr>
                <w:rFonts w:asciiTheme="minorHAnsi" w:eastAsia="Times New Roman" w:hAnsiTheme="minorHAnsi" w:cs="Times New Roman"/>
              </w:rPr>
            </w:pPr>
            <w:r>
              <w:rPr>
                <w:rFonts w:asciiTheme="minorHAnsi" w:eastAsia="Times New Roman" w:hAnsiTheme="minorHAnsi" w:cs="Times New Roman"/>
              </w:rPr>
              <w:t>En proceso</w:t>
            </w:r>
          </w:p>
        </w:tc>
      </w:tr>
      <w:tr w:rsidR="000602EC" w:rsidRPr="006C19F2" w:rsidTr="008E40F9">
        <w:trPr>
          <w:gridAfter w:val="1"/>
          <w:wAfter w:w="418" w:type="dxa"/>
        </w:trPr>
        <w:tc>
          <w:tcPr>
            <w:tcW w:w="4474" w:type="dxa"/>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Presentación pública del portal</w:t>
            </w:r>
          </w:p>
        </w:tc>
        <w:tc>
          <w:tcPr>
            <w:tcW w:w="125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Octubre 2017</w:t>
            </w:r>
          </w:p>
        </w:tc>
        <w:tc>
          <w:tcPr>
            <w:tcW w:w="1416"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Octubre 2017</w:t>
            </w:r>
          </w:p>
        </w:tc>
        <w:tc>
          <w:tcPr>
            <w:tcW w:w="1891"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0602EC" w:rsidRPr="006C19F2" w:rsidRDefault="000602EC" w:rsidP="005874F5">
            <w:pPr>
              <w:rPr>
                <w:rFonts w:asciiTheme="minorHAnsi" w:eastAsia="Times New Roman" w:hAnsiTheme="minorHAnsi" w:cs="Times New Roman"/>
              </w:rPr>
            </w:pPr>
            <w:r>
              <w:rPr>
                <w:rFonts w:asciiTheme="minorHAnsi" w:eastAsia="Times New Roman" w:hAnsiTheme="minorHAnsi" w:cs="Times New Roman"/>
              </w:rPr>
              <w:t>No iniciado</w:t>
            </w:r>
          </w:p>
        </w:tc>
      </w:tr>
      <w:tr w:rsidR="000602EC" w:rsidRPr="006C19F2" w:rsidTr="008E40F9">
        <w:trPr>
          <w:gridAfter w:val="1"/>
          <w:wAfter w:w="418" w:type="dxa"/>
        </w:trPr>
        <w:tc>
          <w:tcPr>
            <w:tcW w:w="4474" w:type="dxa"/>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Evaluación de uso y mejoras constantes</w:t>
            </w:r>
          </w:p>
        </w:tc>
        <w:tc>
          <w:tcPr>
            <w:tcW w:w="125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Septiembre 2017</w:t>
            </w:r>
          </w:p>
        </w:tc>
        <w:tc>
          <w:tcPr>
            <w:tcW w:w="1416"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Diciembre 2017</w:t>
            </w:r>
          </w:p>
        </w:tc>
        <w:tc>
          <w:tcPr>
            <w:tcW w:w="1891"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0602EC" w:rsidRPr="006C19F2" w:rsidRDefault="000602EC" w:rsidP="005874F5">
            <w:pPr>
              <w:rPr>
                <w:rFonts w:asciiTheme="minorHAnsi" w:eastAsia="Times New Roman" w:hAnsiTheme="minorHAnsi" w:cs="Times New Roman"/>
              </w:rPr>
            </w:pPr>
            <w:r>
              <w:rPr>
                <w:rFonts w:asciiTheme="minorHAnsi" w:eastAsia="Times New Roman" w:hAnsiTheme="minorHAnsi" w:cs="Times New Roman"/>
              </w:rPr>
              <w:t>10 %</w:t>
            </w:r>
          </w:p>
        </w:tc>
      </w:tr>
      <w:tr w:rsidR="000602EC" w:rsidRPr="006C19F2" w:rsidTr="008E40F9">
        <w:trPr>
          <w:gridAfter w:val="1"/>
          <w:wAfter w:w="418" w:type="dxa"/>
        </w:trPr>
        <w:tc>
          <w:tcPr>
            <w:tcW w:w="4474" w:type="dxa"/>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Incorporación de nuevos servicios</w:t>
            </w:r>
          </w:p>
        </w:tc>
        <w:tc>
          <w:tcPr>
            <w:tcW w:w="125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Enero 2018</w:t>
            </w:r>
          </w:p>
        </w:tc>
        <w:tc>
          <w:tcPr>
            <w:tcW w:w="1416"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602EC" w:rsidRDefault="000602EC" w:rsidP="008E40F9">
            <w:pPr>
              <w:spacing w:after="0" w:line="360" w:lineRule="auto"/>
              <w:jc w:val="both"/>
              <w:rPr>
                <w:rFonts w:ascii="Segoe UI" w:hAnsi="Segoe UI" w:cs="Segoe UI"/>
                <w:sz w:val="20"/>
                <w:szCs w:val="20"/>
              </w:rPr>
            </w:pPr>
            <w:r>
              <w:rPr>
                <w:rFonts w:ascii="Segoe UI" w:hAnsi="Segoe UI" w:cs="Segoe UI"/>
                <w:sz w:val="20"/>
                <w:szCs w:val="20"/>
              </w:rPr>
              <w:t>Marzo 2018</w:t>
            </w:r>
          </w:p>
        </w:tc>
        <w:tc>
          <w:tcPr>
            <w:tcW w:w="1891"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0602EC" w:rsidRPr="006C19F2" w:rsidRDefault="000602EC" w:rsidP="005874F5">
            <w:pPr>
              <w:rPr>
                <w:rFonts w:asciiTheme="minorHAnsi" w:eastAsia="Times New Roman" w:hAnsiTheme="minorHAnsi" w:cs="Times New Roman"/>
              </w:rPr>
            </w:pPr>
            <w:r>
              <w:rPr>
                <w:rFonts w:asciiTheme="minorHAnsi" w:eastAsia="Times New Roman" w:hAnsiTheme="minorHAnsi" w:cs="Times New Roman"/>
              </w:rPr>
              <w:t>No iniciado</w:t>
            </w:r>
          </w:p>
        </w:tc>
      </w:tr>
      <w:tr w:rsidR="000602EC" w:rsidRPr="006C19F2" w:rsidTr="00FE3505">
        <w:trPr>
          <w:gridAfter w:val="1"/>
          <w:wAfter w:w="418" w:type="dxa"/>
        </w:trPr>
        <w:tc>
          <w:tcPr>
            <w:tcW w:w="9038" w:type="dxa"/>
            <w:gridSpan w:val="11"/>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602EC" w:rsidRPr="006C19F2" w:rsidRDefault="000602EC" w:rsidP="005874F5">
            <w:pPr>
              <w:jc w:val="center"/>
              <w:rPr>
                <w:rFonts w:asciiTheme="minorHAnsi" w:hAnsiTheme="minorHAnsi" w:cs="Times New Roman"/>
              </w:rPr>
            </w:pPr>
            <w:r w:rsidRPr="006C19F2">
              <w:rPr>
                <w:rFonts w:asciiTheme="minorHAnsi" w:hAnsiTheme="minorHAnsi" w:cs="Arial"/>
                <w:color w:val="000000"/>
                <w:shd w:val="clear" w:color="auto" w:fill="D9D9D9"/>
              </w:rPr>
              <w:t>Información de contacto</w:t>
            </w:r>
          </w:p>
        </w:tc>
      </w:tr>
      <w:tr w:rsidR="000602EC" w:rsidRPr="006C19F2" w:rsidTr="00FE3505">
        <w:trPr>
          <w:gridAfter w:val="1"/>
          <w:wAfter w:w="418" w:type="dxa"/>
        </w:trPr>
        <w:tc>
          <w:tcPr>
            <w:tcW w:w="3374" w:type="dxa"/>
            <w:gridSpan w:val="4"/>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602EC" w:rsidRPr="006C19F2" w:rsidRDefault="000602EC" w:rsidP="005874F5">
            <w:pPr>
              <w:jc w:val="center"/>
              <w:rPr>
                <w:rFonts w:asciiTheme="minorHAnsi" w:hAnsiTheme="minorHAnsi" w:cs="Times New Roman"/>
              </w:rPr>
            </w:pPr>
            <w:r w:rsidRPr="006C19F2">
              <w:rPr>
                <w:rFonts w:asciiTheme="minorHAnsi" w:hAnsiTheme="minorHAnsi" w:cs="Arial"/>
                <w:color w:val="000000"/>
                <w:shd w:val="clear" w:color="auto" w:fill="D9D9D9"/>
              </w:rPr>
              <w:t>Institución responsable de la implementación</w:t>
            </w:r>
          </w:p>
        </w:tc>
        <w:tc>
          <w:tcPr>
            <w:tcW w:w="5664" w:type="dxa"/>
            <w:gridSpan w:val="7"/>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602EC" w:rsidRPr="006C19F2" w:rsidRDefault="000602EC" w:rsidP="005874F5">
            <w:pPr>
              <w:rPr>
                <w:rFonts w:asciiTheme="minorHAnsi" w:eastAsia="Times New Roman" w:hAnsiTheme="minorHAnsi" w:cs="Times New Roman"/>
              </w:rPr>
            </w:pPr>
            <w:r>
              <w:rPr>
                <w:rFonts w:asciiTheme="minorHAnsi" w:hAnsiTheme="minorHAnsi" w:cs="Segoe UI"/>
              </w:rPr>
              <w:t>Secretaría Técnica y de Planificación (SETEPLAN)</w:t>
            </w:r>
          </w:p>
        </w:tc>
      </w:tr>
      <w:tr w:rsidR="000602EC" w:rsidRPr="006C19F2" w:rsidTr="00FE3505">
        <w:trPr>
          <w:gridAfter w:val="1"/>
          <w:wAfter w:w="418" w:type="dxa"/>
        </w:trPr>
        <w:tc>
          <w:tcPr>
            <w:tcW w:w="3374" w:type="dxa"/>
            <w:gridSpan w:val="4"/>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602EC" w:rsidRPr="006C19F2" w:rsidRDefault="000602EC" w:rsidP="005874F5">
            <w:pPr>
              <w:jc w:val="center"/>
              <w:rPr>
                <w:rFonts w:asciiTheme="minorHAnsi" w:hAnsiTheme="minorHAnsi" w:cs="Times New Roman"/>
              </w:rPr>
            </w:pPr>
            <w:r w:rsidRPr="006C19F2">
              <w:rPr>
                <w:rFonts w:asciiTheme="minorHAnsi" w:hAnsiTheme="minorHAnsi" w:cs="Arial"/>
                <w:color w:val="000000"/>
                <w:shd w:val="clear" w:color="auto" w:fill="D9D9D9"/>
              </w:rPr>
              <w:lastRenderedPageBreak/>
              <w:t>Nombre de la persona responsable</w:t>
            </w:r>
          </w:p>
        </w:tc>
        <w:tc>
          <w:tcPr>
            <w:tcW w:w="5664" w:type="dxa"/>
            <w:gridSpan w:val="7"/>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602EC" w:rsidRPr="006C19F2" w:rsidRDefault="000602EC" w:rsidP="005874F5">
            <w:pPr>
              <w:rPr>
                <w:rFonts w:asciiTheme="minorHAnsi" w:eastAsia="Times New Roman" w:hAnsiTheme="minorHAnsi" w:cs="Times New Roman"/>
              </w:rPr>
            </w:pPr>
            <w:r w:rsidRPr="006C19F2">
              <w:rPr>
                <w:rFonts w:asciiTheme="minorHAnsi" w:eastAsia="Times New Roman" w:hAnsiTheme="minorHAnsi" w:cs="Times New Roman"/>
              </w:rPr>
              <w:t xml:space="preserve">Eric Ramirez y Fernando Marroquin </w:t>
            </w:r>
          </w:p>
        </w:tc>
      </w:tr>
      <w:tr w:rsidR="000602EC" w:rsidRPr="006C19F2" w:rsidTr="00FE3505">
        <w:trPr>
          <w:gridAfter w:val="1"/>
          <w:wAfter w:w="418" w:type="dxa"/>
        </w:trPr>
        <w:tc>
          <w:tcPr>
            <w:tcW w:w="3374" w:type="dxa"/>
            <w:gridSpan w:val="4"/>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602EC" w:rsidRPr="006C19F2" w:rsidRDefault="000602EC" w:rsidP="005874F5">
            <w:pPr>
              <w:jc w:val="center"/>
              <w:rPr>
                <w:rFonts w:asciiTheme="minorHAnsi" w:hAnsiTheme="minorHAnsi" w:cs="Times New Roman"/>
              </w:rPr>
            </w:pPr>
            <w:r w:rsidRPr="006C19F2">
              <w:rPr>
                <w:rFonts w:asciiTheme="minorHAnsi" w:hAnsiTheme="minorHAnsi" w:cs="Arial"/>
                <w:color w:val="000000"/>
                <w:shd w:val="clear" w:color="auto" w:fill="D9D9D9"/>
              </w:rPr>
              <w:t>Título, departamento</w:t>
            </w:r>
          </w:p>
        </w:tc>
        <w:tc>
          <w:tcPr>
            <w:tcW w:w="5664" w:type="dxa"/>
            <w:gridSpan w:val="7"/>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602EC" w:rsidRDefault="000602EC" w:rsidP="000602EC">
            <w:pPr>
              <w:rPr>
                <w:rFonts w:asciiTheme="minorHAnsi" w:eastAsia="Times New Roman" w:hAnsiTheme="minorHAnsi" w:cs="Times New Roman"/>
              </w:rPr>
            </w:pPr>
            <w:r w:rsidRPr="006C19F2">
              <w:rPr>
                <w:rFonts w:asciiTheme="minorHAnsi" w:eastAsia="Times New Roman" w:hAnsiTheme="minorHAnsi" w:cs="Times New Roman"/>
              </w:rPr>
              <w:t>Direcci</w:t>
            </w:r>
            <w:r>
              <w:rPr>
                <w:rFonts w:asciiTheme="minorHAnsi" w:eastAsia="Times New Roman" w:hAnsiTheme="minorHAnsi" w:cs="Times New Roman"/>
              </w:rPr>
              <w:t>ó</w:t>
            </w:r>
            <w:r w:rsidRPr="006C19F2">
              <w:rPr>
                <w:rFonts w:asciiTheme="minorHAnsi" w:eastAsia="Times New Roman" w:hAnsiTheme="minorHAnsi" w:cs="Times New Roman"/>
              </w:rPr>
              <w:t xml:space="preserve">n de Gobierno Electrónico </w:t>
            </w:r>
            <w:r>
              <w:rPr>
                <w:rFonts w:asciiTheme="minorHAnsi" w:eastAsia="Times New Roman" w:hAnsiTheme="minorHAnsi" w:cs="Times New Roman"/>
              </w:rPr>
              <w:t>(SETEPLAN)</w:t>
            </w:r>
          </w:p>
          <w:p w:rsidR="000602EC" w:rsidRPr="006C19F2" w:rsidRDefault="000602EC" w:rsidP="000602EC">
            <w:pPr>
              <w:rPr>
                <w:rFonts w:asciiTheme="minorHAnsi" w:eastAsia="Times New Roman" w:hAnsiTheme="minorHAnsi" w:cs="Times New Roman"/>
              </w:rPr>
            </w:pPr>
            <w:r w:rsidRPr="006C19F2">
              <w:rPr>
                <w:rFonts w:asciiTheme="minorHAnsi" w:eastAsia="Times New Roman" w:hAnsiTheme="minorHAnsi" w:cs="Times New Roman"/>
              </w:rPr>
              <w:t>Direcci</w:t>
            </w:r>
            <w:r>
              <w:rPr>
                <w:rFonts w:asciiTheme="minorHAnsi" w:eastAsia="Times New Roman" w:hAnsiTheme="minorHAnsi" w:cs="Times New Roman"/>
              </w:rPr>
              <w:t>ó</w:t>
            </w:r>
            <w:r w:rsidRPr="006C19F2">
              <w:rPr>
                <w:rFonts w:asciiTheme="minorHAnsi" w:eastAsia="Times New Roman" w:hAnsiTheme="minorHAnsi" w:cs="Times New Roman"/>
              </w:rPr>
              <w:t xml:space="preserve">n de Tecnología </w:t>
            </w:r>
            <w:r>
              <w:rPr>
                <w:rFonts w:asciiTheme="minorHAnsi" w:eastAsia="Times New Roman" w:hAnsiTheme="minorHAnsi" w:cs="Times New Roman"/>
              </w:rPr>
              <w:t xml:space="preserve"> y Comunicaciones (SPTA)</w:t>
            </w:r>
          </w:p>
        </w:tc>
      </w:tr>
      <w:tr w:rsidR="000602EC" w:rsidRPr="006C19F2" w:rsidTr="00FE3505">
        <w:trPr>
          <w:gridAfter w:val="1"/>
          <w:wAfter w:w="418" w:type="dxa"/>
        </w:trPr>
        <w:tc>
          <w:tcPr>
            <w:tcW w:w="3374" w:type="dxa"/>
            <w:gridSpan w:val="4"/>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602EC" w:rsidRPr="006C19F2" w:rsidRDefault="000602EC" w:rsidP="005874F5">
            <w:pPr>
              <w:jc w:val="center"/>
              <w:rPr>
                <w:rFonts w:asciiTheme="minorHAnsi" w:hAnsiTheme="minorHAnsi" w:cs="Times New Roman"/>
              </w:rPr>
            </w:pPr>
            <w:r w:rsidRPr="006C19F2">
              <w:rPr>
                <w:rFonts w:asciiTheme="minorHAnsi" w:hAnsiTheme="minorHAnsi" w:cs="Arial"/>
                <w:color w:val="000000"/>
                <w:shd w:val="clear" w:color="auto" w:fill="D9D9D9"/>
              </w:rPr>
              <w:t>Correo electrónico y teléfono</w:t>
            </w:r>
          </w:p>
        </w:tc>
        <w:tc>
          <w:tcPr>
            <w:tcW w:w="5664" w:type="dxa"/>
            <w:gridSpan w:val="7"/>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602EC" w:rsidRPr="006C19F2" w:rsidRDefault="00BB1DDE" w:rsidP="005874F5">
            <w:pPr>
              <w:rPr>
                <w:rFonts w:asciiTheme="minorHAnsi" w:eastAsia="Times New Roman" w:hAnsiTheme="minorHAnsi" w:cs="Times New Roman"/>
              </w:rPr>
            </w:pPr>
            <w:hyperlink r:id="rId17" w:history="1">
              <w:r w:rsidR="000602EC" w:rsidRPr="006C19F2">
                <w:rPr>
                  <w:rStyle w:val="Hipervnculo"/>
                  <w:rFonts w:asciiTheme="minorHAnsi" w:eastAsia="Times New Roman" w:hAnsiTheme="minorHAnsi" w:cs="Times New Roman"/>
                </w:rPr>
                <w:t>eramirez@presidencia.gob.sv</w:t>
              </w:r>
            </w:hyperlink>
            <w:r w:rsidR="000602EC" w:rsidRPr="006C19F2">
              <w:rPr>
                <w:rFonts w:asciiTheme="minorHAnsi" w:eastAsia="Times New Roman" w:hAnsiTheme="minorHAnsi" w:cs="Times New Roman"/>
              </w:rPr>
              <w:t xml:space="preserve">  </w:t>
            </w:r>
            <w:hyperlink r:id="rId18" w:history="1">
              <w:r w:rsidR="000602EC" w:rsidRPr="009663F3">
                <w:rPr>
                  <w:rStyle w:val="Hipervnculo"/>
                  <w:rFonts w:asciiTheme="minorHAnsi" w:eastAsia="Times New Roman" w:hAnsiTheme="minorHAnsi" w:cs="Times New Roman"/>
                  <w:lang w:val="es-SV" w:eastAsia="en-US" w:bidi="ar-SA"/>
                </w:rPr>
                <w:t>fmarroquin@presidencia.gob.sv</w:t>
              </w:r>
            </w:hyperlink>
            <w:r w:rsidR="000602EC">
              <w:rPr>
                <w:rFonts w:asciiTheme="minorHAnsi" w:eastAsia="Times New Roman" w:hAnsiTheme="minorHAnsi" w:cs="Times New Roman"/>
              </w:rPr>
              <w:t xml:space="preserve"> </w:t>
            </w:r>
          </w:p>
        </w:tc>
      </w:tr>
      <w:tr w:rsidR="000602EC" w:rsidRPr="006C19F2" w:rsidTr="00FE3505">
        <w:trPr>
          <w:gridAfter w:val="1"/>
          <w:wAfter w:w="418" w:type="dxa"/>
          <w:trHeight w:val="444"/>
        </w:trPr>
        <w:tc>
          <w:tcPr>
            <w:tcW w:w="1418" w:type="dxa"/>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602EC" w:rsidRPr="006C19F2" w:rsidRDefault="000602EC" w:rsidP="005874F5">
            <w:pPr>
              <w:jc w:val="center"/>
              <w:rPr>
                <w:rFonts w:asciiTheme="minorHAnsi" w:hAnsiTheme="minorHAnsi" w:cs="Times New Roman"/>
              </w:rPr>
            </w:pPr>
            <w:r w:rsidRPr="006C19F2">
              <w:rPr>
                <w:rFonts w:asciiTheme="minorHAnsi" w:hAnsiTheme="minorHAnsi" w:cs="Arial"/>
                <w:color w:val="000000"/>
                <w:shd w:val="clear" w:color="auto" w:fill="D9D9D9"/>
              </w:rPr>
              <w:t>Otros actores involucrados</w:t>
            </w:r>
          </w:p>
        </w:tc>
        <w:tc>
          <w:tcPr>
            <w:tcW w:w="1956" w:type="dxa"/>
            <w:gridSpan w:val="3"/>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602EC" w:rsidRPr="006C19F2" w:rsidRDefault="000602EC" w:rsidP="005874F5">
            <w:pPr>
              <w:jc w:val="center"/>
              <w:rPr>
                <w:rFonts w:asciiTheme="minorHAnsi" w:hAnsiTheme="minorHAnsi" w:cs="Times New Roman"/>
              </w:rPr>
            </w:pPr>
            <w:r w:rsidRPr="006C19F2">
              <w:rPr>
                <w:rFonts w:asciiTheme="minorHAnsi" w:hAnsiTheme="minorHAnsi" w:cs="Arial"/>
                <w:color w:val="000000"/>
                <w:shd w:val="clear" w:color="auto" w:fill="D9D9D9"/>
              </w:rPr>
              <w:t>Ministerios de gobierno, departamentos, instituciones</w:t>
            </w:r>
          </w:p>
        </w:tc>
        <w:tc>
          <w:tcPr>
            <w:tcW w:w="5664" w:type="dxa"/>
            <w:gridSpan w:val="7"/>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602EC" w:rsidRPr="006C19F2" w:rsidRDefault="000602EC" w:rsidP="005874F5">
            <w:pPr>
              <w:rPr>
                <w:rFonts w:asciiTheme="minorHAnsi" w:eastAsia="Times New Roman" w:hAnsiTheme="minorHAnsi" w:cs="Times New Roman"/>
              </w:rPr>
            </w:pPr>
            <w:r>
              <w:rPr>
                <w:rFonts w:asciiTheme="minorHAnsi" w:eastAsia="Times New Roman" w:hAnsiTheme="minorHAnsi" w:cs="Times New Roman"/>
              </w:rPr>
              <w:t>Universidad de El Salvador</w:t>
            </w:r>
          </w:p>
        </w:tc>
      </w:tr>
      <w:tr w:rsidR="000602EC" w:rsidRPr="006C19F2" w:rsidTr="00FE3505">
        <w:trPr>
          <w:gridAfter w:val="1"/>
          <w:wAfter w:w="418" w:type="dxa"/>
          <w:trHeight w:val="444"/>
        </w:trPr>
        <w:tc>
          <w:tcPr>
            <w:tcW w:w="1418" w:type="dxa"/>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hAnsiTheme="minorHAnsi" w:cs="Times New Roman"/>
              </w:rPr>
            </w:pPr>
          </w:p>
        </w:tc>
        <w:tc>
          <w:tcPr>
            <w:tcW w:w="1956" w:type="dxa"/>
            <w:gridSpan w:val="3"/>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hAnsiTheme="minorHAnsi" w:cs="Times New Roman"/>
              </w:rPr>
            </w:pPr>
          </w:p>
        </w:tc>
        <w:tc>
          <w:tcPr>
            <w:tcW w:w="5664" w:type="dxa"/>
            <w:gridSpan w:val="7"/>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eastAsia="Times New Roman" w:hAnsiTheme="minorHAnsi" w:cs="Times New Roman"/>
              </w:rPr>
            </w:pPr>
          </w:p>
        </w:tc>
      </w:tr>
      <w:tr w:rsidR="000602EC" w:rsidRPr="006C19F2" w:rsidTr="00FE3505">
        <w:trPr>
          <w:gridAfter w:val="1"/>
          <w:wAfter w:w="418" w:type="dxa"/>
          <w:trHeight w:val="444"/>
        </w:trPr>
        <w:tc>
          <w:tcPr>
            <w:tcW w:w="1418" w:type="dxa"/>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hAnsiTheme="minorHAnsi" w:cs="Times New Roman"/>
              </w:rPr>
            </w:pPr>
          </w:p>
        </w:tc>
        <w:tc>
          <w:tcPr>
            <w:tcW w:w="1956" w:type="dxa"/>
            <w:gridSpan w:val="3"/>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hAnsiTheme="minorHAnsi" w:cs="Times New Roman"/>
              </w:rPr>
            </w:pPr>
          </w:p>
        </w:tc>
        <w:tc>
          <w:tcPr>
            <w:tcW w:w="5664" w:type="dxa"/>
            <w:gridSpan w:val="7"/>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eastAsia="Times New Roman" w:hAnsiTheme="minorHAnsi" w:cs="Times New Roman"/>
              </w:rPr>
            </w:pPr>
          </w:p>
        </w:tc>
      </w:tr>
      <w:tr w:rsidR="000602EC" w:rsidRPr="006C19F2" w:rsidTr="00FE3505">
        <w:trPr>
          <w:gridAfter w:val="1"/>
          <w:wAfter w:w="418" w:type="dxa"/>
          <w:trHeight w:val="444"/>
        </w:trPr>
        <w:tc>
          <w:tcPr>
            <w:tcW w:w="1418" w:type="dxa"/>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hAnsiTheme="minorHAnsi" w:cs="Times New Roman"/>
              </w:rPr>
            </w:pPr>
          </w:p>
        </w:tc>
        <w:tc>
          <w:tcPr>
            <w:tcW w:w="1956" w:type="dxa"/>
            <w:gridSpan w:val="3"/>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hAnsiTheme="minorHAnsi" w:cs="Times New Roman"/>
              </w:rPr>
            </w:pPr>
          </w:p>
        </w:tc>
        <w:tc>
          <w:tcPr>
            <w:tcW w:w="5664" w:type="dxa"/>
            <w:gridSpan w:val="7"/>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eastAsia="Times New Roman" w:hAnsiTheme="minorHAnsi" w:cs="Times New Roman"/>
              </w:rPr>
            </w:pPr>
          </w:p>
        </w:tc>
      </w:tr>
      <w:tr w:rsidR="000602EC" w:rsidRPr="006C19F2" w:rsidTr="00FE3505">
        <w:trPr>
          <w:gridAfter w:val="1"/>
          <w:wAfter w:w="418" w:type="dxa"/>
          <w:trHeight w:val="444"/>
        </w:trPr>
        <w:tc>
          <w:tcPr>
            <w:tcW w:w="1418" w:type="dxa"/>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hAnsiTheme="minorHAnsi" w:cs="Times New Roman"/>
              </w:rPr>
            </w:pPr>
          </w:p>
        </w:tc>
        <w:tc>
          <w:tcPr>
            <w:tcW w:w="1956" w:type="dxa"/>
            <w:gridSpan w:val="3"/>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hAnsiTheme="minorHAnsi" w:cs="Times New Roman"/>
              </w:rPr>
            </w:pPr>
          </w:p>
        </w:tc>
        <w:tc>
          <w:tcPr>
            <w:tcW w:w="5664" w:type="dxa"/>
            <w:gridSpan w:val="7"/>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eastAsia="Times New Roman" w:hAnsiTheme="minorHAnsi" w:cs="Times New Roman"/>
              </w:rPr>
            </w:pPr>
          </w:p>
        </w:tc>
      </w:tr>
      <w:tr w:rsidR="000602EC" w:rsidRPr="006C19F2" w:rsidTr="00FE3505">
        <w:trPr>
          <w:gridAfter w:val="1"/>
          <w:wAfter w:w="418" w:type="dxa"/>
          <w:trHeight w:val="444"/>
        </w:trPr>
        <w:tc>
          <w:tcPr>
            <w:tcW w:w="1418" w:type="dxa"/>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hAnsiTheme="minorHAnsi" w:cs="Times New Roman"/>
              </w:rPr>
            </w:pPr>
          </w:p>
        </w:tc>
        <w:tc>
          <w:tcPr>
            <w:tcW w:w="1956" w:type="dxa"/>
            <w:gridSpan w:val="3"/>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602EC" w:rsidRPr="006C19F2" w:rsidRDefault="000602EC" w:rsidP="005874F5">
            <w:pPr>
              <w:jc w:val="center"/>
              <w:rPr>
                <w:rFonts w:asciiTheme="minorHAnsi" w:hAnsiTheme="minorHAnsi" w:cs="Times New Roman"/>
              </w:rPr>
            </w:pPr>
            <w:r w:rsidRPr="006C19F2">
              <w:rPr>
                <w:rFonts w:asciiTheme="minorHAnsi" w:hAnsiTheme="minorHAnsi" w:cs="Arial"/>
                <w:color w:val="000000"/>
                <w:shd w:val="clear" w:color="auto" w:fill="D9D9D9"/>
              </w:rPr>
              <w:t>OSC, sector privado, organizaciones multilaterales, grupos de trabajo</w:t>
            </w:r>
          </w:p>
        </w:tc>
        <w:tc>
          <w:tcPr>
            <w:tcW w:w="5664" w:type="dxa"/>
            <w:gridSpan w:val="7"/>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602EC" w:rsidRPr="006C19F2" w:rsidRDefault="000602EC" w:rsidP="005874F5">
            <w:pPr>
              <w:rPr>
                <w:rFonts w:asciiTheme="minorHAnsi" w:eastAsia="Times New Roman" w:hAnsiTheme="minorHAnsi" w:cs="Times New Roman"/>
              </w:rPr>
            </w:pPr>
            <w:r w:rsidRPr="006C19F2">
              <w:rPr>
                <w:rFonts w:asciiTheme="minorHAnsi" w:eastAsia="Times New Roman" w:hAnsiTheme="minorHAnsi" w:cs="Arial"/>
              </w:rPr>
              <w:t>Organizaciones sociales del Observatorio de Gobierno Abierto</w:t>
            </w:r>
          </w:p>
        </w:tc>
      </w:tr>
      <w:tr w:rsidR="000602EC" w:rsidRPr="006C19F2" w:rsidTr="00FE3505">
        <w:trPr>
          <w:gridAfter w:val="1"/>
          <w:wAfter w:w="418" w:type="dxa"/>
          <w:trHeight w:val="444"/>
        </w:trPr>
        <w:tc>
          <w:tcPr>
            <w:tcW w:w="1418" w:type="dxa"/>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hAnsiTheme="minorHAnsi" w:cs="Times New Roman"/>
              </w:rPr>
            </w:pPr>
          </w:p>
        </w:tc>
        <w:tc>
          <w:tcPr>
            <w:tcW w:w="1956" w:type="dxa"/>
            <w:gridSpan w:val="3"/>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hAnsiTheme="minorHAnsi" w:cs="Times New Roman"/>
              </w:rPr>
            </w:pPr>
          </w:p>
        </w:tc>
        <w:tc>
          <w:tcPr>
            <w:tcW w:w="5664" w:type="dxa"/>
            <w:gridSpan w:val="7"/>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eastAsia="Times New Roman" w:hAnsiTheme="minorHAnsi" w:cs="Times New Roman"/>
              </w:rPr>
            </w:pPr>
          </w:p>
        </w:tc>
      </w:tr>
      <w:tr w:rsidR="000602EC" w:rsidRPr="006C19F2" w:rsidTr="00FE3505">
        <w:trPr>
          <w:gridAfter w:val="1"/>
          <w:wAfter w:w="418" w:type="dxa"/>
          <w:trHeight w:val="444"/>
        </w:trPr>
        <w:tc>
          <w:tcPr>
            <w:tcW w:w="1418" w:type="dxa"/>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hAnsiTheme="minorHAnsi" w:cs="Times New Roman"/>
              </w:rPr>
            </w:pPr>
          </w:p>
        </w:tc>
        <w:tc>
          <w:tcPr>
            <w:tcW w:w="1956" w:type="dxa"/>
            <w:gridSpan w:val="3"/>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hAnsiTheme="minorHAnsi" w:cs="Times New Roman"/>
              </w:rPr>
            </w:pPr>
          </w:p>
        </w:tc>
        <w:tc>
          <w:tcPr>
            <w:tcW w:w="5664" w:type="dxa"/>
            <w:gridSpan w:val="7"/>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eastAsia="Times New Roman" w:hAnsiTheme="minorHAnsi" w:cs="Times New Roman"/>
              </w:rPr>
            </w:pPr>
          </w:p>
        </w:tc>
      </w:tr>
      <w:tr w:rsidR="000602EC" w:rsidRPr="006C19F2" w:rsidTr="00FE3505">
        <w:trPr>
          <w:gridAfter w:val="1"/>
          <w:wAfter w:w="418" w:type="dxa"/>
          <w:trHeight w:val="444"/>
        </w:trPr>
        <w:tc>
          <w:tcPr>
            <w:tcW w:w="1418" w:type="dxa"/>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hAnsiTheme="minorHAnsi" w:cs="Times New Roman"/>
              </w:rPr>
            </w:pPr>
          </w:p>
        </w:tc>
        <w:tc>
          <w:tcPr>
            <w:tcW w:w="1956" w:type="dxa"/>
            <w:gridSpan w:val="3"/>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hAnsiTheme="minorHAnsi" w:cs="Times New Roman"/>
              </w:rPr>
            </w:pPr>
          </w:p>
        </w:tc>
        <w:tc>
          <w:tcPr>
            <w:tcW w:w="5664" w:type="dxa"/>
            <w:gridSpan w:val="7"/>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eastAsia="Times New Roman" w:hAnsiTheme="minorHAnsi" w:cs="Times New Roman"/>
              </w:rPr>
            </w:pPr>
          </w:p>
        </w:tc>
      </w:tr>
      <w:tr w:rsidR="000602EC" w:rsidRPr="006C19F2" w:rsidTr="00FE3505">
        <w:trPr>
          <w:gridAfter w:val="1"/>
          <w:wAfter w:w="418" w:type="dxa"/>
          <w:trHeight w:val="444"/>
        </w:trPr>
        <w:tc>
          <w:tcPr>
            <w:tcW w:w="1418" w:type="dxa"/>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hAnsiTheme="minorHAnsi" w:cs="Times New Roman"/>
              </w:rPr>
            </w:pPr>
          </w:p>
        </w:tc>
        <w:tc>
          <w:tcPr>
            <w:tcW w:w="1956" w:type="dxa"/>
            <w:gridSpan w:val="3"/>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hAnsiTheme="minorHAnsi" w:cs="Times New Roman"/>
              </w:rPr>
            </w:pPr>
          </w:p>
        </w:tc>
        <w:tc>
          <w:tcPr>
            <w:tcW w:w="5664" w:type="dxa"/>
            <w:gridSpan w:val="7"/>
            <w:vMerge/>
            <w:tcBorders>
              <w:top w:val="single" w:sz="8" w:space="0" w:color="000000"/>
              <w:left w:val="single" w:sz="8" w:space="0" w:color="000000"/>
              <w:bottom w:val="single" w:sz="8" w:space="0" w:color="000000"/>
              <w:right w:val="single" w:sz="8" w:space="0" w:color="000000"/>
            </w:tcBorders>
            <w:vAlign w:val="center"/>
            <w:hideMark/>
          </w:tcPr>
          <w:p w:rsidR="000602EC" w:rsidRPr="006C19F2" w:rsidRDefault="000602EC" w:rsidP="005874F5">
            <w:pPr>
              <w:rPr>
                <w:rFonts w:asciiTheme="minorHAnsi" w:eastAsia="Times New Roman" w:hAnsiTheme="minorHAnsi" w:cs="Times New Roman"/>
              </w:rPr>
            </w:pPr>
          </w:p>
        </w:tc>
      </w:tr>
      <w:tr w:rsidR="000602EC" w:rsidRPr="006C19F2" w:rsidTr="00FE3505">
        <w:trPr>
          <w:gridAfter w:val="1"/>
          <w:wAfter w:w="418" w:type="dxa"/>
        </w:trPr>
        <w:tc>
          <w:tcPr>
            <w:tcW w:w="9038" w:type="dxa"/>
            <w:gridSpan w:val="11"/>
            <w:tcBorders>
              <w:top w:val="single" w:sz="8" w:space="0" w:color="000000"/>
              <w:left w:val="single" w:sz="8" w:space="0" w:color="000000"/>
              <w:bottom w:val="single" w:sz="8" w:space="0" w:color="000000"/>
              <w:right w:val="single" w:sz="8" w:space="0" w:color="000000"/>
            </w:tcBorders>
            <w:shd w:val="clear" w:color="auto" w:fill="B7B7B7"/>
            <w:tcMar>
              <w:top w:w="100" w:type="dxa"/>
              <w:left w:w="100" w:type="dxa"/>
              <w:bottom w:w="100" w:type="dxa"/>
              <w:right w:w="100" w:type="dxa"/>
            </w:tcMar>
            <w:hideMark/>
          </w:tcPr>
          <w:p w:rsidR="000602EC" w:rsidRPr="006C19F2" w:rsidRDefault="000602EC" w:rsidP="005874F5">
            <w:pPr>
              <w:jc w:val="center"/>
              <w:rPr>
                <w:rFonts w:asciiTheme="minorHAnsi" w:hAnsiTheme="minorHAnsi" w:cs="Times New Roman"/>
              </w:rPr>
            </w:pPr>
            <w:r w:rsidRPr="006C19F2">
              <w:rPr>
                <w:rFonts w:asciiTheme="minorHAnsi" w:hAnsiTheme="minorHAnsi" w:cs="Arial"/>
                <w:color w:val="000000"/>
                <w:shd w:val="clear" w:color="auto" w:fill="B7B7B7"/>
              </w:rPr>
              <w:t>Información adicional</w:t>
            </w:r>
          </w:p>
        </w:tc>
      </w:tr>
      <w:tr w:rsidR="000602EC" w:rsidRPr="006C19F2" w:rsidTr="00FE3505">
        <w:trPr>
          <w:gridAfter w:val="1"/>
          <w:wAfter w:w="418" w:type="dxa"/>
        </w:trPr>
        <w:tc>
          <w:tcPr>
            <w:tcW w:w="9038" w:type="dxa"/>
            <w:gridSpan w:val="11"/>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602EC" w:rsidRPr="006C19F2" w:rsidRDefault="000602EC" w:rsidP="005874F5">
            <w:pPr>
              <w:rPr>
                <w:rFonts w:asciiTheme="minorHAnsi" w:eastAsia="Times New Roman" w:hAnsiTheme="minorHAnsi" w:cs="Times New Roman"/>
              </w:rPr>
            </w:pPr>
          </w:p>
        </w:tc>
      </w:tr>
    </w:tbl>
    <w:p w:rsidR="00A14828" w:rsidRPr="006C19F2" w:rsidRDefault="00A14828" w:rsidP="00A14828">
      <w:pPr>
        <w:rPr>
          <w:rFonts w:asciiTheme="minorHAnsi" w:hAnsiTheme="minorHAnsi"/>
        </w:rPr>
      </w:pPr>
      <w:r w:rsidRPr="006C19F2">
        <w:rPr>
          <w:rFonts w:asciiTheme="minorHAnsi" w:hAnsiTheme="minorHAnsi"/>
        </w:rPr>
        <w:br w:type="page"/>
      </w:r>
    </w:p>
    <w:tbl>
      <w:tblPr>
        <w:tblW w:w="0" w:type="auto"/>
        <w:tblCellMar>
          <w:top w:w="15" w:type="dxa"/>
          <w:left w:w="15" w:type="dxa"/>
          <w:bottom w:w="15" w:type="dxa"/>
          <w:right w:w="15" w:type="dxa"/>
        </w:tblCellMar>
        <w:tblLook w:val="04A0" w:firstRow="1" w:lastRow="0" w:firstColumn="1" w:lastColumn="0" w:noHBand="0" w:noVBand="1"/>
      </w:tblPr>
      <w:tblGrid>
        <w:gridCol w:w="1331"/>
        <w:gridCol w:w="1627"/>
        <w:gridCol w:w="2085"/>
        <w:gridCol w:w="1624"/>
        <w:gridCol w:w="2371"/>
      </w:tblGrid>
      <w:tr w:rsidR="00015F84" w:rsidRPr="00015F84" w:rsidTr="00632073">
        <w:tc>
          <w:tcPr>
            <w:tcW w:w="0" w:type="auto"/>
            <w:gridSpan w:val="5"/>
            <w:tcBorders>
              <w:top w:val="single" w:sz="8" w:space="0" w:color="000000"/>
              <w:left w:val="single" w:sz="8" w:space="0" w:color="000000"/>
              <w:bottom w:val="single" w:sz="8" w:space="0" w:color="000000"/>
              <w:right w:val="single" w:sz="8" w:space="0" w:color="000000"/>
            </w:tcBorders>
            <w:shd w:val="clear" w:color="auto" w:fill="000000"/>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FFFFFF"/>
                <w:shd w:val="clear" w:color="auto" w:fill="000000"/>
              </w:rPr>
              <w:lastRenderedPageBreak/>
              <w:t>Plantilla de Cumplimiento del Compromiso</w:t>
            </w:r>
          </w:p>
        </w:tc>
      </w:tr>
      <w:tr w:rsidR="00015F84" w:rsidRPr="00015F84" w:rsidTr="00632073">
        <w:tc>
          <w:tcPr>
            <w:tcW w:w="0" w:type="auto"/>
            <w:gridSpan w:val="5"/>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15F84" w:rsidRPr="00015F84" w:rsidRDefault="002B0898" w:rsidP="002B0898">
            <w:pPr>
              <w:pStyle w:val="Standard"/>
              <w:jc w:val="center"/>
              <w:rPr>
                <w:rFonts w:asciiTheme="minorHAnsi" w:hAnsiTheme="minorHAnsi" w:cs="Segoe UI"/>
                <w:b/>
                <w:sz w:val="22"/>
                <w:szCs w:val="22"/>
              </w:rPr>
            </w:pPr>
            <w:r>
              <w:rPr>
                <w:rFonts w:asciiTheme="minorHAnsi" w:hAnsiTheme="minorHAnsi" w:cs="Segoe UI"/>
                <w:b/>
                <w:sz w:val="22"/>
                <w:szCs w:val="22"/>
              </w:rPr>
              <w:t xml:space="preserve">NO. </w:t>
            </w:r>
            <w:r w:rsidR="00015F84" w:rsidRPr="00015F84">
              <w:rPr>
                <w:rFonts w:asciiTheme="minorHAnsi" w:hAnsiTheme="minorHAnsi" w:cs="Segoe UI"/>
                <w:b/>
                <w:sz w:val="22"/>
                <w:szCs w:val="22"/>
              </w:rPr>
              <w:t>7. S</w:t>
            </w:r>
            <w:r>
              <w:rPr>
                <w:rFonts w:asciiTheme="minorHAnsi" w:hAnsiTheme="minorHAnsi" w:cs="Segoe UI"/>
                <w:b/>
                <w:sz w:val="22"/>
                <w:szCs w:val="22"/>
              </w:rPr>
              <w:t>ISTEMA DE ATENCIÓN CIUDADANA</w:t>
            </w:r>
          </w:p>
        </w:tc>
      </w:tr>
      <w:tr w:rsidR="00015F84" w:rsidRPr="00015F84" w:rsidTr="00632073">
        <w:tc>
          <w:tcPr>
            <w:tcW w:w="0" w:type="auto"/>
            <w:gridSpan w:val="5"/>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rPr>
              <w:t>Mayo 2016 a mayo 2018</w:t>
            </w:r>
          </w:p>
        </w:tc>
      </w:tr>
      <w:tr w:rsidR="00015F84" w:rsidRPr="00015F84" w:rsidTr="00632073">
        <w:tc>
          <w:tcPr>
            <w:tcW w:w="3165"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t>Institución responsable de la implementación</w:t>
            </w:r>
          </w:p>
        </w:tc>
        <w:tc>
          <w:tcPr>
            <w:tcW w:w="6395"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15F84" w:rsidRPr="00015F84" w:rsidRDefault="00015F84" w:rsidP="00632073">
            <w:pPr>
              <w:pStyle w:val="Standard"/>
              <w:jc w:val="both"/>
              <w:rPr>
                <w:rFonts w:asciiTheme="minorHAnsi" w:hAnsiTheme="minorHAnsi" w:cs="Segoe UI"/>
                <w:sz w:val="22"/>
                <w:szCs w:val="22"/>
              </w:rPr>
            </w:pPr>
            <w:r w:rsidRPr="00015F84">
              <w:rPr>
                <w:rFonts w:asciiTheme="minorHAnsi" w:hAnsiTheme="minorHAnsi" w:cs="Segoe UI"/>
                <w:sz w:val="22"/>
                <w:szCs w:val="22"/>
              </w:rPr>
              <w:t>Dirección de Participación Ciudadana de la Secretaría de Participación, Transparencia y Anticorrupción de Presidencia de la República.</w:t>
            </w:r>
          </w:p>
        </w:tc>
      </w:tr>
      <w:tr w:rsidR="00015F84" w:rsidRPr="00015F84" w:rsidTr="00632073">
        <w:trPr>
          <w:trHeight w:val="630"/>
        </w:trPr>
        <w:tc>
          <w:tcPr>
            <w:tcW w:w="0" w:type="auto"/>
            <w:gridSpan w:val="5"/>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2B0898" w:rsidP="00632073">
            <w:pPr>
              <w:pStyle w:val="Standard"/>
              <w:jc w:val="center"/>
              <w:rPr>
                <w:rFonts w:asciiTheme="minorHAnsi" w:hAnsiTheme="minorHAnsi" w:cs="Segoe UI"/>
                <w:sz w:val="22"/>
                <w:szCs w:val="22"/>
              </w:rPr>
            </w:pPr>
            <w:r w:rsidRPr="006C19F2">
              <w:rPr>
                <w:rFonts w:asciiTheme="minorHAnsi" w:hAnsiTheme="minorHAnsi" w:cs="Arial"/>
                <w:b/>
                <w:bCs/>
                <w:color w:val="000000"/>
                <w:shd w:val="clear" w:color="auto" w:fill="D9D9D9"/>
              </w:rPr>
              <w:t>Descripción del compromiso</w:t>
            </w:r>
          </w:p>
        </w:tc>
      </w:tr>
      <w:tr w:rsidR="00015F84" w:rsidRPr="00015F84" w:rsidTr="00632073">
        <w:tc>
          <w:tcPr>
            <w:tcW w:w="3165"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t>¿Cuál es la problemática que el compromiso aborda?</w:t>
            </w:r>
          </w:p>
        </w:tc>
        <w:tc>
          <w:tcPr>
            <w:tcW w:w="6395"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15F84" w:rsidRPr="002B0898" w:rsidRDefault="00015F84" w:rsidP="002B0898">
            <w:pPr>
              <w:pStyle w:val="Standard"/>
              <w:jc w:val="both"/>
              <w:rPr>
                <w:rFonts w:asciiTheme="minorHAnsi" w:hAnsiTheme="minorHAnsi" w:cs="Segoe UI"/>
                <w:sz w:val="22"/>
                <w:szCs w:val="22"/>
              </w:rPr>
            </w:pPr>
            <w:r w:rsidRPr="00015F84">
              <w:rPr>
                <w:rFonts w:asciiTheme="minorHAnsi" w:hAnsiTheme="minorHAnsi" w:cs="Segoe UI"/>
                <w:sz w:val="22"/>
                <w:szCs w:val="22"/>
              </w:rPr>
              <w:t xml:space="preserve">El sistema de atención ciudadana digitalizará los expedientes físicos para el seguimiento y resolución de las quejas, peticiones, solicitudes y consultas ciudadanas. </w:t>
            </w:r>
          </w:p>
        </w:tc>
      </w:tr>
      <w:tr w:rsidR="00015F84" w:rsidRPr="00015F84" w:rsidTr="002B0898">
        <w:trPr>
          <w:trHeight w:val="1542"/>
        </w:trPr>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t>¿Cuál es el compromiso?</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15F84" w:rsidRPr="00015F84" w:rsidRDefault="00015F84" w:rsidP="00632073">
            <w:pPr>
              <w:pStyle w:val="Standard"/>
              <w:jc w:val="both"/>
              <w:rPr>
                <w:rFonts w:asciiTheme="minorHAnsi" w:hAnsiTheme="minorHAnsi" w:cs="Segoe UI"/>
                <w:sz w:val="22"/>
                <w:szCs w:val="22"/>
              </w:rPr>
            </w:pPr>
            <w:r w:rsidRPr="00015F84">
              <w:rPr>
                <w:rFonts w:asciiTheme="minorHAnsi" w:hAnsiTheme="minorHAnsi" w:cs="Arial"/>
                <w:color w:val="000000"/>
                <w:sz w:val="22"/>
                <w:szCs w:val="22"/>
              </w:rPr>
              <w:t>Se e</w:t>
            </w:r>
            <w:r w:rsidRPr="00015F84">
              <w:rPr>
                <w:rFonts w:asciiTheme="minorHAnsi" w:hAnsiTheme="minorHAnsi" w:cs="Segoe UI"/>
                <w:sz w:val="22"/>
                <w:szCs w:val="22"/>
              </w:rPr>
              <w:t xml:space="preserve">laborará documento de Lineamientos para el Sistema de Atención Ciudadana; luego se construirá la plataforma web para el funcionamiento del Sistema de Atención Ciudadana; y finalmente, se ejecutará un proyecto piloto de implementación del Sistema de Atención Ciudadana en grupo de control. </w:t>
            </w:r>
          </w:p>
        </w:tc>
      </w:tr>
      <w:tr w:rsidR="00015F84" w:rsidRPr="00015F84"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t>¿Cómo contribuirá a resolver la problemática?</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15F84" w:rsidRPr="00015F84" w:rsidRDefault="00015F84" w:rsidP="00632073">
            <w:pPr>
              <w:jc w:val="both"/>
              <w:rPr>
                <w:rFonts w:asciiTheme="minorHAnsi" w:hAnsiTheme="minorHAnsi" w:cs="Segoe UI"/>
                <w:kern w:val="3"/>
                <w:lang w:eastAsia="zh-CN" w:bidi="hi-IN"/>
              </w:rPr>
            </w:pPr>
            <w:r w:rsidRPr="00015F84">
              <w:rPr>
                <w:rFonts w:asciiTheme="minorHAnsi" w:hAnsiTheme="minorHAnsi" w:cs="Segoe UI"/>
                <w:kern w:val="3"/>
                <w:lang w:eastAsia="zh-CN" w:bidi="hi-IN"/>
              </w:rPr>
              <w:t xml:space="preserve">La </w:t>
            </w:r>
            <w:r w:rsidR="002B0898" w:rsidRPr="00015F84">
              <w:rPr>
                <w:rFonts w:asciiTheme="minorHAnsi" w:hAnsiTheme="minorHAnsi" w:cs="Segoe UI"/>
                <w:kern w:val="3"/>
                <w:lang w:eastAsia="zh-CN" w:bidi="hi-IN"/>
              </w:rPr>
              <w:t>automatización</w:t>
            </w:r>
            <w:r w:rsidRPr="00015F84">
              <w:rPr>
                <w:rFonts w:asciiTheme="minorHAnsi" w:hAnsiTheme="minorHAnsi" w:cs="Segoe UI"/>
                <w:kern w:val="3"/>
                <w:lang w:eastAsia="zh-CN" w:bidi="hi-IN"/>
              </w:rPr>
              <w:t xml:space="preserve"> y registro digital de los casos y expedientes de quejas, solicitudes y consultas ciudadanas, facilitará su gestión interna y resolución por parte de la institución competente, así como su seguimiento por parte de las personas interesadas. </w:t>
            </w:r>
          </w:p>
        </w:tc>
      </w:tr>
      <w:tr w:rsidR="00015F84" w:rsidRPr="00015F84"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t>¿Por qué es relevante frente los valores de OGP?</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15F84" w:rsidRPr="00015F84" w:rsidRDefault="002B0898" w:rsidP="002B0898">
            <w:pPr>
              <w:jc w:val="both"/>
              <w:rPr>
                <w:rFonts w:asciiTheme="minorHAnsi" w:hAnsiTheme="minorHAnsi" w:cs="Arial"/>
                <w:i/>
                <w:iCs/>
                <w:color w:val="000000"/>
              </w:rPr>
            </w:pPr>
            <w:r>
              <w:rPr>
                <w:rFonts w:asciiTheme="minorHAnsi" w:hAnsiTheme="minorHAnsi" w:cs="Segoe UI"/>
                <w:kern w:val="3"/>
                <w:lang w:eastAsia="zh-CN" w:bidi="hi-IN"/>
              </w:rPr>
              <w:t xml:space="preserve">Transparencia: </w:t>
            </w:r>
            <w:r w:rsidR="00015F84" w:rsidRPr="00015F84">
              <w:rPr>
                <w:rFonts w:asciiTheme="minorHAnsi" w:hAnsiTheme="minorHAnsi" w:cs="Segoe UI"/>
                <w:kern w:val="3"/>
                <w:lang w:eastAsia="zh-CN" w:bidi="hi-IN"/>
              </w:rPr>
              <w:t>publicar más información, mejorar la calidad de la información, mejorar el acceso a la información por parte del público o en permitir el derecho a la información, porque le permitirá al ciudadano acceder en tiempo real al estado de avance de su caso o trámite, y a las instituciones públicas, contar en soporte digital con toda la información referente al caso o expediente.</w:t>
            </w:r>
            <w:r w:rsidR="00015F84" w:rsidRPr="00015F84">
              <w:rPr>
                <w:rFonts w:asciiTheme="minorHAnsi" w:hAnsiTheme="minorHAnsi" w:cs="Arial"/>
                <w:i/>
                <w:iCs/>
                <w:color w:val="000000"/>
              </w:rPr>
              <w:t xml:space="preserve"> </w:t>
            </w:r>
          </w:p>
        </w:tc>
      </w:tr>
      <w:tr w:rsidR="00015F84" w:rsidRPr="00015F84" w:rsidTr="00632073">
        <w:trPr>
          <w:trHeight w:val="698"/>
        </w:trPr>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t>Información adicional</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15F84" w:rsidRPr="00015F84" w:rsidRDefault="00015F84" w:rsidP="00632073">
            <w:pPr>
              <w:rPr>
                <w:rFonts w:asciiTheme="minorHAnsi" w:hAnsiTheme="minorHAnsi" w:cs="Times New Roman"/>
              </w:rPr>
            </w:pPr>
            <w:r w:rsidRPr="00015F84">
              <w:rPr>
                <w:rFonts w:asciiTheme="minorHAnsi" w:hAnsiTheme="minorHAnsi" w:cs="Segoe UI"/>
                <w:kern w:val="3"/>
                <w:lang w:eastAsia="zh-CN" w:bidi="hi-IN"/>
              </w:rPr>
              <w:t>Esta iniciativa está en consonancia con la política de modernización del gobierno y de digitalización de archivos.</w:t>
            </w:r>
            <w:r w:rsidRPr="00015F84">
              <w:rPr>
                <w:rFonts w:asciiTheme="minorHAnsi" w:hAnsiTheme="minorHAnsi" w:cs="Times New Roman"/>
              </w:rPr>
              <w:t xml:space="preserve"> </w:t>
            </w:r>
          </w:p>
        </w:tc>
      </w:tr>
      <w:tr w:rsidR="00015F84" w:rsidRPr="00015F84" w:rsidTr="00632073">
        <w:tc>
          <w:tcPr>
            <w:tcW w:w="0" w:type="auto"/>
            <w:gridSpan w:val="2"/>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t>Nivel de cumplimiento</w:t>
            </w:r>
          </w:p>
        </w:tc>
        <w:tc>
          <w:tcPr>
            <w:tcW w:w="6395" w:type="dxa"/>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t>Limitado</w:t>
            </w:r>
          </w:p>
        </w:tc>
      </w:tr>
      <w:tr w:rsidR="00015F84" w:rsidRPr="00015F84" w:rsidTr="002B0898">
        <w:trPr>
          <w:trHeight w:val="1008"/>
        </w:trPr>
        <w:tc>
          <w:tcPr>
            <w:tcW w:w="0" w:type="auto"/>
            <w:gridSpan w:val="2"/>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hAnsiTheme="minorHAnsi" w:cs="Times New Roman"/>
              </w:rPr>
            </w:pPr>
          </w:p>
        </w:tc>
        <w:tc>
          <w:tcPr>
            <w:tcW w:w="6395"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15F84" w:rsidRPr="00015F84" w:rsidRDefault="00015F84" w:rsidP="00632073">
            <w:pPr>
              <w:rPr>
                <w:rFonts w:asciiTheme="minorHAnsi" w:eastAsia="Times New Roman" w:hAnsiTheme="minorHAnsi" w:cs="Times New Roman"/>
              </w:rPr>
            </w:pPr>
            <w:r w:rsidRPr="00015F84">
              <w:rPr>
                <w:rFonts w:asciiTheme="minorHAnsi" w:hAnsiTheme="minorHAnsi" w:cs="Segoe UI"/>
                <w:kern w:val="3"/>
                <w:lang w:eastAsia="zh-CN" w:bidi="hi-IN"/>
              </w:rPr>
              <w:t>Se cuenta con los lineamientos para el sistema de atención ciudadana elaborados, pero todavía se está en proceso de contratación del servicio para la construcción del sitio web.</w:t>
            </w:r>
            <w:r w:rsidRPr="00015F84">
              <w:rPr>
                <w:rFonts w:asciiTheme="minorHAnsi" w:eastAsia="Times New Roman" w:hAnsiTheme="minorHAnsi" w:cs="Times New Roman"/>
              </w:rPr>
              <w:t xml:space="preserve"> </w:t>
            </w:r>
          </w:p>
        </w:tc>
      </w:tr>
      <w:tr w:rsidR="00015F84" w:rsidRPr="00015F84"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t>Descripción de los resultados</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15F84" w:rsidRPr="00015F84" w:rsidRDefault="00015F84" w:rsidP="00632073">
            <w:pPr>
              <w:rPr>
                <w:rFonts w:asciiTheme="minorHAnsi" w:hAnsiTheme="minorHAnsi" w:cs="Times New Roman"/>
              </w:rPr>
            </w:pPr>
            <w:r w:rsidRPr="00015F84">
              <w:rPr>
                <w:rFonts w:asciiTheme="minorHAnsi" w:hAnsiTheme="minorHAnsi" w:cs="Times New Roman"/>
              </w:rPr>
              <w:t>a</w:t>
            </w:r>
            <w:r w:rsidRPr="00015F84">
              <w:rPr>
                <w:rFonts w:asciiTheme="minorHAnsi" w:hAnsiTheme="minorHAnsi" w:cs="Segoe UI"/>
                <w:kern w:val="3"/>
                <w:lang w:eastAsia="zh-CN" w:bidi="hi-IN"/>
              </w:rPr>
              <w:t>) Elaborado el documento de lineamientos del sistema de atención ciudadana, b) Construcción de la plataforma web; c)Implementación piloto del sistema de atención ciudadana</w:t>
            </w:r>
            <w:r w:rsidRPr="00015F84">
              <w:rPr>
                <w:rFonts w:asciiTheme="minorHAnsi" w:hAnsiTheme="minorHAnsi" w:cs="Times New Roman"/>
              </w:rPr>
              <w:t xml:space="preserve"> </w:t>
            </w:r>
          </w:p>
        </w:tc>
      </w:tr>
      <w:tr w:rsidR="00015F84" w:rsidRPr="00015F84" w:rsidTr="00632073">
        <w:trPr>
          <w:trHeight w:val="954"/>
        </w:trPr>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t>Siguientes pasos</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15F84" w:rsidRPr="00015F84" w:rsidRDefault="00015F84" w:rsidP="00632073">
            <w:pPr>
              <w:spacing w:beforeAutospacing="1" w:afterAutospacing="1"/>
              <w:textAlignment w:val="baseline"/>
              <w:rPr>
                <w:rFonts w:asciiTheme="minorHAnsi" w:eastAsia="Times New Roman" w:hAnsiTheme="minorHAnsi" w:cs="Arial"/>
                <w:color w:val="000000"/>
              </w:rPr>
            </w:pPr>
            <w:r w:rsidRPr="00015F84">
              <w:rPr>
                <w:rFonts w:asciiTheme="minorHAnsi" w:hAnsiTheme="minorHAnsi" w:cs="Segoe UI"/>
                <w:kern w:val="3"/>
                <w:lang w:eastAsia="zh-CN" w:bidi="hi-IN"/>
              </w:rPr>
              <w:t>Contratación del servicio para la construcción del sitio web.</w:t>
            </w:r>
            <w:r w:rsidRPr="00015F84">
              <w:rPr>
                <w:rFonts w:asciiTheme="minorHAnsi" w:eastAsia="Times New Roman" w:hAnsiTheme="minorHAnsi" w:cs="Arial"/>
                <w:color w:val="000000"/>
              </w:rPr>
              <w:t xml:space="preserve"> </w:t>
            </w:r>
          </w:p>
        </w:tc>
      </w:tr>
      <w:tr w:rsidR="00015F84" w:rsidRPr="00015F84" w:rsidTr="00632073">
        <w:tc>
          <w:tcPr>
            <w:tcW w:w="3165"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t>Estado de los hitos</w:t>
            </w:r>
          </w:p>
        </w:tc>
        <w:tc>
          <w:tcPr>
            <w:tcW w:w="2274"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t>Fecha de inicio:</w:t>
            </w:r>
          </w:p>
        </w:tc>
        <w:tc>
          <w:tcPr>
            <w:tcW w:w="1740"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t>Fecha de término: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t>Nivel de cumplimiento:</w:t>
            </w:r>
          </w:p>
        </w:tc>
      </w:tr>
      <w:tr w:rsidR="00015F84" w:rsidRPr="00015F84" w:rsidTr="00632073">
        <w:tc>
          <w:tcPr>
            <w:tcW w:w="3165"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015F84" w:rsidRPr="00015F84" w:rsidRDefault="00015F84" w:rsidP="00632073">
            <w:pPr>
              <w:rPr>
                <w:rFonts w:asciiTheme="minorHAnsi" w:eastAsia="Times New Roman" w:hAnsiTheme="minorHAnsi" w:cs="Times New Roman"/>
              </w:rPr>
            </w:pPr>
            <w:r w:rsidRPr="00015F84">
              <w:rPr>
                <w:rFonts w:asciiTheme="minorHAnsi" w:hAnsiTheme="minorHAnsi" w:cs="Segoe UI"/>
              </w:rPr>
              <w:t>Elaborar Plan Operativo para el compromiso “Sistema de Atención Ciudadana”</w:t>
            </w:r>
          </w:p>
        </w:tc>
        <w:tc>
          <w:tcPr>
            <w:tcW w:w="227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15F84" w:rsidRPr="00015F84" w:rsidRDefault="00015F84" w:rsidP="00632073">
            <w:pPr>
              <w:rPr>
                <w:rFonts w:asciiTheme="minorHAnsi" w:hAnsiTheme="minorHAnsi" w:cs="Segoe UI"/>
              </w:rPr>
            </w:pPr>
            <w:r w:rsidRPr="00015F84">
              <w:rPr>
                <w:rFonts w:asciiTheme="minorHAnsi" w:hAnsiTheme="minorHAnsi" w:cs="Segoe UI"/>
              </w:rPr>
              <w:t>Mayo 2016</w:t>
            </w:r>
          </w:p>
        </w:tc>
        <w:tc>
          <w:tcPr>
            <w:tcW w:w="17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15F84" w:rsidRPr="00015F84" w:rsidRDefault="00015F84" w:rsidP="00632073">
            <w:pPr>
              <w:rPr>
                <w:rFonts w:asciiTheme="minorHAnsi" w:eastAsia="Times New Roman" w:hAnsiTheme="minorHAnsi" w:cs="Times New Roman"/>
              </w:rPr>
            </w:pPr>
            <w:r w:rsidRPr="00015F84">
              <w:rPr>
                <w:rFonts w:asciiTheme="minorHAnsi" w:hAnsiTheme="minorHAnsi" w:cs="Segoe UI"/>
              </w:rPr>
              <w:t>Julio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15F84" w:rsidRPr="00015F84" w:rsidRDefault="00015F84" w:rsidP="00632073">
            <w:pPr>
              <w:rPr>
                <w:rFonts w:asciiTheme="minorHAnsi" w:hAnsiTheme="minorHAnsi" w:cs="Segoe UI"/>
              </w:rPr>
            </w:pPr>
            <w:r w:rsidRPr="00015F84">
              <w:rPr>
                <w:rFonts w:asciiTheme="minorHAnsi" w:hAnsiTheme="minorHAnsi" w:cs="Segoe UI"/>
              </w:rPr>
              <w:t>Cumplido</w:t>
            </w:r>
          </w:p>
        </w:tc>
      </w:tr>
      <w:tr w:rsidR="00015F84" w:rsidRPr="00015F84" w:rsidTr="00632073">
        <w:tc>
          <w:tcPr>
            <w:tcW w:w="3165"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015F84" w:rsidRPr="00015F84" w:rsidRDefault="00015F84" w:rsidP="00632073">
            <w:pPr>
              <w:pStyle w:val="Standard"/>
              <w:rPr>
                <w:rFonts w:asciiTheme="minorHAnsi" w:hAnsiTheme="minorHAnsi" w:cs="Segoe UI"/>
                <w:sz w:val="22"/>
                <w:szCs w:val="22"/>
              </w:rPr>
            </w:pPr>
            <w:r w:rsidRPr="00015F84">
              <w:rPr>
                <w:rFonts w:asciiTheme="minorHAnsi" w:hAnsiTheme="minorHAnsi" w:cs="Segoe UI"/>
                <w:sz w:val="22"/>
                <w:szCs w:val="22"/>
              </w:rPr>
              <w:t>Elaborar documento de Lineamientos para el Sistema de Atención Ciudadana.</w:t>
            </w:r>
          </w:p>
          <w:p w:rsidR="00015F84" w:rsidRPr="00015F84" w:rsidRDefault="00015F84" w:rsidP="00632073">
            <w:pPr>
              <w:rPr>
                <w:rFonts w:asciiTheme="minorHAnsi" w:eastAsia="Times New Roman" w:hAnsiTheme="minorHAnsi" w:cs="Times New Roman"/>
              </w:rPr>
            </w:pPr>
          </w:p>
        </w:tc>
        <w:tc>
          <w:tcPr>
            <w:tcW w:w="227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15F84" w:rsidRPr="00015F84" w:rsidRDefault="00015F84" w:rsidP="00632073">
            <w:pPr>
              <w:rPr>
                <w:rFonts w:asciiTheme="minorHAnsi" w:hAnsiTheme="minorHAnsi" w:cs="Segoe UI"/>
              </w:rPr>
            </w:pPr>
            <w:r w:rsidRPr="00015F84">
              <w:rPr>
                <w:rFonts w:asciiTheme="minorHAnsi" w:hAnsiTheme="minorHAnsi" w:cs="Segoe UI"/>
              </w:rPr>
              <w:t>Julio 2017</w:t>
            </w:r>
          </w:p>
        </w:tc>
        <w:tc>
          <w:tcPr>
            <w:tcW w:w="17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15F84" w:rsidRPr="00015F84" w:rsidRDefault="00015F84" w:rsidP="00632073">
            <w:pPr>
              <w:rPr>
                <w:rFonts w:asciiTheme="minorHAnsi" w:eastAsia="Times New Roman" w:hAnsiTheme="minorHAnsi" w:cs="Times New Roman"/>
              </w:rPr>
            </w:pPr>
            <w:r w:rsidRPr="00015F84">
              <w:rPr>
                <w:rFonts w:asciiTheme="minorHAnsi" w:hAnsiTheme="minorHAnsi" w:cs="Segoe UI"/>
              </w:rPr>
              <w:t>Enero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15F84" w:rsidRPr="00015F84" w:rsidRDefault="00015F84" w:rsidP="00632073">
            <w:pPr>
              <w:rPr>
                <w:rFonts w:asciiTheme="minorHAnsi" w:hAnsiTheme="minorHAnsi" w:cs="Segoe UI"/>
              </w:rPr>
            </w:pPr>
            <w:r w:rsidRPr="00015F84">
              <w:rPr>
                <w:rFonts w:asciiTheme="minorHAnsi" w:hAnsiTheme="minorHAnsi" w:cs="Segoe UI"/>
              </w:rPr>
              <w:t>Cumplido</w:t>
            </w:r>
          </w:p>
        </w:tc>
      </w:tr>
      <w:tr w:rsidR="00015F84" w:rsidRPr="00015F84" w:rsidTr="00632073">
        <w:tc>
          <w:tcPr>
            <w:tcW w:w="3165"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015F84" w:rsidRPr="00015F84" w:rsidRDefault="00015F84" w:rsidP="00632073">
            <w:pPr>
              <w:pStyle w:val="Standard"/>
              <w:rPr>
                <w:rFonts w:asciiTheme="minorHAnsi" w:hAnsiTheme="minorHAnsi" w:cs="Segoe UI"/>
                <w:sz w:val="22"/>
                <w:szCs w:val="22"/>
              </w:rPr>
            </w:pPr>
            <w:r w:rsidRPr="00015F84">
              <w:rPr>
                <w:rFonts w:asciiTheme="minorHAnsi" w:hAnsiTheme="minorHAnsi" w:cs="Segoe UI"/>
                <w:sz w:val="22"/>
                <w:szCs w:val="22"/>
              </w:rPr>
              <w:t xml:space="preserve">Construir plataforma web para el funcionamiento del Sistema de Atención Ciudadana. </w:t>
            </w:r>
          </w:p>
          <w:p w:rsidR="00015F84" w:rsidRPr="00015F84" w:rsidRDefault="00015F84" w:rsidP="00632073">
            <w:pPr>
              <w:rPr>
                <w:rFonts w:asciiTheme="minorHAnsi" w:eastAsia="Times New Roman" w:hAnsiTheme="minorHAnsi" w:cs="Times New Roman"/>
              </w:rPr>
            </w:pPr>
          </w:p>
        </w:tc>
        <w:tc>
          <w:tcPr>
            <w:tcW w:w="227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15F84" w:rsidRPr="00015F84" w:rsidRDefault="00015F84" w:rsidP="00632073">
            <w:pPr>
              <w:rPr>
                <w:rFonts w:asciiTheme="minorHAnsi" w:hAnsiTheme="minorHAnsi" w:cs="Segoe UI"/>
              </w:rPr>
            </w:pPr>
            <w:r w:rsidRPr="00015F84">
              <w:rPr>
                <w:rFonts w:asciiTheme="minorHAnsi" w:hAnsiTheme="minorHAnsi" w:cs="Segoe UI"/>
              </w:rPr>
              <w:t>Septiembre 2017</w:t>
            </w:r>
          </w:p>
        </w:tc>
        <w:tc>
          <w:tcPr>
            <w:tcW w:w="17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15F84" w:rsidRPr="00015F84" w:rsidRDefault="00015F84" w:rsidP="00632073">
            <w:pPr>
              <w:rPr>
                <w:rFonts w:asciiTheme="minorHAnsi" w:eastAsia="Times New Roman" w:hAnsiTheme="minorHAnsi" w:cs="Times New Roman"/>
              </w:rPr>
            </w:pPr>
            <w:r w:rsidRPr="00015F84">
              <w:rPr>
                <w:rFonts w:asciiTheme="minorHAnsi" w:hAnsiTheme="minorHAnsi" w:cs="Segoe UI"/>
              </w:rPr>
              <w:t>Enero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15F84" w:rsidRPr="00015F84" w:rsidRDefault="00015F84" w:rsidP="00632073">
            <w:pPr>
              <w:rPr>
                <w:rFonts w:asciiTheme="minorHAnsi" w:hAnsiTheme="minorHAnsi" w:cs="Segoe UI"/>
              </w:rPr>
            </w:pPr>
            <w:r w:rsidRPr="00015F84">
              <w:rPr>
                <w:rFonts w:asciiTheme="minorHAnsi" w:hAnsiTheme="minorHAnsi" w:cs="Segoe UI"/>
              </w:rPr>
              <w:t>Pendiente</w:t>
            </w:r>
          </w:p>
        </w:tc>
      </w:tr>
      <w:tr w:rsidR="00015F84" w:rsidRPr="00015F84" w:rsidTr="00632073">
        <w:tc>
          <w:tcPr>
            <w:tcW w:w="3165"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015F84" w:rsidRPr="00015F84" w:rsidRDefault="00015F84" w:rsidP="00632073">
            <w:pPr>
              <w:pStyle w:val="Standard"/>
              <w:rPr>
                <w:rFonts w:asciiTheme="minorHAnsi" w:hAnsiTheme="minorHAnsi" w:cs="Segoe UI"/>
                <w:sz w:val="22"/>
                <w:szCs w:val="22"/>
              </w:rPr>
            </w:pPr>
            <w:r w:rsidRPr="00015F84">
              <w:rPr>
                <w:rFonts w:asciiTheme="minorHAnsi" w:hAnsiTheme="minorHAnsi" w:cs="Segoe UI"/>
                <w:sz w:val="22"/>
                <w:szCs w:val="22"/>
              </w:rPr>
              <w:t xml:space="preserve">Ejecutar proyecto piloto de implementación del Sistema de Atención Ciudadana en grupo de control. </w:t>
            </w:r>
          </w:p>
          <w:p w:rsidR="00015F84" w:rsidRPr="00015F84" w:rsidRDefault="00015F84" w:rsidP="00632073">
            <w:pPr>
              <w:rPr>
                <w:rFonts w:asciiTheme="minorHAnsi" w:eastAsia="Times New Roman" w:hAnsiTheme="minorHAnsi" w:cs="Times New Roman"/>
              </w:rPr>
            </w:pPr>
          </w:p>
        </w:tc>
        <w:tc>
          <w:tcPr>
            <w:tcW w:w="227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15F84" w:rsidRPr="00015F84" w:rsidRDefault="00015F84" w:rsidP="00632073">
            <w:pPr>
              <w:rPr>
                <w:rFonts w:asciiTheme="minorHAnsi" w:hAnsiTheme="minorHAnsi" w:cs="Segoe UI"/>
              </w:rPr>
            </w:pPr>
            <w:r w:rsidRPr="00015F84">
              <w:rPr>
                <w:rFonts w:asciiTheme="minorHAnsi" w:hAnsiTheme="minorHAnsi" w:cs="Segoe UI"/>
              </w:rPr>
              <w:t>Enero 2018</w:t>
            </w:r>
          </w:p>
        </w:tc>
        <w:tc>
          <w:tcPr>
            <w:tcW w:w="17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015F84" w:rsidRPr="00015F84" w:rsidRDefault="00015F84" w:rsidP="00632073">
            <w:pPr>
              <w:rPr>
                <w:rFonts w:asciiTheme="minorHAnsi" w:eastAsia="Times New Roman" w:hAnsiTheme="minorHAnsi" w:cs="Times New Roman"/>
              </w:rPr>
            </w:pPr>
            <w:r w:rsidRPr="00015F84">
              <w:rPr>
                <w:rFonts w:asciiTheme="minorHAnsi" w:hAnsiTheme="minorHAnsi" w:cs="Segoe UI"/>
              </w:rPr>
              <w:t>Mayo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15F84" w:rsidRPr="00015F84" w:rsidRDefault="00015F84" w:rsidP="00632073">
            <w:pPr>
              <w:rPr>
                <w:rFonts w:asciiTheme="minorHAnsi" w:hAnsiTheme="minorHAnsi" w:cs="Segoe UI"/>
              </w:rPr>
            </w:pPr>
            <w:r w:rsidRPr="00015F84">
              <w:rPr>
                <w:rFonts w:asciiTheme="minorHAnsi" w:hAnsiTheme="minorHAnsi" w:cs="Segoe UI"/>
              </w:rPr>
              <w:t>Pendiente.</w:t>
            </w:r>
          </w:p>
        </w:tc>
      </w:tr>
      <w:tr w:rsidR="00015F84" w:rsidRPr="00015F84" w:rsidTr="00632073">
        <w:tc>
          <w:tcPr>
            <w:tcW w:w="0" w:type="auto"/>
            <w:gridSpan w:val="5"/>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t>Información de contacto</w:t>
            </w:r>
          </w:p>
        </w:tc>
      </w:tr>
      <w:tr w:rsidR="00015F84" w:rsidRPr="00015F84"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t>Institución responsable de la implementación</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15F84" w:rsidRPr="00015F84" w:rsidRDefault="00015F84" w:rsidP="00632073">
            <w:pPr>
              <w:pStyle w:val="Standard"/>
              <w:jc w:val="both"/>
              <w:rPr>
                <w:rFonts w:asciiTheme="minorHAnsi" w:hAnsiTheme="minorHAnsi" w:cs="Segoe UI"/>
                <w:sz w:val="22"/>
                <w:szCs w:val="22"/>
              </w:rPr>
            </w:pPr>
            <w:r w:rsidRPr="00015F84">
              <w:rPr>
                <w:rFonts w:asciiTheme="minorHAnsi" w:hAnsiTheme="minorHAnsi" w:cs="Segoe UI"/>
                <w:sz w:val="22"/>
                <w:szCs w:val="22"/>
              </w:rPr>
              <w:t>Secretaría de Participación, Transparencia y Anticorrupción de Presidencia de la República.</w:t>
            </w:r>
          </w:p>
          <w:p w:rsidR="00015F84" w:rsidRPr="00015F84" w:rsidRDefault="00015F84" w:rsidP="00632073">
            <w:pPr>
              <w:rPr>
                <w:rFonts w:asciiTheme="minorHAnsi" w:eastAsia="Times New Roman" w:hAnsiTheme="minorHAnsi" w:cs="Times New Roman"/>
              </w:rPr>
            </w:pPr>
          </w:p>
        </w:tc>
      </w:tr>
      <w:tr w:rsidR="00015F84" w:rsidRPr="00015F84"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lastRenderedPageBreak/>
              <w:t>Nombre de la persona responsable</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15F84" w:rsidRPr="00015F84" w:rsidRDefault="002B0898" w:rsidP="00632073">
            <w:pPr>
              <w:rPr>
                <w:rFonts w:asciiTheme="minorHAnsi" w:hAnsiTheme="minorHAnsi" w:cs="Segoe UI"/>
              </w:rPr>
            </w:pPr>
            <w:r w:rsidRPr="00015F84">
              <w:rPr>
                <w:rFonts w:asciiTheme="minorHAnsi" w:hAnsiTheme="minorHAnsi" w:cs="Segoe UI"/>
              </w:rPr>
              <w:t>Agustín</w:t>
            </w:r>
            <w:r w:rsidR="00015F84" w:rsidRPr="00015F84">
              <w:rPr>
                <w:rFonts w:asciiTheme="minorHAnsi" w:hAnsiTheme="minorHAnsi" w:cs="Segoe UI"/>
              </w:rPr>
              <w:t xml:space="preserve"> </w:t>
            </w:r>
            <w:r w:rsidRPr="00015F84">
              <w:rPr>
                <w:rFonts w:asciiTheme="minorHAnsi" w:hAnsiTheme="minorHAnsi" w:cs="Segoe UI"/>
              </w:rPr>
              <w:t>Hernández</w:t>
            </w:r>
          </w:p>
        </w:tc>
      </w:tr>
      <w:tr w:rsidR="00015F84" w:rsidRPr="00015F84"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t>Título, departamento</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15F84" w:rsidRPr="00015F84" w:rsidRDefault="00015F84" w:rsidP="00632073">
            <w:pPr>
              <w:rPr>
                <w:rFonts w:asciiTheme="minorHAnsi" w:hAnsiTheme="minorHAnsi" w:cs="Segoe UI"/>
              </w:rPr>
            </w:pPr>
            <w:r w:rsidRPr="00015F84">
              <w:rPr>
                <w:rFonts w:asciiTheme="minorHAnsi" w:hAnsiTheme="minorHAnsi" w:cs="Segoe UI"/>
              </w:rPr>
              <w:t>Dirección de Participación Ciudadana de</w:t>
            </w:r>
          </w:p>
        </w:tc>
      </w:tr>
      <w:tr w:rsidR="00015F84" w:rsidRPr="00015F84"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t>Correo electrónico y teléfono</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B0898" w:rsidRPr="00015F84" w:rsidRDefault="002B0898" w:rsidP="002B0898">
            <w:pPr>
              <w:rPr>
                <w:rFonts w:asciiTheme="minorHAnsi" w:hAnsiTheme="minorHAnsi" w:cs="Segoe UI"/>
              </w:rPr>
            </w:pPr>
            <w:hyperlink r:id="rId19" w:history="1">
              <w:r w:rsidRPr="00DC4196">
                <w:rPr>
                  <w:rStyle w:val="Hipervnculo"/>
                  <w:rFonts w:asciiTheme="minorHAnsi" w:hAnsiTheme="minorHAnsi" w:cs="Segoe UI"/>
                  <w:lang w:val="es-SV" w:eastAsia="en-US" w:bidi="ar-SA"/>
                </w:rPr>
                <w:t>ahernandez@presidencia.gob.sv</w:t>
              </w:r>
            </w:hyperlink>
            <w:r>
              <w:rPr>
                <w:rFonts w:asciiTheme="minorHAnsi" w:hAnsiTheme="minorHAnsi" w:cs="Segoe UI"/>
              </w:rPr>
              <w:t xml:space="preserve"> </w:t>
            </w:r>
          </w:p>
        </w:tc>
      </w:tr>
      <w:tr w:rsidR="00015F84" w:rsidRPr="00015F84" w:rsidTr="00632073">
        <w:trPr>
          <w:trHeight w:val="444"/>
        </w:trPr>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t>Otros actores involucrados</w:t>
            </w: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t>Ministerios de gobierno, departamentos, instituciones</w:t>
            </w:r>
          </w:p>
        </w:tc>
        <w:tc>
          <w:tcPr>
            <w:tcW w:w="0" w:type="auto"/>
            <w:gridSpan w:val="3"/>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15F84" w:rsidRPr="00015F84" w:rsidRDefault="00015F84" w:rsidP="00632073">
            <w:pPr>
              <w:rPr>
                <w:rFonts w:asciiTheme="minorHAnsi" w:eastAsia="Times New Roman" w:hAnsiTheme="minorHAnsi" w:cs="Times New Roman"/>
              </w:rPr>
            </w:pPr>
          </w:p>
        </w:tc>
      </w:tr>
      <w:tr w:rsidR="00015F84" w:rsidRPr="00015F84"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eastAsia="Times New Roman" w:hAnsiTheme="minorHAnsi" w:cs="Times New Roman"/>
              </w:rPr>
            </w:pPr>
          </w:p>
        </w:tc>
      </w:tr>
      <w:tr w:rsidR="00015F84" w:rsidRPr="00015F84"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eastAsia="Times New Roman" w:hAnsiTheme="minorHAnsi" w:cs="Times New Roman"/>
              </w:rPr>
            </w:pPr>
          </w:p>
        </w:tc>
      </w:tr>
      <w:tr w:rsidR="00015F84" w:rsidRPr="00015F84"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eastAsia="Times New Roman" w:hAnsiTheme="minorHAnsi" w:cs="Times New Roman"/>
              </w:rPr>
            </w:pPr>
          </w:p>
        </w:tc>
      </w:tr>
      <w:tr w:rsidR="00015F84" w:rsidRPr="00015F84" w:rsidTr="002B0898">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eastAsia="Times New Roman" w:hAnsiTheme="minorHAnsi" w:cs="Times New Roman"/>
              </w:rPr>
            </w:pPr>
          </w:p>
        </w:tc>
      </w:tr>
      <w:tr w:rsidR="00015F84" w:rsidRPr="00015F84"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hAnsiTheme="minorHAnsi" w:cs="Times New Roman"/>
              </w:rPr>
            </w:pP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D9D9D9"/>
              </w:rPr>
              <w:t>OSC, sector privado, organizaciones multilaterales, grupos de trabajo</w:t>
            </w:r>
          </w:p>
        </w:tc>
        <w:tc>
          <w:tcPr>
            <w:tcW w:w="0" w:type="auto"/>
            <w:gridSpan w:val="3"/>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15F84" w:rsidRPr="00015F84" w:rsidRDefault="00015F84" w:rsidP="00632073">
            <w:pPr>
              <w:rPr>
                <w:rFonts w:asciiTheme="minorHAnsi" w:hAnsiTheme="minorHAnsi" w:cs="Segoe UI"/>
              </w:rPr>
            </w:pPr>
            <w:r w:rsidRPr="00015F84">
              <w:rPr>
                <w:rFonts w:asciiTheme="minorHAnsi" w:hAnsiTheme="minorHAnsi" w:cs="Segoe UI"/>
              </w:rPr>
              <w:t>Fundación de Estudios Para la Aplicación del Derecho - FESPAD</w:t>
            </w:r>
          </w:p>
          <w:p w:rsidR="00015F84" w:rsidRPr="00015F84" w:rsidRDefault="00015F84" w:rsidP="00632073">
            <w:pPr>
              <w:rPr>
                <w:rFonts w:asciiTheme="minorHAnsi" w:hAnsiTheme="minorHAnsi" w:cs="Segoe UI"/>
              </w:rPr>
            </w:pPr>
          </w:p>
        </w:tc>
      </w:tr>
      <w:tr w:rsidR="00015F84" w:rsidRPr="00015F84"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eastAsia="Times New Roman" w:hAnsiTheme="minorHAnsi" w:cs="Times New Roman"/>
              </w:rPr>
            </w:pPr>
          </w:p>
        </w:tc>
      </w:tr>
      <w:tr w:rsidR="00015F84" w:rsidRPr="00015F84"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eastAsia="Times New Roman" w:hAnsiTheme="minorHAnsi" w:cs="Times New Roman"/>
              </w:rPr>
            </w:pPr>
          </w:p>
        </w:tc>
      </w:tr>
      <w:tr w:rsidR="00015F84" w:rsidRPr="00015F84"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eastAsia="Times New Roman" w:hAnsiTheme="minorHAnsi" w:cs="Times New Roman"/>
              </w:rPr>
            </w:pPr>
          </w:p>
        </w:tc>
      </w:tr>
      <w:tr w:rsidR="00015F84" w:rsidRPr="00015F84"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015F84" w:rsidRPr="00015F84" w:rsidRDefault="00015F84" w:rsidP="00632073">
            <w:pPr>
              <w:rPr>
                <w:rFonts w:asciiTheme="minorHAnsi" w:eastAsia="Times New Roman" w:hAnsiTheme="minorHAnsi" w:cs="Times New Roman"/>
              </w:rPr>
            </w:pPr>
          </w:p>
        </w:tc>
      </w:tr>
      <w:tr w:rsidR="00015F84" w:rsidRPr="00015F84" w:rsidTr="00632073">
        <w:tc>
          <w:tcPr>
            <w:tcW w:w="0" w:type="auto"/>
            <w:gridSpan w:val="5"/>
            <w:tcBorders>
              <w:top w:val="single" w:sz="8" w:space="0" w:color="000000"/>
              <w:left w:val="single" w:sz="8" w:space="0" w:color="000000"/>
              <w:bottom w:val="single" w:sz="8" w:space="0" w:color="000000"/>
              <w:right w:val="single" w:sz="8" w:space="0" w:color="000000"/>
            </w:tcBorders>
            <w:shd w:val="clear" w:color="auto" w:fill="B7B7B7"/>
            <w:tcMar>
              <w:top w:w="100" w:type="dxa"/>
              <w:left w:w="100" w:type="dxa"/>
              <w:bottom w:w="100" w:type="dxa"/>
              <w:right w:w="100" w:type="dxa"/>
            </w:tcMar>
            <w:hideMark/>
          </w:tcPr>
          <w:p w:rsidR="00015F84" w:rsidRPr="00015F84" w:rsidRDefault="00015F84" w:rsidP="00632073">
            <w:pPr>
              <w:jc w:val="center"/>
              <w:rPr>
                <w:rFonts w:asciiTheme="minorHAnsi" w:hAnsiTheme="minorHAnsi" w:cs="Times New Roman"/>
              </w:rPr>
            </w:pPr>
            <w:r w:rsidRPr="00015F84">
              <w:rPr>
                <w:rFonts w:asciiTheme="minorHAnsi" w:hAnsiTheme="minorHAnsi" w:cs="Arial"/>
                <w:color w:val="000000"/>
                <w:shd w:val="clear" w:color="auto" w:fill="B7B7B7"/>
              </w:rPr>
              <w:t>Información adicional</w:t>
            </w:r>
          </w:p>
        </w:tc>
      </w:tr>
      <w:tr w:rsidR="00015F84" w:rsidRPr="00015F84" w:rsidTr="00632073">
        <w:trPr>
          <w:trHeight w:val="341"/>
        </w:trPr>
        <w:tc>
          <w:tcPr>
            <w:tcW w:w="0" w:type="auto"/>
            <w:gridSpan w:val="5"/>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015F84" w:rsidRPr="00015F84" w:rsidRDefault="00015F84" w:rsidP="00632073">
            <w:pPr>
              <w:rPr>
                <w:rFonts w:asciiTheme="minorHAnsi" w:eastAsia="Times New Roman" w:hAnsiTheme="minorHAnsi" w:cs="Times New Roman"/>
              </w:rPr>
            </w:pPr>
          </w:p>
        </w:tc>
      </w:tr>
    </w:tbl>
    <w:p w:rsidR="00A14828" w:rsidRPr="006C19F2" w:rsidRDefault="00A14828" w:rsidP="00A14828">
      <w:pPr>
        <w:rPr>
          <w:rFonts w:asciiTheme="minorHAnsi" w:hAnsiTheme="minorHAnsi"/>
        </w:rPr>
      </w:pPr>
      <w:r w:rsidRPr="006C19F2">
        <w:rPr>
          <w:rFonts w:asciiTheme="minorHAnsi" w:hAnsiTheme="minorHAnsi"/>
        </w:rPr>
        <w:br w:type="page"/>
      </w:r>
    </w:p>
    <w:tbl>
      <w:tblPr>
        <w:tblW w:w="0" w:type="auto"/>
        <w:tblCellMar>
          <w:top w:w="15" w:type="dxa"/>
          <w:left w:w="15" w:type="dxa"/>
          <w:bottom w:w="15" w:type="dxa"/>
          <w:right w:w="15" w:type="dxa"/>
        </w:tblCellMar>
        <w:tblLook w:val="04A0" w:firstRow="1" w:lastRow="0" w:firstColumn="1" w:lastColumn="0" w:noHBand="0" w:noVBand="1"/>
      </w:tblPr>
      <w:tblGrid>
        <w:gridCol w:w="1389"/>
        <w:gridCol w:w="1842"/>
        <w:gridCol w:w="1111"/>
        <w:gridCol w:w="1267"/>
        <w:gridCol w:w="1521"/>
        <w:gridCol w:w="1908"/>
      </w:tblGrid>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000000"/>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FFFFFF"/>
                <w:shd w:val="clear" w:color="auto" w:fill="000000"/>
              </w:rPr>
              <w:lastRenderedPageBreak/>
              <w:t>Plantilla de Cumplimiento del Compromiso</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786AF2" w:rsidP="00786AF2">
            <w:pPr>
              <w:jc w:val="center"/>
              <w:rPr>
                <w:rFonts w:asciiTheme="minorHAnsi" w:hAnsiTheme="minorHAnsi" w:cs="Times New Roman"/>
              </w:rPr>
            </w:pPr>
            <w:r>
              <w:rPr>
                <w:rFonts w:asciiTheme="minorHAnsi" w:hAnsiTheme="minorHAnsi" w:cs="Arial"/>
                <w:color w:val="000000"/>
              </w:rPr>
              <w:t>NO. 8</w:t>
            </w:r>
            <w:r w:rsidR="00A14828" w:rsidRPr="006C19F2">
              <w:rPr>
                <w:rFonts w:asciiTheme="minorHAnsi" w:hAnsiTheme="minorHAnsi" w:cs="Arial"/>
                <w:color w:val="000000"/>
              </w:rPr>
              <w:t xml:space="preserve">. </w:t>
            </w:r>
            <w:r>
              <w:rPr>
                <w:rFonts w:asciiTheme="minorHAnsi" w:hAnsiTheme="minorHAnsi" w:cs="Arial"/>
                <w:color w:val="000000"/>
              </w:rPr>
              <w:t>GESTIÓN PARTICIPATIVA PARA LA PROTECCIÓN DEL MEDIO AMBIENTE</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rPr>
              <w:t>Junio de 2017 - junio de 2018</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Institución responsable de la implementación</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 xml:space="preserve">Ministerio de Medio Ambiente y Recursos Naturales </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b/>
                <w:bCs/>
                <w:color w:val="000000"/>
                <w:shd w:val="clear" w:color="auto" w:fill="D9D9D9"/>
              </w:rPr>
              <w:t>Descripción del compromiso</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¿Cuál es la problemática que el compromiso aborda?</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eastAsia="Times New Roman" w:hAnsiTheme="minorHAnsi" w:cs="Arial"/>
              </w:rPr>
            </w:pPr>
            <w:r w:rsidRPr="006C19F2">
              <w:rPr>
                <w:rFonts w:asciiTheme="minorHAnsi" w:eastAsia="Times New Roman" w:hAnsiTheme="minorHAnsi" w:cs="Arial"/>
              </w:rPr>
              <w:t>La consulta pública de los Estudios de Impacto Ambiental (</w:t>
            </w:r>
            <w:proofErr w:type="spellStart"/>
            <w:r w:rsidRPr="006C19F2">
              <w:rPr>
                <w:rFonts w:asciiTheme="minorHAnsi" w:eastAsia="Times New Roman" w:hAnsiTheme="minorHAnsi" w:cs="Arial"/>
              </w:rPr>
              <w:t>EsIA</w:t>
            </w:r>
            <w:proofErr w:type="spellEnd"/>
            <w:r w:rsidRPr="006C19F2">
              <w:rPr>
                <w:rFonts w:asciiTheme="minorHAnsi" w:eastAsia="Times New Roman" w:hAnsiTheme="minorHAnsi" w:cs="Arial"/>
              </w:rPr>
              <w:t xml:space="preserve">) de actividades, obras o proyectos, está establecida en la Ley del Medio Ambiente, con el fin que la población potencialmente afectada conozca el proyecto y haga las observaciones que considere. </w:t>
            </w:r>
          </w:p>
          <w:p w:rsidR="00A14828" w:rsidRPr="006C19F2" w:rsidRDefault="00A14828" w:rsidP="005874F5">
            <w:pPr>
              <w:jc w:val="both"/>
              <w:rPr>
                <w:rFonts w:asciiTheme="minorHAnsi" w:eastAsia="Times New Roman" w:hAnsiTheme="minorHAnsi" w:cs="Arial"/>
              </w:rPr>
            </w:pPr>
            <w:r w:rsidRPr="006C19F2">
              <w:rPr>
                <w:rFonts w:asciiTheme="minorHAnsi" w:eastAsia="Times New Roman" w:hAnsiTheme="minorHAnsi" w:cs="Arial"/>
              </w:rPr>
              <w:t xml:space="preserve">No obstante, en la práctica, la realización de este mecanismo es bastante limitado, especialmente para la población rural debido al poco acceso a los medios escritos donde se anuncia la consulta y la ausencia de otros medios de difusión. </w:t>
            </w:r>
          </w:p>
          <w:p w:rsidR="00A14828" w:rsidRPr="006C19F2" w:rsidRDefault="00A14828" w:rsidP="005874F5">
            <w:pPr>
              <w:jc w:val="both"/>
              <w:rPr>
                <w:rFonts w:asciiTheme="minorHAnsi" w:eastAsia="Times New Roman" w:hAnsiTheme="minorHAnsi" w:cs="Arial"/>
              </w:rPr>
            </w:pPr>
            <w:r w:rsidRPr="006C19F2">
              <w:rPr>
                <w:rFonts w:asciiTheme="minorHAnsi" w:eastAsia="Times New Roman" w:hAnsiTheme="minorHAnsi" w:cs="Arial"/>
              </w:rPr>
              <w:t xml:space="preserve">Las estadísticas muestran para el período enero 2016 a junio de 2017, que de 84 Estudios de Impacto Ambiental en etapa de consulta pública, sólo 27 (32.1%) fueron revisados y  observados. </w:t>
            </w:r>
          </w:p>
          <w:p w:rsidR="00A14828" w:rsidRPr="006C19F2" w:rsidRDefault="00A14828" w:rsidP="005874F5">
            <w:pPr>
              <w:jc w:val="both"/>
              <w:rPr>
                <w:rFonts w:asciiTheme="minorHAnsi" w:eastAsia="Times New Roman" w:hAnsiTheme="minorHAnsi" w:cs="Arial"/>
              </w:rPr>
            </w:pPr>
            <w:r w:rsidRPr="006C19F2">
              <w:rPr>
                <w:rFonts w:asciiTheme="minorHAnsi" w:eastAsia="Times New Roman" w:hAnsiTheme="minorHAnsi" w:cs="Arial"/>
              </w:rPr>
              <w:t xml:space="preserve">Asimismo, la información generada en los Estudios de Impacto Ambiental es altamente técnica, lo que hace su lectura y comprensión sea difícil o </w:t>
            </w:r>
            <w:proofErr w:type="gramStart"/>
            <w:r w:rsidRPr="006C19F2">
              <w:rPr>
                <w:rFonts w:asciiTheme="minorHAnsi" w:eastAsia="Times New Roman" w:hAnsiTheme="minorHAnsi" w:cs="Arial"/>
              </w:rPr>
              <w:t>limitada</w:t>
            </w:r>
            <w:proofErr w:type="gramEnd"/>
            <w:r w:rsidRPr="006C19F2">
              <w:rPr>
                <w:rFonts w:asciiTheme="minorHAnsi" w:eastAsia="Times New Roman" w:hAnsiTheme="minorHAnsi" w:cs="Arial"/>
              </w:rPr>
              <w:t xml:space="preserve"> para la población en general. </w:t>
            </w:r>
          </w:p>
          <w:p w:rsidR="00A14828" w:rsidRPr="006C19F2" w:rsidRDefault="00A14828" w:rsidP="005874F5">
            <w:pPr>
              <w:jc w:val="both"/>
              <w:rPr>
                <w:rFonts w:asciiTheme="minorHAnsi" w:eastAsia="Times New Roman" w:hAnsiTheme="minorHAnsi" w:cs="Arial"/>
              </w:rPr>
            </w:pPr>
            <w:r w:rsidRPr="006C19F2">
              <w:rPr>
                <w:rFonts w:asciiTheme="minorHAnsi" w:eastAsia="Times New Roman" w:hAnsiTheme="minorHAnsi" w:cs="Arial"/>
              </w:rPr>
              <w:t xml:space="preserve">Por lo tanto, las oportunidades de conocer los proyectos a ejecutarse y de opinar sobre las posibles afectaciones al medio ambiente, a la salud y calidad de vida de la población, al no ser amplios, impiden incluir las observaciones y consideraciones desde diversos actores y sectores. </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¿Cuál es el compromiso?</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eastAsia="Times New Roman" w:hAnsiTheme="minorHAnsi" w:cs="Arial"/>
              </w:rPr>
            </w:pPr>
            <w:r w:rsidRPr="006C19F2">
              <w:rPr>
                <w:rFonts w:asciiTheme="minorHAnsi" w:eastAsia="Times New Roman" w:hAnsiTheme="minorHAnsi" w:cs="Arial"/>
              </w:rPr>
              <w:t>El desarrollo de este compromiso tiene como fin optimizar el mecanismo de consulta pública del proceso de evaluación ambiental de actividades, obras o proyectos, con el fin de facilitar una mayor y más efectiva participación ciudadana.</w:t>
            </w:r>
          </w:p>
          <w:p w:rsidR="00A14828" w:rsidRPr="006C19F2" w:rsidRDefault="00A14828" w:rsidP="005874F5">
            <w:pPr>
              <w:jc w:val="both"/>
              <w:rPr>
                <w:rFonts w:asciiTheme="minorHAnsi" w:eastAsia="Times New Roman" w:hAnsiTheme="minorHAnsi" w:cs="Arial"/>
              </w:rPr>
            </w:pPr>
            <w:r w:rsidRPr="006C19F2">
              <w:rPr>
                <w:rFonts w:asciiTheme="minorHAnsi" w:eastAsia="Times New Roman" w:hAnsiTheme="minorHAnsi" w:cs="Arial"/>
              </w:rPr>
              <w:t xml:space="preserve">Se mejorará la consulta pública mediante la elaboración de una guía para la consulta de los </w:t>
            </w:r>
            <w:proofErr w:type="spellStart"/>
            <w:r w:rsidRPr="006C19F2">
              <w:rPr>
                <w:rFonts w:asciiTheme="minorHAnsi" w:eastAsia="Times New Roman" w:hAnsiTheme="minorHAnsi" w:cs="Arial"/>
              </w:rPr>
              <w:t>EsIA</w:t>
            </w:r>
            <w:proofErr w:type="spellEnd"/>
            <w:r w:rsidRPr="006C19F2">
              <w:rPr>
                <w:rFonts w:asciiTheme="minorHAnsi" w:eastAsia="Times New Roman" w:hAnsiTheme="minorHAnsi" w:cs="Arial"/>
              </w:rPr>
              <w:t xml:space="preserve"> que proporcione </w:t>
            </w:r>
            <w:r w:rsidRPr="006C19F2">
              <w:rPr>
                <w:rFonts w:asciiTheme="minorHAnsi" w:eastAsia="Times New Roman" w:hAnsiTheme="minorHAnsi" w:cs="Arial"/>
              </w:rPr>
              <w:lastRenderedPageBreak/>
              <w:t xml:space="preserve">información del procedimiento del MARN y de orientaciones para el análisis de los </w:t>
            </w:r>
            <w:proofErr w:type="spellStart"/>
            <w:r w:rsidRPr="006C19F2">
              <w:rPr>
                <w:rFonts w:asciiTheme="minorHAnsi" w:eastAsia="Times New Roman" w:hAnsiTheme="minorHAnsi" w:cs="Arial"/>
              </w:rPr>
              <w:t>EsIA</w:t>
            </w:r>
            <w:proofErr w:type="spellEnd"/>
            <w:r w:rsidRPr="006C19F2">
              <w:rPr>
                <w:rFonts w:asciiTheme="minorHAnsi" w:eastAsia="Times New Roman" w:hAnsiTheme="minorHAnsi" w:cs="Arial"/>
              </w:rPr>
              <w:t xml:space="preserve">; la incorporación al sistema de evaluación en línea de la ficha de observaciones a los </w:t>
            </w:r>
            <w:proofErr w:type="spellStart"/>
            <w:r w:rsidRPr="006C19F2">
              <w:rPr>
                <w:rFonts w:asciiTheme="minorHAnsi" w:eastAsia="Times New Roman" w:hAnsiTheme="minorHAnsi" w:cs="Arial"/>
              </w:rPr>
              <w:t>EsIA</w:t>
            </w:r>
            <w:proofErr w:type="spellEnd"/>
            <w:r w:rsidRPr="006C19F2">
              <w:rPr>
                <w:rFonts w:asciiTheme="minorHAnsi" w:eastAsia="Times New Roman" w:hAnsiTheme="minorHAnsi" w:cs="Arial"/>
              </w:rPr>
              <w:t xml:space="preserve"> y de la guía para la consulta pública. Asimismo, se propondrá a las municipalidades el uso de medios locales para anunciar el inicio de la consulta.</w:t>
            </w:r>
          </w:p>
          <w:p w:rsidR="00A14828" w:rsidRPr="006C19F2" w:rsidRDefault="00A14828" w:rsidP="005874F5">
            <w:pPr>
              <w:jc w:val="both"/>
              <w:rPr>
                <w:rFonts w:asciiTheme="minorHAnsi" w:eastAsia="Times New Roman" w:hAnsiTheme="minorHAnsi" w:cs="Arial"/>
              </w:rPr>
            </w:pPr>
            <w:r w:rsidRPr="006C19F2">
              <w:rPr>
                <w:rFonts w:asciiTheme="minorHAnsi" w:eastAsia="Times New Roman" w:hAnsiTheme="minorHAnsi" w:cs="Arial"/>
              </w:rPr>
              <w:t>Esto implica revisar el actual funcionamiento de la consulta para proponer mejoras o adecuaciones, considerando la realidad de las partes involucradas, es decir, Ministerio, municipalidades y ciudadanía, así como lo que se establece en la Ley y Reglamento de Medio Ambiente.</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lastRenderedPageBreak/>
              <w:t>¿Cómo contribuirá a resolver la problemática?</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hAnsiTheme="minorHAnsi" w:cs="Arial"/>
                <w:color w:val="000000"/>
              </w:rPr>
            </w:pPr>
            <w:r w:rsidRPr="006C19F2">
              <w:rPr>
                <w:rFonts w:asciiTheme="minorHAnsi" w:hAnsiTheme="minorHAnsi" w:cs="Arial"/>
                <w:color w:val="000000"/>
              </w:rPr>
              <w:t xml:space="preserve">El cumplimiento del compromiso contribuirá a hacer más accesible la información sobre el desarrollo de la consulta pública a la población, los proyectos y a que la revisión de los Estudios, sea más adecuada o acertada, lo que a su vez, permitirá hacer observaciones más pertinentes. </w:t>
            </w:r>
          </w:p>
          <w:p w:rsidR="00A14828" w:rsidRPr="006C19F2" w:rsidRDefault="00A14828" w:rsidP="005874F5">
            <w:pPr>
              <w:jc w:val="both"/>
              <w:rPr>
                <w:rFonts w:asciiTheme="minorHAnsi" w:hAnsiTheme="minorHAnsi" w:cs="Arial"/>
                <w:color w:val="000000"/>
              </w:rPr>
            </w:pPr>
            <w:r w:rsidRPr="006C19F2">
              <w:rPr>
                <w:rFonts w:asciiTheme="minorHAnsi" w:hAnsiTheme="minorHAnsi" w:cs="Arial"/>
                <w:color w:val="000000"/>
              </w:rPr>
              <w:t xml:space="preserve">De esta manera, se considerarán las observaciones y opiniones en el proceso de evaluación ambiental de los proyectos contribuyendo a para reducir al mínimo los impactos ambientales. </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¿Por qué es relevante frente los valores de OGP?</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786AF2" w:rsidP="005874F5">
            <w:pPr>
              <w:jc w:val="both"/>
              <w:rPr>
                <w:rFonts w:asciiTheme="minorHAnsi" w:hAnsiTheme="minorHAnsi" w:cs="Arial"/>
                <w:iCs/>
                <w:color w:val="000000"/>
              </w:rPr>
            </w:pPr>
            <w:r>
              <w:rPr>
                <w:rFonts w:asciiTheme="minorHAnsi" w:hAnsiTheme="minorHAnsi" w:cs="Arial"/>
                <w:iCs/>
                <w:color w:val="000000"/>
              </w:rPr>
              <w:t>Transparencia:</w:t>
            </w:r>
            <w:r w:rsidR="00A14828" w:rsidRPr="006C19F2">
              <w:rPr>
                <w:rFonts w:asciiTheme="minorHAnsi" w:hAnsiTheme="minorHAnsi" w:cs="Arial"/>
                <w:iCs/>
                <w:color w:val="000000"/>
              </w:rPr>
              <w:t xml:space="preserve"> mediante la utilización </w:t>
            </w:r>
            <w:r>
              <w:rPr>
                <w:rFonts w:asciiTheme="minorHAnsi" w:hAnsiTheme="minorHAnsi" w:cs="Arial"/>
                <w:iCs/>
                <w:color w:val="000000"/>
              </w:rPr>
              <w:t>de otros medios de comunicación</w:t>
            </w:r>
            <w:r w:rsidR="00A14828" w:rsidRPr="006C19F2">
              <w:rPr>
                <w:rFonts w:asciiTheme="minorHAnsi" w:hAnsiTheme="minorHAnsi" w:cs="Arial"/>
                <w:iCs/>
                <w:color w:val="000000"/>
              </w:rPr>
              <w:t xml:space="preserve"> para difundir la consulta pública, mejorar la información sobre el proceso y facilitar la realización de observaciones a los proyectos por parte de la pobl</w:t>
            </w:r>
            <w:r>
              <w:rPr>
                <w:rFonts w:asciiTheme="minorHAnsi" w:hAnsiTheme="minorHAnsi" w:cs="Arial"/>
                <w:iCs/>
                <w:color w:val="000000"/>
              </w:rPr>
              <w:t xml:space="preserve">ación e interesados en general. </w:t>
            </w:r>
            <w:r w:rsidR="00A14828" w:rsidRPr="006C19F2">
              <w:rPr>
                <w:rFonts w:asciiTheme="minorHAnsi" w:hAnsiTheme="minorHAnsi" w:cs="Arial"/>
                <w:iCs/>
                <w:color w:val="000000"/>
              </w:rPr>
              <w:t xml:space="preserve">Potenciará el acceso a la información sobre actividades, obras o proyectos que se pretenden ejecutar, tanto del sector público como del sector privado. </w:t>
            </w:r>
          </w:p>
          <w:p w:rsidR="00A14828" w:rsidRPr="006C19F2" w:rsidRDefault="00786AF2" w:rsidP="005874F5">
            <w:pPr>
              <w:jc w:val="both"/>
              <w:rPr>
                <w:rFonts w:asciiTheme="minorHAnsi" w:hAnsiTheme="minorHAnsi" w:cs="Arial"/>
                <w:iCs/>
                <w:color w:val="000000"/>
              </w:rPr>
            </w:pPr>
            <w:r>
              <w:rPr>
                <w:rFonts w:asciiTheme="minorHAnsi" w:hAnsiTheme="minorHAnsi" w:cs="Arial"/>
                <w:iCs/>
                <w:color w:val="000000"/>
              </w:rPr>
              <w:t>Participación ciudadana: p</w:t>
            </w:r>
            <w:r w:rsidR="00A14828" w:rsidRPr="006C19F2">
              <w:rPr>
                <w:rFonts w:asciiTheme="minorHAnsi" w:hAnsiTheme="minorHAnsi" w:cs="Arial"/>
                <w:iCs/>
                <w:color w:val="000000"/>
              </w:rPr>
              <w:t xml:space="preserve">romoverá una participación más informada de la población, al ofrecer orientación de las áreas o elementos críticos a revisar en los Estudios de Impacto Ambiental  y con ello, que las observaciones o consultas sean más apropiadas de acuerdo a los puntos sensibles de cada proyecto. </w:t>
            </w:r>
          </w:p>
          <w:p w:rsidR="00A14828" w:rsidRPr="006C19F2" w:rsidRDefault="00A14828" w:rsidP="005874F5">
            <w:pPr>
              <w:jc w:val="both"/>
              <w:rPr>
                <w:rFonts w:asciiTheme="minorHAnsi" w:hAnsiTheme="minorHAnsi" w:cs="Arial"/>
                <w:iCs/>
                <w:color w:val="000000"/>
              </w:rPr>
            </w:pPr>
            <w:r w:rsidRPr="006C19F2">
              <w:rPr>
                <w:rFonts w:asciiTheme="minorHAnsi" w:hAnsiTheme="minorHAnsi" w:cs="Arial"/>
                <w:iCs/>
                <w:color w:val="000000"/>
              </w:rPr>
              <w:t>Realizará acciones que se vinculan y aportan al logro de los Objetivos de Desarrollo Sostenible de las Naciones Unidas N11 “Ciudades y comunidades sostenibles” y N15 “Vida de ecosistemas terrestres”.</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Información adicional</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hAnsiTheme="minorHAnsi" w:cs="Arial"/>
                <w:iCs/>
                <w:color w:val="000000"/>
              </w:rPr>
            </w:pPr>
            <w:r w:rsidRPr="006C19F2">
              <w:rPr>
                <w:rFonts w:asciiTheme="minorHAnsi" w:hAnsiTheme="minorHAnsi" w:cs="Arial"/>
                <w:iCs/>
                <w:color w:val="000000"/>
              </w:rPr>
              <w:t xml:space="preserve">La realización de este compromiso está en línea con el Plan </w:t>
            </w:r>
            <w:r w:rsidRPr="006C19F2">
              <w:rPr>
                <w:rFonts w:asciiTheme="minorHAnsi" w:hAnsiTheme="minorHAnsi" w:cs="Arial"/>
                <w:iCs/>
                <w:color w:val="000000"/>
              </w:rPr>
              <w:lastRenderedPageBreak/>
              <w:t>Quinquenal del Gobierno 2014-2019, que establece en el Eje 11.4 la  “Promoción de la participación de la ciudadanía como protagonista en la gestión pública y la gobernabilidad democrática”.</w:t>
            </w:r>
          </w:p>
          <w:p w:rsidR="00A14828" w:rsidRPr="006C19F2" w:rsidRDefault="00A14828" w:rsidP="005874F5">
            <w:pPr>
              <w:jc w:val="both"/>
              <w:rPr>
                <w:rFonts w:asciiTheme="minorHAnsi" w:hAnsiTheme="minorHAnsi" w:cs="Arial"/>
                <w:iCs/>
                <w:color w:val="000000"/>
              </w:rPr>
            </w:pPr>
            <w:r w:rsidRPr="006C19F2">
              <w:rPr>
                <w:rFonts w:asciiTheme="minorHAnsi" w:hAnsiTheme="minorHAnsi" w:cs="Arial"/>
                <w:iCs/>
                <w:color w:val="000000"/>
              </w:rPr>
              <w:t>Asimismo, favorece el cumplimiento ministerial con la Política de Participación Ciudadana del Órgano Ejecutivo.</w:t>
            </w:r>
          </w:p>
        </w:tc>
      </w:tr>
      <w:tr w:rsidR="00A14828" w:rsidRPr="006C19F2" w:rsidTr="005874F5">
        <w:tc>
          <w:tcPr>
            <w:tcW w:w="0" w:type="auto"/>
            <w:gridSpan w:val="2"/>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lastRenderedPageBreak/>
              <w:t>Nivel de cumplimiento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No iniciado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Limitado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Sustancial</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Completo</w:t>
            </w:r>
          </w:p>
        </w:tc>
      </w:tr>
      <w:tr w:rsidR="00A14828" w:rsidRPr="006C19F2" w:rsidTr="005874F5">
        <w:tc>
          <w:tcPr>
            <w:tcW w:w="0" w:type="auto"/>
            <w:gridSpan w:val="2"/>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Times New Roman"/>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Times New Roman"/>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center"/>
              <w:rPr>
                <w:rFonts w:asciiTheme="minorHAnsi" w:eastAsia="Times New Roman" w:hAnsiTheme="minorHAnsi" w:cs="Arial"/>
              </w:rPr>
            </w:pPr>
            <w:r w:rsidRPr="006C19F2">
              <w:rPr>
                <w:rFonts w:asciiTheme="minorHAnsi" w:eastAsia="Times New Roman" w:hAnsiTheme="minorHAnsi" w:cs="Arial"/>
              </w:rPr>
              <w:t>X</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Times New Roman"/>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Times New Roman"/>
              </w:rPr>
            </w:pP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Descripción de los resultados</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786AF2" w:rsidRDefault="00A14828" w:rsidP="00786AF2">
            <w:pPr>
              <w:tabs>
                <w:tab w:val="clear" w:pos="708"/>
              </w:tabs>
              <w:suppressAutoHyphens w:val="0"/>
              <w:spacing w:after="0" w:line="240" w:lineRule="auto"/>
              <w:jc w:val="both"/>
              <w:rPr>
                <w:rFonts w:asciiTheme="minorHAnsi" w:hAnsiTheme="minorHAnsi" w:cs="Arial"/>
                <w:iCs/>
                <w:color w:val="000000"/>
              </w:rPr>
            </w:pPr>
            <w:r w:rsidRPr="00786AF2">
              <w:rPr>
                <w:rFonts w:asciiTheme="minorHAnsi" w:hAnsiTheme="minorHAnsi" w:cs="Arial"/>
                <w:iCs/>
                <w:color w:val="000000"/>
              </w:rPr>
              <w:t>Propuesta de uso de medios locales para divulgar el inicio de la consulta pública: contendrá la descripción de medios que se pueden utilizar para dar a conocer en los municipios, que el Estudio de Impacto Ambiental está a disposición del público.</w:t>
            </w:r>
          </w:p>
          <w:p w:rsidR="00A14828" w:rsidRPr="00786AF2" w:rsidRDefault="00A14828" w:rsidP="00786AF2">
            <w:pPr>
              <w:tabs>
                <w:tab w:val="clear" w:pos="708"/>
              </w:tabs>
              <w:suppressAutoHyphens w:val="0"/>
              <w:spacing w:after="0" w:line="240" w:lineRule="auto"/>
              <w:jc w:val="both"/>
              <w:rPr>
                <w:rFonts w:asciiTheme="minorHAnsi" w:hAnsiTheme="minorHAnsi" w:cs="Arial"/>
                <w:iCs/>
                <w:color w:val="000000"/>
              </w:rPr>
            </w:pPr>
            <w:r w:rsidRPr="00786AF2">
              <w:rPr>
                <w:rFonts w:asciiTheme="minorHAnsi" w:hAnsiTheme="minorHAnsi" w:cs="Arial"/>
                <w:iCs/>
                <w:color w:val="000000"/>
              </w:rPr>
              <w:t>Consulta pública en línea: implica habilitar en el sitio web del MARN el espacio y los instrumentos para que se hagan las observaciones a los Estudios.</w:t>
            </w:r>
          </w:p>
          <w:p w:rsidR="00A14828" w:rsidRPr="00786AF2" w:rsidRDefault="00A14828" w:rsidP="00786AF2">
            <w:pPr>
              <w:tabs>
                <w:tab w:val="clear" w:pos="708"/>
              </w:tabs>
              <w:suppressAutoHyphens w:val="0"/>
              <w:spacing w:after="0" w:line="240" w:lineRule="auto"/>
              <w:jc w:val="both"/>
              <w:rPr>
                <w:rFonts w:asciiTheme="minorHAnsi" w:hAnsiTheme="minorHAnsi" w:cs="Arial"/>
                <w:iCs/>
                <w:color w:val="000000"/>
              </w:rPr>
            </w:pPr>
            <w:r w:rsidRPr="00786AF2">
              <w:rPr>
                <w:rFonts w:asciiTheme="minorHAnsi" w:hAnsiTheme="minorHAnsi" w:cs="Arial"/>
                <w:iCs/>
                <w:color w:val="000000"/>
              </w:rPr>
              <w:t>Guía para la consulta pública de los Estudios de Impacto Ambiental: contendrá orientaciones sobre los elementos en los que debe ponerse especial atención, facilitando la revisión de los Estudios.</w:t>
            </w:r>
          </w:p>
          <w:p w:rsidR="00A14828" w:rsidRPr="00786AF2" w:rsidRDefault="00A14828" w:rsidP="00786AF2">
            <w:pPr>
              <w:tabs>
                <w:tab w:val="clear" w:pos="708"/>
              </w:tabs>
              <w:suppressAutoHyphens w:val="0"/>
              <w:spacing w:after="0" w:line="240" w:lineRule="auto"/>
              <w:jc w:val="both"/>
              <w:rPr>
                <w:rFonts w:asciiTheme="minorHAnsi" w:hAnsiTheme="minorHAnsi" w:cs="Arial"/>
                <w:iCs/>
                <w:color w:val="000000"/>
              </w:rPr>
            </w:pPr>
            <w:r w:rsidRPr="00786AF2">
              <w:rPr>
                <w:rFonts w:asciiTheme="minorHAnsi" w:hAnsiTheme="minorHAnsi" w:cs="Arial"/>
                <w:iCs/>
                <w:color w:val="000000"/>
              </w:rPr>
              <w:t>Guía para la consulta pública en línea: la  Guía que orientará al público en general, estará en línea en el sitio web del MARN.</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Siguientes pasos</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spacing w:beforeAutospacing="1" w:afterAutospacing="1"/>
              <w:jc w:val="both"/>
              <w:textAlignment w:val="baseline"/>
              <w:rPr>
                <w:rFonts w:asciiTheme="minorHAnsi" w:eastAsia="Times New Roman" w:hAnsiTheme="minorHAnsi" w:cs="Arial"/>
                <w:color w:val="000000"/>
              </w:rPr>
            </w:pPr>
            <w:r w:rsidRPr="006C19F2">
              <w:rPr>
                <w:rFonts w:asciiTheme="minorHAnsi" w:eastAsia="Times New Roman" w:hAnsiTheme="minorHAnsi" w:cs="Arial"/>
                <w:color w:val="000000"/>
              </w:rPr>
              <w:t xml:space="preserve">Continuar con el desarrollo de las metas ya iniciadas y comenzar con las restantes en las fechas establecidas. Esto incluye preparar la guía y habilitar las condiciones en el sitio web del MARN, entre otras acciones. </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Estado de los hitos</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Fecha de inicio: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Fecha de término: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Nivel de cumplimiento:</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hAnsiTheme="minorHAnsi" w:cs="Arial"/>
                <w:iCs/>
                <w:color w:val="000000"/>
              </w:rPr>
            </w:pPr>
            <w:r w:rsidRPr="006C19F2">
              <w:rPr>
                <w:rFonts w:asciiTheme="minorHAnsi" w:hAnsiTheme="minorHAnsi" w:cs="Arial"/>
                <w:iCs/>
                <w:color w:val="000000"/>
              </w:rPr>
              <w:t>Guía para la consulta pública de los Estudios de Impacto Ambiental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jc w:val="center"/>
              <w:rPr>
                <w:rFonts w:asciiTheme="minorHAnsi" w:eastAsia="Times New Roman" w:hAnsiTheme="minorHAnsi" w:cs="Arial"/>
              </w:rPr>
            </w:pPr>
            <w:r w:rsidRPr="006C19F2">
              <w:rPr>
                <w:rFonts w:asciiTheme="minorHAnsi" w:eastAsia="Times New Roman" w:hAnsiTheme="minorHAnsi" w:cs="Arial"/>
              </w:rPr>
              <w:t>Julio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jc w:val="center"/>
              <w:rPr>
                <w:rFonts w:asciiTheme="minorHAnsi" w:eastAsia="Times New Roman" w:hAnsiTheme="minorHAnsi" w:cs="Arial"/>
              </w:rPr>
            </w:pPr>
            <w:r w:rsidRPr="006C19F2">
              <w:rPr>
                <w:rFonts w:asciiTheme="minorHAnsi" w:eastAsia="Times New Roman" w:hAnsiTheme="minorHAnsi" w:cs="Arial"/>
              </w:rPr>
              <w:t>Mayo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jc w:val="center"/>
              <w:rPr>
                <w:rFonts w:asciiTheme="minorHAnsi" w:eastAsia="Times New Roman" w:hAnsiTheme="minorHAnsi" w:cs="Arial"/>
              </w:rPr>
            </w:pPr>
            <w:r w:rsidRPr="006C19F2">
              <w:rPr>
                <w:rFonts w:asciiTheme="minorHAnsi" w:eastAsia="Times New Roman" w:hAnsiTheme="minorHAnsi" w:cs="Arial"/>
              </w:rPr>
              <w:t>20%</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rPr>
                <w:rFonts w:asciiTheme="minorHAnsi" w:eastAsia="Times New Roman" w:hAnsiTheme="minorHAnsi" w:cs="Times New Roman"/>
              </w:rPr>
            </w:pPr>
            <w:r w:rsidRPr="006C19F2">
              <w:rPr>
                <w:rFonts w:asciiTheme="minorHAnsi" w:hAnsiTheme="minorHAnsi" w:cs="Arial"/>
                <w:iCs/>
                <w:color w:val="000000"/>
              </w:rPr>
              <w:t>Consulta pública en línea</w:t>
            </w:r>
            <w:r w:rsidRPr="006C19F2">
              <w:rPr>
                <w:rFonts w:asciiTheme="minorHAnsi" w:eastAsia="Times New Roman" w:hAnsiTheme="minorHAnsi" w:cs="Times New Roman"/>
              </w:rPr>
              <w:t xml:space="preserve">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jc w:val="center"/>
              <w:rPr>
                <w:rFonts w:asciiTheme="minorHAnsi" w:eastAsia="Times New Roman" w:hAnsiTheme="minorHAnsi" w:cs="Arial"/>
              </w:rPr>
            </w:pPr>
            <w:r w:rsidRPr="006C19F2">
              <w:rPr>
                <w:rFonts w:asciiTheme="minorHAnsi" w:eastAsia="Times New Roman" w:hAnsiTheme="minorHAnsi" w:cs="Arial"/>
              </w:rPr>
              <w:t>Julio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center"/>
              <w:rPr>
                <w:rFonts w:asciiTheme="minorHAnsi" w:eastAsia="Times New Roman" w:hAnsiTheme="minorHAnsi" w:cs="Arial"/>
              </w:rPr>
            </w:pPr>
            <w:r w:rsidRPr="006C19F2">
              <w:rPr>
                <w:rFonts w:asciiTheme="minorHAnsi" w:eastAsia="Times New Roman" w:hAnsiTheme="minorHAnsi" w:cs="Arial"/>
              </w:rPr>
              <w:t>Diciembre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jc w:val="center"/>
              <w:rPr>
                <w:rFonts w:asciiTheme="minorHAnsi" w:eastAsia="Times New Roman" w:hAnsiTheme="minorHAnsi" w:cs="Arial"/>
              </w:rPr>
            </w:pPr>
            <w:r w:rsidRPr="006C19F2">
              <w:rPr>
                <w:rFonts w:asciiTheme="minorHAnsi" w:eastAsia="Times New Roman" w:hAnsiTheme="minorHAnsi" w:cs="Arial"/>
              </w:rPr>
              <w:t>20%</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Times New Roman"/>
              </w:rPr>
            </w:pPr>
            <w:r w:rsidRPr="006C19F2">
              <w:rPr>
                <w:rFonts w:asciiTheme="minorHAnsi" w:hAnsiTheme="minorHAnsi" w:cs="Arial"/>
                <w:iCs/>
                <w:color w:val="000000"/>
              </w:rPr>
              <w:t>Propuesta de uso de medios locales para divulgar el inicio de la consulta pública.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center"/>
              <w:rPr>
                <w:rFonts w:asciiTheme="minorHAnsi" w:eastAsia="Times New Roman" w:hAnsiTheme="minorHAnsi" w:cs="Arial"/>
              </w:rPr>
            </w:pPr>
            <w:r w:rsidRPr="006C19F2">
              <w:rPr>
                <w:rFonts w:asciiTheme="minorHAnsi" w:eastAsia="Times New Roman" w:hAnsiTheme="minorHAnsi" w:cs="Arial"/>
              </w:rPr>
              <w:t>Octubre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center"/>
              <w:rPr>
                <w:rFonts w:asciiTheme="minorHAnsi" w:eastAsia="Times New Roman" w:hAnsiTheme="minorHAnsi" w:cs="Arial"/>
              </w:rPr>
            </w:pPr>
            <w:r w:rsidRPr="006C19F2">
              <w:rPr>
                <w:rFonts w:asciiTheme="minorHAnsi" w:eastAsia="Times New Roman" w:hAnsiTheme="minorHAnsi" w:cs="Arial"/>
              </w:rPr>
              <w:t>Noviembre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786AF2" w:rsidP="005874F5">
            <w:pPr>
              <w:jc w:val="center"/>
              <w:rPr>
                <w:rFonts w:asciiTheme="minorHAnsi" w:eastAsia="Times New Roman" w:hAnsiTheme="minorHAnsi" w:cs="Arial"/>
              </w:rPr>
            </w:pPr>
            <w:r>
              <w:rPr>
                <w:rFonts w:asciiTheme="minorHAnsi" w:eastAsia="Times New Roman" w:hAnsiTheme="minorHAnsi" w:cs="Arial"/>
              </w:rPr>
              <w:t>No iniciado</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rPr>
                <w:rFonts w:asciiTheme="minorHAnsi" w:eastAsia="Times New Roman" w:hAnsiTheme="minorHAnsi" w:cs="Times New Roman"/>
              </w:rPr>
            </w:pPr>
            <w:r w:rsidRPr="006C19F2">
              <w:rPr>
                <w:rFonts w:asciiTheme="minorHAnsi" w:hAnsiTheme="minorHAnsi" w:cs="Arial"/>
                <w:iCs/>
                <w:color w:val="000000"/>
              </w:rPr>
              <w:lastRenderedPageBreak/>
              <w:t>Guía para la consulta pública en línea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center"/>
              <w:rPr>
                <w:rFonts w:asciiTheme="minorHAnsi" w:eastAsia="Times New Roman" w:hAnsiTheme="minorHAnsi" w:cs="Arial"/>
              </w:rPr>
            </w:pPr>
            <w:r w:rsidRPr="006C19F2">
              <w:rPr>
                <w:rFonts w:asciiTheme="minorHAnsi" w:eastAsia="Times New Roman" w:hAnsiTheme="minorHAnsi" w:cs="Arial"/>
              </w:rPr>
              <w:t>Enero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jc w:val="center"/>
              <w:rPr>
                <w:rFonts w:asciiTheme="minorHAnsi" w:eastAsia="Times New Roman" w:hAnsiTheme="minorHAnsi" w:cs="Arial"/>
              </w:rPr>
            </w:pPr>
            <w:r w:rsidRPr="006C19F2">
              <w:rPr>
                <w:rFonts w:asciiTheme="minorHAnsi" w:eastAsia="Times New Roman" w:hAnsiTheme="minorHAnsi" w:cs="Arial"/>
              </w:rPr>
              <w:t>Junio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786AF2" w:rsidP="005874F5">
            <w:pPr>
              <w:jc w:val="center"/>
              <w:rPr>
                <w:rFonts w:asciiTheme="minorHAnsi" w:eastAsia="Times New Roman" w:hAnsiTheme="minorHAnsi" w:cs="Arial"/>
              </w:rPr>
            </w:pPr>
            <w:r>
              <w:rPr>
                <w:rFonts w:asciiTheme="minorHAnsi" w:eastAsia="Times New Roman" w:hAnsiTheme="minorHAnsi" w:cs="Arial"/>
              </w:rPr>
              <w:t>No iniciado</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Información de contacto</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Institución responsable de la implementación</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Ministerio de Medio Ambiente y Recursos Naturales</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Nombre de la persona responsable</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 xml:space="preserve">Lina </w:t>
            </w:r>
            <w:proofErr w:type="spellStart"/>
            <w:r w:rsidRPr="006C19F2">
              <w:rPr>
                <w:rFonts w:asciiTheme="minorHAnsi" w:eastAsia="Times New Roman" w:hAnsiTheme="minorHAnsi" w:cs="Arial"/>
              </w:rPr>
              <w:t>Pohl</w:t>
            </w:r>
            <w:proofErr w:type="spellEnd"/>
            <w:r w:rsidRPr="006C19F2">
              <w:rPr>
                <w:rFonts w:asciiTheme="minorHAnsi" w:eastAsia="Times New Roman" w:hAnsiTheme="minorHAnsi" w:cs="Arial"/>
              </w:rPr>
              <w:t xml:space="preserve"> Alfaro</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Título, departamento</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eastAsia="Times New Roman" w:hAnsiTheme="minorHAnsi" w:cs="Arial"/>
              </w:rPr>
              <w:t xml:space="preserve">Ministra </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Correo electrónico y teléfono</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BB1DDE" w:rsidP="005874F5">
            <w:pPr>
              <w:rPr>
                <w:rFonts w:asciiTheme="minorHAnsi" w:eastAsia="Times New Roman" w:hAnsiTheme="minorHAnsi" w:cs="Arial"/>
              </w:rPr>
            </w:pPr>
            <w:hyperlink r:id="rId20" w:history="1">
              <w:r w:rsidR="00A14828" w:rsidRPr="006C19F2">
                <w:rPr>
                  <w:rStyle w:val="Hipervnculo"/>
                  <w:rFonts w:asciiTheme="minorHAnsi" w:eastAsia="Times New Roman" w:hAnsiTheme="minorHAnsi" w:cs="Arial"/>
                  <w:lang w:val="es-SV"/>
                </w:rPr>
                <w:t>lpohl@marn.gob.sv</w:t>
              </w:r>
            </w:hyperlink>
            <w:r w:rsidR="00A14828" w:rsidRPr="006C19F2">
              <w:rPr>
                <w:rFonts w:asciiTheme="minorHAnsi" w:eastAsia="Times New Roman" w:hAnsiTheme="minorHAnsi" w:cs="Arial"/>
              </w:rPr>
              <w:t xml:space="preserve">   2132-9418</w:t>
            </w:r>
          </w:p>
        </w:tc>
      </w:tr>
      <w:tr w:rsidR="00A14828" w:rsidRPr="006C19F2" w:rsidTr="005874F5">
        <w:trPr>
          <w:trHeight w:val="444"/>
        </w:trPr>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Otros actores involucrados</w:t>
            </w: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Ministerios de gobierno, departamentos, instituciones</w:t>
            </w:r>
          </w:p>
        </w:tc>
        <w:tc>
          <w:tcPr>
            <w:tcW w:w="0" w:type="auto"/>
            <w:gridSpan w:val="4"/>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0F0B0B" w:rsidRDefault="00A14828" w:rsidP="000F0B0B">
            <w:pPr>
              <w:tabs>
                <w:tab w:val="clear" w:pos="708"/>
              </w:tabs>
              <w:suppressAutoHyphens w:val="0"/>
              <w:spacing w:after="0" w:line="240" w:lineRule="auto"/>
              <w:rPr>
                <w:rFonts w:asciiTheme="minorHAnsi" w:eastAsia="Times New Roman" w:hAnsiTheme="minorHAnsi" w:cs="Arial"/>
              </w:rPr>
            </w:pPr>
            <w:r w:rsidRPr="000F0B0B">
              <w:rPr>
                <w:rFonts w:asciiTheme="minorHAnsi" w:eastAsia="Times New Roman" w:hAnsiTheme="minorHAnsi" w:cs="Arial"/>
              </w:rPr>
              <w:t>Secretaria de Participación, Transparencia y Anticorrupción</w:t>
            </w:r>
          </w:p>
          <w:p w:rsidR="00A14828" w:rsidRPr="000F0B0B" w:rsidRDefault="00A14828" w:rsidP="000F0B0B">
            <w:pPr>
              <w:tabs>
                <w:tab w:val="clear" w:pos="708"/>
              </w:tabs>
              <w:suppressAutoHyphens w:val="0"/>
              <w:spacing w:after="0" w:line="240" w:lineRule="auto"/>
              <w:rPr>
                <w:rFonts w:asciiTheme="minorHAnsi" w:eastAsia="Times New Roman" w:hAnsiTheme="minorHAnsi" w:cs="Arial"/>
              </w:rPr>
            </w:pPr>
            <w:r w:rsidRPr="000F0B0B">
              <w:rPr>
                <w:rFonts w:asciiTheme="minorHAnsi" w:eastAsia="Times New Roman" w:hAnsiTheme="minorHAnsi" w:cs="Arial"/>
              </w:rPr>
              <w:t>Municipalidades</w:t>
            </w: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Times New Roman"/>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Times New Roman"/>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Times New Roman"/>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Times New Roman"/>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Arial"/>
              </w:rPr>
            </w:pPr>
          </w:p>
        </w:tc>
      </w:tr>
      <w:tr w:rsidR="00A14828" w:rsidRPr="006C19F2" w:rsidTr="000F0B0B">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Times New Roman"/>
              </w:rPr>
            </w:pP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OSC, sector privado, organizaciones multilaterales, grupos de trabajo</w:t>
            </w:r>
          </w:p>
        </w:tc>
        <w:tc>
          <w:tcPr>
            <w:tcW w:w="0" w:type="auto"/>
            <w:gridSpan w:val="4"/>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4828" w:rsidRPr="000F0B0B" w:rsidRDefault="000F0B0B" w:rsidP="000F0B0B">
            <w:pPr>
              <w:tabs>
                <w:tab w:val="clear" w:pos="708"/>
              </w:tabs>
              <w:suppressAutoHyphens w:val="0"/>
              <w:spacing w:after="0" w:line="240" w:lineRule="auto"/>
              <w:rPr>
                <w:rFonts w:asciiTheme="minorHAnsi" w:eastAsia="Times New Roman" w:hAnsiTheme="minorHAnsi" w:cs="Arial"/>
              </w:rPr>
            </w:pPr>
            <w:r>
              <w:rPr>
                <w:rFonts w:asciiTheme="minorHAnsi" w:eastAsia="Times New Roman" w:hAnsiTheme="minorHAnsi" w:cs="Arial"/>
              </w:rPr>
              <w:t>Iniciativa Social para la Democracia (ISD)</w:t>
            </w: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Times New Roman"/>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Times New Roman"/>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Times New Roman"/>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Times New Roman"/>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Times New Roman"/>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Times New Roman"/>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Times New Roman"/>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eastAsia="Times New Roman" w:hAnsiTheme="minorHAnsi" w:cs="Times New Roman"/>
              </w:rPr>
            </w:pP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B7B7B7"/>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B7B7B7"/>
              </w:rPr>
              <w:t>Información adicional</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Times New Roman"/>
              </w:rPr>
            </w:pPr>
          </w:p>
        </w:tc>
      </w:tr>
    </w:tbl>
    <w:p w:rsidR="00A14828" w:rsidRPr="006C19F2" w:rsidRDefault="00A14828" w:rsidP="00A14828">
      <w:pPr>
        <w:rPr>
          <w:rFonts w:asciiTheme="minorHAnsi" w:hAnsiTheme="minorHAnsi"/>
        </w:rPr>
      </w:pPr>
    </w:p>
    <w:p w:rsidR="00A14828" w:rsidRPr="006C19F2" w:rsidRDefault="00A14828" w:rsidP="00A14828">
      <w:pPr>
        <w:rPr>
          <w:rFonts w:asciiTheme="minorHAnsi" w:hAnsiTheme="minorHAnsi"/>
        </w:rPr>
      </w:pPr>
      <w:r w:rsidRPr="006C19F2">
        <w:rPr>
          <w:rFonts w:asciiTheme="minorHAnsi" w:hAnsiTheme="minorHAnsi"/>
        </w:rPr>
        <w:br w:type="page"/>
      </w:r>
    </w:p>
    <w:tbl>
      <w:tblPr>
        <w:tblW w:w="0" w:type="auto"/>
        <w:tblCellMar>
          <w:top w:w="15" w:type="dxa"/>
          <w:left w:w="15" w:type="dxa"/>
          <w:bottom w:w="15" w:type="dxa"/>
          <w:right w:w="15" w:type="dxa"/>
        </w:tblCellMar>
        <w:tblLook w:val="04A0" w:firstRow="1" w:lastRow="0" w:firstColumn="1" w:lastColumn="0" w:noHBand="0" w:noVBand="1"/>
      </w:tblPr>
      <w:tblGrid>
        <w:gridCol w:w="1380"/>
        <w:gridCol w:w="1807"/>
        <w:gridCol w:w="1073"/>
        <w:gridCol w:w="1439"/>
        <w:gridCol w:w="1504"/>
        <w:gridCol w:w="1835"/>
      </w:tblGrid>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000000"/>
            <w:tcMar>
              <w:top w:w="100" w:type="dxa"/>
              <w:left w:w="100" w:type="dxa"/>
              <w:bottom w:w="100" w:type="dxa"/>
              <w:right w:w="100" w:type="dxa"/>
            </w:tcMar>
            <w:hideMark/>
          </w:tcPr>
          <w:p w:rsidR="00A14828" w:rsidRPr="006C19F2" w:rsidRDefault="00A14828" w:rsidP="00A80CD1">
            <w:pPr>
              <w:jc w:val="center"/>
              <w:rPr>
                <w:rFonts w:asciiTheme="minorHAnsi" w:hAnsiTheme="minorHAnsi" w:cs="Aparajita"/>
              </w:rPr>
            </w:pPr>
            <w:r w:rsidRPr="006C19F2">
              <w:rPr>
                <w:rFonts w:asciiTheme="minorHAnsi" w:hAnsiTheme="minorHAnsi" w:cs="Aparajita"/>
                <w:color w:val="FFFFFF"/>
                <w:shd w:val="clear" w:color="auto" w:fill="000000"/>
              </w:rPr>
              <w:lastRenderedPageBreak/>
              <w:t>Plantilla de Cumplimiento del Compromiso</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80CD1" w:rsidP="00A80CD1">
            <w:pPr>
              <w:spacing w:line="276" w:lineRule="auto"/>
              <w:jc w:val="center"/>
              <w:rPr>
                <w:rFonts w:asciiTheme="minorHAnsi" w:hAnsiTheme="minorHAnsi" w:cs="Aparajita"/>
              </w:rPr>
            </w:pPr>
            <w:r>
              <w:rPr>
                <w:rFonts w:asciiTheme="minorHAnsi" w:hAnsiTheme="minorHAnsi" w:cs="Aparajita"/>
              </w:rPr>
              <w:t>NO. 9. PARTICIPACIÓN CIUDADANA EN LOR PROYECTOS DE NORMATIVA</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A377E" w:rsidP="00AA377E">
            <w:pPr>
              <w:spacing w:line="276" w:lineRule="auto"/>
              <w:jc w:val="center"/>
              <w:rPr>
                <w:rFonts w:asciiTheme="minorHAnsi" w:hAnsiTheme="minorHAnsi" w:cs="Aparajita"/>
              </w:rPr>
            </w:pPr>
            <w:r>
              <w:rPr>
                <w:rFonts w:asciiTheme="minorHAnsi" w:hAnsiTheme="minorHAnsi" w:cs="Aparajita"/>
                <w:color w:val="000000"/>
              </w:rPr>
              <w:t>Noviembre de 2016 - junio de 2018</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spacing w:line="276" w:lineRule="auto"/>
              <w:jc w:val="both"/>
              <w:rPr>
                <w:rFonts w:asciiTheme="minorHAnsi" w:hAnsiTheme="minorHAnsi" w:cs="Aparajita"/>
              </w:rPr>
            </w:pPr>
            <w:r w:rsidRPr="006C19F2">
              <w:rPr>
                <w:rFonts w:asciiTheme="minorHAnsi" w:hAnsiTheme="minorHAnsi" w:cs="Aparajita"/>
                <w:color w:val="000000"/>
                <w:shd w:val="clear" w:color="auto" w:fill="D9D9D9"/>
              </w:rPr>
              <w:t>Institución responsable de la implementación</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AA377E" w:rsidRDefault="00A14828" w:rsidP="00AA377E">
            <w:pPr>
              <w:tabs>
                <w:tab w:val="clear" w:pos="708"/>
              </w:tabs>
              <w:suppressAutoHyphens w:val="0"/>
              <w:spacing w:line="276" w:lineRule="auto"/>
              <w:jc w:val="both"/>
              <w:rPr>
                <w:rFonts w:asciiTheme="minorHAnsi" w:hAnsiTheme="minorHAnsi" w:cs="Aparajita"/>
              </w:rPr>
            </w:pPr>
            <w:r w:rsidRPr="00AA377E">
              <w:rPr>
                <w:rFonts w:asciiTheme="minorHAnsi" w:hAnsiTheme="minorHAnsi" w:cs="Aparajita"/>
              </w:rPr>
              <w:t xml:space="preserve">Instituto de Acceso </w:t>
            </w:r>
            <w:r w:rsidR="00AA377E">
              <w:rPr>
                <w:rFonts w:asciiTheme="minorHAnsi" w:hAnsiTheme="minorHAnsi" w:cs="Aparajita"/>
              </w:rPr>
              <w:t>a la Información Pública (IAIP)</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702F77">
            <w:pPr>
              <w:spacing w:line="276" w:lineRule="auto"/>
              <w:jc w:val="center"/>
              <w:rPr>
                <w:rFonts w:asciiTheme="minorHAnsi" w:hAnsiTheme="minorHAnsi" w:cs="Aparajita"/>
              </w:rPr>
            </w:pPr>
            <w:r w:rsidRPr="006C19F2">
              <w:rPr>
                <w:rFonts w:asciiTheme="minorHAnsi" w:hAnsiTheme="minorHAnsi" w:cs="Aparajita"/>
                <w:b/>
                <w:bCs/>
                <w:color w:val="000000"/>
                <w:shd w:val="clear" w:color="auto" w:fill="D9D9D9"/>
              </w:rPr>
              <w:t>Descripción del compromiso</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spacing w:line="276" w:lineRule="auto"/>
              <w:jc w:val="both"/>
              <w:rPr>
                <w:rFonts w:asciiTheme="minorHAnsi" w:hAnsiTheme="minorHAnsi" w:cs="Aparajita"/>
              </w:rPr>
            </w:pPr>
            <w:r w:rsidRPr="006C19F2">
              <w:rPr>
                <w:rFonts w:asciiTheme="minorHAnsi" w:hAnsiTheme="minorHAnsi" w:cs="Aparajita"/>
                <w:color w:val="000000"/>
                <w:shd w:val="clear" w:color="auto" w:fill="D9D9D9"/>
              </w:rPr>
              <w:t>¿Cuál es la problemática que el compromiso aborda?</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spacing w:line="276" w:lineRule="auto"/>
              <w:jc w:val="both"/>
              <w:rPr>
                <w:rFonts w:asciiTheme="minorHAnsi" w:hAnsiTheme="minorHAnsi" w:cs="Aparajita"/>
              </w:rPr>
            </w:pPr>
            <w:r w:rsidRPr="006C19F2">
              <w:rPr>
                <w:rFonts w:asciiTheme="minorHAnsi" w:hAnsiTheme="minorHAnsi" w:cs="Aparajita"/>
              </w:rPr>
              <w:t>Las principales problemáticas que se pretende resolver son:</w:t>
            </w:r>
          </w:p>
          <w:p w:rsidR="00A14828" w:rsidRPr="006C19F2" w:rsidRDefault="00A14828" w:rsidP="00236A38">
            <w:pPr>
              <w:pStyle w:val="Prrafodelista"/>
              <w:numPr>
                <w:ilvl w:val="0"/>
                <w:numId w:val="4"/>
              </w:numPr>
              <w:tabs>
                <w:tab w:val="clear" w:pos="708"/>
              </w:tabs>
              <w:suppressAutoHyphens w:val="0"/>
              <w:spacing w:line="276" w:lineRule="auto"/>
              <w:jc w:val="both"/>
              <w:rPr>
                <w:rFonts w:asciiTheme="minorHAnsi" w:hAnsiTheme="minorHAnsi" w:cs="Aparajita"/>
              </w:rPr>
            </w:pPr>
            <w:r w:rsidRPr="006C19F2">
              <w:rPr>
                <w:rFonts w:asciiTheme="minorHAnsi" w:hAnsiTheme="minorHAnsi" w:cs="Aparajita"/>
              </w:rPr>
              <w:t xml:space="preserve">Inexistencia de participación ciudadana en la </w:t>
            </w:r>
            <w:proofErr w:type="spellStart"/>
            <w:r w:rsidRPr="006C19F2">
              <w:rPr>
                <w:rFonts w:asciiTheme="minorHAnsi" w:hAnsiTheme="minorHAnsi" w:cs="Aparajita"/>
              </w:rPr>
              <w:t>co</w:t>
            </w:r>
            <w:proofErr w:type="spellEnd"/>
            <w:r w:rsidRPr="006C19F2">
              <w:rPr>
                <w:rFonts w:asciiTheme="minorHAnsi" w:hAnsiTheme="minorHAnsi" w:cs="Aparajita"/>
              </w:rPr>
              <w:t>-creación de normativa.</w:t>
            </w:r>
          </w:p>
          <w:p w:rsidR="00A14828" w:rsidRPr="006C19F2" w:rsidRDefault="00A14828" w:rsidP="00236A38">
            <w:pPr>
              <w:pStyle w:val="Prrafodelista"/>
              <w:numPr>
                <w:ilvl w:val="0"/>
                <w:numId w:val="4"/>
              </w:numPr>
              <w:tabs>
                <w:tab w:val="clear" w:pos="708"/>
              </w:tabs>
              <w:suppressAutoHyphens w:val="0"/>
              <w:spacing w:line="276" w:lineRule="auto"/>
              <w:jc w:val="both"/>
              <w:rPr>
                <w:rFonts w:asciiTheme="minorHAnsi" w:hAnsiTheme="minorHAnsi" w:cs="Aparajita"/>
              </w:rPr>
            </w:pPr>
            <w:r w:rsidRPr="006C19F2">
              <w:rPr>
                <w:rFonts w:asciiTheme="minorHAnsi" w:hAnsiTheme="minorHAnsi" w:cs="Aparajita"/>
              </w:rPr>
              <w:t>La falta de espacios de participación de la población por parte del Órgano Ejecutivo.</w:t>
            </w:r>
          </w:p>
          <w:p w:rsidR="00A14828" w:rsidRPr="006C19F2" w:rsidRDefault="00A14828" w:rsidP="00236A38">
            <w:pPr>
              <w:pStyle w:val="Prrafodelista"/>
              <w:numPr>
                <w:ilvl w:val="0"/>
                <w:numId w:val="4"/>
              </w:numPr>
              <w:tabs>
                <w:tab w:val="clear" w:pos="708"/>
              </w:tabs>
              <w:suppressAutoHyphens w:val="0"/>
              <w:spacing w:line="276" w:lineRule="auto"/>
              <w:jc w:val="both"/>
              <w:rPr>
                <w:rFonts w:asciiTheme="minorHAnsi" w:hAnsiTheme="minorHAnsi" w:cs="Aparajita"/>
              </w:rPr>
            </w:pPr>
            <w:r w:rsidRPr="006C19F2">
              <w:rPr>
                <w:rFonts w:asciiTheme="minorHAnsi" w:hAnsiTheme="minorHAnsi" w:cs="Aparajita"/>
              </w:rPr>
              <w:t xml:space="preserve">Incentivar a la ciudadanía al uso de las </w:t>
            </w:r>
            <w:proofErr w:type="spellStart"/>
            <w:r w:rsidRPr="006C19F2">
              <w:rPr>
                <w:rFonts w:asciiTheme="minorHAnsi" w:hAnsiTheme="minorHAnsi" w:cs="Aparajita"/>
              </w:rPr>
              <w:t>Tic’s</w:t>
            </w:r>
            <w:proofErr w:type="spellEnd"/>
            <w:r w:rsidRPr="006C19F2">
              <w:rPr>
                <w:rFonts w:asciiTheme="minorHAnsi" w:hAnsiTheme="minorHAnsi" w:cs="Aparajita"/>
              </w:rPr>
              <w:t>, como uno de los principios del gobierno abierto y fines de la LAIP (Art. 3 letra “g”).</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spacing w:line="276" w:lineRule="auto"/>
              <w:jc w:val="both"/>
              <w:rPr>
                <w:rFonts w:asciiTheme="minorHAnsi" w:hAnsiTheme="minorHAnsi" w:cs="Aparajita"/>
              </w:rPr>
            </w:pPr>
            <w:r w:rsidRPr="006C19F2">
              <w:rPr>
                <w:rFonts w:asciiTheme="minorHAnsi" w:hAnsiTheme="minorHAnsi" w:cs="Aparajita"/>
                <w:color w:val="000000"/>
                <w:shd w:val="clear" w:color="auto" w:fill="D9D9D9"/>
              </w:rPr>
              <w:t>¿Cuál es el compromiso?</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spacing w:line="276" w:lineRule="auto"/>
              <w:jc w:val="both"/>
              <w:rPr>
                <w:rFonts w:asciiTheme="minorHAnsi" w:hAnsiTheme="minorHAnsi" w:cs="Aparajita"/>
              </w:rPr>
            </w:pPr>
            <w:r w:rsidRPr="006C19F2">
              <w:rPr>
                <w:rFonts w:asciiTheme="minorHAnsi" w:hAnsiTheme="minorHAnsi" w:cs="Aparajita"/>
              </w:rPr>
              <w:t>Promover en la población, mecanismos de participación en el proceso de formulación de normativas de carácter general de las instituciones públicas.</w:t>
            </w:r>
          </w:p>
          <w:p w:rsidR="00A14828" w:rsidRPr="00AA377E" w:rsidRDefault="00A14828" w:rsidP="00236A38">
            <w:pPr>
              <w:pStyle w:val="Prrafodelista"/>
              <w:numPr>
                <w:ilvl w:val="0"/>
                <w:numId w:val="4"/>
              </w:numPr>
              <w:tabs>
                <w:tab w:val="clear" w:pos="708"/>
              </w:tabs>
              <w:suppressAutoHyphens w:val="0"/>
              <w:spacing w:line="276" w:lineRule="auto"/>
              <w:jc w:val="both"/>
              <w:rPr>
                <w:rFonts w:asciiTheme="minorHAnsi" w:hAnsiTheme="minorHAnsi" w:cs="Aparajita"/>
              </w:rPr>
            </w:pPr>
            <w:r w:rsidRPr="00AA377E">
              <w:rPr>
                <w:rFonts w:asciiTheme="minorHAnsi" w:hAnsiTheme="minorHAnsi" w:cs="Aparajita"/>
              </w:rPr>
              <w:t>El proyecto consiste en crear y diseñar una herramienta electrónica que permita a la población participar de manera sencilla, a través de sus comentarios en los proyectos de normativas que incidan directamente en las necesidades, problemáticas e intereses de la ciudadanía.</w:t>
            </w:r>
          </w:p>
          <w:p w:rsidR="00A14828" w:rsidRPr="00AA377E" w:rsidRDefault="00A14828" w:rsidP="00236A38">
            <w:pPr>
              <w:pStyle w:val="Prrafodelista"/>
              <w:numPr>
                <w:ilvl w:val="0"/>
                <w:numId w:val="4"/>
              </w:numPr>
              <w:tabs>
                <w:tab w:val="clear" w:pos="708"/>
              </w:tabs>
              <w:suppressAutoHyphens w:val="0"/>
              <w:spacing w:line="276" w:lineRule="auto"/>
              <w:jc w:val="both"/>
              <w:rPr>
                <w:rFonts w:asciiTheme="minorHAnsi" w:hAnsiTheme="minorHAnsi" w:cs="Aparajita"/>
              </w:rPr>
            </w:pPr>
            <w:r w:rsidRPr="00AA377E">
              <w:rPr>
                <w:rFonts w:asciiTheme="minorHAnsi" w:hAnsiTheme="minorHAnsi" w:cs="Aparajita"/>
              </w:rPr>
              <w:t>La herramienta electrónica permitirá a la ciudadanía, el acceso a los proyectos de normativa por medio del sitio web, el cual facilitará a esta emitir sus comentarios, opiniones o propuestas y recibir respuestas sobre su pertinencia; el uso y administración de la herramienta se detallará en una guía de aplicación elaborada por los corresponsables.</w:t>
            </w:r>
          </w:p>
          <w:p w:rsidR="00A14828" w:rsidRPr="006C19F2" w:rsidRDefault="00A14828" w:rsidP="005874F5">
            <w:pPr>
              <w:spacing w:line="276" w:lineRule="auto"/>
              <w:jc w:val="both"/>
              <w:rPr>
                <w:rFonts w:asciiTheme="minorHAnsi" w:hAnsiTheme="minorHAnsi" w:cs="Aparajita"/>
              </w:rPr>
            </w:pPr>
          </w:p>
        </w:tc>
      </w:tr>
      <w:tr w:rsidR="00A14828" w:rsidRPr="006C19F2" w:rsidTr="005874F5">
        <w:trPr>
          <w:trHeight w:val="5125"/>
        </w:trPr>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lastRenderedPageBreak/>
              <w:t>¿Cómo contribuirá a resolver la problemática?</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spacing w:line="276" w:lineRule="auto"/>
              <w:jc w:val="both"/>
              <w:rPr>
                <w:rFonts w:asciiTheme="minorHAnsi" w:eastAsia="Times New Roman" w:hAnsiTheme="minorHAnsi" w:cs="Aparajita"/>
              </w:rPr>
            </w:pPr>
            <w:r w:rsidRPr="006C19F2">
              <w:rPr>
                <w:rFonts w:asciiTheme="minorHAnsi" w:eastAsia="Times New Roman" w:hAnsiTheme="minorHAnsi" w:cs="Aparajita"/>
              </w:rPr>
              <w:t>En una primera etapa, como plan piloto se aplicara la herramienta en el IAIP en los proyectos de: lineamientos de información confidencial y de solicitudes de información, los cuales se publicaran en el sitio web veinte días hábiles antes de su aprobación.</w:t>
            </w:r>
          </w:p>
          <w:p w:rsidR="00A14828" w:rsidRPr="006C19F2" w:rsidRDefault="00A14828" w:rsidP="005874F5">
            <w:pPr>
              <w:spacing w:line="276" w:lineRule="auto"/>
              <w:jc w:val="both"/>
              <w:rPr>
                <w:rFonts w:asciiTheme="minorHAnsi" w:eastAsia="Times New Roman" w:hAnsiTheme="minorHAnsi" w:cs="Aparajita"/>
              </w:rPr>
            </w:pPr>
            <w:r w:rsidRPr="006C19F2">
              <w:rPr>
                <w:rFonts w:asciiTheme="minorHAnsi" w:eastAsia="Times New Roman" w:hAnsiTheme="minorHAnsi" w:cs="Aparajita"/>
              </w:rPr>
              <w:t>En una segunda etapa, se socializará el proyecto con las instituciones públicas incluyendo los gobiernos locales que participan de los compromisos del plan nacional de la Alianza para el Gobierno Abierto y posteriormente se invitara a otras entidades públicas.</w:t>
            </w:r>
          </w:p>
          <w:p w:rsidR="00A14828" w:rsidRPr="006C19F2" w:rsidRDefault="00A14828" w:rsidP="005874F5">
            <w:pPr>
              <w:spacing w:line="276" w:lineRule="auto"/>
              <w:jc w:val="both"/>
              <w:rPr>
                <w:rFonts w:asciiTheme="minorHAnsi" w:eastAsia="Times New Roman" w:hAnsiTheme="minorHAnsi" w:cs="Aparajita"/>
              </w:rPr>
            </w:pPr>
            <w:r w:rsidRPr="006C19F2">
              <w:rPr>
                <w:rFonts w:asciiTheme="minorHAnsi" w:eastAsia="Times New Roman" w:hAnsiTheme="minorHAnsi" w:cs="Aparajita"/>
              </w:rPr>
              <w:t>El uso de esta herramienta contribuiría a que se generen espacios de participación ciudadana en la elaboración de normativas con efectos generales generadas por el órgano ejecutivo y municipalidades, espacios que por el momento no existen como tal en nuestro país.</w:t>
            </w:r>
          </w:p>
          <w:p w:rsidR="00A14828" w:rsidRPr="006C19F2" w:rsidRDefault="00A14828" w:rsidP="005874F5">
            <w:pPr>
              <w:jc w:val="both"/>
              <w:rPr>
                <w:rFonts w:asciiTheme="minorHAnsi" w:hAnsiTheme="minorHAnsi" w:cs="Aparajita"/>
              </w:rPr>
            </w:pP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t>¿Por qué es relevante frente los valores de OGP?</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A377E" w:rsidRDefault="00AA377E" w:rsidP="005874F5">
            <w:pPr>
              <w:jc w:val="both"/>
              <w:rPr>
                <w:rFonts w:asciiTheme="minorHAnsi" w:hAnsiTheme="minorHAnsi" w:cs="Aparajita"/>
                <w:iCs/>
                <w:color w:val="000000"/>
              </w:rPr>
            </w:pPr>
            <w:r>
              <w:rPr>
                <w:rFonts w:asciiTheme="minorHAnsi" w:hAnsiTheme="minorHAnsi" w:cs="Aparajita"/>
                <w:iCs/>
                <w:color w:val="000000"/>
              </w:rPr>
              <w:t xml:space="preserve">Participación ciudadana: </w:t>
            </w:r>
            <w:r w:rsidR="00A14828" w:rsidRPr="006C19F2">
              <w:rPr>
                <w:rFonts w:asciiTheme="minorHAnsi" w:hAnsiTheme="minorHAnsi" w:cs="Aparajita"/>
                <w:iCs/>
                <w:color w:val="000000"/>
              </w:rPr>
              <w:t>se crear</w:t>
            </w:r>
            <w:r>
              <w:rPr>
                <w:rFonts w:asciiTheme="minorHAnsi" w:hAnsiTheme="minorHAnsi" w:cs="Aparajita"/>
                <w:iCs/>
                <w:color w:val="000000"/>
              </w:rPr>
              <w:t>á</w:t>
            </w:r>
            <w:r w:rsidR="00A14828" w:rsidRPr="006C19F2">
              <w:rPr>
                <w:rFonts w:asciiTheme="minorHAnsi" w:hAnsiTheme="minorHAnsi" w:cs="Aparajita"/>
                <w:iCs/>
                <w:color w:val="000000"/>
              </w:rPr>
              <w:t xml:space="preserve"> un espacio en el cual la ciudadanía pueda participar activamente en la formación de normativa con efectos generales, espacio que en la actualidad no existe pues no se permite que la ciudadanía genere un debate y realice aportes en normativa con efectos generales y que inciden directamente en su vida diario lo que le permitirá influir en la toma de decisiones. </w:t>
            </w:r>
          </w:p>
          <w:p w:rsidR="00A14828" w:rsidRPr="006C19F2" w:rsidRDefault="00AA377E" w:rsidP="00AA377E">
            <w:pPr>
              <w:jc w:val="both"/>
              <w:rPr>
                <w:rFonts w:asciiTheme="minorHAnsi" w:hAnsiTheme="minorHAnsi" w:cs="Aparajita"/>
              </w:rPr>
            </w:pPr>
            <w:r>
              <w:rPr>
                <w:rFonts w:asciiTheme="minorHAnsi" w:hAnsiTheme="minorHAnsi" w:cs="Aparajita"/>
                <w:iCs/>
                <w:color w:val="000000"/>
              </w:rPr>
              <w:t xml:space="preserve">Transparencia: </w:t>
            </w:r>
            <w:r w:rsidR="00A14828" w:rsidRPr="006C19F2">
              <w:rPr>
                <w:rFonts w:asciiTheme="minorHAnsi" w:hAnsiTheme="minorHAnsi" w:cs="Aparajita"/>
                <w:iCs/>
                <w:color w:val="000000"/>
              </w:rPr>
              <w:t xml:space="preserve">permitirá la difusión del contenido </w:t>
            </w:r>
            <w:r>
              <w:rPr>
                <w:rFonts w:asciiTheme="minorHAnsi" w:hAnsiTheme="minorHAnsi" w:cs="Aparajita"/>
                <w:iCs/>
                <w:color w:val="000000"/>
              </w:rPr>
              <w:t>las</w:t>
            </w:r>
            <w:r w:rsidR="00A14828" w:rsidRPr="006C19F2">
              <w:rPr>
                <w:rFonts w:asciiTheme="minorHAnsi" w:hAnsiTheme="minorHAnsi" w:cs="Aparajita"/>
                <w:iCs/>
                <w:color w:val="000000"/>
              </w:rPr>
              <w:t xml:space="preserve"> normativa</w:t>
            </w:r>
            <w:r>
              <w:rPr>
                <w:rFonts w:asciiTheme="minorHAnsi" w:hAnsiTheme="minorHAnsi" w:cs="Aparajita"/>
                <w:iCs/>
                <w:color w:val="000000"/>
              </w:rPr>
              <w:t>s</w:t>
            </w:r>
            <w:r w:rsidR="00A14828" w:rsidRPr="006C19F2">
              <w:rPr>
                <w:rFonts w:asciiTheme="minorHAnsi" w:hAnsiTheme="minorHAnsi" w:cs="Aparajita"/>
                <w:iCs/>
                <w:color w:val="000000"/>
              </w:rPr>
              <w:t xml:space="preserve"> antes de su entrada en vigencia lo que posibilitará </w:t>
            </w:r>
            <w:r>
              <w:rPr>
                <w:rFonts w:asciiTheme="minorHAnsi" w:hAnsiTheme="minorHAnsi" w:cs="Aparajita"/>
                <w:iCs/>
                <w:color w:val="000000"/>
              </w:rPr>
              <w:t>que el público la conozca, de una manera más activa; sin necesidad de pedir la información a través de una solicitud.</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t>Información adicional</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iCs/>
                <w:color w:val="000000"/>
              </w:rPr>
              <w:t xml:space="preserve">La herramienta que será utilizada para permitir la </w:t>
            </w:r>
            <w:r w:rsidRPr="006C19F2">
              <w:rPr>
                <w:rFonts w:asciiTheme="minorHAnsi" w:hAnsiTheme="minorHAnsi" w:cs="Aparajita"/>
              </w:rPr>
              <w:t>participación ciudadana en los proyectos de normativa será sufragada con fondos de cooperación internacional y actualmente se encuentra activo el proceso de consul</w:t>
            </w:r>
            <w:r w:rsidR="00AA377E">
              <w:rPr>
                <w:rFonts w:asciiTheme="minorHAnsi" w:hAnsiTheme="minorHAnsi" w:cs="Aparajita"/>
              </w:rPr>
              <w:t>taría que permitirá adquirirla</w:t>
            </w:r>
          </w:p>
        </w:tc>
      </w:tr>
      <w:tr w:rsidR="00A14828" w:rsidRPr="006C19F2" w:rsidTr="005874F5">
        <w:tc>
          <w:tcPr>
            <w:tcW w:w="0" w:type="auto"/>
            <w:gridSpan w:val="2"/>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t>Nivel de cumplimiento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t>No iniciado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t>Limitado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t>Sustancial</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t>Completo</w:t>
            </w:r>
          </w:p>
        </w:tc>
      </w:tr>
      <w:tr w:rsidR="00A14828" w:rsidRPr="006C19F2" w:rsidTr="005874F5">
        <w:tc>
          <w:tcPr>
            <w:tcW w:w="0" w:type="auto"/>
            <w:gridSpan w:val="2"/>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hAnsiTheme="minorHAnsi" w:cs="Aparajita"/>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eastAsia="Times New Roman" w:hAnsiTheme="minorHAnsi" w:cs="Aparajita"/>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A377E" w:rsidP="005874F5">
            <w:pPr>
              <w:jc w:val="center"/>
              <w:rPr>
                <w:rFonts w:asciiTheme="minorHAnsi" w:eastAsia="Times New Roman" w:hAnsiTheme="minorHAnsi" w:cs="Aparajita"/>
              </w:rPr>
            </w:pPr>
            <w:r>
              <w:rPr>
                <w:rFonts w:asciiTheme="minorHAnsi" w:eastAsia="Times New Roman" w:hAnsiTheme="minorHAnsi" w:cs="Aparajita"/>
              </w:rPr>
              <w:t>X</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eastAsia="Times New Roman" w:hAnsiTheme="minorHAnsi" w:cs="Aparajita"/>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eastAsia="Times New Roman" w:hAnsiTheme="minorHAnsi" w:cs="Aparajita"/>
              </w:rPr>
            </w:pP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lastRenderedPageBreak/>
              <w:t>Descripción de los resultados</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rPr>
              <w:t>Por el momento nos encontramos en un 20% del resultado de nuestro compromiso pues dependemos de la consultoría para la elaboración de la herramienta la cual se encuentra siendo costeada con fondos de cooperación internacional.</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t>Siguientes pasos</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spacing w:beforeAutospacing="1" w:afterAutospacing="1"/>
              <w:jc w:val="both"/>
              <w:textAlignment w:val="baseline"/>
              <w:rPr>
                <w:rFonts w:asciiTheme="minorHAnsi" w:eastAsia="Times New Roman" w:hAnsiTheme="minorHAnsi" w:cs="Aparajita"/>
                <w:color w:val="000000"/>
              </w:rPr>
            </w:pPr>
            <w:r w:rsidRPr="006C19F2">
              <w:rPr>
                <w:rFonts w:asciiTheme="minorHAnsi" w:hAnsiTheme="minorHAnsi" w:cs="Aparajita"/>
                <w:iCs/>
                <w:color w:val="000000"/>
              </w:rPr>
              <w:t>Al depender de la herramienta para promover la participación ciudadana a través del uso de las TICS y mientras esta se elaboran, elaboraremos los “lineamientos de publicación de normativa” el cual describirá como debe de publicarse el proyecto de normativa y algunos elementos adicionales que deberá contener.</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t>Estado de los hitos</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t>Fecha de inicio: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t>Fecha de término: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t>Nivel de cumplimiento:</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jc w:val="both"/>
              <w:rPr>
                <w:rFonts w:asciiTheme="minorHAnsi" w:eastAsia="Times New Roman" w:hAnsiTheme="minorHAnsi" w:cs="Aparajita"/>
              </w:rPr>
            </w:pPr>
            <w:r w:rsidRPr="006C19F2">
              <w:rPr>
                <w:rFonts w:asciiTheme="minorHAnsi" w:hAnsiTheme="minorHAnsi" w:cs="Segoe UI"/>
              </w:rPr>
              <w:t>Formulación del Anteproyecto del Plan de Trabajo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jc w:val="both"/>
              <w:rPr>
                <w:rFonts w:asciiTheme="minorHAnsi" w:eastAsia="Times New Roman" w:hAnsiTheme="minorHAnsi" w:cs="Aparajita"/>
              </w:rPr>
            </w:pPr>
            <w:r w:rsidRPr="006C19F2">
              <w:rPr>
                <w:rFonts w:asciiTheme="minorHAnsi" w:hAnsiTheme="minorHAnsi" w:cs="Segoe UI"/>
              </w:rPr>
              <w:t>Noviembre 2016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jc w:val="both"/>
              <w:rPr>
                <w:rFonts w:asciiTheme="minorHAnsi" w:eastAsia="Times New Roman" w:hAnsiTheme="minorHAnsi" w:cs="Aparajita"/>
              </w:rPr>
            </w:pPr>
            <w:r w:rsidRPr="006C19F2">
              <w:rPr>
                <w:rFonts w:asciiTheme="minorHAnsi" w:hAnsiTheme="minorHAnsi" w:cs="Segoe UI"/>
              </w:rPr>
              <w:t>Junio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eastAsia="Times New Roman" w:hAnsiTheme="minorHAnsi" w:cs="Aparajita"/>
              </w:rPr>
            </w:pPr>
            <w:r w:rsidRPr="006C19F2">
              <w:rPr>
                <w:rFonts w:asciiTheme="minorHAnsi" w:eastAsia="Times New Roman" w:hAnsiTheme="minorHAnsi" w:cs="Aparajita"/>
              </w:rPr>
              <w:t>Cumplido</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jc w:val="both"/>
              <w:rPr>
                <w:rFonts w:asciiTheme="minorHAnsi" w:eastAsia="Times New Roman" w:hAnsiTheme="minorHAnsi" w:cs="Aparajita"/>
              </w:rPr>
            </w:pPr>
            <w:r w:rsidRPr="006C19F2">
              <w:rPr>
                <w:rFonts w:asciiTheme="minorHAnsi" w:hAnsiTheme="minorHAnsi" w:cs="Segoe UI"/>
              </w:rPr>
              <w:t>Aprobación del Anteproyecto con la contraparte de Sociedad Civil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jc w:val="both"/>
              <w:rPr>
                <w:rFonts w:asciiTheme="minorHAnsi" w:eastAsia="Times New Roman" w:hAnsiTheme="minorHAnsi" w:cs="Aparajita"/>
              </w:rPr>
            </w:pPr>
            <w:r w:rsidRPr="006C19F2">
              <w:rPr>
                <w:rFonts w:asciiTheme="minorHAnsi" w:hAnsiTheme="minorHAnsi" w:cs="Segoe UI"/>
              </w:rPr>
              <w:t>Noviembre 2016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jc w:val="both"/>
              <w:rPr>
                <w:rFonts w:asciiTheme="minorHAnsi" w:eastAsia="Times New Roman" w:hAnsiTheme="minorHAnsi" w:cs="Aparajita"/>
              </w:rPr>
            </w:pPr>
            <w:r w:rsidRPr="006C19F2">
              <w:rPr>
                <w:rFonts w:asciiTheme="minorHAnsi" w:hAnsiTheme="minorHAnsi" w:cs="Segoe UI"/>
              </w:rPr>
              <w:t>Abril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eastAsia="Times New Roman" w:hAnsiTheme="minorHAnsi" w:cs="Aparajita"/>
              </w:rPr>
            </w:pPr>
            <w:r w:rsidRPr="006C19F2">
              <w:rPr>
                <w:rFonts w:asciiTheme="minorHAnsi" w:eastAsia="Times New Roman" w:hAnsiTheme="minorHAnsi" w:cs="Aparajita"/>
              </w:rPr>
              <w:t>Cumplido</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jc w:val="both"/>
              <w:rPr>
                <w:rFonts w:asciiTheme="minorHAnsi" w:eastAsia="Times New Roman" w:hAnsiTheme="minorHAnsi" w:cs="Aparajita"/>
              </w:rPr>
            </w:pPr>
            <w:r w:rsidRPr="006C19F2">
              <w:rPr>
                <w:rFonts w:asciiTheme="minorHAnsi" w:hAnsiTheme="minorHAnsi" w:cs="Segoe UI"/>
              </w:rPr>
              <w:t>Creación de la herramienta de publicación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jc w:val="both"/>
              <w:rPr>
                <w:rFonts w:asciiTheme="minorHAnsi" w:eastAsia="Times New Roman" w:hAnsiTheme="minorHAnsi" w:cs="Aparajita"/>
              </w:rPr>
            </w:pPr>
            <w:r w:rsidRPr="006C19F2">
              <w:rPr>
                <w:rFonts w:asciiTheme="minorHAnsi" w:hAnsiTheme="minorHAnsi" w:cs="Segoe UI"/>
              </w:rPr>
              <w:t>Enero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jc w:val="both"/>
              <w:rPr>
                <w:rFonts w:asciiTheme="minorHAnsi" w:eastAsia="Times New Roman" w:hAnsiTheme="minorHAnsi" w:cs="Aparajita"/>
              </w:rPr>
            </w:pPr>
            <w:r w:rsidRPr="006C19F2">
              <w:rPr>
                <w:rFonts w:asciiTheme="minorHAnsi" w:hAnsiTheme="minorHAnsi" w:cs="Segoe UI"/>
              </w:rPr>
              <w:t>Mayo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eastAsia="Times New Roman" w:hAnsiTheme="minorHAnsi" w:cs="Aparajita"/>
              </w:rPr>
            </w:pPr>
            <w:r w:rsidRPr="006C19F2">
              <w:rPr>
                <w:rFonts w:asciiTheme="minorHAnsi" w:eastAsia="Times New Roman" w:hAnsiTheme="minorHAnsi" w:cs="Aparajita"/>
              </w:rPr>
              <w:t>En curso</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jc w:val="both"/>
              <w:rPr>
                <w:rFonts w:asciiTheme="minorHAnsi" w:eastAsia="Times New Roman" w:hAnsiTheme="minorHAnsi" w:cs="Aparajita"/>
              </w:rPr>
            </w:pPr>
            <w:r w:rsidRPr="006C19F2">
              <w:rPr>
                <w:rFonts w:asciiTheme="minorHAnsi" w:hAnsiTheme="minorHAnsi" w:cs="Segoe UI"/>
              </w:rPr>
              <w:t>Prueba piloto en el IAIP</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jc w:val="both"/>
              <w:rPr>
                <w:rFonts w:asciiTheme="minorHAnsi" w:eastAsia="Times New Roman" w:hAnsiTheme="minorHAnsi" w:cs="Aparajita"/>
              </w:rPr>
            </w:pPr>
            <w:r w:rsidRPr="006C19F2">
              <w:rPr>
                <w:rFonts w:asciiTheme="minorHAnsi" w:hAnsiTheme="minorHAnsi" w:cs="Segoe UI"/>
              </w:rPr>
              <w:t>Junio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jc w:val="both"/>
              <w:rPr>
                <w:rFonts w:asciiTheme="minorHAnsi" w:eastAsia="Times New Roman" w:hAnsiTheme="minorHAnsi" w:cs="Aparajita"/>
              </w:rPr>
            </w:pPr>
            <w:r w:rsidRPr="006C19F2">
              <w:rPr>
                <w:rFonts w:asciiTheme="minorHAnsi" w:hAnsiTheme="minorHAnsi" w:cs="Segoe UI"/>
              </w:rPr>
              <w:t>Septiembre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A377E" w:rsidP="005874F5">
            <w:pPr>
              <w:jc w:val="both"/>
              <w:rPr>
                <w:rFonts w:asciiTheme="minorHAnsi" w:eastAsia="Times New Roman" w:hAnsiTheme="minorHAnsi" w:cs="Aparajita"/>
              </w:rPr>
            </w:pPr>
            <w:r>
              <w:rPr>
                <w:rFonts w:asciiTheme="minorHAnsi" w:eastAsia="Times New Roman" w:hAnsiTheme="minorHAnsi" w:cs="Aparajita"/>
              </w:rPr>
              <w:t>No iniciado</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jc w:val="both"/>
              <w:rPr>
                <w:rFonts w:asciiTheme="minorHAnsi" w:eastAsia="Times New Roman" w:hAnsiTheme="minorHAnsi" w:cs="Aparajita"/>
              </w:rPr>
            </w:pPr>
            <w:r w:rsidRPr="006C19F2">
              <w:rPr>
                <w:rFonts w:asciiTheme="minorHAnsi" w:hAnsiTheme="minorHAnsi" w:cs="Segoe UI"/>
              </w:rPr>
              <w:t>Replicación en otras instituciones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5874F5">
            <w:pPr>
              <w:jc w:val="both"/>
              <w:rPr>
                <w:rFonts w:asciiTheme="minorHAnsi" w:eastAsia="Times New Roman" w:hAnsiTheme="minorHAnsi" w:cs="Aparajita"/>
              </w:rPr>
            </w:pPr>
            <w:r w:rsidRPr="006C19F2">
              <w:rPr>
                <w:rFonts w:asciiTheme="minorHAnsi" w:hAnsiTheme="minorHAnsi" w:cs="Segoe UI"/>
              </w:rPr>
              <w:t>Enero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14828" w:rsidRPr="006C19F2" w:rsidRDefault="00A14828" w:rsidP="00AA377E">
            <w:pPr>
              <w:jc w:val="both"/>
              <w:rPr>
                <w:rFonts w:asciiTheme="minorHAnsi" w:eastAsia="Times New Roman" w:hAnsiTheme="minorHAnsi" w:cs="Aparajita"/>
              </w:rPr>
            </w:pPr>
            <w:r w:rsidRPr="006C19F2">
              <w:rPr>
                <w:rFonts w:asciiTheme="minorHAnsi" w:hAnsiTheme="minorHAnsi" w:cs="Segoe UI"/>
              </w:rPr>
              <w:t>Noviembre 201</w:t>
            </w:r>
            <w:r w:rsidR="00AA377E">
              <w:rPr>
                <w:rFonts w:asciiTheme="minorHAnsi" w:hAnsiTheme="minorHAnsi" w:cs="Segoe UI"/>
              </w:rPr>
              <w:t>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A377E" w:rsidP="005874F5">
            <w:pPr>
              <w:jc w:val="both"/>
              <w:rPr>
                <w:rFonts w:asciiTheme="minorHAnsi" w:eastAsia="Times New Roman" w:hAnsiTheme="minorHAnsi" w:cs="Aparajita"/>
              </w:rPr>
            </w:pPr>
            <w:r>
              <w:rPr>
                <w:rFonts w:asciiTheme="minorHAnsi" w:eastAsia="Times New Roman" w:hAnsiTheme="minorHAnsi" w:cs="Aparajita"/>
              </w:rPr>
              <w:t>No iniciado</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t>Información de contacto</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t>Institución responsable de la implementación</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spacing w:line="259" w:lineRule="auto"/>
              <w:contextualSpacing/>
              <w:jc w:val="both"/>
              <w:rPr>
                <w:rFonts w:asciiTheme="minorHAnsi" w:hAnsiTheme="minorHAnsi" w:cs="Arial"/>
              </w:rPr>
            </w:pPr>
            <w:r w:rsidRPr="006C19F2">
              <w:rPr>
                <w:rFonts w:asciiTheme="minorHAnsi" w:hAnsiTheme="minorHAnsi" w:cs="Arial"/>
              </w:rPr>
              <w:t xml:space="preserve">Instituto de Acceso </w:t>
            </w:r>
            <w:r w:rsidR="00AA377E">
              <w:rPr>
                <w:rFonts w:asciiTheme="minorHAnsi" w:hAnsiTheme="minorHAnsi" w:cs="Arial"/>
              </w:rPr>
              <w:t>a la Información Pública (IAIP)</w:t>
            </w:r>
          </w:p>
          <w:p w:rsidR="00A14828" w:rsidRPr="006C19F2" w:rsidRDefault="00A14828" w:rsidP="005874F5">
            <w:pPr>
              <w:jc w:val="both"/>
              <w:rPr>
                <w:rFonts w:asciiTheme="minorHAnsi" w:eastAsia="Times New Roman" w:hAnsiTheme="minorHAnsi" w:cs="Aparajita"/>
              </w:rPr>
            </w:pP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t>Nombre de la persona responsable</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eastAsia="Times New Roman" w:hAnsiTheme="minorHAnsi" w:cs="Aparajita"/>
              </w:rPr>
            </w:pPr>
            <w:r w:rsidRPr="006C19F2">
              <w:rPr>
                <w:rFonts w:asciiTheme="minorHAnsi" w:hAnsiTheme="minorHAnsi"/>
              </w:rPr>
              <w:t>Max Fernando Mirón Alfaro</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t>Título, departamento</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A377E" w:rsidP="005874F5">
            <w:pPr>
              <w:jc w:val="both"/>
              <w:rPr>
                <w:rFonts w:asciiTheme="minorHAnsi" w:eastAsia="Times New Roman" w:hAnsiTheme="minorHAnsi" w:cs="Aparajita"/>
              </w:rPr>
            </w:pPr>
            <w:r w:rsidRPr="006C19F2">
              <w:rPr>
                <w:rFonts w:asciiTheme="minorHAnsi" w:eastAsia="Times New Roman" w:hAnsiTheme="minorHAnsi" w:cs="Aparajita"/>
              </w:rPr>
              <w:t>Comisionado</w:t>
            </w:r>
            <w:r>
              <w:rPr>
                <w:rFonts w:asciiTheme="minorHAnsi" w:eastAsia="Times New Roman" w:hAnsiTheme="minorHAnsi" w:cs="Aparajita"/>
              </w:rPr>
              <w:t xml:space="preserve"> IAIP</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t>Correo electrónico y teléfono</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eastAsia="Times New Roman" w:hAnsiTheme="minorHAnsi" w:cs="Aparajita"/>
              </w:rPr>
            </w:pPr>
            <w:r w:rsidRPr="006C19F2">
              <w:rPr>
                <w:rFonts w:asciiTheme="minorHAnsi" w:hAnsiTheme="minorHAnsi" w:cs="Arial"/>
              </w:rPr>
              <w:t>mmiron</w:t>
            </w:r>
            <w:r w:rsidRPr="006C19F2">
              <w:rPr>
                <w:rFonts w:asciiTheme="minorHAnsi" w:hAnsiTheme="minorHAnsi" w:cs="Arial"/>
                <w:shd w:val="clear" w:color="auto" w:fill="FFFFFF"/>
              </w:rPr>
              <w:t>@</w:t>
            </w:r>
            <w:r w:rsidRPr="006C19F2">
              <w:rPr>
                <w:rFonts w:asciiTheme="minorHAnsi" w:hAnsiTheme="minorHAnsi" w:cs="Arial"/>
              </w:rPr>
              <w:t>iaip.gob.sv</w:t>
            </w:r>
            <w:r w:rsidRPr="006C19F2">
              <w:rPr>
                <w:rStyle w:val="Hipervnculo"/>
                <w:rFonts w:asciiTheme="minorHAnsi" w:hAnsiTheme="minorHAnsi" w:cs="Arial"/>
                <w:lang w:val="es-SV"/>
              </w:rPr>
              <w:t xml:space="preserve"> </w:t>
            </w:r>
            <w:r w:rsidRPr="006C19F2">
              <w:rPr>
                <w:rStyle w:val="Hipervnculo"/>
                <w:rFonts w:asciiTheme="minorHAnsi" w:hAnsiTheme="minorHAnsi" w:cs="Arial"/>
                <w:color w:val="auto"/>
                <w:u w:val="none"/>
                <w:lang w:val="es-SV"/>
              </w:rPr>
              <w:t xml:space="preserve">Teléfono: </w:t>
            </w:r>
            <w:r w:rsidRPr="006C19F2">
              <w:rPr>
                <w:rFonts w:asciiTheme="minorHAnsi" w:hAnsiTheme="minorHAnsi" w:cs="Arial"/>
                <w:color w:val="000000"/>
                <w:bdr w:val="none" w:sz="0" w:space="0" w:color="auto" w:frame="1"/>
                <w:shd w:val="clear" w:color="auto" w:fill="FFFFFF"/>
              </w:rPr>
              <w:t>(503) 2205-3801</w:t>
            </w:r>
          </w:p>
        </w:tc>
      </w:tr>
      <w:tr w:rsidR="00A14828" w:rsidRPr="006C19F2" w:rsidTr="005874F5">
        <w:trPr>
          <w:trHeight w:val="444"/>
        </w:trPr>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lastRenderedPageBreak/>
              <w:t>Otros actores involucrados</w:t>
            </w: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t>Ministerios de gobierno, departamentos, instituciones</w:t>
            </w:r>
          </w:p>
        </w:tc>
        <w:tc>
          <w:tcPr>
            <w:tcW w:w="0" w:type="auto"/>
            <w:gridSpan w:val="4"/>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eastAsia="Times New Roman" w:hAnsiTheme="minorHAnsi" w:cs="Aparajita"/>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hAnsiTheme="minorHAnsi" w:cs="Aparajita"/>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hAnsiTheme="minorHAnsi" w:cs="Aparajita"/>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eastAsia="Times New Roman" w:hAnsiTheme="minorHAnsi" w:cs="Aparajita"/>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hAnsiTheme="minorHAnsi" w:cs="Aparajita"/>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hAnsiTheme="minorHAnsi" w:cs="Aparajita"/>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eastAsia="Times New Roman" w:hAnsiTheme="minorHAnsi" w:cs="Aparajita"/>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hAnsiTheme="minorHAnsi" w:cs="Aparajita"/>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hAnsiTheme="minorHAnsi" w:cs="Aparajita"/>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eastAsia="Times New Roman" w:hAnsiTheme="minorHAnsi" w:cs="Aparajita"/>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hAnsiTheme="minorHAnsi" w:cs="Aparajita"/>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hAnsiTheme="minorHAnsi" w:cs="Aparajita"/>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eastAsia="Times New Roman" w:hAnsiTheme="minorHAnsi" w:cs="Aparajita"/>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hAnsiTheme="minorHAnsi" w:cs="Aparajita"/>
              </w:rPr>
            </w:pP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D9D9D9"/>
              </w:rPr>
              <w:t>OSC, sector privado, organizaciones multilaterales, grupos de trabajo</w:t>
            </w:r>
          </w:p>
        </w:tc>
        <w:tc>
          <w:tcPr>
            <w:tcW w:w="0" w:type="auto"/>
            <w:gridSpan w:val="4"/>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A377E" w:rsidRDefault="00A14828" w:rsidP="00AA377E">
            <w:pPr>
              <w:tabs>
                <w:tab w:val="clear" w:pos="708"/>
              </w:tabs>
              <w:suppressAutoHyphens w:val="0"/>
              <w:spacing w:line="276" w:lineRule="auto"/>
              <w:jc w:val="both"/>
              <w:rPr>
                <w:rFonts w:asciiTheme="minorHAnsi" w:hAnsiTheme="minorHAnsi" w:cs="Aparajita"/>
              </w:rPr>
            </w:pPr>
            <w:r w:rsidRPr="00AA377E">
              <w:rPr>
                <w:rFonts w:asciiTheme="minorHAnsi" w:hAnsiTheme="minorHAnsi" w:cs="Aparajita"/>
              </w:rPr>
              <w:t>Sistema de Asesoría y Capacitación para el Desarrollo Local (SACDEL)</w:t>
            </w:r>
          </w:p>
          <w:p w:rsidR="00A14828" w:rsidRPr="00AA377E" w:rsidRDefault="00A14828" w:rsidP="00AA377E">
            <w:pPr>
              <w:tabs>
                <w:tab w:val="clear" w:pos="708"/>
              </w:tabs>
              <w:suppressAutoHyphens w:val="0"/>
              <w:spacing w:line="276" w:lineRule="auto"/>
              <w:jc w:val="both"/>
              <w:rPr>
                <w:rFonts w:asciiTheme="minorHAnsi" w:hAnsiTheme="minorHAnsi" w:cs="Aparajita"/>
              </w:rPr>
            </w:pPr>
            <w:r w:rsidRPr="00AA377E">
              <w:rPr>
                <w:rFonts w:asciiTheme="minorHAnsi" w:hAnsiTheme="minorHAnsi" w:cs="Aparajita"/>
              </w:rPr>
              <w:t>Fundación Salvadoreña para la Democracia y Desarrollo Social (FUNDASPAD)</w:t>
            </w: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hAnsiTheme="minorHAnsi" w:cs="Aparajita"/>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hAnsiTheme="minorHAnsi" w:cs="Aparajita"/>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eastAsia="Times New Roman" w:hAnsiTheme="minorHAnsi" w:cs="Aparajita"/>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hAnsiTheme="minorHAnsi" w:cs="Aparajita"/>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hAnsiTheme="minorHAnsi" w:cs="Aparajita"/>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eastAsia="Times New Roman" w:hAnsiTheme="minorHAnsi" w:cs="Aparajita"/>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hAnsiTheme="minorHAnsi" w:cs="Aparajita"/>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hAnsiTheme="minorHAnsi" w:cs="Aparajita"/>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eastAsia="Times New Roman" w:hAnsiTheme="minorHAnsi" w:cs="Aparajita"/>
              </w:rPr>
            </w:pPr>
          </w:p>
        </w:tc>
      </w:tr>
      <w:tr w:rsidR="00A14828"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hAnsiTheme="minorHAnsi" w:cs="Aparajita"/>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hAnsiTheme="minorHAnsi" w:cs="Aparajita"/>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eastAsia="Times New Roman" w:hAnsiTheme="minorHAnsi" w:cs="Aparajita"/>
              </w:rPr>
            </w:pP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B7B7B7"/>
            <w:tcMar>
              <w:top w:w="100" w:type="dxa"/>
              <w:left w:w="100" w:type="dxa"/>
              <w:bottom w:w="100" w:type="dxa"/>
              <w:right w:w="100" w:type="dxa"/>
            </w:tcMar>
            <w:hideMark/>
          </w:tcPr>
          <w:p w:rsidR="00A14828" w:rsidRPr="006C19F2" w:rsidRDefault="00A14828" w:rsidP="005874F5">
            <w:pPr>
              <w:jc w:val="both"/>
              <w:rPr>
                <w:rFonts w:asciiTheme="minorHAnsi" w:hAnsiTheme="minorHAnsi" w:cs="Aparajita"/>
              </w:rPr>
            </w:pPr>
            <w:r w:rsidRPr="006C19F2">
              <w:rPr>
                <w:rFonts w:asciiTheme="minorHAnsi" w:hAnsiTheme="minorHAnsi" w:cs="Aparajita"/>
                <w:color w:val="000000"/>
                <w:shd w:val="clear" w:color="auto" w:fill="B7B7B7"/>
              </w:rPr>
              <w:t>Información adicional</w:t>
            </w:r>
          </w:p>
        </w:tc>
      </w:tr>
      <w:tr w:rsidR="00A14828" w:rsidRPr="006C19F2" w:rsidTr="005874F5">
        <w:trPr>
          <w:trHeight w:val="374"/>
        </w:trPr>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eastAsia="Times New Roman" w:hAnsiTheme="minorHAnsi" w:cs="Aparajita"/>
              </w:rPr>
            </w:pPr>
            <w:r w:rsidRPr="006C19F2">
              <w:rPr>
                <w:rFonts w:asciiTheme="minorHAnsi" w:eastAsia="Times New Roman" w:hAnsiTheme="minorHAnsi" w:cs="Aparajita"/>
              </w:rPr>
              <w:t>Hemos tenido un acercamiento con el O</w:t>
            </w:r>
            <w:r w:rsidR="00AA377E">
              <w:rPr>
                <w:rFonts w:asciiTheme="minorHAnsi" w:eastAsia="Times New Roman" w:hAnsiTheme="minorHAnsi" w:cs="Aparajita"/>
              </w:rPr>
              <w:t>rganismo de Mejora Regulatoria (O</w:t>
            </w:r>
            <w:r w:rsidRPr="006C19F2">
              <w:rPr>
                <w:rFonts w:asciiTheme="minorHAnsi" w:eastAsia="Times New Roman" w:hAnsiTheme="minorHAnsi" w:cs="Aparajita"/>
              </w:rPr>
              <w:t>MR</w:t>
            </w:r>
            <w:r w:rsidR="00AA377E">
              <w:rPr>
                <w:rFonts w:asciiTheme="minorHAnsi" w:eastAsia="Times New Roman" w:hAnsiTheme="minorHAnsi" w:cs="Aparajita"/>
              </w:rPr>
              <w:t>)</w:t>
            </w:r>
            <w:r w:rsidRPr="006C19F2">
              <w:rPr>
                <w:rFonts w:asciiTheme="minorHAnsi" w:eastAsia="Times New Roman" w:hAnsiTheme="minorHAnsi" w:cs="Aparajita"/>
              </w:rPr>
              <w:t xml:space="preserve"> para utilizar la herramienta cuando se encuentre finalizada.</w:t>
            </w:r>
          </w:p>
        </w:tc>
      </w:tr>
    </w:tbl>
    <w:p w:rsidR="00A14828" w:rsidRPr="006C19F2" w:rsidRDefault="00A14828" w:rsidP="00A14828">
      <w:pPr>
        <w:rPr>
          <w:rFonts w:asciiTheme="minorHAnsi" w:hAnsiTheme="minorHAnsi"/>
        </w:rPr>
      </w:pPr>
    </w:p>
    <w:p w:rsidR="00A14828" w:rsidRPr="006C19F2" w:rsidRDefault="00A14828" w:rsidP="00A14828">
      <w:pPr>
        <w:rPr>
          <w:rFonts w:asciiTheme="minorHAnsi" w:hAnsiTheme="minorHAnsi"/>
        </w:rPr>
      </w:pPr>
      <w:r w:rsidRPr="006C19F2">
        <w:rPr>
          <w:rFonts w:asciiTheme="minorHAnsi" w:hAnsiTheme="minorHAnsi"/>
        </w:rPr>
        <w:br w:type="page"/>
      </w:r>
    </w:p>
    <w:tbl>
      <w:tblPr>
        <w:tblW w:w="0" w:type="auto"/>
        <w:tblCellMar>
          <w:top w:w="15" w:type="dxa"/>
          <w:left w:w="15" w:type="dxa"/>
          <w:bottom w:w="15" w:type="dxa"/>
          <w:right w:w="15" w:type="dxa"/>
        </w:tblCellMar>
        <w:tblLook w:val="04A0" w:firstRow="1" w:lastRow="0" w:firstColumn="1" w:lastColumn="0" w:noHBand="0" w:noVBand="1"/>
      </w:tblPr>
      <w:tblGrid>
        <w:gridCol w:w="1331"/>
        <w:gridCol w:w="1627"/>
        <w:gridCol w:w="1489"/>
        <w:gridCol w:w="2055"/>
        <w:gridCol w:w="2536"/>
      </w:tblGrid>
      <w:tr w:rsidR="00702F77" w:rsidRPr="0068322D" w:rsidTr="00632073">
        <w:tc>
          <w:tcPr>
            <w:tcW w:w="0" w:type="auto"/>
            <w:gridSpan w:val="5"/>
            <w:tcBorders>
              <w:top w:val="single" w:sz="8" w:space="0" w:color="000000"/>
              <w:left w:val="single" w:sz="8" w:space="0" w:color="000000"/>
              <w:bottom w:val="single" w:sz="8" w:space="0" w:color="000000"/>
              <w:right w:val="single" w:sz="8" w:space="0" w:color="000000"/>
            </w:tcBorders>
            <w:shd w:val="clear" w:color="auto" w:fill="000000"/>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FFFFFF"/>
                <w:shd w:val="clear" w:color="auto" w:fill="000000"/>
              </w:rPr>
              <w:lastRenderedPageBreak/>
              <w:t>Plantilla de Cumplimiento del Compromiso</w:t>
            </w:r>
          </w:p>
        </w:tc>
      </w:tr>
      <w:tr w:rsidR="00702F77" w:rsidRPr="0068322D" w:rsidTr="00632073">
        <w:trPr>
          <w:trHeight w:val="412"/>
        </w:trPr>
        <w:tc>
          <w:tcPr>
            <w:tcW w:w="0" w:type="auto"/>
            <w:gridSpan w:val="5"/>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702F77">
            <w:pPr>
              <w:spacing w:line="276" w:lineRule="auto"/>
              <w:jc w:val="center"/>
              <w:rPr>
                <w:rFonts w:asciiTheme="minorHAnsi" w:hAnsiTheme="minorHAnsi" w:cs="Segoe UI"/>
                <w:b/>
              </w:rPr>
            </w:pPr>
            <w:r>
              <w:rPr>
                <w:rFonts w:asciiTheme="minorHAnsi" w:hAnsiTheme="minorHAnsi" w:cs="Aparajita"/>
              </w:rPr>
              <w:t xml:space="preserve">NO. </w:t>
            </w:r>
            <w:r w:rsidRPr="00702F77">
              <w:rPr>
                <w:rFonts w:asciiTheme="minorHAnsi" w:hAnsiTheme="minorHAnsi" w:cs="Aparajita"/>
              </w:rPr>
              <w:t>10. P</w:t>
            </w:r>
            <w:r>
              <w:rPr>
                <w:rFonts w:asciiTheme="minorHAnsi" w:hAnsiTheme="minorHAnsi" w:cs="Aparajita"/>
              </w:rPr>
              <w:t>ARTICIPACIÓN CIUDADANA A NIVEL TERRITORIAL</w:t>
            </w:r>
          </w:p>
        </w:tc>
      </w:tr>
      <w:tr w:rsidR="00702F77" w:rsidRPr="0068322D" w:rsidTr="00632073">
        <w:tc>
          <w:tcPr>
            <w:tcW w:w="0" w:type="auto"/>
            <w:gridSpan w:val="5"/>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rPr>
              <w:t>Mayo 2016 a mayo 2018</w:t>
            </w:r>
          </w:p>
        </w:tc>
      </w:tr>
      <w:tr w:rsidR="00702F77" w:rsidRPr="0068322D" w:rsidTr="00632073">
        <w:tc>
          <w:tcPr>
            <w:tcW w:w="3165"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Institución responsable de la implementación</w:t>
            </w:r>
          </w:p>
        </w:tc>
        <w:tc>
          <w:tcPr>
            <w:tcW w:w="6395"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pStyle w:val="Standard"/>
              <w:jc w:val="both"/>
              <w:rPr>
                <w:rFonts w:asciiTheme="minorHAnsi" w:hAnsiTheme="minorHAnsi" w:cs="Segoe UI"/>
                <w:sz w:val="22"/>
                <w:szCs w:val="22"/>
              </w:rPr>
            </w:pPr>
            <w:r w:rsidRPr="0068322D">
              <w:rPr>
                <w:rFonts w:asciiTheme="minorHAnsi" w:hAnsiTheme="minorHAnsi" w:cs="Segoe UI"/>
                <w:sz w:val="22"/>
                <w:szCs w:val="22"/>
              </w:rPr>
              <w:t>Dirección de Participación Ciudadana de la Secretaría de Participación, Transparencia y Anticorrupción de Presidencia de la República.</w:t>
            </w:r>
          </w:p>
        </w:tc>
      </w:tr>
      <w:tr w:rsidR="00702F77" w:rsidRPr="0068322D" w:rsidTr="00632073">
        <w:tc>
          <w:tcPr>
            <w:tcW w:w="0" w:type="auto"/>
            <w:gridSpan w:val="5"/>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C19F2">
              <w:rPr>
                <w:rFonts w:asciiTheme="minorHAnsi" w:hAnsiTheme="minorHAnsi" w:cs="Aparajita"/>
                <w:b/>
                <w:bCs/>
                <w:color w:val="000000"/>
                <w:shd w:val="clear" w:color="auto" w:fill="D9D9D9"/>
              </w:rPr>
              <w:t>Descripción del compromiso</w:t>
            </w:r>
          </w:p>
        </w:tc>
      </w:tr>
      <w:tr w:rsidR="00702F77" w:rsidRPr="0068322D" w:rsidTr="00632073">
        <w:trPr>
          <w:trHeight w:val="949"/>
        </w:trPr>
        <w:tc>
          <w:tcPr>
            <w:tcW w:w="3165"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¿Cuál es la problemática que el compromiso aborda?</w:t>
            </w:r>
          </w:p>
        </w:tc>
        <w:tc>
          <w:tcPr>
            <w:tcW w:w="6395"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pStyle w:val="Standard"/>
              <w:jc w:val="both"/>
              <w:rPr>
                <w:rFonts w:asciiTheme="minorHAnsi" w:hAnsiTheme="minorHAnsi" w:cs="Segoe UI"/>
                <w:sz w:val="22"/>
                <w:szCs w:val="22"/>
              </w:rPr>
            </w:pPr>
            <w:r w:rsidRPr="0068322D">
              <w:rPr>
                <w:rFonts w:asciiTheme="minorHAnsi" w:hAnsiTheme="minorHAnsi" w:cs="Segoe UI"/>
                <w:sz w:val="22"/>
                <w:szCs w:val="22"/>
              </w:rPr>
              <w:t xml:space="preserve">Con esta iniciativa, se promoverá una mayor participación de la ciudadana en la toma de decisiones a nivel departamental y nacional sobre las políticas públicas relativas del desarrollo del territorio. </w:t>
            </w:r>
          </w:p>
        </w:tc>
      </w:tr>
      <w:tr w:rsidR="00702F77" w:rsidRPr="0068322D" w:rsidTr="00632073">
        <w:trPr>
          <w:trHeight w:val="1920"/>
        </w:trPr>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¿Cuál es el compromiso?</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pStyle w:val="Standard"/>
              <w:jc w:val="both"/>
              <w:rPr>
                <w:rFonts w:asciiTheme="minorHAnsi" w:hAnsiTheme="minorHAnsi" w:cs="Segoe UI"/>
                <w:sz w:val="22"/>
                <w:szCs w:val="22"/>
              </w:rPr>
            </w:pPr>
            <w:r w:rsidRPr="0068322D">
              <w:rPr>
                <w:rFonts w:asciiTheme="minorHAnsi" w:hAnsiTheme="minorHAnsi" w:cs="Segoe UI"/>
                <w:sz w:val="22"/>
                <w:szCs w:val="22"/>
              </w:rPr>
              <w:t>Se elaborará e implementará un Plan de Fortalecimiento para las 14 Asambleas Ciudadanas Departamentales; se diseñará un mecanismo de seguimiento ciudadano al avance en la implementación del PQD; se ejecutará un monitoreo a los objetivos y estrategias del PQD en las 14 departamentos por parte de las Asambleas Ciudadanas.</w:t>
            </w:r>
          </w:p>
        </w:tc>
      </w:tr>
      <w:tr w:rsidR="00702F77" w:rsidRPr="0068322D"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¿Cómo contribuirá a resolver la problemática?</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jc w:val="both"/>
              <w:rPr>
                <w:rFonts w:asciiTheme="minorHAnsi" w:hAnsiTheme="minorHAnsi" w:cs="Segoe UI"/>
                <w:kern w:val="3"/>
                <w:lang w:eastAsia="zh-CN" w:bidi="hi-IN"/>
              </w:rPr>
            </w:pPr>
            <w:r w:rsidRPr="0068322D">
              <w:rPr>
                <w:rFonts w:asciiTheme="minorHAnsi" w:hAnsiTheme="minorHAnsi" w:cs="Segoe UI"/>
                <w:kern w:val="3"/>
                <w:lang w:eastAsia="zh-CN" w:bidi="hi-IN"/>
              </w:rPr>
              <w:t xml:space="preserve">La participación ciudadana en la vigilancia del cumplimiento de los compromisos y políticas públicas, promueve la transparencia y rendición de cuentas por parte de las instituciones competentes.  </w:t>
            </w:r>
          </w:p>
        </w:tc>
      </w:tr>
      <w:tr w:rsidR="00702F77" w:rsidRPr="0068322D"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¿Por qué es relevante frente los valores de OGP?</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jc w:val="both"/>
              <w:rPr>
                <w:rFonts w:asciiTheme="minorHAnsi" w:hAnsiTheme="minorHAnsi" w:cs="Segoe UI"/>
                <w:kern w:val="3"/>
                <w:lang w:eastAsia="zh-CN" w:bidi="hi-IN"/>
              </w:rPr>
            </w:pPr>
            <w:r>
              <w:rPr>
                <w:rFonts w:asciiTheme="minorHAnsi" w:hAnsiTheme="minorHAnsi" w:cs="Segoe UI"/>
                <w:kern w:val="3"/>
                <w:lang w:eastAsia="zh-CN" w:bidi="hi-IN"/>
              </w:rPr>
              <w:t xml:space="preserve">Participación ciudadana: </w:t>
            </w:r>
            <w:r w:rsidRPr="0068322D">
              <w:rPr>
                <w:rFonts w:asciiTheme="minorHAnsi" w:hAnsiTheme="minorHAnsi" w:cs="Segoe UI"/>
                <w:kern w:val="3"/>
                <w:lang w:eastAsia="zh-CN" w:bidi="hi-IN"/>
              </w:rPr>
              <w:t xml:space="preserve">consiste en crear o mejorar oportunidades o las capacidades del público para influir o tomar decisiones, porque se permite a la ciudadana emitir recomendaciones para lograr el cumplimiento de los compromisos y mejorar la implementación de las políticas públicas, y vigilar el cumplimiento de esas recomendaciones.  </w:t>
            </w:r>
          </w:p>
          <w:p w:rsidR="00702F77" w:rsidRPr="0068322D" w:rsidRDefault="00702F77" w:rsidP="00702F77">
            <w:pPr>
              <w:jc w:val="both"/>
              <w:rPr>
                <w:rFonts w:asciiTheme="minorHAnsi" w:hAnsiTheme="minorHAnsi" w:cs="Arial"/>
                <w:i/>
                <w:iCs/>
                <w:color w:val="000000"/>
              </w:rPr>
            </w:pPr>
            <w:r>
              <w:rPr>
                <w:rFonts w:asciiTheme="minorHAnsi" w:hAnsiTheme="minorHAnsi" w:cs="Segoe UI"/>
                <w:kern w:val="3"/>
                <w:lang w:eastAsia="zh-CN" w:bidi="hi-IN"/>
              </w:rPr>
              <w:t xml:space="preserve">Rendición de cuentas: </w:t>
            </w:r>
            <w:r w:rsidRPr="0068322D">
              <w:rPr>
                <w:rFonts w:asciiTheme="minorHAnsi" w:hAnsiTheme="minorHAnsi" w:cs="Segoe UI"/>
                <w:kern w:val="3"/>
                <w:lang w:eastAsia="zh-CN" w:bidi="hi-IN"/>
              </w:rPr>
              <w:t>consiste en crear o mejorar reglas, regulaciones y mecanismos para exigir a los funcionarios públicos rendir cuentas sobre sus acciones, porque le permite al ciudadano pedirle explicaciones a las instituciones competentes sobre las acciones que ha desarrollado para cumplir con los compromisos del PQD.</w:t>
            </w:r>
            <w:r w:rsidRPr="0068322D">
              <w:rPr>
                <w:rFonts w:asciiTheme="minorHAnsi" w:hAnsiTheme="minorHAnsi" w:cs="Arial"/>
                <w:i/>
                <w:iCs/>
                <w:color w:val="000000"/>
              </w:rPr>
              <w:t xml:space="preserve"> </w:t>
            </w:r>
          </w:p>
        </w:tc>
      </w:tr>
      <w:tr w:rsidR="00702F77" w:rsidRPr="0068322D" w:rsidTr="00632073">
        <w:trPr>
          <w:trHeight w:val="870"/>
        </w:trPr>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lastRenderedPageBreak/>
              <w:t>Información adicional</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rPr>
                <w:rFonts w:asciiTheme="minorHAnsi" w:hAnsiTheme="minorHAnsi" w:cs="Times New Roman"/>
              </w:rPr>
            </w:pPr>
            <w:r w:rsidRPr="0068322D">
              <w:rPr>
                <w:rFonts w:asciiTheme="minorHAnsi" w:hAnsiTheme="minorHAnsi" w:cs="Segoe UI"/>
                <w:kern w:val="3"/>
                <w:lang w:eastAsia="zh-CN" w:bidi="hi-IN"/>
              </w:rPr>
              <w:t>Esta iniciativa está en consonancia con la política de modernización del gobierno y de digitalización de archivos.</w:t>
            </w:r>
            <w:r w:rsidRPr="0068322D">
              <w:rPr>
                <w:rFonts w:asciiTheme="minorHAnsi" w:hAnsiTheme="minorHAnsi" w:cs="Times New Roman"/>
              </w:rPr>
              <w:t xml:space="preserve"> </w:t>
            </w:r>
          </w:p>
        </w:tc>
      </w:tr>
      <w:tr w:rsidR="00702F77" w:rsidRPr="0068322D" w:rsidTr="00632073">
        <w:tc>
          <w:tcPr>
            <w:tcW w:w="0" w:type="auto"/>
            <w:gridSpan w:val="2"/>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Nivel de cumplimiento</w:t>
            </w:r>
          </w:p>
        </w:tc>
        <w:tc>
          <w:tcPr>
            <w:tcW w:w="6395" w:type="dxa"/>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Sustancial</w:t>
            </w:r>
          </w:p>
        </w:tc>
      </w:tr>
      <w:tr w:rsidR="00702F77" w:rsidRPr="0068322D" w:rsidTr="00632073">
        <w:trPr>
          <w:trHeight w:val="1546"/>
        </w:trPr>
        <w:tc>
          <w:tcPr>
            <w:tcW w:w="0" w:type="auto"/>
            <w:gridSpan w:val="2"/>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6395"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jc w:val="both"/>
              <w:rPr>
                <w:rFonts w:asciiTheme="minorHAnsi" w:eastAsia="Times New Roman" w:hAnsiTheme="minorHAnsi" w:cs="Times New Roman"/>
              </w:rPr>
            </w:pPr>
            <w:r w:rsidRPr="0068322D">
              <w:rPr>
                <w:rFonts w:asciiTheme="minorHAnsi" w:hAnsiTheme="minorHAnsi" w:cs="Segoe UI"/>
                <w:kern w:val="3"/>
                <w:lang w:eastAsia="zh-CN" w:bidi="hi-IN"/>
              </w:rPr>
              <w:t xml:space="preserve">Se cuenta con los planes de fortalecimiento de las Asambleas Ciudadanas Departamentales y se han implementado. Se ha realizado el primer ejercicio de monitoreo a los compromisos del PQD y en septiembre se publicará el primer informe de monitoreo. </w:t>
            </w:r>
            <w:r w:rsidRPr="0068322D">
              <w:rPr>
                <w:rFonts w:asciiTheme="minorHAnsi" w:eastAsia="Times New Roman" w:hAnsiTheme="minorHAnsi" w:cs="Times New Roman"/>
              </w:rPr>
              <w:t xml:space="preserve"> </w:t>
            </w:r>
          </w:p>
        </w:tc>
      </w:tr>
      <w:tr w:rsidR="00702F77" w:rsidRPr="0068322D" w:rsidTr="00632073">
        <w:trPr>
          <w:trHeight w:val="1940"/>
        </w:trPr>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Descripción de los resultados</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pStyle w:val="Standard"/>
              <w:jc w:val="both"/>
              <w:rPr>
                <w:rFonts w:asciiTheme="minorHAnsi" w:hAnsiTheme="minorHAnsi" w:cs="Segoe UI"/>
                <w:sz w:val="22"/>
                <w:szCs w:val="22"/>
              </w:rPr>
            </w:pPr>
            <w:r w:rsidRPr="0068322D">
              <w:rPr>
                <w:rFonts w:asciiTheme="minorHAnsi" w:hAnsiTheme="minorHAnsi" w:cs="Segoe UI"/>
                <w:sz w:val="22"/>
                <w:szCs w:val="22"/>
              </w:rPr>
              <w:t>a) Elaborado Plan de Fortalecimiento para las 14 Asambleas Ciudadanas Departamentales, b) Diseñado mecanismo de seguimiento ciudadano al avance en la implementación del PQD; c) Ejecutado monitoreo a los objetivos y estrategias del PQD en los 14 departamentos por parte de las Asambleas Ciudadanas.</w:t>
            </w:r>
          </w:p>
        </w:tc>
      </w:tr>
      <w:tr w:rsidR="00702F77" w:rsidRPr="0068322D" w:rsidTr="00632073">
        <w:trPr>
          <w:trHeight w:val="317"/>
        </w:trPr>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Siguientes pasos</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spacing w:beforeAutospacing="1" w:afterAutospacing="1"/>
              <w:textAlignment w:val="baseline"/>
              <w:rPr>
                <w:rFonts w:asciiTheme="minorHAnsi" w:eastAsia="Times New Roman" w:hAnsiTheme="minorHAnsi" w:cs="Arial"/>
                <w:color w:val="000000"/>
              </w:rPr>
            </w:pPr>
            <w:r w:rsidRPr="0068322D">
              <w:rPr>
                <w:rFonts w:asciiTheme="minorHAnsi" w:hAnsiTheme="minorHAnsi" w:cs="Segoe UI"/>
                <w:kern w:val="3"/>
                <w:lang w:eastAsia="zh-CN" w:bidi="hi-IN"/>
              </w:rPr>
              <w:t xml:space="preserve">Publicación del primer informe de monitoreo. </w:t>
            </w:r>
            <w:r w:rsidRPr="0068322D">
              <w:rPr>
                <w:rFonts w:asciiTheme="minorHAnsi" w:eastAsia="Times New Roman" w:hAnsiTheme="minorHAnsi" w:cs="Arial"/>
                <w:color w:val="000000"/>
              </w:rPr>
              <w:t xml:space="preserve"> </w:t>
            </w:r>
          </w:p>
        </w:tc>
      </w:tr>
      <w:tr w:rsidR="00702F77" w:rsidRPr="0068322D" w:rsidTr="00632073">
        <w:tc>
          <w:tcPr>
            <w:tcW w:w="3165"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Estado de los hitos</w:t>
            </w:r>
          </w:p>
        </w:tc>
        <w:tc>
          <w:tcPr>
            <w:tcW w:w="1791"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Fecha de inicio:</w:t>
            </w:r>
          </w:p>
        </w:tc>
        <w:tc>
          <w:tcPr>
            <w:tcW w:w="2038"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Fecha de término: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Nivel de cumplimiento:</w:t>
            </w:r>
          </w:p>
        </w:tc>
      </w:tr>
      <w:tr w:rsidR="00702F77" w:rsidRPr="0068322D" w:rsidTr="00632073">
        <w:tc>
          <w:tcPr>
            <w:tcW w:w="3165"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rPr>
                <w:rFonts w:asciiTheme="minorHAnsi" w:eastAsia="Times New Roman" w:hAnsiTheme="minorHAnsi" w:cs="Times New Roman"/>
              </w:rPr>
            </w:pPr>
            <w:r w:rsidRPr="0068322D">
              <w:rPr>
                <w:rFonts w:asciiTheme="minorHAnsi" w:hAnsiTheme="minorHAnsi" w:cs="Segoe UI"/>
              </w:rPr>
              <w:t>Ejecutado Plan de Fortalecimiento para las 14 Asambleas Ciudadanas Departamentales</w:t>
            </w:r>
            <w:r w:rsidRPr="0068322D">
              <w:rPr>
                <w:rFonts w:asciiTheme="minorHAnsi" w:hAnsiTheme="minorHAnsi"/>
                <w:b/>
              </w:rPr>
              <w:t>.</w:t>
            </w:r>
          </w:p>
        </w:tc>
        <w:tc>
          <w:tcPr>
            <w:tcW w:w="17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702F77" w:rsidRPr="0068322D" w:rsidRDefault="00702F77" w:rsidP="00632073">
            <w:pPr>
              <w:rPr>
                <w:rFonts w:asciiTheme="minorHAnsi" w:hAnsiTheme="minorHAnsi" w:cs="Segoe UI"/>
              </w:rPr>
            </w:pPr>
            <w:r w:rsidRPr="0068322D">
              <w:rPr>
                <w:rFonts w:asciiTheme="minorHAnsi" w:hAnsiTheme="minorHAnsi" w:cs="Segoe UI"/>
              </w:rPr>
              <w:t>Enero 2017</w:t>
            </w:r>
          </w:p>
        </w:tc>
        <w:tc>
          <w:tcPr>
            <w:tcW w:w="20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702F77" w:rsidRPr="0068322D" w:rsidRDefault="00702F77" w:rsidP="00632073">
            <w:pPr>
              <w:rPr>
                <w:rFonts w:asciiTheme="minorHAnsi" w:eastAsia="Times New Roman" w:hAnsiTheme="minorHAnsi" w:cs="Times New Roman"/>
              </w:rPr>
            </w:pPr>
            <w:r w:rsidRPr="0068322D">
              <w:rPr>
                <w:rFonts w:asciiTheme="minorHAnsi" w:hAnsiTheme="minorHAnsi" w:cs="Segoe UI"/>
              </w:rPr>
              <w:t>Mayo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rPr>
                <w:rFonts w:asciiTheme="minorHAnsi" w:hAnsiTheme="minorHAnsi" w:cs="Segoe UI"/>
              </w:rPr>
            </w:pPr>
            <w:r w:rsidRPr="0068322D">
              <w:rPr>
                <w:rFonts w:asciiTheme="minorHAnsi" w:hAnsiTheme="minorHAnsi" w:cs="Segoe UI"/>
              </w:rPr>
              <w:t>Cumplido</w:t>
            </w:r>
          </w:p>
        </w:tc>
      </w:tr>
      <w:tr w:rsidR="00702F77" w:rsidRPr="0068322D" w:rsidTr="00632073">
        <w:tc>
          <w:tcPr>
            <w:tcW w:w="3165"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pStyle w:val="Standard"/>
              <w:rPr>
                <w:rFonts w:asciiTheme="minorHAnsi" w:hAnsiTheme="minorHAnsi" w:cs="Segoe UI"/>
                <w:sz w:val="22"/>
                <w:szCs w:val="22"/>
              </w:rPr>
            </w:pPr>
            <w:r w:rsidRPr="0068322D">
              <w:rPr>
                <w:rFonts w:asciiTheme="minorHAnsi" w:hAnsiTheme="minorHAnsi" w:cs="Segoe UI"/>
                <w:sz w:val="22"/>
                <w:szCs w:val="22"/>
              </w:rPr>
              <w:t>Diseñado mecanismo de seguimiento ciudadano al avance en la implementación del PQD.</w:t>
            </w:r>
          </w:p>
        </w:tc>
        <w:tc>
          <w:tcPr>
            <w:tcW w:w="17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702F77" w:rsidRPr="0068322D" w:rsidRDefault="00702F77" w:rsidP="00632073">
            <w:pPr>
              <w:rPr>
                <w:rFonts w:asciiTheme="minorHAnsi" w:hAnsiTheme="minorHAnsi" w:cs="Segoe UI"/>
              </w:rPr>
            </w:pPr>
            <w:r w:rsidRPr="0068322D">
              <w:rPr>
                <w:rFonts w:asciiTheme="minorHAnsi" w:hAnsiTheme="minorHAnsi" w:cs="Segoe UI"/>
              </w:rPr>
              <w:t xml:space="preserve">Enero 2017 </w:t>
            </w:r>
          </w:p>
        </w:tc>
        <w:tc>
          <w:tcPr>
            <w:tcW w:w="20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702F77" w:rsidRPr="0068322D" w:rsidRDefault="00702F77" w:rsidP="00632073">
            <w:pPr>
              <w:rPr>
                <w:rFonts w:asciiTheme="minorHAnsi" w:eastAsia="Times New Roman" w:hAnsiTheme="minorHAnsi" w:cs="Times New Roman"/>
              </w:rPr>
            </w:pPr>
            <w:r w:rsidRPr="0068322D">
              <w:rPr>
                <w:rFonts w:asciiTheme="minorHAnsi" w:hAnsiTheme="minorHAnsi" w:cs="Segoe UI"/>
              </w:rPr>
              <w:t>Abril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rPr>
                <w:rFonts w:asciiTheme="minorHAnsi" w:hAnsiTheme="minorHAnsi" w:cs="Segoe UI"/>
              </w:rPr>
            </w:pPr>
            <w:r w:rsidRPr="0068322D">
              <w:rPr>
                <w:rFonts w:asciiTheme="minorHAnsi" w:hAnsiTheme="minorHAnsi" w:cs="Segoe UI"/>
              </w:rPr>
              <w:t>Cumplido</w:t>
            </w:r>
          </w:p>
        </w:tc>
      </w:tr>
      <w:tr w:rsidR="00702F77" w:rsidRPr="0068322D" w:rsidTr="00632073">
        <w:tc>
          <w:tcPr>
            <w:tcW w:w="3165"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pStyle w:val="Standard"/>
              <w:rPr>
                <w:rFonts w:asciiTheme="minorHAnsi" w:eastAsia="Times New Roman" w:hAnsiTheme="minorHAnsi" w:cs="Times New Roman"/>
                <w:sz w:val="22"/>
                <w:szCs w:val="22"/>
              </w:rPr>
            </w:pPr>
            <w:r w:rsidRPr="0068322D">
              <w:rPr>
                <w:rFonts w:asciiTheme="minorHAnsi" w:hAnsiTheme="minorHAnsi" w:cs="Segoe UI"/>
                <w:sz w:val="22"/>
                <w:szCs w:val="22"/>
              </w:rPr>
              <w:t xml:space="preserve">Ejecutado monitoreo a los objetivos y estrategias del PQD en </w:t>
            </w:r>
            <w:proofErr w:type="gramStart"/>
            <w:r w:rsidRPr="0068322D">
              <w:rPr>
                <w:rFonts w:asciiTheme="minorHAnsi" w:hAnsiTheme="minorHAnsi" w:cs="Segoe UI"/>
                <w:sz w:val="22"/>
                <w:szCs w:val="22"/>
              </w:rPr>
              <w:t>las</w:t>
            </w:r>
            <w:proofErr w:type="gramEnd"/>
            <w:r w:rsidRPr="0068322D">
              <w:rPr>
                <w:rFonts w:asciiTheme="minorHAnsi" w:hAnsiTheme="minorHAnsi" w:cs="Segoe UI"/>
                <w:sz w:val="22"/>
                <w:szCs w:val="22"/>
              </w:rPr>
              <w:t xml:space="preserve"> 14 departamentos por parte de las Asambleas Ciudadanas.</w:t>
            </w:r>
          </w:p>
        </w:tc>
        <w:tc>
          <w:tcPr>
            <w:tcW w:w="179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702F77" w:rsidRPr="0068322D" w:rsidRDefault="00702F77" w:rsidP="00632073">
            <w:pPr>
              <w:rPr>
                <w:rFonts w:asciiTheme="minorHAnsi" w:hAnsiTheme="minorHAnsi" w:cs="Segoe UI"/>
              </w:rPr>
            </w:pPr>
            <w:r w:rsidRPr="0068322D">
              <w:rPr>
                <w:rFonts w:asciiTheme="minorHAnsi" w:hAnsiTheme="minorHAnsi" w:cs="Segoe UI"/>
              </w:rPr>
              <w:t>Abril 2017</w:t>
            </w:r>
          </w:p>
        </w:tc>
        <w:tc>
          <w:tcPr>
            <w:tcW w:w="20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702F77" w:rsidRPr="0068322D" w:rsidRDefault="00702F77" w:rsidP="00632073">
            <w:pPr>
              <w:rPr>
                <w:rFonts w:asciiTheme="minorHAnsi" w:eastAsia="Times New Roman" w:hAnsiTheme="minorHAnsi" w:cs="Times New Roman"/>
              </w:rPr>
            </w:pPr>
            <w:r w:rsidRPr="0068322D">
              <w:rPr>
                <w:rFonts w:asciiTheme="minorHAnsi" w:hAnsiTheme="minorHAnsi" w:cs="Segoe UI"/>
              </w:rPr>
              <w:t>Septiembre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rPr>
                <w:rFonts w:asciiTheme="minorHAnsi" w:hAnsiTheme="minorHAnsi" w:cs="Segoe UI"/>
              </w:rPr>
            </w:pPr>
            <w:r w:rsidRPr="0068322D">
              <w:rPr>
                <w:rFonts w:asciiTheme="minorHAnsi" w:hAnsiTheme="minorHAnsi" w:cs="Segoe UI"/>
              </w:rPr>
              <w:t>Cumplido.</w:t>
            </w:r>
          </w:p>
        </w:tc>
      </w:tr>
      <w:tr w:rsidR="00702F77" w:rsidRPr="0068322D" w:rsidTr="00632073">
        <w:tc>
          <w:tcPr>
            <w:tcW w:w="0" w:type="auto"/>
            <w:gridSpan w:val="5"/>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Información de contacto</w:t>
            </w:r>
          </w:p>
        </w:tc>
      </w:tr>
      <w:tr w:rsidR="00702F77" w:rsidRPr="0068322D"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 xml:space="preserve">Institución responsable de la </w:t>
            </w:r>
            <w:r w:rsidRPr="0068322D">
              <w:rPr>
                <w:rFonts w:asciiTheme="minorHAnsi" w:hAnsiTheme="minorHAnsi" w:cs="Arial"/>
                <w:color w:val="000000"/>
                <w:shd w:val="clear" w:color="auto" w:fill="D9D9D9"/>
              </w:rPr>
              <w:lastRenderedPageBreak/>
              <w:t>implementación</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pStyle w:val="Standard"/>
              <w:jc w:val="both"/>
              <w:rPr>
                <w:rFonts w:asciiTheme="minorHAnsi" w:hAnsiTheme="minorHAnsi" w:cs="Segoe UI"/>
                <w:sz w:val="22"/>
                <w:szCs w:val="22"/>
              </w:rPr>
            </w:pPr>
            <w:r w:rsidRPr="0068322D">
              <w:rPr>
                <w:rFonts w:asciiTheme="minorHAnsi" w:hAnsiTheme="minorHAnsi" w:cs="Segoe UI"/>
                <w:sz w:val="22"/>
                <w:szCs w:val="22"/>
              </w:rPr>
              <w:lastRenderedPageBreak/>
              <w:t xml:space="preserve">Secretaría de Participación, Transparencia y Anticorrupción de </w:t>
            </w:r>
            <w:r w:rsidRPr="0068322D">
              <w:rPr>
                <w:rFonts w:asciiTheme="minorHAnsi" w:hAnsiTheme="minorHAnsi" w:cs="Segoe UI"/>
                <w:sz w:val="22"/>
                <w:szCs w:val="22"/>
              </w:rPr>
              <w:lastRenderedPageBreak/>
              <w:t>Presidencia de la República.</w:t>
            </w:r>
          </w:p>
          <w:p w:rsidR="00702F77" w:rsidRPr="0068322D" w:rsidRDefault="00702F77" w:rsidP="00632073">
            <w:pPr>
              <w:rPr>
                <w:rFonts w:asciiTheme="minorHAnsi" w:eastAsia="Times New Roman" w:hAnsiTheme="minorHAnsi" w:cs="Times New Roman"/>
              </w:rPr>
            </w:pPr>
          </w:p>
        </w:tc>
      </w:tr>
      <w:tr w:rsidR="00702F77" w:rsidRPr="0068322D"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lastRenderedPageBreak/>
              <w:t>Nombre de la persona responsable</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rPr>
                <w:rFonts w:asciiTheme="minorHAnsi" w:hAnsiTheme="minorHAnsi" w:cs="Segoe UI"/>
              </w:rPr>
            </w:pPr>
            <w:r w:rsidRPr="0068322D">
              <w:rPr>
                <w:rFonts w:asciiTheme="minorHAnsi" w:hAnsiTheme="minorHAnsi" w:cs="Segoe UI"/>
              </w:rPr>
              <w:t>Agustín Hernández</w:t>
            </w:r>
          </w:p>
        </w:tc>
      </w:tr>
      <w:tr w:rsidR="00702F77" w:rsidRPr="0068322D"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Título, departamento</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rPr>
                <w:rFonts w:asciiTheme="minorHAnsi" w:hAnsiTheme="minorHAnsi" w:cs="Segoe UI"/>
              </w:rPr>
            </w:pPr>
            <w:r w:rsidRPr="0068322D">
              <w:rPr>
                <w:rFonts w:asciiTheme="minorHAnsi" w:hAnsiTheme="minorHAnsi" w:cs="Segoe UI"/>
              </w:rPr>
              <w:t>Dirección de Participación Ciudadana de</w:t>
            </w:r>
          </w:p>
        </w:tc>
      </w:tr>
      <w:tr w:rsidR="00702F77" w:rsidRPr="0068322D"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Correo electrónico y teléfono</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rPr>
                <w:rFonts w:asciiTheme="minorHAnsi" w:hAnsiTheme="minorHAnsi" w:cs="Segoe UI"/>
              </w:rPr>
            </w:pPr>
            <w:r w:rsidRPr="0068322D">
              <w:rPr>
                <w:rFonts w:asciiTheme="minorHAnsi" w:hAnsiTheme="minorHAnsi" w:cs="Segoe UI"/>
              </w:rPr>
              <w:t>ahernandez@presidencia.gob.sv</w:t>
            </w:r>
          </w:p>
        </w:tc>
      </w:tr>
      <w:tr w:rsidR="00702F77" w:rsidRPr="0068322D" w:rsidTr="00632073">
        <w:trPr>
          <w:trHeight w:val="444"/>
        </w:trPr>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Otros actores involucrados</w:t>
            </w: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Ministerios de gobierno, departamentos, instituciones</w:t>
            </w:r>
          </w:p>
        </w:tc>
        <w:tc>
          <w:tcPr>
            <w:tcW w:w="0" w:type="auto"/>
            <w:gridSpan w:val="3"/>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702F77" w:rsidRDefault="00702F77" w:rsidP="00632073">
            <w:pPr>
              <w:rPr>
                <w:rFonts w:asciiTheme="minorHAnsi" w:hAnsiTheme="minorHAnsi" w:cs="Segoe UI"/>
              </w:rPr>
            </w:pPr>
            <w:r w:rsidRPr="0068322D">
              <w:rPr>
                <w:rFonts w:asciiTheme="minorHAnsi" w:hAnsiTheme="minorHAnsi" w:cs="Segoe UI"/>
              </w:rPr>
              <w:t>Ministerio de Gobe</w:t>
            </w:r>
            <w:r>
              <w:rPr>
                <w:rFonts w:asciiTheme="minorHAnsi" w:hAnsiTheme="minorHAnsi" w:cs="Segoe UI"/>
              </w:rPr>
              <w:t>rnación y Desarrollo Territorial</w:t>
            </w:r>
          </w:p>
        </w:tc>
      </w:tr>
      <w:tr w:rsidR="00702F77"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eastAsia="Times New Roman" w:hAnsiTheme="minorHAnsi" w:cs="Times New Roman"/>
              </w:rPr>
            </w:pPr>
          </w:p>
        </w:tc>
      </w:tr>
      <w:tr w:rsidR="00702F77"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eastAsia="Times New Roman" w:hAnsiTheme="minorHAnsi" w:cs="Times New Roman"/>
              </w:rPr>
            </w:pPr>
          </w:p>
        </w:tc>
      </w:tr>
      <w:tr w:rsidR="00702F77"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eastAsia="Times New Roman" w:hAnsiTheme="minorHAnsi" w:cs="Times New Roman"/>
              </w:rPr>
            </w:pPr>
          </w:p>
        </w:tc>
      </w:tr>
      <w:tr w:rsidR="00702F77" w:rsidRPr="0068322D" w:rsidTr="00702F77">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eastAsia="Times New Roman" w:hAnsiTheme="minorHAnsi" w:cs="Times New Roman"/>
              </w:rPr>
            </w:pPr>
          </w:p>
        </w:tc>
      </w:tr>
      <w:tr w:rsidR="00702F77"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OSC, sector privado, organizaciones multilaterales, grupos de trabajo</w:t>
            </w:r>
          </w:p>
        </w:tc>
        <w:tc>
          <w:tcPr>
            <w:tcW w:w="0" w:type="auto"/>
            <w:gridSpan w:val="3"/>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rPr>
                <w:rFonts w:asciiTheme="minorHAnsi" w:hAnsiTheme="minorHAnsi" w:cs="Segoe UI"/>
              </w:rPr>
            </w:pPr>
            <w:r w:rsidRPr="0068322D">
              <w:rPr>
                <w:rFonts w:asciiTheme="minorHAnsi" w:hAnsiTheme="minorHAnsi" w:cs="Segoe UI"/>
              </w:rPr>
              <w:t>CECADE, CIAZO, FUNDASPAD, ISD, SACDEL</w:t>
            </w:r>
          </w:p>
          <w:p w:rsidR="00702F77" w:rsidRPr="0068322D" w:rsidRDefault="00702F77" w:rsidP="00632073">
            <w:pPr>
              <w:rPr>
                <w:rFonts w:asciiTheme="minorHAnsi" w:hAnsiTheme="minorHAnsi" w:cs="Segoe UI"/>
              </w:rPr>
            </w:pPr>
          </w:p>
          <w:p w:rsidR="00702F77" w:rsidRPr="0068322D" w:rsidRDefault="00702F77" w:rsidP="00632073">
            <w:pPr>
              <w:rPr>
                <w:rFonts w:asciiTheme="minorHAnsi" w:hAnsiTheme="minorHAnsi" w:cs="Segoe UI"/>
              </w:rPr>
            </w:pPr>
          </w:p>
        </w:tc>
      </w:tr>
      <w:tr w:rsidR="00702F77"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eastAsia="Times New Roman" w:hAnsiTheme="minorHAnsi" w:cs="Times New Roman"/>
              </w:rPr>
            </w:pPr>
          </w:p>
        </w:tc>
      </w:tr>
      <w:tr w:rsidR="00702F77"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eastAsia="Times New Roman" w:hAnsiTheme="minorHAnsi" w:cs="Times New Roman"/>
              </w:rPr>
            </w:pPr>
          </w:p>
        </w:tc>
      </w:tr>
      <w:tr w:rsidR="00702F77"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eastAsia="Times New Roman" w:hAnsiTheme="minorHAnsi" w:cs="Times New Roman"/>
              </w:rPr>
            </w:pPr>
          </w:p>
        </w:tc>
      </w:tr>
      <w:tr w:rsidR="00702F77"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eastAsia="Times New Roman" w:hAnsiTheme="minorHAnsi" w:cs="Times New Roman"/>
              </w:rPr>
            </w:pPr>
          </w:p>
        </w:tc>
      </w:tr>
      <w:tr w:rsidR="00702F77" w:rsidRPr="0068322D" w:rsidTr="00632073">
        <w:tc>
          <w:tcPr>
            <w:tcW w:w="0" w:type="auto"/>
            <w:gridSpan w:val="5"/>
            <w:tcBorders>
              <w:top w:val="single" w:sz="8" w:space="0" w:color="000000"/>
              <w:left w:val="single" w:sz="8" w:space="0" w:color="000000"/>
              <w:bottom w:val="single" w:sz="8" w:space="0" w:color="000000"/>
              <w:right w:val="single" w:sz="8" w:space="0" w:color="000000"/>
            </w:tcBorders>
            <w:shd w:val="clear" w:color="auto" w:fill="B7B7B7"/>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B7B7B7"/>
              </w:rPr>
              <w:t>Información adicional</w:t>
            </w:r>
          </w:p>
        </w:tc>
      </w:tr>
      <w:tr w:rsidR="00702F77" w:rsidRPr="0068322D" w:rsidTr="00632073">
        <w:trPr>
          <w:trHeight w:val="341"/>
        </w:trPr>
        <w:tc>
          <w:tcPr>
            <w:tcW w:w="0" w:type="auto"/>
            <w:gridSpan w:val="5"/>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rPr>
                <w:rFonts w:asciiTheme="minorHAnsi" w:eastAsia="Times New Roman" w:hAnsiTheme="minorHAnsi" w:cs="Times New Roman"/>
              </w:rPr>
            </w:pPr>
          </w:p>
        </w:tc>
      </w:tr>
    </w:tbl>
    <w:p w:rsidR="00A14828" w:rsidRPr="006C19F2" w:rsidRDefault="00A14828" w:rsidP="00A14828">
      <w:pPr>
        <w:rPr>
          <w:rFonts w:asciiTheme="minorHAnsi" w:hAnsiTheme="minorHAnsi"/>
        </w:rPr>
      </w:pPr>
      <w:r w:rsidRPr="006C19F2">
        <w:rPr>
          <w:rFonts w:asciiTheme="minorHAnsi" w:hAnsiTheme="minorHAnsi"/>
        </w:rPr>
        <w:br w:type="page"/>
      </w:r>
    </w:p>
    <w:tbl>
      <w:tblPr>
        <w:tblW w:w="0" w:type="auto"/>
        <w:tblCellMar>
          <w:top w:w="15" w:type="dxa"/>
          <w:left w:w="15" w:type="dxa"/>
          <w:bottom w:w="15" w:type="dxa"/>
          <w:right w:w="15" w:type="dxa"/>
        </w:tblCellMar>
        <w:tblLook w:val="04A0" w:firstRow="1" w:lastRow="0" w:firstColumn="1" w:lastColumn="0" w:noHBand="0" w:noVBand="1"/>
      </w:tblPr>
      <w:tblGrid>
        <w:gridCol w:w="1332"/>
        <w:gridCol w:w="1627"/>
        <w:gridCol w:w="1340"/>
        <w:gridCol w:w="2135"/>
        <w:gridCol w:w="2604"/>
      </w:tblGrid>
      <w:tr w:rsidR="00702F77" w:rsidRPr="0068322D" w:rsidTr="00632073">
        <w:tc>
          <w:tcPr>
            <w:tcW w:w="0" w:type="auto"/>
            <w:gridSpan w:val="5"/>
            <w:tcBorders>
              <w:top w:val="single" w:sz="8" w:space="0" w:color="000000"/>
              <w:left w:val="single" w:sz="8" w:space="0" w:color="000000"/>
              <w:bottom w:val="single" w:sz="8" w:space="0" w:color="000000"/>
              <w:right w:val="single" w:sz="8" w:space="0" w:color="000000"/>
            </w:tcBorders>
            <w:shd w:val="clear" w:color="auto" w:fill="000000"/>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FFFFFF"/>
                <w:shd w:val="clear" w:color="auto" w:fill="000000"/>
              </w:rPr>
              <w:lastRenderedPageBreak/>
              <w:t>Plantilla de Cumplimiento del Compromiso</w:t>
            </w:r>
          </w:p>
        </w:tc>
      </w:tr>
      <w:tr w:rsidR="00702F77" w:rsidRPr="0068322D" w:rsidTr="00632073">
        <w:trPr>
          <w:trHeight w:val="412"/>
        </w:trPr>
        <w:tc>
          <w:tcPr>
            <w:tcW w:w="0" w:type="auto"/>
            <w:gridSpan w:val="5"/>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B84ACA" w:rsidP="00B84ACA">
            <w:pPr>
              <w:spacing w:line="276" w:lineRule="auto"/>
              <w:jc w:val="center"/>
              <w:rPr>
                <w:rFonts w:asciiTheme="minorHAnsi" w:hAnsiTheme="minorHAnsi"/>
                <w:b/>
              </w:rPr>
            </w:pPr>
            <w:r>
              <w:rPr>
                <w:rFonts w:asciiTheme="minorHAnsi" w:hAnsiTheme="minorHAnsi" w:cs="Aparajita"/>
              </w:rPr>
              <w:t xml:space="preserve">NO. </w:t>
            </w:r>
            <w:r w:rsidR="00702F77" w:rsidRPr="00B84ACA">
              <w:rPr>
                <w:rFonts w:asciiTheme="minorHAnsi" w:hAnsiTheme="minorHAnsi" w:cs="Aparajita"/>
              </w:rPr>
              <w:t>11. C</w:t>
            </w:r>
            <w:r>
              <w:rPr>
                <w:rFonts w:asciiTheme="minorHAnsi" w:hAnsiTheme="minorHAnsi" w:cs="Aparajita"/>
              </w:rPr>
              <w:t>ASAS DE LA CULTURA Y CONVIVIENCIA</w:t>
            </w:r>
          </w:p>
        </w:tc>
      </w:tr>
      <w:tr w:rsidR="00702F77" w:rsidRPr="0068322D" w:rsidTr="00632073">
        <w:tc>
          <w:tcPr>
            <w:tcW w:w="0" w:type="auto"/>
            <w:gridSpan w:val="5"/>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rPr>
              <w:t>Mayo 2016 a mayo 2018</w:t>
            </w:r>
          </w:p>
        </w:tc>
      </w:tr>
      <w:tr w:rsidR="00702F77" w:rsidRPr="0068322D" w:rsidTr="00632073">
        <w:tc>
          <w:tcPr>
            <w:tcW w:w="3165"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Institución responsable de la implementación</w:t>
            </w:r>
          </w:p>
        </w:tc>
        <w:tc>
          <w:tcPr>
            <w:tcW w:w="6395"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pStyle w:val="Standard"/>
              <w:jc w:val="both"/>
              <w:rPr>
                <w:rFonts w:asciiTheme="minorHAnsi" w:hAnsiTheme="minorHAnsi" w:cs="Segoe UI"/>
                <w:sz w:val="22"/>
                <w:szCs w:val="22"/>
              </w:rPr>
            </w:pPr>
            <w:r w:rsidRPr="0068322D">
              <w:rPr>
                <w:rFonts w:asciiTheme="minorHAnsi" w:hAnsiTheme="minorHAnsi" w:cs="Segoe UI"/>
                <w:sz w:val="22"/>
                <w:szCs w:val="22"/>
              </w:rPr>
              <w:t>Dirección de Participación Ciudadana de la Secretaría de Participación, Transparencia y Anticorrupción de Presidencia de la República.</w:t>
            </w:r>
          </w:p>
        </w:tc>
      </w:tr>
      <w:tr w:rsidR="00702F77" w:rsidRPr="0068322D" w:rsidTr="00632073">
        <w:tc>
          <w:tcPr>
            <w:tcW w:w="0" w:type="auto"/>
            <w:gridSpan w:val="5"/>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C19F2">
              <w:rPr>
                <w:rFonts w:asciiTheme="minorHAnsi" w:hAnsiTheme="minorHAnsi" w:cs="Aparajita"/>
                <w:b/>
                <w:bCs/>
                <w:color w:val="000000"/>
                <w:shd w:val="clear" w:color="auto" w:fill="D9D9D9"/>
              </w:rPr>
              <w:t>Descripción del compromiso</w:t>
            </w:r>
            <w:r w:rsidRPr="0068322D">
              <w:rPr>
                <w:rFonts w:asciiTheme="minorHAnsi" w:hAnsiTheme="minorHAnsi" w:cs="Times New Roman"/>
              </w:rPr>
              <w:t xml:space="preserve"> </w:t>
            </w:r>
          </w:p>
        </w:tc>
      </w:tr>
      <w:tr w:rsidR="00702F77" w:rsidRPr="0068322D" w:rsidTr="00632073">
        <w:trPr>
          <w:trHeight w:val="949"/>
        </w:trPr>
        <w:tc>
          <w:tcPr>
            <w:tcW w:w="3165"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¿Cuál es la problemática que el compromiso aborda?</w:t>
            </w:r>
          </w:p>
        </w:tc>
        <w:tc>
          <w:tcPr>
            <w:tcW w:w="6395"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pStyle w:val="Standard"/>
              <w:jc w:val="both"/>
              <w:rPr>
                <w:rFonts w:asciiTheme="minorHAnsi" w:hAnsiTheme="minorHAnsi" w:cs="Segoe UI"/>
                <w:sz w:val="22"/>
                <w:szCs w:val="22"/>
              </w:rPr>
            </w:pPr>
            <w:r w:rsidRPr="0068322D">
              <w:rPr>
                <w:rFonts w:asciiTheme="minorHAnsi" w:hAnsiTheme="minorHAnsi" w:cs="Segoe UI"/>
                <w:sz w:val="22"/>
                <w:szCs w:val="22"/>
              </w:rPr>
              <w:t xml:space="preserve">La falta de espacios inclusivos y plurales de convivencia a nivel local, ha generado en prácticas antisociales, que se quieren disminuir dinamizando las Casas de la Cultura y Convivencia. </w:t>
            </w:r>
          </w:p>
        </w:tc>
      </w:tr>
      <w:tr w:rsidR="00702F77" w:rsidRPr="0068322D" w:rsidTr="00B84ACA">
        <w:trPr>
          <w:trHeight w:val="1148"/>
        </w:trPr>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¿Cuál es el compromiso?</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pStyle w:val="Standard"/>
              <w:jc w:val="both"/>
              <w:rPr>
                <w:rFonts w:asciiTheme="minorHAnsi" w:hAnsiTheme="minorHAnsi" w:cs="Segoe UI"/>
                <w:sz w:val="22"/>
                <w:szCs w:val="22"/>
              </w:rPr>
            </w:pPr>
            <w:r w:rsidRPr="0068322D">
              <w:rPr>
                <w:rFonts w:asciiTheme="minorHAnsi" w:hAnsiTheme="minorHAnsi" w:cs="Segoe UI"/>
                <w:kern w:val="0"/>
                <w:sz w:val="22"/>
                <w:szCs w:val="22"/>
              </w:rPr>
              <w:t>Se implementará en 50 Casas de la Cultura y Convivencia implementando un modelo de gestión en el que se privilegia la gestión cultural, la participación ciudadana y la construcción de una cultura de paz</w:t>
            </w:r>
          </w:p>
        </w:tc>
      </w:tr>
      <w:tr w:rsidR="00702F77" w:rsidRPr="0068322D" w:rsidTr="00B84ACA">
        <w:trPr>
          <w:trHeight w:val="1493"/>
        </w:trPr>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¿Cómo contribuirá a resolver la problemática?</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jc w:val="both"/>
              <w:rPr>
                <w:rFonts w:asciiTheme="minorHAnsi" w:hAnsiTheme="minorHAnsi" w:cs="Segoe UI"/>
                <w:kern w:val="3"/>
                <w:lang w:eastAsia="zh-CN" w:bidi="hi-IN"/>
              </w:rPr>
            </w:pPr>
            <w:r w:rsidRPr="0068322D">
              <w:rPr>
                <w:rFonts w:asciiTheme="minorHAnsi" w:hAnsiTheme="minorHAnsi" w:cs="Segoe UI"/>
                <w:kern w:val="3"/>
                <w:lang w:eastAsia="zh-CN" w:bidi="hi-IN"/>
              </w:rPr>
              <w:t xml:space="preserve">La práctica del arte y la cultura por parte de los niños, jóvenes, adultos y adultos mayores en un mismo espacio, no solo genera su orientación hacia intereses productivos, sino también genera lazos de convivencia entre los diferentes grupos sociales de las comunidades.   </w:t>
            </w:r>
          </w:p>
        </w:tc>
      </w:tr>
      <w:tr w:rsidR="00702F77" w:rsidRPr="0068322D"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¿Por qué es relevante frente los valores de OGP?</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3F174D" w:rsidP="003F174D">
            <w:pPr>
              <w:jc w:val="both"/>
              <w:rPr>
                <w:rFonts w:asciiTheme="minorHAnsi" w:hAnsiTheme="minorHAnsi" w:cs="Arial"/>
                <w:i/>
                <w:iCs/>
                <w:color w:val="000000"/>
              </w:rPr>
            </w:pPr>
            <w:r>
              <w:rPr>
                <w:rFonts w:asciiTheme="minorHAnsi" w:hAnsiTheme="minorHAnsi" w:cs="Segoe UI"/>
                <w:kern w:val="3"/>
                <w:lang w:eastAsia="zh-CN" w:bidi="hi-IN"/>
              </w:rPr>
              <w:t xml:space="preserve">Participación ciudadana: </w:t>
            </w:r>
            <w:r w:rsidR="00702F77" w:rsidRPr="0068322D">
              <w:rPr>
                <w:rFonts w:asciiTheme="minorHAnsi" w:hAnsiTheme="minorHAnsi" w:cs="Segoe UI"/>
                <w:kern w:val="3"/>
                <w:lang w:eastAsia="zh-CN" w:bidi="hi-IN"/>
              </w:rPr>
              <w:t xml:space="preserve">contribuir a mejorar la convivencia social y tejido ciudadana de 50 municipios de El Salvador, priorizado por el Plan El Salvador Seguro, como una medida para mejorar la calidad de vida de su población y renovar las costumbres y tradiciones culturales de El Salvador. </w:t>
            </w:r>
            <w:r w:rsidR="00702F77" w:rsidRPr="0068322D">
              <w:rPr>
                <w:rFonts w:asciiTheme="minorHAnsi" w:hAnsiTheme="minorHAnsi" w:cs="Arial"/>
                <w:i/>
                <w:iCs/>
                <w:color w:val="000000"/>
              </w:rPr>
              <w:t xml:space="preserve"> </w:t>
            </w:r>
          </w:p>
        </w:tc>
      </w:tr>
      <w:tr w:rsidR="00702F77" w:rsidRPr="0068322D" w:rsidTr="00632073">
        <w:trPr>
          <w:trHeight w:val="698"/>
        </w:trPr>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Información adicional</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rPr>
                <w:rFonts w:asciiTheme="minorHAnsi" w:hAnsiTheme="minorHAnsi" w:cs="Times New Roman"/>
              </w:rPr>
            </w:pPr>
            <w:r w:rsidRPr="0068322D">
              <w:rPr>
                <w:rFonts w:asciiTheme="minorHAnsi" w:hAnsiTheme="minorHAnsi" w:cs="Segoe UI"/>
                <w:kern w:val="3"/>
                <w:lang w:eastAsia="zh-CN" w:bidi="hi-IN"/>
              </w:rPr>
              <w:t>Esta iniciativa se enmarca en la implementación del Plan El Salvador Seguro.</w:t>
            </w:r>
            <w:r w:rsidRPr="0068322D">
              <w:rPr>
                <w:rFonts w:asciiTheme="minorHAnsi" w:hAnsiTheme="minorHAnsi" w:cs="Times New Roman"/>
              </w:rPr>
              <w:t xml:space="preserve"> </w:t>
            </w:r>
          </w:p>
        </w:tc>
      </w:tr>
      <w:tr w:rsidR="00702F77" w:rsidRPr="0068322D" w:rsidTr="00632073">
        <w:tc>
          <w:tcPr>
            <w:tcW w:w="0" w:type="auto"/>
            <w:gridSpan w:val="2"/>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Nivel de cumplimiento</w:t>
            </w:r>
          </w:p>
        </w:tc>
        <w:tc>
          <w:tcPr>
            <w:tcW w:w="6395" w:type="dxa"/>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Sustancial</w:t>
            </w:r>
          </w:p>
        </w:tc>
      </w:tr>
      <w:tr w:rsidR="00702F77" w:rsidRPr="0068322D" w:rsidTr="00B84ACA">
        <w:trPr>
          <w:trHeight w:val="442"/>
        </w:trPr>
        <w:tc>
          <w:tcPr>
            <w:tcW w:w="0" w:type="auto"/>
            <w:gridSpan w:val="2"/>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6395"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jc w:val="both"/>
              <w:rPr>
                <w:rFonts w:asciiTheme="minorHAnsi" w:eastAsia="Times New Roman" w:hAnsiTheme="minorHAnsi" w:cs="Times New Roman"/>
              </w:rPr>
            </w:pPr>
            <w:r w:rsidRPr="0068322D">
              <w:rPr>
                <w:rFonts w:asciiTheme="minorHAnsi" w:hAnsiTheme="minorHAnsi" w:cs="Segoe UI"/>
                <w:kern w:val="3"/>
                <w:lang w:eastAsia="zh-CN" w:bidi="hi-IN"/>
              </w:rPr>
              <w:t xml:space="preserve">Se han intervenido 37 de 50 casas de la cultura y convivencia.  </w:t>
            </w:r>
            <w:r w:rsidRPr="0068322D">
              <w:rPr>
                <w:rFonts w:asciiTheme="minorHAnsi" w:eastAsia="Times New Roman" w:hAnsiTheme="minorHAnsi" w:cs="Times New Roman"/>
              </w:rPr>
              <w:t xml:space="preserve"> </w:t>
            </w:r>
          </w:p>
        </w:tc>
      </w:tr>
      <w:tr w:rsidR="00702F77" w:rsidRPr="0068322D"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Descripción de los resultados</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pStyle w:val="Standard"/>
              <w:jc w:val="both"/>
              <w:rPr>
                <w:rFonts w:asciiTheme="minorHAnsi" w:hAnsiTheme="minorHAnsi" w:cs="Segoe UI"/>
                <w:sz w:val="22"/>
                <w:szCs w:val="22"/>
              </w:rPr>
            </w:pPr>
            <w:r w:rsidRPr="0068322D">
              <w:rPr>
                <w:rFonts w:asciiTheme="minorHAnsi" w:hAnsiTheme="minorHAnsi" w:cs="Segoe UI"/>
                <w:sz w:val="22"/>
                <w:szCs w:val="22"/>
              </w:rPr>
              <w:t xml:space="preserve">a)Se Rehabilitarán y equiparán las casas de cultura y convivencia , b) se fortalecerán las capacidades organizativas de las Casas de la </w:t>
            </w:r>
            <w:r w:rsidRPr="0068322D">
              <w:rPr>
                <w:rFonts w:asciiTheme="minorHAnsi" w:hAnsiTheme="minorHAnsi" w:cs="Segoe UI"/>
                <w:sz w:val="22"/>
                <w:szCs w:val="22"/>
              </w:rPr>
              <w:lastRenderedPageBreak/>
              <w:t>Cultura y la Convivencia incorporadas a la Red; c) se Dinamizarán bajo el Modelo de gestión Cultural y Convivencia las Casas de la Red</w:t>
            </w:r>
          </w:p>
        </w:tc>
      </w:tr>
      <w:tr w:rsidR="00702F77" w:rsidRPr="0068322D" w:rsidTr="00B84ACA">
        <w:trPr>
          <w:trHeight w:val="555"/>
        </w:trPr>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lastRenderedPageBreak/>
              <w:t>Siguientes pasos</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spacing w:beforeAutospacing="1" w:afterAutospacing="1"/>
              <w:textAlignment w:val="baseline"/>
              <w:rPr>
                <w:rFonts w:asciiTheme="minorHAnsi" w:eastAsia="Times New Roman" w:hAnsiTheme="minorHAnsi" w:cs="Arial"/>
                <w:color w:val="000000"/>
              </w:rPr>
            </w:pPr>
            <w:r w:rsidRPr="0068322D">
              <w:rPr>
                <w:rFonts w:asciiTheme="minorHAnsi" w:hAnsiTheme="minorHAnsi" w:cs="Segoe UI"/>
                <w:kern w:val="3"/>
                <w:lang w:eastAsia="zh-CN" w:bidi="hi-IN"/>
              </w:rPr>
              <w:t xml:space="preserve">Publicación del primer informe de monitoreo. </w:t>
            </w:r>
            <w:r w:rsidRPr="0068322D">
              <w:rPr>
                <w:rFonts w:asciiTheme="minorHAnsi" w:eastAsia="Times New Roman" w:hAnsiTheme="minorHAnsi" w:cs="Arial"/>
                <w:color w:val="000000"/>
              </w:rPr>
              <w:t xml:space="preserve"> </w:t>
            </w:r>
          </w:p>
        </w:tc>
      </w:tr>
      <w:tr w:rsidR="00702F77" w:rsidRPr="0068322D" w:rsidTr="00632073">
        <w:tc>
          <w:tcPr>
            <w:tcW w:w="3165"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Estado de los hitos</w:t>
            </w:r>
          </w:p>
        </w:tc>
        <w:tc>
          <w:tcPr>
            <w:tcW w:w="1414"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Fecha de inicio:</w:t>
            </w:r>
          </w:p>
        </w:tc>
        <w:tc>
          <w:tcPr>
            <w:tcW w:w="2356"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Fecha de término: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Nivel de cumplimiento:</w:t>
            </w:r>
          </w:p>
        </w:tc>
      </w:tr>
      <w:tr w:rsidR="00702F77" w:rsidRPr="0068322D" w:rsidTr="00B84ACA">
        <w:trPr>
          <w:trHeight w:val="678"/>
        </w:trPr>
        <w:tc>
          <w:tcPr>
            <w:tcW w:w="3165"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rPr>
                <w:rFonts w:asciiTheme="minorHAnsi" w:eastAsia="Times New Roman" w:hAnsiTheme="minorHAnsi" w:cs="Times New Roman"/>
              </w:rPr>
            </w:pPr>
            <w:r w:rsidRPr="0068322D">
              <w:rPr>
                <w:rFonts w:asciiTheme="minorHAnsi" w:hAnsiTheme="minorHAnsi" w:cs="Segoe UI"/>
              </w:rPr>
              <w:t>Rehabilitadas y equipadas las casas de cultura y convivencia</w:t>
            </w:r>
          </w:p>
        </w:tc>
        <w:tc>
          <w:tcPr>
            <w:tcW w:w="14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702F77" w:rsidRPr="0068322D" w:rsidRDefault="00702F77" w:rsidP="00632073">
            <w:pPr>
              <w:rPr>
                <w:rFonts w:asciiTheme="minorHAnsi" w:hAnsiTheme="minorHAnsi" w:cs="Segoe UI"/>
              </w:rPr>
            </w:pPr>
            <w:r w:rsidRPr="0068322D">
              <w:rPr>
                <w:rFonts w:asciiTheme="minorHAnsi" w:hAnsiTheme="minorHAnsi" w:cs="Segoe UI"/>
              </w:rPr>
              <w:t>Mayo 2016</w:t>
            </w:r>
          </w:p>
        </w:tc>
        <w:tc>
          <w:tcPr>
            <w:tcW w:w="235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702F77" w:rsidRPr="0068322D" w:rsidRDefault="00702F77" w:rsidP="00632073">
            <w:pPr>
              <w:rPr>
                <w:rFonts w:asciiTheme="minorHAnsi" w:eastAsia="Times New Roman" w:hAnsiTheme="minorHAnsi" w:cs="Times New Roman"/>
              </w:rPr>
            </w:pPr>
            <w:r w:rsidRPr="0068322D">
              <w:rPr>
                <w:rFonts w:asciiTheme="minorHAnsi" w:hAnsiTheme="minorHAnsi" w:cs="Segoe UI"/>
              </w:rPr>
              <w:t>Diciembre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rPr>
                <w:rFonts w:asciiTheme="minorHAnsi" w:hAnsiTheme="minorHAnsi" w:cs="Segoe UI"/>
              </w:rPr>
            </w:pPr>
            <w:r w:rsidRPr="0068322D">
              <w:rPr>
                <w:rFonts w:asciiTheme="minorHAnsi" w:hAnsiTheme="minorHAnsi" w:cs="Segoe UI"/>
              </w:rPr>
              <w:t>Cumplido</w:t>
            </w:r>
          </w:p>
        </w:tc>
      </w:tr>
      <w:tr w:rsidR="00702F77" w:rsidRPr="0068322D" w:rsidTr="00B84ACA">
        <w:trPr>
          <w:trHeight w:val="862"/>
        </w:trPr>
        <w:tc>
          <w:tcPr>
            <w:tcW w:w="3165"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pStyle w:val="Standard"/>
              <w:rPr>
                <w:rFonts w:asciiTheme="minorHAnsi" w:hAnsiTheme="minorHAnsi" w:cs="Segoe UI"/>
                <w:sz w:val="22"/>
                <w:szCs w:val="22"/>
              </w:rPr>
            </w:pPr>
            <w:r w:rsidRPr="0068322D">
              <w:rPr>
                <w:rFonts w:asciiTheme="minorHAnsi" w:hAnsiTheme="minorHAnsi" w:cs="Segoe UI"/>
                <w:sz w:val="22"/>
                <w:szCs w:val="22"/>
              </w:rPr>
              <w:t>Fortalecidas las capacidades organizativas de las Casas de la Cultura y la Convivencia incorporadas a la Red</w:t>
            </w:r>
          </w:p>
        </w:tc>
        <w:tc>
          <w:tcPr>
            <w:tcW w:w="14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702F77" w:rsidRPr="0068322D" w:rsidRDefault="00702F77" w:rsidP="00632073">
            <w:pPr>
              <w:rPr>
                <w:rFonts w:asciiTheme="minorHAnsi" w:hAnsiTheme="minorHAnsi" w:cs="Segoe UI"/>
              </w:rPr>
            </w:pPr>
            <w:r w:rsidRPr="0068322D">
              <w:rPr>
                <w:rFonts w:asciiTheme="minorHAnsi" w:hAnsiTheme="minorHAnsi" w:cs="Segoe UI"/>
              </w:rPr>
              <w:t>Mayo 2016</w:t>
            </w:r>
          </w:p>
        </w:tc>
        <w:tc>
          <w:tcPr>
            <w:tcW w:w="235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702F77" w:rsidRPr="0068322D" w:rsidRDefault="00702F77" w:rsidP="00632073">
            <w:pPr>
              <w:rPr>
                <w:rFonts w:asciiTheme="minorHAnsi" w:eastAsia="Times New Roman" w:hAnsiTheme="minorHAnsi" w:cs="Times New Roman"/>
              </w:rPr>
            </w:pPr>
            <w:r w:rsidRPr="0068322D">
              <w:rPr>
                <w:rFonts w:asciiTheme="minorHAnsi" w:hAnsiTheme="minorHAnsi" w:cs="Segoe UI"/>
              </w:rPr>
              <w:t>Diciembre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rPr>
                <w:rFonts w:asciiTheme="minorHAnsi" w:hAnsiTheme="minorHAnsi" w:cs="Segoe UI"/>
              </w:rPr>
            </w:pPr>
            <w:r w:rsidRPr="0068322D">
              <w:rPr>
                <w:rFonts w:asciiTheme="minorHAnsi" w:hAnsiTheme="minorHAnsi" w:cs="Segoe UI"/>
              </w:rPr>
              <w:t>En Desarrollo</w:t>
            </w:r>
          </w:p>
        </w:tc>
      </w:tr>
      <w:tr w:rsidR="00702F77" w:rsidRPr="0068322D" w:rsidTr="00632073">
        <w:tc>
          <w:tcPr>
            <w:tcW w:w="3165"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rPr>
                <w:rFonts w:asciiTheme="minorHAnsi" w:eastAsia="Times New Roman" w:hAnsiTheme="minorHAnsi" w:cs="Times New Roman"/>
              </w:rPr>
            </w:pPr>
            <w:r w:rsidRPr="0068322D">
              <w:rPr>
                <w:rFonts w:asciiTheme="minorHAnsi" w:hAnsiTheme="minorHAnsi" w:cs="Segoe UI"/>
              </w:rPr>
              <w:t>Dinamizadas bajo el Modelo de gestión Cultural y Convivencia las Casas de la Red</w:t>
            </w:r>
          </w:p>
        </w:tc>
        <w:tc>
          <w:tcPr>
            <w:tcW w:w="14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702F77" w:rsidRPr="0068322D" w:rsidRDefault="00702F77" w:rsidP="00632073">
            <w:pPr>
              <w:rPr>
                <w:rFonts w:asciiTheme="minorHAnsi" w:hAnsiTheme="minorHAnsi" w:cs="Segoe UI"/>
              </w:rPr>
            </w:pPr>
            <w:r w:rsidRPr="0068322D">
              <w:rPr>
                <w:rFonts w:asciiTheme="minorHAnsi" w:hAnsiTheme="minorHAnsi" w:cs="Segoe UI"/>
              </w:rPr>
              <w:t>Mayo 2016</w:t>
            </w:r>
          </w:p>
        </w:tc>
        <w:tc>
          <w:tcPr>
            <w:tcW w:w="235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702F77" w:rsidRPr="0068322D" w:rsidRDefault="00702F77" w:rsidP="00632073">
            <w:pPr>
              <w:rPr>
                <w:rFonts w:asciiTheme="minorHAnsi" w:eastAsia="Times New Roman" w:hAnsiTheme="minorHAnsi" w:cs="Times New Roman"/>
              </w:rPr>
            </w:pPr>
            <w:r w:rsidRPr="0068322D">
              <w:rPr>
                <w:rFonts w:asciiTheme="minorHAnsi" w:hAnsiTheme="minorHAnsi" w:cs="Segoe UI"/>
              </w:rPr>
              <w:t>Diciembre 2018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rPr>
                <w:rFonts w:asciiTheme="minorHAnsi" w:hAnsiTheme="minorHAnsi" w:cs="Segoe UI"/>
              </w:rPr>
            </w:pPr>
            <w:r w:rsidRPr="0068322D">
              <w:rPr>
                <w:rFonts w:asciiTheme="minorHAnsi" w:hAnsiTheme="minorHAnsi" w:cs="Segoe UI"/>
              </w:rPr>
              <w:t>En Desarrollo</w:t>
            </w:r>
          </w:p>
        </w:tc>
      </w:tr>
      <w:tr w:rsidR="00702F77" w:rsidRPr="0068322D" w:rsidTr="00632073">
        <w:tc>
          <w:tcPr>
            <w:tcW w:w="0" w:type="auto"/>
            <w:gridSpan w:val="5"/>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Información de contacto</w:t>
            </w:r>
          </w:p>
        </w:tc>
      </w:tr>
      <w:tr w:rsidR="00702F77" w:rsidRPr="0068322D"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Institución responsable de la implementación</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pStyle w:val="Standard"/>
              <w:jc w:val="both"/>
              <w:rPr>
                <w:rFonts w:asciiTheme="minorHAnsi" w:hAnsiTheme="minorHAnsi" w:cs="Segoe UI"/>
                <w:sz w:val="22"/>
                <w:szCs w:val="22"/>
              </w:rPr>
            </w:pPr>
            <w:r w:rsidRPr="0068322D">
              <w:rPr>
                <w:rFonts w:asciiTheme="minorHAnsi" w:hAnsiTheme="minorHAnsi" w:cs="Segoe UI"/>
                <w:sz w:val="22"/>
                <w:szCs w:val="22"/>
              </w:rPr>
              <w:t>Secretaría de Participación, Transparencia y Anticorrupción de Presidencia de la República.</w:t>
            </w:r>
          </w:p>
          <w:p w:rsidR="00702F77" w:rsidRPr="0068322D" w:rsidRDefault="00702F77" w:rsidP="00632073">
            <w:pPr>
              <w:rPr>
                <w:rFonts w:asciiTheme="minorHAnsi" w:eastAsia="Times New Roman" w:hAnsiTheme="minorHAnsi" w:cs="Times New Roman"/>
              </w:rPr>
            </w:pPr>
          </w:p>
        </w:tc>
      </w:tr>
      <w:tr w:rsidR="00702F77" w:rsidRPr="0068322D"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Nombre de la persona responsable</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rPr>
                <w:rFonts w:asciiTheme="minorHAnsi" w:hAnsiTheme="minorHAnsi" w:cs="Segoe UI"/>
              </w:rPr>
            </w:pPr>
            <w:r w:rsidRPr="0068322D">
              <w:rPr>
                <w:rFonts w:asciiTheme="minorHAnsi" w:hAnsiTheme="minorHAnsi" w:cs="Segoe UI"/>
              </w:rPr>
              <w:t>Xenia Jiménez</w:t>
            </w:r>
          </w:p>
        </w:tc>
      </w:tr>
      <w:tr w:rsidR="00702F77" w:rsidRPr="0068322D"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Título, departamento</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B84ACA">
            <w:pPr>
              <w:rPr>
                <w:rFonts w:asciiTheme="minorHAnsi" w:hAnsiTheme="minorHAnsi" w:cs="Segoe UI"/>
              </w:rPr>
            </w:pPr>
            <w:r w:rsidRPr="0068322D">
              <w:rPr>
                <w:rFonts w:asciiTheme="minorHAnsi" w:hAnsiTheme="minorHAnsi" w:cs="Segoe UI"/>
              </w:rPr>
              <w:t xml:space="preserve">Dirección de Participación Ciudadana </w:t>
            </w:r>
          </w:p>
        </w:tc>
      </w:tr>
      <w:tr w:rsidR="00702F77" w:rsidRPr="0068322D"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Correo electrónico y teléfono</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B84ACA" w:rsidP="00632073">
            <w:pPr>
              <w:rPr>
                <w:rFonts w:asciiTheme="minorHAnsi" w:hAnsiTheme="minorHAnsi" w:cs="Segoe UI"/>
              </w:rPr>
            </w:pPr>
            <w:hyperlink r:id="rId21" w:history="1">
              <w:r w:rsidRPr="00DC4196">
                <w:rPr>
                  <w:rStyle w:val="Hipervnculo"/>
                  <w:rFonts w:asciiTheme="minorHAnsi" w:hAnsiTheme="minorHAnsi" w:cs="Segoe UI"/>
                  <w:lang w:val="es-SV" w:eastAsia="en-US" w:bidi="ar-SA"/>
                </w:rPr>
                <w:t>xjimenez@presidencia.gob.sv</w:t>
              </w:r>
            </w:hyperlink>
            <w:r>
              <w:rPr>
                <w:rFonts w:asciiTheme="minorHAnsi" w:hAnsiTheme="minorHAnsi" w:cs="Segoe UI"/>
              </w:rPr>
              <w:t xml:space="preserve"> </w:t>
            </w:r>
          </w:p>
        </w:tc>
      </w:tr>
      <w:tr w:rsidR="00702F77" w:rsidRPr="0068322D" w:rsidTr="00632073">
        <w:trPr>
          <w:trHeight w:val="444"/>
        </w:trPr>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Otros actores involucrados</w:t>
            </w: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Ministerios de gobierno, departamentos, instituciones</w:t>
            </w:r>
          </w:p>
        </w:tc>
        <w:tc>
          <w:tcPr>
            <w:tcW w:w="0" w:type="auto"/>
            <w:gridSpan w:val="3"/>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702F77" w:rsidRDefault="00702F77" w:rsidP="00632073">
            <w:pPr>
              <w:rPr>
                <w:rFonts w:asciiTheme="minorHAnsi" w:hAnsiTheme="minorHAnsi" w:cs="Segoe UI"/>
              </w:rPr>
            </w:pPr>
            <w:r w:rsidRPr="0068322D">
              <w:rPr>
                <w:rFonts w:asciiTheme="minorHAnsi" w:hAnsiTheme="minorHAnsi" w:cs="Segoe UI"/>
              </w:rPr>
              <w:t>SECULTURA, MIGONDT, MINED,</w:t>
            </w:r>
            <w:r>
              <w:rPr>
                <w:rFonts w:asciiTheme="minorHAnsi" w:hAnsiTheme="minorHAnsi" w:cs="Segoe UI"/>
              </w:rPr>
              <w:t xml:space="preserve"> INJUVE</w:t>
            </w:r>
          </w:p>
        </w:tc>
      </w:tr>
      <w:tr w:rsidR="00702F77"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eastAsia="Times New Roman" w:hAnsiTheme="minorHAnsi" w:cs="Times New Roman"/>
              </w:rPr>
            </w:pPr>
          </w:p>
        </w:tc>
      </w:tr>
      <w:tr w:rsidR="00702F77"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eastAsia="Times New Roman" w:hAnsiTheme="minorHAnsi" w:cs="Times New Roman"/>
              </w:rPr>
            </w:pPr>
          </w:p>
        </w:tc>
      </w:tr>
      <w:tr w:rsidR="00702F77" w:rsidRPr="0068322D" w:rsidTr="00566AB8">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eastAsia="Times New Roman" w:hAnsiTheme="minorHAnsi" w:cs="Times New Roman"/>
              </w:rPr>
            </w:pPr>
          </w:p>
        </w:tc>
      </w:tr>
      <w:tr w:rsidR="00702F77"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eastAsia="Times New Roman" w:hAnsiTheme="minorHAnsi" w:cs="Times New Roman"/>
              </w:rPr>
            </w:pPr>
          </w:p>
        </w:tc>
      </w:tr>
      <w:tr w:rsidR="00702F77"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D9D9D9"/>
              </w:rPr>
              <w:t>OSC, sector privado, organizaciones multilaterales, grupos de trabajo</w:t>
            </w:r>
          </w:p>
        </w:tc>
        <w:tc>
          <w:tcPr>
            <w:tcW w:w="0" w:type="auto"/>
            <w:gridSpan w:val="3"/>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rPr>
                <w:rFonts w:asciiTheme="minorHAnsi" w:hAnsiTheme="minorHAnsi" w:cs="Segoe UI"/>
              </w:rPr>
            </w:pPr>
          </w:p>
        </w:tc>
      </w:tr>
      <w:tr w:rsidR="00702F77"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eastAsia="Times New Roman" w:hAnsiTheme="minorHAnsi" w:cs="Times New Roman"/>
              </w:rPr>
            </w:pPr>
          </w:p>
        </w:tc>
      </w:tr>
      <w:tr w:rsidR="00702F77"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eastAsia="Times New Roman" w:hAnsiTheme="minorHAnsi" w:cs="Times New Roman"/>
              </w:rPr>
            </w:pPr>
          </w:p>
        </w:tc>
      </w:tr>
      <w:tr w:rsidR="00702F77"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eastAsia="Times New Roman" w:hAnsiTheme="minorHAnsi" w:cs="Times New Roman"/>
              </w:rPr>
            </w:pPr>
          </w:p>
        </w:tc>
      </w:tr>
      <w:tr w:rsidR="00702F77" w:rsidRPr="0068322D" w:rsidTr="003F174D">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702F77" w:rsidRPr="0068322D" w:rsidRDefault="00702F77" w:rsidP="00632073">
            <w:pPr>
              <w:rPr>
                <w:rFonts w:asciiTheme="minorHAnsi" w:eastAsia="Times New Roman" w:hAnsiTheme="minorHAnsi" w:cs="Times New Roman"/>
              </w:rPr>
            </w:pPr>
          </w:p>
        </w:tc>
      </w:tr>
      <w:tr w:rsidR="00702F77" w:rsidRPr="0068322D" w:rsidTr="00632073">
        <w:tc>
          <w:tcPr>
            <w:tcW w:w="0" w:type="auto"/>
            <w:gridSpan w:val="5"/>
            <w:tcBorders>
              <w:top w:val="single" w:sz="8" w:space="0" w:color="000000"/>
              <w:left w:val="single" w:sz="8" w:space="0" w:color="000000"/>
              <w:bottom w:val="single" w:sz="8" w:space="0" w:color="000000"/>
              <w:right w:val="single" w:sz="8" w:space="0" w:color="000000"/>
            </w:tcBorders>
            <w:shd w:val="clear" w:color="auto" w:fill="B7B7B7"/>
            <w:tcMar>
              <w:top w:w="100" w:type="dxa"/>
              <w:left w:w="100" w:type="dxa"/>
              <w:bottom w:w="100" w:type="dxa"/>
              <w:right w:w="100" w:type="dxa"/>
            </w:tcMar>
            <w:hideMark/>
          </w:tcPr>
          <w:p w:rsidR="00702F77" w:rsidRPr="0068322D" w:rsidRDefault="00702F77" w:rsidP="00632073">
            <w:pPr>
              <w:jc w:val="center"/>
              <w:rPr>
                <w:rFonts w:asciiTheme="minorHAnsi" w:hAnsiTheme="minorHAnsi" w:cs="Times New Roman"/>
              </w:rPr>
            </w:pPr>
            <w:r w:rsidRPr="0068322D">
              <w:rPr>
                <w:rFonts w:asciiTheme="minorHAnsi" w:hAnsiTheme="minorHAnsi" w:cs="Arial"/>
                <w:color w:val="000000"/>
                <w:shd w:val="clear" w:color="auto" w:fill="B7B7B7"/>
              </w:rPr>
              <w:t>Información adicional</w:t>
            </w:r>
          </w:p>
        </w:tc>
      </w:tr>
      <w:tr w:rsidR="00702F77" w:rsidRPr="0068322D" w:rsidTr="00632073">
        <w:trPr>
          <w:trHeight w:val="341"/>
        </w:trPr>
        <w:tc>
          <w:tcPr>
            <w:tcW w:w="0" w:type="auto"/>
            <w:gridSpan w:val="5"/>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02F77" w:rsidRPr="0068322D" w:rsidRDefault="00702F77" w:rsidP="00632073">
            <w:pPr>
              <w:rPr>
                <w:rFonts w:asciiTheme="minorHAnsi" w:eastAsia="Times New Roman" w:hAnsiTheme="minorHAnsi" w:cs="Times New Roman"/>
              </w:rPr>
            </w:pPr>
          </w:p>
        </w:tc>
      </w:tr>
    </w:tbl>
    <w:p w:rsidR="00A14828" w:rsidRPr="006C19F2" w:rsidRDefault="00A14828" w:rsidP="00A14828">
      <w:pPr>
        <w:rPr>
          <w:rFonts w:asciiTheme="minorHAnsi" w:hAnsiTheme="minorHAnsi"/>
        </w:rPr>
      </w:pPr>
      <w:r w:rsidRPr="006C19F2">
        <w:rPr>
          <w:rFonts w:asciiTheme="minorHAnsi" w:hAnsiTheme="minorHAnsi"/>
        </w:rPr>
        <w:br w:type="page"/>
      </w:r>
    </w:p>
    <w:tbl>
      <w:tblPr>
        <w:tblW w:w="0" w:type="auto"/>
        <w:tblCellMar>
          <w:top w:w="15" w:type="dxa"/>
          <w:left w:w="15" w:type="dxa"/>
          <w:bottom w:w="15" w:type="dxa"/>
          <w:right w:w="15" w:type="dxa"/>
        </w:tblCellMar>
        <w:tblLook w:val="04A0" w:firstRow="1" w:lastRow="0" w:firstColumn="1" w:lastColumn="0" w:noHBand="0" w:noVBand="1"/>
      </w:tblPr>
      <w:tblGrid>
        <w:gridCol w:w="1331"/>
        <w:gridCol w:w="1627"/>
        <w:gridCol w:w="1413"/>
        <w:gridCol w:w="2071"/>
        <w:gridCol w:w="2596"/>
      </w:tblGrid>
      <w:tr w:rsidR="003F174D" w:rsidRPr="0068322D" w:rsidTr="00632073">
        <w:tc>
          <w:tcPr>
            <w:tcW w:w="0" w:type="auto"/>
            <w:gridSpan w:val="5"/>
            <w:tcBorders>
              <w:top w:val="single" w:sz="8" w:space="0" w:color="000000"/>
              <w:left w:val="single" w:sz="8" w:space="0" w:color="000000"/>
              <w:bottom w:val="single" w:sz="8" w:space="0" w:color="000000"/>
              <w:right w:val="single" w:sz="8" w:space="0" w:color="000000"/>
            </w:tcBorders>
            <w:shd w:val="clear" w:color="auto" w:fill="000000"/>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FFFFFF"/>
                <w:shd w:val="clear" w:color="auto" w:fill="000000"/>
              </w:rPr>
              <w:lastRenderedPageBreak/>
              <w:t>Plantilla de Cumplimiento del Compromiso</w:t>
            </w:r>
          </w:p>
        </w:tc>
      </w:tr>
      <w:tr w:rsidR="003F174D" w:rsidRPr="0068322D" w:rsidTr="00632073">
        <w:trPr>
          <w:trHeight w:val="412"/>
        </w:trPr>
        <w:tc>
          <w:tcPr>
            <w:tcW w:w="0" w:type="auto"/>
            <w:gridSpan w:val="5"/>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566AB8" w:rsidP="00566AB8">
            <w:pPr>
              <w:spacing w:line="276" w:lineRule="auto"/>
              <w:jc w:val="center"/>
              <w:rPr>
                <w:rFonts w:asciiTheme="minorHAnsi" w:hAnsiTheme="minorHAnsi" w:cs="Segoe UI"/>
                <w:b/>
              </w:rPr>
            </w:pPr>
            <w:r>
              <w:rPr>
                <w:rFonts w:asciiTheme="minorHAnsi" w:hAnsiTheme="minorHAnsi" w:cs="Aparajita"/>
              </w:rPr>
              <w:t xml:space="preserve">NO. </w:t>
            </w:r>
            <w:r w:rsidR="003F174D" w:rsidRPr="00566AB8">
              <w:rPr>
                <w:rFonts w:asciiTheme="minorHAnsi" w:hAnsiTheme="minorHAnsi" w:cs="Aparajita"/>
              </w:rPr>
              <w:t>12.</w:t>
            </w:r>
            <w:r>
              <w:rPr>
                <w:rFonts w:asciiTheme="minorHAnsi" w:hAnsiTheme="minorHAnsi" w:cs="Aparajita"/>
              </w:rPr>
              <w:t xml:space="preserve"> LEY DE ORGANIZACIONES SOCIALES</w:t>
            </w:r>
          </w:p>
        </w:tc>
      </w:tr>
      <w:tr w:rsidR="003F174D" w:rsidRPr="0068322D" w:rsidTr="00632073">
        <w:tc>
          <w:tcPr>
            <w:tcW w:w="0" w:type="auto"/>
            <w:gridSpan w:val="5"/>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rPr>
              <w:t>Mayo 2016 a mayo 2018</w:t>
            </w:r>
          </w:p>
        </w:tc>
      </w:tr>
      <w:tr w:rsidR="003F174D" w:rsidRPr="0068322D" w:rsidTr="00632073">
        <w:tc>
          <w:tcPr>
            <w:tcW w:w="3166"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t>Institución responsable de la implementación</w:t>
            </w:r>
          </w:p>
        </w:tc>
        <w:tc>
          <w:tcPr>
            <w:tcW w:w="6394"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3F174D" w:rsidP="00632073">
            <w:pPr>
              <w:pStyle w:val="Standard"/>
              <w:jc w:val="both"/>
              <w:rPr>
                <w:rFonts w:asciiTheme="minorHAnsi" w:hAnsiTheme="minorHAnsi" w:cs="Segoe UI"/>
                <w:sz w:val="22"/>
                <w:szCs w:val="22"/>
              </w:rPr>
            </w:pPr>
            <w:r w:rsidRPr="0068322D">
              <w:rPr>
                <w:rFonts w:asciiTheme="minorHAnsi" w:hAnsiTheme="minorHAnsi" w:cs="Segoe UI"/>
                <w:sz w:val="22"/>
                <w:szCs w:val="22"/>
              </w:rPr>
              <w:t>Dirección de Participación Ciudadana de la Secretaría de Participación, Transparencia y Anticorrupción de Presidencia de la República.</w:t>
            </w:r>
          </w:p>
        </w:tc>
      </w:tr>
      <w:tr w:rsidR="003F174D" w:rsidRPr="0068322D" w:rsidTr="00632073">
        <w:tc>
          <w:tcPr>
            <w:tcW w:w="0" w:type="auto"/>
            <w:gridSpan w:val="5"/>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566AB8" w:rsidP="00566AB8">
            <w:pPr>
              <w:pStyle w:val="Standard"/>
              <w:jc w:val="center"/>
              <w:rPr>
                <w:rFonts w:asciiTheme="minorHAnsi" w:hAnsiTheme="minorHAnsi" w:cs="Segoe UI"/>
                <w:sz w:val="22"/>
                <w:szCs w:val="22"/>
              </w:rPr>
            </w:pPr>
            <w:r w:rsidRPr="006C19F2">
              <w:rPr>
                <w:rFonts w:asciiTheme="minorHAnsi" w:hAnsiTheme="minorHAnsi" w:cs="Aparajita"/>
                <w:b/>
                <w:bCs/>
                <w:color w:val="000000"/>
                <w:shd w:val="clear" w:color="auto" w:fill="D9D9D9"/>
              </w:rPr>
              <w:t>Descripción del compromiso</w:t>
            </w:r>
          </w:p>
        </w:tc>
      </w:tr>
      <w:tr w:rsidR="003F174D" w:rsidRPr="0068322D" w:rsidTr="00632073">
        <w:trPr>
          <w:trHeight w:val="1377"/>
        </w:trPr>
        <w:tc>
          <w:tcPr>
            <w:tcW w:w="3166"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t>¿Cuál es la problemática que el compromiso aborda?</w:t>
            </w:r>
          </w:p>
        </w:tc>
        <w:tc>
          <w:tcPr>
            <w:tcW w:w="6394"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3F174D" w:rsidP="00632073">
            <w:pPr>
              <w:pStyle w:val="Standard"/>
              <w:jc w:val="both"/>
              <w:rPr>
                <w:rFonts w:asciiTheme="minorHAnsi" w:hAnsiTheme="minorHAnsi" w:cs="Segoe UI"/>
                <w:sz w:val="22"/>
                <w:szCs w:val="22"/>
              </w:rPr>
            </w:pPr>
            <w:r w:rsidRPr="0068322D">
              <w:rPr>
                <w:rFonts w:asciiTheme="minorHAnsi" w:hAnsiTheme="minorHAnsi" w:cs="Segoe UI"/>
                <w:sz w:val="22"/>
                <w:szCs w:val="22"/>
              </w:rPr>
              <w:t xml:space="preserve">Con esta iniciativa, se promoverá una normativa que facilitará y agilizará la legalización de las asociaciones y fundaciones sin fines de lucro. </w:t>
            </w:r>
          </w:p>
        </w:tc>
      </w:tr>
      <w:tr w:rsidR="003F174D" w:rsidRPr="0068322D" w:rsidTr="00632073">
        <w:trPr>
          <w:trHeight w:val="1612"/>
        </w:trPr>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t>¿Cuál es el compromiso?</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3F174D" w:rsidP="00632073">
            <w:pPr>
              <w:pStyle w:val="Standard"/>
              <w:jc w:val="both"/>
              <w:rPr>
                <w:rFonts w:asciiTheme="minorHAnsi" w:hAnsiTheme="minorHAnsi" w:cs="Segoe UI"/>
                <w:sz w:val="22"/>
                <w:szCs w:val="22"/>
              </w:rPr>
            </w:pPr>
            <w:r w:rsidRPr="0068322D">
              <w:rPr>
                <w:rFonts w:asciiTheme="minorHAnsi" w:hAnsiTheme="minorHAnsi" w:cs="Segoe UI"/>
                <w:sz w:val="22"/>
                <w:szCs w:val="22"/>
              </w:rPr>
              <w:t xml:space="preserve">Se elaborará un anteproyecto de ley de organizaciones sociales, con base en una consulta ciudadana, que supera las dificultades de la actual legislación, y se presentará ante la Asamblea legislativa para su análisis y aprobación. </w:t>
            </w:r>
          </w:p>
        </w:tc>
      </w:tr>
      <w:tr w:rsidR="003F174D" w:rsidRPr="0068322D"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t>¿Cómo contribuirá a resolver la problemática?</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3F174D" w:rsidP="00632073">
            <w:pPr>
              <w:jc w:val="both"/>
              <w:rPr>
                <w:rFonts w:asciiTheme="minorHAnsi" w:hAnsiTheme="minorHAnsi" w:cs="Segoe UI"/>
                <w:kern w:val="3"/>
                <w:lang w:eastAsia="zh-CN" w:bidi="hi-IN"/>
              </w:rPr>
            </w:pPr>
            <w:r w:rsidRPr="0068322D">
              <w:rPr>
                <w:rFonts w:asciiTheme="minorHAnsi" w:hAnsiTheme="minorHAnsi" w:cs="Segoe UI"/>
                <w:kern w:val="3"/>
                <w:lang w:eastAsia="zh-CN" w:bidi="hi-IN"/>
              </w:rPr>
              <w:t xml:space="preserve">La actual normativa para la legalización de las asociaciones y fundaciones sin fines de lucro presenta muchas dificultades para la formalización de las organizaciones sociales, además de un tiempo promedio de 1 año para finalizar el proceso. La normativa propuesta agilizará el proceso a 1 mes y los facilitará para que todas los grupos y organizaciones sociales puedan legalizarse  </w:t>
            </w:r>
          </w:p>
        </w:tc>
      </w:tr>
      <w:tr w:rsidR="003F174D" w:rsidRPr="0068322D"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t>¿Por qué es relevante frente los valores de OGP?</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566AB8" w:rsidP="00632073">
            <w:pPr>
              <w:jc w:val="both"/>
              <w:rPr>
                <w:rFonts w:asciiTheme="minorHAnsi" w:hAnsiTheme="minorHAnsi" w:cs="Arial"/>
                <w:i/>
                <w:iCs/>
                <w:color w:val="000000"/>
              </w:rPr>
            </w:pPr>
            <w:r>
              <w:rPr>
                <w:rFonts w:asciiTheme="minorHAnsi" w:hAnsiTheme="minorHAnsi" w:cs="Segoe UI"/>
                <w:kern w:val="3"/>
                <w:lang w:eastAsia="zh-CN" w:bidi="hi-IN"/>
              </w:rPr>
              <w:t xml:space="preserve">Transparencia: </w:t>
            </w:r>
            <w:r w:rsidR="003F174D" w:rsidRPr="0068322D">
              <w:rPr>
                <w:rFonts w:asciiTheme="minorHAnsi" w:hAnsiTheme="minorHAnsi" w:cs="Segoe UI"/>
                <w:kern w:val="3"/>
                <w:lang w:eastAsia="zh-CN" w:bidi="hi-IN"/>
              </w:rPr>
              <w:t xml:space="preserve">Este compromiso consiste en una mejora regulatoria del proceso de legalización de las asociaciones y fundaciones sin fines de lucro, por lo que es una iniciativa de modernización de </w:t>
            </w:r>
            <w:r>
              <w:rPr>
                <w:rFonts w:asciiTheme="minorHAnsi" w:hAnsiTheme="minorHAnsi" w:cs="Segoe UI"/>
                <w:kern w:val="3"/>
                <w:lang w:eastAsia="zh-CN" w:bidi="hi-IN"/>
              </w:rPr>
              <w:t>la administración pública en lo</w:t>
            </w:r>
            <w:r w:rsidR="003F174D" w:rsidRPr="0068322D">
              <w:rPr>
                <w:rFonts w:asciiTheme="minorHAnsi" w:hAnsiTheme="minorHAnsi" w:cs="Segoe UI"/>
                <w:kern w:val="3"/>
                <w:lang w:eastAsia="zh-CN" w:bidi="hi-IN"/>
              </w:rPr>
              <w:t xml:space="preserve"> referente a la regulación y legalización de las organizaciones sociales. </w:t>
            </w:r>
          </w:p>
        </w:tc>
      </w:tr>
      <w:tr w:rsidR="003F174D" w:rsidRPr="0068322D" w:rsidTr="00632073">
        <w:trPr>
          <w:trHeight w:val="698"/>
        </w:trPr>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t>Información adicional</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3F174D" w:rsidP="00632073">
            <w:pPr>
              <w:rPr>
                <w:rFonts w:asciiTheme="minorHAnsi" w:hAnsiTheme="minorHAnsi" w:cs="Times New Roman"/>
              </w:rPr>
            </w:pPr>
            <w:r w:rsidRPr="0068322D">
              <w:rPr>
                <w:rFonts w:asciiTheme="minorHAnsi" w:hAnsiTheme="minorHAnsi" w:cs="Segoe UI"/>
                <w:kern w:val="3"/>
                <w:lang w:eastAsia="zh-CN" w:bidi="hi-IN"/>
              </w:rPr>
              <w:t xml:space="preserve">Esta iniciativa está en consonancia con la Política de Participación Ciudadana en el órgano Ejecutivo. </w:t>
            </w:r>
          </w:p>
        </w:tc>
      </w:tr>
      <w:tr w:rsidR="003F174D" w:rsidRPr="0068322D" w:rsidTr="00632073">
        <w:tc>
          <w:tcPr>
            <w:tcW w:w="0" w:type="auto"/>
            <w:gridSpan w:val="2"/>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t>Nivel de cumplimiento</w:t>
            </w:r>
          </w:p>
        </w:tc>
        <w:tc>
          <w:tcPr>
            <w:tcW w:w="6394" w:type="dxa"/>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t>Sustancial</w:t>
            </w:r>
          </w:p>
        </w:tc>
      </w:tr>
      <w:tr w:rsidR="003F174D" w:rsidRPr="0068322D" w:rsidTr="00566AB8">
        <w:trPr>
          <w:trHeight w:val="725"/>
        </w:trPr>
        <w:tc>
          <w:tcPr>
            <w:tcW w:w="0" w:type="auto"/>
            <w:gridSpan w:val="2"/>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hAnsiTheme="minorHAnsi" w:cs="Times New Roman"/>
              </w:rPr>
            </w:pPr>
          </w:p>
        </w:tc>
        <w:tc>
          <w:tcPr>
            <w:tcW w:w="6394"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3F174D" w:rsidP="00632073">
            <w:pPr>
              <w:jc w:val="both"/>
              <w:rPr>
                <w:rFonts w:asciiTheme="minorHAnsi" w:eastAsia="Times New Roman" w:hAnsiTheme="minorHAnsi" w:cs="Times New Roman"/>
              </w:rPr>
            </w:pPr>
            <w:r w:rsidRPr="0068322D">
              <w:rPr>
                <w:rFonts w:asciiTheme="minorHAnsi" w:hAnsiTheme="minorHAnsi" w:cs="Segoe UI"/>
                <w:kern w:val="3"/>
                <w:lang w:eastAsia="zh-CN" w:bidi="hi-IN"/>
              </w:rPr>
              <w:t xml:space="preserve">Se cuenta con el anteproyecto de ley de organizaciones sociales elaborado y consultado en las 4 regiones del país.  </w:t>
            </w:r>
            <w:r w:rsidRPr="0068322D">
              <w:rPr>
                <w:rFonts w:asciiTheme="minorHAnsi" w:eastAsia="Times New Roman" w:hAnsiTheme="minorHAnsi" w:cs="Times New Roman"/>
              </w:rPr>
              <w:t xml:space="preserve"> </w:t>
            </w:r>
          </w:p>
        </w:tc>
      </w:tr>
      <w:tr w:rsidR="003F174D" w:rsidRPr="0068322D" w:rsidTr="00566AB8">
        <w:trPr>
          <w:trHeight w:val="1509"/>
        </w:trPr>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t>Descripción de los resultados</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566AB8" w:rsidRDefault="003F174D" w:rsidP="00566AB8">
            <w:pPr>
              <w:pStyle w:val="Standard"/>
              <w:jc w:val="both"/>
              <w:rPr>
                <w:rFonts w:asciiTheme="minorHAnsi" w:hAnsiTheme="minorHAnsi"/>
                <w:b/>
                <w:bCs/>
                <w:sz w:val="22"/>
                <w:szCs w:val="22"/>
              </w:rPr>
            </w:pPr>
            <w:r w:rsidRPr="0068322D">
              <w:rPr>
                <w:rFonts w:asciiTheme="minorHAnsi" w:hAnsiTheme="minorHAnsi" w:cs="Segoe UI"/>
                <w:sz w:val="22"/>
                <w:szCs w:val="22"/>
              </w:rPr>
              <w:t>a) Elaborado un borrador de anteproyecto de Ley de Organizaciones Sociales, b) realizada una consulta ciudadana de la propuesta de anteproyecto de Ley de organizaciones Sociales; c) presentada pieza de correspondencia ante la Asamblea Legislativa solicitando la di</w:t>
            </w:r>
            <w:r w:rsidR="00566AB8">
              <w:rPr>
                <w:rFonts w:asciiTheme="minorHAnsi" w:hAnsiTheme="minorHAnsi" w:cs="Segoe UI"/>
                <w:sz w:val="22"/>
                <w:szCs w:val="22"/>
              </w:rPr>
              <w:t>scusión del Anteproyecto de Ley.</w:t>
            </w:r>
          </w:p>
        </w:tc>
      </w:tr>
      <w:tr w:rsidR="003F174D" w:rsidRPr="0068322D" w:rsidTr="00632073">
        <w:trPr>
          <w:trHeight w:val="899"/>
        </w:trPr>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t>Siguientes pasos</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3F174D" w:rsidP="00632073">
            <w:pPr>
              <w:spacing w:beforeAutospacing="1" w:afterAutospacing="1"/>
              <w:textAlignment w:val="baseline"/>
              <w:rPr>
                <w:rFonts w:asciiTheme="minorHAnsi" w:eastAsia="Times New Roman" w:hAnsiTheme="minorHAnsi" w:cs="Arial"/>
                <w:color w:val="000000"/>
              </w:rPr>
            </w:pPr>
            <w:r w:rsidRPr="0068322D">
              <w:rPr>
                <w:rFonts w:asciiTheme="minorHAnsi" w:hAnsiTheme="minorHAnsi" w:cs="Segoe UI"/>
                <w:kern w:val="3"/>
                <w:lang w:eastAsia="zh-CN" w:bidi="hi-IN"/>
              </w:rPr>
              <w:t xml:space="preserve">Presentación del anteproyecto de ley de organizaciones sociales ante la asamblea legislativa.  </w:t>
            </w:r>
            <w:r w:rsidRPr="0068322D">
              <w:rPr>
                <w:rFonts w:asciiTheme="minorHAnsi" w:eastAsia="Times New Roman" w:hAnsiTheme="minorHAnsi" w:cs="Arial"/>
                <w:color w:val="000000"/>
              </w:rPr>
              <w:t xml:space="preserve"> </w:t>
            </w:r>
          </w:p>
        </w:tc>
      </w:tr>
      <w:tr w:rsidR="003F174D" w:rsidRPr="0068322D" w:rsidTr="00632073">
        <w:tc>
          <w:tcPr>
            <w:tcW w:w="3166" w:type="dxa"/>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t>Estado de los hitos</w:t>
            </w:r>
          </w:p>
        </w:tc>
        <w:tc>
          <w:tcPr>
            <w:tcW w:w="1566"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t>Fecha de inicio:</w:t>
            </w:r>
          </w:p>
        </w:tc>
        <w:tc>
          <w:tcPr>
            <w:tcW w:w="2227"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t>Fecha de término: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t>Nivel de cumplimiento:</w:t>
            </w:r>
          </w:p>
        </w:tc>
      </w:tr>
      <w:tr w:rsidR="003F174D" w:rsidRPr="0068322D" w:rsidTr="00566AB8">
        <w:trPr>
          <w:trHeight w:val="947"/>
        </w:trPr>
        <w:tc>
          <w:tcPr>
            <w:tcW w:w="3166"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3F174D" w:rsidP="00632073">
            <w:pPr>
              <w:rPr>
                <w:rFonts w:asciiTheme="minorHAnsi" w:eastAsia="Times New Roman" w:hAnsiTheme="minorHAnsi" w:cs="Times New Roman"/>
              </w:rPr>
            </w:pPr>
            <w:r w:rsidRPr="0068322D">
              <w:rPr>
                <w:rFonts w:asciiTheme="minorHAnsi" w:hAnsiTheme="minorHAnsi" w:cs="Segoe UI"/>
              </w:rPr>
              <w:t>Elaborar un borrador de anteproyecto de Ley de Organizaciones Sociales</w:t>
            </w:r>
            <w:r w:rsidRPr="0068322D">
              <w:rPr>
                <w:rFonts w:asciiTheme="minorHAnsi" w:hAnsiTheme="minorHAnsi"/>
              </w:rPr>
              <w:t xml:space="preserve"> </w:t>
            </w:r>
          </w:p>
        </w:tc>
        <w:tc>
          <w:tcPr>
            <w:tcW w:w="15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3F174D" w:rsidRPr="0068322D" w:rsidRDefault="003F174D" w:rsidP="00632073">
            <w:pPr>
              <w:rPr>
                <w:rFonts w:asciiTheme="minorHAnsi" w:hAnsiTheme="minorHAnsi" w:cs="Segoe UI"/>
              </w:rPr>
            </w:pPr>
            <w:r w:rsidRPr="0068322D">
              <w:rPr>
                <w:rFonts w:asciiTheme="minorHAnsi" w:hAnsiTheme="minorHAnsi" w:cs="Segoe UI"/>
              </w:rPr>
              <w:t>Mayo 2016</w:t>
            </w:r>
          </w:p>
        </w:tc>
        <w:tc>
          <w:tcPr>
            <w:tcW w:w="222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3F174D" w:rsidRPr="0068322D" w:rsidRDefault="003F174D" w:rsidP="00632073">
            <w:pPr>
              <w:rPr>
                <w:rFonts w:asciiTheme="minorHAnsi" w:eastAsia="Times New Roman" w:hAnsiTheme="minorHAnsi" w:cs="Times New Roman"/>
              </w:rPr>
            </w:pPr>
            <w:r w:rsidRPr="0068322D">
              <w:rPr>
                <w:rFonts w:asciiTheme="minorHAnsi" w:hAnsiTheme="minorHAnsi" w:cs="Segoe UI"/>
              </w:rPr>
              <w:t>Julio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3F174D" w:rsidP="00632073">
            <w:pPr>
              <w:rPr>
                <w:rFonts w:asciiTheme="minorHAnsi" w:hAnsiTheme="minorHAnsi" w:cs="Segoe UI"/>
              </w:rPr>
            </w:pPr>
            <w:r w:rsidRPr="0068322D">
              <w:rPr>
                <w:rFonts w:asciiTheme="minorHAnsi" w:hAnsiTheme="minorHAnsi" w:cs="Segoe UI"/>
              </w:rPr>
              <w:t>Cumplido</w:t>
            </w:r>
          </w:p>
        </w:tc>
      </w:tr>
      <w:tr w:rsidR="003F174D" w:rsidRPr="0068322D" w:rsidTr="00566AB8">
        <w:trPr>
          <w:trHeight w:val="994"/>
        </w:trPr>
        <w:tc>
          <w:tcPr>
            <w:tcW w:w="3166"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3F174D" w:rsidP="00632073">
            <w:pPr>
              <w:pStyle w:val="Standard"/>
              <w:rPr>
                <w:rFonts w:asciiTheme="minorHAnsi" w:hAnsiTheme="minorHAnsi" w:cs="Segoe UI"/>
                <w:b/>
                <w:bCs/>
                <w:sz w:val="22"/>
                <w:szCs w:val="22"/>
              </w:rPr>
            </w:pPr>
            <w:r w:rsidRPr="0068322D">
              <w:rPr>
                <w:rFonts w:asciiTheme="minorHAnsi" w:hAnsiTheme="minorHAnsi" w:cs="Segoe UI"/>
                <w:sz w:val="22"/>
                <w:szCs w:val="22"/>
              </w:rPr>
              <w:t>Realizar consulta ciudadana de la propuesta de anteproyecto de Ley de organizaciones Sociales.</w:t>
            </w:r>
          </w:p>
          <w:p w:rsidR="003F174D" w:rsidRPr="0068322D" w:rsidRDefault="003F174D" w:rsidP="00632073">
            <w:pPr>
              <w:pStyle w:val="Standard"/>
              <w:rPr>
                <w:rFonts w:asciiTheme="minorHAnsi" w:hAnsiTheme="minorHAnsi" w:cs="Segoe UI"/>
                <w:sz w:val="22"/>
                <w:szCs w:val="22"/>
              </w:rPr>
            </w:pPr>
          </w:p>
        </w:tc>
        <w:tc>
          <w:tcPr>
            <w:tcW w:w="15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3F174D" w:rsidRPr="0068322D" w:rsidRDefault="003F174D" w:rsidP="00632073">
            <w:pPr>
              <w:rPr>
                <w:rFonts w:asciiTheme="minorHAnsi" w:hAnsiTheme="minorHAnsi" w:cs="Segoe UI"/>
              </w:rPr>
            </w:pPr>
            <w:r w:rsidRPr="0068322D">
              <w:rPr>
                <w:rFonts w:asciiTheme="minorHAnsi" w:hAnsiTheme="minorHAnsi" w:cs="Segoe UI"/>
              </w:rPr>
              <w:t xml:space="preserve">Mayo 2016  </w:t>
            </w:r>
          </w:p>
        </w:tc>
        <w:tc>
          <w:tcPr>
            <w:tcW w:w="222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3F174D" w:rsidRPr="0068322D" w:rsidRDefault="003F174D" w:rsidP="00632073">
            <w:pPr>
              <w:rPr>
                <w:rFonts w:asciiTheme="minorHAnsi" w:eastAsia="Times New Roman" w:hAnsiTheme="minorHAnsi" w:cs="Times New Roman"/>
              </w:rPr>
            </w:pPr>
            <w:r w:rsidRPr="0068322D">
              <w:rPr>
                <w:rFonts w:asciiTheme="minorHAnsi" w:hAnsiTheme="minorHAnsi" w:cs="Segoe UI"/>
              </w:rPr>
              <w:t>Diciembre 2016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3F174D" w:rsidP="00632073">
            <w:pPr>
              <w:rPr>
                <w:rFonts w:asciiTheme="minorHAnsi" w:hAnsiTheme="minorHAnsi" w:cs="Segoe UI"/>
              </w:rPr>
            </w:pPr>
            <w:r w:rsidRPr="0068322D">
              <w:rPr>
                <w:rFonts w:asciiTheme="minorHAnsi" w:hAnsiTheme="minorHAnsi" w:cs="Segoe UI"/>
              </w:rPr>
              <w:t>Cumplido</w:t>
            </w:r>
          </w:p>
        </w:tc>
      </w:tr>
      <w:tr w:rsidR="003F174D" w:rsidRPr="0068322D" w:rsidTr="00566AB8">
        <w:trPr>
          <w:trHeight w:val="1129"/>
        </w:trPr>
        <w:tc>
          <w:tcPr>
            <w:tcW w:w="3166"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3F174D" w:rsidP="00632073">
            <w:pPr>
              <w:pStyle w:val="Standard"/>
              <w:rPr>
                <w:rFonts w:asciiTheme="minorHAnsi" w:hAnsiTheme="minorHAnsi"/>
                <w:b/>
                <w:bCs/>
                <w:sz w:val="22"/>
                <w:szCs w:val="22"/>
              </w:rPr>
            </w:pPr>
            <w:r w:rsidRPr="0068322D">
              <w:rPr>
                <w:rFonts w:asciiTheme="minorHAnsi" w:hAnsiTheme="minorHAnsi" w:cs="Segoe UI"/>
                <w:sz w:val="22"/>
                <w:szCs w:val="22"/>
              </w:rPr>
              <w:t xml:space="preserve">Introducir pieza de correspondencia ante la Asamblea Legislativa solicitando la discusión del Anteproyecto de Ley. </w:t>
            </w:r>
          </w:p>
          <w:p w:rsidR="003F174D" w:rsidRPr="0068322D" w:rsidRDefault="003F174D" w:rsidP="00632073">
            <w:pPr>
              <w:rPr>
                <w:rFonts w:asciiTheme="minorHAnsi" w:eastAsia="Times New Roman" w:hAnsiTheme="minorHAnsi" w:cs="Times New Roman"/>
              </w:rPr>
            </w:pPr>
          </w:p>
        </w:tc>
        <w:tc>
          <w:tcPr>
            <w:tcW w:w="15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3F174D" w:rsidRPr="0068322D" w:rsidRDefault="003F174D" w:rsidP="00632073">
            <w:pPr>
              <w:rPr>
                <w:rFonts w:asciiTheme="minorHAnsi" w:hAnsiTheme="minorHAnsi" w:cs="Segoe UI"/>
              </w:rPr>
            </w:pPr>
            <w:r w:rsidRPr="0068322D">
              <w:rPr>
                <w:rFonts w:asciiTheme="minorHAnsi" w:hAnsiTheme="minorHAnsi" w:cs="Segoe UI"/>
              </w:rPr>
              <w:t>Abril 2017</w:t>
            </w:r>
          </w:p>
        </w:tc>
        <w:tc>
          <w:tcPr>
            <w:tcW w:w="222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3F174D" w:rsidRPr="0068322D" w:rsidRDefault="003F174D" w:rsidP="00632073">
            <w:pPr>
              <w:rPr>
                <w:rFonts w:asciiTheme="minorHAnsi" w:eastAsia="Times New Roman" w:hAnsiTheme="minorHAnsi" w:cs="Times New Roman"/>
              </w:rPr>
            </w:pPr>
            <w:r w:rsidRPr="0068322D">
              <w:rPr>
                <w:rFonts w:asciiTheme="minorHAnsi" w:hAnsiTheme="minorHAnsi" w:cs="Segoe UI"/>
              </w:rPr>
              <w:t>Enero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3F174D" w:rsidP="00632073">
            <w:pPr>
              <w:rPr>
                <w:rFonts w:asciiTheme="minorHAnsi" w:hAnsiTheme="minorHAnsi" w:cs="Segoe UI"/>
              </w:rPr>
            </w:pPr>
            <w:r w:rsidRPr="0068322D">
              <w:rPr>
                <w:rFonts w:asciiTheme="minorHAnsi" w:hAnsiTheme="minorHAnsi" w:cs="Segoe UI"/>
              </w:rPr>
              <w:t>Pendiente.</w:t>
            </w:r>
          </w:p>
        </w:tc>
      </w:tr>
      <w:tr w:rsidR="003F174D" w:rsidRPr="0068322D" w:rsidTr="00632073">
        <w:tc>
          <w:tcPr>
            <w:tcW w:w="0" w:type="auto"/>
            <w:gridSpan w:val="5"/>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t>Información de contacto</w:t>
            </w:r>
          </w:p>
        </w:tc>
      </w:tr>
      <w:tr w:rsidR="003F174D" w:rsidRPr="0068322D"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t>Institución responsable de la implementación</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3F174D" w:rsidP="00632073">
            <w:pPr>
              <w:pStyle w:val="Standard"/>
              <w:jc w:val="both"/>
              <w:rPr>
                <w:rFonts w:asciiTheme="minorHAnsi" w:hAnsiTheme="minorHAnsi" w:cs="Segoe UI"/>
                <w:sz w:val="22"/>
                <w:szCs w:val="22"/>
              </w:rPr>
            </w:pPr>
            <w:r w:rsidRPr="0068322D">
              <w:rPr>
                <w:rFonts w:asciiTheme="minorHAnsi" w:hAnsiTheme="minorHAnsi" w:cs="Segoe UI"/>
                <w:sz w:val="22"/>
                <w:szCs w:val="22"/>
              </w:rPr>
              <w:t>Secretaría de Participación, Transparencia y Anticorrupción de Presidencia de la República.</w:t>
            </w:r>
          </w:p>
          <w:p w:rsidR="003F174D" w:rsidRPr="0068322D" w:rsidRDefault="003F174D" w:rsidP="00632073">
            <w:pPr>
              <w:rPr>
                <w:rFonts w:asciiTheme="minorHAnsi" w:eastAsia="Times New Roman" w:hAnsiTheme="minorHAnsi" w:cs="Times New Roman"/>
              </w:rPr>
            </w:pPr>
          </w:p>
        </w:tc>
      </w:tr>
      <w:tr w:rsidR="003F174D" w:rsidRPr="0068322D"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t>Nombre de la persona responsable</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3F174D" w:rsidP="00632073">
            <w:pPr>
              <w:rPr>
                <w:rFonts w:asciiTheme="minorHAnsi" w:hAnsiTheme="minorHAnsi" w:cs="Segoe UI"/>
              </w:rPr>
            </w:pPr>
            <w:r w:rsidRPr="0068322D">
              <w:rPr>
                <w:rFonts w:asciiTheme="minorHAnsi" w:hAnsiTheme="minorHAnsi" w:cs="Segoe UI"/>
              </w:rPr>
              <w:t>Agustín Hernández</w:t>
            </w:r>
          </w:p>
        </w:tc>
      </w:tr>
      <w:tr w:rsidR="003F174D" w:rsidRPr="0068322D"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lastRenderedPageBreak/>
              <w:t>Título, departamento</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3F174D" w:rsidP="00632073">
            <w:pPr>
              <w:rPr>
                <w:rFonts w:asciiTheme="minorHAnsi" w:hAnsiTheme="minorHAnsi" w:cs="Segoe UI"/>
              </w:rPr>
            </w:pPr>
            <w:r w:rsidRPr="0068322D">
              <w:rPr>
                <w:rFonts w:asciiTheme="minorHAnsi" w:hAnsiTheme="minorHAnsi" w:cs="Segoe UI"/>
              </w:rPr>
              <w:t>Dirección de Participación Ciudadana de</w:t>
            </w:r>
          </w:p>
        </w:tc>
      </w:tr>
      <w:tr w:rsidR="003F174D" w:rsidRPr="0068322D" w:rsidTr="00632073">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t>Correo electrónico y teléfono</w:t>
            </w:r>
          </w:p>
        </w:tc>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566AB8" w:rsidP="00632073">
            <w:pPr>
              <w:rPr>
                <w:rFonts w:asciiTheme="minorHAnsi" w:hAnsiTheme="minorHAnsi" w:cs="Segoe UI"/>
              </w:rPr>
            </w:pPr>
            <w:hyperlink r:id="rId22" w:history="1">
              <w:r w:rsidRPr="00DC4196">
                <w:rPr>
                  <w:rStyle w:val="Hipervnculo"/>
                  <w:rFonts w:asciiTheme="minorHAnsi" w:hAnsiTheme="minorHAnsi" w:cs="Segoe UI"/>
                  <w:lang w:val="es-SV" w:eastAsia="en-US" w:bidi="ar-SA"/>
                </w:rPr>
                <w:t>ahernandez@presidencia.gob.sv</w:t>
              </w:r>
            </w:hyperlink>
            <w:r>
              <w:rPr>
                <w:rFonts w:asciiTheme="minorHAnsi" w:hAnsiTheme="minorHAnsi" w:cs="Segoe UI"/>
              </w:rPr>
              <w:t xml:space="preserve"> </w:t>
            </w:r>
          </w:p>
        </w:tc>
      </w:tr>
      <w:tr w:rsidR="003F174D" w:rsidRPr="0068322D" w:rsidTr="00632073">
        <w:trPr>
          <w:trHeight w:val="444"/>
        </w:trPr>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t>Otros actores involucrados</w:t>
            </w: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t>Ministerios de gobierno, departamentos, instituciones</w:t>
            </w:r>
          </w:p>
        </w:tc>
        <w:tc>
          <w:tcPr>
            <w:tcW w:w="0" w:type="auto"/>
            <w:gridSpan w:val="3"/>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3F174D" w:rsidP="00632073">
            <w:pPr>
              <w:rPr>
                <w:rFonts w:asciiTheme="minorHAnsi" w:eastAsia="Times New Roman" w:hAnsiTheme="minorHAnsi" w:cs="Times New Roman"/>
              </w:rPr>
            </w:pPr>
            <w:r w:rsidRPr="0068322D">
              <w:rPr>
                <w:rFonts w:asciiTheme="minorHAnsi" w:hAnsiTheme="minorHAnsi" w:cs="Segoe UI"/>
                <w:kern w:val="3"/>
                <w:lang w:eastAsia="zh-CN" w:bidi="hi-IN"/>
              </w:rPr>
              <w:t>Ministerio de Gobernación y Desarrollo Territorial</w:t>
            </w:r>
          </w:p>
          <w:p w:rsidR="003F174D" w:rsidRPr="0068322D" w:rsidRDefault="003F174D" w:rsidP="00632073">
            <w:pPr>
              <w:rPr>
                <w:rFonts w:asciiTheme="minorHAnsi" w:eastAsia="Times New Roman" w:hAnsiTheme="minorHAnsi" w:cs="Times New Roman"/>
              </w:rPr>
            </w:pPr>
          </w:p>
        </w:tc>
      </w:tr>
      <w:tr w:rsidR="003F174D"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eastAsia="Times New Roman" w:hAnsiTheme="minorHAnsi" w:cs="Times New Roman"/>
              </w:rPr>
            </w:pPr>
          </w:p>
        </w:tc>
      </w:tr>
      <w:tr w:rsidR="003F174D"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eastAsia="Times New Roman" w:hAnsiTheme="minorHAnsi" w:cs="Times New Roman"/>
              </w:rPr>
            </w:pPr>
          </w:p>
        </w:tc>
      </w:tr>
      <w:tr w:rsidR="003F174D"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eastAsia="Times New Roman" w:hAnsiTheme="minorHAnsi" w:cs="Times New Roman"/>
              </w:rPr>
            </w:pPr>
          </w:p>
        </w:tc>
      </w:tr>
      <w:tr w:rsidR="003F174D" w:rsidRPr="0068322D" w:rsidTr="00566AB8">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eastAsia="Times New Roman" w:hAnsiTheme="minorHAnsi" w:cs="Times New Roman"/>
              </w:rPr>
            </w:pPr>
          </w:p>
        </w:tc>
      </w:tr>
      <w:tr w:rsidR="003F174D"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hAnsiTheme="minorHAnsi" w:cs="Times New Roman"/>
              </w:rPr>
            </w:pP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D9D9D9"/>
              </w:rPr>
              <w:t>OSC, sector privado, organizaciones multilaterales, grupos de trabajo</w:t>
            </w:r>
          </w:p>
        </w:tc>
        <w:tc>
          <w:tcPr>
            <w:tcW w:w="0" w:type="auto"/>
            <w:gridSpan w:val="3"/>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3F174D" w:rsidP="00632073">
            <w:pPr>
              <w:rPr>
                <w:rFonts w:asciiTheme="minorHAnsi" w:hAnsiTheme="minorHAnsi" w:cs="Segoe UI"/>
              </w:rPr>
            </w:pPr>
            <w:r w:rsidRPr="0068322D">
              <w:rPr>
                <w:rFonts w:asciiTheme="minorHAnsi" w:hAnsiTheme="minorHAnsi" w:cs="Segoe UI"/>
              </w:rPr>
              <w:t>ISD</w:t>
            </w:r>
          </w:p>
          <w:p w:rsidR="003F174D" w:rsidRPr="0068322D" w:rsidRDefault="003F174D" w:rsidP="00632073">
            <w:pPr>
              <w:rPr>
                <w:rFonts w:asciiTheme="minorHAnsi" w:hAnsiTheme="minorHAnsi" w:cs="Segoe UI"/>
              </w:rPr>
            </w:pPr>
          </w:p>
        </w:tc>
      </w:tr>
      <w:tr w:rsidR="003F174D"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eastAsia="Times New Roman" w:hAnsiTheme="minorHAnsi" w:cs="Times New Roman"/>
              </w:rPr>
            </w:pPr>
          </w:p>
        </w:tc>
      </w:tr>
      <w:tr w:rsidR="003F174D"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eastAsia="Times New Roman" w:hAnsiTheme="minorHAnsi" w:cs="Times New Roman"/>
              </w:rPr>
            </w:pPr>
          </w:p>
        </w:tc>
      </w:tr>
      <w:tr w:rsidR="003F174D"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eastAsia="Times New Roman" w:hAnsiTheme="minorHAnsi" w:cs="Times New Roman"/>
              </w:rPr>
            </w:pPr>
          </w:p>
        </w:tc>
      </w:tr>
      <w:tr w:rsidR="003F174D" w:rsidRPr="0068322D" w:rsidTr="00632073">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hAnsiTheme="minorHAnsi" w:cs="Times New Roman"/>
              </w:rPr>
            </w:pPr>
          </w:p>
        </w:tc>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rsidR="003F174D" w:rsidRPr="0068322D" w:rsidRDefault="003F174D" w:rsidP="00632073">
            <w:pPr>
              <w:rPr>
                <w:rFonts w:asciiTheme="minorHAnsi" w:eastAsia="Times New Roman" w:hAnsiTheme="minorHAnsi" w:cs="Times New Roman"/>
              </w:rPr>
            </w:pPr>
          </w:p>
        </w:tc>
      </w:tr>
      <w:tr w:rsidR="003F174D" w:rsidRPr="0068322D" w:rsidTr="00632073">
        <w:tc>
          <w:tcPr>
            <w:tcW w:w="0" w:type="auto"/>
            <w:gridSpan w:val="5"/>
            <w:tcBorders>
              <w:top w:val="single" w:sz="8" w:space="0" w:color="000000"/>
              <w:left w:val="single" w:sz="8" w:space="0" w:color="000000"/>
              <w:bottom w:val="single" w:sz="8" w:space="0" w:color="000000"/>
              <w:right w:val="single" w:sz="8" w:space="0" w:color="000000"/>
            </w:tcBorders>
            <w:shd w:val="clear" w:color="auto" w:fill="B7B7B7"/>
            <w:tcMar>
              <w:top w:w="100" w:type="dxa"/>
              <w:left w:w="100" w:type="dxa"/>
              <w:bottom w:w="100" w:type="dxa"/>
              <w:right w:w="100" w:type="dxa"/>
            </w:tcMar>
            <w:hideMark/>
          </w:tcPr>
          <w:p w:rsidR="003F174D" w:rsidRPr="0068322D" w:rsidRDefault="003F174D" w:rsidP="00632073">
            <w:pPr>
              <w:jc w:val="center"/>
              <w:rPr>
                <w:rFonts w:asciiTheme="minorHAnsi" w:hAnsiTheme="minorHAnsi" w:cs="Times New Roman"/>
              </w:rPr>
            </w:pPr>
            <w:r w:rsidRPr="0068322D">
              <w:rPr>
                <w:rFonts w:asciiTheme="minorHAnsi" w:hAnsiTheme="minorHAnsi" w:cs="Arial"/>
                <w:color w:val="000000"/>
                <w:shd w:val="clear" w:color="auto" w:fill="B7B7B7"/>
              </w:rPr>
              <w:t>Información adicional</w:t>
            </w:r>
          </w:p>
        </w:tc>
      </w:tr>
      <w:tr w:rsidR="003F174D" w:rsidRPr="0068322D" w:rsidTr="00632073">
        <w:trPr>
          <w:trHeight w:val="341"/>
        </w:trPr>
        <w:tc>
          <w:tcPr>
            <w:tcW w:w="0" w:type="auto"/>
            <w:gridSpan w:val="5"/>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F174D" w:rsidRPr="0068322D" w:rsidRDefault="003F174D" w:rsidP="00632073">
            <w:pPr>
              <w:rPr>
                <w:rFonts w:asciiTheme="minorHAnsi" w:eastAsia="Times New Roman" w:hAnsiTheme="minorHAnsi" w:cs="Times New Roman"/>
              </w:rPr>
            </w:pPr>
          </w:p>
        </w:tc>
      </w:tr>
    </w:tbl>
    <w:p w:rsidR="00A14828" w:rsidRPr="006C19F2" w:rsidRDefault="00A14828" w:rsidP="00A14828">
      <w:pPr>
        <w:rPr>
          <w:rFonts w:asciiTheme="minorHAnsi" w:hAnsiTheme="minorHAnsi"/>
        </w:rPr>
      </w:pPr>
      <w:r w:rsidRPr="006C19F2">
        <w:rPr>
          <w:rFonts w:asciiTheme="minorHAnsi" w:hAnsiTheme="minorHAnsi"/>
        </w:rPr>
        <w:br w:type="page"/>
      </w:r>
    </w:p>
    <w:tbl>
      <w:tblPr>
        <w:tblW w:w="0" w:type="auto"/>
        <w:tblCellMar>
          <w:top w:w="15" w:type="dxa"/>
          <w:left w:w="15" w:type="dxa"/>
          <w:bottom w:w="15" w:type="dxa"/>
          <w:right w:w="15" w:type="dxa"/>
        </w:tblCellMar>
        <w:tblLook w:val="04A0" w:firstRow="1" w:lastRow="0" w:firstColumn="1" w:lastColumn="0" w:noHBand="0" w:noVBand="1"/>
      </w:tblPr>
      <w:tblGrid>
        <w:gridCol w:w="1417"/>
        <w:gridCol w:w="1901"/>
        <w:gridCol w:w="1100"/>
        <w:gridCol w:w="1420"/>
        <w:gridCol w:w="1442"/>
        <w:gridCol w:w="1758"/>
      </w:tblGrid>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000000"/>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FFFFFF"/>
                <w:shd w:val="clear" w:color="auto" w:fill="000000"/>
              </w:rPr>
              <w:lastRenderedPageBreak/>
              <w:t>Plantilla de Cumplimiento del Compromiso</w:t>
            </w:r>
          </w:p>
        </w:tc>
      </w:tr>
      <w:tr w:rsidR="003563D3" w:rsidRPr="006C19F2" w:rsidTr="005874F5">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3563D3" w:rsidRPr="006C19F2" w:rsidRDefault="003563D3" w:rsidP="005874F5">
            <w:pPr>
              <w:jc w:val="center"/>
              <w:rPr>
                <w:rFonts w:asciiTheme="minorHAnsi" w:hAnsiTheme="minorHAnsi" w:cs="Times New Roman"/>
              </w:rPr>
            </w:pPr>
            <w:r>
              <w:rPr>
                <w:rStyle w:val="nfasissutil"/>
                <w:rFonts w:asciiTheme="minorHAnsi" w:hAnsiTheme="minorHAnsi"/>
                <w:i w:val="0"/>
                <w:color w:val="auto"/>
              </w:rPr>
              <w:t>NO.</w:t>
            </w:r>
            <w:r w:rsidRPr="003563D3">
              <w:rPr>
                <w:rStyle w:val="nfasissutil"/>
                <w:rFonts w:asciiTheme="minorHAnsi" w:hAnsiTheme="minorHAnsi"/>
                <w:i w:val="0"/>
                <w:color w:val="auto"/>
              </w:rPr>
              <w:t xml:space="preserve"> 13</w:t>
            </w:r>
            <w:r>
              <w:rPr>
                <w:rStyle w:val="nfasissutil"/>
                <w:rFonts w:asciiTheme="minorHAnsi" w:hAnsiTheme="minorHAnsi"/>
                <w:i w:val="0"/>
                <w:color w:val="auto"/>
              </w:rPr>
              <w:t xml:space="preserve">. </w:t>
            </w:r>
            <w:r w:rsidRPr="003563D3">
              <w:rPr>
                <w:rStyle w:val="nfasissutil"/>
                <w:rFonts w:asciiTheme="minorHAnsi" w:hAnsiTheme="minorHAnsi"/>
                <w:i w:val="0"/>
                <w:color w:val="auto"/>
              </w:rPr>
              <w:t>PARTICIPACIÓN Y CONTROL CIUDADANO EN EDUCACIÓN</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3563D3">
            <w:pPr>
              <w:jc w:val="center"/>
              <w:rPr>
                <w:rFonts w:asciiTheme="minorHAnsi" w:hAnsiTheme="minorHAnsi" w:cs="Times New Roman"/>
              </w:rPr>
            </w:pPr>
            <w:r w:rsidRPr="006C19F2">
              <w:rPr>
                <w:rFonts w:asciiTheme="minorHAnsi" w:hAnsiTheme="minorHAnsi" w:cs="Times New Roman"/>
              </w:rPr>
              <w:t xml:space="preserve">Abril </w:t>
            </w:r>
            <w:r w:rsidR="003563D3">
              <w:rPr>
                <w:rFonts w:asciiTheme="minorHAnsi" w:hAnsiTheme="minorHAnsi" w:cs="Times New Roman"/>
              </w:rPr>
              <w:t>-</w:t>
            </w:r>
            <w:r w:rsidRPr="006C19F2">
              <w:rPr>
                <w:rFonts w:asciiTheme="minorHAnsi" w:hAnsiTheme="minorHAnsi" w:cs="Times New Roman"/>
              </w:rPr>
              <w:t xml:space="preserve"> Octubre de 2017</w:t>
            </w:r>
            <w:r w:rsidR="003563D3">
              <w:rPr>
                <w:rFonts w:asciiTheme="minorHAnsi" w:hAnsiTheme="minorHAnsi" w:cs="Times New Roman"/>
              </w:rPr>
              <w:t xml:space="preserve"> </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Institución responsable de la implementación</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3563D3" w:rsidP="005874F5">
            <w:pPr>
              <w:rPr>
                <w:rFonts w:asciiTheme="minorHAnsi" w:eastAsia="Times New Roman" w:hAnsiTheme="minorHAnsi" w:cs="Times New Roman"/>
              </w:rPr>
            </w:pPr>
            <w:r>
              <w:rPr>
                <w:rFonts w:asciiTheme="minorHAnsi" w:eastAsia="Times New Roman" w:hAnsiTheme="minorHAnsi" w:cs="Times New Roman"/>
              </w:rPr>
              <w:t>Ministerio de Educación</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b/>
                <w:bCs/>
                <w:color w:val="000000"/>
                <w:shd w:val="clear" w:color="auto" w:fill="D9D9D9"/>
              </w:rPr>
              <w:t>Descripción del compromiso</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¿Cuál es la problemática que el compromiso aborda?</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A75B32">
            <w:pPr>
              <w:ind w:left="41" w:hanging="1"/>
              <w:jc w:val="both"/>
              <w:rPr>
                <w:rFonts w:asciiTheme="minorHAnsi" w:hAnsiTheme="minorHAnsi" w:cs="Times New Roman"/>
              </w:rPr>
            </w:pPr>
            <w:r w:rsidRPr="006C19F2">
              <w:rPr>
                <w:rFonts w:asciiTheme="minorHAnsi" w:hAnsiTheme="minorHAnsi" w:cs="Segoe UI"/>
              </w:rPr>
              <w:t>Existe en algunas comunidades descontent</w:t>
            </w:r>
            <w:r w:rsidR="00A75B32">
              <w:rPr>
                <w:rFonts w:asciiTheme="minorHAnsi" w:hAnsiTheme="minorHAnsi" w:cs="Segoe UI"/>
              </w:rPr>
              <w:t>as</w:t>
            </w:r>
            <w:r w:rsidRPr="006C19F2">
              <w:rPr>
                <w:rFonts w:asciiTheme="minorHAnsi" w:hAnsiTheme="minorHAnsi" w:cs="Segoe UI"/>
              </w:rPr>
              <w:t xml:space="preserve"> con la eficiencia de los servicios educativos públicos y el manejo de los recursos asignados debido a la baja de información</w:t>
            </w:r>
            <w:r w:rsidR="00A75B32">
              <w:rPr>
                <w:rFonts w:asciiTheme="minorHAnsi" w:hAnsiTheme="minorHAnsi" w:cs="Segoe UI"/>
              </w:rPr>
              <w:t xml:space="preserve"> a la que tienen acceso.</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¿Cuál es el compromiso?</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A75B32" w:rsidRDefault="00A14828" w:rsidP="00A75B32">
            <w:pPr>
              <w:ind w:left="41" w:hanging="41"/>
              <w:jc w:val="both"/>
              <w:rPr>
                <w:rFonts w:asciiTheme="minorHAnsi" w:hAnsiTheme="minorHAnsi" w:cs="Segoe UI"/>
              </w:rPr>
            </w:pPr>
            <w:r w:rsidRPr="006C19F2">
              <w:rPr>
                <w:rFonts w:asciiTheme="minorHAnsi" w:hAnsiTheme="minorHAnsi" w:cs="Segoe UI"/>
              </w:rPr>
              <w:t xml:space="preserve"> Crear un mecanismo de participación y contraloría social a nivel local y/o departamental, que fomente el seguimiento y monitoreo de los programas sociales educativos y la gestión educativa para la mejora en la calidad de los servicios educativos públicos y el</w:t>
            </w:r>
            <w:r w:rsidR="00A75B32">
              <w:rPr>
                <w:rFonts w:asciiTheme="minorHAnsi" w:hAnsiTheme="minorHAnsi" w:cs="Segoe UI"/>
              </w:rPr>
              <w:t>abore propuestas de soluciones.</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¿Cómo contribuirá a resolver la problemática?</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ind w:left="-10"/>
              <w:jc w:val="both"/>
              <w:rPr>
                <w:rFonts w:asciiTheme="minorHAnsi" w:hAnsiTheme="minorHAnsi" w:cs="Segoe UI"/>
              </w:rPr>
            </w:pPr>
            <w:r w:rsidRPr="006C19F2">
              <w:rPr>
                <w:rFonts w:asciiTheme="minorHAnsi" w:hAnsiTheme="minorHAnsi" w:cs="Segoe UI"/>
              </w:rPr>
              <w:t>Crear un mecanismo de participación y contraloría social a nivel local y/o departamental, que fomente el seguimiento y monitoreo de los programas sociales educativos y la gestión educativa para la mejora en la calidad de los servicios educativos públicos y elabore propuestas de soluciones.</w:t>
            </w:r>
          </w:p>
          <w:p w:rsidR="00A14828" w:rsidRPr="006C19F2" w:rsidRDefault="00A14828" w:rsidP="00236A38">
            <w:pPr>
              <w:pStyle w:val="Prrafodelista"/>
              <w:numPr>
                <w:ilvl w:val="0"/>
                <w:numId w:val="5"/>
              </w:numPr>
              <w:tabs>
                <w:tab w:val="clear" w:pos="708"/>
              </w:tabs>
              <w:suppressAutoHyphens w:val="0"/>
              <w:spacing w:after="0" w:line="240" w:lineRule="auto"/>
              <w:jc w:val="both"/>
              <w:rPr>
                <w:rFonts w:asciiTheme="minorHAnsi" w:hAnsiTheme="minorHAnsi" w:cs="Arial"/>
                <w:color w:val="000000"/>
              </w:rPr>
            </w:pPr>
            <w:r w:rsidRPr="006C19F2">
              <w:rPr>
                <w:rFonts w:asciiTheme="minorHAnsi" w:hAnsiTheme="minorHAnsi" w:cs="Arial"/>
                <w:color w:val="000000"/>
              </w:rPr>
              <w:t>Se organizar</w:t>
            </w:r>
            <w:r w:rsidR="00A75B32">
              <w:rPr>
                <w:rFonts w:asciiTheme="minorHAnsi" w:hAnsiTheme="minorHAnsi" w:cs="Arial"/>
                <w:color w:val="000000"/>
              </w:rPr>
              <w:t>á</w:t>
            </w:r>
            <w:r w:rsidRPr="006C19F2">
              <w:rPr>
                <w:rFonts w:asciiTheme="minorHAnsi" w:hAnsiTheme="minorHAnsi" w:cs="Arial"/>
                <w:color w:val="000000"/>
              </w:rPr>
              <w:t>n y/o reactivar</w:t>
            </w:r>
            <w:r w:rsidR="00A75B32">
              <w:rPr>
                <w:rFonts w:asciiTheme="minorHAnsi" w:hAnsiTheme="minorHAnsi" w:cs="Arial"/>
                <w:color w:val="000000"/>
              </w:rPr>
              <w:t>á</w:t>
            </w:r>
            <w:r w:rsidRPr="006C19F2">
              <w:rPr>
                <w:rFonts w:asciiTheme="minorHAnsi" w:hAnsiTheme="minorHAnsi" w:cs="Arial"/>
                <w:color w:val="000000"/>
              </w:rPr>
              <w:t>n los Consejos Consultivos a nivel Departamental, Municipal y de Centro Educativo.</w:t>
            </w:r>
          </w:p>
          <w:p w:rsidR="00A14828" w:rsidRPr="006C19F2" w:rsidRDefault="00A14828" w:rsidP="00236A38">
            <w:pPr>
              <w:pStyle w:val="Prrafodelista"/>
              <w:numPr>
                <w:ilvl w:val="0"/>
                <w:numId w:val="5"/>
              </w:numPr>
              <w:tabs>
                <w:tab w:val="clear" w:pos="708"/>
              </w:tabs>
              <w:suppressAutoHyphens w:val="0"/>
              <w:spacing w:after="0" w:line="240" w:lineRule="auto"/>
              <w:jc w:val="both"/>
              <w:rPr>
                <w:rFonts w:asciiTheme="minorHAnsi" w:hAnsiTheme="minorHAnsi" w:cs="Arial"/>
                <w:color w:val="000000"/>
              </w:rPr>
            </w:pPr>
            <w:r w:rsidRPr="006C19F2">
              <w:rPr>
                <w:rFonts w:asciiTheme="minorHAnsi" w:hAnsiTheme="minorHAnsi" w:cs="Arial"/>
                <w:color w:val="000000"/>
              </w:rPr>
              <w:t>Se realizar</w:t>
            </w:r>
            <w:r w:rsidR="00A75B32">
              <w:rPr>
                <w:rFonts w:asciiTheme="minorHAnsi" w:hAnsiTheme="minorHAnsi" w:cs="Arial"/>
                <w:color w:val="000000"/>
              </w:rPr>
              <w:t>á</w:t>
            </w:r>
            <w:r w:rsidRPr="006C19F2">
              <w:rPr>
                <w:rFonts w:asciiTheme="minorHAnsi" w:hAnsiTheme="minorHAnsi" w:cs="Arial"/>
                <w:color w:val="000000"/>
              </w:rPr>
              <w:t xml:space="preserve"> una consulta con los Consejos Consultivos departamentales y se aplicar</w:t>
            </w:r>
            <w:r w:rsidR="00A75B32">
              <w:rPr>
                <w:rFonts w:asciiTheme="minorHAnsi" w:hAnsiTheme="minorHAnsi" w:cs="Arial"/>
                <w:color w:val="000000"/>
              </w:rPr>
              <w:t>á</w:t>
            </w:r>
            <w:r w:rsidRPr="006C19F2">
              <w:rPr>
                <w:rFonts w:asciiTheme="minorHAnsi" w:hAnsiTheme="minorHAnsi" w:cs="Arial"/>
                <w:color w:val="000000"/>
              </w:rPr>
              <w:t xml:space="preserve"> una encuesta de opinión sobre los servicios educativos para obtener insumos para la elaboración de la Guía de Contraloría Social educativa</w:t>
            </w:r>
          </w:p>
          <w:p w:rsidR="00A14828" w:rsidRPr="006C19F2" w:rsidRDefault="00A14828" w:rsidP="00236A38">
            <w:pPr>
              <w:pStyle w:val="Prrafodelista"/>
              <w:numPr>
                <w:ilvl w:val="0"/>
                <w:numId w:val="5"/>
              </w:numPr>
              <w:tabs>
                <w:tab w:val="clear" w:pos="708"/>
              </w:tabs>
              <w:suppressAutoHyphens w:val="0"/>
              <w:spacing w:after="0" w:line="240" w:lineRule="auto"/>
              <w:jc w:val="both"/>
              <w:rPr>
                <w:rFonts w:asciiTheme="minorHAnsi" w:hAnsiTheme="minorHAnsi" w:cs="Arial"/>
                <w:color w:val="000000"/>
              </w:rPr>
            </w:pPr>
            <w:r w:rsidRPr="006C19F2">
              <w:rPr>
                <w:rFonts w:asciiTheme="minorHAnsi" w:hAnsiTheme="minorHAnsi" w:cs="Arial"/>
                <w:color w:val="000000"/>
              </w:rPr>
              <w:t>Se elaborar</w:t>
            </w:r>
            <w:r w:rsidR="00A75B32">
              <w:rPr>
                <w:rFonts w:asciiTheme="minorHAnsi" w:hAnsiTheme="minorHAnsi" w:cs="Arial"/>
                <w:color w:val="000000"/>
              </w:rPr>
              <w:t>á</w:t>
            </w:r>
            <w:r w:rsidRPr="006C19F2">
              <w:rPr>
                <w:rFonts w:asciiTheme="minorHAnsi" w:hAnsiTheme="minorHAnsi" w:cs="Arial"/>
                <w:color w:val="000000"/>
              </w:rPr>
              <w:t xml:space="preserve"> la Guía de Contraloría Social Educativa que se aplicara en los Centros Educativos.</w:t>
            </w:r>
          </w:p>
          <w:p w:rsidR="00A14828" w:rsidRPr="006C19F2" w:rsidRDefault="00A14828" w:rsidP="00236A38">
            <w:pPr>
              <w:pStyle w:val="Prrafodelista"/>
              <w:numPr>
                <w:ilvl w:val="0"/>
                <w:numId w:val="5"/>
              </w:numPr>
              <w:tabs>
                <w:tab w:val="clear" w:pos="708"/>
              </w:tabs>
              <w:suppressAutoHyphens w:val="0"/>
              <w:spacing w:after="0" w:line="240" w:lineRule="auto"/>
              <w:jc w:val="both"/>
              <w:rPr>
                <w:rFonts w:asciiTheme="minorHAnsi" w:hAnsiTheme="minorHAnsi" w:cs="Arial"/>
                <w:color w:val="000000"/>
              </w:rPr>
            </w:pPr>
            <w:r w:rsidRPr="006C19F2">
              <w:rPr>
                <w:rFonts w:asciiTheme="minorHAnsi" w:hAnsiTheme="minorHAnsi" w:cs="Arial"/>
                <w:color w:val="000000"/>
              </w:rPr>
              <w:t>Se realizar</w:t>
            </w:r>
            <w:r w:rsidR="00A75B32">
              <w:rPr>
                <w:rFonts w:asciiTheme="minorHAnsi" w:hAnsiTheme="minorHAnsi" w:cs="Arial"/>
                <w:color w:val="000000"/>
              </w:rPr>
              <w:t>á</w:t>
            </w:r>
            <w:r w:rsidRPr="006C19F2">
              <w:rPr>
                <w:rFonts w:asciiTheme="minorHAnsi" w:hAnsiTheme="minorHAnsi" w:cs="Arial"/>
                <w:color w:val="000000"/>
              </w:rPr>
              <w:t>n capacitaciones con los Consejos Consultivos departamentales, Municipales y de Centro Educativo.</w:t>
            </w:r>
          </w:p>
          <w:p w:rsidR="00A14828" w:rsidRPr="006C19F2" w:rsidRDefault="00A14828" w:rsidP="005874F5">
            <w:pPr>
              <w:rPr>
                <w:rFonts w:asciiTheme="minorHAnsi" w:hAnsiTheme="minorHAnsi" w:cs="Times New Roman"/>
              </w:rPr>
            </w:pP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lastRenderedPageBreak/>
              <w:t>¿Por qué es relevante frente los valores de OGP?</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A75B32" w:rsidRDefault="00A75B32" w:rsidP="00A75B32">
            <w:pPr>
              <w:tabs>
                <w:tab w:val="clear" w:pos="708"/>
              </w:tabs>
              <w:suppressAutoHyphens w:val="0"/>
              <w:spacing w:after="0" w:line="240" w:lineRule="auto"/>
              <w:jc w:val="both"/>
              <w:rPr>
                <w:rFonts w:asciiTheme="minorHAnsi" w:hAnsiTheme="minorHAnsi" w:cs="Arial"/>
                <w:iCs/>
                <w:color w:val="000000"/>
              </w:rPr>
            </w:pPr>
            <w:r>
              <w:rPr>
                <w:rFonts w:asciiTheme="minorHAnsi" w:hAnsiTheme="minorHAnsi" w:cs="Arial"/>
                <w:iCs/>
                <w:color w:val="000000"/>
              </w:rPr>
              <w:t>Transparencia: busca dar acceso a la información a más</w:t>
            </w:r>
            <w:r w:rsidR="00A14828" w:rsidRPr="00A75B32">
              <w:rPr>
                <w:rFonts w:asciiTheme="minorHAnsi" w:hAnsiTheme="minorHAnsi" w:cs="Arial"/>
                <w:iCs/>
                <w:color w:val="000000"/>
              </w:rPr>
              <w:t xml:space="preserve"> personas</w:t>
            </w:r>
            <w:r>
              <w:rPr>
                <w:rFonts w:asciiTheme="minorHAnsi" w:hAnsiTheme="minorHAnsi" w:cs="Arial"/>
                <w:iCs/>
                <w:color w:val="000000"/>
              </w:rPr>
              <w:t xml:space="preserve"> para que estén mejor</w:t>
            </w:r>
            <w:r w:rsidR="00A14828" w:rsidRPr="00A75B32">
              <w:rPr>
                <w:rFonts w:asciiTheme="minorHAnsi" w:hAnsiTheme="minorHAnsi" w:cs="Arial"/>
                <w:iCs/>
                <w:color w:val="000000"/>
              </w:rPr>
              <w:t xml:space="preserve"> preparadas y conocedores estarán de la problemática o la temática que van a tratar.</w:t>
            </w:r>
          </w:p>
          <w:p w:rsidR="00A75B32" w:rsidRDefault="00A75B32" w:rsidP="00A75B32">
            <w:pPr>
              <w:tabs>
                <w:tab w:val="clear" w:pos="708"/>
              </w:tabs>
              <w:suppressAutoHyphens w:val="0"/>
              <w:spacing w:after="0" w:line="240" w:lineRule="auto"/>
              <w:jc w:val="both"/>
              <w:rPr>
                <w:rFonts w:asciiTheme="minorHAnsi" w:hAnsiTheme="minorHAnsi" w:cs="Arial"/>
                <w:iCs/>
                <w:color w:val="000000"/>
              </w:rPr>
            </w:pPr>
          </w:p>
          <w:p w:rsidR="00A14828" w:rsidRPr="006C19F2" w:rsidRDefault="00A75B32" w:rsidP="00A75B32">
            <w:pPr>
              <w:tabs>
                <w:tab w:val="clear" w:pos="708"/>
              </w:tabs>
              <w:suppressAutoHyphens w:val="0"/>
              <w:spacing w:after="0" w:line="240" w:lineRule="auto"/>
              <w:jc w:val="both"/>
              <w:rPr>
                <w:rFonts w:asciiTheme="minorHAnsi" w:hAnsiTheme="minorHAnsi" w:cs="Times New Roman"/>
              </w:rPr>
            </w:pPr>
            <w:r>
              <w:rPr>
                <w:rFonts w:asciiTheme="minorHAnsi" w:hAnsiTheme="minorHAnsi" w:cs="Arial"/>
                <w:iCs/>
                <w:color w:val="000000"/>
              </w:rPr>
              <w:t xml:space="preserve">Participación ciudadana: </w:t>
            </w:r>
            <w:r w:rsidR="00A14828" w:rsidRPr="00A75B32">
              <w:rPr>
                <w:rFonts w:asciiTheme="minorHAnsi" w:hAnsiTheme="minorHAnsi" w:cs="Arial"/>
                <w:iCs/>
                <w:color w:val="000000"/>
              </w:rPr>
              <w:t>mejorar las capacidades de la población en participar en los asuntos públicos, en este sentido, las personas reciben herramientas que les permiten evaluar, dar seguimiento y monitorear las políticas sociales en el área de educación.</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Información adicional</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A75B32" w:rsidRDefault="00A14828" w:rsidP="00A75B32">
            <w:pPr>
              <w:tabs>
                <w:tab w:val="clear" w:pos="708"/>
              </w:tabs>
              <w:suppressAutoHyphens w:val="0"/>
              <w:spacing w:after="0" w:line="240" w:lineRule="auto"/>
              <w:jc w:val="both"/>
              <w:rPr>
                <w:rFonts w:asciiTheme="minorHAnsi" w:eastAsia="Times New Roman" w:hAnsiTheme="minorHAnsi" w:cs="Times New Roman"/>
              </w:rPr>
            </w:pPr>
            <w:r w:rsidRPr="00A75B32">
              <w:rPr>
                <w:rFonts w:asciiTheme="minorHAnsi" w:eastAsia="Times New Roman" w:hAnsiTheme="minorHAnsi" w:cs="Times New Roman"/>
              </w:rPr>
              <w:t>Para el desarrollo del compromiso no hay un presupuesto específico.</w:t>
            </w:r>
          </w:p>
          <w:p w:rsidR="00A14828" w:rsidRPr="00A75B32" w:rsidRDefault="00A14828" w:rsidP="00A75B32">
            <w:pPr>
              <w:tabs>
                <w:tab w:val="clear" w:pos="708"/>
              </w:tabs>
              <w:suppressAutoHyphens w:val="0"/>
              <w:spacing w:after="0" w:line="240" w:lineRule="auto"/>
              <w:jc w:val="both"/>
              <w:rPr>
                <w:rFonts w:asciiTheme="minorHAnsi" w:eastAsia="Times New Roman" w:hAnsiTheme="minorHAnsi" w:cs="Times New Roman"/>
              </w:rPr>
            </w:pPr>
            <w:r w:rsidRPr="00A75B32">
              <w:rPr>
                <w:rFonts w:asciiTheme="minorHAnsi" w:eastAsia="Times New Roman" w:hAnsiTheme="minorHAnsi" w:cs="Times New Roman"/>
              </w:rPr>
              <w:t xml:space="preserve">El compromiso </w:t>
            </w:r>
            <w:r w:rsidR="00A75B32" w:rsidRPr="00A75B32">
              <w:rPr>
                <w:rFonts w:asciiTheme="minorHAnsi" w:eastAsia="Times New Roman" w:hAnsiTheme="minorHAnsi" w:cs="Times New Roman"/>
              </w:rPr>
              <w:t>está</w:t>
            </w:r>
            <w:r w:rsidRPr="00A75B32">
              <w:rPr>
                <w:rFonts w:asciiTheme="minorHAnsi" w:eastAsia="Times New Roman" w:hAnsiTheme="minorHAnsi" w:cs="Times New Roman"/>
              </w:rPr>
              <w:t xml:space="preserve"> vinculado</w:t>
            </w:r>
            <w:r w:rsidR="00A75B32">
              <w:rPr>
                <w:rFonts w:asciiTheme="minorHAnsi" w:eastAsia="Times New Roman" w:hAnsiTheme="minorHAnsi" w:cs="Times New Roman"/>
              </w:rPr>
              <w:t xml:space="preserve"> a la </w:t>
            </w:r>
            <w:r w:rsidR="00A75B32" w:rsidRPr="00A75B32">
              <w:rPr>
                <w:rFonts w:asciiTheme="minorHAnsi" w:eastAsia="Times New Roman" w:hAnsiTheme="minorHAnsi" w:cs="Times New Roman"/>
              </w:rPr>
              <w:t>Política</w:t>
            </w:r>
            <w:r w:rsidR="00A75B32">
              <w:rPr>
                <w:rFonts w:asciiTheme="minorHAnsi" w:eastAsia="Times New Roman" w:hAnsiTheme="minorHAnsi" w:cs="Times New Roman"/>
              </w:rPr>
              <w:t xml:space="preserve"> de Participación C</w:t>
            </w:r>
            <w:r w:rsidRPr="00A75B32">
              <w:rPr>
                <w:rFonts w:asciiTheme="minorHAnsi" w:eastAsia="Times New Roman" w:hAnsiTheme="minorHAnsi" w:cs="Times New Roman"/>
              </w:rPr>
              <w:t xml:space="preserve">iudadana del </w:t>
            </w:r>
            <w:r w:rsidR="00A75B32" w:rsidRPr="00A75B32">
              <w:rPr>
                <w:rFonts w:asciiTheme="minorHAnsi" w:eastAsia="Times New Roman" w:hAnsiTheme="minorHAnsi" w:cs="Times New Roman"/>
              </w:rPr>
              <w:t>Órgano</w:t>
            </w:r>
            <w:r w:rsidRPr="00A75B32">
              <w:rPr>
                <w:rFonts w:asciiTheme="minorHAnsi" w:eastAsia="Times New Roman" w:hAnsiTheme="minorHAnsi" w:cs="Times New Roman"/>
              </w:rPr>
              <w:t xml:space="preserve"> Ejecutivo y a los planes de implementación de dicha política al interior del Ministerio de Educación.</w:t>
            </w:r>
          </w:p>
          <w:p w:rsidR="00A14828" w:rsidRPr="00A75B32" w:rsidRDefault="00A14828" w:rsidP="00A75B32">
            <w:pPr>
              <w:tabs>
                <w:tab w:val="clear" w:pos="708"/>
              </w:tabs>
              <w:suppressAutoHyphens w:val="0"/>
              <w:spacing w:after="0" w:line="240" w:lineRule="auto"/>
              <w:jc w:val="both"/>
              <w:rPr>
                <w:rFonts w:asciiTheme="minorHAnsi" w:eastAsia="Times New Roman" w:hAnsiTheme="minorHAnsi" w:cs="Times New Roman"/>
              </w:rPr>
            </w:pPr>
            <w:r w:rsidRPr="00A75B32">
              <w:rPr>
                <w:rFonts w:asciiTheme="minorHAnsi" w:eastAsia="Times New Roman" w:hAnsiTheme="minorHAnsi" w:cs="Times New Roman"/>
              </w:rPr>
              <w:t>Está vinculado con el Objetivo 4: Educación de calidad</w:t>
            </w:r>
          </w:p>
          <w:p w:rsidR="00A14828" w:rsidRPr="006C19F2" w:rsidRDefault="00A14828" w:rsidP="005874F5">
            <w:pPr>
              <w:rPr>
                <w:rFonts w:asciiTheme="minorHAnsi" w:hAnsiTheme="minorHAnsi" w:cs="Times New Roman"/>
              </w:rPr>
            </w:pPr>
          </w:p>
        </w:tc>
      </w:tr>
      <w:tr w:rsidR="00A75B32" w:rsidRPr="006C19F2" w:rsidTr="005874F5">
        <w:tc>
          <w:tcPr>
            <w:tcW w:w="0" w:type="auto"/>
            <w:gridSpan w:val="2"/>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Nivel de cumplimiento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No iniciado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Limitado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Sustancial</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Completo</w:t>
            </w:r>
          </w:p>
        </w:tc>
      </w:tr>
      <w:tr w:rsidR="00A75B32" w:rsidRPr="006C19F2" w:rsidTr="005874F5">
        <w:tc>
          <w:tcPr>
            <w:tcW w:w="0" w:type="auto"/>
            <w:gridSpan w:val="2"/>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rPr>
                <w:rFonts w:asciiTheme="minorHAnsi" w:hAnsiTheme="minorHAnsi" w:cs="Times New Roman"/>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Times New Roman"/>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Times New Roman"/>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center"/>
              <w:rPr>
                <w:rFonts w:asciiTheme="minorHAnsi" w:eastAsia="Times New Roman" w:hAnsiTheme="minorHAnsi" w:cs="Times New Roman"/>
              </w:rPr>
            </w:pPr>
            <w:r w:rsidRPr="006C19F2">
              <w:rPr>
                <w:rFonts w:asciiTheme="minorHAnsi" w:eastAsia="Times New Roman" w:hAnsiTheme="minorHAnsi" w:cs="Times New Roman"/>
              </w:rPr>
              <w:t>X</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Times New Roman"/>
              </w:rPr>
            </w:pP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Descripción de los resultados</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236A38">
            <w:pPr>
              <w:pStyle w:val="TableContents"/>
              <w:numPr>
                <w:ilvl w:val="0"/>
                <w:numId w:val="6"/>
              </w:numPr>
              <w:ind w:left="287" w:hanging="287"/>
              <w:rPr>
                <w:rFonts w:asciiTheme="minorHAnsi" w:hAnsiTheme="minorHAnsi"/>
                <w:sz w:val="22"/>
                <w:szCs w:val="22"/>
              </w:rPr>
            </w:pPr>
            <w:r w:rsidRPr="006C19F2">
              <w:rPr>
                <w:rFonts w:asciiTheme="minorHAnsi" w:hAnsiTheme="minorHAnsi"/>
                <w:sz w:val="22"/>
                <w:szCs w:val="22"/>
              </w:rPr>
              <w:t>Planifica</w:t>
            </w:r>
            <w:r w:rsidR="00A75B32">
              <w:rPr>
                <w:rFonts w:asciiTheme="minorHAnsi" w:hAnsiTheme="minorHAnsi"/>
                <w:sz w:val="22"/>
                <w:szCs w:val="22"/>
              </w:rPr>
              <w:t xml:space="preserve">dos </w:t>
            </w:r>
            <w:r w:rsidRPr="006C19F2">
              <w:rPr>
                <w:rFonts w:asciiTheme="minorHAnsi" w:hAnsiTheme="minorHAnsi"/>
                <w:sz w:val="22"/>
                <w:szCs w:val="22"/>
              </w:rPr>
              <w:t>y organiza</w:t>
            </w:r>
            <w:r w:rsidR="00A75B32">
              <w:rPr>
                <w:rFonts w:asciiTheme="minorHAnsi" w:hAnsiTheme="minorHAnsi"/>
                <w:sz w:val="22"/>
                <w:szCs w:val="22"/>
              </w:rPr>
              <w:t>da</w:t>
            </w:r>
            <w:r w:rsidRPr="006C19F2">
              <w:rPr>
                <w:rFonts w:asciiTheme="minorHAnsi" w:hAnsiTheme="minorHAnsi"/>
                <w:sz w:val="22"/>
                <w:szCs w:val="22"/>
              </w:rPr>
              <w:t xml:space="preserve"> a nivel departamental la Contraloría Social.</w:t>
            </w:r>
          </w:p>
          <w:p w:rsidR="00A14828" w:rsidRPr="006C19F2" w:rsidRDefault="00A75B32" w:rsidP="00236A38">
            <w:pPr>
              <w:pStyle w:val="TableContents"/>
              <w:numPr>
                <w:ilvl w:val="0"/>
                <w:numId w:val="6"/>
              </w:numPr>
              <w:ind w:left="287" w:hanging="287"/>
              <w:rPr>
                <w:rFonts w:asciiTheme="minorHAnsi" w:hAnsiTheme="minorHAnsi"/>
                <w:sz w:val="22"/>
                <w:szCs w:val="22"/>
              </w:rPr>
            </w:pPr>
            <w:r>
              <w:rPr>
                <w:rFonts w:asciiTheme="minorHAnsi" w:hAnsiTheme="minorHAnsi"/>
                <w:sz w:val="22"/>
                <w:szCs w:val="22"/>
              </w:rPr>
              <w:t>Establecida</w:t>
            </w:r>
            <w:r w:rsidR="00A14828" w:rsidRPr="006C19F2">
              <w:rPr>
                <w:rFonts w:asciiTheme="minorHAnsi" w:hAnsiTheme="minorHAnsi"/>
                <w:sz w:val="22"/>
                <w:szCs w:val="22"/>
              </w:rPr>
              <w:t xml:space="preserve"> la metodología y los instrumentos técnicos para realizar la consulta ciudadana para recopilar insumos para la Guía de contraloría social educativa.</w:t>
            </w:r>
          </w:p>
          <w:p w:rsidR="00A14828" w:rsidRPr="006C19F2" w:rsidRDefault="00A14828" w:rsidP="00236A38">
            <w:pPr>
              <w:pStyle w:val="TableContents"/>
              <w:numPr>
                <w:ilvl w:val="0"/>
                <w:numId w:val="6"/>
              </w:numPr>
              <w:ind w:left="287" w:hanging="287"/>
              <w:rPr>
                <w:rFonts w:asciiTheme="minorHAnsi" w:hAnsiTheme="minorHAnsi"/>
                <w:sz w:val="22"/>
                <w:szCs w:val="22"/>
              </w:rPr>
            </w:pPr>
            <w:r w:rsidRPr="006C19F2">
              <w:rPr>
                <w:rFonts w:asciiTheme="minorHAnsi" w:hAnsiTheme="minorHAnsi"/>
                <w:sz w:val="22"/>
                <w:szCs w:val="22"/>
              </w:rPr>
              <w:t>Realiza</w:t>
            </w:r>
            <w:r w:rsidR="00A75B32">
              <w:rPr>
                <w:rFonts w:asciiTheme="minorHAnsi" w:hAnsiTheme="minorHAnsi"/>
                <w:sz w:val="22"/>
                <w:szCs w:val="22"/>
              </w:rPr>
              <w:t>da</w:t>
            </w:r>
            <w:r w:rsidRPr="006C19F2">
              <w:rPr>
                <w:rFonts w:asciiTheme="minorHAnsi" w:hAnsiTheme="minorHAnsi"/>
                <w:sz w:val="22"/>
                <w:szCs w:val="22"/>
              </w:rPr>
              <w:t xml:space="preserve"> consulta con los Consejos Consultivos departamentales para elaborar la Guía de contraloría social educativa.</w:t>
            </w:r>
          </w:p>
          <w:p w:rsidR="00A14828" w:rsidRPr="006C19F2" w:rsidRDefault="00A75B32" w:rsidP="00236A38">
            <w:pPr>
              <w:pStyle w:val="TableContents"/>
              <w:numPr>
                <w:ilvl w:val="0"/>
                <w:numId w:val="6"/>
              </w:numPr>
              <w:spacing w:after="240"/>
              <w:ind w:left="287" w:hanging="287"/>
              <w:rPr>
                <w:rFonts w:asciiTheme="minorHAnsi" w:hAnsiTheme="minorHAnsi"/>
                <w:sz w:val="22"/>
                <w:szCs w:val="22"/>
              </w:rPr>
            </w:pPr>
            <w:r>
              <w:rPr>
                <w:rFonts w:asciiTheme="minorHAnsi" w:hAnsiTheme="minorHAnsi"/>
                <w:sz w:val="22"/>
                <w:szCs w:val="22"/>
              </w:rPr>
              <w:t>En proceso de elaboración de la guía</w:t>
            </w:r>
            <w:r w:rsidR="00A14828" w:rsidRPr="006C19F2">
              <w:rPr>
                <w:rFonts w:asciiTheme="minorHAnsi" w:hAnsiTheme="minorHAnsi"/>
                <w:sz w:val="22"/>
                <w:szCs w:val="22"/>
              </w:rPr>
              <w:t xml:space="preserve"> </w:t>
            </w:r>
          </w:p>
          <w:p w:rsidR="00A14828" w:rsidRPr="006C19F2" w:rsidRDefault="00A14828" w:rsidP="005874F5">
            <w:pPr>
              <w:rPr>
                <w:rFonts w:asciiTheme="minorHAnsi" w:hAnsiTheme="minorHAnsi" w:cs="Times New Roman"/>
              </w:rPr>
            </w:pPr>
            <w:r w:rsidRPr="006C19F2">
              <w:rPr>
                <w:rFonts w:asciiTheme="minorHAnsi" w:hAnsiTheme="minorHAnsi" w:cs="Arial"/>
                <w:iCs/>
                <w:color w:val="000000"/>
              </w:rPr>
              <w:t>Quizá uno de los impactos más tangibles que se puedan tener es la reactivación de los Consejos consultivos departamentales que es la base organizativa para la estructuración de los Comités de Contraloría Social Educativa.</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Siguientes pasos</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75B32" w:rsidP="00236A38">
            <w:pPr>
              <w:numPr>
                <w:ilvl w:val="0"/>
                <w:numId w:val="2"/>
              </w:numPr>
              <w:suppressAutoHyphens w:val="0"/>
              <w:spacing w:beforeAutospacing="1" w:after="0" w:afterAutospacing="1" w:line="240" w:lineRule="auto"/>
              <w:jc w:val="both"/>
              <w:textAlignment w:val="baseline"/>
              <w:rPr>
                <w:rFonts w:asciiTheme="minorHAnsi" w:eastAsia="Times New Roman" w:hAnsiTheme="minorHAnsi" w:cs="Arial"/>
                <w:color w:val="000000"/>
              </w:rPr>
            </w:pPr>
            <w:r>
              <w:rPr>
                <w:rFonts w:asciiTheme="minorHAnsi" w:eastAsia="Times New Roman" w:hAnsiTheme="minorHAnsi" w:cs="Arial"/>
                <w:color w:val="000000"/>
              </w:rPr>
              <w:t xml:space="preserve">Una vez terminada la Guía, </w:t>
            </w:r>
            <w:r w:rsidR="00A14828" w:rsidRPr="006C19F2">
              <w:rPr>
                <w:rFonts w:asciiTheme="minorHAnsi" w:eastAsia="Times New Roman" w:hAnsiTheme="minorHAnsi" w:cs="Arial"/>
                <w:color w:val="000000"/>
              </w:rPr>
              <w:t>se socializar</w:t>
            </w:r>
            <w:r>
              <w:rPr>
                <w:rFonts w:asciiTheme="minorHAnsi" w:eastAsia="Times New Roman" w:hAnsiTheme="minorHAnsi" w:cs="Arial"/>
                <w:color w:val="000000"/>
              </w:rPr>
              <w:t>á</w:t>
            </w:r>
            <w:r w:rsidR="00A14828" w:rsidRPr="006C19F2">
              <w:rPr>
                <w:rFonts w:asciiTheme="minorHAnsi" w:eastAsia="Times New Roman" w:hAnsiTheme="minorHAnsi" w:cs="Arial"/>
                <w:color w:val="000000"/>
              </w:rPr>
              <w:t xml:space="preserve"> con los consejos consultivos departamentales para recibir observaciones de estilo y redacción.</w:t>
            </w:r>
          </w:p>
          <w:p w:rsidR="00A14828" w:rsidRPr="006C19F2" w:rsidRDefault="00A75B32" w:rsidP="00236A38">
            <w:pPr>
              <w:numPr>
                <w:ilvl w:val="0"/>
                <w:numId w:val="2"/>
              </w:numPr>
              <w:suppressAutoHyphens w:val="0"/>
              <w:spacing w:beforeAutospacing="1" w:after="0" w:afterAutospacing="1" w:line="240" w:lineRule="auto"/>
              <w:jc w:val="both"/>
              <w:textAlignment w:val="baseline"/>
              <w:rPr>
                <w:rFonts w:asciiTheme="minorHAnsi" w:eastAsia="Times New Roman" w:hAnsiTheme="minorHAnsi" w:cs="Arial"/>
                <w:color w:val="000000"/>
              </w:rPr>
            </w:pPr>
            <w:r>
              <w:rPr>
                <w:rFonts w:asciiTheme="minorHAnsi" w:eastAsia="Times New Roman" w:hAnsiTheme="minorHAnsi" w:cs="Arial"/>
                <w:color w:val="000000"/>
              </w:rPr>
              <w:t>S</w:t>
            </w:r>
            <w:r w:rsidR="00A14828" w:rsidRPr="006C19F2">
              <w:rPr>
                <w:rFonts w:asciiTheme="minorHAnsi" w:eastAsia="Times New Roman" w:hAnsiTheme="minorHAnsi" w:cs="Arial"/>
                <w:color w:val="000000"/>
              </w:rPr>
              <w:t xml:space="preserve">e procederá a las </w:t>
            </w:r>
            <w:r>
              <w:rPr>
                <w:rFonts w:asciiTheme="minorHAnsi" w:eastAsia="Times New Roman" w:hAnsiTheme="minorHAnsi" w:cs="Arial"/>
                <w:color w:val="000000"/>
              </w:rPr>
              <w:t>c</w:t>
            </w:r>
            <w:r w:rsidR="00A14828" w:rsidRPr="006C19F2">
              <w:rPr>
                <w:rFonts w:asciiTheme="minorHAnsi" w:eastAsia="Times New Roman" w:hAnsiTheme="minorHAnsi" w:cs="Arial"/>
                <w:color w:val="000000"/>
              </w:rPr>
              <w:t>apacitaciones de los Consejos Consultivos departamentales y municipales.</w:t>
            </w:r>
          </w:p>
        </w:tc>
      </w:tr>
      <w:tr w:rsidR="00A75B32" w:rsidRPr="006C19F2" w:rsidTr="005874F5">
        <w:tc>
          <w:tcPr>
            <w:tcW w:w="0" w:type="auto"/>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lastRenderedPageBreak/>
              <w:t>Estado de los hitos</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Fecha de inicio: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Fecha de término: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Times New Roman"/>
              </w:rPr>
            </w:pPr>
            <w:r w:rsidRPr="006C19F2">
              <w:rPr>
                <w:rFonts w:asciiTheme="minorHAnsi" w:hAnsiTheme="minorHAnsi" w:cs="Arial"/>
                <w:color w:val="000000"/>
                <w:shd w:val="clear" w:color="auto" w:fill="D9D9D9"/>
              </w:rPr>
              <w:t>Nivel de cumplimiento:</w:t>
            </w:r>
          </w:p>
        </w:tc>
      </w:tr>
      <w:tr w:rsidR="00A75B32" w:rsidRPr="006C19F2" w:rsidTr="008E40F9">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75B32" w:rsidRPr="00A75B32" w:rsidRDefault="00A75B32" w:rsidP="00A75B32">
            <w:pPr>
              <w:tabs>
                <w:tab w:val="clear" w:pos="708"/>
              </w:tabs>
              <w:suppressAutoHyphens w:val="0"/>
              <w:spacing w:after="0" w:line="240" w:lineRule="auto"/>
              <w:jc w:val="both"/>
              <w:rPr>
                <w:rFonts w:asciiTheme="minorHAnsi" w:hAnsiTheme="minorHAnsi" w:cs="Arial"/>
                <w:color w:val="000000"/>
              </w:rPr>
            </w:pPr>
            <w:r w:rsidRPr="00A75B32">
              <w:rPr>
                <w:rFonts w:asciiTheme="minorHAnsi" w:hAnsiTheme="minorHAnsi" w:cs="Arial"/>
                <w:color w:val="000000"/>
              </w:rPr>
              <w:t>Elaborar un plan de trabajo para implementar el compromiso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A75B32" w:rsidRPr="00A75B32" w:rsidRDefault="00A75B32" w:rsidP="00A75B32">
            <w:pPr>
              <w:rPr>
                <w:rFonts w:asciiTheme="minorHAnsi" w:eastAsia="Times New Roman" w:hAnsiTheme="minorHAnsi" w:cs="Times New Roman"/>
              </w:rPr>
            </w:pPr>
            <w:r w:rsidRPr="00A75B32">
              <w:rPr>
                <w:rFonts w:asciiTheme="minorHAnsi" w:eastAsia="Times New Roman" w:hAnsiTheme="minorHAnsi" w:cs="Times New Roman"/>
              </w:rPr>
              <w:t>Noviembre 2016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A75B32" w:rsidRPr="00A75B32" w:rsidRDefault="00A75B32" w:rsidP="00A75B32">
            <w:pPr>
              <w:rPr>
                <w:rFonts w:asciiTheme="minorHAnsi" w:eastAsia="Times New Roman" w:hAnsiTheme="minorHAnsi" w:cs="Times New Roman"/>
              </w:rPr>
            </w:pPr>
            <w:r w:rsidRPr="00A75B32">
              <w:rPr>
                <w:rFonts w:asciiTheme="minorHAnsi" w:eastAsia="Times New Roman" w:hAnsiTheme="minorHAnsi" w:cs="Times New Roman"/>
              </w:rPr>
              <w:t>Junio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75B32" w:rsidRPr="006C19F2" w:rsidRDefault="00B12A0E" w:rsidP="005874F5">
            <w:pPr>
              <w:rPr>
                <w:rFonts w:asciiTheme="minorHAnsi" w:eastAsia="Times New Roman" w:hAnsiTheme="minorHAnsi" w:cs="Times New Roman"/>
              </w:rPr>
            </w:pPr>
            <w:r>
              <w:rPr>
                <w:rFonts w:asciiTheme="minorHAnsi" w:eastAsia="Times New Roman" w:hAnsiTheme="minorHAnsi" w:cs="Times New Roman"/>
              </w:rPr>
              <w:t>Cumplido</w:t>
            </w:r>
          </w:p>
        </w:tc>
      </w:tr>
      <w:tr w:rsidR="00A75B32"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A75B32" w:rsidRDefault="00B12A0E" w:rsidP="00B12A0E">
            <w:pPr>
              <w:tabs>
                <w:tab w:val="clear" w:pos="708"/>
              </w:tabs>
              <w:suppressAutoHyphens w:val="0"/>
              <w:spacing w:after="0" w:line="240" w:lineRule="auto"/>
              <w:jc w:val="both"/>
              <w:rPr>
                <w:rFonts w:asciiTheme="minorHAnsi" w:hAnsiTheme="minorHAnsi" w:cs="Arial"/>
                <w:color w:val="000000"/>
              </w:rPr>
            </w:pPr>
            <w:r>
              <w:rPr>
                <w:rFonts w:asciiTheme="minorHAnsi" w:hAnsiTheme="minorHAnsi" w:cs="Arial"/>
                <w:color w:val="000000"/>
              </w:rPr>
              <w:t>Mecanismo institucional para el seguimiento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6C19F2" w:rsidRDefault="00A75B32" w:rsidP="005874F5">
            <w:pPr>
              <w:rPr>
                <w:rFonts w:asciiTheme="minorHAnsi" w:eastAsia="Times New Roman" w:hAnsiTheme="minorHAnsi" w:cs="Times New Roman"/>
              </w:rPr>
            </w:pPr>
            <w:r w:rsidRPr="006C19F2">
              <w:rPr>
                <w:rFonts w:asciiTheme="minorHAnsi" w:eastAsia="Times New Roman" w:hAnsiTheme="minorHAnsi" w:cs="Times New Roman"/>
              </w:rPr>
              <w:t>20 de Abril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6C19F2" w:rsidRDefault="00B12A0E" w:rsidP="005874F5">
            <w:pPr>
              <w:rPr>
                <w:rFonts w:asciiTheme="minorHAnsi" w:eastAsia="Times New Roman" w:hAnsiTheme="minorHAnsi" w:cs="Times New Roman"/>
              </w:rPr>
            </w:pPr>
            <w:r>
              <w:rPr>
                <w:rFonts w:asciiTheme="minorHAnsi" w:eastAsia="Times New Roman" w:hAnsiTheme="minorHAnsi" w:cs="Times New Roman"/>
              </w:rPr>
              <w:t>Septiembre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6C19F2" w:rsidRDefault="00A75B32" w:rsidP="005874F5">
            <w:pPr>
              <w:rPr>
                <w:rFonts w:asciiTheme="minorHAnsi" w:eastAsia="Times New Roman" w:hAnsiTheme="minorHAnsi" w:cs="Times New Roman"/>
              </w:rPr>
            </w:pPr>
            <w:r w:rsidRPr="006C19F2">
              <w:rPr>
                <w:rFonts w:asciiTheme="minorHAnsi" w:eastAsia="Times New Roman" w:hAnsiTheme="minorHAnsi" w:cs="Times New Roman"/>
              </w:rPr>
              <w:t>En un 60%</w:t>
            </w:r>
          </w:p>
        </w:tc>
      </w:tr>
      <w:tr w:rsidR="00A75B32"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A75B32" w:rsidRDefault="00B12A0E" w:rsidP="00B12A0E">
            <w:pPr>
              <w:tabs>
                <w:tab w:val="clear" w:pos="708"/>
              </w:tabs>
              <w:suppressAutoHyphens w:val="0"/>
              <w:spacing w:after="0" w:line="240" w:lineRule="auto"/>
              <w:jc w:val="both"/>
              <w:rPr>
                <w:rFonts w:asciiTheme="minorHAnsi" w:hAnsiTheme="minorHAnsi" w:cs="Arial"/>
                <w:color w:val="000000"/>
              </w:rPr>
            </w:pPr>
            <w:r>
              <w:rPr>
                <w:rFonts w:asciiTheme="minorHAnsi" w:hAnsiTheme="minorHAnsi" w:cs="Arial"/>
                <w:color w:val="000000"/>
              </w:rPr>
              <w:t>C</w:t>
            </w:r>
            <w:r w:rsidR="00A75B32" w:rsidRPr="00A75B32">
              <w:rPr>
                <w:rFonts w:asciiTheme="minorHAnsi" w:hAnsiTheme="minorHAnsi" w:cs="Arial"/>
                <w:color w:val="000000"/>
              </w:rPr>
              <w:t>onsulta con los Consejos Consultivos Departamentales y se aplicara una encuesta de opinión sobre los servicios educativos para obtener insumos para la elaboración de la Guía de Contraloría Social educativa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6C19F2" w:rsidRDefault="00A75B32" w:rsidP="005874F5">
            <w:pPr>
              <w:rPr>
                <w:rFonts w:asciiTheme="minorHAnsi" w:eastAsia="Times New Roman" w:hAnsiTheme="minorHAnsi" w:cs="Times New Roman"/>
              </w:rPr>
            </w:pPr>
            <w:r w:rsidRPr="006C19F2">
              <w:rPr>
                <w:rFonts w:asciiTheme="minorHAnsi" w:eastAsia="Times New Roman" w:hAnsiTheme="minorHAnsi" w:cs="Times New Roman"/>
              </w:rPr>
              <w:t>30 de mayo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6C19F2" w:rsidRDefault="00A75B32" w:rsidP="005874F5">
            <w:pPr>
              <w:rPr>
                <w:rFonts w:asciiTheme="minorHAnsi" w:eastAsia="Times New Roman" w:hAnsiTheme="minorHAnsi" w:cs="Times New Roman"/>
              </w:rPr>
            </w:pPr>
            <w:r w:rsidRPr="006C19F2">
              <w:rPr>
                <w:rFonts w:asciiTheme="minorHAnsi" w:eastAsia="Times New Roman" w:hAnsiTheme="minorHAnsi" w:cs="Times New Roman"/>
              </w:rPr>
              <w:t>30 de julio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6C19F2" w:rsidRDefault="00A75B32" w:rsidP="005874F5">
            <w:pPr>
              <w:rPr>
                <w:rFonts w:asciiTheme="minorHAnsi" w:eastAsia="Times New Roman" w:hAnsiTheme="minorHAnsi" w:cs="Times New Roman"/>
              </w:rPr>
            </w:pPr>
            <w:r w:rsidRPr="006C19F2">
              <w:rPr>
                <w:rFonts w:asciiTheme="minorHAnsi" w:eastAsia="Times New Roman" w:hAnsiTheme="minorHAnsi" w:cs="Times New Roman"/>
              </w:rPr>
              <w:t>En un 85%</w:t>
            </w:r>
          </w:p>
        </w:tc>
      </w:tr>
      <w:tr w:rsidR="00A75B32"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A75B32" w:rsidRDefault="00A75B32" w:rsidP="00B12A0E">
            <w:pPr>
              <w:tabs>
                <w:tab w:val="clear" w:pos="708"/>
              </w:tabs>
              <w:suppressAutoHyphens w:val="0"/>
              <w:spacing w:after="0" w:line="240" w:lineRule="auto"/>
              <w:jc w:val="both"/>
              <w:rPr>
                <w:rFonts w:asciiTheme="minorHAnsi" w:hAnsiTheme="minorHAnsi" w:cs="Arial"/>
                <w:color w:val="000000"/>
              </w:rPr>
            </w:pPr>
            <w:r w:rsidRPr="00A75B32">
              <w:rPr>
                <w:rFonts w:asciiTheme="minorHAnsi" w:hAnsiTheme="minorHAnsi" w:cs="Arial"/>
                <w:color w:val="000000"/>
              </w:rPr>
              <w:t>Se elaborar</w:t>
            </w:r>
            <w:r w:rsidR="00B12A0E">
              <w:rPr>
                <w:rFonts w:asciiTheme="minorHAnsi" w:hAnsiTheme="minorHAnsi" w:cs="Arial"/>
                <w:color w:val="000000"/>
              </w:rPr>
              <w:t>á</w:t>
            </w:r>
            <w:r w:rsidRPr="00A75B32">
              <w:rPr>
                <w:rFonts w:asciiTheme="minorHAnsi" w:hAnsiTheme="minorHAnsi" w:cs="Arial"/>
                <w:color w:val="000000"/>
              </w:rPr>
              <w:t xml:space="preserve"> la Guía de Contraloría Social Educativa que se aplicara en los Centros Educativos.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6C19F2" w:rsidRDefault="00A75B32" w:rsidP="005874F5">
            <w:pPr>
              <w:rPr>
                <w:rFonts w:asciiTheme="minorHAnsi" w:eastAsia="Times New Roman" w:hAnsiTheme="minorHAnsi" w:cs="Times New Roman"/>
              </w:rPr>
            </w:pPr>
            <w:r w:rsidRPr="006C19F2">
              <w:rPr>
                <w:rFonts w:asciiTheme="minorHAnsi" w:eastAsia="Times New Roman" w:hAnsiTheme="minorHAnsi" w:cs="Times New Roman"/>
              </w:rPr>
              <w:t>8 de agosto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6C19F2" w:rsidRDefault="00A75B32" w:rsidP="005874F5">
            <w:pPr>
              <w:rPr>
                <w:rFonts w:asciiTheme="minorHAnsi" w:eastAsia="Times New Roman" w:hAnsiTheme="minorHAnsi" w:cs="Times New Roman"/>
              </w:rPr>
            </w:pPr>
            <w:r w:rsidRPr="006C19F2">
              <w:rPr>
                <w:rFonts w:asciiTheme="minorHAnsi" w:eastAsia="Times New Roman" w:hAnsiTheme="minorHAnsi" w:cs="Times New Roman"/>
              </w:rPr>
              <w:t>30 de agosto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6C19F2" w:rsidRDefault="00A75B32" w:rsidP="005874F5">
            <w:pPr>
              <w:rPr>
                <w:rFonts w:asciiTheme="minorHAnsi" w:eastAsia="Times New Roman" w:hAnsiTheme="minorHAnsi" w:cs="Times New Roman"/>
              </w:rPr>
            </w:pPr>
            <w:r w:rsidRPr="006C19F2">
              <w:rPr>
                <w:rFonts w:asciiTheme="minorHAnsi" w:eastAsia="Times New Roman" w:hAnsiTheme="minorHAnsi" w:cs="Times New Roman"/>
              </w:rPr>
              <w:t>En un 65%</w:t>
            </w:r>
          </w:p>
        </w:tc>
      </w:tr>
      <w:tr w:rsidR="00A75B32"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A75B32" w:rsidRDefault="00A75B32" w:rsidP="00B12A0E">
            <w:pPr>
              <w:tabs>
                <w:tab w:val="clear" w:pos="708"/>
              </w:tabs>
              <w:suppressAutoHyphens w:val="0"/>
              <w:spacing w:after="0" w:line="240" w:lineRule="auto"/>
              <w:jc w:val="both"/>
              <w:rPr>
                <w:rFonts w:asciiTheme="minorHAnsi" w:eastAsia="Times New Roman" w:hAnsiTheme="minorHAnsi" w:cs="Times New Roman"/>
              </w:rPr>
            </w:pPr>
            <w:r w:rsidRPr="00A75B32">
              <w:rPr>
                <w:rFonts w:asciiTheme="minorHAnsi" w:hAnsiTheme="minorHAnsi" w:cs="Arial"/>
                <w:color w:val="000000"/>
              </w:rPr>
              <w:t>Se realizar</w:t>
            </w:r>
            <w:r w:rsidR="00B12A0E">
              <w:rPr>
                <w:rFonts w:asciiTheme="minorHAnsi" w:hAnsiTheme="minorHAnsi" w:cs="Arial"/>
                <w:color w:val="000000"/>
              </w:rPr>
              <w:t>á</w:t>
            </w:r>
            <w:r w:rsidRPr="00A75B32">
              <w:rPr>
                <w:rFonts w:asciiTheme="minorHAnsi" w:hAnsiTheme="minorHAnsi" w:cs="Arial"/>
                <w:color w:val="000000"/>
              </w:rPr>
              <w:t>n capacitaciones con los Consejos Consultivos departamentales, Municipales y de Centro Educativo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6C19F2" w:rsidRDefault="00A75B32" w:rsidP="005874F5">
            <w:pPr>
              <w:rPr>
                <w:rFonts w:asciiTheme="minorHAnsi" w:eastAsia="Times New Roman" w:hAnsiTheme="minorHAnsi" w:cs="Times New Roman"/>
              </w:rPr>
            </w:pPr>
            <w:r w:rsidRPr="006C19F2">
              <w:rPr>
                <w:rFonts w:asciiTheme="minorHAnsi" w:eastAsia="Times New Roman" w:hAnsiTheme="minorHAnsi" w:cs="Times New Roman"/>
              </w:rPr>
              <w:t>18 de septiembre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6C19F2" w:rsidRDefault="00A75B32" w:rsidP="005874F5">
            <w:pPr>
              <w:rPr>
                <w:rFonts w:asciiTheme="minorHAnsi" w:eastAsia="Times New Roman" w:hAnsiTheme="minorHAnsi" w:cs="Times New Roman"/>
              </w:rPr>
            </w:pPr>
            <w:r w:rsidRPr="006C19F2">
              <w:rPr>
                <w:rFonts w:asciiTheme="minorHAnsi" w:eastAsia="Times New Roman" w:hAnsiTheme="minorHAnsi" w:cs="Times New Roman"/>
              </w:rPr>
              <w:t>30 de septiembre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6C19F2" w:rsidRDefault="00B12A0E" w:rsidP="005874F5">
            <w:pPr>
              <w:rPr>
                <w:rFonts w:asciiTheme="minorHAnsi" w:eastAsia="Times New Roman" w:hAnsiTheme="minorHAnsi" w:cs="Times New Roman"/>
              </w:rPr>
            </w:pPr>
            <w:r>
              <w:rPr>
                <w:rFonts w:asciiTheme="minorHAnsi" w:eastAsia="Times New Roman" w:hAnsiTheme="minorHAnsi" w:cs="Times New Roman"/>
              </w:rPr>
              <w:t>No iniciado</w:t>
            </w:r>
          </w:p>
        </w:tc>
      </w:tr>
      <w:tr w:rsidR="00A75B32"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75B32" w:rsidRPr="006C19F2" w:rsidRDefault="00A75B32" w:rsidP="005874F5">
            <w:pPr>
              <w:jc w:val="center"/>
              <w:rPr>
                <w:rFonts w:asciiTheme="minorHAnsi" w:hAnsiTheme="minorHAnsi" w:cs="Times New Roman"/>
              </w:rPr>
            </w:pPr>
            <w:r w:rsidRPr="006C19F2">
              <w:rPr>
                <w:rFonts w:asciiTheme="minorHAnsi" w:hAnsiTheme="minorHAnsi" w:cs="Arial"/>
                <w:color w:val="000000"/>
                <w:shd w:val="clear" w:color="auto" w:fill="D9D9D9"/>
              </w:rPr>
              <w:t>Información de contacto</w:t>
            </w:r>
          </w:p>
        </w:tc>
      </w:tr>
      <w:tr w:rsidR="00A75B32"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75B32" w:rsidRPr="006C19F2" w:rsidRDefault="00A75B32" w:rsidP="005874F5">
            <w:pPr>
              <w:jc w:val="center"/>
              <w:rPr>
                <w:rFonts w:asciiTheme="minorHAnsi" w:hAnsiTheme="minorHAnsi" w:cs="Times New Roman"/>
              </w:rPr>
            </w:pPr>
            <w:r w:rsidRPr="006C19F2">
              <w:rPr>
                <w:rFonts w:asciiTheme="minorHAnsi" w:hAnsiTheme="minorHAnsi" w:cs="Arial"/>
                <w:color w:val="000000"/>
                <w:shd w:val="clear" w:color="auto" w:fill="D9D9D9"/>
              </w:rPr>
              <w:t>Institución responsable de la implementación</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6C19F2" w:rsidRDefault="00B12A0E" w:rsidP="005874F5">
            <w:pPr>
              <w:rPr>
                <w:rFonts w:asciiTheme="minorHAnsi" w:eastAsia="Times New Roman" w:hAnsiTheme="minorHAnsi" w:cs="Times New Roman"/>
              </w:rPr>
            </w:pPr>
            <w:r>
              <w:rPr>
                <w:rFonts w:asciiTheme="minorHAnsi" w:eastAsia="Times New Roman" w:hAnsiTheme="minorHAnsi" w:cs="Times New Roman"/>
              </w:rPr>
              <w:t>Ministerio de Educación</w:t>
            </w:r>
          </w:p>
        </w:tc>
      </w:tr>
      <w:tr w:rsidR="00A75B32"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75B32" w:rsidRPr="006C19F2" w:rsidRDefault="00A75B32" w:rsidP="005874F5">
            <w:pPr>
              <w:jc w:val="center"/>
              <w:rPr>
                <w:rFonts w:asciiTheme="minorHAnsi" w:hAnsiTheme="minorHAnsi" w:cs="Times New Roman"/>
              </w:rPr>
            </w:pPr>
            <w:r w:rsidRPr="006C19F2">
              <w:rPr>
                <w:rFonts w:asciiTheme="minorHAnsi" w:hAnsiTheme="minorHAnsi" w:cs="Arial"/>
                <w:color w:val="000000"/>
                <w:shd w:val="clear" w:color="auto" w:fill="D9D9D9"/>
              </w:rPr>
              <w:t>Nombre de la persona responsable</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6C19F2" w:rsidRDefault="00A75B32" w:rsidP="005874F5">
            <w:pPr>
              <w:rPr>
                <w:rFonts w:asciiTheme="minorHAnsi" w:eastAsia="Times New Roman" w:hAnsiTheme="minorHAnsi" w:cs="Times New Roman"/>
              </w:rPr>
            </w:pPr>
            <w:r w:rsidRPr="006C19F2">
              <w:rPr>
                <w:rFonts w:asciiTheme="minorHAnsi" w:eastAsia="Times New Roman" w:hAnsiTheme="minorHAnsi" w:cs="Times New Roman"/>
              </w:rPr>
              <w:t>Salomón Alfaro Estrada</w:t>
            </w:r>
          </w:p>
        </w:tc>
      </w:tr>
      <w:tr w:rsidR="00A75B32"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75B32" w:rsidRPr="006C19F2" w:rsidRDefault="00A75B32" w:rsidP="005874F5">
            <w:pPr>
              <w:jc w:val="center"/>
              <w:rPr>
                <w:rFonts w:asciiTheme="minorHAnsi" w:hAnsiTheme="minorHAnsi" w:cs="Times New Roman"/>
              </w:rPr>
            </w:pPr>
            <w:r w:rsidRPr="006C19F2">
              <w:rPr>
                <w:rFonts w:asciiTheme="minorHAnsi" w:hAnsiTheme="minorHAnsi" w:cs="Arial"/>
                <w:color w:val="000000"/>
                <w:shd w:val="clear" w:color="auto" w:fill="D9D9D9"/>
              </w:rPr>
              <w:t>Título, departamento</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6C19F2" w:rsidRDefault="00B12A0E" w:rsidP="005874F5">
            <w:pPr>
              <w:rPr>
                <w:rFonts w:asciiTheme="minorHAnsi" w:eastAsia="Times New Roman" w:hAnsiTheme="minorHAnsi" w:cs="Times New Roman"/>
              </w:rPr>
            </w:pPr>
            <w:r>
              <w:rPr>
                <w:rFonts w:asciiTheme="minorHAnsi" w:eastAsia="Times New Roman" w:hAnsiTheme="minorHAnsi" w:cs="Times New Roman"/>
              </w:rPr>
              <w:t>Director de Transparencia</w:t>
            </w:r>
          </w:p>
        </w:tc>
      </w:tr>
      <w:tr w:rsidR="00A75B32"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75B32" w:rsidRPr="006C19F2" w:rsidRDefault="00A75B32" w:rsidP="005874F5">
            <w:pPr>
              <w:jc w:val="center"/>
              <w:rPr>
                <w:rFonts w:asciiTheme="minorHAnsi" w:hAnsiTheme="minorHAnsi" w:cs="Times New Roman"/>
              </w:rPr>
            </w:pPr>
            <w:r w:rsidRPr="006C19F2">
              <w:rPr>
                <w:rFonts w:asciiTheme="minorHAnsi" w:hAnsiTheme="minorHAnsi" w:cs="Arial"/>
                <w:color w:val="000000"/>
                <w:shd w:val="clear" w:color="auto" w:fill="D9D9D9"/>
              </w:rPr>
              <w:t>Correo electrónico y teléfono</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6C19F2" w:rsidRDefault="00BB1DDE" w:rsidP="005874F5">
            <w:pPr>
              <w:rPr>
                <w:rFonts w:asciiTheme="minorHAnsi" w:eastAsia="Times New Roman" w:hAnsiTheme="minorHAnsi" w:cs="Times New Roman"/>
              </w:rPr>
            </w:pPr>
            <w:hyperlink r:id="rId23" w:history="1">
              <w:r w:rsidR="00A75B32" w:rsidRPr="006C19F2">
                <w:rPr>
                  <w:rStyle w:val="Hipervnculo"/>
                  <w:rFonts w:asciiTheme="minorHAnsi" w:eastAsia="Times New Roman" w:hAnsiTheme="minorHAnsi" w:cs="Times New Roman"/>
                  <w:lang w:val="es-SV"/>
                </w:rPr>
                <w:t>Salomon.alfaro@mined.gob.sv</w:t>
              </w:r>
            </w:hyperlink>
            <w:r w:rsidR="00A75B32" w:rsidRPr="006C19F2">
              <w:rPr>
                <w:rFonts w:asciiTheme="minorHAnsi" w:eastAsia="Times New Roman" w:hAnsiTheme="minorHAnsi" w:cs="Times New Roman"/>
              </w:rPr>
              <w:t xml:space="preserve">  Tel. 2592 2030</w:t>
            </w:r>
          </w:p>
        </w:tc>
      </w:tr>
      <w:tr w:rsidR="00A75B32" w:rsidRPr="006C19F2" w:rsidTr="005874F5">
        <w:trPr>
          <w:trHeight w:val="444"/>
        </w:trPr>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75B32" w:rsidRPr="006C19F2" w:rsidRDefault="00A75B32" w:rsidP="005874F5">
            <w:pPr>
              <w:jc w:val="center"/>
              <w:rPr>
                <w:rFonts w:asciiTheme="minorHAnsi" w:hAnsiTheme="minorHAnsi" w:cs="Times New Roman"/>
              </w:rPr>
            </w:pPr>
            <w:r w:rsidRPr="006C19F2">
              <w:rPr>
                <w:rFonts w:asciiTheme="minorHAnsi" w:hAnsiTheme="minorHAnsi" w:cs="Arial"/>
                <w:color w:val="000000"/>
                <w:shd w:val="clear" w:color="auto" w:fill="D9D9D9"/>
              </w:rPr>
              <w:t>Otros actores involucrados</w:t>
            </w: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75B32" w:rsidRPr="006C19F2" w:rsidRDefault="00A75B32" w:rsidP="005874F5">
            <w:pPr>
              <w:jc w:val="center"/>
              <w:rPr>
                <w:rFonts w:asciiTheme="minorHAnsi" w:hAnsiTheme="minorHAnsi" w:cs="Times New Roman"/>
              </w:rPr>
            </w:pPr>
            <w:r w:rsidRPr="006C19F2">
              <w:rPr>
                <w:rFonts w:asciiTheme="minorHAnsi" w:hAnsiTheme="minorHAnsi" w:cs="Arial"/>
                <w:color w:val="000000"/>
                <w:shd w:val="clear" w:color="auto" w:fill="D9D9D9"/>
              </w:rPr>
              <w:t>Ministerios de gobierno, departamentos, instituciones</w:t>
            </w:r>
          </w:p>
        </w:tc>
        <w:tc>
          <w:tcPr>
            <w:tcW w:w="0" w:type="auto"/>
            <w:gridSpan w:val="4"/>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6C19F2" w:rsidRDefault="00A75B32" w:rsidP="005874F5">
            <w:pPr>
              <w:rPr>
                <w:rFonts w:asciiTheme="minorHAnsi" w:eastAsia="Times New Roman" w:hAnsiTheme="minorHAnsi" w:cs="Times New Roman"/>
              </w:rPr>
            </w:pPr>
            <w:r w:rsidRPr="006C19F2">
              <w:rPr>
                <w:rFonts w:asciiTheme="minorHAnsi" w:eastAsia="Times New Roman" w:hAnsiTheme="minorHAnsi" w:cs="Times New Roman"/>
              </w:rPr>
              <w:t>Secretaría de Participación, Transparencia y Anti corrupción.</w:t>
            </w:r>
          </w:p>
        </w:tc>
      </w:tr>
      <w:tr w:rsidR="00A75B32"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hAnsiTheme="minorHAnsi" w:cs="Times New Roman"/>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eastAsia="Times New Roman" w:hAnsiTheme="minorHAnsi" w:cs="Times New Roman"/>
              </w:rPr>
            </w:pPr>
          </w:p>
        </w:tc>
      </w:tr>
      <w:tr w:rsidR="00A75B32"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hAnsiTheme="minorHAnsi" w:cs="Times New Roman"/>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eastAsia="Times New Roman" w:hAnsiTheme="minorHAnsi" w:cs="Times New Roman"/>
              </w:rPr>
            </w:pPr>
          </w:p>
        </w:tc>
      </w:tr>
      <w:tr w:rsidR="00A75B32"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hAnsiTheme="minorHAnsi" w:cs="Times New Roman"/>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eastAsia="Times New Roman" w:hAnsiTheme="minorHAnsi" w:cs="Times New Roman"/>
              </w:rPr>
            </w:pPr>
          </w:p>
        </w:tc>
      </w:tr>
      <w:tr w:rsidR="00A75B32"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hAnsiTheme="minorHAnsi" w:cs="Times New Roman"/>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eastAsia="Times New Roman" w:hAnsiTheme="minorHAnsi" w:cs="Times New Roman"/>
              </w:rPr>
            </w:pPr>
          </w:p>
        </w:tc>
      </w:tr>
      <w:tr w:rsidR="00A75B32"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hAnsiTheme="minorHAnsi" w:cs="Times New Roman"/>
              </w:rPr>
            </w:pP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75B32" w:rsidRPr="006C19F2" w:rsidRDefault="00A75B32" w:rsidP="005874F5">
            <w:pPr>
              <w:jc w:val="center"/>
              <w:rPr>
                <w:rFonts w:asciiTheme="minorHAnsi" w:hAnsiTheme="minorHAnsi" w:cs="Times New Roman"/>
              </w:rPr>
            </w:pPr>
            <w:r w:rsidRPr="006C19F2">
              <w:rPr>
                <w:rFonts w:asciiTheme="minorHAnsi" w:hAnsiTheme="minorHAnsi" w:cs="Arial"/>
                <w:color w:val="000000"/>
                <w:shd w:val="clear" w:color="auto" w:fill="D9D9D9"/>
              </w:rPr>
              <w:t>OSC, sector privado, organizaciones multilaterales, grupos de trabajo</w:t>
            </w:r>
          </w:p>
        </w:tc>
        <w:tc>
          <w:tcPr>
            <w:tcW w:w="0" w:type="auto"/>
            <w:gridSpan w:val="4"/>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6F4AD6" w:rsidRDefault="006F4AD6" w:rsidP="006F4AD6">
            <w:pPr>
              <w:tabs>
                <w:tab w:val="clear" w:pos="708"/>
              </w:tabs>
              <w:suppressAutoHyphens w:val="0"/>
              <w:spacing w:line="276" w:lineRule="auto"/>
              <w:jc w:val="both"/>
              <w:rPr>
                <w:rFonts w:asciiTheme="minorHAnsi" w:hAnsiTheme="minorHAnsi" w:cs="Aparajita"/>
              </w:rPr>
            </w:pPr>
            <w:r w:rsidRPr="00AA377E">
              <w:rPr>
                <w:rFonts w:asciiTheme="minorHAnsi" w:hAnsiTheme="minorHAnsi" w:cs="Aparajita"/>
              </w:rPr>
              <w:t>Sistema de Asesoría y Capacitación para el Desarrollo Local (SACDEL)</w:t>
            </w:r>
          </w:p>
          <w:p w:rsidR="00A75B32" w:rsidRPr="006C19F2" w:rsidRDefault="006F4AD6" w:rsidP="006F4AD6">
            <w:pPr>
              <w:rPr>
                <w:rFonts w:asciiTheme="minorHAnsi" w:eastAsia="Times New Roman" w:hAnsiTheme="minorHAnsi" w:cs="Times New Roman"/>
              </w:rPr>
            </w:pPr>
            <w:r w:rsidRPr="006F4AD6">
              <w:rPr>
                <w:rFonts w:asciiTheme="minorHAnsi" w:eastAsia="Times New Roman" w:hAnsiTheme="minorHAnsi" w:cs="Times New Roman"/>
              </w:rPr>
              <w:t>Asociación de Educación Popular "</w:t>
            </w:r>
            <w:proofErr w:type="spellStart"/>
            <w:r w:rsidRPr="006F4AD6">
              <w:rPr>
                <w:rFonts w:asciiTheme="minorHAnsi" w:eastAsia="Times New Roman" w:hAnsiTheme="minorHAnsi" w:cs="Times New Roman"/>
              </w:rPr>
              <w:t>Ciazo</w:t>
            </w:r>
            <w:proofErr w:type="spellEnd"/>
            <w:r w:rsidRPr="006F4AD6">
              <w:rPr>
                <w:rFonts w:asciiTheme="minorHAnsi" w:eastAsia="Times New Roman" w:hAnsiTheme="minorHAnsi" w:cs="Times New Roman"/>
              </w:rPr>
              <w:t>"</w:t>
            </w:r>
          </w:p>
        </w:tc>
      </w:tr>
      <w:tr w:rsidR="00A75B32"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hAnsiTheme="minorHAnsi" w:cs="Times New Roman"/>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eastAsia="Times New Roman" w:hAnsiTheme="minorHAnsi" w:cs="Times New Roman"/>
              </w:rPr>
            </w:pPr>
          </w:p>
        </w:tc>
      </w:tr>
      <w:tr w:rsidR="00A75B32"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hAnsiTheme="minorHAnsi" w:cs="Times New Roman"/>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eastAsia="Times New Roman" w:hAnsiTheme="minorHAnsi" w:cs="Times New Roman"/>
              </w:rPr>
            </w:pPr>
          </w:p>
        </w:tc>
      </w:tr>
      <w:tr w:rsidR="00A75B32"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hAnsiTheme="minorHAnsi" w:cs="Times New Roman"/>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eastAsia="Times New Roman" w:hAnsiTheme="minorHAnsi" w:cs="Times New Roman"/>
              </w:rPr>
            </w:pPr>
          </w:p>
        </w:tc>
      </w:tr>
      <w:tr w:rsidR="00A75B32"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hAnsiTheme="minorHAnsi" w:cs="Times New Roman"/>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hAnsiTheme="minorHAnsi" w:cs="Times New Roman"/>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75B32" w:rsidRPr="006C19F2" w:rsidRDefault="00A75B32" w:rsidP="005874F5">
            <w:pPr>
              <w:rPr>
                <w:rFonts w:asciiTheme="minorHAnsi" w:eastAsia="Times New Roman" w:hAnsiTheme="minorHAnsi" w:cs="Times New Roman"/>
              </w:rPr>
            </w:pPr>
          </w:p>
        </w:tc>
      </w:tr>
      <w:tr w:rsidR="00A75B32"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B7B7B7"/>
            <w:tcMar>
              <w:top w:w="100" w:type="dxa"/>
              <w:left w:w="100" w:type="dxa"/>
              <w:bottom w:w="100" w:type="dxa"/>
              <w:right w:w="100" w:type="dxa"/>
            </w:tcMar>
            <w:hideMark/>
          </w:tcPr>
          <w:p w:rsidR="00A75B32" w:rsidRPr="006C19F2" w:rsidRDefault="00A75B32" w:rsidP="005874F5">
            <w:pPr>
              <w:jc w:val="center"/>
              <w:rPr>
                <w:rFonts w:asciiTheme="minorHAnsi" w:hAnsiTheme="minorHAnsi" w:cs="Times New Roman"/>
              </w:rPr>
            </w:pPr>
            <w:r w:rsidRPr="006C19F2">
              <w:rPr>
                <w:rFonts w:asciiTheme="minorHAnsi" w:hAnsiTheme="minorHAnsi" w:cs="Arial"/>
                <w:color w:val="000000"/>
                <w:shd w:val="clear" w:color="auto" w:fill="B7B7B7"/>
              </w:rPr>
              <w:t>Información adicional</w:t>
            </w:r>
          </w:p>
        </w:tc>
      </w:tr>
      <w:tr w:rsidR="00A75B32" w:rsidRPr="006C19F2" w:rsidTr="005874F5">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75B32" w:rsidRPr="006C19F2" w:rsidRDefault="00A75B32" w:rsidP="005874F5">
            <w:pPr>
              <w:rPr>
                <w:rFonts w:asciiTheme="minorHAnsi" w:eastAsia="Times New Roman" w:hAnsiTheme="minorHAnsi" w:cs="Times New Roman"/>
              </w:rPr>
            </w:pPr>
          </w:p>
        </w:tc>
      </w:tr>
    </w:tbl>
    <w:p w:rsidR="00A14828" w:rsidRPr="006C19F2" w:rsidRDefault="00A14828" w:rsidP="00A14828">
      <w:pPr>
        <w:rPr>
          <w:rFonts w:asciiTheme="minorHAnsi" w:hAnsiTheme="minorHAnsi"/>
        </w:rPr>
      </w:pPr>
      <w:r w:rsidRPr="006C19F2">
        <w:rPr>
          <w:rFonts w:asciiTheme="minorHAnsi" w:hAnsiTheme="minorHAnsi"/>
        </w:rPr>
        <w:br w:type="page"/>
      </w:r>
    </w:p>
    <w:tbl>
      <w:tblPr>
        <w:tblW w:w="0" w:type="auto"/>
        <w:tblCellMar>
          <w:top w:w="15" w:type="dxa"/>
          <w:left w:w="15" w:type="dxa"/>
          <w:bottom w:w="15" w:type="dxa"/>
          <w:right w:w="15" w:type="dxa"/>
        </w:tblCellMar>
        <w:tblLook w:val="04A0" w:firstRow="1" w:lastRow="0" w:firstColumn="1" w:lastColumn="0" w:noHBand="0" w:noVBand="1"/>
      </w:tblPr>
      <w:tblGrid>
        <w:gridCol w:w="1390"/>
        <w:gridCol w:w="1853"/>
        <w:gridCol w:w="1122"/>
        <w:gridCol w:w="1281"/>
        <w:gridCol w:w="1464"/>
        <w:gridCol w:w="1928"/>
      </w:tblGrid>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000000"/>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FFFFFF"/>
                <w:shd w:val="clear" w:color="auto" w:fill="000000"/>
              </w:rPr>
              <w:lastRenderedPageBreak/>
              <w:t>Plantilla de Cumplimiento del Compromiso</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805678">
            <w:pPr>
              <w:jc w:val="center"/>
              <w:rPr>
                <w:rFonts w:asciiTheme="minorHAnsi" w:hAnsiTheme="minorHAnsi" w:cs="Arial"/>
              </w:rPr>
            </w:pPr>
            <w:bookmarkStart w:id="18" w:name="_Toc486487407"/>
            <w:r w:rsidRPr="006C19F2">
              <w:rPr>
                <w:rFonts w:asciiTheme="minorHAnsi" w:hAnsiTheme="minorHAnsi" w:cs="Arial"/>
              </w:rPr>
              <w:t>N</w:t>
            </w:r>
            <w:r w:rsidR="00805678">
              <w:rPr>
                <w:rFonts w:asciiTheme="minorHAnsi" w:hAnsiTheme="minorHAnsi" w:cs="Arial"/>
              </w:rPr>
              <w:t>O</w:t>
            </w:r>
            <w:r w:rsidRPr="006C19F2">
              <w:rPr>
                <w:rFonts w:asciiTheme="minorHAnsi" w:hAnsiTheme="minorHAnsi" w:cs="Arial"/>
              </w:rPr>
              <w:t>. 14: INTEGRACIÓN DEL CONSEJO NACIONAL DE LA PERSONA JOVEN</w:t>
            </w:r>
            <w:bookmarkEnd w:id="18"/>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805678">
            <w:pPr>
              <w:jc w:val="center"/>
              <w:rPr>
                <w:rFonts w:asciiTheme="minorHAnsi" w:hAnsiTheme="minorHAnsi" w:cs="Arial"/>
              </w:rPr>
            </w:pPr>
            <w:r w:rsidRPr="006C19F2">
              <w:rPr>
                <w:rFonts w:asciiTheme="minorHAnsi" w:hAnsiTheme="minorHAnsi" w:cs="Arial"/>
              </w:rPr>
              <w:t xml:space="preserve">Enero </w:t>
            </w:r>
            <w:r w:rsidR="00805678">
              <w:rPr>
                <w:rFonts w:asciiTheme="minorHAnsi" w:hAnsiTheme="minorHAnsi" w:cs="Arial"/>
              </w:rPr>
              <w:t>de 2017 -</w:t>
            </w:r>
            <w:r w:rsidRPr="006C19F2">
              <w:rPr>
                <w:rFonts w:asciiTheme="minorHAnsi" w:hAnsiTheme="minorHAnsi" w:cs="Arial"/>
              </w:rPr>
              <w:t xml:space="preserve"> </w:t>
            </w:r>
            <w:r w:rsidR="00805678">
              <w:rPr>
                <w:rFonts w:asciiTheme="minorHAnsi" w:hAnsiTheme="minorHAnsi" w:cs="Arial"/>
              </w:rPr>
              <w:t>j</w:t>
            </w:r>
            <w:r w:rsidRPr="006C19F2">
              <w:rPr>
                <w:rFonts w:asciiTheme="minorHAnsi" w:hAnsiTheme="minorHAnsi" w:cs="Arial"/>
              </w:rPr>
              <w:t>unio 2018</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color w:val="000000"/>
                <w:shd w:val="clear" w:color="auto" w:fill="D9D9D9"/>
              </w:rPr>
              <w:t>Institución responsable de la implementación</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rPr>
                <w:rFonts w:asciiTheme="minorHAnsi" w:eastAsia="Times New Roman" w:hAnsiTheme="minorHAnsi" w:cs="Arial"/>
              </w:rPr>
            </w:pPr>
            <w:r w:rsidRPr="006C19F2">
              <w:rPr>
                <w:rFonts w:asciiTheme="minorHAnsi" w:hAnsiTheme="minorHAnsi" w:cs="Arial"/>
              </w:rPr>
              <w:t>Instituto Nacional de la Juventud</w:t>
            </w:r>
          </w:p>
        </w:tc>
      </w:tr>
      <w:tr w:rsidR="00A14828"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center"/>
              <w:rPr>
                <w:rFonts w:asciiTheme="minorHAnsi" w:hAnsiTheme="minorHAnsi" w:cs="Arial"/>
              </w:rPr>
            </w:pPr>
            <w:r w:rsidRPr="006C19F2">
              <w:rPr>
                <w:rFonts w:asciiTheme="minorHAnsi" w:hAnsiTheme="minorHAnsi" w:cs="Arial"/>
                <w:b/>
                <w:bCs/>
                <w:color w:val="000000"/>
                <w:shd w:val="clear" w:color="auto" w:fill="D9D9D9"/>
              </w:rPr>
              <w:t>Descripción del compromiso</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rial"/>
              </w:rPr>
            </w:pPr>
            <w:r w:rsidRPr="006C19F2">
              <w:rPr>
                <w:rFonts w:asciiTheme="minorHAnsi" w:hAnsiTheme="minorHAnsi" w:cs="Arial"/>
                <w:color w:val="000000"/>
                <w:shd w:val="clear" w:color="auto" w:fill="D9D9D9"/>
              </w:rPr>
              <w:t>¿Cuál es la problemática que el compromiso aborda?</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hAnsiTheme="minorHAnsi" w:cs="Arial"/>
              </w:rPr>
            </w:pPr>
            <w:r w:rsidRPr="006C19F2">
              <w:rPr>
                <w:rFonts w:asciiTheme="minorHAnsi" w:hAnsiTheme="minorHAnsi" w:cs="Arial"/>
              </w:rPr>
              <w:t>La población joven salvadoreña es afectada por diversos problemas y situaciones que impiden hacer efectivos sus derechos y deberes, lo cual se agrava en jóvenes en situación de desventaja y vulnerabilidad.</w:t>
            </w:r>
          </w:p>
          <w:p w:rsidR="00A14828" w:rsidRPr="006C19F2" w:rsidRDefault="00A14828" w:rsidP="005874F5">
            <w:pPr>
              <w:jc w:val="both"/>
              <w:rPr>
                <w:rFonts w:asciiTheme="minorHAnsi" w:hAnsiTheme="minorHAnsi" w:cs="Arial"/>
              </w:rPr>
            </w:pPr>
            <w:r w:rsidRPr="006C19F2">
              <w:rPr>
                <w:rFonts w:asciiTheme="minorHAnsi" w:hAnsiTheme="minorHAnsi" w:cs="Arial"/>
              </w:rPr>
              <w:t xml:space="preserve">Originalmente, cuando se había propuesto que fuera la Secretaría de Inclusión Social como responsable, la problemática era: </w:t>
            </w:r>
          </w:p>
          <w:p w:rsidR="00A14828" w:rsidRPr="006C19F2" w:rsidRDefault="00A14828" w:rsidP="005874F5">
            <w:pPr>
              <w:jc w:val="both"/>
              <w:rPr>
                <w:rFonts w:asciiTheme="minorHAnsi" w:hAnsiTheme="minorHAnsi" w:cs="Arial"/>
              </w:rPr>
            </w:pPr>
            <w:r w:rsidRPr="006C19F2">
              <w:rPr>
                <w:rFonts w:asciiTheme="minorHAnsi" w:hAnsiTheme="minorHAnsi" w:cs="Arial"/>
              </w:rPr>
              <w:t>“La inseguridad es uno de los principales problemas que afecta a la población salvadoreña, siendo uno de los grupos más vulnerables de este flagelo las mujeres, jóvenes y adolescentes. Las cifras de feminicidios y otros delitos relativos a la integridad física, emocional, sicológica y de discriminación hacia las mujeres y jóvenes son alarmantes, sin que hasta el momento se tomen medidas concretas para su protección.”</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rial"/>
              </w:rPr>
            </w:pPr>
            <w:r w:rsidRPr="006C19F2">
              <w:rPr>
                <w:rFonts w:asciiTheme="minorHAnsi" w:hAnsiTheme="minorHAnsi" w:cs="Arial"/>
                <w:color w:val="000000"/>
                <w:shd w:val="clear" w:color="auto" w:fill="D9D9D9"/>
              </w:rPr>
              <w:t>¿Cuál es el compromiso?</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805678" w:rsidP="00805678">
            <w:pPr>
              <w:jc w:val="both"/>
              <w:rPr>
                <w:rFonts w:asciiTheme="minorHAnsi" w:hAnsiTheme="minorHAnsi" w:cs="Arial"/>
              </w:rPr>
            </w:pPr>
            <w:r>
              <w:rPr>
                <w:rFonts w:asciiTheme="minorHAnsi" w:hAnsiTheme="minorHAnsi" w:cs="Arial"/>
              </w:rPr>
              <w:t>Int</w:t>
            </w:r>
            <w:r w:rsidR="00A14828" w:rsidRPr="006C19F2">
              <w:rPr>
                <w:rFonts w:asciiTheme="minorHAnsi" w:hAnsiTheme="minorHAnsi" w:cs="Arial"/>
              </w:rPr>
              <w:t>egración del Consejo Nacional de la Persona Joven (CONAPEJ), en cumplimiento a la Ley General de Juventud y conforme a lo establecido</w:t>
            </w:r>
            <w:r>
              <w:rPr>
                <w:rFonts w:asciiTheme="minorHAnsi" w:hAnsiTheme="minorHAnsi" w:cs="Arial"/>
              </w:rPr>
              <w:t xml:space="preserve"> en el Reglamento de dicha ley.</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rial"/>
              </w:rPr>
            </w:pPr>
            <w:r w:rsidRPr="006C19F2">
              <w:rPr>
                <w:rFonts w:asciiTheme="minorHAnsi" w:hAnsiTheme="minorHAnsi" w:cs="Arial"/>
                <w:color w:val="000000"/>
                <w:shd w:val="clear" w:color="auto" w:fill="D9D9D9"/>
              </w:rPr>
              <w:t>¿Cómo contribuirá a resolver la problemática?</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hAnsiTheme="minorHAnsi" w:cs="Arial"/>
              </w:rPr>
            </w:pPr>
            <w:r w:rsidRPr="006C19F2">
              <w:rPr>
                <w:rFonts w:asciiTheme="minorHAnsi" w:hAnsiTheme="minorHAnsi" w:cs="Arial"/>
                <w:iCs/>
                <w:color w:val="000000"/>
              </w:rPr>
              <w:t>Hacer efectivo el cumplimiento de los derechos y crear mejores condiciones para el ejercicio de los deberes de la población joven requiere de la participación activa y protagónica de este sector poblacional, a efectos de incidir en quienes toman decisiones para la ejecución de las diferentes políticas sectoriales, para que lo</w:t>
            </w:r>
            <w:r w:rsidRPr="006C19F2">
              <w:rPr>
                <w:rFonts w:asciiTheme="minorHAnsi" w:hAnsiTheme="minorHAnsi" w:cs="Arial"/>
              </w:rPr>
              <w:t>s problemas y las situaciones que aquejan a la población joven puedan ser resueltas o disminuidas, generando por otro lado oportunidades y espacios para que sus derechos y deberes sean efectivos.</w:t>
            </w:r>
          </w:p>
          <w:p w:rsidR="00A14828" w:rsidRPr="006C19F2" w:rsidRDefault="00A14828" w:rsidP="005874F5">
            <w:pPr>
              <w:jc w:val="both"/>
              <w:rPr>
                <w:rFonts w:asciiTheme="minorHAnsi" w:hAnsiTheme="minorHAnsi" w:cs="Arial"/>
              </w:rPr>
            </w:pPr>
            <w:r w:rsidRPr="006C19F2">
              <w:rPr>
                <w:rFonts w:asciiTheme="minorHAnsi" w:hAnsiTheme="minorHAnsi" w:cs="Arial"/>
              </w:rPr>
              <w:lastRenderedPageBreak/>
              <w:t>Esa incidencia en tomadores de decisión la logra el CONAPEJ, no solo haciendo contraloría social sobre dichas políticas, sino también facilitando el diálogo con la juventud para la formulación de dichas políticas, promoverlas, evaluar su contenido y ejecución; así como promover que se proporcione información completa, oportuna, confiable y accesible sobre las políticas, programas y acciones tendentes a proteger y hacer efectivos los derechos y deberes de la juventud; contribuir al cumplimiento eficaz de los objetivos y contenidos de las políticas y Programas de Gobierno sobre juventud; y expresar opinión respecto del contenido, mecanismos de ejecución y grado de cumplimiento de la política del INJUVE.</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rial"/>
              </w:rPr>
            </w:pPr>
            <w:r w:rsidRPr="006C19F2">
              <w:rPr>
                <w:rFonts w:asciiTheme="minorHAnsi" w:hAnsiTheme="minorHAnsi" w:cs="Arial"/>
                <w:color w:val="000000"/>
                <w:shd w:val="clear" w:color="auto" w:fill="D9D9D9"/>
              </w:rPr>
              <w:lastRenderedPageBreak/>
              <w:t>¿Por qué es relevante frente los valores de OGP?</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805678" w:rsidP="005874F5">
            <w:pPr>
              <w:jc w:val="both"/>
              <w:rPr>
                <w:rFonts w:asciiTheme="minorHAnsi" w:hAnsiTheme="minorHAnsi" w:cs="Arial"/>
              </w:rPr>
            </w:pPr>
            <w:r>
              <w:rPr>
                <w:rFonts w:asciiTheme="minorHAnsi" w:hAnsiTheme="minorHAnsi" w:cs="Arial"/>
              </w:rPr>
              <w:t>Transparencia: p</w:t>
            </w:r>
            <w:r w:rsidR="00A14828" w:rsidRPr="006C19F2">
              <w:rPr>
                <w:rFonts w:asciiTheme="minorHAnsi" w:hAnsiTheme="minorHAnsi" w:cs="Arial"/>
              </w:rPr>
              <w:t>ublicar más y mejorar la calidad de información, así como aumentar los niveles de acceso a la información sobre las vulnerabilidades que afrontan las personas jóvenes en El Salvador, e información sobre el desarrollo de las políticas sectoriales que protegen y hacen efectivos los derechos y deberes de la juventud;</w:t>
            </w:r>
          </w:p>
          <w:p w:rsidR="00A14828" w:rsidRPr="006C19F2" w:rsidRDefault="00805678" w:rsidP="00805678">
            <w:pPr>
              <w:jc w:val="both"/>
              <w:rPr>
                <w:rFonts w:asciiTheme="minorHAnsi" w:hAnsiTheme="minorHAnsi" w:cs="Arial"/>
              </w:rPr>
            </w:pPr>
            <w:r>
              <w:rPr>
                <w:rFonts w:asciiTheme="minorHAnsi" w:hAnsiTheme="minorHAnsi" w:cs="Arial"/>
              </w:rPr>
              <w:t>Participación ciudadana: incentivar</w:t>
            </w:r>
            <w:r w:rsidR="00A14828" w:rsidRPr="006C19F2">
              <w:rPr>
                <w:rFonts w:asciiTheme="minorHAnsi" w:hAnsiTheme="minorHAnsi" w:cs="Arial"/>
              </w:rPr>
              <w:t xml:space="preserve"> la participación </w:t>
            </w:r>
            <w:r>
              <w:rPr>
                <w:rFonts w:asciiTheme="minorHAnsi" w:hAnsiTheme="minorHAnsi" w:cs="Arial"/>
              </w:rPr>
              <w:t>de la juventud</w:t>
            </w:r>
            <w:r w:rsidR="00A14828" w:rsidRPr="006C19F2">
              <w:rPr>
                <w:rFonts w:asciiTheme="minorHAnsi" w:hAnsiTheme="minorHAnsi" w:cs="Arial"/>
              </w:rPr>
              <w:t xml:space="preserve"> en el control y seguimiento de las políticas públicas.</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rial"/>
              </w:rPr>
            </w:pPr>
            <w:r w:rsidRPr="006C19F2">
              <w:rPr>
                <w:rFonts w:asciiTheme="minorHAnsi" w:hAnsiTheme="minorHAnsi" w:cs="Arial"/>
                <w:color w:val="000000"/>
                <w:shd w:val="clear" w:color="auto" w:fill="D9D9D9"/>
              </w:rPr>
              <w:t>Información adicional</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hAnsiTheme="minorHAnsi" w:cs="Arial"/>
                <w:iCs/>
                <w:color w:val="000000"/>
              </w:rPr>
            </w:pPr>
            <w:r w:rsidRPr="006C19F2">
              <w:rPr>
                <w:rFonts w:asciiTheme="minorHAnsi" w:hAnsiTheme="minorHAnsi" w:cs="Arial"/>
                <w:iCs/>
                <w:color w:val="000000"/>
              </w:rPr>
              <w:t>La creación del Consejo Nacional de la Persona Joven (CONAPEJ) se desarrolla en cumplimiento a la Ley General de Juventud y a la Política Nacional de Juventud 2011-2024; no obstante su cumplimiento coincide con el Plan Quinquenal de Desarrollo 2014-2019, especialmente con su Objetivo 11, así como con la Política de Participación Ciudadana del Órgano Ejecutivo.</w:t>
            </w:r>
          </w:p>
          <w:p w:rsidR="00A14828" w:rsidRPr="006C19F2" w:rsidRDefault="00A14828" w:rsidP="005874F5">
            <w:pPr>
              <w:jc w:val="both"/>
              <w:rPr>
                <w:rFonts w:asciiTheme="minorHAnsi" w:hAnsiTheme="minorHAnsi" w:cs="Arial"/>
                <w:iCs/>
                <w:color w:val="000000"/>
              </w:rPr>
            </w:pPr>
            <w:r w:rsidRPr="006C19F2">
              <w:rPr>
                <w:rFonts w:asciiTheme="minorHAnsi" w:hAnsiTheme="minorHAnsi" w:cs="Arial"/>
                <w:iCs/>
                <w:color w:val="000000"/>
              </w:rPr>
              <w:t>El cumplimiento de este compromiso aporta a los ODS 5 y 16.</w:t>
            </w:r>
          </w:p>
        </w:tc>
      </w:tr>
      <w:tr w:rsidR="00A14828" w:rsidRPr="006C19F2" w:rsidTr="005874F5">
        <w:tc>
          <w:tcPr>
            <w:tcW w:w="0" w:type="auto"/>
            <w:gridSpan w:val="2"/>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rial"/>
              </w:rPr>
            </w:pPr>
            <w:r w:rsidRPr="006C19F2">
              <w:rPr>
                <w:rFonts w:asciiTheme="minorHAnsi" w:hAnsiTheme="minorHAnsi" w:cs="Arial"/>
                <w:color w:val="000000"/>
                <w:shd w:val="clear" w:color="auto" w:fill="D9D9D9"/>
              </w:rPr>
              <w:t>Nivel de cumplimiento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rial"/>
              </w:rPr>
            </w:pPr>
            <w:r w:rsidRPr="006C19F2">
              <w:rPr>
                <w:rFonts w:asciiTheme="minorHAnsi" w:hAnsiTheme="minorHAnsi" w:cs="Arial"/>
                <w:color w:val="000000"/>
                <w:shd w:val="clear" w:color="auto" w:fill="D9D9D9"/>
              </w:rPr>
              <w:t>No iniciado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rial"/>
              </w:rPr>
            </w:pPr>
            <w:r w:rsidRPr="006C19F2">
              <w:rPr>
                <w:rFonts w:asciiTheme="minorHAnsi" w:hAnsiTheme="minorHAnsi" w:cs="Arial"/>
                <w:color w:val="000000"/>
                <w:shd w:val="clear" w:color="auto" w:fill="D9D9D9"/>
              </w:rPr>
              <w:t>Limitado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rial"/>
              </w:rPr>
            </w:pPr>
            <w:r w:rsidRPr="006C19F2">
              <w:rPr>
                <w:rFonts w:asciiTheme="minorHAnsi" w:hAnsiTheme="minorHAnsi" w:cs="Arial"/>
                <w:color w:val="000000"/>
                <w:shd w:val="clear" w:color="auto" w:fill="D9D9D9"/>
              </w:rPr>
              <w:t>Sustancial</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rial"/>
              </w:rPr>
            </w:pPr>
            <w:r w:rsidRPr="006C19F2">
              <w:rPr>
                <w:rFonts w:asciiTheme="minorHAnsi" w:hAnsiTheme="minorHAnsi" w:cs="Arial"/>
                <w:color w:val="000000"/>
                <w:shd w:val="clear" w:color="auto" w:fill="D9D9D9"/>
              </w:rPr>
              <w:t>Completo</w:t>
            </w:r>
          </w:p>
        </w:tc>
      </w:tr>
      <w:tr w:rsidR="00A14828" w:rsidRPr="006C19F2" w:rsidTr="005874F5">
        <w:tc>
          <w:tcPr>
            <w:tcW w:w="0" w:type="auto"/>
            <w:gridSpan w:val="2"/>
            <w:vMerge/>
            <w:tcBorders>
              <w:top w:val="single" w:sz="8" w:space="0" w:color="000000"/>
              <w:left w:val="single" w:sz="8" w:space="0" w:color="000000"/>
              <w:bottom w:val="single" w:sz="8" w:space="0" w:color="000000"/>
              <w:right w:val="single" w:sz="8" w:space="0" w:color="000000"/>
            </w:tcBorders>
            <w:vAlign w:val="center"/>
            <w:hideMark/>
          </w:tcPr>
          <w:p w:rsidR="00A14828" w:rsidRPr="006C19F2" w:rsidRDefault="00A14828" w:rsidP="005874F5">
            <w:pPr>
              <w:jc w:val="both"/>
              <w:rPr>
                <w:rFonts w:asciiTheme="minorHAnsi" w:hAnsiTheme="minorHAnsi" w:cs="Arial"/>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eastAsia="Times New Roman" w:hAnsiTheme="minorHAnsi" w:cs="Arial"/>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eastAsia="Times New Roman" w:hAnsiTheme="minorHAnsi" w:cs="Arial"/>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805678">
            <w:pPr>
              <w:jc w:val="center"/>
              <w:rPr>
                <w:rFonts w:asciiTheme="minorHAnsi" w:eastAsia="Times New Roman" w:hAnsiTheme="minorHAnsi" w:cs="Arial"/>
              </w:rPr>
            </w:pPr>
            <w:r w:rsidRPr="006C19F2">
              <w:rPr>
                <w:rFonts w:asciiTheme="minorHAnsi" w:eastAsia="Times New Roman" w:hAnsiTheme="minorHAnsi" w:cs="Arial"/>
              </w:rPr>
              <w:t>X</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5874F5">
            <w:pPr>
              <w:jc w:val="both"/>
              <w:rPr>
                <w:rFonts w:asciiTheme="minorHAnsi" w:eastAsia="Times New Roman" w:hAnsiTheme="minorHAnsi" w:cs="Arial"/>
              </w:rPr>
            </w:pP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rial"/>
              </w:rPr>
            </w:pPr>
            <w:r w:rsidRPr="006C19F2">
              <w:rPr>
                <w:rFonts w:asciiTheme="minorHAnsi" w:hAnsiTheme="minorHAnsi" w:cs="Arial"/>
                <w:color w:val="000000"/>
                <w:shd w:val="clear" w:color="auto" w:fill="D9D9D9"/>
              </w:rPr>
              <w:t>Descripción de los resultados</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805678" w:rsidRDefault="00A14828" w:rsidP="00805678">
            <w:pPr>
              <w:pStyle w:val="Pa6"/>
              <w:jc w:val="both"/>
              <w:rPr>
                <w:rFonts w:asciiTheme="minorHAnsi" w:hAnsiTheme="minorHAnsi"/>
                <w:kern w:val="3"/>
                <w:sz w:val="22"/>
                <w:szCs w:val="22"/>
                <w:lang w:bidi="hi-IN"/>
              </w:rPr>
            </w:pPr>
            <w:r w:rsidRPr="006C19F2">
              <w:rPr>
                <w:rFonts w:asciiTheme="minorHAnsi" w:hAnsiTheme="minorHAnsi"/>
                <w:kern w:val="3"/>
                <w:sz w:val="22"/>
                <w:szCs w:val="22"/>
                <w:lang w:bidi="hi-IN"/>
              </w:rPr>
              <w:t>Convocatoria pública para inscripc</w:t>
            </w:r>
            <w:r w:rsidR="00805678">
              <w:rPr>
                <w:rFonts w:asciiTheme="minorHAnsi" w:hAnsiTheme="minorHAnsi"/>
                <w:kern w:val="3"/>
                <w:sz w:val="22"/>
                <w:szCs w:val="22"/>
                <w:lang w:bidi="hi-IN"/>
              </w:rPr>
              <w:t>ión de candidaturas al CONAPEJ.</w:t>
            </w:r>
          </w:p>
          <w:p w:rsidR="00805678" w:rsidRPr="00805678" w:rsidRDefault="00A14828" w:rsidP="00805678">
            <w:pPr>
              <w:pStyle w:val="Pa6"/>
              <w:jc w:val="both"/>
              <w:rPr>
                <w:rFonts w:asciiTheme="minorHAnsi" w:hAnsiTheme="minorHAnsi"/>
                <w:kern w:val="3"/>
                <w:sz w:val="22"/>
                <w:szCs w:val="22"/>
                <w:lang w:bidi="hi-IN"/>
              </w:rPr>
            </w:pPr>
            <w:r w:rsidRPr="006C19F2">
              <w:rPr>
                <w:rFonts w:asciiTheme="minorHAnsi" w:hAnsiTheme="minorHAnsi"/>
              </w:rPr>
              <w:t>Elección interna de candidatos en cada una de las</w:t>
            </w:r>
            <w:r w:rsidR="00805678">
              <w:rPr>
                <w:rFonts w:asciiTheme="minorHAnsi" w:hAnsiTheme="minorHAnsi"/>
              </w:rPr>
              <w:t xml:space="preserve"> organizaciones, e inscripción.</w:t>
            </w:r>
          </w:p>
          <w:p w:rsidR="00A14828" w:rsidRPr="006C19F2" w:rsidRDefault="00A14828" w:rsidP="005874F5">
            <w:pPr>
              <w:jc w:val="both"/>
              <w:rPr>
                <w:rFonts w:asciiTheme="minorHAnsi" w:hAnsiTheme="minorHAnsi" w:cs="Arial"/>
              </w:rPr>
            </w:pPr>
            <w:r w:rsidRPr="006C19F2">
              <w:rPr>
                <w:rFonts w:asciiTheme="minorHAnsi" w:hAnsiTheme="minorHAnsi" w:cs="Arial"/>
              </w:rPr>
              <w:t xml:space="preserve">Instalación de asambleas y votación de las organizaciones </w:t>
            </w:r>
            <w:r w:rsidRPr="006C19F2">
              <w:rPr>
                <w:rFonts w:asciiTheme="minorHAnsi" w:hAnsiTheme="minorHAnsi" w:cs="Arial"/>
              </w:rPr>
              <w:lastRenderedPageBreak/>
              <w:t>juveniles para elegir a miembros propietarios y suplentes.</w:t>
            </w:r>
          </w:p>
        </w:tc>
      </w:tr>
      <w:tr w:rsidR="00A14828"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rial"/>
              </w:rPr>
            </w:pPr>
            <w:r w:rsidRPr="006C19F2">
              <w:rPr>
                <w:rFonts w:asciiTheme="minorHAnsi" w:hAnsiTheme="minorHAnsi" w:cs="Arial"/>
                <w:color w:val="000000"/>
                <w:shd w:val="clear" w:color="auto" w:fill="D9D9D9"/>
              </w:rPr>
              <w:lastRenderedPageBreak/>
              <w:t>Siguientes pasos</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14828" w:rsidRPr="006C19F2" w:rsidRDefault="00A14828" w:rsidP="00236A38">
            <w:pPr>
              <w:numPr>
                <w:ilvl w:val="0"/>
                <w:numId w:val="2"/>
              </w:numPr>
              <w:suppressAutoHyphens w:val="0"/>
              <w:spacing w:beforeAutospacing="1" w:after="0" w:afterAutospacing="1" w:line="240" w:lineRule="auto"/>
              <w:jc w:val="both"/>
              <w:textAlignment w:val="baseline"/>
              <w:rPr>
                <w:rFonts w:asciiTheme="minorHAnsi" w:eastAsia="Times New Roman" w:hAnsiTheme="minorHAnsi" w:cs="Arial"/>
                <w:color w:val="000000"/>
              </w:rPr>
            </w:pPr>
            <w:r w:rsidRPr="006C19F2">
              <w:rPr>
                <w:rFonts w:asciiTheme="minorHAnsi" w:eastAsia="Times New Roman" w:hAnsiTheme="minorHAnsi" w:cs="Arial"/>
                <w:color w:val="000000"/>
              </w:rPr>
              <w:t>Comunicación de resultados</w:t>
            </w:r>
          </w:p>
          <w:p w:rsidR="00A14828" w:rsidRPr="006C19F2" w:rsidRDefault="00A14828" w:rsidP="00236A38">
            <w:pPr>
              <w:numPr>
                <w:ilvl w:val="0"/>
                <w:numId w:val="2"/>
              </w:numPr>
              <w:suppressAutoHyphens w:val="0"/>
              <w:spacing w:beforeAutospacing="1" w:after="0" w:afterAutospacing="1" w:line="240" w:lineRule="auto"/>
              <w:jc w:val="both"/>
              <w:textAlignment w:val="baseline"/>
              <w:rPr>
                <w:rFonts w:asciiTheme="minorHAnsi" w:eastAsia="Times New Roman" w:hAnsiTheme="minorHAnsi" w:cs="Arial"/>
                <w:color w:val="000000"/>
              </w:rPr>
            </w:pPr>
            <w:r w:rsidRPr="006C19F2">
              <w:rPr>
                <w:rFonts w:asciiTheme="minorHAnsi" w:hAnsiTheme="minorHAnsi" w:cs="Arial"/>
              </w:rPr>
              <w:t>Nombramiento y juramentación de los miembros del Consejo.</w:t>
            </w:r>
          </w:p>
          <w:p w:rsidR="00A14828" w:rsidRPr="006C19F2" w:rsidRDefault="00A14828" w:rsidP="00236A38">
            <w:pPr>
              <w:numPr>
                <w:ilvl w:val="0"/>
                <w:numId w:val="2"/>
              </w:numPr>
              <w:suppressAutoHyphens w:val="0"/>
              <w:spacing w:beforeAutospacing="1" w:after="0" w:afterAutospacing="1" w:line="240" w:lineRule="auto"/>
              <w:jc w:val="both"/>
              <w:textAlignment w:val="baseline"/>
              <w:rPr>
                <w:rFonts w:asciiTheme="minorHAnsi" w:eastAsia="Times New Roman" w:hAnsiTheme="minorHAnsi" w:cs="Arial"/>
                <w:color w:val="000000"/>
              </w:rPr>
            </w:pPr>
            <w:r w:rsidRPr="006C19F2">
              <w:rPr>
                <w:rFonts w:asciiTheme="minorHAnsi" w:hAnsiTheme="minorHAnsi" w:cs="Arial"/>
              </w:rPr>
              <w:t>Elección de representantes de organizaciones juveniles para la Junta Directiva del INJUVE.</w:t>
            </w:r>
          </w:p>
        </w:tc>
      </w:tr>
      <w:tr w:rsidR="00A14828" w:rsidRPr="006C19F2" w:rsidTr="005874F5">
        <w:tc>
          <w:tcPr>
            <w:tcW w:w="0" w:type="auto"/>
            <w:gridSpan w:val="3"/>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rial"/>
              </w:rPr>
            </w:pPr>
            <w:r w:rsidRPr="006C19F2">
              <w:rPr>
                <w:rFonts w:asciiTheme="minorHAnsi" w:hAnsiTheme="minorHAnsi" w:cs="Arial"/>
                <w:color w:val="000000"/>
                <w:shd w:val="clear" w:color="auto" w:fill="D9D9D9"/>
              </w:rPr>
              <w:t>Estado de los hitos</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rial"/>
              </w:rPr>
            </w:pPr>
            <w:r w:rsidRPr="006C19F2">
              <w:rPr>
                <w:rFonts w:asciiTheme="minorHAnsi" w:hAnsiTheme="minorHAnsi" w:cs="Arial"/>
                <w:color w:val="000000"/>
                <w:shd w:val="clear" w:color="auto" w:fill="D9D9D9"/>
              </w:rPr>
              <w:t>Fecha de inicio: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rial"/>
              </w:rPr>
            </w:pPr>
            <w:r w:rsidRPr="006C19F2">
              <w:rPr>
                <w:rFonts w:asciiTheme="minorHAnsi" w:hAnsiTheme="minorHAnsi" w:cs="Arial"/>
                <w:color w:val="000000"/>
                <w:shd w:val="clear" w:color="auto" w:fill="D9D9D9"/>
              </w:rPr>
              <w:t>Fecha de término:</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14828" w:rsidRPr="006C19F2" w:rsidRDefault="00A14828" w:rsidP="005874F5">
            <w:pPr>
              <w:jc w:val="both"/>
              <w:rPr>
                <w:rFonts w:asciiTheme="minorHAnsi" w:hAnsiTheme="minorHAnsi" w:cs="Arial"/>
              </w:rPr>
            </w:pPr>
            <w:r w:rsidRPr="006C19F2">
              <w:rPr>
                <w:rFonts w:asciiTheme="minorHAnsi" w:hAnsiTheme="minorHAnsi" w:cs="Arial"/>
                <w:color w:val="000000"/>
                <w:shd w:val="clear" w:color="auto" w:fill="D9D9D9"/>
              </w:rPr>
              <w:t>Nivel de cumplimiento:</w:t>
            </w:r>
          </w:p>
        </w:tc>
      </w:tr>
      <w:tr w:rsidR="00AE5523" w:rsidRPr="006C19F2" w:rsidTr="008E40F9">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AE5523" w:rsidRPr="00AE5523" w:rsidRDefault="00AE5523" w:rsidP="00AE5523">
            <w:pPr>
              <w:pStyle w:val="Pa6"/>
              <w:jc w:val="both"/>
              <w:rPr>
                <w:rFonts w:asciiTheme="minorHAnsi" w:hAnsiTheme="minorHAnsi"/>
                <w:kern w:val="3"/>
                <w:sz w:val="22"/>
                <w:szCs w:val="22"/>
                <w:lang w:bidi="hi-IN"/>
              </w:rPr>
            </w:pPr>
            <w:r w:rsidRPr="00AE5523">
              <w:rPr>
                <w:rFonts w:asciiTheme="minorHAnsi" w:hAnsiTheme="minorHAnsi"/>
                <w:kern w:val="3"/>
                <w:sz w:val="22"/>
                <w:szCs w:val="22"/>
                <w:lang w:bidi="hi-IN"/>
              </w:rPr>
              <w:t>Elaboración del plan de implementación del compromiso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AE5523" w:rsidRPr="00AE5523" w:rsidRDefault="00AE5523" w:rsidP="00AE5523">
            <w:pPr>
              <w:pStyle w:val="Pa6"/>
              <w:jc w:val="both"/>
              <w:rPr>
                <w:rFonts w:asciiTheme="minorHAnsi" w:hAnsiTheme="minorHAnsi"/>
                <w:kern w:val="3"/>
                <w:sz w:val="22"/>
                <w:szCs w:val="22"/>
                <w:lang w:bidi="hi-IN"/>
              </w:rPr>
            </w:pPr>
            <w:r w:rsidRPr="00AE5523">
              <w:rPr>
                <w:rFonts w:asciiTheme="minorHAnsi" w:hAnsiTheme="minorHAnsi"/>
                <w:kern w:val="3"/>
                <w:sz w:val="22"/>
                <w:szCs w:val="22"/>
                <w:lang w:bidi="hi-IN"/>
              </w:rPr>
              <w:t>Junio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AE5523" w:rsidRPr="00AE5523" w:rsidRDefault="00AE5523" w:rsidP="00AE5523">
            <w:pPr>
              <w:pStyle w:val="Pa6"/>
              <w:jc w:val="both"/>
              <w:rPr>
                <w:rFonts w:asciiTheme="minorHAnsi" w:hAnsiTheme="minorHAnsi"/>
                <w:kern w:val="3"/>
                <w:sz w:val="22"/>
                <w:szCs w:val="22"/>
                <w:lang w:bidi="hi-IN"/>
              </w:rPr>
            </w:pPr>
            <w:r w:rsidRPr="00AE5523">
              <w:rPr>
                <w:rFonts w:asciiTheme="minorHAnsi" w:hAnsiTheme="minorHAnsi"/>
                <w:kern w:val="3"/>
                <w:sz w:val="22"/>
                <w:szCs w:val="22"/>
                <w:lang w:bidi="hi-IN"/>
              </w:rPr>
              <w:t>Junio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E5523" w:rsidRPr="00AE5523" w:rsidRDefault="00AE5523" w:rsidP="00AE5523">
            <w:pPr>
              <w:pStyle w:val="Pa6"/>
              <w:jc w:val="both"/>
              <w:rPr>
                <w:rFonts w:asciiTheme="minorHAnsi" w:hAnsiTheme="minorHAnsi"/>
                <w:kern w:val="3"/>
                <w:sz w:val="22"/>
                <w:szCs w:val="22"/>
                <w:lang w:bidi="hi-IN"/>
              </w:rPr>
            </w:pPr>
            <w:r>
              <w:rPr>
                <w:rFonts w:asciiTheme="minorHAnsi" w:hAnsiTheme="minorHAnsi"/>
                <w:kern w:val="3"/>
                <w:sz w:val="22"/>
                <w:szCs w:val="22"/>
                <w:lang w:bidi="hi-IN"/>
              </w:rPr>
              <w:t>Cumplido</w:t>
            </w:r>
          </w:p>
        </w:tc>
      </w:tr>
      <w:tr w:rsidR="00AE5523"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523" w:rsidRPr="006C19F2" w:rsidRDefault="00AE5523" w:rsidP="005874F5">
            <w:pPr>
              <w:pStyle w:val="Pa6"/>
              <w:jc w:val="both"/>
              <w:rPr>
                <w:rFonts w:asciiTheme="minorHAnsi" w:hAnsiTheme="minorHAnsi"/>
                <w:kern w:val="3"/>
                <w:sz w:val="22"/>
                <w:szCs w:val="22"/>
                <w:lang w:bidi="hi-IN"/>
              </w:rPr>
            </w:pPr>
            <w:r w:rsidRPr="006C19F2">
              <w:rPr>
                <w:rFonts w:asciiTheme="minorHAnsi" w:hAnsiTheme="minorHAnsi"/>
                <w:kern w:val="3"/>
                <w:sz w:val="22"/>
                <w:szCs w:val="22"/>
                <w:lang w:bidi="hi-IN"/>
              </w:rPr>
              <w:t>Convocatoria pública para presentación de candidaturas al CONAPEJ</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523" w:rsidRPr="006C19F2" w:rsidRDefault="00AE5523" w:rsidP="005874F5">
            <w:pPr>
              <w:jc w:val="both"/>
              <w:rPr>
                <w:rFonts w:asciiTheme="minorHAnsi" w:eastAsia="Times New Roman" w:hAnsiTheme="minorHAnsi" w:cs="Arial"/>
              </w:rPr>
            </w:pPr>
            <w:r w:rsidRPr="006C19F2">
              <w:rPr>
                <w:rFonts w:asciiTheme="minorHAnsi" w:eastAsia="Times New Roman" w:hAnsiTheme="minorHAnsi" w:cs="Arial"/>
              </w:rPr>
              <w:t xml:space="preserve">15 de junio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523" w:rsidRPr="006C19F2" w:rsidRDefault="00AE5523" w:rsidP="005874F5">
            <w:pPr>
              <w:jc w:val="both"/>
              <w:rPr>
                <w:rFonts w:asciiTheme="minorHAnsi" w:eastAsia="Times New Roman" w:hAnsiTheme="minorHAnsi" w:cs="Arial"/>
              </w:rPr>
            </w:pPr>
            <w:r w:rsidRPr="006C19F2">
              <w:rPr>
                <w:rFonts w:asciiTheme="minorHAnsi" w:eastAsia="Times New Roman" w:hAnsiTheme="minorHAnsi" w:cs="Arial"/>
              </w:rPr>
              <w:t>15 de julio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523" w:rsidRPr="006C19F2" w:rsidRDefault="00AE5523" w:rsidP="005874F5">
            <w:pPr>
              <w:jc w:val="both"/>
              <w:rPr>
                <w:rFonts w:asciiTheme="minorHAnsi" w:eastAsia="Times New Roman" w:hAnsiTheme="minorHAnsi" w:cs="Arial"/>
              </w:rPr>
            </w:pPr>
            <w:r>
              <w:rPr>
                <w:rFonts w:asciiTheme="minorHAnsi" w:eastAsia="Times New Roman" w:hAnsiTheme="minorHAnsi" w:cs="Arial"/>
              </w:rPr>
              <w:t>Cumplido</w:t>
            </w:r>
          </w:p>
        </w:tc>
      </w:tr>
      <w:tr w:rsidR="00AE5523"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523" w:rsidRPr="006C19F2" w:rsidRDefault="00AE5523" w:rsidP="005874F5">
            <w:pPr>
              <w:jc w:val="both"/>
              <w:rPr>
                <w:rFonts w:asciiTheme="minorHAnsi" w:hAnsiTheme="minorHAnsi" w:cs="Arial"/>
              </w:rPr>
            </w:pPr>
            <w:r w:rsidRPr="006C19F2">
              <w:rPr>
                <w:rFonts w:asciiTheme="minorHAnsi" w:hAnsiTheme="minorHAnsi" w:cs="Arial"/>
              </w:rPr>
              <w:t>Elección interna de candidatos en cada una de las organizaciones, e inscripción.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523" w:rsidRPr="006C19F2" w:rsidRDefault="00AE5523" w:rsidP="005874F5">
            <w:pPr>
              <w:jc w:val="both"/>
              <w:rPr>
                <w:rFonts w:asciiTheme="minorHAnsi" w:eastAsia="Times New Roman" w:hAnsiTheme="minorHAnsi" w:cs="Arial"/>
              </w:rPr>
            </w:pPr>
            <w:r w:rsidRPr="006C19F2">
              <w:rPr>
                <w:rFonts w:asciiTheme="minorHAnsi" w:eastAsia="Times New Roman" w:hAnsiTheme="minorHAnsi" w:cs="Arial"/>
              </w:rPr>
              <w:t xml:space="preserve">15 de junio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523" w:rsidRPr="006C19F2" w:rsidRDefault="00AE5523" w:rsidP="005874F5">
            <w:pPr>
              <w:jc w:val="both"/>
              <w:rPr>
                <w:rFonts w:asciiTheme="minorHAnsi" w:eastAsia="Times New Roman" w:hAnsiTheme="minorHAnsi" w:cs="Arial"/>
              </w:rPr>
            </w:pPr>
            <w:r w:rsidRPr="006C19F2">
              <w:rPr>
                <w:rFonts w:asciiTheme="minorHAnsi" w:eastAsia="Times New Roman" w:hAnsiTheme="minorHAnsi" w:cs="Arial"/>
              </w:rPr>
              <w:t>15 de julio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523" w:rsidRPr="006C19F2" w:rsidRDefault="00AE5523" w:rsidP="005874F5">
            <w:pPr>
              <w:jc w:val="both"/>
              <w:rPr>
                <w:rFonts w:asciiTheme="minorHAnsi" w:eastAsia="Times New Roman" w:hAnsiTheme="minorHAnsi" w:cs="Arial"/>
              </w:rPr>
            </w:pPr>
            <w:r>
              <w:rPr>
                <w:rFonts w:asciiTheme="minorHAnsi" w:eastAsia="Times New Roman" w:hAnsiTheme="minorHAnsi" w:cs="Arial"/>
              </w:rPr>
              <w:t>Cumplido</w:t>
            </w:r>
          </w:p>
        </w:tc>
      </w:tr>
      <w:tr w:rsidR="00AE5523" w:rsidRPr="006C19F2" w:rsidTr="005874F5">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E5523" w:rsidRPr="006C19F2" w:rsidRDefault="00AE5523" w:rsidP="008E40F9">
            <w:pPr>
              <w:jc w:val="both"/>
              <w:rPr>
                <w:rFonts w:asciiTheme="minorHAnsi" w:hAnsiTheme="minorHAnsi" w:cs="Arial"/>
              </w:rPr>
            </w:pPr>
            <w:r w:rsidRPr="006C19F2">
              <w:rPr>
                <w:rFonts w:asciiTheme="minorHAnsi" w:hAnsiTheme="minorHAnsi" w:cs="Arial"/>
              </w:rPr>
              <w:t>Instalación de asambleas y votación de las organizaciones juveniles para elegir  miembros propietarios y suplentes.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E5523" w:rsidRPr="006C19F2" w:rsidRDefault="00AE5523" w:rsidP="008E40F9">
            <w:pPr>
              <w:jc w:val="both"/>
              <w:rPr>
                <w:rFonts w:asciiTheme="minorHAnsi" w:eastAsia="Times New Roman" w:hAnsiTheme="minorHAnsi" w:cs="Arial"/>
              </w:rPr>
            </w:pPr>
            <w:r w:rsidRPr="006C19F2">
              <w:rPr>
                <w:rFonts w:asciiTheme="minorHAnsi" w:eastAsia="Times New Roman" w:hAnsiTheme="minorHAnsi" w:cs="Arial"/>
              </w:rPr>
              <w:t xml:space="preserve">22 de julio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E5523" w:rsidRPr="006C19F2" w:rsidRDefault="00AE5523" w:rsidP="008E40F9">
            <w:pPr>
              <w:jc w:val="both"/>
              <w:rPr>
                <w:rFonts w:asciiTheme="minorHAnsi" w:eastAsia="Times New Roman" w:hAnsiTheme="minorHAnsi" w:cs="Arial"/>
              </w:rPr>
            </w:pPr>
            <w:r w:rsidRPr="006C19F2">
              <w:rPr>
                <w:rFonts w:asciiTheme="minorHAnsi" w:eastAsia="Times New Roman" w:hAnsiTheme="minorHAnsi" w:cs="Arial"/>
              </w:rPr>
              <w:t>22 de julio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E5523" w:rsidRPr="006C19F2" w:rsidRDefault="00AE5523" w:rsidP="008E40F9">
            <w:pPr>
              <w:jc w:val="both"/>
              <w:rPr>
                <w:rFonts w:asciiTheme="minorHAnsi" w:eastAsia="Times New Roman" w:hAnsiTheme="minorHAnsi" w:cs="Arial"/>
              </w:rPr>
            </w:pPr>
            <w:r>
              <w:rPr>
                <w:rFonts w:asciiTheme="minorHAnsi" w:eastAsia="Times New Roman" w:hAnsiTheme="minorHAnsi" w:cs="Arial"/>
              </w:rPr>
              <w:t>Cumplido</w:t>
            </w:r>
          </w:p>
        </w:tc>
      </w:tr>
      <w:tr w:rsidR="00AE5523" w:rsidRPr="006C19F2" w:rsidTr="008E40F9">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AE5523" w:rsidRPr="00AE5523" w:rsidRDefault="00AE5523" w:rsidP="00AE5523">
            <w:pPr>
              <w:jc w:val="both"/>
              <w:rPr>
                <w:rFonts w:asciiTheme="minorHAnsi" w:hAnsiTheme="minorHAnsi" w:cs="Arial"/>
              </w:rPr>
            </w:pPr>
            <w:r w:rsidRPr="00AE5523">
              <w:rPr>
                <w:rFonts w:asciiTheme="minorHAnsi" w:hAnsiTheme="minorHAnsi" w:cs="Arial"/>
              </w:rPr>
              <w:t>Nombramiento y juramentación de los miembros del Consejo.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AE5523" w:rsidRPr="00AE5523" w:rsidRDefault="00AE5523" w:rsidP="00AE5523">
            <w:pPr>
              <w:jc w:val="both"/>
              <w:rPr>
                <w:rFonts w:asciiTheme="minorHAnsi" w:hAnsiTheme="minorHAnsi" w:cs="Arial"/>
              </w:rPr>
            </w:pPr>
            <w:r w:rsidRPr="00AE5523">
              <w:rPr>
                <w:rFonts w:asciiTheme="minorHAnsi" w:hAnsiTheme="minorHAnsi" w:cs="Arial"/>
              </w:rPr>
              <w:t>Junio 2016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AE5523" w:rsidRPr="00AE5523" w:rsidRDefault="00AE5523" w:rsidP="00AE5523">
            <w:pPr>
              <w:jc w:val="both"/>
              <w:rPr>
                <w:rFonts w:asciiTheme="minorHAnsi" w:hAnsiTheme="minorHAnsi" w:cs="Arial"/>
              </w:rPr>
            </w:pPr>
            <w:r w:rsidRPr="00AE5523">
              <w:rPr>
                <w:rFonts w:asciiTheme="minorHAnsi" w:hAnsiTheme="minorHAnsi" w:cs="Arial"/>
              </w:rPr>
              <w:t>Agosto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E5523" w:rsidRPr="00AE5523" w:rsidRDefault="00AE5523" w:rsidP="00AE5523">
            <w:pPr>
              <w:jc w:val="both"/>
              <w:rPr>
                <w:rFonts w:asciiTheme="minorHAnsi" w:hAnsiTheme="minorHAnsi" w:cs="Arial"/>
              </w:rPr>
            </w:pPr>
            <w:r>
              <w:rPr>
                <w:rFonts w:asciiTheme="minorHAnsi" w:hAnsiTheme="minorHAnsi" w:cs="Arial"/>
              </w:rPr>
              <w:t>En proceso</w:t>
            </w:r>
          </w:p>
        </w:tc>
      </w:tr>
      <w:tr w:rsidR="00AE5523" w:rsidRPr="006C19F2" w:rsidTr="008E40F9">
        <w:tc>
          <w:tcPr>
            <w:tcW w:w="0" w:type="auto"/>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AE5523" w:rsidRPr="00AE5523" w:rsidRDefault="00AE5523" w:rsidP="00AE5523">
            <w:pPr>
              <w:jc w:val="both"/>
              <w:rPr>
                <w:rFonts w:asciiTheme="minorHAnsi" w:hAnsiTheme="minorHAnsi" w:cs="Arial"/>
              </w:rPr>
            </w:pPr>
            <w:r w:rsidRPr="00AE5523">
              <w:rPr>
                <w:rFonts w:asciiTheme="minorHAnsi" w:hAnsiTheme="minorHAnsi" w:cs="Arial"/>
              </w:rPr>
              <w:t>Elección de representantes de organizaciones juveniles para la Junta Directiva del INJUVE.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AE5523" w:rsidRPr="00AE5523" w:rsidRDefault="00AE5523" w:rsidP="00AE5523">
            <w:pPr>
              <w:jc w:val="both"/>
              <w:rPr>
                <w:rFonts w:asciiTheme="minorHAnsi" w:hAnsiTheme="minorHAnsi" w:cs="Arial"/>
              </w:rPr>
            </w:pPr>
            <w:r w:rsidRPr="00AE5523">
              <w:rPr>
                <w:rFonts w:asciiTheme="minorHAnsi" w:hAnsiTheme="minorHAnsi" w:cs="Arial"/>
              </w:rPr>
              <w:t>Junio 2016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AE5523" w:rsidRPr="00AE5523" w:rsidRDefault="00AE5523" w:rsidP="00AE5523">
            <w:pPr>
              <w:jc w:val="both"/>
              <w:rPr>
                <w:rFonts w:asciiTheme="minorHAnsi" w:hAnsiTheme="minorHAnsi" w:cs="Arial"/>
              </w:rPr>
            </w:pPr>
            <w:r w:rsidRPr="00AE5523">
              <w:rPr>
                <w:rFonts w:asciiTheme="minorHAnsi" w:hAnsiTheme="minorHAnsi" w:cs="Arial"/>
              </w:rPr>
              <w:t>Diciembre 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E5523" w:rsidRPr="00AE5523" w:rsidRDefault="00AE5523" w:rsidP="00AE5523">
            <w:pPr>
              <w:jc w:val="both"/>
              <w:rPr>
                <w:rFonts w:asciiTheme="minorHAnsi" w:hAnsiTheme="minorHAnsi" w:cs="Arial"/>
              </w:rPr>
            </w:pPr>
            <w:r>
              <w:rPr>
                <w:rFonts w:asciiTheme="minorHAnsi" w:hAnsiTheme="minorHAnsi" w:cs="Arial"/>
              </w:rPr>
              <w:t>En proceso</w:t>
            </w:r>
          </w:p>
        </w:tc>
      </w:tr>
      <w:tr w:rsidR="00AE5523"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E5523" w:rsidRPr="006C19F2" w:rsidRDefault="00AE5523" w:rsidP="005874F5">
            <w:pPr>
              <w:jc w:val="both"/>
              <w:rPr>
                <w:rFonts w:asciiTheme="minorHAnsi" w:hAnsiTheme="minorHAnsi" w:cs="Arial"/>
              </w:rPr>
            </w:pPr>
            <w:r w:rsidRPr="006C19F2">
              <w:rPr>
                <w:rFonts w:asciiTheme="minorHAnsi" w:hAnsiTheme="minorHAnsi" w:cs="Arial"/>
                <w:color w:val="000000"/>
                <w:shd w:val="clear" w:color="auto" w:fill="D9D9D9"/>
              </w:rPr>
              <w:t>Información de contacto</w:t>
            </w:r>
          </w:p>
        </w:tc>
      </w:tr>
      <w:tr w:rsidR="00AE5523"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E5523" w:rsidRPr="006C19F2" w:rsidRDefault="00AE5523" w:rsidP="005874F5">
            <w:pPr>
              <w:jc w:val="both"/>
              <w:rPr>
                <w:rFonts w:asciiTheme="minorHAnsi" w:hAnsiTheme="minorHAnsi" w:cs="Arial"/>
              </w:rPr>
            </w:pPr>
            <w:r w:rsidRPr="006C19F2">
              <w:rPr>
                <w:rFonts w:asciiTheme="minorHAnsi" w:hAnsiTheme="minorHAnsi" w:cs="Arial"/>
                <w:color w:val="000000"/>
                <w:shd w:val="clear" w:color="auto" w:fill="D9D9D9"/>
              </w:rPr>
              <w:t>Institución responsable de la implementación</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523" w:rsidRPr="006C19F2" w:rsidRDefault="00AE5523" w:rsidP="005874F5">
            <w:pPr>
              <w:jc w:val="both"/>
              <w:rPr>
                <w:rFonts w:asciiTheme="minorHAnsi" w:eastAsia="Times New Roman" w:hAnsiTheme="minorHAnsi" w:cs="Arial"/>
              </w:rPr>
            </w:pPr>
            <w:r w:rsidRPr="006C19F2">
              <w:rPr>
                <w:rFonts w:asciiTheme="minorHAnsi" w:eastAsia="Times New Roman" w:hAnsiTheme="minorHAnsi" w:cs="Arial"/>
              </w:rPr>
              <w:t>Instituto Nacional de la Juventud (INJUVE)</w:t>
            </w:r>
          </w:p>
        </w:tc>
      </w:tr>
      <w:tr w:rsidR="00AE5523"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E5523" w:rsidRPr="006C19F2" w:rsidRDefault="00AE5523" w:rsidP="005874F5">
            <w:pPr>
              <w:jc w:val="both"/>
              <w:rPr>
                <w:rFonts w:asciiTheme="minorHAnsi" w:hAnsiTheme="minorHAnsi" w:cs="Arial"/>
              </w:rPr>
            </w:pPr>
            <w:r w:rsidRPr="006C19F2">
              <w:rPr>
                <w:rFonts w:asciiTheme="minorHAnsi" w:hAnsiTheme="minorHAnsi" w:cs="Arial"/>
                <w:color w:val="000000"/>
                <w:shd w:val="clear" w:color="auto" w:fill="D9D9D9"/>
              </w:rPr>
              <w:t>Nombre de la persona responsable</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E5523" w:rsidRPr="006C19F2" w:rsidRDefault="00AE5523" w:rsidP="005874F5">
            <w:pPr>
              <w:jc w:val="both"/>
              <w:rPr>
                <w:rFonts w:asciiTheme="minorHAnsi" w:eastAsia="Times New Roman" w:hAnsiTheme="minorHAnsi" w:cs="Arial"/>
              </w:rPr>
            </w:pPr>
            <w:proofErr w:type="spellStart"/>
            <w:r w:rsidRPr="006C19F2">
              <w:rPr>
                <w:rFonts w:asciiTheme="minorHAnsi" w:hAnsiTheme="minorHAnsi" w:cs="Arial"/>
              </w:rPr>
              <w:t>Yeymi</w:t>
            </w:r>
            <w:proofErr w:type="spellEnd"/>
            <w:r w:rsidRPr="006C19F2">
              <w:rPr>
                <w:rFonts w:asciiTheme="minorHAnsi" w:hAnsiTheme="minorHAnsi" w:cs="Arial"/>
              </w:rPr>
              <w:t xml:space="preserve"> Muñoz</w:t>
            </w:r>
          </w:p>
        </w:tc>
      </w:tr>
      <w:tr w:rsidR="00AE5523"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E5523" w:rsidRPr="006C19F2" w:rsidRDefault="00AE5523" w:rsidP="005874F5">
            <w:pPr>
              <w:jc w:val="both"/>
              <w:rPr>
                <w:rFonts w:asciiTheme="minorHAnsi" w:hAnsiTheme="minorHAnsi" w:cs="Arial"/>
              </w:rPr>
            </w:pPr>
            <w:r w:rsidRPr="006C19F2">
              <w:rPr>
                <w:rFonts w:asciiTheme="minorHAnsi" w:hAnsiTheme="minorHAnsi" w:cs="Arial"/>
                <w:color w:val="000000"/>
                <w:shd w:val="clear" w:color="auto" w:fill="D9D9D9"/>
              </w:rPr>
              <w:t>Título, departamento</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E5523" w:rsidRPr="006C19F2" w:rsidRDefault="00AE5523" w:rsidP="005874F5">
            <w:pPr>
              <w:jc w:val="both"/>
              <w:rPr>
                <w:rFonts w:asciiTheme="minorHAnsi" w:eastAsia="Times New Roman" w:hAnsiTheme="minorHAnsi" w:cs="Arial"/>
              </w:rPr>
            </w:pPr>
            <w:r w:rsidRPr="006C19F2">
              <w:rPr>
                <w:rFonts w:asciiTheme="minorHAnsi" w:hAnsiTheme="minorHAnsi" w:cs="Arial"/>
              </w:rPr>
              <w:t>Directora General</w:t>
            </w:r>
          </w:p>
        </w:tc>
      </w:tr>
      <w:tr w:rsidR="00AE5523" w:rsidRPr="006C19F2" w:rsidTr="005874F5">
        <w:tc>
          <w:tcPr>
            <w:tcW w:w="0" w:type="auto"/>
            <w:gridSpan w:val="2"/>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E5523" w:rsidRPr="006C19F2" w:rsidRDefault="00AE5523" w:rsidP="005874F5">
            <w:pPr>
              <w:jc w:val="both"/>
              <w:rPr>
                <w:rFonts w:asciiTheme="minorHAnsi" w:hAnsiTheme="minorHAnsi" w:cs="Arial"/>
              </w:rPr>
            </w:pPr>
            <w:r w:rsidRPr="006C19F2">
              <w:rPr>
                <w:rFonts w:asciiTheme="minorHAnsi" w:hAnsiTheme="minorHAnsi" w:cs="Arial"/>
                <w:color w:val="000000"/>
                <w:shd w:val="clear" w:color="auto" w:fill="D9D9D9"/>
              </w:rPr>
              <w:t>Correo electrónico y teléfono</w:t>
            </w:r>
          </w:p>
        </w:tc>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rsidR="00AE5523" w:rsidRPr="006C19F2" w:rsidRDefault="00BB1DDE" w:rsidP="005874F5">
            <w:pPr>
              <w:jc w:val="both"/>
              <w:rPr>
                <w:rFonts w:asciiTheme="minorHAnsi" w:eastAsia="Times New Roman" w:hAnsiTheme="minorHAnsi" w:cs="Arial"/>
              </w:rPr>
            </w:pPr>
            <w:hyperlink r:id="rId24" w:history="1">
              <w:r w:rsidR="00AE5523" w:rsidRPr="006C19F2">
                <w:rPr>
                  <w:rStyle w:val="Hipervnculo"/>
                  <w:rFonts w:asciiTheme="minorHAnsi" w:hAnsiTheme="minorHAnsi" w:cs="Arial"/>
                </w:rPr>
                <w:t>ymunoz@injuve.gob.sv</w:t>
              </w:r>
            </w:hyperlink>
            <w:r w:rsidR="00AE5523" w:rsidRPr="006C19F2">
              <w:rPr>
                <w:rFonts w:asciiTheme="minorHAnsi" w:hAnsiTheme="minorHAnsi" w:cs="Arial"/>
              </w:rPr>
              <w:t xml:space="preserve"> | 2527-7401</w:t>
            </w:r>
          </w:p>
        </w:tc>
      </w:tr>
      <w:tr w:rsidR="00AE5523" w:rsidRPr="006C19F2" w:rsidTr="005874F5">
        <w:trPr>
          <w:trHeight w:val="444"/>
        </w:trPr>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E5523" w:rsidRPr="006C19F2" w:rsidRDefault="00AE5523" w:rsidP="005874F5">
            <w:pPr>
              <w:jc w:val="both"/>
              <w:rPr>
                <w:rFonts w:asciiTheme="minorHAnsi" w:hAnsiTheme="minorHAnsi" w:cs="Arial"/>
              </w:rPr>
            </w:pPr>
            <w:r w:rsidRPr="006C19F2">
              <w:rPr>
                <w:rFonts w:asciiTheme="minorHAnsi" w:hAnsiTheme="minorHAnsi" w:cs="Arial"/>
                <w:color w:val="000000"/>
                <w:shd w:val="clear" w:color="auto" w:fill="D9D9D9"/>
              </w:rPr>
              <w:lastRenderedPageBreak/>
              <w:t>Otros actores involucrados</w:t>
            </w: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E5523" w:rsidRPr="006C19F2" w:rsidRDefault="00AE5523" w:rsidP="005874F5">
            <w:pPr>
              <w:jc w:val="both"/>
              <w:rPr>
                <w:rFonts w:asciiTheme="minorHAnsi" w:hAnsiTheme="minorHAnsi" w:cs="Arial"/>
              </w:rPr>
            </w:pPr>
            <w:r w:rsidRPr="006C19F2">
              <w:rPr>
                <w:rFonts w:asciiTheme="minorHAnsi" w:hAnsiTheme="minorHAnsi" w:cs="Arial"/>
                <w:color w:val="000000"/>
                <w:shd w:val="clear" w:color="auto" w:fill="D9D9D9"/>
              </w:rPr>
              <w:t>Ministerios de gobierno, departamentos, instituciones</w:t>
            </w:r>
          </w:p>
        </w:tc>
        <w:tc>
          <w:tcPr>
            <w:tcW w:w="0" w:type="auto"/>
            <w:gridSpan w:val="4"/>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523" w:rsidRPr="006C19F2" w:rsidRDefault="00AE5523" w:rsidP="005874F5">
            <w:pPr>
              <w:jc w:val="both"/>
              <w:rPr>
                <w:rFonts w:asciiTheme="minorHAnsi" w:eastAsia="Times New Roman" w:hAnsiTheme="minorHAnsi" w:cs="Arial"/>
              </w:rPr>
            </w:pPr>
            <w:r w:rsidRPr="006C19F2">
              <w:rPr>
                <w:rFonts w:asciiTheme="minorHAnsi" w:eastAsia="Times New Roman" w:hAnsiTheme="minorHAnsi" w:cs="Arial"/>
              </w:rPr>
              <w:t>Ministerio de Gobernación y Desarrollo Territorial</w:t>
            </w:r>
          </w:p>
        </w:tc>
      </w:tr>
      <w:tr w:rsidR="00AE5523"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eastAsia="Times New Roman" w:hAnsiTheme="minorHAnsi" w:cs="Arial"/>
              </w:rPr>
            </w:pPr>
          </w:p>
        </w:tc>
      </w:tr>
      <w:tr w:rsidR="00AE5523"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eastAsia="Times New Roman" w:hAnsiTheme="minorHAnsi" w:cs="Arial"/>
              </w:rPr>
            </w:pPr>
          </w:p>
        </w:tc>
      </w:tr>
      <w:tr w:rsidR="00AE5523"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eastAsia="Times New Roman" w:hAnsiTheme="minorHAnsi" w:cs="Arial"/>
              </w:rPr>
            </w:pPr>
          </w:p>
        </w:tc>
      </w:tr>
      <w:tr w:rsidR="00AE5523"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eastAsia="Times New Roman" w:hAnsiTheme="minorHAnsi" w:cs="Arial"/>
              </w:rPr>
            </w:pPr>
          </w:p>
        </w:tc>
      </w:tr>
      <w:tr w:rsidR="00AE5523"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hAnsiTheme="minorHAnsi" w:cs="Arial"/>
              </w:rPr>
            </w:pPr>
          </w:p>
        </w:tc>
        <w:tc>
          <w:tcPr>
            <w:tcW w:w="0" w:type="auto"/>
            <w:vMerge w:val="restart"/>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hideMark/>
          </w:tcPr>
          <w:p w:rsidR="00AE5523" w:rsidRPr="006C19F2" w:rsidRDefault="00AE5523" w:rsidP="005874F5">
            <w:pPr>
              <w:jc w:val="both"/>
              <w:rPr>
                <w:rFonts w:asciiTheme="minorHAnsi" w:hAnsiTheme="minorHAnsi" w:cs="Arial"/>
              </w:rPr>
            </w:pPr>
            <w:r w:rsidRPr="006C19F2">
              <w:rPr>
                <w:rFonts w:asciiTheme="minorHAnsi" w:hAnsiTheme="minorHAnsi" w:cs="Arial"/>
                <w:color w:val="000000"/>
                <w:shd w:val="clear" w:color="auto" w:fill="D9D9D9"/>
              </w:rPr>
              <w:t>OSC, sector privado, organizaciones multilaterales, grupos de trabajo</w:t>
            </w:r>
          </w:p>
        </w:tc>
        <w:tc>
          <w:tcPr>
            <w:tcW w:w="0" w:type="auto"/>
            <w:gridSpan w:val="4"/>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523" w:rsidRPr="006C19F2" w:rsidRDefault="00AE5523" w:rsidP="005874F5">
            <w:pPr>
              <w:jc w:val="both"/>
              <w:rPr>
                <w:rFonts w:asciiTheme="minorHAnsi" w:hAnsiTheme="minorHAnsi" w:cs="Arial"/>
              </w:rPr>
            </w:pPr>
            <w:r w:rsidRPr="006C19F2">
              <w:rPr>
                <w:rFonts w:asciiTheme="minorHAnsi" w:hAnsiTheme="minorHAnsi" w:cs="Arial"/>
              </w:rPr>
              <w:t xml:space="preserve">Asociación de Educación Popular </w:t>
            </w:r>
            <w:r>
              <w:rPr>
                <w:rFonts w:asciiTheme="minorHAnsi" w:hAnsiTheme="minorHAnsi" w:cs="Arial"/>
              </w:rPr>
              <w:t>“</w:t>
            </w:r>
            <w:proofErr w:type="spellStart"/>
            <w:r w:rsidRPr="006C19F2">
              <w:rPr>
                <w:rFonts w:asciiTheme="minorHAnsi" w:hAnsiTheme="minorHAnsi" w:cs="Arial"/>
              </w:rPr>
              <w:t>C</w:t>
            </w:r>
            <w:r>
              <w:rPr>
                <w:rFonts w:asciiTheme="minorHAnsi" w:hAnsiTheme="minorHAnsi" w:cs="Arial"/>
              </w:rPr>
              <w:t>iazo</w:t>
            </w:r>
            <w:proofErr w:type="spellEnd"/>
            <w:r>
              <w:rPr>
                <w:rFonts w:asciiTheme="minorHAnsi" w:hAnsiTheme="minorHAnsi" w:cs="Arial"/>
              </w:rPr>
              <w:t>”</w:t>
            </w:r>
          </w:p>
          <w:p w:rsidR="00AE5523" w:rsidRPr="00AE5523" w:rsidRDefault="00AE5523" w:rsidP="00AE5523">
            <w:pPr>
              <w:jc w:val="both"/>
              <w:rPr>
                <w:rFonts w:asciiTheme="minorHAnsi" w:hAnsiTheme="minorHAnsi" w:cs="Arial"/>
              </w:rPr>
            </w:pPr>
            <w:r w:rsidRPr="006C19F2">
              <w:rPr>
                <w:rFonts w:asciiTheme="minorHAnsi" w:hAnsiTheme="minorHAnsi" w:cs="Arial"/>
              </w:rPr>
              <w:t>Sistema de Asesoría y Capacitación pa</w:t>
            </w:r>
            <w:r>
              <w:rPr>
                <w:rFonts w:asciiTheme="minorHAnsi" w:hAnsiTheme="minorHAnsi" w:cs="Arial"/>
              </w:rPr>
              <w:t>ra el Desarrollo Local  (SACDEL)</w:t>
            </w:r>
          </w:p>
        </w:tc>
      </w:tr>
      <w:tr w:rsidR="00AE5523"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eastAsia="Times New Roman" w:hAnsiTheme="minorHAnsi" w:cs="Arial"/>
              </w:rPr>
            </w:pPr>
          </w:p>
        </w:tc>
      </w:tr>
      <w:tr w:rsidR="00AE5523"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eastAsia="Times New Roman" w:hAnsiTheme="minorHAnsi" w:cs="Arial"/>
              </w:rPr>
            </w:pPr>
          </w:p>
        </w:tc>
      </w:tr>
      <w:tr w:rsidR="00AE5523"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eastAsia="Times New Roman" w:hAnsiTheme="minorHAnsi" w:cs="Arial"/>
              </w:rPr>
            </w:pPr>
          </w:p>
        </w:tc>
      </w:tr>
      <w:tr w:rsidR="00AE5523" w:rsidRPr="006C19F2" w:rsidTr="005874F5">
        <w:trPr>
          <w:trHeight w:val="444"/>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hAnsiTheme="minorHAnsi" w:cs="Arial"/>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hAnsiTheme="minorHAnsi" w:cs="Arial"/>
              </w:rPr>
            </w:pPr>
          </w:p>
        </w:tc>
        <w:tc>
          <w:tcPr>
            <w:tcW w:w="0" w:type="auto"/>
            <w:gridSpan w:val="4"/>
            <w:vMerge/>
            <w:tcBorders>
              <w:top w:val="single" w:sz="8" w:space="0" w:color="000000"/>
              <w:left w:val="single" w:sz="8" w:space="0" w:color="000000"/>
              <w:bottom w:val="single" w:sz="8" w:space="0" w:color="000000"/>
              <w:right w:val="single" w:sz="8" w:space="0" w:color="000000"/>
            </w:tcBorders>
            <w:vAlign w:val="center"/>
            <w:hideMark/>
          </w:tcPr>
          <w:p w:rsidR="00AE5523" w:rsidRPr="006C19F2" w:rsidRDefault="00AE5523" w:rsidP="005874F5">
            <w:pPr>
              <w:jc w:val="both"/>
              <w:rPr>
                <w:rFonts w:asciiTheme="minorHAnsi" w:eastAsia="Times New Roman" w:hAnsiTheme="minorHAnsi" w:cs="Arial"/>
              </w:rPr>
            </w:pPr>
          </w:p>
        </w:tc>
      </w:tr>
      <w:tr w:rsidR="00AE5523" w:rsidRPr="006C19F2" w:rsidTr="005874F5">
        <w:tc>
          <w:tcPr>
            <w:tcW w:w="0" w:type="auto"/>
            <w:gridSpan w:val="6"/>
            <w:tcBorders>
              <w:top w:val="single" w:sz="8" w:space="0" w:color="000000"/>
              <w:left w:val="single" w:sz="8" w:space="0" w:color="000000"/>
              <w:bottom w:val="single" w:sz="8" w:space="0" w:color="000000"/>
              <w:right w:val="single" w:sz="8" w:space="0" w:color="000000"/>
            </w:tcBorders>
            <w:shd w:val="clear" w:color="auto" w:fill="B7B7B7"/>
            <w:tcMar>
              <w:top w:w="100" w:type="dxa"/>
              <w:left w:w="100" w:type="dxa"/>
              <w:bottom w:w="100" w:type="dxa"/>
              <w:right w:w="100" w:type="dxa"/>
            </w:tcMar>
            <w:hideMark/>
          </w:tcPr>
          <w:p w:rsidR="00AE5523" w:rsidRPr="006C19F2" w:rsidRDefault="00AE5523" w:rsidP="005874F5">
            <w:pPr>
              <w:jc w:val="both"/>
              <w:rPr>
                <w:rFonts w:asciiTheme="minorHAnsi" w:hAnsiTheme="minorHAnsi" w:cs="Arial"/>
              </w:rPr>
            </w:pPr>
            <w:r w:rsidRPr="006C19F2">
              <w:rPr>
                <w:rFonts w:asciiTheme="minorHAnsi" w:hAnsiTheme="minorHAnsi" w:cs="Arial"/>
                <w:color w:val="000000"/>
                <w:shd w:val="clear" w:color="auto" w:fill="B7B7B7"/>
              </w:rPr>
              <w:t>Información adicional</w:t>
            </w:r>
          </w:p>
        </w:tc>
      </w:tr>
      <w:tr w:rsidR="00AE5523" w:rsidRPr="006C19F2" w:rsidTr="005874F5">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523" w:rsidRPr="006C19F2" w:rsidRDefault="00AE5523" w:rsidP="005874F5">
            <w:pPr>
              <w:rPr>
                <w:rFonts w:asciiTheme="minorHAnsi" w:eastAsia="Times New Roman" w:hAnsiTheme="minorHAnsi" w:cs="Arial"/>
              </w:rPr>
            </w:pPr>
          </w:p>
        </w:tc>
      </w:tr>
    </w:tbl>
    <w:p w:rsidR="00A14828" w:rsidRPr="006C19F2" w:rsidRDefault="00A14828" w:rsidP="00A14828">
      <w:pPr>
        <w:rPr>
          <w:rFonts w:asciiTheme="minorHAnsi" w:hAnsiTheme="minorHAnsi"/>
        </w:rPr>
      </w:pPr>
    </w:p>
    <w:p w:rsidR="002518BA" w:rsidRPr="006C19F2" w:rsidRDefault="002518BA" w:rsidP="00C975A0">
      <w:pPr>
        <w:pStyle w:val="Textoindependiente"/>
        <w:jc w:val="both"/>
        <w:rPr>
          <w:rFonts w:asciiTheme="minorHAnsi" w:hAnsiTheme="minorHAnsi"/>
        </w:rPr>
      </w:pPr>
    </w:p>
    <w:p w:rsidR="006130C3" w:rsidRPr="006C19F2" w:rsidRDefault="006130C3" w:rsidP="00C975A0">
      <w:pPr>
        <w:pStyle w:val="Textoindependiente"/>
        <w:jc w:val="both"/>
        <w:rPr>
          <w:rFonts w:asciiTheme="minorHAnsi" w:hAnsiTheme="minorHAnsi"/>
        </w:rPr>
      </w:pPr>
    </w:p>
    <w:p w:rsidR="00FE5760" w:rsidRPr="006C19F2" w:rsidRDefault="00FE5760" w:rsidP="00C975A0">
      <w:pPr>
        <w:pStyle w:val="Textoindependiente"/>
        <w:jc w:val="both"/>
        <w:rPr>
          <w:rFonts w:asciiTheme="minorHAnsi" w:hAnsiTheme="minorHAnsi"/>
        </w:rPr>
      </w:pPr>
    </w:p>
    <w:p w:rsidR="00471AE2" w:rsidRPr="006C19F2" w:rsidRDefault="00471AE2" w:rsidP="00C975A0">
      <w:pPr>
        <w:pStyle w:val="Textoindependiente"/>
        <w:jc w:val="both"/>
        <w:rPr>
          <w:rFonts w:asciiTheme="minorHAnsi" w:hAnsiTheme="minorHAnsi"/>
        </w:rPr>
      </w:pPr>
    </w:p>
    <w:p w:rsidR="008E40F9" w:rsidRDefault="008E40F9">
      <w:pPr>
        <w:tabs>
          <w:tab w:val="clear" w:pos="708"/>
        </w:tabs>
        <w:suppressAutoHyphens w:val="0"/>
        <w:spacing w:after="0" w:line="240" w:lineRule="auto"/>
        <w:rPr>
          <w:rFonts w:cs="font221"/>
          <w:b/>
          <w:bCs/>
          <w:color w:val="2E74B5"/>
          <w:w w:val="90"/>
          <w:sz w:val="28"/>
          <w:szCs w:val="32"/>
        </w:rPr>
      </w:pPr>
      <w:r>
        <w:rPr>
          <w:w w:val="90"/>
        </w:rPr>
        <w:br w:type="page"/>
      </w:r>
    </w:p>
    <w:p w:rsidR="005D450A" w:rsidRPr="00386298" w:rsidRDefault="00386298" w:rsidP="00386298">
      <w:pPr>
        <w:pStyle w:val="Ttulo1"/>
      </w:pPr>
      <w:bookmarkStart w:id="19" w:name="_Toc492383206"/>
      <w:r w:rsidRPr="00386298">
        <w:lastRenderedPageBreak/>
        <w:t xml:space="preserve">5. </w:t>
      </w:r>
      <w:r w:rsidR="005D450A" w:rsidRPr="00386298">
        <w:t>Intercambio de conocimientos y aprendizaje</w:t>
      </w:r>
      <w:bookmarkEnd w:id="19"/>
    </w:p>
    <w:p w:rsidR="005D450A" w:rsidRPr="00363FF9" w:rsidRDefault="00B83D5D" w:rsidP="005D450A">
      <w:pPr>
        <w:spacing w:line="360" w:lineRule="auto"/>
        <w:jc w:val="both"/>
        <w:rPr>
          <w:rFonts w:asciiTheme="minorHAnsi" w:hAnsiTheme="minorHAnsi" w:cstheme="minorHAnsi"/>
          <w:iCs/>
          <w:color w:val="404040"/>
          <w:lang w:val="es-MX"/>
        </w:rPr>
      </w:pPr>
      <w:r>
        <w:rPr>
          <w:rFonts w:asciiTheme="minorHAnsi" w:hAnsiTheme="minorHAnsi" w:cstheme="minorHAnsi"/>
          <w:iCs/>
          <w:color w:val="404040"/>
        </w:rPr>
        <w:t xml:space="preserve">El Salvador participó en dos </w:t>
      </w:r>
      <w:r w:rsidR="00363FF9">
        <w:rPr>
          <w:rFonts w:asciiTheme="minorHAnsi" w:hAnsiTheme="minorHAnsi" w:cstheme="minorHAnsi"/>
          <w:iCs/>
          <w:color w:val="404040"/>
        </w:rPr>
        <w:t>e</w:t>
      </w:r>
      <w:r w:rsidR="00363FF9" w:rsidRPr="00363FF9">
        <w:rPr>
          <w:rFonts w:asciiTheme="minorHAnsi" w:hAnsiTheme="minorHAnsi" w:cstheme="minorHAnsi"/>
          <w:iCs/>
          <w:color w:val="404040"/>
        </w:rPr>
        <w:t>ncuentro</w:t>
      </w:r>
      <w:r w:rsidR="00363FF9">
        <w:rPr>
          <w:rFonts w:asciiTheme="minorHAnsi" w:hAnsiTheme="minorHAnsi" w:cstheme="minorHAnsi"/>
          <w:iCs/>
          <w:color w:val="404040"/>
        </w:rPr>
        <w:t>s</w:t>
      </w:r>
      <w:r w:rsidR="00123C2C">
        <w:rPr>
          <w:rFonts w:asciiTheme="minorHAnsi" w:hAnsiTheme="minorHAnsi" w:cstheme="minorHAnsi"/>
          <w:iCs/>
          <w:color w:val="404040"/>
        </w:rPr>
        <w:t xml:space="preserve"> Sub-r</w:t>
      </w:r>
      <w:r w:rsidR="00363FF9" w:rsidRPr="00363FF9">
        <w:rPr>
          <w:rFonts w:asciiTheme="minorHAnsi" w:hAnsiTheme="minorHAnsi" w:cstheme="minorHAnsi"/>
          <w:iCs/>
          <w:color w:val="404040"/>
        </w:rPr>
        <w:t>egional</w:t>
      </w:r>
      <w:r w:rsidR="00123C2C">
        <w:rPr>
          <w:rFonts w:asciiTheme="minorHAnsi" w:hAnsiTheme="minorHAnsi" w:cstheme="minorHAnsi"/>
          <w:iCs/>
          <w:color w:val="404040"/>
        </w:rPr>
        <w:t>es</w:t>
      </w:r>
      <w:r w:rsidR="00363FF9" w:rsidRPr="00363FF9">
        <w:rPr>
          <w:rFonts w:asciiTheme="minorHAnsi" w:hAnsiTheme="minorHAnsi" w:cstheme="minorHAnsi"/>
          <w:iCs/>
          <w:color w:val="404040"/>
        </w:rPr>
        <w:t xml:space="preserve"> de Gobierno Abierto de los países del Triángulo Norte de Centroamérica</w:t>
      </w:r>
      <w:r>
        <w:rPr>
          <w:rFonts w:asciiTheme="minorHAnsi" w:hAnsiTheme="minorHAnsi" w:cstheme="minorHAnsi"/>
          <w:iCs/>
          <w:color w:val="404040"/>
        </w:rPr>
        <w:t xml:space="preserve">, en donde se </w:t>
      </w:r>
      <w:r w:rsidR="00363FF9">
        <w:rPr>
          <w:rFonts w:asciiTheme="minorHAnsi" w:hAnsiTheme="minorHAnsi" w:cstheme="minorHAnsi"/>
          <w:iCs/>
          <w:color w:val="404040"/>
        </w:rPr>
        <w:t>fomentó</w:t>
      </w:r>
      <w:r w:rsidR="00363FF9" w:rsidRPr="00363FF9">
        <w:rPr>
          <w:rFonts w:asciiTheme="minorHAnsi" w:hAnsiTheme="minorHAnsi" w:cstheme="minorHAnsi"/>
          <w:iCs/>
          <w:color w:val="404040"/>
        </w:rPr>
        <w:t xml:space="preserve"> el encuentro y el aprendizaje en </w:t>
      </w:r>
      <w:r w:rsidR="00363FF9">
        <w:rPr>
          <w:rFonts w:asciiTheme="minorHAnsi" w:hAnsiTheme="minorHAnsi" w:cstheme="minorHAnsi"/>
          <w:iCs/>
          <w:color w:val="404040"/>
        </w:rPr>
        <w:t>temas de interés colectivo en los</w:t>
      </w:r>
      <w:r w:rsidR="00363FF9" w:rsidRPr="00363FF9">
        <w:rPr>
          <w:rFonts w:asciiTheme="minorHAnsi" w:hAnsiTheme="minorHAnsi" w:cstheme="minorHAnsi"/>
          <w:iCs/>
          <w:color w:val="404040"/>
        </w:rPr>
        <w:t xml:space="preserve"> Subregión en el marco de la Iniciativa de Gobierno Abierto</w:t>
      </w:r>
    </w:p>
    <w:p w:rsidR="00123C2C" w:rsidRPr="00123C2C" w:rsidRDefault="00B83D5D" w:rsidP="00123C2C">
      <w:pPr>
        <w:spacing w:line="360" w:lineRule="auto"/>
        <w:jc w:val="both"/>
        <w:rPr>
          <w:rFonts w:asciiTheme="minorHAnsi" w:hAnsiTheme="minorHAnsi" w:cstheme="minorHAnsi"/>
          <w:iCs/>
          <w:color w:val="404040"/>
        </w:rPr>
      </w:pPr>
      <w:r>
        <w:rPr>
          <w:rFonts w:asciiTheme="minorHAnsi" w:hAnsiTheme="minorHAnsi" w:cstheme="minorHAnsi"/>
          <w:iCs/>
          <w:color w:val="404040"/>
        </w:rPr>
        <w:t>La actividad</w:t>
      </w:r>
      <w:r w:rsidR="00123C2C">
        <w:rPr>
          <w:rFonts w:asciiTheme="minorHAnsi" w:hAnsiTheme="minorHAnsi" w:cstheme="minorHAnsi"/>
          <w:iCs/>
          <w:color w:val="404040"/>
        </w:rPr>
        <w:t xml:space="preserve"> permitió c</w:t>
      </w:r>
      <w:r w:rsidR="00123C2C" w:rsidRPr="00123C2C">
        <w:rPr>
          <w:rFonts w:asciiTheme="minorHAnsi" w:hAnsiTheme="minorHAnsi" w:cstheme="minorHAnsi"/>
          <w:iCs/>
          <w:color w:val="404040"/>
        </w:rPr>
        <w:t xml:space="preserve">ompartir aprendizajes relevantes en la implementación de la iniciativa OGP </w:t>
      </w:r>
      <w:r w:rsidR="00123C2C">
        <w:rPr>
          <w:rFonts w:asciiTheme="minorHAnsi" w:hAnsiTheme="minorHAnsi" w:cstheme="minorHAnsi"/>
          <w:iCs/>
          <w:color w:val="404040"/>
        </w:rPr>
        <w:t>y, así, r</w:t>
      </w:r>
      <w:r w:rsidR="00123C2C" w:rsidRPr="00123C2C">
        <w:rPr>
          <w:rFonts w:asciiTheme="minorHAnsi" w:hAnsiTheme="minorHAnsi" w:cstheme="minorHAnsi"/>
          <w:iCs/>
          <w:color w:val="404040"/>
        </w:rPr>
        <w:t>eforzar aspectos estratégicos, programáticos, de monitoreo y de articulación entre actores sociales involucrados.</w:t>
      </w:r>
    </w:p>
    <w:p w:rsidR="005D450A" w:rsidRDefault="00123C2C" w:rsidP="00123C2C">
      <w:pPr>
        <w:spacing w:line="360" w:lineRule="auto"/>
        <w:jc w:val="both"/>
        <w:rPr>
          <w:rFonts w:asciiTheme="minorHAnsi" w:hAnsiTheme="minorHAnsi" w:cstheme="minorHAnsi"/>
          <w:iCs/>
          <w:color w:val="404040"/>
        </w:rPr>
      </w:pPr>
      <w:r>
        <w:rPr>
          <w:rFonts w:asciiTheme="minorHAnsi" w:hAnsiTheme="minorHAnsi" w:cstheme="minorHAnsi"/>
          <w:iCs/>
          <w:color w:val="404040"/>
        </w:rPr>
        <w:t>Además, se dieron a conocer</w:t>
      </w:r>
      <w:r w:rsidRPr="00123C2C">
        <w:rPr>
          <w:rFonts w:asciiTheme="minorHAnsi" w:hAnsiTheme="minorHAnsi" w:cstheme="minorHAnsi"/>
          <w:iCs/>
          <w:color w:val="404040"/>
        </w:rPr>
        <w:t xml:space="preserve"> nuevos enfoques de trabajo en OGP para fortalecer la prácti</w:t>
      </w:r>
      <w:r>
        <w:rPr>
          <w:rFonts w:asciiTheme="minorHAnsi" w:hAnsiTheme="minorHAnsi" w:cstheme="minorHAnsi"/>
          <w:iCs/>
          <w:color w:val="404040"/>
        </w:rPr>
        <w:t>ca y el aprendizaje subregional. Y se buscó ac</w:t>
      </w:r>
      <w:r w:rsidRPr="00123C2C">
        <w:rPr>
          <w:rFonts w:asciiTheme="minorHAnsi" w:hAnsiTheme="minorHAnsi" w:cstheme="minorHAnsi"/>
          <w:iCs/>
          <w:color w:val="404040"/>
        </w:rPr>
        <w:t>ordar mecanismos de coordinación y comunicación para mantener intercambios y procesos de aprendizaje subregional en OGP</w:t>
      </w:r>
      <w:r>
        <w:rPr>
          <w:rFonts w:asciiTheme="minorHAnsi" w:hAnsiTheme="minorHAnsi" w:cstheme="minorHAnsi"/>
          <w:iCs/>
          <w:color w:val="404040"/>
        </w:rPr>
        <w:t>.</w:t>
      </w:r>
    </w:p>
    <w:p w:rsidR="00123C2C" w:rsidRDefault="00123C2C" w:rsidP="00123C2C">
      <w:pPr>
        <w:spacing w:line="360" w:lineRule="auto"/>
        <w:jc w:val="both"/>
        <w:rPr>
          <w:rFonts w:cs="font221"/>
          <w:b/>
          <w:bCs/>
          <w:color w:val="2E74B5"/>
          <w:w w:val="90"/>
          <w:sz w:val="28"/>
          <w:szCs w:val="32"/>
        </w:rPr>
      </w:pPr>
    </w:p>
    <w:p w:rsidR="00754647" w:rsidRPr="00386298" w:rsidRDefault="00386298" w:rsidP="00386298">
      <w:pPr>
        <w:pStyle w:val="Ttulo1"/>
      </w:pPr>
      <w:bookmarkStart w:id="20" w:name="_Toc492383207"/>
      <w:r w:rsidRPr="00386298">
        <w:t xml:space="preserve">6. </w:t>
      </w:r>
      <w:r w:rsidR="00123C2C" w:rsidRPr="00386298">
        <w:t>L</w:t>
      </w:r>
      <w:r w:rsidR="005D450A" w:rsidRPr="00386298">
        <w:t>ecciones aprendida</w:t>
      </w:r>
      <w:r w:rsidR="00123C2C" w:rsidRPr="00386298">
        <w:t xml:space="preserve">s, </w:t>
      </w:r>
      <w:r w:rsidR="005E605D" w:rsidRPr="00386298">
        <w:t>conclusiones</w:t>
      </w:r>
      <w:bookmarkEnd w:id="20"/>
    </w:p>
    <w:p w:rsidR="00123C2C" w:rsidRDefault="00123C2C" w:rsidP="00C428DC">
      <w:pPr>
        <w:spacing w:line="360" w:lineRule="auto"/>
        <w:jc w:val="both"/>
        <w:rPr>
          <w:rFonts w:asciiTheme="minorHAnsi" w:hAnsiTheme="minorHAnsi" w:cstheme="minorHAnsi"/>
          <w:iCs/>
          <w:color w:val="404040"/>
        </w:rPr>
      </w:pPr>
      <w:r>
        <w:rPr>
          <w:rFonts w:asciiTheme="minorHAnsi" w:hAnsiTheme="minorHAnsi" w:cstheme="minorHAnsi"/>
          <w:iCs/>
          <w:color w:val="404040"/>
        </w:rPr>
        <w:t>La construcción del Plan 2016 -2018 fue un ejercicio nacional, nunca antes realizado, en coordinación con sociedad civil. La experiencia fue muy fructífera, con muchas propuestas, directamente ligadas a AGA, al Gobierno Nacional o local; pero también hubo varias que no estaban relacionadas con los valores de la Alianza. Por ello, al hacer estos procesos, se requiere, previo, compartir mucho conocimiento sobre AGA para que las propuestas sean más enfocadas.</w:t>
      </w:r>
    </w:p>
    <w:p w:rsidR="005E605D" w:rsidRDefault="005E605D" w:rsidP="00C428DC">
      <w:pPr>
        <w:spacing w:line="360" w:lineRule="auto"/>
        <w:jc w:val="both"/>
        <w:rPr>
          <w:rFonts w:asciiTheme="minorHAnsi" w:hAnsiTheme="minorHAnsi" w:cstheme="minorHAnsi"/>
          <w:iCs/>
          <w:color w:val="404040"/>
        </w:rPr>
      </w:pPr>
      <w:r w:rsidRPr="005E605D">
        <w:rPr>
          <w:rFonts w:asciiTheme="minorHAnsi" w:hAnsiTheme="minorHAnsi" w:cstheme="minorHAnsi"/>
          <w:iCs/>
          <w:color w:val="404040"/>
        </w:rPr>
        <w:t xml:space="preserve">El proceso para definir el plan tomó </w:t>
      </w:r>
      <w:r>
        <w:rPr>
          <w:rFonts w:asciiTheme="minorHAnsi" w:hAnsiTheme="minorHAnsi" w:cstheme="minorHAnsi"/>
          <w:iCs/>
          <w:color w:val="404040"/>
        </w:rPr>
        <w:t>más tiempo</w:t>
      </w:r>
      <w:r w:rsidRPr="005E605D">
        <w:rPr>
          <w:rFonts w:asciiTheme="minorHAnsi" w:hAnsiTheme="minorHAnsi" w:cstheme="minorHAnsi"/>
          <w:iCs/>
          <w:color w:val="404040"/>
        </w:rPr>
        <w:t xml:space="preserve"> de lo previsto, por lo que el docu</w:t>
      </w:r>
      <w:r>
        <w:rPr>
          <w:rFonts w:asciiTheme="minorHAnsi" w:hAnsiTheme="minorHAnsi" w:cstheme="minorHAnsi"/>
          <w:iCs/>
          <w:color w:val="404040"/>
        </w:rPr>
        <w:t>mento final se entregó en la fecha límite que correspondía. Se requiere tomar en cuenta este elemento para la formulación de los próximos planes.</w:t>
      </w:r>
    </w:p>
    <w:p w:rsidR="005E605D" w:rsidRDefault="005E605D" w:rsidP="00C428DC">
      <w:pPr>
        <w:spacing w:line="360" w:lineRule="auto"/>
        <w:jc w:val="both"/>
        <w:rPr>
          <w:rFonts w:asciiTheme="minorHAnsi" w:hAnsiTheme="minorHAnsi" w:cstheme="minorHAnsi"/>
          <w:iCs/>
          <w:color w:val="404040"/>
        </w:rPr>
      </w:pPr>
      <w:r>
        <w:rPr>
          <w:rFonts w:asciiTheme="minorHAnsi" w:hAnsiTheme="minorHAnsi" w:cstheme="minorHAnsi"/>
          <w:iCs/>
          <w:color w:val="404040"/>
        </w:rPr>
        <w:t>Es importante que todas las propuestas de sociedad civil sean avaladas por la entidad a la que le corresponderá implementarla, puesto que ella puede definir su viabilidad, en cuanto a recursos como a contexto o situación política.</w:t>
      </w:r>
    </w:p>
    <w:p w:rsidR="00123C2C" w:rsidRDefault="005E605D" w:rsidP="00C428DC">
      <w:pPr>
        <w:spacing w:line="360" w:lineRule="auto"/>
        <w:jc w:val="both"/>
        <w:rPr>
          <w:rFonts w:asciiTheme="minorHAnsi" w:hAnsiTheme="minorHAnsi" w:cstheme="minorHAnsi"/>
          <w:iCs/>
          <w:color w:val="404040"/>
        </w:rPr>
      </w:pPr>
      <w:r>
        <w:rPr>
          <w:rFonts w:asciiTheme="minorHAnsi" w:hAnsiTheme="minorHAnsi" w:cstheme="minorHAnsi"/>
          <w:iCs/>
          <w:color w:val="404040"/>
        </w:rPr>
        <w:t xml:space="preserve"> El seguimiento al plan es importantísimo. Las reuniones mensuales que se tienen ayudan a impulsar el trabajo y a que las metas se vayan cumpliendo en tiempo. </w:t>
      </w:r>
    </w:p>
    <w:p w:rsidR="005E605D" w:rsidRDefault="005E605D" w:rsidP="00C428DC">
      <w:pPr>
        <w:spacing w:line="360" w:lineRule="auto"/>
        <w:jc w:val="both"/>
        <w:rPr>
          <w:rFonts w:asciiTheme="minorHAnsi" w:hAnsiTheme="minorHAnsi" w:cstheme="minorHAnsi"/>
          <w:iCs/>
          <w:color w:val="404040"/>
        </w:rPr>
      </w:pPr>
      <w:r>
        <w:rPr>
          <w:rFonts w:asciiTheme="minorHAnsi" w:hAnsiTheme="minorHAnsi" w:cstheme="minorHAnsi"/>
          <w:iCs/>
          <w:color w:val="404040"/>
        </w:rPr>
        <w:t>Es necesaria una mayor divulgación de las acciones que se realizan en el marco de AGA. A nivel nacional, muy poco se conoce, lo que impide la participación activa de las personas.</w:t>
      </w:r>
    </w:p>
    <w:p w:rsidR="005E605D" w:rsidRDefault="005E605D" w:rsidP="00C428DC">
      <w:pPr>
        <w:spacing w:line="360" w:lineRule="auto"/>
        <w:jc w:val="both"/>
        <w:rPr>
          <w:rFonts w:asciiTheme="minorHAnsi" w:hAnsiTheme="minorHAnsi" w:cstheme="minorHAnsi"/>
          <w:iCs/>
          <w:color w:val="404040"/>
        </w:rPr>
      </w:pPr>
    </w:p>
    <w:p w:rsidR="00123C2C" w:rsidRPr="00386298" w:rsidRDefault="005E605D" w:rsidP="00386298">
      <w:pPr>
        <w:pStyle w:val="Ttulo2"/>
      </w:pPr>
      <w:bookmarkStart w:id="21" w:name="_Toc492383208"/>
      <w:r w:rsidRPr="00386298">
        <w:lastRenderedPageBreak/>
        <w:t>Siguientes pasos</w:t>
      </w:r>
      <w:bookmarkEnd w:id="21"/>
    </w:p>
    <w:p w:rsidR="005E605D" w:rsidRDefault="005E605D" w:rsidP="00C428DC">
      <w:pPr>
        <w:spacing w:line="360" w:lineRule="auto"/>
        <w:jc w:val="both"/>
        <w:rPr>
          <w:rFonts w:asciiTheme="minorHAnsi" w:hAnsiTheme="minorHAnsi" w:cstheme="minorHAnsi"/>
          <w:iCs/>
          <w:color w:val="404040"/>
        </w:rPr>
      </w:pPr>
      <w:r>
        <w:rPr>
          <w:rFonts w:asciiTheme="minorHAnsi" w:hAnsiTheme="minorHAnsi" w:cstheme="minorHAnsi"/>
          <w:iCs/>
          <w:color w:val="404040"/>
        </w:rPr>
        <w:t>Para finalizar el plan, se mantendrán las reuniones de seguimiento, en las que se incluir</w:t>
      </w:r>
      <w:r w:rsidR="00AB7C07">
        <w:rPr>
          <w:rFonts w:asciiTheme="minorHAnsi" w:hAnsiTheme="minorHAnsi" w:cstheme="minorHAnsi"/>
          <w:iCs/>
          <w:color w:val="404040"/>
        </w:rPr>
        <w:t>án las observaciones del IRM.</w:t>
      </w:r>
    </w:p>
    <w:p w:rsidR="00AB7C07" w:rsidRDefault="00AB7C07" w:rsidP="00C428DC">
      <w:pPr>
        <w:spacing w:line="360" w:lineRule="auto"/>
        <w:jc w:val="both"/>
        <w:rPr>
          <w:rFonts w:asciiTheme="minorHAnsi" w:hAnsiTheme="minorHAnsi" w:cstheme="minorHAnsi"/>
          <w:iCs/>
          <w:color w:val="404040"/>
        </w:rPr>
      </w:pPr>
      <w:r>
        <w:rPr>
          <w:rFonts w:asciiTheme="minorHAnsi" w:hAnsiTheme="minorHAnsi" w:cstheme="minorHAnsi"/>
          <w:iCs/>
          <w:color w:val="404040"/>
        </w:rPr>
        <w:t>Se realizará un evento más de rendición de cuentas o presentación de avances del Plan, en coordinación con sociedad civil.</w:t>
      </w:r>
    </w:p>
    <w:p w:rsidR="00AB7C07" w:rsidRDefault="00AB7C07" w:rsidP="00C428DC">
      <w:pPr>
        <w:spacing w:line="360" w:lineRule="auto"/>
        <w:jc w:val="both"/>
        <w:rPr>
          <w:rFonts w:asciiTheme="minorHAnsi" w:hAnsiTheme="minorHAnsi" w:cstheme="minorHAnsi"/>
          <w:iCs/>
          <w:color w:val="404040"/>
        </w:rPr>
      </w:pPr>
      <w:r>
        <w:rPr>
          <w:rFonts w:asciiTheme="minorHAnsi" w:hAnsiTheme="minorHAnsi" w:cstheme="minorHAnsi"/>
          <w:iCs/>
          <w:color w:val="404040"/>
        </w:rPr>
        <w:t>Se continuará fortaleciendo el Observatorio de Gobierno Abierto, con las reuniones mensuales de comisión y las trimestrales conjuntas.</w:t>
      </w:r>
    </w:p>
    <w:p w:rsidR="005E605D" w:rsidRDefault="005E605D" w:rsidP="00C428DC">
      <w:pPr>
        <w:spacing w:line="360" w:lineRule="auto"/>
        <w:jc w:val="both"/>
        <w:rPr>
          <w:rFonts w:asciiTheme="minorHAnsi" w:hAnsiTheme="minorHAnsi" w:cstheme="minorHAnsi"/>
          <w:iCs/>
          <w:color w:val="404040"/>
        </w:rPr>
      </w:pPr>
    </w:p>
    <w:sectPr w:rsidR="005E605D" w:rsidSect="00CD5B88">
      <w:headerReference w:type="default" r:id="rId25"/>
      <w:footerReference w:type="default" r:id="rId26"/>
      <w:pgSz w:w="12240" w:h="15840"/>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035BF" w:rsidRDefault="002035BF" w:rsidP="00CD5B88">
      <w:pPr>
        <w:spacing w:after="0" w:line="240" w:lineRule="auto"/>
      </w:pPr>
      <w:r>
        <w:separator/>
      </w:r>
    </w:p>
  </w:endnote>
  <w:endnote w:type="continuationSeparator" w:id="0">
    <w:p w:rsidR="002035BF" w:rsidRDefault="002035BF" w:rsidP="00CD5B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Segoe UI">
    <w:panose1 w:val="020B0502040204020203"/>
    <w:charset w:val="00"/>
    <w:family w:val="swiss"/>
    <w:pitch w:val="variable"/>
    <w:sig w:usb0="E10022FF" w:usb1="C000E47F" w:usb2="00000029" w:usb3="00000000" w:csb0="000001DF" w:csb1="00000000"/>
  </w:font>
  <w:font w:name="Calibri">
    <w:panose1 w:val="020F0502020204030204"/>
    <w:charset w:val="00"/>
    <w:family w:val="swiss"/>
    <w:pitch w:val="variable"/>
    <w:sig w:usb0="E00002FF" w:usb1="4000ACFF" w:usb2="00000001" w:usb3="00000000" w:csb0="0000019F" w:csb1="00000000"/>
  </w:font>
  <w:font w:name="WenQuanYi Micro Hei">
    <w:altName w:val="Times New Roman"/>
    <w:charset w:val="00"/>
    <w:family w:val="auto"/>
    <w:pitch w:val="variable"/>
  </w:font>
  <w:font w:name="font221">
    <w:altName w:val="MS Mincho"/>
    <w:charset w:val="80"/>
    <w:family w:val="auto"/>
    <w:pitch w:val="variable"/>
  </w:font>
  <w:font w:name="Cambria">
    <w:panose1 w:val="02040503050406030204"/>
    <w:charset w:val="00"/>
    <w:family w:val="roman"/>
    <w:pitch w:val="variable"/>
    <w:sig w:usb0="E00002FF" w:usb1="400004FF"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Mangal">
    <w:panose1 w:val="02040503050203030202"/>
    <w:charset w:val="00"/>
    <w:family w:val="roman"/>
    <w:pitch w:val="variable"/>
    <w:sig w:usb0="00008003" w:usb1="00000000" w:usb2="00000000" w:usb3="00000000" w:csb0="00000001" w:csb1="00000000"/>
  </w:font>
  <w:font w:name="Lohit Hindi">
    <w:altName w:val="Times New Roman"/>
    <w:charset w:val="00"/>
    <w:family w:val="auto"/>
    <w:pitch w:val="variable"/>
  </w:font>
  <w:font w:name="Aparajita">
    <w:panose1 w:val="020B0604020202020204"/>
    <w:charset w:val="00"/>
    <w:family w:val="swiss"/>
    <w:pitch w:val="variable"/>
    <w:sig w:usb0="00008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49400423"/>
      <w:docPartObj>
        <w:docPartGallery w:val="Page Numbers (Bottom of Page)"/>
        <w:docPartUnique/>
      </w:docPartObj>
    </w:sdtPr>
    <w:sdtEndPr>
      <w:rPr>
        <w:color w:val="595959" w:themeColor="text1" w:themeTint="A6"/>
      </w:rPr>
    </w:sdtEndPr>
    <w:sdtContent>
      <w:p w:rsidR="00BB1DDE" w:rsidRPr="004641CC" w:rsidRDefault="00BB1DDE">
        <w:pPr>
          <w:pStyle w:val="Piedepgina"/>
          <w:jc w:val="center"/>
          <w:rPr>
            <w:color w:val="595959" w:themeColor="text1" w:themeTint="A6"/>
          </w:rPr>
        </w:pPr>
        <w:r w:rsidRPr="004641CC">
          <w:rPr>
            <w:color w:val="595959" w:themeColor="text1" w:themeTint="A6"/>
          </w:rPr>
          <w:fldChar w:fldCharType="begin"/>
        </w:r>
        <w:r w:rsidRPr="004641CC">
          <w:rPr>
            <w:color w:val="595959" w:themeColor="text1" w:themeTint="A6"/>
          </w:rPr>
          <w:instrText xml:space="preserve"> PAGE   \* MERGEFORMAT </w:instrText>
        </w:r>
        <w:r w:rsidRPr="004641CC">
          <w:rPr>
            <w:color w:val="595959" w:themeColor="text1" w:themeTint="A6"/>
          </w:rPr>
          <w:fldChar w:fldCharType="separate"/>
        </w:r>
        <w:r w:rsidR="00453434">
          <w:rPr>
            <w:noProof/>
            <w:color w:val="595959" w:themeColor="text1" w:themeTint="A6"/>
          </w:rPr>
          <w:t>1</w:t>
        </w:r>
        <w:r w:rsidRPr="004641CC">
          <w:rPr>
            <w:color w:val="595959" w:themeColor="text1" w:themeTint="A6"/>
          </w:rPr>
          <w:fldChar w:fldCharType="end"/>
        </w:r>
      </w:p>
    </w:sdtContent>
  </w:sdt>
  <w:p w:rsidR="00BB1DDE" w:rsidRDefault="00BB1DDE">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035BF" w:rsidRDefault="002035BF" w:rsidP="00CD5B88">
      <w:pPr>
        <w:spacing w:after="0" w:line="240" w:lineRule="auto"/>
      </w:pPr>
      <w:r>
        <w:separator/>
      </w:r>
    </w:p>
  </w:footnote>
  <w:footnote w:type="continuationSeparator" w:id="0">
    <w:p w:rsidR="002035BF" w:rsidRDefault="002035BF" w:rsidP="00CD5B88">
      <w:pPr>
        <w:spacing w:after="0" w:line="240" w:lineRule="auto"/>
      </w:pPr>
      <w:r>
        <w:continuationSeparator/>
      </w:r>
    </w:p>
  </w:footnote>
  <w:footnote w:id="1">
    <w:p w:rsidR="00BB1DDE" w:rsidRDefault="00BB1DDE" w:rsidP="005874F5">
      <w:pPr>
        <w:pStyle w:val="Textonotapie"/>
        <w:jc w:val="both"/>
      </w:pPr>
      <w:r>
        <w:rPr>
          <w:rStyle w:val="Refdenotaalpie"/>
        </w:rPr>
        <w:footnoteRef/>
      </w:r>
      <w:r>
        <w:t xml:space="preserve"> Luego de un año de proceso y de una revisión a detalle, el plan 2016 – 2018 tuvo cambios con el fin de concretar las metas y puntualizar elementos de descripción y situación del problema. Además, se eliminó el compromiso No. 8: Salud en línea, </w:t>
      </w:r>
      <w:r w:rsidRPr="00E24471">
        <w:t xml:space="preserve">porque no se </w:t>
      </w:r>
      <w:r>
        <w:t>contó</w:t>
      </w:r>
      <w:r w:rsidRPr="00E24471">
        <w:t xml:space="preserve"> con la base para su implementación</w:t>
      </w:r>
      <w:r>
        <w:t>,</w:t>
      </w:r>
      <w:r w:rsidRPr="00E24471">
        <w:t xml:space="preserve"> que era el compromiso No. 6 del Plan 2014-2016, tal como se puede ver en la evaluación final del IRM</w:t>
      </w:r>
      <w:r>
        <w:t xml:space="preserve"> de dicho plan.</w:t>
      </w:r>
    </w:p>
    <w:p w:rsidR="00BB1DDE" w:rsidRDefault="00BB1DDE" w:rsidP="005874F5">
      <w:pPr>
        <w:pStyle w:val="Textonotapie"/>
        <w:jc w:val="both"/>
      </w:pPr>
      <w:r>
        <w:t>También se eliminó el compromiso No. 10: Producción transparente: "caso sector azucarero". Este compromiso era, en su mayoría, responsabilidad de las Organizaciones de Sociedad Civil (OSC) y, por falta de recursos financieros y humanos, no pudieron darle el seguimiento que correspondía. Además, el Ministerio de Medio Ambiente y Recursos Naturales consideró que debido a la carga laboral, y sin el apoyo 100 % de las OSC, no era viable.</w:t>
      </w:r>
    </w:p>
    <w:p w:rsidR="00BB1DDE" w:rsidRDefault="00BB1DDE" w:rsidP="005874F5">
      <w:pPr>
        <w:pStyle w:val="Textonotapie"/>
        <w:jc w:val="both"/>
      </w:pPr>
      <w:r>
        <w:t>Y, finalmente, s</w:t>
      </w:r>
      <w:r w:rsidRPr="00BD0A46">
        <w:t>e modificó sustancialmente el compromiso No. 14. La S</w:t>
      </w:r>
      <w:r>
        <w:t>ecretaría de Inclusión Social (S</w:t>
      </w:r>
      <w:r w:rsidRPr="00BD0A46">
        <w:t>IS</w:t>
      </w:r>
      <w:r>
        <w:t>), asignada como responsable del compromiso por las OSC, dijo que ella</w:t>
      </w:r>
      <w:r w:rsidRPr="00BD0A46">
        <w:t xml:space="preserve"> no tenía mandato legal para implementar</w:t>
      </w:r>
      <w:r>
        <w:t>lo</w:t>
      </w:r>
      <w:r w:rsidRPr="00BD0A46">
        <w:t>, por lo que GENS</w:t>
      </w:r>
      <w:r>
        <w:t xml:space="preserve"> International</w:t>
      </w:r>
      <w:r w:rsidRPr="00BD0A46">
        <w:t xml:space="preserve"> </w:t>
      </w:r>
      <w:r>
        <w:t>generó un</w:t>
      </w:r>
      <w:r w:rsidRPr="00BD0A46">
        <w:t xml:space="preserve"> contacto con el I</w:t>
      </w:r>
      <w:r>
        <w:t>nstituto Nacional de Juventud (I</w:t>
      </w:r>
      <w:r w:rsidRPr="00BD0A46">
        <w:t>NJUVE</w:t>
      </w:r>
      <w:r>
        <w:t>)</w:t>
      </w:r>
      <w:r w:rsidRPr="00BD0A46">
        <w:t xml:space="preserve"> y ellos decidieron </w:t>
      </w:r>
      <w:r>
        <w:t>llevar a cabo el compromiso</w:t>
      </w:r>
      <w:r w:rsidRPr="00BD0A46">
        <w:t xml:space="preserve">. Sin embargo, la mayoría de </w:t>
      </w:r>
      <w:r>
        <w:t>las metas</w:t>
      </w:r>
      <w:r w:rsidRPr="00BD0A46">
        <w:t xml:space="preserve"> planteadas ya se están realizando, por lo que cambiaron objetivo, descripción y metas</w:t>
      </w:r>
      <w:r>
        <w:t>.</w:t>
      </w:r>
    </w:p>
  </w:footnote>
  <w:footnote w:id="2">
    <w:p w:rsidR="00BB1DDE" w:rsidRDefault="00BB1DDE" w:rsidP="005874F5">
      <w:pPr>
        <w:pStyle w:val="Textonotapie"/>
        <w:jc w:val="both"/>
      </w:pPr>
      <w:r>
        <w:rPr>
          <w:rStyle w:val="Refdenotaalpie"/>
          <w:rFonts w:ascii="Segoe UI" w:hAnsi="Segoe UI" w:cs="Segoe UI"/>
          <w:sz w:val="16"/>
        </w:rPr>
        <w:footnoteRef/>
      </w:r>
      <w:r>
        <w:rPr>
          <w:rStyle w:val="Refdenotaalpie"/>
          <w:rFonts w:ascii="Segoe UI" w:hAnsi="Segoe UI" w:cs="Segoe UI"/>
          <w:sz w:val="16"/>
        </w:rPr>
        <w:tab/>
      </w:r>
      <w:r>
        <w:rPr>
          <w:rFonts w:ascii="Segoe UI" w:hAnsi="Segoe UI" w:cs="Segoe UI"/>
          <w:sz w:val="16"/>
        </w:rPr>
        <w:t xml:space="preserve"> </w:t>
      </w:r>
      <w:r>
        <w:rPr>
          <w:rFonts w:ascii="Segoe UI" w:hAnsi="Segoe UI" w:cs="Segoe UI"/>
          <w:sz w:val="16"/>
          <w:lang w:val="es-ES"/>
        </w:rPr>
        <w:t>Alianza para el Gobierno Abierto (AGA)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1DDE" w:rsidRDefault="00BB1DDE">
    <w:pPr>
      <w:pStyle w:val="Encabezado"/>
    </w:pPr>
    <w:r>
      <w:rPr>
        <w:noProof/>
        <w:lang w:eastAsia="es-SV"/>
      </w:rPr>
      <w:drawing>
        <wp:anchor distT="0" distB="0" distL="114300" distR="114300" simplePos="0" relativeHeight="251658752" behindDoc="1" locked="0" layoutInCell="1" allowOverlap="1" wp14:anchorId="46374932" wp14:editId="51FFE2FF">
          <wp:simplePos x="0" y="0"/>
          <wp:positionH relativeFrom="column">
            <wp:posOffset>5798820</wp:posOffset>
          </wp:positionH>
          <wp:positionV relativeFrom="paragraph">
            <wp:posOffset>-480695</wp:posOffset>
          </wp:positionV>
          <wp:extent cx="8451215" cy="233680"/>
          <wp:effectExtent l="0" t="0" r="0" b="0"/>
          <wp:wrapThrough wrapText="bothSides">
            <wp:wrapPolygon edited="0">
              <wp:start x="0" y="0"/>
              <wp:lineTo x="0" y="19370"/>
              <wp:lineTo x="21569" y="19370"/>
              <wp:lineTo x="21569" y="0"/>
              <wp:lineTo x="0" y="0"/>
            </wp:wrapPolygon>
          </wp:wrapThrough>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51215" cy="23368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pStyle w:val="Ttulo1"/>
      <w:suff w:val="nothing"/>
      <w:lvlText w:val=""/>
      <w:lvlJc w:val="left"/>
      <w:pPr>
        <w:tabs>
          <w:tab w:val="num" w:pos="432"/>
        </w:tabs>
        <w:ind w:left="432" w:hanging="432"/>
      </w:pPr>
    </w:lvl>
    <w:lvl w:ilvl="1">
      <w:start w:val="1"/>
      <w:numFmt w:val="none"/>
      <w:pStyle w:val="Ttulo2"/>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multilevel"/>
    <w:tmpl w:val="00000002"/>
    <w:name w:val="WWNum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nsid w:val="00000003"/>
    <w:multiLevelType w:val="multilevel"/>
    <w:tmpl w:val="00000003"/>
    <w:name w:val="WWNum2"/>
    <w:lvl w:ilvl="0">
      <w:start w:val="1"/>
      <w:numFmt w:val="decimal"/>
      <w:lvlText w:val="%1."/>
      <w:lvlJc w:val="left"/>
      <w:pPr>
        <w:tabs>
          <w:tab w:val="num" w:pos="0"/>
        </w:tabs>
        <w:ind w:left="360" w:hanging="360"/>
      </w:pPr>
      <w:rPr>
        <w:b/>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3">
    <w:nsid w:val="00000004"/>
    <w:multiLevelType w:val="multilevel"/>
    <w:tmpl w:val="00000004"/>
    <w:name w:val="WWNum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4">
    <w:nsid w:val="00000005"/>
    <w:multiLevelType w:val="multilevel"/>
    <w:tmpl w:val="00000005"/>
    <w:name w:val="WWNum4"/>
    <w:lvl w:ilvl="0">
      <w:start w:val="1"/>
      <w:numFmt w:val="bullet"/>
      <w:lvlText w:val="-"/>
      <w:lvlJc w:val="left"/>
      <w:pPr>
        <w:tabs>
          <w:tab w:val="num" w:pos="0"/>
        </w:tabs>
        <w:ind w:left="720" w:hanging="360"/>
      </w:pPr>
      <w:rPr>
        <w:rFonts w:ascii="Times New Roman" w:hAnsi="Times New Roman" w:cs="Times New Roman"/>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5">
    <w:nsid w:val="00000006"/>
    <w:multiLevelType w:val="multilevel"/>
    <w:tmpl w:val="00000006"/>
    <w:name w:val="WWNum5"/>
    <w:lvl w:ilvl="0">
      <w:start w:val="1"/>
      <w:numFmt w:val="decimal"/>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nsid w:val="11C60E63"/>
    <w:multiLevelType w:val="hybridMultilevel"/>
    <w:tmpl w:val="21D09D08"/>
    <w:lvl w:ilvl="0" w:tplc="8EB66F94">
      <w:start w:val="2"/>
      <w:numFmt w:val="bullet"/>
      <w:lvlText w:val="-"/>
      <w:lvlJc w:val="left"/>
      <w:pPr>
        <w:ind w:left="720" w:hanging="360"/>
      </w:pPr>
      <w:rPr>
        <w:rFonts w:ascii="Arial" w:eastAsia="Times New Roman" w:hAnsi="Arial" w:cs="Aria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
    <w:nsid w:val="147D4234"/>
    <w:multiLevelType w:val="multilevel"/>
    <w:tmpl w:val="08ECC43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nsid w:val="2A8D1C58"/>
    <w:multiLevelType w:val="hybridMultilevel"/>
    <w:tmpl w:val="47562D94"/>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
    <w:nsid w:val="2C353098"/>
    <w:multiLevelType w:val="multilevel"/>
    <w:tmpl w:val="0D9466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443D0E10"/>
    <w:multiLevelType w:val="hybridMultilevel"/>
    <w:tmpl w:val="AF04D8BA"/>
    <w:lvl w:ilvl="0" w:tplc="440A000F">
      <w:start w:val="1"/>
      <w:numFmt w:val="decimal"/>
      <w:lvlText w:val="%1."/>
      <w:lvlJc w:val="left"/>
      <w:pPr>
        <w:ind w:left="710" w:hanging="360"/>
      </w:pPr>
    </w:lvl>
    <w:lvl w:ilvl="1" w:tplc="440A0019" w:tentative="1">
      <w:start w:val="1"/>
      <w:numFmt w:val="lowerLetter"/>
      <w:lvlText w:val="%2."/>
      <w:lvlJc w:val="left"/>
      <w:pPr>
        <w:ind w:left="1430" w:hanging="360"/>
      </w:pPr>
    </w:lvl>
    <w:lvl w:ilvl="2" w:tplc="440A001B" w:tentative="1">
      <w:start w:val="1"/>
      <w:numFmt w:val="lowerRoman"/>
      <w:lvlText w:val="%3."/>
      <w:lvlJc w:val="right"/>
      <w:pPr>
        <w:ind w:left="2150" w:hanging="180"/>
      </w:pPr>
    </w:lvl>
    <w:lvl w:ilvl="3" w:tplc="440A000F" w:tentative="1">
      <w:start w:val="1"/>
      <w:numFmt w:val="decimal"/>
      <w:lvlText w:val="%4."/>
      <w:lvlJc w:val="left"/>
      <w:pPr>
        <w:ind w:left="2870" w:hanging="360"/>
      </w:pPr>
    </w:lvl>
    <w:lvl w:ilvl="4" w:tplc="440A0019" w:tentative="1">
      <w:start w:val="1"/>
      <w:numFmt w:val="lowerLetter"/>
      <w:lvlText w:val="%5."/>
      <w:lvlJc w:val="left"/>
      <w:pPr>
        <w:ind w:left="3590" w:hanging="360"/>
      </w:pPr>
    </w:lvl>
    <w:lvl w:ilvl="5" w:tplc="440A001B" w:tentative="1">
      <w:start w:val="1"/>
      <w:numFmt w:val="lowerRoman"/>
      <w:lvlText w:val="%6."/>
      <w:lvlJc w:val="right"/>
      <w:pPr>
        <w:ind w:left="4310" w:hanging="180"/>
      </w:pPr>
    </w:lvl>
    <w:lvl w:ilvl="6" w:tplc="440A000F" w:tentative="1">
      <w:start w:val="1"/>
      <w:numFmt w:val="decimal"/>
      <w:lvlText w:val="%7."/>
      <w:lvlJc w:val="left"/>
      <w:pPr>
        <w:ind w:left="5030" w:hanging="360"/>
      </w:pPr>
    </w:lvl>
    <w:lvl w:ilvl="7" w:tplc="440A0019" w:tentative="1">
      <w:start w:val="1"/>
      <w:numFmt w:val="lowerLetter"/>
      <w:lvlText w:val="%8."/>
      <w:lvlJc w:val="left"/>
      <w:pPr>
        <w:ind w:left="5750" w:hanging="360"/>
      </w:pPr>
    </w:lvl>
    <w:lvl w:ilvl="8" w:tplc="440A001B" w:tentative="1">
      <w:start w:val="1"/>
      <w:numFmt w:val="lowerRoman"/>
      <w:lvlText w:val="%9."/>
      <w:lvlJc w:val="right"/>
      <w:pPr>
        <w:ind w:left="6470" w:hanging="180"/>
      </w:pPr>
    </w:lvl>
  </w:abstractNum>
  <w:abstractNum w:abstractNumId="11">
    <w:nsid w:val="552B170A"/>
    <w:multiLevelType w:val="multilevel"/>
    <w:tmpl w:val="327C1968"/>
    <w:lvl w:ilvl="0">
      <w:start w:val="1"/>
      <w:numFmt w:val="decimal"/>
      <w:lvlText w:val="%1."/>
      <w:lvlJc w:val="left"/>
      <w:pPr>
        <w:ind w:left="360" w:hanging="360"/>
      </w:pPr>
      <w:rPr>
        <w:rFonts w:ascii="Segoe UI" w:eastAsia="Calibri" w:hAnsi="Segoe UI" w:cs="Segoe UI"/>
        <w:sz w:val="24"/>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
    <w:nsid w:val="576805BF"/>
    <w:multiLevelType w:val="hybridMultilevel"/>
    <w:tmpl w:val="6652C50E"/>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
    <w:nsid w:val="729B7838"/>
    <w:multiLevelType w:val="hybridMultilevel"/>
    <w:tmpl w:val="0776A11A"/>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num w:numId="1">
    <w:abstractNumId w:val="0"/>
  </w:num>
  <w:num w:numId="2">
    <w:abstractNumId w:val="9"/>
  </w:num>
  <w:num w:numId="3">
    <w:abstractNumId w:val="6"/>
  </w:num>
  <w:num w:numId="4">
    <w:abstractNumId w:val="13"/>
  </w:num>
  <w:num w:numId="5">
    <w:abstractNumId w:val="10"/>
  </w:num>
  <w:num w:numId="6">
    <w:abstractNumId w:val="12"/>
  </w:num>
  <w:num w:numId="7">
    <w:abstractNumId w:val="8"/>
  </w:num>
  <w:num w:numId="8">
    <w:abstractNumId w:val="7"/>
  </w:num>
  <w:num w:numId="9">
    <w:abstractNumId w:val="1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32C7"/>
    <w:rsid w:val="00003E62"/>
    <w:rsid w:val="00012033"/>
    <w:rsid w:val="00015F84"/>
    <w:rsid w:val="000368C7"/>
    <w:rsid w:val="0004088E"/>
    <w:rsid w:val="00044783"/>
    <w:rsid w:val="000602EC"/>
    <w:rsid w:val="000822A1"/>
    <w:rsid w:val="000A7C0C"/>
    <w:rsid w:val="000B5F3D"/>
    <w:rsid w:val="000D760B"/>
    <w:rsid w:val="000F0B0B"/>
    <w:rsid w:val="00100A23"/>
    <w:rsid w:val="001159A7"/>
    <w:rsid w:val="00117534"/>
    <w:rsid w:val="0012104E"/>
    <w:rsid w:val="00123C2C"/>
    <w:rsid w:val="00153483"/>
    <w:rsid w:val="00156E65"/>
    <w:rsid w:val="0016417C"/>
    <w:rsid w:val="00167429"/>
    <w:rsid w:val="00183C8E"/>
    <w:rsid w:val="001B171D"/>
    <w:rsid w:val="001C1EDE"/>
    <w:rsid w:val="001D4470"/>
    <w:rsid w:val="001D6CCA"/>
    <w:rsid w:val="001F2AF9"/>
    <w:rsid w:val="001F347B"/>
    <w:rsid w:val="002035BF"/>
    <w:rsid w:val="00212928"/>
    <w:rsid w:val="00220D1A"/>
    <w:rsid w:val="00236A38"/>
    <w:rsid w:val="002518BA"/>
    <w:rsid w:val="002662BD"/>
    <w:rsid w:val="002749B0"/>
    <w:rsid w:val="002821DC"/>
    <w:rsid w:val="002939D1"/>
    <w:rsid w:val="002A66D2"/>
    <w:rsid w:val="002B0898"/>
    <w:rsid w:val="002B702B"/>
    <w:rsid w:val="002E5F36"/>
    <w:rsid w:val="002E6CD7"/>
    <w:rsid w:val="002F5B5C"/>
    <w:rsid w:val="00315670"/>
    <w:rsid w:val="00315CF9"/>
    <w:rsid w:val="00325C0F"/>
    <w:rsid w:val="00325ED5"/>
    <w:rsid w:val="00341094"/>
    <w:rsid w:val="003430FE"/>
    <w:rsid w:val="003563D3"/>
    <w:rsid w:val="003624D4"/>
    <w:rsid w:val="00363FF9"/>
    <w:rsid w:val="003805A9"/>
    <w:rsid w:val="00382FC9"/>
    <w:rsid w:val="00386298"/>
    <w:rsid w:val="003B35EC"/>
    <w:rsid w:val="003B3D5E"/>
    <w:rsid w:val="003E1F5C"/>
    <w:rsid w:val="003F174D"/>
    <w:rsid w:val="003F7305"/>
    <w:rsid w:val="00401D31"/>
    <w:rsid w:val="00451F1F"/>
    <w:rsid w:val="00453434"/>
    <w:rsid w:val="004641CC"/>
    <w:rsid w:val="00471AE2"/>
    <w:rsid w:val="0047276C"/>
    <w:rsid w:val="00473604"/>
    <w:rsid w:val="004747D2"/>
    <w:rsid w:val="004938B5"/>
    <w:rsid w:val="00493E3A"/>
    <w:rsid w:val="0051027A"/>
    <w:rsid w:val="00517702"/>
    <w:rsid w:val="0052396E"/>
    <w:rsid w:val="00545ABC"/>
    <w:rsid w:val="0056621E"/>
    <w:rsid w:val="00566AB8"/>
    <w:rsid w:val="00571202"/>
    <w:rsid w:val="00576F71"/>
    <w:rsid w:val="00577A5F"/>
    <w:rsid w:val="00580878"/>
    <w:rsid w:val="005874F5"/>
    <w:rsid w:val="00592D4B"/>
    <w:rsid w:val="00593560"/>
    <w:rsid w:val="005A1D27"/>
    <w:rsid w:val="005A385A"/>
    <w:rsid w:val="005A437D"/>
    <w:rsid w:val="005C21A5"/>
    <w:rsid w:val="005D450A"/>
    <w:rsid w:val="005E605D"/>
    <w:rsid w:val="005F15B1"/>
    <w:rsid w:val="00612A09"/>
    <w:rsid w:val="006130C3"/>
    <w:rsid w:val="00615183"/>
    <w:rsid w:val="00620C57"/>
    <w:rsid w:val="006267DE"/>
    <w:rsid w:val="00631580"/>
    <w:rsid w:val="006561A2"/>
    <w:rsid w:val="00671FCD"/>
    <w:rsid w:val="006721EC"/>
    <w:rsid w:val="006A022D"/>
    <w:rsid w:val="006B2E9F"/>
    <w:rsid w:val="006C19F2"/>
    <w:rsid w:val="006C2AA2"/>
    <w:rsid w:val="006C7E6B"/>
    <w:rsid w:val="006D018E"/>
    <w:rsid w:val="006D1302"/>
    <w:rsid w:val="006F2472"/>
    <w:rsid w:val="006F2B95"/>
    <w:rsid w:val="006F4AD6"/>
    <w:rsid w:val="006F596D"/>
    <w:rsid w:val="00702F77"/>
    <w:rsid w:val="0071124D"/>
    <w:rsid w:val="0073347E"/>
    <w:rsid w:val="007408AC"/>
    <w:rsid w:val="00750A5B"/>
    <w:rsid w:val="00754647"/>
    <w:rsid w:val="00784D50"/>
    <w:rsid w:val="00786AF2"/>
    <w:rsid w:val="007C4C7C"/>
    <w:rsid w:val="007D0047"/>
    <w:rsid w:val="007D7E34"/>
    <w:rsid w:val="007E7DBD"/>
    <w:rsid w:val="00802641"/>
    <w:rsid w:val="00803C88"/>
    <w:rsid w:val="00805678"/>
    <w:rsid w:val="00866D64"/>
    <w:rsid w:val="0086752A"/>
    <w:rsid w:val="00877E3A"/>
    <w:rsid w:val="00884688"/>
    <w:rsid w:val="008B4125"/>
    <w:rsid w:val="008D273D"/>
    <w:rsid w:val="008D35E4"/>
    <w:rsid w:val="008E40F9"/>
    <w:rsid w:val="009042A8"/>
    <w:rsid w:val="00907876"/>
    <w:rsid w:val="00912152"/>
    <w:rsid w:val="00914844"/>
    <w:rsid w:val="0092339B"/>
    <w:rsid w:val="009307E9"/>
    <w:rsid w:val="00947477"/>
    <w:rsid w:val="00947CD1"/>
    <w:rsid w:val="00955177"/>
    <w:rsid w:val="00981417"/>
    <w:rsid w:val="009B3458"/>
    <w:rsid w:val="009C32C7"/>
    <w:rsid w:val="009C7459"/>
    <w:rsid w:val="00A06606"/>
    <w:rsid w:val="00A14828"/>
    <w:rsid w:val="00A2413A"/>
    <w:rsid w:val="00A25846"/>
    <w:rsid w:val="00A30DC2"/>
    <w:rsid w:val="00A41568"/>
    <w:rsid w:val="00A41D31"/>
    <w:rsid w:val="00A537D7"/>
    <w:rsid w:val="00A5438F"/>
    <w:rsid w:val="00A75B32"/>
    <w:rsid w:val="00A80CD1"/>
    <w:rsid w:val="00A85DED"/>
    <w:rsid w:val="00AA377E"/>
    <w:rsid w:val="00AB2A13"/>
    <w:rsid w:val="00AB7C07"/>
    <w:rsid w:val="00AC68D9"/>
    <w:rsid w:val="00AD470E"/>
    <w:rsid w:val="00AE3BF9"/>
    <w:rsid w:val="00AE5523"/>
    <w:rsid w:val="00B04412"/>
    <w:rsid w:val="00B04E22"/>
    <w:rsid w:val="00B12A0E"/>
    <w:rsid w:val="00B34112"/>
    <w:rsid w:val="00B34427"/>
    <w:rsid w:val="00B51F4D"/>
    <w:rsid w:val="00B6742D"/>
    <w:rsid w:val="00B83D5D"/>
    <w:rsid w:val="00B84ACA"/>
    <w:rsid w:val="00BB1DDE"/>
    <w:rsid w:val="00BF176C"/>
    <w:rsid w:val="00BF1D5C"/>
    <w:rsid w:val="00C35FDD"/>
    <w:rsid w:val="00C428DC"/>
    <w:rsid w:val="00C4491D"/>
    <w:rsid w:val="00C66509"/>
    <w:rsid w:val="00C74B8B"/>
    <w:rsid w:val="00C92117"/>
    <w:rsid w:val="00C9262F"/>
    <w:rsid w:val="00C975A0"/>
    <w:rsid w:val="00CC5183"/>
    <w:rsid w:val="00CD5B88"/>
    <w:rsid w:val="00CE6162"/>
    <w:rsid w:val="00CF3779"/>
    <w:rsid w:val="00CF4FFD"/>
    <w:rsid w:val="00CF68AB"/>
    <w:rsid w:val="00D3726B"/>
    <w:rsid w:val="00D43AB1"/>
    <w:rsid w:val="00D53878"/>
    <w:rsid w:val="00D54405"/>
    <w:rsid w:val="00D662D4"/>
    <w:rsid w:val="00DA65CB"/>
    <w:rsid w:val="00DA7C18"/>
    <w:rsid w:val="00DB226C"/>
    <w:rsid w:val="00DC2B1A"/>
    <w:rsid w:val="00E10FC5"/>
    <w:rsid w:val="00E14B32"/>
    <w:rsid w:val="00E262B5"/>
    <w:rsid w:val="00E404A4"/>
    <w:rsid w:val="00E61CCD"/>
    <w:rsid w:val="00E91C15"/>
    <w:rsid w:val="00E9210E"/>
    <w:rsid w:val="00EB3C32"/>
    <w:rsid w:val="00EB534F"/>
    <w:rsid w:val="00EB7DE5"/>
    <w:rsid w:val="00EC3D8B"/>
    <w:rsid w:val="00ED3C84"/>
    <w:rsid w:val="00EF0C94"/>
    <w:rsid w:val="00F10F28"/>
    <w:rsid w:val="00F16750"/>
    <w:rsid w:val="00F47300"/>
    <w:rsid w:val="00F6202F"/>
    <w:rsid w:val="00F621CD"/>
    <w:rsid w:val="00F6558C"/>
    <w:rsid w:val="00F75756"/>
    <w:rsid w:val="00F97B2E"/>
    <w:rsid w:val="00FB5076"/>
    <w:rsid w:val="00FC28F7"/>
    <w:rsid w:val="00FC3CA1"/>
    <w:rsid w:val="00FE195E"/>
    <w:rsid w:val="00FE3505"/>
    <w:rsid w:val="00FE5760"/>
    <w:rsid w:val="00FF2B03"/>
  </w:rsids>
  <m:mathPr>
    <m:mathFont m:val="Cambria Math"/>
    <m:brkBin m:val="before"/>
    <m:brkBinSub m:val="--"/>
    <m:smallFrac/>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SV"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49B0"/>
    <w:pPr>
      <w:tabs>
        <w:tab w:val="left" w:pos="708"/>
      </w:tabs>
      <w:suppressAutoHyphens/>
      <w:spacing w:after="160" w:line="254" w:lineRule="auto"/>
    </w:pPr>
    <w:rPr>
      <w:rFonts w:ascii="Calibri" w:eastAsia="WenQuanYi Micro Hei" w:hAnsi="Calibri" w:cs="Calibri"/>
      <w:color w:val="00000A"/>
      <w:kern w:val="1"/>
    </w:rPr>
  </w:style>
  <w:style w:type="paragraph" w:styleId="Ttulo1">
    <w:name w:val="heading 1"/>
    <w:basedOn w:val="Normal"/>
    <w:next w:val="Textoindependiente"/>
    <w:link w:val="Ttulo1Car"/>
    <w:qFormat/>
    <w:rsid w:val="009C32C7"/>
    <w:pPr>
      <w:keepNext/>
      <w:keepLines/>
      <w:numPr>
        <w:numId w:val="1"/>
      </w:numPr>
      <w:spacing w:after="0" w:line="360" w:lineRule="auto"/>
      <w:outlineLvl w:val="0"/>
    </w:pPr>
    <w:rPr>
      <w:rFonts w:cs="font221"/>
      <w:b/>
      <w:bCs/>
      <w:color w:val="2E74B5"/>
      <w:sz w:val="28"/>
      <w:szCs w:val="32"/>
    </w:rPr>
  </w:style>
  <w:style w:type="paragraph" w:styleId="Ttulo2">
    <w:name w:val="heading 2"/>
    <w:basedOn w:val="Normal"/>
    <w:next w:val="Textoindependiente"/>
    <w:link w:val="Ttulo2Car"/>
    <w:qFormat/>
    <w:rsid w:val="009C32C7"/>
    <w:pPr>
      <w:keepNext/>
      <w:keepLines/>
      <w:numPr>
        <w:ilvl w:val="1"/>
        <w:numId w:val="1"/>
      </w:numPr>
      <w:spacing w:after="0" w:line="360" w:lineRule="auto"/>
      <w:outlineLvl w:val="1"/>
    </w:pPr>
    <w:rPr>
      <w:rFonts w:cs="font221"/>
      <w:b/>
      <w:bCs/>
      <w:i/>
      <w:iCs/>
      <w:color w:val="2E74B5"/>
      <w:sz w:val="28"/>
      <w:szCs w:val="26"/>
    </w:rPr>
  </w:style>
  <w:style w:type="paragraph" w:styleId="Ttulo3">
    <w:name w:val="heading 3"/>
    <w:basedOn w:val="Normal"/>
    <w:next w:val="Normal"/>
    <w:link w:val="Ttulo3Car"/>
    <w:uiPriority w:val="9"/>
    <w:unhideWhenUsed/>
    <w:qFormat/>
    <w:rsid w:val="00386298"/>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9C32C7"/>
    <w:rPr>
      <w:rFonts w:ascii="Calibri" w:eastAsia="WenQuanYi Micro Hei" w:hAnsi="Calibri" w:cs="font221"/>
      <w:b/>
      <w:bCs/>
      <w:color w:val="2E74B5"/>
      <w:kern w:val="1"/>
      <w:sz w:val="28"/>
      <w:szCs w:val="32"/>
    </w:rPr>
  </w:style>
  <w:style w:type="character" w:customStyle="1" w:styleId="Ttulo2Car">
    <w:name w:val="Título 2 Car"/>
    <w:basedOn w:val="Fuentedeprrafopredeter"/>
    <w:link w:val="Ttulo2"/>
    <w:rsid w:val="009C32C7"/>
    <w:rPr>
      <w:rFonts w:ascii="Calibri" w:eastAsia="WenQuanYi Micro Hei" w:hAnsi="Calibri" w:cs="font221"/>
      <w:b/>
      <w:bCs/>
      <w:i/>
      <w:iCs/>
      <w:color w:val="2E74B5"/>
      <w:kern w:val="1"/>
      <w:sz w:val="28"/>
      <w:szCs w:val="26"/>
    </w:rPr>
  </w:style>
  <w:style w:type="character" w:styleId="Hipervnculo">
    <w:name w:val="Hyperlink"/>
    <w:basedOn w:val="Fuentedeprrafopredeter"/>
    <w:uiPriority w:val="99"/>
    <w:rsid w:val="009C32C7"/>
    <w:rPr>
      <w:color w:val="0000FF"/>
      <w:u w:val="single"/>
      <w:lang w:val="es-ES" w:eastAsia="es-ES" w:bidi="es-ES"/>
    </w:rPr>
  </w:style>
  <w:style w:type="character" w:customStyle="1" w:styleId="st">
    <w:name w:val="st"/>
    <w:basedOn w:val="Fuentedeprrafopredeter"/>
    <w:rsid w:val="009C32C7"/>
  </w:style>
  <w:style w:type="character" w:customStyle="1" w:styleId="nfasissutil1">
    <w:name w:val="Énfasis sutil1"/>
    <w:basedOn w:val="Fuentedeprrafopredeter"/>
    <w:rsid w:val="009C32C7"/>
    <w:rPr>
      <w:i/>
      <w:iCs/>
      <w:color w:val="808080"/>
    </w:rPr>
  </w:style>
  <w:style w:type="paragraph" w:styleId="Textoindependiente">
    <w:name w:val="Body Text"/>
    <w:basedOn w:val="Normal"/>
    <w:link w:val="TextoindependienteCar"/>
    <w:uiPriority w:val="99"/>
    <w:rsid w:val="009C32C7"/>
    <w:pPr>
      <w:spacing w:after="120"/>
    </w:pPr>
  </w:style>
  <w:style w:type="character" w:customStyle="1" w:styleId="TextoindependienteCar">
    <w:name w:val="Texto independiente Car"/>
    <w:basedOn w:val="Fuentedeprrafopredeter"/>
    <w:link w:val="Textoindependiente"/>
    <w:uiPriority w:val="99"/>
    <w:qFormat/>
    <w:rsid w:val="009C32C7"/>
    <w:rPr>
      <w:rFonts w:ascii="Calibri" w:eastAsia="WenQuanYi Micro Hei" w:hAnsi="Calibri" w:cs="Calibri"/>
      <w:color w:val="00000A"/>
      <w:kern w:val="1"/>
    </w:rPr>
  </w:style>
  <w:style w:type="paragraph" w:customStyle="1" w:styleId="Prrafodelista1">
    <w:name w:val="Párrafo de lista1"/>
    <w:basedOn w:val="Normal"/>
    <w:rsid w:val="009C32C7"/>
    <w:pPr>
      <w:ind w:left="720"/>
    </w:pPr>
  </w:style>
  <w:style w:type="paragraph" w:customStyle="1" w:styleId="ParaAttribute2">
    <w:name w:val="ParaAttribute2"/>
    <w:rsid w:val="009C32C7"/>
    <w:pPr>
      <w:widowControl w:val="0"/>
      <w:tabs>
        <w:tab w:val="left" w:pos="708"/>
      </w:tabs>
      <w:suppressAutoHyphens/>
      <w:spacing w:after="200" w:line="100" w:lineRule="atLeast"/>
    </w:pPr>
    <w:rPr>
      <w:rFonts w:ascii="Times New Roman" w:eastAsia="Batang" w:hAnsi="Times New Roman" w:cs="Times New Roman"/>
      <w:color w:val="00000A"/>
      <w:kern w:val="1"/>
      <w:sz w:val="20"/>
      <w:szCs w:val="20"/>
      <w:lang w:eastAsia="es-SV"/>
    </w:rPr>
  </w:style>
  <w:style w:type="paragraph" w:customStyle="1" w:styleId="Estilo1">
    <w:name w:val="Estilo1"/>
    <w:basedOn w:val="Normal"/>
    <w:rsid w:val="009C32C7"/>
    <w:pPr>
      <w:spacing w:after="0" w:line="360" w:lineRule="auto"/>
      <w:jc w:val="both"/>
    </w:pPr>
    <w:rPr>
      <w:b/>
      <w:color w:val="1F4E79"/>
      <w:sz w:val="28"/>
      <w:szCs w:val="28"/>
    </w:rPr>
  </w:style>
  <w:style w:type="paragraph" w:customStyle="1" w:styleId="Ttulo21">
    <w:name w:val="Título 21"/>
    <w:basedOn w:val="Normal"/>
    <w:rsid w:val="009C32C7"/>
    <w:pPr>
      <w:keepNext/>
      <w:keepLines/>
      <w:tabs>
        <w:tab w:val="clear" w:pos="708"/>
        <w:tab w:val="left" w:pos="1152"/>
        <w:tab w:val="left" w:pos="1284"/>
      </w:tabs>
      <w:spacing w:before="200" w:after="0" w:line="276" w:lineRule="auto"/>
      <w:ind w:left="576" w:hanging="576"/>
    </w:pPr>
    <w:rPr>
      <w:rFonts w:ascii="Cambria" w:hAnsi="Cambria"/>
      <w:b/>
      <w:bCs/>
      <w:color w:val="4F81BD"/>
      <w:sz w:val="26"/>
      <w:szCs w:val="26"/>
    </w:rPr>
  </w:style>
  <w:style w:type="paragraph" w:customStyle="1" w:styleId="Textocomentario1">
    <w:name w:val="Texto comentario1"/>
    <w:basedOn w:val="Normal"/>
    <w:rsid w:val="009C32C7"/>
    <w:pPr>
      <w:spacing w:after="0" w:line="100" w:lineRule="atLeast"/>
    </w:pPr>
    <w:rPr>
      <w:rFonts w:ascii="Times New Roman" w:eastAsia="Times New Roman" w:hAnsi="Times New Roman" w:cs="Times New Roman"/>
      <w:sz w:val="20"/>
      <w:szCs w:val="20"/>
      <w:lang w:val="es-ES" w:eastAsia="es-ES"/>
    </w:rPr>
  </w:style>
  <w:style w:type="paragraph" w:styleId="TtulodeTDC">
    <w:name w:val="TOC Heading"/>
    <w:basedOn w:val="Ttulo1"/>
    <w:next w:val="Normal"/>
    <w:uiPriority w:val="39"/>
    <w:unhideWhenUsed/>
    <w:qFormat/>
    <w:rsid w:val="009C32C7"/>
    <w:pPr>
      <w:numPr>
        <w:numId w:val="0"/>
      </w:numPr>
      <w:tabs>
        <w:tab w:val="clear" w:pos="708"/>
      </w:tabs>
      <w:suppressAutoHyphens w:val="0"/>
      <w:spacing w:before="480" w:line="276" w:lineRule="auto"/>
      <w:outlineLvl w:val="9"/>
    </w:pPr>
    <w:rPr>
      <w:rFonts w:asciiTheme="majorHAnsi" w:eastAsiaTheme="majorEastAsia" w:hAnsiTheme="majorHAnsi" w:cstheme="majorBidi"/>
      <w:color w:val="365F91" w:themeColor="accent1" w:themeShade="BF"/>
      <w:kern w:val="0"/>
      <w:szCs w:val="28"/>
      <w:lang w:val="es-ES"/>
    </w:rPr>
  </w:style>
  <w:style w:type="paragraph" w:styleId="TDC1">
    <w:name w:val="toc 1"/>
    <w:basedOn w:val="Normal"/>
    <w:next w:val="Normal"/>
    <w:autoRedefine/>
    <w:uiPriority w:val="39"/>
    <w:unhideWhenUsed/>
    <w:qFormat/>
    <w:rsid w:val="009C32C7"/>
    <w:pPr>
      <w:tabs>
        <w:tab w:val="clear" w:pos="708"/>
      </w:tabs>
      <w:spacing w:before="120" w:after="0"/>
    </w:pPr>
    <w:rPr>
      <w:rFonts w:asciiTheme="minorHAnsi" w:hAnsiTheme="minorHAnsi" w:cstheme="minorHAnsi"/>
      <w:b/>
      <w:bCs/>
      <w:i/>
      <w:iCs/>
      <w:sz w:val="24"/>
      <w:szCs w:val="24"/>
    </w:rPr>
  </w:style>
  <w:style w:type="paragraph" w:styleId="TDC2">
    <w:name w:val="toc 2"/>
    <w:basedOn w:val="Normal"/>
    <w:next w:val="Normal"/>
    <w:autoRedefine/>
    <w:uiPriority w:val="39"/>
    <w:unhideWhenUsed/>
    <w:qFormat/>
    <w:rsid w:val="009C32C7"/>
    <w:pPr>
      <w:tabs>
        <w:tab w:val="clear" w:pos="708"/>
      </w:tabs>
      <w:spacing w:before="120" w:after="0"/>
      <w:ind w:left="220"/>
    </w:pPr>
    <w:rPr>
      <w:rFonts w:asciiTheme="minorHAnsi" w:hAnsiTheme="minorHAnsi" w:cstheme="minorHAnsi"/>
      <w:b/>
      <w:bCs/>
    </w:rPr>
  </w:style>
  <w:style w:type="paragraph" w:styleId="Textodeglobo">
    <w:name w:val="Balloon Text"/>
    <w:basedOn w:val="Normal"/>
    <w:link w:val="TextodegloboCar"/>
    <w:uiPriority w:val="99"/>
    <w:semiHidden/>
    <w:unhideWhenUsed/>
    <w:rsid w:val="009C32C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C32C7"/>
    <w:rPr>
      <w:rFonts w:ascii="Tahoma" w:eastAsia="WenQuanYi Micro Hei" w:hAnsi="Tahoma" w:cs="Tahoma"/>
      <w:color w:val="00000A"/>
      <w:kern w:val="1"/>
      <w:sz w:val="16"/>
      <w:szCs w:val="16"/>
    </w:rPr>
  </w:style>
  <w:style w:type="paragraph" w:styleId="TDC3">
    <w:name w:val="toc 3"/>
    <w:basedOn w:val="Normal"/>
    <w:next w:val="Normal"/>
    <w:autoRedefine/>
    <w:uiPriority w:val="39"/>
    <w:unhideWhenUsed/>
    <w:qFormat/>
    <w:rsid w:val="009C32C7"/>
    <w:pPr>
      <w:tabs>
        <w:tab w:val="clear" w:pos="708"/>
      </w:tabs>
      <w:spacing w:after="0"/>
      <w:ind w:left="440"/>
    </w:pPr>
    <w:rPr>
      <w:rFonts w:asciiTheme="minorHAnsi" w:hAnsiTheme="minorHAnsi" w:cstheme="minorHAnsi"/>
      <w:sz w:val="20"/>
      <w:szCs w:val="20"/>
    </w:rPr>
  </w:style>
  <w:style w:type="paragraph" w:styleId="TDC4">
    <w:name w:val="toc 4"/>
    <w:basedOn w:val="Normal"/>
    <w:next w:val="Normal"/>
    <w:autoRedefine/>
    <w:uiPriority w:val="39"/>
    <w:unhideWhenUsed/>
    <w:rsid w:val="009C32C7"/>
    <w:pPr>
      <w:tabs>
        <w:tab w:val="clear" w:pos="708"/>
      </w:tabs>
      <w:spacing w:after="0"/>
      <w:ind w:left="660"/>
    </w:pPr>
    <w:rPr>
      <w:rFonts w:asciiTheme="minorHAnsi" w:hAnsiTheme="minorHAnsi" w:cstheme="minorHAnsi"/>
      <w:sz w:val="20"/>
      <w:szCs w:val="20"/>
    </w:rPr>
  </w:style>
  <w:style w:type="paragraph" w:styleId="TDC5">
    <w:name w:val="toc 5"/>
    <w:basedOn w:val="Normal"/>
    <w:next w:val="Normal"/>
    <w:autoRedefine/>
    <w:uiPriority w:val="39"/>
    <w:unhideWhenUsed/>
    <w:rsid w:val="009C32C7"/>
    <w:pPr>
      <w:tabs>
        <w:tab w:val="clear" w:pos="708"/>
      </w:tabs>
      <w:spacing w:after="0"/>
      <w:ind w:left="880"/>
    </w:pPr>
    <w:rPr>
      <w:rFonts w:asciiTheme="minorHAnsi" w:hAnsiTheme="minorHAnsi" w:cstheme="minorHAnsi"/>
      <w:sz w:val="20"/>
      <w:szCs w:val="20"/>
    </w:rPr>
  </w:style>
  <w:style w:type="paragraph" w:styleId="TDC6">
    <w:name w:val="toc 6"/>
    <w:basedOn w:val="Normal"/>
    <w:next w:val="Normal"/>
    <w:autoRedefine/>
    <w:uiPriority w:val="39"/>
    <w:unhideWhenUsed/>
    <w:rsid w:val="009C32C7"/>
    <w:pPr>
      <w:tabs>
        <w:tab w:val="clear" w:pos="708"/>
      </w:tabs>
      <w:spacing w:after="0"/>
      <w:ind w:left="1100"/>
    </w:pPr>
    <w:rPr>
      <w:rFonts w:asciiTheme="minorHAnsi" w:hAnsiTheme="minorHAnsi" w:cstheme="minorHAnsi"/>
      <w:sz w:val="20"/>
      <w:szCs w:val="20"/>
    </w:rPr>
  </w:style>
  <w:style w:type="paragraph" w:styleId="TDC7">
    <w:name w:val="toc 7"/>
    <w:basedOn w:val="Normal"/>
    <w:next w:val="Normal"/>
    <w:autoRedefine/>
    <w:uiPriority w:val="39"/>
    <w:unhideWhenUsed/>
    <w:rsid w:val="009C32C7"/>
    <w:pPr>
      <w:tabs>
        <w:tab w:val="clear" w:pos="708"/>
      </w:tabs>
      <w:spacing w:after="0"/>
      <w:ind w:left="1320"/>
    </w:pPr>
    <w:rPr>
      <w:rFonts w:asciiTheme="minorHAnsi" w:hAnsiTheme="minorHAnsi" w:cstheme="minorHAnsi"/>
      <w:sz w:val="20"/>
      <w:szCs w:val="20"/>
    </w:rPr>
  </w:style>
  <w:style w:type="paragraph" w:styleId="TDC8">
    <w:name w:val="toc 8"/>
    <w:basedOn w:val="Normal"/>
    <w:next w:val="Normal"/>
    <w:autoRedefine/>
    <w:uiPriority w:val="39"/>
    <w:unhideWhenUsed/>
    <w:rsid w:val="009C32C7"/>
    <w:pPr>
      <w:tabs>
        <w:tab w:val="clear" w:pos="708"/>
      </w:tabs>
      <w:spacing w:after="0"/>
      <w:ind w:left="1540"/>
    </w:pPr>
    <w:rPr>
      <w:rFonts w:asciiTheme="minorHAnsi" w:hAnsiTheme="minorHAnsi" w:cstheme="minorHAnsi"/>
      <w:sz w:val="20"/>
      <w:szCs w:val="20"/>
    </w:rPr>
  </w:style>
  <w:style w:type="paragraph" w:styleId="TDC9">
    <w:name w:val="toc 9"/>
    <w:basedOn w:val="Normal"/>
    <w:next w:val="Normal"/>
    <w:autoRedefine/>
    <w:uiPriority w:val="39"/>
    <w:unhideWhenUsed/>
    <w:rsid w:val="009C32C7"/>
    <w:pPr>
      <w:tabs>
        <w:tab w:val="clear" w:pos="708"/>
      </w:tabs>
      <w:spacing w:after="0"/>
      <w:ind w:left="1760"/>
    </w:pPr>
    <w:rPr>
      <w:rFonts w:asciiTheme="minorHAnsi" w:hAnsiTheme="minorHAnsi" w:cstheme="minorHAnsi"/>
      <w:sz w:val="20"/>
      <w:szCs w:val="20"/>
    </w:rPr>
  </w:style>
  <w:style w:type="character" w:styleId="Refdecomentario">
    <w:name w:val="annotation reference"/>
    <w:basedOn w:val="Fuentedeprrafopredeter"/>
    <w:uiPriority w:val="99"/>
    <w:semiHidden/>
    <w:unhideWhenUsed/>
    <w:rsid w:val="00545ABC"/>
    <w:rPr>
      <w:sz w:val="16"/>
      <w:szCs w:val="16"/>
    </w:rPr>
  </w:style>
  <w:style w:type="paragraph" w:styleId="Textocomentario">
    <w:name w:val="annotation text"/>
    <w:basedOn w:val="Normal"/>
    <w:link w:val="TextocomentarioCar"/>
    <w:uiPriority w:val="99"/>
    <w:semiHidden/>
    <w:unhideWhenUsed/>
    <w:rsid w:val="00545ABC"/>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545ABC"/>
    <w:rPr>
      <w:rFonts w:ascii="Calibri" w:eastAsia="WenQuanYi Micro Hei" w:hAnsi="Calibri" w:cs="Calibri"/>
      <w:color w:val="00000A"/>
      <w:kern w:val="1"/>
      <w:sz w:val="20"/>
      <w:szCs w:val="20"/>
    </w:rPr>
  </w:style>
  <w:style w:type="paragraph" w:styleId="Asuntodelcomentario">
    <w:name w:val="annotation subject"/>
    <w:basedOn w:val="Textocomentario"/>
    <w:next w:val="Textocomentario"/>
    <w:link w:val="AsuntodelcomentarioCar"/>
    <w:uiPriority w:val="99"/>
    <w:semiHidden/>
    <w:unhideWhenUsed/>
    <w:rsid w:val="00545ABC"/>
    <w:rPr>
      <w:b/>
      <w:bCs/>
    </w:rPr>
  </w:style>
  <w:style w:type="character" w:customStyle="1" w:styleId="AsuntodelcomentarioCar">
    <w:name w:val="Asunto del comentario Car"/>
    <w:basedOn w:val="TextocomentarioCar"/>
    <w:link w:val="Asuntodelcomentario"/>
    <w:uiPriority w:val="99"/>
    <w:semiHidden/>
    <w:rsid w:val="00545ABC"/>
    <w:rPr>
      <w:rFonts w:ascii="Calibri" w:eastAsia="WenQuanYi Micro Hei" w:hAnsi="Calibri" w:cs="Calibri"/>
      <w:b/>
      <w:bCs/>
      <w:color w:val="00000A"/>
      <w:kern w:val="1"/>
      <w:sz w:val="20"/>
      <w:szCs w:val="20"/>
    </w:rPr>
  </w:style>
  <w:style w:type="paragraph" w:styleId="Encabezado">
    <w:name w:val="header"/>
    <w:basedOn w:val="Normal"/>
    <w:link w:val="EncabezadoCar"/>
    <w:uiPriority w:val="99"/>
    <w:unhideWhenUsed/>
    <w:rsid w:val="00CD5B88"/>
    <w:pPr>
      <w:tabs>
        <w:tab w:val="clear" w:pos="708"/>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D5B88"/>
    <w:rPr>
      <w:rFonts w:ascii="Calibri" w:eastAsia="WenQuanYi Micro Hei" w:hAnsi="Calibri" w:cs="Calibri"/>
      <w:color w:val="00000A"/>
      <w:kern w:val="1"/>
    </w:rPr>
  </w:style>
  <w:style w:type="paragraph" w:styleId="Piedepgina">
    <w:name w:val="footer"/>
    <w:basedOn w:val="Normal"/>
    <w:link w:val="PiedepginaCar"/>
    <w:uiPriority w:val="99"/>
    <w:unhideWhenUsed/>
    <w:rsid w:val="00CD5B88"/>
    <w:pPr>
      <w:tabs>
        <w:tab w:val="clear" w:pos="708"/>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D5B88"/>
    <w:rPr>
      <w:rFonts w:ascii="Calibri" w:eastAsia="WenQuanYi Micro Hei" w:hAnsi="Calibri" w:cs="Calibri"/>
      <w:color w:val="00000A"/>
      <w:kern w:val="1"/>
    </w:rPr>
  </w:style>
  <w:style w:type="table" w:customStyle="1" w:styleId="Sombreadoclaro-nfasis11">
    <w:name w:val="Sombreado claro - Énfasis 11"/>
    <w:basedOn w:val="Tablanormal"/>
    <w:uiPriority w:val="60"/>
    <w:rsid w:val="003B35EC"/>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stamedia2-nfasis1">
    <w:name w:val="Medium List 2 Accent 1"/>
    <w:basedOn w:val="Tablanormal"/>
    <w:uiPriority w:val="66"/>
    <w:rsid w:val="003B35EC"/>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character" w:styleId="nfasissutil">
    <w:name w:val="Subtle Emphasis"/>
    <w:basedOn w:val="Fuentedeprrafopredeter"/>
    <w:uiPriority w:val="19"/>
    <w:qFormat/>
    <w:rsid w:val="00F16750"/>
    <w:rPr>
      <w:i/>
      <w:iCs/>
      <w:color w:val="808080" w:themeColor="text1" w:themeTint="7F"/>
    </w:rPr>
  </w:style>
  <w:style w:type="paragraph" w:styleId="Citadestacada">
    <w:name w:val="Intense Quote"/>
    <w:basedOn w:val="Normal"/>
    <w:next w:val="Normal"/>
    <w:link w:val="CitadestacadaCar"/>
    <w:uiPriority w:val="30"/>
    <w:qFormat/>
    <w:rsid w:val="00F16750"/>
    <w:pPr>
      <w:pBdr>
        <w:bottom w:val="single" w:sz="4" w:space="4" w:color="4F81BD" w:themeColor="accent1"/>
      </w:pBdr>
      <w:spacing w:before="200" w:after="280"/>
      <w:ind w:left="936" w:right="936"/>
    </w:pPr>
    <w:rPr>
      <w:b/>
      <w:bCs/>
      <w:i/>
      <w:iCs/>
      <w:color w:val="4F81BD" w:themeColor="accent1"/>
    </w:rPr>
  </w:style>
  <w:style w:type="character" w:customStyle="1" w:styleId="CitadestacadaCar">
    <w:name w:val="Cita destacada Car"/>
    <w:basedOn w:val="Fuentedeprrafopredeter"/>
    <w:link w:val="Citadestacada"/>
    <w:uiPriority w:val="30"/>
    <w:rsid w:val="00F16750"/>
    <w:rPr>
      <w:rFonts w:ascii="Calibri" w:eastAsia="WenQuanYi Micro Hei" w:hAnsi="Calibri" w:cs="Calibri"/>
      <w:b/>
      <w:bCs/>
      <w:i/>
      <w:iCs/>
      <w:color w:val="4F81BD" w:themeColor="accent1"/>
      <w:kern w:val="1"/>
    </w:rPr>
  </w:style>
  <w:style w:type="character" w:styleId="nfasisintenso">
    <w:name w:val="Intense Emphasis"/>
    <w:basedOn w:val="Fuentedeprrafopredeter"/>
    <w:uiPriority w:val="21"/>
    <w:qFormat/>
    <w:rsid w:val="00F16750"/>
    <w:rPr>
      <w:b/>
      <w:bCs/>
      <w:i/>
      <w:iCs/>
      <w:color w:val="4F81BD" w:themeColor="accent1"/>
    </w:rPr>
  </w:style>
  <w:style w:type="paragraph" w:styleId="Prrafodelista">
    <w:name w:val="List Paragraph"/>
    <w:basedOn w:val="Normal"/>
    <w:uiPriority w:val="34"/>
    <w:qFormat/>
    <w:rsid w:val="00A41568"/>
    <w:pPr>
      <w:ind w:left="720"/>
      <w:contextualSpacing/>
    </w:pPr>
  </w:style>
  <w:style w:type="paragraph" w:styleId="Textonotapie">
    <w:name w:val="footnote text"/>
    <w:basedOn w:val="Normal"/>
    <w:link w:val="TextonotapieCar"/>
    <w:uiPriority w:val="99"/>
    <w:unhideWhenUsed/>
    <w:qFormat/>
    <w:rsid w:val="001F347B"/>
    <w:pPr>
      <w:spacing w:after="0" w:line="240" w:lineRule="auto"/>
    </w:pPr>
    <w:rPr>
      <w:sz w:val="20"/>
      <w:szCs w:val="20"/>
    </w:rPr>
  </w:style>
  <w:style w:type="character" w:customStyle="1" w:styleId="TextonotapieCar">
    <w:name w:val="Texto nota pie Car"/>
    <w:basedOn w:val="Fuentedeprrafopredeter"/>
    <w:link w:val="Textonotapie"/>
    <w:uiPriority w:val="99"/>
    <w:qFormat/>
    <w:rsid w:val="001F347B"/>
    <w:rPr>
      <w:rFonts w:ascii="Calibri" w:eastAsia="WenQuanYi Micro Hei" w:hAnsi="Calibri" w:cs="Calibri"/>
      <w:color w:val="00000A"/>
      <w:kern w:val="1"/>
      <w:sz w:val="20"/>
      <w:szCs w:val="20"/>
    </w:rPr>
  </w:style>
  <w:style w:type="character" w:styleId="Refdenotaalpie">
    <w:name w:val="footnote reference"/>
    <w:basedOn w:val="Fuentedeprrafopredeter"/>
    <w:uiPriority w:val="99"/>
    <w:semiHidden/>
    <w:unhideWhenUsed/>
    <w:qFormat/>
    <w:rsid w:val="001F347B"/>
    <w:rPr>
      <w:vertAlign w:val="superscript"/>
    </w:rPr>
  </w:style>
  <w:style w:type="character" w:styleId="Hipervnculovisitado">
    <w:name w:val="FollowedHyperlink"/>
    <w:basedOn w:val="Fuentedeprrafopredeter"/>
    <w:uiPriority w:val="99"/>
    <w:semiHidden/>
    <w:unhideWhenUsed/>
    <w:rsid w:val="00DB226C"/>
    <w:rPr>
      <w:color w:val="800080" w:themeColor="followedHyperlink"/>
      <w:u w:val="single"/>
    </w:rPr>
  </w:style>
  <w:style w:type="paragraph" w:styleId="NormalWeb">
    <w:name w:val="Normal (Web)"/>
    <w:basedOn w:val="Normal"/>
    <w:uiPriority w:val="99"/>
    <w:semiHidden/>
    <w:unhideWhenUsed/>
    <w:rsid w:val="00A14828"/>
    <w:pPr>
      <w:tabs>
        <w:tab w:val="clear" w:pos="708"/>
      </w:tabs>
      <w:suppressAutoHyphens w:val="0"/>
      <w:spacing w:before="100" w:beforeAutospacing="1" w:after="100" w:afterAutospacing="1" w:line="240" w:lineRule="auto"/>
    </w:pPr>
    <w:rPr>
      <w:rFonts w:ascii="Times New Roman" w:eastAsiaTheme="minorHAnsi" w:hAnsi="Times New Roman" w:cs="Times New Roman"/>
      <w:color w:val="auto"/>
      <w:kern w:val="0"/>
      <w:sz w:val="24"/>
      <w:szCs w:val="24"/>
      <w:lang w:val="en-US"/>
    </w:rPr>
  </w:style>
  <w:style w:type="paragraph" w:styleId="Ttulo">
    <w:name w:val="Title"/>
    <w:basedOn w:val="Normal"/>
    <w:next w:val="Normal"/>
    <w:link w:val="TtuloCar"/>
    <w:uiPriority w:val="10"/>
    <w:qFormat/>
    <w:rsid w:val="00A14828"/>
    <w:pPr>
      <w:widowControl w:val="0"/>
      <w:pBdr>
        <w:bottom w:val="single" w:sz="8" w:space="4" w:color="4F81BD" w:themeColor="accent1"/>
      </w:pBdr>
      <w:tabs>
        <w:tab w:val="clear" w:pos="708"/>
      </w:tabs>
      <w:autoSpaceDN w:val="0"/>
      <w:spacing w:after="300" w:line="240" w:lineRule="auto"/>
      <w:contextualSpacing/>
      <w:textAlignment w:val="baseline"/>
    </w:pPr>
    <w:rPr>
      <w:rFonts w:asciiTheme="majorHAnsi" w:eastAsiaTheme="majorEastAsia" w:hAnsiTheme="majorHAnsi" w:cs="Mangal"/>
      <w:color w:val="17365D" w:themeColor="text2" w:themeShade="BF"/>
      <w:spacing w:val="5"/>
      <w:kern w:val="28"/>
      <w:sz w:val="52"/>
      <w:szCs w:val="47"/>
      <w:lang w:eastAsia="zh-CN" w:bidi="hi-IN"/>
    </w:rPr>
  </w:style>
  <w:style w:type="character" w:customStyle="1" w:styleId="TtuloCar">
    <w:name w:val="Título Car"/>
    <w:basedOn w:val="Fuentedeprrafopredeter"/>
    <w:link w:val="Ttulo"/>
    <w:uiPriority w:val="10"/>
    <w:rsid w:val="00A14828"/>
    <w:rPr>
      <w:rFonts w:asciiTheme="majorHAnsi" w:eastAsiaTheme="majorEastAsia" w:hAnsiTheme="majorHAnsi" w:cs="Mangal"/>
      <w:color w:val="17365D" w:themeColor="text2" w:themeShade="BF"/>
      <w:spacing w:val="5"/>
      <w:kern w:val="28"/>
      <w:sz w:val="52"/>
      <w:szCs w:val="47"/>
      <w:lang w:eastAsia="zh-CN" w:bidi="hi-IN"/>
    </w:rPr>
  </w:style>
  <w:style w:type="character" w:customStyle="1" w:styleId="TextoindependienteCar1">
    <w:name w:val="Texto independiente Car1"/>
    <w:basedOn w:val="Fuentedeprrafopredeter"/>
    <w:uiPriority w:val="99"/>
    <w:semiHidden/>
    <w:rsid w:val="00A14828"/>
  </w:style>
  <w:style w:type="paragraph" w:customStyle="1" w:styleId="TableContents">
    <w:name w:val="Table Contents"/>
    <w:basedOn w:val="Normal"/>
    <w:rsid w:val="00A14828"/>
    <w:pPr>
      <w:widowControl w:val="0"/>
      <w:suppressLineNumbers/>
      <w:tabs>
        <w:tab w:val="clear" w:pos="708"/>
      </w:tabs>
      <w:autoSpaceDN w:val="0"/>
      <w:spacing w:after="0" w:line="240" w:lineRule="auto"/>
      <w:textAlignment w:val="baseline"/>
    </w:pPr>
    <w:rPr>
      <w:rFonts w:ascii="Times New Roman" w:hAnsi="Times New Roman" w:cs="Lohit Hindi"/>
      <w:color w:val="auto"/>
      <w:kern w:val="3"/>
      <w:sz w:val="24"/>
      <w:szCs w:val="24"/>
      <w:lang w:eastAsia="zh-CN" w:bidi="hi-IN"/>
    </w:rPr>
  </w:style>
  <w:style w:type="paragraph" w:customStyle="1" w:styleId="Pa6">
    <w:name w:val="Pa6"/>
    <w:basedOn w:val="Normal"/>
    <w:next w:val="Normal"/>
    <w:uiPriority w:val="99"/>
    <w:rsid w:val="00A14828"/>
    <w:pPr>
      <w:tabs>
        <w:tab w:val="clear" w:pos="708"/>
      </w:tabs>
      <w:suppressAutoHyphens w:val="0"/>
      <w:autoSpaceDE w:val="0"/>
      <w:autoSpaceDN w:val="0"/>
      <w:adjustRightInd w:val="0"/>
      <w:spacing w:after="0" w:line="221" w:lineRule="atLeast"/>
    </w:pPr>
    <w:rPr>
      <w:rFonts w:ascii="Arial" w:hAnsi="Arial" w:cs="Arial"/>
      <w:color w:val="auto"/>
      <w:kern w:val="0"/>
      <w:sz w:val="24"/>
      <w:szCs w:val="24"/>
      <w:lang w:eastAsia="zh-CN"/>
    </w:rPr>
  </w:style>
  <w:style w:type="paragraph" w:styleId="Sinespaciado">
    <w:name w:val="No Spacing"/>
    <w:link w:val="SinespaciadoCar"/>
    <w:uiPriority w:val="1"/>
    <w:qFormat/>
    <w:rsid w:val="00A14828"/>
    <w:rPr>
      <w:rFonts w:eastAsiaTheme="minorEastAsia"/>
      <w:lang w:eastAsia="es-SV"/>
    </w:rPr>
  </w:style>
  <w:style w:type="character" w:customStyle="1" w:styleId="SinespaciadoCar">
    <w:name w:val="Sin espaciado Car"/>
    <w:basedOn w:val="Fuentedeprrafopredeter"/>
    <w:link w:val="Sinespaciado"/>
    <w:uiPriority w:val="1"/>
    <w:rsid w:val="00A14828"/>
    <w:rPr>
      <w:rFonts w:eastAsiaTheme="minorEastAsia"/>
      <w:lang w:eastAsia="es-SV"/>
    </w:rPr>
  </w:style>
  <w:style w:type="character" w:customStyle="1" w:styleId="FootnoteAnchor">
    <w:name w:val="Footnote Anchor"/>
    <w:rsid w:val="005874F5"/>
    <w:rPr>
      <w:vertAlign w:val="superscript"/>
    </w:rPr>
  </w:style>
  <w:style w:type="paragraph" w:styleId="Epgrafe">
    <w:name w:val="caption"/>
    <w:basedOn w:val="Normal"/>
    <w:next w:val="Normal"/>
    <w:uiPriority w:val="35"/>
    <w:unhideWhenUsed/>
    <w:qFormat/>
    <w:rsid w:val="005874F5"/>
    <w:pPr>
      <w:tabs>
        <w:tab w:val="clear" w:pos="708"/>
      </w:tabs>
      <w:suppressAutoHyphens w:val="0"/>
      <w:spacing w:after="200" w:line="240" w:lineRule="auto"/>
    </w:pPr>
    <w:rPr>
      <w:rFonts w:asciiTheme="minorHAnsi" w:eastAsiaTheme="minorHAnsi" w:hAnsiTheme="minorHAnsi" w:cstheme="minorBidi"/>
      <w:i/>
      <w:iCs/>
      <w:color w:val="1F497D" w:themeColor="text2"/>
      <w:kern w:val="0"/>
      <w:sz w:val="18"/>
      <w:szCs w:val="18"/>
    </w:rPr>
  </w:style>
  <w:style w:type="paragraph" w:customStyle="1" w:styleId="Standard">
    <w:name w:val="Standard"/>
    <w:rsid w:val="00015F84"/>
    <w:pPr>
      <w:widowControl w:val="0"/>
      <w:suppressAutoHyphens/>
      <w:autoSpaceDN w:val="0"/>
      <w:textAlignment w:val="baseline"/>
    </w:pPr>
    <w:rPr>
      <w:rFonts w:ascii="Times New Roman" w:eastAsia="WenQuanYi Micro Hei" w:hAnsi="Times New Roman" w:cs="Lohit Hindi"/>
      <w:kern w:val="3"/>
      <w:sz w:val="24"/>
      <w:szCs w:val="24"/>
      <w:lang w:eastAsia="zh-CN" w:bidi="hi-IN"/>
    </w:rPr>
  </w:style>
  <w:style w:type="character" w:customStyle="1" w:styleId="Ttulo3Car">
    <w:name w:val="Título 3 Car"/>
    <w:basedOn w:val="Fuentedeprrafopredeter"/>
    <w:link w:val="Ttulo3"/>
    <w:uiPriority w:val="9"/>
    <w:rsid w:val="00386298"/>
    <w:rPr>
      <w:rFonts w:asciiTheme="majorHAnsi" w:eastAsiaTheme="majorEastAsia" w:hAnsiTheme="majorHAnsi" w:cstheme="majorBidi"/>
      <w:b/>
      <w:bCs/>
      <w:color w:val="4F81BD" w:themeColor="accent1"/>
      <w:kern w:val="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SV"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49B0"/>
    <w:pPr>
      <w:tabs>
        <w:tab w:val="left" w:pos="708"/>
      </w:tabs>
      <w:suppressAutoHyphens/>
      <w:spacing w:after="160" w:line="254" w:lineRule="auto"/>
    </w:pPr>
    <w:rPr>
      <w:rFonts w:ascii="Calibri" w:eastAsia="WenQuanYi Micro Hei" w:hAnsi="Calibri" w:cs="Calibri"/>
      <w:color w:val="00000A"/>
      <w:kern w:val="1"/>
    </w:rPr>
  </w:style>
  <w:style w:type="paragraph" w:styleId="Ttulo1">
    <w:name w:val="heading 1"/>
    <w:basedOn w:val="Normal"/>
    <w:next w:val="Textoindependiente"/>
    <w:link w:val="Ttulo1Car"/>
    <w:qFormat/>
    <w:rsid w:val="009C32C7"/>
    <w:pPr>
      <w:keepNext/>
      <w:keepLines/>
      <w:numPr>
        <w:numId w:val="1"/>
      </w:numPr>
      <w:spacing w:after="0" w:line="360" w:lineRule="auto"/>
      <w:outlineLvl w:val="0"/>
    </w:pPr>
    <w:rPr>
      <w:rFonts w:cs="font221"/>
      <w:b/>
      <w:bCs/>
      <w:color w:val="2E74B5"/>
      <w:sz w:val="28"/>
      <w:szCs w:val="32"/>
    </w:rPr>
  </w:style>
  <w:style w:type="paragraph" w:styleId="Ttulo2">
    <w:name w:val="heading 2"/>
    <w:basedOn w:val="Normal"/>
    <w:next w:val="Textoindependiente"/>
    <w:link w:val="Ttulo2Car"/>
    <w:qFormat/>
    <w:rsid w:val="009C32C7"/>
    <w:pPr>
      <w:keepNext/>
      <w:keepLines/>
      <w:numPr>
        <w:ilvl w:val="1"/>
        <w:numId w:val="1"/>
      </w:numPr>
      <w:spacing w:after="0" w:line="360" w:lineRule="auto"/>
      <w:outlineLvl w:val="1"/>
    </w:pPr>
    <w:rPr>
      <w:rFonts w:cs="font221"/>
      <w:b/>
      <w:bCs/>
      <w:i/>
      <w:iCs/>
      <w:color w:val="2E74B5"/>
      <w:sz w:val="28"/>
      <w:szCs w:val="26"/>
    </w:rPr>
  </w:style>
  <w:style w:type="paragraph" w:styleId="Ttulo3">
    <w:name w:val="heading 3"/>
    <w:basedOn w:val="Normal"/>
    <w:next w:val="Normal"/>
    <w:link w:val="Ttulo3Car"/>
    <w:uiPriority w:val="9"/>
    <w:unhideWhenUsed/>
    <w:qFormat/>
    <w:rsid w:val="00386298"/>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9C32C7"/>
    <w:rPr>
      <w:rFonts w:ascii="Calibri" w:eastAsia="WenQuanYi Micro Hei" w:hAnsi="Calibri" w:cs="font221"/>
      <w:b/>
      <w:bCs/>
      <w:color w:val="2E74B5"/>
      <w:kern w:val="1"/>
      <w:sz w:val="28"/>
      <w:szCs w:val="32"/>
    </w:rPr>
  </w:style>
  <w:style w:type="character" w:customStyle="1" w:styleId="Ttulo2Car">
    <w:name w:val="Título 2 Car"/>
    <w:basedOn w:val="Fuentedeprrafopredeter"/>
    <w:link w:val="Ttulo2"/>
    <w:rsid w:val="009C32C7"/>
    <w:rPr>
      <w:rFonts w:ascii="Calibri" w:eastAsia="WenQuanYi Micro Hei" w:hAnsi="Calibri" w:cs="font221"/>
      <w:b/>
      <w:bCs/>
      <w:i/>
      <w:iCs/>
      <w:color w:val="2E74B5"/>
      <w:kern w:val="1"/>
      <w:sz w:val="28"/>
      <w:szCs w:val="26"/>
    </w:rPr>
  </w:style>
  <w:style w:type="character" w:styleId="Hipervnculo">
    <w:name w:val="Hyperlink"/>
    <w:basedOn w:val="Fuentedeprrafopredeter"/>
    <w:uiPriority w:val="99"/>
    <w:rsid w:val="009C32C7"/>
    <w:rPr>
      <w:color w:val="0000FF"/>
      <w:u w:val="single"/>
      <w:lang w:val="es-ES" w:eastAsia="es-ES" w:bidi="es-ES"/>
    </w:rPr>
  </w:style>
  <w:style w:type="character" w:customStyle="1" w:styleId="st">
    <w:name w:val="st"/>
    <w:basedOn w:val="Fuentedeprrafopredeter"/>
    <w:rsid w:val="009C32C7"/>
  </w:style>
  <w:style w:type="character" w:customStyle="1" w:styleId="nfasissutil1">
    <w:name w:val="Énfasis sutil1"/>
    <w:basedOn w:val="Fuentedeprrafopredeter"/>
    <w:rsid w:val="009C32C7"/>
    <w:rPr>
      <w:i/>
      <w:iCs/>
      <w:color w:val="808080"/>
    </w:rPr>
  </w:style>
  <w:style w:type="paragraph" w:styleId="Textoindependiente">
    <w:name w:val="Body Text"/>
    <w:basedOn w:val="Normal"/>
    <w:link w:val="TextoindependienteCar"/>
    <w:uiPriority w:val="99"/>
    <w:rsid w:val="009C32C7"/>
    <w:pPr>
      <w:spacing w:after="120"/>
    </w:pPr>
  </w:style>
  <w:style w:type="character" w:customStyle="1" w:styleId="TextoindependienteCar">
    <w:name w:val="Texto independiente Car"/>
    <w:basedOn w:val="Fuentedeprrafopredeter"/>
    <w:link w:val="Textoindependiente"/>
    <w:uiPriority w:val="99"/>
    <w:qFormat/>
    <w:rsid w:val="009C32C7"/>
    <w:rPr>
      <w:rFonts w:ascii="Calibri" w:eastAsia="WenQuanYi Micro Hei" w:hAnsi="Calibri" w:cs="Calibri"/>
      <w:color w:val="00000A"/>
      <w:kern w:val="1"/>
    </w:rPr>
  </w:style>
  <w:style w:type="paragraph" w:customStyle="1" w:styleId="Prrafodelista1">
    <w:name w:val="Párrafo de lista1"/>
    <w:basedOn w:val="Normal"/>
    <w:rsid w:val="009C32C7"/>
    <w:pPr>
      <w:ind w:left="720"/>
    </w:pPr>
  </w:style>
  <w:style w:type="paragraph" w:customStyle="1" w:styleId="ParaAttribute2">
    <w:name w:val="ParaAttribute2"/>
    <w:rsid w:val="009C32C7"/>
    <w:pPr>
      <w:widowControl w:val="0"/>
      <w:tabs>
        <w:tab w:val="left" w:pos="708"/>
      </w:tabs>
      <w:suppressAutoHyphens/>
      <w:spacing w:after="200" w:line="100" w:lineRule="atLeast"/>
    </w:pPr>
    <w:rPr>
      <w:rFonts w:ascii="Times New Roman" w:eastAsia="Batang" w:hAnsi="Times New Roman" w:cs="Times New Roman"/>
      <w:color w:val="00000A"/>
      <w:kern w:val="1"/>
      <w:sz w:val="20"/>
      <w:szCs w:val="20"/>
      <w:lang w:eastAsia="es-SV"/>
    </w:rPr>
  </w:style>
  <w:style w:type="paragraph" w:customStyle="1" w:styleId="Estilo1">
    <w:name w:val="Estilo1"/>
    <w:basedOn w:val="Normal"/>
    <w:rsid w:val="009C32C7"/>
    <w:pPr>
      <w:spacing w:after="0" w:line="360" w:lineRule="auto"/>
      <w:jc w:val="both"/>
    </w:pPr>
    <w:rPr>
      <w:b/>
      <w:color w:val="1F4E79"/>
      <w:sz w:val="28"/>
      <w:szCs w:val="28"/>
    </w:rPr>
  </w:style>
  <w:style w:type="paragraph" w:customStyle="1" w:styleId="Ttulo21">
    <w:name w:val="Título 21"/>
    <w:basedOn w:val="Normal"/>
    <w:rsid w:val="009C32C7"/>
    <w:pPr>
      <w:keepNext/>
      <w:keepLines/>
      <w:tabs>
        <w:tab w:val="clear" w:pos="708"/>
        <w:tab w:val="left" w:pos="1152"/>
        <w:tab w:val="left" w:pos="1284"/>
      </w:tabs>
      <w:spacing w:before="200" w:after="0" w:line="276" w:lineRule="auto"/>
      <w:ind w:left="576" w:hanging="576"/>
    </w:pPr>
    <w:rPr>
      <w:rFonts w:ascii="Cambria" w:hAnsi="Cambria"/>
      <w:b/>
      <w:bCs/>
      <w:color w:val="4F81BD"/>
      <w:sz w:val="26"/>
      <w:szCs w:val="26"/>
    </w:rPr>
  </w:style>
  <w:style w:type="paragraph" w:customStyle="1" w:styleId="Textocomentario1">
    <w:name w:val="Texto comentario1"/>
    <w:basedOn w:val="Normal"/>
    <w:rsid w:val="009C32C7"/>
    <w:pPr>
      <w:spacing w:after="0" w:line="100" w:lineRule="atLeast"/>
    </w:pPr>
    <w:rPr>
      <w:rFonts w:ascii="Times New Roman" w:eastAsia="Times New Roman" w:hAnsi="Times New Roman" w:cs="Times New Roman"/>
      <w:sz w:val="20"/>
      <w:szCs w:val="20"/>
      <w:lang w:val="es-ES" w:eastAsia="es-ES"/>
    </w:rPr>
  </w:style>
  <w:style w:type="paragraph" w:styleId="TtulodeTDC">
    <w:name w:val="TOC Heading"/>
    <w:basedOn w:val="Ttulo1"/>
    <w:next w:val="Normal"/>
    <w:uiPriority w:val="39"/>
    <w:unhideWhenUsed/>
    <w:qFormat/>
    <w:rsid w:val="009C32C7"/>
    <w:pPr>
      <w:numPr>
        <w:numId w:val="0"/>
      </w:numPr>
      <w:tabs>
        <w:tab w:val="clear" w:pos="708"/>
      </w:tabs>
      <w:suppressAutoHyphens w:val="0"/>
      <w:spacing w:before="480" w:line="276" w:lineRule="auto"/>
      <w:outlineLvl w:val="9"/>
    </w:pPr>
    <w:rPr>
      <w:rFonts w:asciiTheme="majorHAnsi" w:eastAsiaTheme="majorEastAsia" w:hAnsiTheme="majorHAnsi" w:cstheme="majorBidi"/>
      <w:color w:val="365F91" w:themeColor="accent1" w:themeShade="BF"/>
      <w:kern w:val="0"/>
      <w:szCs w:val="28"/>
      <w:lang w:val="es-ES"/>
    </w:rPr>
  </w:style>
  <w:style w:type="paragraph" w:styleId="TDC1">
    <w:name w:val="toc 1"/>
    <w:basedOn w:val="Normal"/>
    <w:next w:val="Normal"/>
    <w:autoRedefine/>
    <w:uiPriority w:val="39"/>
    <w:unhideWhenUsed/>
    <w:qFormat/>
    <w:rsid w:val="009C32C7"/>
    <w:pPr>
      <w:tabs>
        <w:tab w:val="clear" w:pos="708"/>
      </w:tabs>
      <w:spacing w:before="120" w:after="0"/>
    </w:pPr>
    <w:rPr>
      <w:rFonts w:asciiTheme="minorHAnsi" w:hAnsiTheme="minorHAnsi" w:cstheme="minorHAnsi"/>
      <w:b/>
      <w:bCs/>
      <w:i/>
      <w:iCs/>
      <w:sz w:val="24"/>
      <w:szCs w:val="24"/>
    </w:rPr>
  </w:style>
  <w:style w:type="paragraph" w:styleId="TDC2">
    <w:name w:val="toc 2"/>
    <w:basedOn w:val="Normal"/>
    <w:next w:val="Normal"/>
    <w:autoRedefine/>
    <w:uiPriority w:val="39"/>
    <w:unhideWhenUsed/>
    <w:qFormat/>
    <w:rsid w:val="009C32C7"/>
    <w:pPr>
      <w:tabs>
        <w:tab w:val="clear" w:pos="708"/>
      </w:tabs>
      <w:spacing w:before="120" w:after="0"/>
      <w:ind w:left="220"/>
    </w:pPr>
    <w:rPr>
      <w:rFonts w:asciiTheme="minorHAnsi" w:hAnsiTheme="minorHAnsi" w:cstheme="minorHAnsi"/>
      <w:b/>
      <w:bCs/>
    </w:rPr>
  </w:style>
  <w:style w:type="paragraph" w:styleId="Textodeglobo">
    <w:name w:val="Balloon Text"/>
    <w:basedOn w:val="Normal"/>
    <w:link w:val="TextodegloboCar"/>
    <w:uiPriority w:val="99"/>
    <w:semiHidden/>
    <w:unhideWhenUsed/>
    <w:rsid w:val="009C32C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C32C7"/>
    <w:rPr>
      <w:rFonts w:ascii="Tahoma" w:eastAsia="WenQuanYi Micro Hei" w:hAnsi="Tahoma" w:cs="Tahoma"/>
      <w:color w:val="00000A"/>
      <w:kern w:val="1"/>
      <w:sz w:val="16"/>
      <w:szCs w:val="16"/>
    </w:rPr>
  </w:style>
  <w:style w:type="paragraph" w:styleId="TDC3">
    <w:name w:val="toc 3"/>
    <w:basedOn w:val="Normal"/>
    <w:next w:val="Normal"/>
    <w:autoRedefine/>
    <w:uiPriority w:val="39"/>
    <w:unhideWhenUsed/>
    <w:qFormat/>
    <w:rsid w:val="009C32C7"/>
    <w:pPr>
      <w:tabs>
        <w:tab w:val="clear" w:pos="708"/>
      </w:tabs>
      <w:spacing w:after="0"/>
      <w:ind w:left="440"/>
    </w:pPr>
    <w:rPr>
      <w:rFonts w:asciiTheme="minorHAnsi" w:hAnsiTheme="minorHAnsi" w:cstheme="minorHAnsi"/>
      <w:sz w:val="20"/>
      <w:szCs w:val="20"/>
    </w:rPr>
  </w:style>
  <w:style w:type="paragraph" w:styleId="TDC4">
    <w:name w:val="toc 4"/>
    <w:basedOn w:val="Normal"/>
    <w:next w:val="Normal"/>
    <w:autoRedefine/>
    <w:uiPriority w:val="39"/>
    <w:unhideWhenUsed/>
    <w:rsid w:val="009C32C7"/>
    <w:pPr>
      <w:tabs>
        <w:tab w:val="clear" w:pos="708"/>
      </w:tabs>
      <w:spacing w:after="0"/>
      <w:ind w:left="660"/>
    </w:pPr>
    <w:rPr>
      <w:rFonts w:asciiTheme="minorHAnsi" w:hAnsiTheme="minorHAnsi" w:cstheme="minorHAnsi"/>
      <w:sz w:val="20"/>
      <w:szCs w:val="20"/>
    </w:rPr>
  </w:style>
  <w:style w:type="paragraph" w:styleId="TDC5">
    <w:name w:val="toc 5"/>
    <w:basedOn w:val="Normal"/>
    <w:next w:val="Normal"/>
    <w:autoRedefine/>
    <w:uiPriority w:val="39"/>
    <w:unhideWhenUsed/>
    <w:rsid w:val="009C32C7"/>
    <w:pPr>
      <w:tabs>
        <w:tab w:val="clear" w:pos="708"/>
      </w:tabs>
      <w:spacing w:after="0"/>
      <w:ind w:left="880"/>
    </w:pPr>
    <w:rPr>
      <w:rFonts w:asciiTheme="minorHAnsi" w:hAnsiTheme="minorHAnsi" w:cstheme="minorHAnsi"/>
      <w:sz w:val="20"/>
      <w:szCs w:val="20"/>
    </w:rPr>
  </w:style>
  <w:style w:type="paragraph" w:styleId="TDC6">
    <w:name w:val="toc 6"/>
    <w:basedOn w:val="Normal"/>
    <w:next w:val="Normal"/>
    <w:autoRedefine/>
    <w:uiPriority w:val="39"/>
    <w:unhideWhenUsed/>
    <w:rsid w:val="009C32C7"/>
    <w:pPr>
      <w:tabs>
        <w:tab w:val="clear" w:pos="708"/>
      </w:tabs>
      <w:spacing w:after="0"/>
      <w:ind w:left="1100"/>
    </w:pPr>
    <w:rPr>
      <w:rFonts w:asciiTheme="minorHAnsi" w:hAnsiTheme="minorHAnsi" w:cstheme="minorHAnsi"/>
      <w:sz w:val="20"/>
      <w:szCs w:val="20"/>
    </w:rPr>
  </w:style>
  <w:style w:type="paragraph" w:styleId="TDC7">
    <w:name w:val="toc 7"/>
    <w:basedOn w:val="Normal"/>
    <w:next w:val="Normal"/>
    <w:autoRedefine/>
    <w:uiPriority w:val="39"/>
    <w:unhideWhenUsed/>
    <w:rsid w:val="009C32C7"/>
    <w:pPr>
      <w:tabs>
        <w:tab w:val="clear" w:pos="708"/>
      </w:tabs>
      <w:spacing w:after="0"/>
      <w:ind w:left="1320"/>
    </w:pPr>
    <w:rPr>
      <w:rFonts w:asciiTheme="minorHAnsi" w:hAnsiTheme="minorHAnsi" w:cstheme="minorHAnsi"/>
      <w:sz w:val="20"/>
      <w:szCs w:val="20"/>
    </w:rPr>
  </w:style>
  <w:style w:type="paragraph" w:styleId="TDC8">
    <w:name w:val="toc 8"/>
    <w:basedOn w:val="Normal"/>
    <w:next w:val="Normal"/>
    <w:autoRedefine/>
    <w:uiPriority w:val="39"/>
    <w:unhideWhenUsed/>
    <w:rsid w:val="009C32C7"/>
    <w:pPr>
      <w:tabs>
        <w:tab w:val="clear" w:pos="708"/>
      </w:tabs>
      <w:spacing w:after="0"/>
      <w:ind w:left="1540"/>
    </w:pPr>
    <w:rPr>
      <w:rFonts w:asciiTheme="minorHAnsi" w:hAnsiTheme="minorHAnsi" w:cstheme="minorHAnsi"/>
      <w:sz w:val="20"/>
      <w:szCs w:val="20"/>
    </w:rPr>
  </w:style>
  <w:style w:type="paragraph" w:styleId="TDC9">
    <w:name w:val="toc 9"/>
    <w:basedOn w:val="Normal"/>
    <w:next w:val="Normal"/>
    <w:autoRedefine/>
    <w:uiPriority w:val="39"/>
    <w:unhideWhenUsed/>
    <w:rsid w:val="009C32C7"/>
    <w:pPr>
      <w:tabs>
        <w:tab w:val="clear" w:pos="708"/>
      </w:tabs>
      <w:spacing w:after="0"/>
      <w:ind w:left="1760"/>
    </w:pPr>
    <w:rPr>
      <w:rFonts w:asciiTheme="minorHAnsi" w:hAnsiTheme="minorHAnsi" w:cstheme="minorHAnsi"/>
      <w:sz w:val="20"/>
      <w:szCs w:val="20"/>
    </w:rPr>
  </w:style>
  <w:style w:type="character" w:styleId="Refdecomentario">
    <w:name w:val="annotation reference"/>
    <w:basedOn w:val="Fuentedeprrafopredeter"/>
    <w:uiPriority w:val="99"/>
    <w:semiHidden/>
    <w:unhideWhenUsed/>
    <w:rsid w:val="00545ABC"/>
    <w:rPr>
      <w:sz w:val="16"/>
      <w:szCs w:val="16"/>
    </w:rPr>
  </w:style>
  <w:style w:type="paragraph" w:styleId="Textocomentario">
    <w:name w:val="annotation text"/>
    <w:basedOn w:val="Normal"/>
    <w:link w:val="TextocomentarioCar"/>
    <w:uiPriority w:val="99"/>
    <w:semiHidden/>
    <w:unhideWhenUsed/>
    <w:rsid w:val="00545ABC"/>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545ABC"/>
    <w:rPr>
      <w:rFonts w:ascii="Calibri" w:eastAsia="WenQuanYi Micro Hei" w:hAnsi="Calibri" w:cs="Calibri"/>
      <w:color w:val="00000A"/>
      <w:kern w:val="1"/>
      <w:sz w:val="20"/>
      <w:szCs w:val="20"/>
    </w:rPr>
  </w:style>
  <w:style w:type="paragraph" w:styleId="Asuntodelcomentario">
    <w:name w:val="annotation subject"/>
    <w:basedOn w:val="Textocomentario"/>
    <w:next w:val="Textocomentario"/>
    <w:link w:val="AsuntodelcomentarioCar"/>
    <w:uiPriority w:val="99"/>
    <w:semiHidden/>
    <w:unhideWhenUsed/>
    <w:rsid w:val="00545ABC"/>
    <w:rPr>
      <w:b/>
      <w:bCs/>
    </w:rPr>
  </w:style>
  <w:style w:type="character" w:customStyle="1" w:styleId="AsuntodelcomentarioCar">
    <w:name w:val="Asunto del comentario Car"/>
    <w:basedOn w:val="TextocomentarioCar"/>
    <w:link w:val="Asuntodelcomentario"/>
    <w:uiPriority w:val="99"/>
    <w:semiHidden/>
    <w:rsid w:val="00545ABC"/>
    <w:rPr>
      <w:rFonts w:ascii="Calibri" w:eastAsia="WenQuanYi Micro Hei" w:hAnsi="Calibri" w:cs="Calibri"/>
      <w:b/>
      <w:bCs/>
      <w:color w:val="00000A"/>
      <w:kern w:val="1"/>
      <w:sz w:val="20"/>
      <w:szCs w:val="20"/>
    </w:rPr>
  </w:style>
  <w:style w:type="paragraph" w:styleId="Encabezado">
    <w:name w:val="header"/>
    <w:basedOn w:val="Normal"/>
    <w:link w:val="EncabezadoCar"/>
    <w:uiPriority w:val="99"/>
    <w:unhideWhenUsed/>
    <w:rsid w:val="00CD5B88"/>
    <w:pPr>
      <w:tabs>
        <w:tab w:val="clear" w:pos="708"/>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D5B88"/>
    <w:rPr>
      <w:rFonts w:ascii="Calibri" w:eastAsia="WenQuanYi Micro Hei" w:hAnsi="Calibri" w:cs="Calibri"/>
      <w:color w:val="00000A"/>
      <w:kern w:val="1"/>
    </w:rPr>
  </w:style>
  <w:style w:type="paragraph" w:styleId="Piedepgina">
    <w:name w:val="footer"/>
    <w:basedOn w:val="Normal"/>
    <w:link w:val="PiedepginaCar"/>
    <w:uiPriority w:val="99"/>
    <w:unhideWhenUsed/>
    <w:rsid w:val="00CD5B88"/>
    <w:pPr>
      <w:tabs>
        <w:tab w:val="clear" w:pos="708"/>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D5B88"/>
    <w:rPr>
      <w:rFonts w:ascii="Calibri" w:eastAsia="WenQuanYi Micro Hei" w:hAnsi="Calibri" w:cs="Calibri"/>
      <w:color w:val="00000A"/>
      <w:kern w:val="1"/>
    </w:rPr>
  </w:style>
  <w:style w:type="table" w:customStyle="1" w:styleId="Sombreadoclaro-nfasis11">
    <w:name w:val="Sombreado claro - Énfasis 11"/>
    <w:basedOn w:val="Tablanormal"/>
    <w:uiPriority w:val="60"/>
    <w:rsid w:val="003B35EC"/>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stamedia2-nfasis1">
    <w:name w:val="Medium List 2 Accent 1"/>
    <w:basedOn w:val="Tablanormal"/>
    <w:uiPriority w:val="66"/>
    <w:rsid w:val="003B35EC"/>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character" w:styleId="nfasissutil">
    <w:name w:val="Subtle Emphasis"/>
    <w:basedOn w:val="Fuentedeprrafopredeter"/>
    <w:uiPriority w:val="19"/>
    <w:qFormat/>
    <w:rsid w:val="00F16750"/>
    <w:rPr>
      <w:i/>
      <w:iCs/>
      <w:color w:val="808080" w:themeColor="text1" w:themeTint="7F"/>
    </w:rPr>
  </w:style>
  <w:style w:type="paragraph" w:styleId="Citadestacada">
    <w:name w:val="Intense Quote"/>
    <w:basedOn w:val="Normal"/>
    <w:next w:val="Normal"/>
    <w:link w:val="CitadestacadaCar"/>
    <w:uiPriority w:val="30"/>
    <w:qFormat/>
    <w:rsid w:val="00F16750"/>
    <w:pPr>
      <w:pBdr>
        <w:bottom w:val="single" w:sz="4" w:space="4" w:color="4F81BD" w:themeColor="accent1"/>
      </w:pBdr>
      <w:spacing w:before="200" w:after="280"/>
      <w:ind w:left="936" w:right="936"/>
    </w:pPr>
    <w:rPr>
      <w:b/>
      <w:bCs/>
      <w:i/>
      <w:iCs/>
      <w:color w:val="4F81BD" w:themeColor="accent1"/>
    </w:rPr>
  </w:style>
  <w:style w:type="character" w:customStyle="1" w:styleId="CitadestacadaCar">
    <w:name w:val="Cita destacada Car"/>
    <w:basedOn w:val="Fuentedeprrafopredeter"/>
    <w:link w:val="Citadestacada"/>
    <w:uiPriority w:val="30"/>
    <w:rsid w:val="00F16750"/>
    <w:rPr>
      <w:rFonts w:ascii="Calibri" w:eastAsia="WenQuanYi Micro Hei" w:hAnsi="Calibri" w:cs="Calibri"/>
      <w:b/>
      <w:bCs/>
      <w:i/>
      <w:iCs/>
      <w:color w:val="4F81BD" w:themeColor="accent1"/>
      <w:kern w:val="1"/>
    </w:rPr>
  </w:style>
  <w:style w:type="character" w:styleId="nfasisintenso">
    <w:name w:val="Intense Emphasis"/>
    <w:basedOn w:val="Fuentedeprrafopredeter"/>
    <w:uiPriority w:val="21"/>
    <w:qFormat/>
    <w:rsid w:val="00F16750"/>
    <w:rPr>
      <w:b/>
      <w:bCs/>
      <w:i/>
      <w:iCs/>
      <w:color w:val="4F81BD" w:themeColor="accent1"/>
    </w:rPr>
  </w:style>
  <w:style w:type="paragraph" w:styleId="Prrafodelista">
    <w:name w:val="List Paragraph"/>
    <w:basedOn w:val="Normal"/>
    <w:uiPriority w:val="34"/>
    <w:qFormat/>
    <w:rsid w:val="00A41568"/>
    <w:pPr>
      <w:ind w:left="720"/>
      <w:contextualSpacing/>
    </w:pPr>
  </w:style>
  <w:style w:type="paragraph" w:styleId="Textonotapie">
    <w:name w:val="footnote text"/>
    <w:basedOn w:val="Normal"/>
    <w:link w:val="TextonotapieCar"/>
    <w:uiPriority w:val="99"/>
    <w:unhideWhenUsed/>
    <w:qFormat/>
    <w:rsid w:val="001F347B"/>
    <w:pPr>
      <w:spacing w:after="0" w:line="240" w:lineRule="auto"/>
    </w:pPr>
    <w:rPr>
      <w:sz w:val="20"/>
      <w:szCs w:val="20"/>
    </w:rPr>
  </w:style>
  <w:style w:type="character" w:customStyle="1" w:styleId="TextonotapieCar">
    <w:name w:val="Texto nota pie Car"/>
    <w:basedOn w:val="Fuentedeprrafopredeter"/>
    <w:link w:val="Textonotapie"/>
    <w:uiPriority w:val="99"/>
    <w:qFormat/>
    <w:rsid w:val="001F347B"/>
    <w:rPr>
      <w:rFonts w:ascii="Calibri" w:eastAsia="WenQuanYi Micro Hei" w:hAnsi="Calibri" w:cs="Calibri"/>
      <w:color w:val="00000A"/>
      <w:kern w:val="1"/>
      <w:sz w:val="20"/>
      <w:szCs w:val="20"/>
    </w:rPr>
  </w:style>
  <w:style w:type="character" w:styleId="Refdenotaalpie">
    <w:name w:val="footnote reference"/>
    <w:basedOn w:val="Fuentedeprrafopredeter"/>
    <w:uiPriority w:val="99"/>
    <w:semiHidden/>
    <w:unhideWhenUsed/>
    <w:qFormat/>
    <w:rsid w:val="001F347B"/>
    <w:rPr>
      <w:vertAlign w:val="superscript"/>
    </w:rPr>
  </w:style>
  <w:style w:type="character" w:styleId="Hipervnculovisitado">
    <w:name w:val="FollowedHyperlink"/>
    <w:basedOn w:val="Fuentedeprrafopredeter"/>
    <w:uiPriority w:val="99"/>
    <w:semiHidden/>
    <w:unhideWhenUsed/>
    <w:rsid w:val="00DB226C"/>
    <w:rPr>
      <w:color w:val="800080" w:themeColor="followedHyperlink"/>
      <w:u w:val="single"/>
    </w:rPr>
  </w:style>
  <w:style w:type="paragraph" w:styleId="NormalWeb">
    <w:name w:val="Normal (Web)"/>
    <w:basedOn w:val="Normal"/>
    <w:uiPriority w:val="99"/>
    <w:semiHidden/>
    <w:unhideWhenUsed/>
    <w:rsid w:val="00A14828"/>
    <w:pPr>
      <w:tabs>
        <w:tab w:val="clear" w:pos="708"/>
      </w:tabs>
      <w:suppressAutoHyphens w:val="0"/>
      <w:spacing w:before="100" w:beforeAutospacing="1" w:after="100" w:afterAutospacing="1" w:line="240" w:lineRule="auto"/>
    </w:pPr>
    <w:rPr>
      <w:rFonts w:ascii="Times New Roman" w:eastAsiaTheme="minorHAnsi" w:hAnsi="Times New Roman" w:cs="Times New Roman"/>
      <w:color w:val="auto"/>
      <w:kern w:val="0"/>
      <w:sz w:val="24"/>
      <w:szCs w:val="24"/>
      <w:lang w:val="en-US"/>
    </w:rPr>
  </w:style>
  <w:style w:type="paragraph" w:styleId="Ttulo">
    <w:name w:val="Title"/>
    <w:basedOn w:val="Normal"/>
    <w:next w:val="Normal"/>
    <w:link w:val="TtuloCar"/>
    <w:uiPriority w:val="10"/>
    <w:qFormat/>
    <w:rsid w:val="00A14828"/>
    <w:pPr>
      <w:widowControl w:val="0"/>
      <w:pBdr>
        <w:bottom w:val="single" w:sz="8" w:space="4" w:color="4F81BD" w:themeColor="accent1"/>
      </w:pBdr>
      <w:tabs>
        <w:tab w:val="clear" w:pos="708"/>
      </w:tabs>
      <w:autoSpaceDN w:val="0"/>
      <w:spacing w:after="300" w:line="240" w:lineRule="auto"/>
      <w:contextualSpacing/>
      <w:textAlignment w:val="baseline"/>
    </w:pPr>
    <w:rPr>
      <w:rFonts w:asciiTheme="majorHAnsi" w:eastAsiaTheme="majorEastAsia" w:hAnsiTheme="majorHAnsi" w:cs="Mangal"/>
      <w:color w:val="17365D" w:themeColor="text2" w:themeShade="BF"/>
      <w:spacing w:val="5"/>
      <w:kern w:val="28"/>
      <w:sz w:val="52"/>
      <w:szCs w:val="47"/>
      <w:lang w:eastAsia="zh-CN" w:bidi="hi-IN"/>
    </w:rPr>
  </w:style>
  <w:style w:type="character" w:customStyle="1" w:styleId="TtuloCar">
    <w:name w:val="Título Car"/>
    <w:basedOn w:val="Fuentedeprrafopredeter"/>
    <w:link w:val="Ttulo"/>
    <w:uiPriority w:val="10"/>
    <w:rsid w:val="00A14828"/>
    <w:rPr>
      <w:rFonts w:asciiTheme="majorHAnsi" w:eastAsiaTheme="majorEastAsia" w:hAnsiTheme="majorHAnsi" w:cs="Mangal"/>
      <w:color w:val="17365D" w:themeColor="text2" w:themeShade="BF"/>
      <w:spacing w:val="5"/>
      <w:kern w:val="28"/>
      <w:sz w:val="52"/>
      <w:szCs w:val="47"/>
      <w:lang w:eastAsia="zh-CN" w:bidi="hi-IN"/>
    </w:rPr>
  </w:style>
  <w:style w:type="character" w:customStyle="1" w:styleId="TextoindependienteCar1">
    <w:name w:val="Texto independiente Car1"/>
    <w:basedOn w:val="Fuentedeprrafopredeter"/>
    <w:uiPriority w:val="99"/>
    <w:semiHidden/>
    <w:rsid w:val="00A14828"/>
  </w:style>
  <w:style w:type="paragraph" w:customStyle="1" w:styleId="TableContents">
    <w:name w:val="Table Contents"/>
    <w:basedOn w:val="Normal"/>
    <w:rsid w:val="00A14828"/>
    <w:pPr>
      <w:widowControl w:val="0"/>
      <w:suppressLineNumbers/>
      <w:tabs>
        <w:tab w:val="clear" w:pos="708"/>
      </w:tabs>
      <w:autoSpaceDN w:val="0"/>
      <w:spacing w:after="0" w:line="240" w:lineRule="auto"/>
      <w:textAlignment w:val="baseline"/>
    </w:pPr>
    <w:rPr>
      <w:rFonts w:ascii="Times New Roman" w:hAnsi="Times New Roman" w:cs="Lohit Hindi"/>
      <w:color w:val="auto"/>
      <w:kern w:val="3"/>
      <w:sz w:val="24"/>
      <w:szCs w:val="24"/>
      <w:lang w:eastAsia="zh-CN" w:bidi="hi-IN"/>
    </w:rPr>
  </w:style>
  <w:style w:type="paragraph" w:customStyle="1" w:styleId="Pa6">
    <w:name w:val="Pa6"/>
    <w:basedOn w:val="Normal"/>
    <w:next w:val="Normal"/>
    <w:uiPriority w:val="99"/>
    <w:rsid w:val="00A14828"/>
    <w:pPr>
      <w:tabs>
        <w:tab w:val="clear" w:pos="708"/>
      </w:tabs>
      <w:suppressAutoHyphens w:val="0"/>
      <w:autoSpaceDE w:val="0"/>
      <w:autoSpaceDN w:val="0"/>
      <w:adjustRightInd w:val="0"/>
      <w:spacing w:after="0" w:line="221" w:lineRule="atLeast"/>
    </w:pPr>
    <w:rPr>
      <w:rFonts w:ascii="Arial" w:hAnsi="Arial" w:cs="Arial"/>
      <w:color w:val="auto"/>
      <w:kern w:val="0"/>
      <w:sz w:val="24"/>
      <w:szCs w:val="24"/>
      <w:lang w:eastAsia="zh-CN"/>
    </w:rPr>
  </w:style>
  <w:style w:type="paragraph" w:styleId="Sinespaciado">
    <w:name w:val="No Spacing"/>
    <w:link w:val="SinespaciadoCar"/>
    <w:uiPriority w:val="1"/>
    <w:qFormat/>
    <w:rsid w:val="00A14828"/>
    <w:rPr>
      <w:rFonts w:eastAsiaTheme="minorEastAsia"/>
      <w:lang w:eastAsia="es-SV"/>
    </w:rPr>
  </w:style>
  <w:style w:type="character" w:customStyle="1" w:styleId="SinespaciadoCar">
    <w:name w:val="Sin espaciado Car"/>
    <w:basedOn w:val="Fuentedeprrafopredeter"/>
    <w:link w:val="Sinespaciado"/>
    <w:uiPriority w:val="1"/>
    <w:rsid w:val="00A14828"/>
    <w:rPr>
      <w:rFonts w:eastAsiaTheme="minorEastAsia"/>
      <w:lang w:eastAsia="es-SV"/>
    </w:rPr>
  </w:style>
  <w:style w:type="character" w:customStyle="1" w:styleId="FootnoteAnchor">
    <w:name w:val="Footnote Anchor"/>
    <w:rsid w:val="005874F5"/>
    <w:rPr>
      <w:vertAlign w:val="superscript"/>
    </w:rPr>
  </w:style>
  <w:style w:type="paragraph" w:styleId="Epgrafe">
    <w:name w:val="caption"/>
    <w:basedOn w:val="Normal"/>
    <w:next w:val="Normal"/>
    <w:uiPriority w:val="35"/>
    <w:unhideWhenUsed/>
    <w:qFormat/>
    <w:rsid w:val="005874F5"/>
    <w:pPr>
      <w:tabs>
        <w:tab w:val="clear" w:pos="708"/>
      </w:tabs>
      <w:suppressAutoHyphens w:val="0"/>
      <w:spacing w:after="200" w:line="240" w:lineRule="auto"/>
    </w:pPr>
    <w:rPr>
      <w:rFonts w:asciiTheme="minorHAnsi" w:eastAsiaTheme="minorHAnsi" w:hAnsiTheme="minorHAnsi" w:cstheme="minorBidi"/>
      <w:i/>
      <w:iCs/>
      <w:color w:val="1F497D" w:themeColor="text2"/>
      <w:kern w:val="0"/>
      <w:sz w:val="18"/>
      <w:szCs w:val="18"/>
    </w:rPr>
  </w:style>
  <w:style w:type="paragraph" w:customStyle="1" w:styleId="Standard">
    <w:name w:val="Standard"/>
    <w:rsid w:val="00015F84"/>
    <w:pPr>
      <w:widowControl w:val="0"/>
      <w:suppressAutoHyphens/>
      <w:autoSpaceDN w:val="0"/>
      <w:textAlignment w:val="baseline"/>
    </w:pPr>
    <w:rPr>
      <w:rFonts w:ascii="Times New Roman" w:eastAsia="WenQuanYi Micro Hei" w:hAnsi="Times New Roman" w:cs="Lohit Hindi"/>
      <w:kern w:val="3"/>
      <w:sz w:val="24"/>
      <w:szCs w:val="24"/>
      <w:lang w:eastAsia="zh-CN" w:bidi="hi-IN"/>
    </w:rPr>
  </w:style>
  <w:style w:type="character" w:customStyle="1" w:styleId="Ttulo3Car">
    <w:name w:val="Título 3 Car"/>
    <w:basedOn w:val="Fuentedeprrafopredeter"/>
    <w:link w:val="Ttulo3"/>
    <w:uiPriority w:val="9"/>
    <w:rsid w:val="00386298"/>
    <w:rPr>
      <w:rFonts w:asciiTheme="majorHAnsi" w:eastAsiaTheme="majorEastAsia" w:hAnsiTheme="majorHAnsi" w:cstheme="majorBidi"/>
      <w:b/>
      <w:bCs/>
      <w:color w:val="4F81BD" w:themeColor="accent1"/>
      <w:kern w:val="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4826092">
      <w:bodyDiv w:val="1"/>
      <w:marLeft w:val="0"/>
      <w:marRight w:val="0"/>
      <w:marTop w:val="0"/>
      <w:marBottom w:val="0"/>
      <w:divBdr>
        <w:top w:val="none" w:sz="0" w:space="0" w:color="auto"/>
        <w:left w:val="none" w:sz="0" w:space="0" w:color="auto"/>
        <w:bottom w:val="none" w:sz="0" w:space="0" w:color="auto"/>
        <w:right w:val="none" w:sz="0" w:space="0" w:color="auto"/>
      </w:divBdr>
    </w:div>
    <w:div w:id="302080807">
      <w:bodyDiv w:val="1"/>
      <w:marLeft w:val="0"/>
      <w:marRight w:val="0"/>
      <w:marTop w:val="0"/>
      <w:marBottom w:val="0"/>
      <w:divBdr>
        <w:top w:val="none" w:sz="0" w:space="0" w:color="auto"/>
        <w:left w:val="none" w:sz="0" w:space="0" w:color="auto"/>
        <w:bottom w:val="none" w:sz="0" w:space="0" w:color="auto"/>
        <w:right w:val="none" w:sz="0" w:space="0" w:color="auto"/>
      </w:divBdr>
    </w:div>
    <w:div w:id="354884556">
      <w:bodyDiv w:val="1"/>
      <w:marLeft w:val="0"/>
      <w:marRight w:val="0"/>
      <w:marTop w:val="0"/>
      <w:marBottom w:val="0"/>
      <w:divBdr>
        <w:top w:val="none" w:sz="0" w:space="0" w:color="auto"/>
        <w:left w:val="none" w:sz="0" w:space="0" w:color="auto"/>
        <w:bottom w:val="none" w:sz="0" w:space="0" w:color="auto"/>
        <w:right w:val="none" w:sz="0" w:space="0" w:color="auto"/>
      </w:divBdr>
    </w:div>
    <w:div w:id="423191012">
      <w:bodyDiv w:val="1"/>
      <w:marLeft w:val="0"/>
      <w:marRight w:val="0"/>
      <w:marTop w:val="0"/>
      <w:marBottom w:val="0"/>
      <w:divBdr>
        <w:top w:val="none" w:sz="0" w:space="0" w:color="auto"/>
        <w:left w:val="none" w:sz="0" w:space="0" w:color="auto"/>
        <w:bottom w:val="none" w:sz="0" w:space="0" w:color="auto"/>
        <w:right w:val="none" w:sz="0" w:space="0" w:color="auto"/>
      </w:divBdr>
    </w:div>
    <w:div w:id="599026101">
      <w:bodyDiv w:val="1"/>
      <w:marLeft w:val="0"/>
      <w:marRight w:val="0"/>
      <w:marTop w:val="0"/>
      <w:marBottom w:val="0"/>
      <w:divBdr>
        <w:top w:val="none" w:sz="0" w:space="0" w:color="auto"/>
        <w:left w:val="none" w:sz="0" w:space="0" w:color="auto"/>
        <w:bottom w:val="none" w:sz="0" w:space="0" w:color="auto"/>
        <w:right w:val="none" w:sz="0" w:space="0" w:color="auto"/>
      </w:divBdr>
    </w:div>
    <w:div w:id="695423174">
      <w:bodyDiv w:val="1"/>
      <w:marLeft w:val="0"/>
      <w:marRight w:val="0"/>
      <w:marTop w:val="0"/>
      <w:marBottom w:val="0"/>
      <w:divBdr>
        <w:top w:val="none" w:sz="0" w:space="0" w:color="auto"/>
        <w:left w:val="none" w:sz="0" w:space="0" w:color="auto"/>
        <w:bottom w:val="none" w:sz="0" w:space="0" w:color="auto"/>
        <w:right w:val="none" w:sz="0" w:space="0" w:color="auto"/>
      </w:divBdr>
    </w:div>
    <w:div w:id="732850736">
      <w:bodyDiv w:val="1"/>
      <w:marLeft w:val="0"/>
      <w:marRight w:val="0"/>
      <w:marTop w:val="0"/>
      <w:marBottom w:val="0"/>
      <w:divBdr>
        <w:top w:val="none" w:sz="0" w:space="0" w:color="auto"/>
        <w:left w:val="none" w:sz="0" w:space="0" w:color="auto"/>
        <w:bottom w:val="none" w:sz="0" w:space="0" w:color="auto"/>
        <w:right w:val="none" w:sz="0" w:space="0" w:color="auto"/>
      </w:divBdr>
    </w:div>
    <w:div w:id="827016607">
      <w:bodyDiv w:val="1"/>
      <w:marLeft w:val="0"/>
      <w:marRight w:val="0"/>
      <w:marTop w:val="0"/>
      <w:marBottom w:val="0"/>
      <w:divBdr>
        <w:top w:val="none" w:sz="0" w:space="0" w:color="auto"/>
        <w:left w:val="none" w:sz="0" w:space="0" w:color="auto"/>
        <w:bottom w:val="none" w:sz="0" w:space="0" w:color="auto"/>
        <w:right w:val="none" w:sz="0" w:space="0" w:color="auto"/>
      </w:divBdr>
    </w:div>
    <w:div w:id="837815228">
      <w:bodyDiv w:val="1"/>
      <w:marLeft w:val="0"/>
      <w:marRight w:val="0"/>
      <w:marTop w:val="0"/>
      <w:marBottom w:val="0"/>
      <w:divBdr>
        <w:top w:val="none" w:sz="0" w:space="0" w:color="auto"/>
        <w:left w:val="none" w:sz="0" w:space="0" w:color="auto"/>
        <w:bottom w:val="none" w:sz="0" w:space="0" w:color="auto"/>
        <w:right w:val="none" w:sz="0" w:space="0" w:color="auto"/>
      </w:divBdr>
    </w:div>
    <w:div w:id="912856488">
      <w:bodyDiv w:val="1"/>
      <w:marLeft w:val="0"/>
      <w:marRight w:val="0"/>
      <w:marTop w:val="0"/>
      <w:marBottom w:val="0"/>
      <w:divBdr>
        <w:top w:val="none" w:sz="0" w:space="0" w:color="auto"/>
        <w:left w:val="none" w:sz="0" w:space="0" w:color="auto"/>
        <w:bottom w:val="none" w:sz="0" w:space="0" w:color="auto"/>
        <w:right w:val="none" w:sz="0" w:space="0" w:color="auto"/>
      </w:divBdr>
    </w:div>
    <w:div w:id="942109616">
      <w:bodyDiv w:val="1"/>
      <w:marLeft w:val="0"/>
      <w:marRight w:val="0"/>
      <w:marTop w:val="0"/>
      <w:marBottom w:val="0"/>
      <w:divBdr>
        <w:top w:val="none" w:sz="0" w:space="0" w:color="auto"/>
        <w:left w:val="none" w:sz="0" w:space="0" w:color="auto"/>
        <w:bottom w:val="none" w:sz="0" w:space="0" w:color="auto"/>
        <w:right w:val="none" w:sz="0" w:space="0" w:color="auto"/>
      </w:divBdr>
      <w:divsChild>
        <w:div w:id="1409960991">
          <w:marLeft w:val="0"/>
          <w:marRight w:val="0"/>
          <w:marTop w:val="0"/>
          <w:marBottom w:val="0"/>
          <w:divBdr>
            <w:top w:val="none" w:sz="0" w:space="0" w:color="auto"/>
            <w:left w:val="none" w:sz="0" w:space="0" w:color="auto"/>
            <w:bottom w:val="none" w:sz="0" w:space="0" w:color="auto"/>
            <w:right w:val="none" w:sz="0" w:space="0" w:color="auto"/>
          </w:divBdr>
        </w:div>
        <w:div w:id="1659534405">
          <w:marLeft w:val="0"/>
          <w:marRight w:val="0"/>
          <w:marTop w:val="0"/>
          <w:marBottom w:val="0"/>
          <w:divBdr>
            <w:top w:val="none" w:sz="0" w:space="0" w:color="auto"/>
            <w:left w:val="none" w:sz="0" w:space="0" w:color="auto"/>
            <w:bottom w:val="none" w:sz="0" w:space="0" w:color="auto"/>
            <w:right w:val="none" w:sz="0" w:space="0" w:color="auto"/>
          </w:divBdr>
        </w:div>
        <w:div w:id="124007407">
          <w:marLeft w:val="0"/>
          <w:marRight w:val="0"/>
          <w:marTop w:val="0"/>
          <w:marBottom w:val="0"/>
          <w:divBdr>
            <w:top w:val="none" w:sz="0" w:space="0" w:color="auto"/>
            <w:left w:val="none" w:sz="0" w:space="0" w:color="auto"/>
            <w:bottom w:val="none" w:sz="0" w:space="0" w:color="auto"/>
            <w:right w:val="none" w:sz="0" w:space="0" w:color="auto"/>
          </w:divBdr>
        </w:div>
        <w:div w:id="1966153578">
          <w:marLeft w:val="0"/>
          <w:marRight w:val="0"/>
          <w:marTop w:val="0"/>
          <w:marBottom w:val="0"/>
          <w:divBdr>
            <w:top w:val="none" w:sz="0" w:space="0" w:color="auto"/>
            <w:left w:val="none" w:sz="0" w:space="0" w:color="auto"/>
            <w:bottom w:val="none" w:sz="0" w:space="0" w:color="auto"/>
            <w:right w:val="none" w:sz="0" w:space="0" w:color="auto"/>
          </w:divBdr>
        </w:div>
        <w:div w:id="1091243927">
          <w:marLeft w:val="0"/>
          <w:marRight w:val="0"/>
          <w:marTop w:val="0"/>
          <w:marBottom w:val="0"/>
          <w:divBdr>
            <w:top w:val="none" w:sz="0" w:space="0" w:color="auto"/>
            <w:left w:val="none" w:sz="0" w:space="0" w:color="auto"/>
            <w:bottom w:val="none" w:sz="0" w:space="0" w:color="auto"/>
            <w:right w:val="none" w:sz="0" w:space="0" w:color="auto"/>
          </w:divBdr>
        </w:div>
        <w:div w:id="697126539">
          <w:marLeft w:val="0"/>
          <w:marRight w:val="0"/>
          <w:marTop w:val="0"/>
          <w:marBottom w:val="0"/>
          <w:divBdr>
            <w:top w:val="none" w:sz="0" w:space="0" w:color="auto"/>
            <w:left w:val="none" w:sz="0" w:space="0" w:color="auto"/>
            <w:bottom w:val="none" w:sz="0" w:space="0" w:color="auto"/>
            <w:right w:val="none" w:sz="0" w:space="0" w:color="auto"/>
          </w:divBdr>
        </w:div>
        <w:div w:id="1273434267">
          <w:marLeft w:val="0"/>
          <w:marRight w:val="0"/>
          <w:marTop w:val="0"/>
          <w:marBottom w:val="0"/>
          <w:divBdr>
            <w:top w:val="none" w:sz="0" w:space="0" w:color="auto"/>
            <w:left w:val="none" w:sz="0" w:space="0" w:color="auto"/>
            <w:bottom w:val="none" w:sz="0" w:space="0" w:color="auto"/>
            <w:right w:val="none" w:sz="0" w:space="0" w:color="auto"/>
          </w:divBdr>
        </w:div>
        <w:div w:id="182789207">
          <w:marLeft w:val="0"/>
          <w:marRight w:val="0"/>
          <w:marTop w:val="0"/>
          <w:marBottom w:val="0"/>
          <w:divBdr>
            <w:top w:val="none" w:sz="0" w:space="0" w:color="auto"/>
            <w:left w:val="none" w:sz="0" w:space="0" w:color="auto"/>
            <w:bottom w:val="none" w:sz="0" w:space="0" w:color="auto"/>
            <w:right w:val="none" w:sz="0" w:space="0" w:color="auto"/>
          </w:divBdr>
        </w:div>
      </w:divsChild>
    </w:div>
    <w:div w:id="977800657">
      <w:bodyDiv w:val="1"/>
      <w:marLeft w:val="0"/>
      <w:marRight w:val="0"/>
      <w:marTop w:val="0"/>
      <w:marBottom w:val="0"/>
      <w:divBdr>
        <w:top w:val="none" w:sz="0" w:space="0" w:color="auto"/>
        <w:left w:val="none" w:sz="0" w:space="0" w:color="auto"/>
        <w:bottom w:val="none" w:sz="0" w:space="0" w:color="auto"/>
        <w:right w:val="none" w:sz="0" w:space="0" w:color="auto"/>
      </w:divBdr>
    </w:div>
    <w:div w:id="1214807780">
      <w:bodyDiv w:val="1"/>
      <w:marLeft w:val="0"/>
      <w:marRight w:val="0"/>
      <w:marTop w:val="0"/>
      <w:marBottom w:val="0"/>
      <w:divBdr>
        <w:top w:val="none" w:sz="0" w:space="0" w:color="auto"/>
        <w:left w:val="none" w:sz="0" w:space="0" w:color="auto"/>
        <w:bottom w:val="none" w:sz="0" w:space="0" w:color="auto"/>
        <w:right w:val="none" w:sz="0" w:space="0" w:color="auto"/>
      </w:divBdr>
    </w:div>
    <w:div w:id="1221677280">
      <w:bodyDiv w:val="1"/>
      <w:marLeft w:val="0"/>
      <w:marRight w:val="0"/>
      <w:marTop w:val="0"/>
      <w:marBottom w:val="0"/>
      <w:divBdr>
        <w:top w:val="none" w:sz="0" w:space="0" w:color="auto"/>
        <w:left w:val="none" w:sz="0" w:space="0" w:color="auto"/>
        <w:bottom w:val="none" w:sz="0" w:space="0" w:color="auto"/>
        <w:right w:val="none" w:sz="0" w:space="0" w:color="auto"/>
      </w:divBdr>
    </w:div>
    <w:div w:id="1252665161">
      <w:bodyDiv w:val="1"/>
      <w:marLeft w:val="0"/>
      <w:marRight w:val="0"/>
      <w:marTop w:val="0"/>
      <w:marBottom w:val="0"/>
      <w:divBdr>
        <w:top w:val="none" w:sz="0" w:space="0" w:color="auto"/>
        <w:left w:val="none" w:sz="0" w:space="0" w:color="auto"/>
        <w:bottom w:val="none" w:sz="0" w:space="0" w:color="auto"/>
        <w:right w:val="none" w:sz="0" w:space="0" w:color="auto"/>
      </w:divBdr>
    </w:div>
    <w:div w:id="1496409675">
      <w:bodyDiv w:val="1"/>
      <w:marLeft w:val="0"/>
      <w:marRight w:val="0"/>
      <w:marTop w:val="0"/>
      <w:marBottom w:val="0"/>
      <w:divBdr>
        <w:top w:val="none" w:sz="0" w:space="0" w:color="auto"/>
        <w:left w:val="none" w:sz="0" w:space="0" w:color="auto"/>
        <w:bottom w:val="none" w:sz="0" w:space="0" w:color="auto"/>
        <w:right w:val="none" w:sz="0" w:space="0" w:color="auto"/>
      </w:divBdr>
    </w:div>
    <w:div w:id="1498839260">
      <w:bodyDiv w:val="1"/>
      <w:marLeft w:val="0"/>
      <w:marRight w:val="0"/>
      <w:marTop w:val="0"/>
      <w:marBottom w:val="0"/>
      <w:divBdr>
        <w:top w:val="none" w:sz="0" w:space="0" w:color="auto"/>
        <w:left w:val="none" w:sz="0" w:space="0" w:color="auto"/>
        <w:bottom w:val="none" w:sz="0" w:space="0" w:color="auto"/>
        <w:right w:val="none" w:sz="0" w:space="0" w:color="auto"/>
      </w:divBdr>
      <w:divsChild>
        <w:div w:id="1189415407">
          <w:marLeft w:val="0"/>
          <w:marRight w:val="0"/>
          <w:marTop w:val="0"/>
          <w:marBottom w:val="0"/>
          <w:divBdr>
            <w:top w:val="none" w:sz="0" w:space="0" w:color="auto"/>
            <w:left w:val="none" w:sz="0" w:space="0" w:color="auto"/>
            <w:bottom w:val="none" w:sz="0" w:space="0" w:color="auto"/>
            <w:right w:val="none" w:sz="0" w:space="0" w:color="auto"/>
          </w:divBdr>
        </w:div>
        <w:div w:id="771901089">
          <w:marLeft w:val="0"/>
          <w:marRight w:val="0"/>
          <w:marTop w:val="0"/>
          <w:marBottom w:val="0"/>
          <w:divBdr>
            <w:top w:val="none" w:sz="0" w:space="0" w:color="auto"/>
            <w:left w:val="none" w:sz="0" w:space="0" w:color="auto"/>
            <w:bottom w:val="none" w:sz="0" w:space="0" w:color="auto"/>
            <w:right w:val="none" w:sz="0" w:space="0" w:color="auto"/>
          </w:divBdr>
        </w:div>
        <w:div w:id="877425347">
          <w:marLeft w:val="0"/>
          <w:marRight w:val="0"/>
          <w:marTop w:val="0"/>
          <w:marBottom w:val="0"/>
          <w:divBdr>
            <w:top w:val="none" w:sz="0" w:space="0" w:color="auto"/>
            <w:left w:val="none" w:sz="0" w:space="0" w:color="auto"/>
            <w:bottom w:val="none" w:sz="0" w:space="0" w:color="auto"/>
            <w:right w:val="none" w:sz="0" w:space="0" w:color="auto"/>
          </w:divBdr>
        </w:div>
        <w:div w:id="1599675609">
          <w:marLeft w:val="0"/>
          <w:marRight w:val="0"/>
          <w:marTop w:val="0"/>
          <w:marBottom w:val="0"/>
          <w:divBdr>
            <w:top w:val="none" w:sz="0" w:space="0" w:color="auto"/>
            <w:left w:val="none" w:sz="0" w:space="0" w:color="auto"/>
            <w:bottom w:val="none" w:sz="0" w:space="0" w:color="auto"/>
            <w:right w:val="none" w:sz="0" w:space="0" w:color="auto"/>
          </w:divBdr>
        </w:div>
        <w:div w:id="1123772673">
          <w:marLeft w:val="0"/>
          <w:marRight w:val="0"/>
          <w:marTop w:val="0"/>
          <w:marBottom w:val="0"/>
          <w:divBdr>
            <w:top w:val="none" w:sz="0" w:space="0" w:color="auto"/>
            <w:left w:val="none" w:sz="0" w:space="0" w:color="auto"/>
            <w:bottom w:val="none" w:sz="0" w:space="0" w:color="auto"/>
            <w:right w:val="none" w:sz="0" w:space="0" w:color="auto"/>
          </w:divBdr>
        </w:div>
        <w:div w:id="1922180308">
          <w:marLeft w:val="0"/>
          <w:marRight w:val="0"/>
          <w:marTop w:val="0"/>
          <w:marBottom w:val="0"/>
          <w:divBdr>
            <w:top w:val="none" w:sz="0" w:space="0" w:color="auto"/>
            <w:left w:val="none" w:sz="0" w:space="0" w:color="auto"/>
            <w:bottom w:val="none" w:sz="0" w:space="0" w:color="auto"/>
            <w:right w:val="none" w:sz="0" w:space="0" w:color="auto"/>
          </w:divBdr>
        </w:div>
        <w:div w:id="1862159538">
          <w:marLeft w:val="0"/>
          <w:marRight w:val="0"/>
          <w:marTop w:val="0"/>
          <w:marBottom w:val="0"/>
          <w:divBdr>
            <w:top w:val="none" w:sz="0" w:space="0" w:color="auto"/>
            <w:left w:val="none" w:sz="0" w:space="0" w:color="auto"/>
            <w:bottom w:val="none" w:sz="0" w:space="0" w:color="auto"/>
            <w:right w:val="none" w:sz="0" w:space="0" w:color="auto"/>
          </w:divBdr>
        </w:div>
      </w:divsChild>
    </w:div>
    <w:div w:id="1560482814">
      <w:bodyDiv w:val="1"/>
      <w:marLeft w:val="0"/>
      <w:marRight w:val="0"/>
      <w:marTop w:val="0"/>
      <w:marBottom w:val="0"/>
      <w:divBdr>
        <w:top w:val="none" w:sz="0" w:space="0" w:color="auto"/>
        <w:left w:val="none" w:sz="0" w:space="0" w:color="auto"/>
        <w:bottom w:val="none" w:sz="0" w:space="0" w:color="auto"/>
        <w:right w:val="none" w:sz="0" w:space="0" w:color="auto"/>
      </w:divBdr>
    </w:div>
    <w:div w:id="1598907069">
      <w:bodyDiv w:val="1"/>
      <w:marLeft w:val="0"/>
      <w:marRight w:val="0"/>
      <w:marTop w:val="0"/>
      <w:marBottom w:val="0"/>
      <w:divBdr>
        <w:top w:val="none" w:sz="0" w:space="0" w:color="auto"/>
        <w:left w:val="none" w:sz="0" w:space="0" w:color="auto"/>
        <w:bottom w:val="none" w:sz="0" w:space="0" w:color="auto"/>
        <w:right w:val="none" w:sz="0" w:space="0" w:color="auto"/>
      </w:divBdr>
    </w:div>
    <w:div w:id="1651596181">
      <w:bodyDiv w:val="1"/>
      <w:marLeft w:val="0"/>
      <w:marRight w:val="0"/>
      <w:marTop w:val="0"/>
      <w:marBottom w:val="0"/>
      <w:divBdr>
        <w:top w:val="none" w:sz="0" w:space="0" w:color="auto"/>
        <w:left w:val="none" w:sz="0" w:space="0" w:color="auto"/>
        <w:bottom w:val="none" w:sz="0" w:space="0" w:color="auto"/>
        <w:right w:val="none" w:sz="0" w:space="0" w:color="auto"/>
      </w:divBdr>
    </w:div>
    <w:div w:id="1701278053">
      <w:bodyDiv w:val="1"/>
      <w:marLeft w:val="0"/>
      <w:marRight w:val="0"/>
      <w:marTop w:val="0"/>
      <w:marBottom w:val="0"/>
      <w:divBdr>
        <w:top w:val="none" w:sz="0" w:space="0" w:color="auto"/>
        <w:left w:val="none" w:sz="0" w:space="0" w:color="auto"/>
        <w:bottom w:val="none" w:sz="0" w:space="0" w:color="auto"/>
        <w:right w:val="none" w:sz="0" w:space="0" w:color="auto"/>
      </w:divBdr>
    </w:div>
    <w:div w:id="1712683849">
      <w:bodyDiv w:val="1"/>
      <w:marLeft w:val="0"/>
      <w:marRight w:val="0"/>
      <w:marTop w:val="0"/>
      <w:marBottom w:val="0"/>
      <w:divBdr>
        <w:top w:val="none" w:sz="0" w:space="0" w:color="auto"/>
        <w:left w:val="none" w:sz="0" w:space="0" w:color="auto"/>
        <w:bottom w:val="none" w:sz="0" w:space="0" w:color="auto"/>
        <w:right w:val="none" w:sz="0" w:space="0" w:color="auto"/>
      </w:divBdr>
    </w:div>
    <w:div w:id="1748502926">
      <w:bodyDiv w:val="1"/>
      <w:marLeft w:val="0"/>
      <w:marRight w:val="0"/>
      <w:marTop w:val="0"/>
      <w:marBottom w:val="0"/>
      <w:divBdr>
        <w:top w:val="none" w:sz="0" w:space="0" w:color="auto"/>
        <w:left w:val="none" w:sz="0" w:space="0" w:color="auto"/>
        <w:bottom w:val="none" w:sz="0" w:space="0" w:color="auto"/>
        <w:right w:val="none" w:sz="0" w:space="0" w:color="auto"/>
      </w:divBdr>
      <w:divsChild>
        <w:div w:id="1659189333">
          <w:marLeft w:val="0"/>
          <w:marRight w:val="0"/>
          <w:marTop w:val="0"/>
          <w:marBottom w:val="0"/>
          <w:divBdr>
            <w:top w:val="none" w:sz="0" w:space="0" w:color="auto"/>
            <w:left w:val="none" w:sz="0" w:space="0" w:color="auto"/>
            <w:bottom w:val="none" w:sz="0" w:space="0" w:color="auto"/>
            <w:right w:val="none" w:sz="0" w:space="0" w:color="auto"/>
          </w:divBdr>
        </w:div>
        <w:div w:id="834494429">
          <w:marLeft w:val="0"/>
          <w:marRight w:val="0"/>
          <w:marTop w:val="0"/>
          <w:marBottom w:val="0"/>
          <w:divBdr>
            <w:top w:val="none" w:sz="0" w:space="0" w:color="auto"/>
            <w:left w:val="none" w:sz="0" w:space="0" w:color="auto"/>
            <w:bottom w:val="none" w:sz="0" w:space="0" w:color="auto"/>
            <w:right w:val="none" w:sz="0" w:space="0" w:color="auto"/>
          </w:divBdr>
        </w:div>
        <w:div w:id="887105708">
          <w:marLeft w:val="0"/>
          <w:marRight w:val="0"/>
          <w:marTop w:val="0"/>
          <w:marBottom w:val="0"/>
          <w:divBdr>
            <w:top w:val="none" w:sz="0" w:space="0" w:color="auto"/>
            <w:left w:val="none" w:sz="0" w:space="0" w:color="auto"/>
            <w:bottom w:val="none" w:sz="0" w:space="0" w:color="auto"/>
            <w:right w:val="none" w:sz="0" w:space="0" w:color="auto"/>
          </w:divBdr>
        </w:div>
        <w:div w:id="1721048696">
          <w:marLeft w:val="0"/>
          <w:marRight w:val="0"/>
          <w:marTop w:val="0"/>
          <w:marBottom w:val="0"/>
          <w:divBdr>
            <w:top w:val="none" w:sz="0" w:space="0" w:color="auto"/>
            <w:left w:val="none" w:sz="0" w:space="0" w:color="auto"/>
            <w:bottom w:val="none" w:sz="0" w:space="0" w:color="auto"/>
            <w:right w:val="none" w:sz="0" w:space="0" w:color="auto"/>
          </w:divBdr>
        </w:div>
      </w:divsChild>
    </w:div>
    <w:div w:id="1771731632">
      <w:bodyDiv w:val="1"/>
      <w:marLeft w:val="0"/>
      <w:marRight w:val="0"/>
      <w:marTop w:val="0"/>
      <w:marBottom w:val="0"/>
      <w:divBdr>
        <w:top w:val="none" w:sz="0" w:space="0" w:color="auto"/>
        <w:left w:val="none" w:sz="0" w:space="0" w:color="auto"/>
        <w:bottom w:val="none" w:sz="0" w:space="0" w:color="auto"/>
        <w:right w:val="none" w:sz="0" w:space="0" w:color="auto"/>
      </w:divBdr>
    </w:div>
    <w:div w:id="1825664332">
      <w:bodyDiv w:val="1"/>
      <w:marLeft w:val="0"/>
      <w:marRight w:val="0"/>
      <w:marTop w:val="0"/>
      <w:marBottom w:val="0"/>
      <w:divBdr>
        <w:top w:val="none" w:sz="0" w:space="0" w:color="auto"/>
        <w:left w:val="none" w:sz="0" w:space="0" w:color="auto"/>
        <w:bottom w:val="none" w:sz="0" w:space="0" w:color="auto"/>
        <w:right w:val="none" w:sz="0" w:space="0" w:color="auto"/>
      </w:divBdr>
    </w:div>
    <w:div w:id="1836843999">
      <w:bodyDiv w:val="1"/>
      <w:marLeft w:val="0"/>
      <w:marRight w:val="0"/>
      <w:marTop w:val="0"/>
      <w:marBottom w:val="0"/>
      <w:divBdr>
        <w:top w:val="none" w:sz="0" w:space="0" w:color="auto"/>
        <w:left w:val="none" w:sz="0" w:space="0" w:color="auto"/>
        <w:bottom w:val="none" w:sz="0" w:space="0" w:color="auto"/>
        <w:right w:val="none" w:sz="0" w:space="0" w:color="auto"/>
      </w:divBdr>
    </w:div>
    <w:div w:id="1879656817">
      <w:bodyDiv w:val="1"/>
      <w:marLeft w:val="0"/>
      <w:marRight w:val="0"/>
      <w:marTop w:val="0"/>
      <w:marBottom w:val="0"/>
      <w:divBdr>
        <w:top w:val="none" w:sz="0" w:space="0" w:color="auto"/>
        <w:left w:val="none" w:sz="0" w:space="0" w:color="auto"/>
        <w:bottom w:val="none" w:sz="0" w:space="0" w:color="auto"/>
        <w:right w:val="none" w:sz="0" w:space="0" w:color="auto"/>
      </w:divBdr>
    </w:div>
    <w:div w:id="1885632039">
      <w:bodyDiv w:val="1"/>
      <w:marLeft w:val="0"/>
      <w:marRight w:val="0"/>
      <w:marTop w:val="0"/>
      <w:marBottom w:val="0"/>
      <w:divBdr>
        <w:top w:val="none" w:sz="0" w:space="0" w:color="auto"/>
        <w:left w:val="none" w:sz="0" w:space="0" w:color="auto"/>
        <w:bottom w:val="none" w:sz="0" w:space="0" w:color="auto"/>
        <w:right w:val="none" w:sz="0" w:space="0" w:color="auto"/>
      </w:divBdr>
    </w:div>
    <w:div w:id="1939556699">
      <w:bodyDiv w:val="1"/>
      <w:marLeft w:val="0"/>
      <w:marRight w:val="0"/>
      <w:marTop w:val="0"/>
      <w:marBottom w:val="0"/>
      <w:divBdr>
        <w:top w:val="none" w:sz="0" w:space="0" w:color="auto"/>
        <w:left w:val="none" w:sz="0" w:space="0" w:color="auto"/>
        <w:bottom w:val="none" w:sz="0" w:space="0" w:color="auto"/>
        <w:right w:val="none" w:sz="0" w:space="0" w:color="auto"/>
      </w:divBdr>
    </w:div>
    <w:div w:id="1951545476">
      <w:bodyDiv w:val="1"/>
      <w:marLeft w:val="0"/>
      <w:marRight w:val="0"/>
      <w:marTop w:val="0"/>
      <w:marBottom w:val="0"/>
      <w:divBdr>
        <w:top w:val="none" w:sz="0" w:space="0" w:color="auto"/>
        <w:left w:val="none" w:sz="0" w:space="0" w:color="auto"/>
        <w:bottom w:val="none" w:sz="0" w:space="0" w:color="auto"/>
        <w:right w:val="none" w:sz="0" w:space="0" w:color="auto"/>
      </w:divBdr>
    </w:div>
    <w:div w:id="1963072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eramirez@presidencia.gob.sv" TargetMode="External"/><Relationship Id="rId18" Type="http://schemas.openxmlformats.org/officeDocument/2006/relationships/hyperlink" Target="mailto:fmarroquin@presidencia.gob.sv"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mailto:xjimenez@presidencia.gob.sv" TargetMode="Externa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hyperlink" Target="mailto:eramirez@presidencia.gob.sv"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mailto:directorejecutivo@isd.org.sv" TargetMode="External"/><Relationship Id="rId20" Type="http://schemas.openxmlformats.org/officeDocument/2006/relationships/hyperlink" Target="mailto:lpohl@marn.gob.sv"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alianza.gobiernoabierto.gob.sv/" TargetMode="External"/><Relationship Id="rId24" Type="http://schemas.openxmlformats.org/officeDocument/2006/relationships/hyperlink" Target="mailto:ymunoz@injuve.gob.sv" TargetMode="External"/><Relationship Id="rId5" Type="http://schemas.openxmlformats.org/officeDocument/2006/relationships/settings" Target="settings.xml"/><Relationship Id="rId15" Type="http://schemas.openxmlformats.org/officeDocument/2006/relationships/hyperlink" Target="mailto:pcruz@presidencia.gob.sv" TargetMode="External"/><Relationship Id="rId23" Type="http://schemas.openxmlformats.org/officeDocument/2006/relationships/hyperlink" Target="mailto:Salomon.alfaro@mined.gob.sv" TargetMode="External"/><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mailto:ahernandez@presidencia.gob.sv"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mailto:jmelendez@presidencia.gob.sv" TargetMode="External"/><Relationship Id="rId22" Type="http://schemas.openxmlformats.org/officeDocument/2006/relationships/hyperlink" Target="mailto:ahernandez@presidencia.gob.sv" TargetMode="Externa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1AF619-A404-42FF-A303-E987AAD027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646</TotalTime>
  <Pages>60</Pages>
  <Words>12267</Words>
  <Characters>67473</Characters>
  <Application>Microsoft Office Word</Application>
  <DocSecurity>0</DocSecurity>
  <Lines>562</Lines>
  <Paragraphs>159</Paragraphs>
  <ScaleCrop>false</ScaleCrop>
  <HeadingPairs>
    <vt:vector size="2" baseType="variant">
      <vt:variant>
        <vt:lpstr>Título</vt:lpstr>
      </vt:variant>
      <vt:variant>
        <vt:i4>1</vt:i4>
      </vt:variant>
    </vt:vector>
  </HeadingPairs>
  <TitlesOfParts>
    <vt:vector size="1" baseType="lpstr">
      <vt:lpstr/>
    </vt:vector>
  </TitlesOfParts>
  <Company>RevolucionUnattended</Company>
  <LinksUpToDate>false</LinksUpToDate>
  <CharactersWithSpaces>79581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Miriam Chávez</cp:lastModifiedBy>
  <cp:revision>38</cp:revision>
  <cp:lastPrinted>2014-11-28T03:51:00Z</cp:lastPrinted>
  <dcterms:created xsi:type="dcterms:W3CDTF">2017-09-04T16:37:00Z</dcterms:created>
  <dcterms:modified xsi:type="dcterms:W3CDTF">2017-09-05T19:58:00Z</dcterms:modified>
</cp:coreProperties>
</file>