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bookmarkStart w:id="0" w:name="_GoBack" w:displacedByCustomXml="next"/>
    <w:bookmarkEnd w:id="0" w:displacedByCustomXml="next"/>
    <w:sdt>
      <w:sdtPr>
        <w:rPr>
          <w:lang w:val="es-ES_tradnl"/>
        </w:rPr>
        <w:id w:val="-1743633326"/>
        <w:docPartObj>
          <w:docPartGallery w:val="Cover Pages"/>
          <w:docPartUnique/>
        </w:docPartObj>
      </w:sdtPr>
      <w:sdtEndPr>
        <w:rPr>
          <w:caps/>
        </w:rPr>
      </w:sdtEndPr>
      <w:sdtContent>
        <w:p w:rsidR="00422AC5" w:rsidRPr="005D1FE0" w:rsidRDefault="008B7073">
          <w:pPr>
            <w:rPr>
              <w:lang w:val="es-ES_tradnl"/>
            </w:rPr>
          </w:pPr>
          <w:r>
            <w:rPr>
              <w:caps/>
              <w:noProof/>
              <w:lang w:val="es-ES" w:eastAsia="es-ES"/>
            </w:rPr>
            <w:drawing>
              <wp:anchor distT="0" distB="0" distL="114300" distR="114300" simplePos="0" relativeHeight="251682304" behindDoc="0" locked="0" layoutInCell="1" allowOverlap="1" wp14:anchorId="2FC5DB48" wp14:editId="547A2F8C">
                <wp:simplePos x="0" y="0"/>
                <wp:positionH relativeFrom="column">
                  <wp:posOffset>2413000</wp:posOffset>
                </wp:positionH>
                <wp:positionV relativeFrom="paragraph">
                  <wp:posOffset>33655</wp:posOffset>
                </wp:positionV>
                <wp:extent cx="1485900" cy="892175"/>
                <wp:effectExtent l="0" t="0" r="0" b="3175"/>
                <wp:wrapSquare wrapText="bothSides"/>
                <wp:docPr id="14" name="Imagen 14" descr="C:\Users\Técnico\AppData\Local\Microsoft\Windows\Temporary Internet Files\Content.Outlook\ILMZZB0G\LOGO 75 AÑOS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écnico\AppData\Local\Microsoft\Windows\Temporary Internet Files\Content.Outlook\ILMZZB0G\LOGO 75 AÑOS PNG.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85900" cy="892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680256" behindDoc="0" locked="0" layoutInCell="1" allowOverlap="1" wp14:anchorId="6E7EF841" wp14:editId="1806D31F">
                <wp:simplePos x="0" y="0"/>
                <wp:positionH relativeFrom="column">
                  <wp:posOffset>4729480</wp:posOffset>
                </wp:positionH>
                <wp:positionV relativeFrom="paragraph">
                  <wp:posOffset>34290</wp:posOffset>
                </wp:positionV>
                <wp:extent cx="1531620" cy="952500"/>
                <wp:effectExtent l="0" t="0" r="0" b="0"/>
                <wp:wrapSquare wrapText="bothSides"/>
                <wp:docPr id="179" name="Imagen 2" descr="LOGOS CENTA MAG 2015"/>
                <wp:cNvGraphicFramePr/>
                <a:graphic xmlns:a="http://schemas.openxmlformats.org/drawingml/2006/main">
                  <a:graphicData uri="http://schemas.openxmlformats.org/drawingml/2006/picture">
                    <pic:pic xmlns:pic="http://schemas.openxmlformats.org/drawingml/2006/picture">
                      <pic:nvPicPr>
                        <pic:cNvPr id="179" name="Imagen 2" descr="LOGOS CENTA MAG 2015"/>
                        <pic:cNvPicPr/>
                      </pic:nvPicPr>
                      <pic:blipFill rotWithShape="1">
                        <a:blip r:embed="rId12">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l="51798"/>
                        <a:stretch/>
                      </pic:blipFill>
                      <pic:spPr bwMode="auto">
                        <a:xfrm>
                          <a:off x="0" y="0"/>
                          <a:ext cx="1531620" cy="952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caps/>
              <w:noProof/>
              <w:lang w:val="es-ES" w:eastAsia="es-ES"/>
            </w:rPr>
            <w:drawing>
              <wp:anchor distT="0" distB="0" distL="114300" distR="114300" simplePos="0" relativeHeight="251681280" behindDoc="0" locked="0" layoutInCell="1" allowOverlap="1" wp14:anchorId="58DE0954" wp14:editId="5918B6C7">
                <wp:simplePos x="0" y="0"/>
                <wp:positionH relativeFrom="column">
                  <wp:posOffset>-367665</wp:posOffset>
                </wp:positionH>
                <wp:positionV relativeFrom="paragraph">
                  <wp:posOffset>34290</wp:posOffset>
                </wp:positionV>
                <wp:extent cx="2231390" cy="899160"/>
                <wp:effectExtent l="0" t="0" r="0" b="0"/>
                <wp:wrapSquare wrapText="bothSides"/>
                <wp:docPr id="15" name="Imagen 15" descr="C:\Users\Técnico\AppData\Local\Microsoft\Windows\Temporary Internet Files\Content.Outlook\ILMZZB0G\Logo_El_Salvador_Español_rgb-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écnico\AppData\Local\Microsoft\Windows\Temporary Internet Files\Content.Outlook\ILMZZB0G\Logo_El_Salvador_Español_rgb-0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31390" cy="899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2AC5" w:rsidRPr="005D1FE0" w:rsidRDefault="008B7073" w:rsidP="004B2558">
          <w:pPr>
            <w:jc w:val="center"/>
            <w:rPr>
              <w:lang w:val="es-ES_tradnl"/>
            </w:rPr>
          </w:pPr>
          <w:r>
            <w:rPr>
              <w:noProof/>
              <w:lang w:val="es-ES" w:eastAsia="es-ES"/>
            </w:rPr>
            <mc:AlternateContent>
              <mc:Choice Requires="wps">
                <w:drawing>
                  <wp:anchor distT="0" distB="0" distL="114300" distR="114300" simplePos="0" relativeHeight="251665920" behindDoc="0" locked="0" layoutInCell="1" allowOverlap="1" wp14:anchorId="2428D346" wp14:editId="4D3DFC3F">
                    <wp:simplePos x="0" y="0"/>
                    <wp:positionH relativeFrom="column">
                      <wp:posOffset>1642110</wp:posOffset>
                    </wp:positionH>
                    <wp:positionV relativeFrom="paragraph">
                      <wp:posOffset>6927850</wp:posOffset>
                    </wp:positionV>
                    <wp:extent cx="3119755" cy="1077595"/>
                    <wp:effectExtent l="0" t="0" r="4445" b="8255"/>
                    <wp:wrapNone/>
                    <wp:docPr id="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9755" cy="10775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E7F" w:rsidRPr="00FA698A" w:rsidRDefault="00AA5E7F" w:rsidP="00FA698A">
                                <w:pPr>
                                  <w:spacing w:after="0" w:line="240" w:lineRule="auto"/>
                                  <w:jc w:val="center"/>
                                  <w:rPr>
                                    <w:b/>
                                    <w:sz w:val="56"/>
                                    <w:lang w:val="es-ES_tradnl"/>
                                  </w:rPr>
                                </w:pPr>
                                <w:r w:rsidRPr="00FA698A">
                                  <w:rPr>
                                    <w:rFonts w:ascii="Calibri" w:hAnsi="Calibri"/>
                                    <w:b/>
                                    <w:sz w:val="56"/>
                                    <w:lang w:val="es-ES_tradnl"/>
                                  </w:rPr>
                                  <w:t>S</w:t>
                                </w:r>
                                <w:r>
                                  <w:rPr>
                                    <w:rFonts w:ascii="Calibri" w:hAnsi="Calibri"/>
                                    <w:b/>
                                    <w:sz w:val="56"/>
                                    <w:lang w:val="es-ES_tradnl"/>
                                  </w:rPr>
                                  <w:t xml:space="preserve">AN ANDRÉS, ABRIL, </w:t>
                                </w:r>
                                <w:r w:rsidRPr="00FA698A">
                                  <w:rPr>
                                    <w:rFonts w:ascii="Calibri" w:hAnsi="Calibri"/>
                                    <w:b/>
                                    <w:sz w:val="56"/>
                                    <w:lang w:val="es-ES_tradnl"/>
                                  </w:rPr>
                                  <w:t>2018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2428D346" id="_x0000_t202" coordsize="21600,21600" o:spt="202" path="m,l,21600r21600,l21600,xe">
                    <v:stroke joinstyle="miter"/>
                    <v:path gradientshapeok="t" o:connecttype="rect"/>
                  </v:shapetype>
                  <v:shape id="Text Box 10" o:spid="_x0000_s1026" type="#_x0000_t202" style="position:absolute;left:0;text-align:left;margin-left:129.3pt;margin-top:545.5pt;width:245.65pt;height:84.8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eNHgwIAABEFAAAOAAAAZHJzL2Uyb0RvYy54bWysVNmO2yAUfa/Uf0C8Z7zUnsTWOKNZmqrS&#10;dJFm+gEEcIyKgQKJPa36773gJJPpIlVV/YBZLucu51wuLsdeoh23TmjV4OwsxYgrqplQmwZ/eljN&#10;Fhg5TxQjUive4Efu8OXy5YuLwdQ8152WjFsEIMrVg2lw572pk8TRjvfEnWnDFRy22vbEw9JuEmbJ&#10;AOi9TPI0PU8GbZmxmnLnYPd2OsTLiN+2nPoPbeu4R7LBEJuPo43jOozJ8oLUG0tMJ+g+DPIPUfRE&#10;KHB6hLolnqCtFb9A9YJa7XTrz6juE922gvKYA2STpT9lc98Rw2MuUBxnjmVy/w+Wvt99tEiwBucY&#10;KdIDRQ989OhajyiL5RmMq8Hq3oCdH2EfaI6pOnOn6WeHlL7piNrwK2v10HHCILwsFDY5uRoIcbUL&#10;IOvhnWbgh2y9jkBja/tQO6gGAnSg6fFITYiFwuarLKvmZYkRhbMsnc/Lqow+SH24bqzzb7juUZg0&#10;2AL3EZ7s7pwP4ZD6YBK8OS0FWwkp48Ju1jfSoh0Bnazit0d/ZiZVMFY6XJsQpx2IEnyEsxBv5P1b&#10;leVFep1Xs9X5Yj4rVkU5q+bpYpZm1XV1nhZVcbv6HgLMiroTjHF1JxQ/aDAr/o7jfTdM6okqREOD&#10;qzIvJ47+mGQav98l2QsPLSlF3+DF0YjUgdnXisWG8UTIaZ48Dz9WGWpw+MeqRB0E6icR+HE9AkrQ&#10;w1qzR1CE1cAX0A7vCEw6bb9iNEBPNth92RLLMZJvFaiqyooiNHFcFOU8h4U9PVmfnhBFAarBHqNp&#10;euOnxt8aKzYdeJp0rPQVKLEVUSNPUe31C30Xk9m/EaGxT9fR6uklW/4AAAD//wMAUEsDBBQABgAI&#10;AAAAIQBWGTBE4AAAAA0BAAAPAAAAZHJzL2Rvd25yZXYueG1sTI/NboMwEITvlfoO1kbqpWrsoAQC&#10;xURtpVa95ucBFnAABa8RdgJ5+25P7XFnPs3O5LvZ9uJmRt850rBaKhCGKld31Gg4HT9ftiB8QKqx&#10;d2Q03I2HXfH4kGNWu4n25nYIjeAQ8hlqaEMYMil91RqLfukGQ+yd3Wgx8Dk2sh5x4nDby0ipWFrs&#10;iD+0OJiP1lSXw9VqOH9Pz5t0Kr/CKdmv43fsktLdtX5azG+vIIKZwx8Mv/W5OhTcqXRXqr3oNUSb&#10;bcwoGypd8SpGknWagihZimKVgCxy+X9F8QMAAP//AwBQSwECLQAUAAYACAAAACEAtoM4kv4AAADh&#10;AQAAEwAAAAAAAAAAAAAAAAAAAAAAW0NvbnRlbnRfVHlwZXNdLnhtbFBLAQItABQABgAIAAAAIQA4&#10;/SH/1gAAAJQBAAALAAAAAAAAAAAAAAAAAC8BAABfcmVscy8ucmVsc1BLAQItABQABgAIAAAAIQBe&#10;JeNHgwIAABEFAAAOAAAAAAAAAAAAAAAAAC4CAABkcnMvZTJvRG9jLnhtbFBLAQItABQABgAIAAAA&#10;IQBWGTBE4AAAAA0BAAAPAAAAAAAAAAAAAAAAAN0EAABkcnMvZG93bnJldi54bWxQSwUGAAAAAAQA&#10;BADzAAAA6gUAAAAA&#10;" stroked="f">
                    <v:textbox>
                      <w:txbxContent>
                        <w:p w:rsidR="00AA5E7F" w:rsidRPr="00FA698A" w:rsidRDefault="00AA5E7F" w:rsidP="00FA698A">
                          <w:pPr>
                            <w:spacing w:after="0" w:line="240" w:lineRule="auto"/>
                            <w:jc w:val="center"/>
                            <w:rPr>
                              <w:b/>
                              <w:sz w:val="56"/>
                              <w:lang w:val="es-ES_tradnl"/>
                            </w:rPr>
                          </w:pPr>
                          <w:r w:rsidRPr="00FA698A">
                            <w:rPr>
                              <w:rFonts w:ascii="Calibri" w:hAnsi="Calibri"/>
                              <w:b/>
                              <w:sz w:val="56"/>
                              <w:lang w:val="es-ES_tradnl"/>
                            </w:rPr>
                            <w:t>S</w:t>
                          </w:r>
                          <w:r>
                            <w:rPr>
                              <w:rFonts w:ascii="Calibri" w:hAnsi="Calibri"/>
                              <w:b/>
                              <w:sz w:val="56"/>
                              <w:lang w:val="es-ES_tradnl"/>
                            </w:rPr>
                            <w:t xml:space="preserve">AN ANDRÉS, ABRIL, </w:t>
                          </w:r>
                          <w:r w:rsidRPr="00FA698A">
                            <w:rPr>
                              <w:rFonts w:ascii="Calibri" w:hAnsi="Calibri"/>
                              <w:b/>
                              <w:sz w:val="56"/>
                              <w:lang w:val="es-ES_tradnl"/>
                            </w:rPr>
                            <w:t>2018</w:t>
                          </w:r>
                        </w:p>
                      </w:txbxContent>
                    </v:textbox>
                  </v:shape>
                </w:pict>
              </mc:Fallback>
            </mc:AlternateContent>
          </w:r>
          <w:r>
            <w:rPr>
              <w:noProof/>
              <w:lang w:val="es-ES" w:eastAsia="es-ES"/>
            </w:rPr>
            <w:drawing>
              <wp:anchor distT="0" distB="0" distL="114300" distR="114300" simplePos="0" relativeHeight="251667455" behindDoc="0" locked="0" layoutInCell="1" allowOverlap="1" wp14:anchorId="5E02D23B" wp14:editId="2D47F701">
                <wp:simplePos x="0" y="0"/>
                <wp:positionH relativeFrom="column">
                  <wp:posOffset>-1759585</wp:posOffset>
                </wp:positionH>
                <wp:positionV relativeFrom="paragraph">
                  <wp:posOffset>5565140</wp:posOffset>
                </wp:positionV>
                <wp:extent cx="3450590" cy="2587625"/>
                <wp:effectExtent l="0" t="0" r="0" b="3175"/>
                <wp:wrapSquare wrapText="bothSides"/>
                <wp:docPr id="5" name="Imagen 5" descr="C:\Users\Técnico\Desktop\MEMORIA 2017\FOTOS\_ _ . _ CENTA EL SALVADOR _ Flickr_files\37886997624_5c965e8459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écnico\Desktop\MEMORIA 2017\FOTOS\_ _ . _ CENTA EL SALVADOR _ Flickr_files\37886997624_5c965e8459_k.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0590" cy="2587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666944" behindDoc="0" locked="0" layoutInCell="1" allowOverlap="1" wp14:anchorId="3CDBA579" wp14:editId="5167F111">
                <wp:simplePos x="0" y="0"/>
                <wp:positionH relativeFrom="column">
                  <wp:posOffset>-1802130</wp:posOffset>
                </wp:positionH>
                <wp:positionV relativeFrom="paragraph">
                  <wp:posOffset>2318385</wp:posOffset>
                </wp:positionV>
                <wp:extent cx="3444240" cy="1937385"/>
                <wp:effectExtent l="0" t="0" r="3810" b="5715"/>
                <wp:wrapSquare wrapText="bothSides"/>
                <wp:docPr id="3" name="Imagen 3" descr="http://www.centa.gob.sv/2015/wp-content/uploads/2017/12/IMG_20171027_113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enta.gob.sv/2015/wp-content/uploads/2017/12/IMG_20171027_113040.jpg"/>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444240" cy="19373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667968" behindDoc="0" locked="0" layoutInCell="1" allowOverlap="1" wp14:anchorId="1B97F86A" wp14:editId="3021A8D1">
                <wp:simplePos x="0" y="0"/>
                <wp:positionH relativeFrom="column">
                  <wp:posOffset>1174750</wp:posOffset>
                </wp:positionH>
                <wp:positionV relativeFrom="paragraph">
                  <wp:posOffset>4047490</wp:posOffset>
                </wp:positionV>
                <wp:extent cx="3298190" cy="2201545"/>
                <wp:effectExtent l="0" t="0" r="0" b="8255"/>
                <wp:wrapSquare wrapText="bothSides"/>
                <wp:docPr id="4" name="Imagen 4" descr="C:\Users\Técnico\Desktop\MEMORIA 2017\FOTOS\DÍA DE CAMPO CANDELARIA DE LA FRONTERA (12) _ CENTA EL SALVADOR _ Flickr_files\25140363358_55e3e97fb6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écnico\Desktop\MEMORIA 2017\FOTOS\DÍA DE CAMPO CANDELARIA DE LA FRONTERA (12) _ CENTA EL SALVADOR _ Flickr_files\25140363358_55e3e97fb6_c.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98190" cy="2201545"/>
                        </a:xfrm>
                        <a:prstGeom prst="rect">
                          <a:avLst/>
                        </a:prstGeom>
                        <a:noFill/>
                        <a:ln>
                          <a:noFill/>
                        </a:ln>
                      </pic:spPr>
                    </pic:pic>
                  </a:graphicData>
                </a:graphic>
                <wp14:sizeRelH relativeFrom="page">
                  <wp14:pctWidth>0</wp14:pctWidth>
                </wp14:sizeRelH>
                <wp14:sizeRelV relativeFrom="page">
                  <wp14:pctHeight>0</wp14:pctHeight>
                </wp14:sizeRelV>
              </wp:anchor>
            </w:drawing>
          </w:r>
          <w:r w:rsidR="00FA698A">
            <w:rPr>
              <w:noProof/>
              <w:lang w:val="es-ES" w:eastAsia="es-ES"/>
            </w:rPr>
            <mc:AlternateContent>
              <mc:Choice Requires="wps">
                <w:drawing>
                  <wp:anchor distT="0" distB="0" distL="114300" distR="114300" simplePos="0" relativeHeight="251661824" behindDoc="0" locked="0" layoutInCell="0" allowOverlap="1" wp14:anchorId="16561725" wp14:editId="7FC2A946">
                    <wp:simplePos x="0" y="0"/>
                    <wp:positionH relativeFrom="page">
                      <wp:posOffset>86995</wp:posOffset>
                    </wp:positionH>
                    <wp:positionV relativeFrom="page">
                      <wp:posOffset>2230755</wp:posOffset>
                    </wp:positionV>
                    <wp:extent cx="7684770" cy="791845"/>
                    <wp:effectExtent l="0" t="0" r="11430" b="27305"/>
                    <wp:wrapNone/>
                    <wp:docPr id="1"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84770" cy="791845"/>
                            </a:xfrm>
                            <a:prstGeom prst="rect">
                              <a:avLst/>
                            </a:prstGeom>
                            <a:solidFill>
                              <a:srgbClr val="006600"/>
                            </a:solidFill>
                            <a:ln w="12700">
                              <a:solidFill>
                                <a:schemeClr val="accent4">
                                  <a:lumMod val="100000"/>
                                  <a:lumOff val="0"/>
                                </a:schemeClr>
                              </a:solidFill>
                              <a:miter lim="800000"/>
                              <a:headEnd/>
                              <a:tailEnd/>
                            </a:ln>
                          </wps:spPr>
                          <wps:txbx>
                            <w:txbxContent>
                              <w:p w:rsidR="00AA5E7F" w:rsidRPr="004B2558" w:rsidRDefault="00AA5E7F" w:rsidP="004B2558">
                                <w:pPr>
                                  <w:pStyle w:val="Sinespaciado"/>
                                  <w:rPr>
                                    <w:rFonts w:asciiTheme="majorHAnsi" w:eastAsiaTheme="majorEastAsia" w:hAnsiTheme="majorHAnsi" w:cstheme="majorBidi"/>
                                    <w:b/>
                                    <w:sz w:val="144"/>
                                    <w:szCs w:val="72"/>
                                    <w:lang w:val="es-ES_tradnl"/>
                                  </w:rPr>
                                </w:pPr>
                                <w:r w:rsidRPr="004B2558">
                                  <w:rPr>
                                    <w:rFonts w:ascii="Calibri" w:hAnsi="Calibri"/>
                                    <w:b/>
                                    <w:sz w:val="96"/>
                                    <w:szCs w:val="72"/>
                                    <w:lang w:val="es-ES_tradnl"/>
                                  </w:rPr>
                                  <w:t>MEMORIA DE LABORES 2017</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6561725" id="Rectangle 16" o:spid="_x0000_s1027" style="position:absolute;left:0;text-align:left;margin-left:6.85pt;margin-top:175.65pt;width:605.1pt;height:62.35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ZTSQIAAI8EAAAOAAAAZHJzL2Uyb0RvYy54bWysVNtu2zAMfR+wfxD0vtgO0sQz4hRFug4D&#10;urVYtw+QZTkWptsoJU739aNkN0vWt2F+EESROiJ5Dr2+PmpFDgK8tKamxSynRBhuW2l2Nf3+7e5d&#10;SYkPzLRMWSNq+iw8vd68fbMeXCXmtreqFUAQxPhqcDXtQ3BVlnneC838zDph0NlZ0CygCbusBTYg&#10;ulbZPM+X2WChdWC58B5Pb0cn3ST8rhM8PHSdF4GommJuIa2Q1iau2WbNqh0w10s+pcH+IQvNpMFH&#10;T1C3LDCyB/kKSksO1tsuzLjVme06yUWqAasp8r+qeeqZE6kWbI53pzb5/wfLvxwegcgWuaPEMI0U&#10;fcWmMbNTghTL2J/B+QrDntwjxAq9u7f8hyfGbnsMEzcAdugFazGrIsZnFxei4fEqaYbPtkV4tg82&#10;terYgY6A2ARyTIw8nxgRx0A4Hq6W5WK1QuI4+lbvi3JxlZ5g1cttBz58FFaTuKkpYPIJnR3ufYjZ&#10;sOolJGVvlWzvpFLJgF2zVUAOLKojXy7zJAi84s/DlCED1jZfofs1RlSqOKEwzoUJixSn9hpLHtGL&#10;PH6j3PAcRTm9OpWTBB9hUsYXz2sZcESU1DUtz1Biyz+YNgk4MKnGPeauzMRBbPtIXzg2x4nkidDG&#10;ts9ICthxInCCcdNb+EXJgNNQU/9zz0BQoj6ZSGw5L8s4P8laXK3maMCFqzl3McMRrKY8ACWjsQ3j&#10;2O0dyF2PrxWpScbeoCA6mbiKYhkzm0pA1aeGTBMax+rcTlF//iOb3wAAAP//AwBQSwMEFAAGAAgA&#10;AAAhAF7hk2vhAAAACwEAAA8AAABkcnMvZG93bnJldi54bWxMj1FLwzAUhd8F/0O4gm8uXaPbrE2H&#10;CgobgmwTfE2ba1pMbkqTbdVfv+xJHw/345zvlsvRWXbAIXSeJEwnGTCkxuuOjISP3cvNAliIirSy&#10;nlDCDwZYVpcXpSq0P9IGD9toWCqhUCgJbYx9wXloWnQqTHyPlG5ffnAqpjgYrgd1TOXO8jzLZtyp&#10;jtJCq3p8brH53u6dhFe3+lyv7ca9m7cn42sSq/pXSHl9NT4+AIs4xj8YzvpJHarkVPs96cBsymKe&#10;SAnibiqAnYE8F/fAagm381kGvCr5/x+qEwAAAP//AwBQSwECLQAUAAYACAAAACEAtoM4kv4AAADh&#10;AQAAEwAAAAAAAAAAAAAAAAAAAAAAW0NvbnRlbnRfVHlwZXNdLnhtbFBLAQItABQABgAIAAAAIQA4&#10;/SH/1gAAAJQBAAALAAAAAAAAAAAAAAAAAC8BAABfcmVscy8ucmVsc1BLAQItABQABgAIAAAAIQCz&#10;7+ZTSQIAAI8EAAAOAAAAAAAAAAAAAAAAAC4CAABkcnMvZTJvRG9jLnhtbFBLAQItABQABgAIAAAA&#10;IQBe4ZNr4QAAAAsBAAAPAAAAAAAAAAAAAAAAAKMEAABkcnMvZG93bnJldi54bWxQSwUGAAAAAAQA&#10;BADzAAAAsQUAAAAA&#10;" o:allowincell="f" fillcolor="#060" strokecolor="#956251 [3207]" strokeweight="1pt">
                    <v:textbox inset="14.4pt,,14.4pt">
                      <w:txbxContent>
                        <w:p w:rsidR="00AA5E7F" w:rsidRPr="004B2558" w:rsidRDefault="00AA5E7F" w:rsidP="004B2558">
                          <w:pPr>
                            <w:pStyle w:val="Sinespaciado"/>
                            <w:rPr>
                              <w:rFonts w:asciiTheme="majorHAnsi" w:eastAsiaTheme="majorEastAsia" w:hAnsiTheme="majorHAnsi" w:cstheme="majorBidi"/>
                              <w:b/>
                              <w:sz w:val="144"/>
                              <w:szCs w:val="72"/>
                              <w:lang w:val="es-ES_tradnl"/>
                            </w:rPr>
                          </w:pPr>
                          <w:r w:rsidRPr="004B2558">
                            <w:rPr>
                              <w:rFonts w:ascii="Calibri" w:hAnsi="Calibri"/>
                              <w:b/>
                              <w:sz w:val="96"/>
                              <w:szCs w:val="72"/>
                              <w:lang w:val="es-ES_tradnl"/>
                            </w:rPr>
                            <w:t>MEMORIA DE LABORES 2017</w:t>
                          </w:r>
                        </w:p>
                      </w:txbxContent>
                    </v:textbox>
                    <w10:wrap anchorx="page" anchory="page"/>
                  </v:rect>
                </w:pict>
              </mc:Fallback>
            </mc:AlternateContent>
          </w:r>
          <w:r w:rsidR="00422AC5" w:rsidRPr="005D1FE0">
            <w:rPr>
              <w:caps/>
              <w:lang w:val="es-ES_tradnl"/>
            </w:rPr>
            <w:br w:type="page"/>
          </w:r>
        </w:p>
      </w:sdtContent>
    </w:sdt>
    <w:p w:rsidR="001A3C27" w:rsidRDefault="001A3C27" w:rsidP="001A3C27">
      <w:pPr>
        <w:pStyle w:val="Etiquetadefilas"/>
        <w:rPr>
          <w:sz w:val="32"/>
        </w:rPr>
      </w:pPr>
      <w:r w:rsidRPr="00216A95">
        <w:rPr>
          <w:noProof/>
          <w:sz w:val="32"/>
          <w:lang w:val="es-ES" w:eastAsia="es-ES"/>
        </w:rPr>
        <w:lastRenderedPageBreak/>
        <w:drawing>
          <wp:anchor distT="0" distB="0" distL="114300" distR="114300" simplePos="0" relativeHeight="251690496" behindDoc="0" locked="0" layoutInCell="1" allowOverlap="1" wp14:anchorId="6209EEA0" wp14:editId="32146517">
            <wp:simplePos x="0" y="0"/>
            <wp:positionH relativeFrom="column">
              <wp:posOffset>4203700</wp:posOffset>
            </wp:positionH>
            <wp:positionV relativeFrom="paragraph">
              <wp:posOffset>233045</wp:posOffset>
            </wp:positionV>
            <wp:extent cx="1929765" cy="2891790"/>
            <wp:effectExtent l="57150" t="57150" r="51435" b="60960"/>
            <wp:wrapSquare wrapText="bothSides"/>
            <wp:docPr id="20" name="Imagen 20" descr="http://www.centa.gob.sv/2015/wp-content/uploads/2017/10/SUPERVISI%C3%93N-DE-TECNOLOG%C3%8DAS-DE-HORTALIZAS-A-LIBERA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centa.gob.sv/2015/wp-content/uploads/2017/10/SUPERVISI%C3%93N-DE-TECNOLOG%C3%8DAS-DE-HORTALIZAS-A-LIBERAR-1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29765" cy="2891790"/>
                    </a:xfrm>
                    <a:prstGeom prst="rect">
                      <a:avLst/>
                    </a:prstGeom>
                    <a:noFill/>
                    <a:ln w="57150">
                      <a:solidFill>
                        <a:srgbClr val="006600"/>
                      </a:solidFill>
                    </a:ln>
                  </pic:spPr>
                </pic:pic>
              </a:graphicData>
            </a:graphic>
            <wp14:sizeRelH relativeFrom="page">
              <wp14:pctWidth>0</wp14:pctWidth>
            </wp14:sizeRelH>
            <wp14:sizeRelV relativeFrom="page">
              <wp14:pctHeight>0</wp14:pctHeight>
            </wp14:sizeRelV>
          </wp:anchor>
        </w:drawing>
      </w:r>
      <w:r w:rsidR="00B33E57">
        <w:rPr>
          <w:sz w:val="32"/>
        </w:rPr>
        <w:t>MEMORIA DE LABORES 2017</w:t>
      </w:r>
    </w:p>
    <w:p w:rsidR="00763FDF" w:rsidRPr="00216A95" w:rsidRDefault="00763FDF" w:rsidP="00763FDF">
      <w:pPr>
        <w:pStyle w:val="Etiquetadefilas"/>
        <w:spacing w:before="0"/>
        <w:rPr>
          <w:sz w:val="32"/>
        </w:rPr>
      </w:pPr>
    </w:p>
    <w:p w:rsidR="004C71D9" w:rsidRPr="00656A57" w:rsidRDefault="004C71D9" w:rsidP="00753000">
      <w:pPr>
        <w:pStyle w:val="Etiquetadefilas"/>
        <w:jc w:val="both"/>
        <w:rPr>
          <w:b w:val="0"/>
          <w:color w:val="auto"/>
          <w:szCs w:val="24"/>
        </w:rPr>
      </w:pPr>
      <w:r w:rsidRPr="00656A57">
        <w:rPr>
          <w:b w:val="0"/>
          <w:color w:val="auto"/>
          <w:szCs w:val="24"/>
        </w:rPr>
        <w:t xml:space="preserve">“El CENTA es el principal instrumento tecnológico de soporte del Ministerio de Agricultura y Ganadería (MAG) y del Gobierno de la República para el </w:t>
      </w:r>
      <w:r w:rsidR="00FB383B" w:rsidRPr="00656A57">
        <w:rPr>
          <w:b w:val="0"/>
          <w:color w:val="auto"/>
          <w:szCs w:val="24"/>
        </w:rPr>
        <w:t>desarrollo de</w:t>
      </w:r>
      <w:r w:rsidRPr="00656A57">
        <w:rPr>
          <w:b w:val="0"/>
          <w:color w:val="auto"/>
          <w:szCs w:val="24"/>
        </w:rPr>
        <w:t xml:space="preserve"> la estrategia agropecuaria, agrícola, forestal, pesquera y acuícola”. </w:t>
      </w:r>
    </w:p>
    <w:p w:rsidR="004C71D9" w:rsidRDefault="004C71D9" w:rsidP="00656A57">
      <w:pPr>
        <w:pStyle w:val="Etiquetadefilas"/>
        <w:spacing w:before="0"/>
        <w:rPr>
          <w:b w:val="0"/>
          <w:color w:val="auto"/>
          <w:sz w:val="24"/>
          <w:szCs w:val="24"/>
        </w:rPr>
      </w:pPr>
    </w:p>
    <w:p w:rsidR="004C71D9" w:rsidRPr="00656A57" w:rsidRDefault="004C71D9" w:rsidP="00656A57">
      <w:pPr>
        <w:pStyle w:val="Etiquetadefilas"/>
        <w:spacing w:before="0"/>
        <w:rPr>
          <w:color w:val="auto"/>
          <w:sz w:val="24"/>
          <w:szCs w:val="24"/>
        </w:rPr>
      </w:pPr>
      <w:r w:rsidRPr="00656A57">
        <w:rPr>
          <w:color w:val="auto"/>
          <w:sz w:val="24"/>
          <w:szCs w:val="24"/>
        </w:rPr>
        <w:t>Ministro Orestes Ortez</w:t>
      </w:r>
    </w:p>
    <w:p w:rsidR="004C71D9" w:rsidRPr="00656A57" w:rsidRDefault="004C71D9" w:rsidP="00656A57">
      <w:pPr>
        <w:pStyle w:val="Etiquetadefilas"/>
        <w:spacing w:before="0"/>
        <w:rPr>
          <w:color w:val="auto"/>
          <w:sz w:val="24"/>
          <w:szCs w:val="24"/>
        </w:rPr>
      </w:pPr>
      <w:r w:rsidRPr="00656A57">
        <w:rPr>
          <w:color w:val="auto"/>
          <w:sz w:val="24"/>
          <w:szCs w:val="24"/>
        </w:rPr>
        <w:t>Presentación de Rendición de Cuentas del CENTA</w:t>
      </w:r>
    </w:p>
    <w:p w:rsidR="001A3C27" w:rsidRPr="00656A57" w:rsidRDefault="004C71D9" w:rsidP="00656A57">
      <w:pPr>
        <w:pStyle w:val="Etiquetadefilas"/>
        <w:spacing w:before="0"/>
        <w:rPr>
          <w:color w:val="auto"/>
          <w:sz w:val="24"/>
          <w:szCs w:val="24"/>
        </w:rPr>
      </w:pPr>
      <w:r w:rsidRPr="00656A57">
        <w:rPr>
          <w:color w:val="auto"/>
          <w:sz w:val="24"/>
          <w:szCs w:val="24"/>
        </w:rPr>
        <w:t>Septiembre de 2017</w:t>
      </w:r>
    </w:p>
    <w:p w:rsidR="004C71D9" w:rsidRDefault="004C71D9" w:rsidP="00656A57">
      <w:pPr>
        <w:pStyle w:val="Etiquetadefilas"/>
        <w:spacing w:before="0"/>
        <w:rPr>
          <w:b w:val="0"/>
          <w:color w:val="auto"/>
          <w:sz w:val="24"/>
          <w:szCs w:val="24"/>
        </w:rPr>
      </w:pPr>
    </w:p>
    <w:p w:rsidR="004C71D9" w:rsidRDefault="004C71D9" w:rsidP="00656A57">
      <w:pPr>
        <w:pStyle w:val="Etiquetadefilas"/>
        <w:spacing w:before="0"/>
        <w:rPr>
          <w:b w:val="0"/>
          <w:color w:val="auto"/>
          <w:sz w:val="24"/>
          <w:szCs w:val="24"/>
        </w:rPr>
      </w:pPr>
    </w:p>
    <w:p w:rsidR="004C71D9" w:rsidRDefault="004C71D9" w:rsidP="00656A57">
      <w:pPr>
        <w:pStyle w:val="Etiquetadefilas"/>
        <w:spacing w:before="0"/>
        <w:rPr>
          <w:b w:val="0"/>
          <w:color w:val="auto"/>
          <w:sz w:val="24"/>
          <w:szCs w:val="24"/>
        </w:rPr>
      </w:pPr>
    </w:p>
    <w:p w:rsidR="004C71D9" w:rsidRDefault="004C71D9" w:rsidP="00656A57">
      <w:pPr>
        <w:pStyle w:val="Etiquetadefilas"/>
        <w:spacing w:before="0"/>
        <w:rPr>
          <w:b w:val="0"/>
          <w:color w:val="auto"/>
          <w:sz w:val="24"/>
          <w:szCs w:val="24"/>
        </w:rPr>
      </w:pPr>
    </w:p>
    <w:p w:rsidR="00753000" w:rsidRDefault="00753000" w:rsidP="00753000">
      <w:pPr>
        <w:pStyle w:val="Etiquetadefilas"/>
        <w:spacing w:before="0"/>
        <w:jc w:val="both"/>
        <w:rPr>
          <w:b w:val="0"/>
          <w:color w:val="auto"/>
          <w:sz w:val="24"/>
          <w:szCs w:val="24"/>
        </w:rPr>
      </w:pPr>
      <w:r w:rsidRPr="00753000">
        <w:rPr>
          <w:b w:val="0"/>
          <w:color w:val="auto"/>
          <w:szCs w:val="24"/>
        </w:rPr>
        <w:t>“Esta iniciativa para el CENTA es importante, porque estamos transfiriendo soluciones tecnológicas para que las familias tengan mejores condiciones de vida; además estamos fortaleciendo las capacidades de los pequeños productores en la producción de semilla de frijol”</w:t>
      </w:r>
    </w:p>
    <w:p w:rsidR="00753000" w:rsidRDefault="00753000" w:rsidP="00656A57">
      <w:pPr>
        <w:pStyle w:val="Etiquetadefilas"/>
        <w:spacing w:before="0"/>
        <w:rPr>
          <w:color w:val="auto"/>
          <w:sz w:val="24"/>
          <w:szCs w:val="24"/>
        </w:rPr>
      </w:pPr>
    </w:p>
    <w:p w:rsidR="00753000" w:rsidRPr="00753000" w:rsidRDefault="00753000" w:rsidP="00656A57">
      <w:pPr>
        <w:pStyle w:val="Etiquetadefilas"/>
        <w:spacing w:before="0"/>
        <w:rPr>
          <w:color w:val="auto"/>
          <w:sz w:val="24"/>
          <w:szCs w:val="24"/>
        </w:rPr>
      </w:pPr>
      <w:r w:rsidRPr="00753000">
        <w:rPr>
          <w:color w:val="auto"/>
          <w:sz w:val="24"/>
          <w:szCs w:val="24"/>
        </w:rPr>
        <w:t>Ing. Rafael Alemán</w:t>
      </w:r>
    </w:p>
    <w:p w:rsidR="00753000" w:rsidRPr="00753000" w:rsidRDefault="00753000" w:rsidP="00656A57">
      <w:pPr>
        <w:pStyle w:val="Etiquetadefilas"/>
        <w:spacing w:before="0"/>
        <w:rPr>
          <w:color w:val="auto"/>
          <w:sz w:val="24"/>
          <w:szCs w:val="24"/>
        </w:rPr>
      </w:pPr>
      <w:r w:rsidRPr="00753000">
        <w:rPr>
          <w:color w:val="auto"/>
          <w:sz w:val="24"/>
          <w:szCs w:val="24"/>
        </w:rPr>
        <w:t>Director Ejecutivo del CENTA</w:t>
      </w:r>
    </w:p>
    <w:p w:rsidR="004C71D9" w:rsidRDefault="00753000" w:rsidP="00656A57">
      <w:pPr>
        <w:pStyle w:val="Etiquetadefilas"/>
        <w:spacing w:before="0"/>
        <w:rPr>
          <w:color w:val="auto"/>
          <w:sz w:val="24"/>
          <w:szCs w:val="24"/>
        </w:rPr>
      </w:pPr>
      <w:r w:rsidRPr="00753000">
        <w:rPr>
          <w:color w:val="auto"/>
          <w:sz w:val="24"/>
          <w:szCs w:val="24"/>
        </w:rPr>
        <w:t>Acto de graduación de agricultores como productores de semilla de frijol de calidad</w:t>
      </w:r>
    </w:p>
    <w:p w:rsidR="00753000" w:rsidRPr="00753000" w:rsidRDefault="00753000" w:rsidP="00656A57">
      <w:pPr>
        <w:pStyle w:val="Etiquetadefilas"/>
        <w:spacing w:before="0"/>
        <w:rPr>
          <w:color w:val="auto"/>
          <w:sz w:val="24"/>
          <w:szCs w:val="24"/>
        </w:rPr>
      </w:pPr>
      <w:r>
        <w:rPr>
          <w:color w:val="auto"/>
          <w:sz w:val="24"/>
          <w:szCs w:val="24"/>
        </w:rPr>
        <w:t>Diciembre de 2017</w:t>
      </w:r>
    </w:p>
    <w:p w:rsidR="001A3C27" w:rsidRDefault="001A3C27" w:rsidP="00B84F7A">
      <w:pPr>
        <w:pStyle w:val="Etiquetadefilas"/>
        <w:rPr>
          <w:sz w:val="32"/>
        </w:rPr>
      </w:pPr>
    </w:p>
    <w:p w:rsidR="001A3C27" w:rsidRDefault="001A3C27" w:rsidP="00B84F7A">
      <w:pPr>
        <w:pStyle w:val="Etiquetadefilas"/>
        <w:rPr>
          <w:sz w:val="32"/>
        </w:rPr>
      </w:pPr>
    </w:p>
    <w:p w:rsidR="001A3C27" w:rsidRDefault="001A3C27" w:rsidP="00B84F7A">
      <w:pPr>
        <w:pStyle w:val="Etiquetadefilas"/>
        <w:rPr>
          <w:sz w:val="32"/>
        </w:rPr>
      </w:pPr>
    </w:p>
    <w:p w:rsidR="001A3C27" w:rsidRDefault="001A3C27" w:rsidP="00B84F7A">
      <w:pPr>
        <w:pStyle w:val="Etiquetadefilas"/>
        <w:rPr>
          <w:sz w:val="32"/>
        </w:rPr>
      </w:pPr>
    </w:p>
    <w:p w:rsidR="009C18F9" w:rsidRPr="00216A95" w:rsidRDefault="00347874" w:rsidP="00B84F7A">
      <w:pPr>
        <w:pStyle w:val="Etiquetadefilas"/>
        <w:rPr>
          <w:sz w:val="32"/>
        </w:rPr>
      </w:pPr>
      <w:r>
        <w:rPr>
          <w:sz w:val="32"/>
        </w:rPr>
        <w:lastRenderedPageBreak/>
        <w:t>I</w:t>
      </w:r>
      <w:r w:rsidR="00216A95" w:rsidRPr="00216A95">
        <w:rPr>
          <w:sz w:val="32"/>
        </w:rPr>
        <w:t>NTRODUCCIÓN</w:t>
      </w:r>
    </w:p>
    <w:p w:rsidR="002F232E" w:rsidRDefault="001E37FD" w:rsidP="00656A57">
      <w:pPr>
        <w:spacing w:after="0"/>
        <w:jc w:val="both"/>
        <w:rPr>
          <w:rFonts w:ascii="Calibri" w:hAnsi="Calibri" w:cs="Mongolian Baiti"/>
          <w:sz w:val="24"/>
          <w:szCs w:val="24"/>
          <w:lang w:val="es-SV"/>
        </w:rPr>
      </w:pPr>
      <w:r>
        <w:rPr>
          <w:noProof/>
          <w:lang w:val="es-ES" w:eastAsia="es-ES"/>
        </w:rPr>
        <w:drawing>
          <wp:anchor distT="0" distB="0" distL="114300" distR="114300" simplePos="0" relativeHeight="251806208" behindDoc="0" locked="0" layoutInCell="1" allowOverlap="1" wp14:anchorId="5813B611" wp14:editId="073C7E06">
            <wp:simplePos x="0" y="0"/>
            <wp:positionH relativeFrom="column">
              <wp:posOffset>3746500</wp:posOffset>
            </wp:positionH>
            <wp:positionV relativeFrom="paragraph">
              <wp:posOffset>16510</wp:posOffset>
            </wp:positionV>
            <wp:extent cx="2545080" cy="1848485"/>
            <wp:effectExtent l="57150" t="57150" r="64770" b="56515"/>
            <wp:wrapSquare wrapText="bothSides"/>
            <wp:docPr id="437" name="Imagen 437" descr="http://www.centa.gob.sv/2015/wp-content/uploads/2017/07/IMG_1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centa.gob.sv/2015/wp-content/uploads/2017/07/IMG_137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0285" r="14540"/>
                    <a:stretch/>
                  </pic:blipFill>
                  <pic:spPr bwMode="auto">
                    <a:xfrm>
                      <a:off x="0" y="0"/>
                      <a:ext cx="2545080" cy="1848485"/>
                    </a:xfrm>
                    <a:prstGeom prst="rect">
                      <a:avLst/>
                    </a:prstGeom>
                    <a:noFill/>
                    <a:ln w="57150">
                      <a:solidFill>
                        <a:srgbClr val="0066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F232E" w:rsidRPr="00656A57" w:rsidRDefault="002F232E" w:rsidP="002F232E">
      <w:pPr>
        <w:jc w:val="both"/>
        <w:rPr>
          <w:rFonts w:ascii="Calibri" w:hAnsi="Calibri" w:cs="Mongolian Baiti"/>
          <w:sz w:val="24"/>
          <w:szCs w:val="24"/>
          <w:lang w:val="es-SV"/>
        </w:rPr>
      </w:pPr>
      <w:r w:rsidRPr="00B74B7E">
        <w:rPr>
          <w:rFonts w:ascii="Calibri" w:hAnsi="Calibri" w:cs="Mongolian Baiti"/>
          <w:sz w:val="24"/>
          <w:szCs w:val="24"/>
          <w:lang w:val="es-SV"/>
        </w:rPr>
        <w:t>El CENTA para el 201</w:t>
      </w:r>
      <w:r>
        <w:rPr>
          <w:rFonts w:ascii="Calibri" w:hAnsi="Calibri" w:cs="Mongolian Baiti"/>
          <w:sz w:val="24"/>
          <w:szCs w:val="24"/>
          <w:lang w:val="es-SV"/>
        </w:rPr>
        <w:t>7</w:t>
      </w:r>
      <w:r w:rsidRPr="00656A57">
        <w:rPr>
          <w:rFonts w:ascii="Calibri" w:hAnsi="Calibri" w:cs="Mongolian Baiti"/>
          <w:sz w:val="24"/>
          <w:szCs w:val="24"/>
          <w:lang w:val="es-SV"/>
        </w:rPr>
        <w:t xml:space="preserve"> siguió focalizando las diversas acciones estratégicas en la contribución a la seguridad alimentaria, el fomento a la investigación, innovación en el enfoque del desarrollo agrícola, gestión del conocimiento sobre cambio climático, agricultura sustentable y mejora institucional entr</w:t>
      </w:r>
      <w:r w:rsidR="009C6855">
        <w:rPr>
          <w:rFonts w:ascii="Calibri" w:hAnsi="Calibri" w:cs="Mongolian Baiti"/>
          <w:sz w:val="24"/>
          <w:szCs w:val="24"/>
          <w:lang w:val="es-SV"/>
        </w:rPr>
        <w:t>e otros. Lo anterior, para dar</w:t>
      </w:r>
      <w:r w:rsidRPr="00656A57">
        <w:rPr>
          <w:rFonts w:ascii="Calibri" w:hAnsi="Calibri" w:cs="Mongolian Baiti"/>
          <w:sz w:val="24"/>
          <w:szCs w:val="24"/>
          <w:lang w:val="es-SV"/>
        </w:rPr>
        <w:t xml:space="preserve"> respuesta al Plan Operativo Anual el cual está alineado al Plan Estratégico Institucional del MAG y al Plan Quinquenal de Desarrollo (PQD). </w:t>
      </w:r>
    </w:p>
    <w:p w:rsidR="002F232E" w:rsidRPr="00656A57" w:rsidRDefault="0069214F" w:rsidP="002F232E">
      <w:pPr>
        <w:jc w:val="both"/>
        <w:rPr>
          <w:rFonts w:ascii="Calibri" w:hAnsi="Calibri" w:cs="Mongolian Baiti"/>
          <w:sz w:val="24"/>
          <w:szCs w:val="24"/>
          <w:lang w:val="es-SV"/>
        </w:rPr>
      </w:pPr>
      <w:r>
        <w:rPr>
          <w:rFonts w:ascii="Calibri" w:hAnsi="Calibri" w:cs="Mongolian Baiti"/>
          <w:sz w:val="24"/>
          <w:szCs w:val="24"/>
          <w:lang w:val="es-SV"/>
        </w:rPr>
        <w:t xml:space="preserve">En este sentido, las acciones del </w:t>
      </w:r>
      <w:r w:rsidR="002F232E" w:rsidRPr="00656A57">
        <w:rPr>
          <w:rFonts w:ascii="Calibri" w:hAnsi="Calibri" w:cs="Mongolian Baiti"/>
          <w:sz w:val="24"/>
          <w:szCs w:val="24"/>
          <w:lang w:val="es-SV"/>
        </w:rPr>
        <w:t>CENTA, se ve</w:t>
      </w:r>
      <w:r>
        <w:rPr>
          <w:rFonts w:ascii="Calibri" w:hAnsi="Calibri" w:cs="Mongolian Baiti"/>
          <w:sz w:val="24"/>
          <w:szCs w:val="24"/>
          <w:lang w:val="es-SV"/>
        </w:rPr>
        <w:t>n reflejadas</w:t>
      </w:r>
      <w:r w:rsidR="002F232E" w:rsidRPr="00656A57">
        <w:rPr>
          <w:rFonts w:ascii="Calibri" w:hAnsi="Calibri" w:cs="Mongolian Baiti"/>
          <w:sz w:val="24"/>
          <w:szCs w:val="24"/>
          <w:lang w:val="es-SV"/>
        </w:rPr>
        <w:t>, principalmente, en el objetivo planteado en el PQD 2014-2019</w:t>
      </w:r>
      <w:r w:rsidR="009C6855">
        <w:rPr>
          <w:rFonts w:ascii="Calibri" w:hAnsi="Calibri" w:cs="Mongolian Baiti"/>
          <w:sz w:val="24"/>
          <w:szCs w:val="24"/>
          <w:lang w:val="es-SV"/>
        </w:rPr>
        <w:t>;</w:t>
      </w:r>
      <w:r w:rsidR="002F232E" w:rsidRPr="00656A57">
        <w:rPr>
          <w:rFonts w:ascii="Calibri" w:hAnsi="Calibri" w:cs="Mongolian Baiti"/>
          <w:sz w:val="24"/>
          <w:szCs w:val="24"/>
          <w:lang w:val="es-SV"/>
        </w:rPr>
        <w:t xml:space="preserve"> dinamizar la economía nacional para generar oportunidades y prosperidad a las familias, a las empresas y al país, dentro de las líneas de acción: a) diversificación de la matriz productiva con énfasis en la producción de bienes y servicios transables; b) fortalecimiento de los niveles de soberanía y seguridad alimentaria; c) protección de la economía familiar especialmente de los sectores excluidos y d) desarrollo inclusivo en los territorios.</w:t>
      </w:r>
    </w:p>
    <w:p w:rsidR="002F232E" w:rsidRPr="00656A57" w:rsidRDefault="002F232E" w:rsidP="002F232E">
      <w:pPr>
        <w:jc w:val="both"/>
        <w:rPr>
          <w:rFonts w:ascii="Calibri" w:hAnsi="Calibri" w:cs="Mongolian Baiti"/>
          <w:sz w:val="24"/>
          <w:szCs w:val="24"/>
          <w:lang w:val="es-SV"/>
        </w:rPr>
      </w:pPr>
      <w:r w:rsidRPr="00656A57">
        <w:rPr>
          <w:rFonts w:ascii="Calibri" w:hAnsi="Calibri" w:cs="Mongolian Baiti"/>
          <w:sz w:val="24"/>
          <w:szCs w:val="24"/>
          <w:lang w:val="es-SV"/>
        </w:rPr>
        <w:t xml:space="preserve">Esta memoria de labores se distribuye en </w:t>
      </w:r>
      <w:r w:rsidRPr="00A416F0">
        <w:rPr>
          <w:rFonts w:ascii="Calibri" w:hAnsi="Calibri" w:cs="Mongolian Baiti"/>
          <w:sz w:val="24"/>
          <w:szCs w:val="24"/>
          <w:lang w:val="es-SV"/>
        </w:rPr>
        <w:t>ocho capítulos</w:t>
      </w:r>
      <w:r w:rsidRPr="00656A57">
        <w:rPr>
          <w:rFonts w:ascii="Calibri" w:hAnsi="Calibri" w:cs="Mongolian Baiti"/>
          <w:sz w:val="24"/>
          <w:szCs w:val="24"/>
          <w:lang w:val="es-SV"/>
        </w:rPr>
        <w:t xml:space="preserve"> en los que se resumen los resultados obtenidos en el 201</w:t>
      </w:r>
      <w:r>
        <w:rPr>
          <w:rFonts w:ascii="Calibri" w:hAnsi="Calibri" w:cs="Mongolian Baiti"/>
          <w:sz w:val="24"/>
          <w:szCs w:val="24"/>
          <w:lang w:val="es-SV"/>
        </w:rPr>
        <w:t>7</w:t>
      </w:r>
      <w:r w:rsidR="0069214F">
        <w:rPr>
          <w:rFonts w:ascii="Calibri" w:hAnsi="Calibri" w:cs="Mongolian Baiti"/>
          <w:sz w:val="24"/>
          <w:szCs w:val="24"/>
          <w:lang w:val="es-SV"/>
        </w:rPr>
        <w:t>,</w:t>
      </w:r>
      <w:r w:rsidRPr="00656A57">
        <w:rPr>
          <w:rFonts w:ascii="Calibri" w:hAnsi="Calibri" w:cs="Mongolian Baiti"/>
          <w:sz w:val="24"/>
          <w:szCs w:val="24"/>
          <w:lang w:val="es-SV"/>
        </w:rPr>
        <w:t xml:space="preserve"> considerando las acciones enmarcadas en la generación y transferencia de tecnología y priorizando la atención a la problemática general del sector agropecuario en los rubros de granos básicos, hortalizas, frutas, cacao, café y recursos naturales. De igual manera, se resume </w:t>
      </w:r>
      <w:r w:rsidR="0069214F">
        <w:rPr>
          <w:rFonts w:ascii="Calibri" w:hAnsi="Calibri" w:cs="Mongolian Baiti"/>
          <w:sz w:val="24"/>
          <w:szCs w:val="24"/>
          <w:lang w:val="es-SV"/>
        </w:rPr>
        <w:t xml:space="preserve">las </w:t>
      </w:r>
      <w:r w:rsidRPr="00656A57">
        <w:rPr>
          <w:rFonts w:ascii="Calibri" w:hAnsi="Calibri" w:cs="Mongolian Baiti"/>
          <w:sz w:val="24"/>
          <w:szCs w:val="24"/>
          <w:lang w:val="es-SV"/>
        </w:rPr>
        <w:t>acciones enmarcadas en proyectos de cooperación en diversas temática</w:t>
      </w:r>
      <w:r w:rsidR="0069214F">
        <w:rPr>
          <w:rFonts w:ascii="Calibri" w:hAnsi="Calibri" w:cs="Mongolian Baiti"/>
          <w:sz w:val="24"/>
          <w:szCs w:val="24"/>
          <w:lang w:val="es-SV"/>
        </w:rPr>
        <w:t>s</w:t>
      </w:r>
      <w:r w:rsidRPr="00656A57">
        <w:rPr>
          <w:rFonts w:ascii="Calibri" w:hAnsi="Calibri" w:cs="Mongolian Baiti"/>
          <w:sz w:val="24"/>
          <w:szCs w:val="24"/>
          <w:lang w:val="es-SV"/>
        </w:rPr>
        <w:t xml:space="preserve"> que fortalecen las capacidades institucionales para brindar un mejor servicio a los productores y productoras del país.</w:t>
      </w:r>
    </w:p>
    <w:p w:rsidR="002F232E" w:rsidRDefault="002F232E" w:rsidP="002F232E">
      <w:pPr>
        <w:rPr>
          <w:rFonts w:ascii="Calibri" w:hAnsi="Calibri" w:cs="Mongolian Baiti"/>
          <w:color w:val="538135"/>
          <w:lang w:val="es-SV"/>
        </w:rPr>
      </w:pPr>
    </w:p>
    <w:p w:rsidR="005C0F56" w:rsidRPr="005D1FE0" w:rsidRDefault="005C0F56" w:rsidP="00521FF5">
      <w:pPr>
        <w:rPr>
          <w:lang w:val="es-ES_tradnl"/>
        </w:rPr>
      </w:pPr>
      <w:r w:rsidRPr="005D1FE0">
        <w:rPr>
          <w:lang w:val="es-ES_tradnl"/>
        </w:rPr>
        <w:br w:type="column"/>
      </w:r>
    </w:p>
    <w:sdt>
      <w:sdtPr>
        <w:rPr>
          <w:rFonts w:asciiTheme="minorHAnsi" w:eastAsiaTheme="minorEastAsia" w:hAnsiTheme="minorHAnsi" w:cstheme="minorBidi"/>
          <w:b w:val="0"/>
          <w:bCs w:val="0"/>
          <w:color w:val="auto"/>
          <w:sz w:val="22"/>
          <w:szCs w:val="22"/>
          <w:lang w:val="es-ES_tradnl"/>
        </w:rPr>
        <w:id w:val="966780140"/>
        <w:docPartObj>
          <w:docPartGallery w:val="Table of Contents"/>
          <w:docPartUnique/>
        </w:docPartObj>
      </w:sdtPr>
      <w:sdtEndPr>
        <w:rPr>
          <w:noProof/>
        </w:rPr>
      </w:sdtEndPr>
      <w:sdtContent>
        <w:bookmarkStart w:id="1" w:name="_Toc289848169" w:displacedByCustomXml="prev"/>
        <w:p w:rsidR="005C0F56" w:rsidRPr="00A416F0" w:rsidRDefault="005C0F56" w:rsidP="00682128">
          <w:pPr>
            <w:pStyle w:val="Ttulo1"/>
            <w:jc w:val="center"/>
            <w:rPr>
              <w:rFonts w:ascii="Calibri" w:hAnsi="Calibri"/>
              <w:color w:val="9D3511"/>
              <w:sz w:val="32"/>
              <w:lang w:val="es-ES_tradnl"/>
            </w:rPr>
          </w:pPr>
          <w:r w:rsidRPr="00A416F0">
            <w:rPr>
              <w:rFonts w:ascii="Calibri" w:hAnsi="Calibri"/>
              <w:color w:val="9D3511"/>
              <w:sz w:val="32"/>
              <w:lang w:val="es-ES_tradnl"/>
            </w:rPr>
            <w:t>C</w:t>
          </w:r>
          <w:bookmarkEnd w:id="1"/>
          <w:r w:rsidR="00B33E57" w:rsidRPr="00A416F0">
            <w:rPr>
              <w:rFonts w:ascii="Calibri" w:hAnsi="Calibri"/>
              <w:color w:val="9D3511"/>
              <w:sz w:val="32"/>
              <w:lang w:val="es-ES_tradnl"/>
            </w:rPr>
            <w:t>ONTENIDO</w:t>
          </w:r>
        </w:p>
        <w:p w:rsidR="00A416F0" w:rsidRPr="00A416F0" w:rsidRDefault="00A416F0" w:rsidP="00682128">
          <w:pPr>
            <w:jc w:val="center"/>
            <w:rPr>
              <w:lang w:val="es-ES_tradnl"/>
            </w:rPr>
          </w:pPr>
        </w:p>
        <w:p w:rsidR="00A416F0" w:rsidRPr="00A416F0" w:rsidRDefault="00E35289" w:rsidP="00682128">
          <w:pPr>
            <w:pStyle w:val="TDC1"/>
            <w:spacing w:line="480" w:lineRule="auto"/>
            <w:jc w:val="center"/>
            <w:rPr>
              <w:noProof/>
            </w:rPr>
          </w:pPr>
          <w:r w:rsidRPr="00A416F0">
            <w:rPr>
              <w:lang w:val="es-ES_tradnl"/>
            </w:rPr>
            <w:fldChar w:fldCharType="begin"/>
          </w:r>
          <w:r w:rsidR="005C0F56" w:rsidRPr="00A416F0">
            <w:rPr>
              <w:lang w:val="es-ES_tradnl"/>
            </w:rPr>
            <w:instrText xml:space="preserve"> TOC \o "1-3" \h \z \u </w:instrText>
          </w:r>
          <w:r w:rsidRPr="00A416F0">
            <w:rPr>
              <w:lang w:val="es-ES_tradnl"/>
            </w:rPr>
            <w:fldChar w:fldCharType="separate"/>
          </w:r>
          <w:hyperlink w:anchor="_Toc289848168" w:history="1">
            <w:r w:rsidR="00A416F0" w:rsidRPr="00A416F0">
              <w:rPr>
                <w:rStyle w:val="Hipervnculo"/>
                <w:rFonts w:ascii="Calibri" w:hAnsi="Calibri"/>
                <w:noProof/>
                <w:lang w:val="es-ES_tradnl"/>
              </w:rPr>
              <w:t>Introducción…………………..</w:t>
            </w:r>
          </w:hyperlink>
          <w:r w:rsidR="00A416F0" w:rsidRPr="00A416F0">
            <w:rPr>
              <w:noProof/>
            </w:rPr>
            <w:t>.............................................................................................. 2</w:t>
          </w:r>
        </w:p>
        <w:p w:rsidR="00892164" w:rsidRPr="00A416F0" w:rsidRDefault="00A416F0" w:rsidP="00682128">
          <w:pPr>
            <w:pStyle w:val="TDC1"/>
            <w:spacing w:line="480" w:lineRule="auto"/>
            <w:jc w:val="center"/>
            <w:rPr>
              <w:noProof/>
              <w:lang w:val="es-ES" w:eastAsia="es-ES"/>
            </w:rPr>
          </w:pPr>
          <w:r w:rsidRPr="00A416F0">
            <w:t xml:space="preserve">1. </w:t>
          </w:r>
          <w:hyperlink w:anchor="_Toc289848169" w:history="1">
            <w:r w:rsidRPr="00A416F0">
              <w:rPr>
                <w:rStyle w:val="Hipervnculo"/>
                <w:rFonts w:ascii="Calibri" w:hAnsi="Calibri"/>
                <w:noProof/>
                <w:lang w:val="es-ES_tradnl"/>
              </w:rPr>
              <w:t>Presentación Institucional……………………………………………………………………………………….</w:t>
            </w:r>
            <w:r w:rsidRPr="00A416F0">
              <w:rPr>
                <w:noProof/>
                <w:webHidden/>
              </w:rPr>
              <w:t>4</w:t>
            </w:r>
          </w:hyperlink>
        </w:p>
        <w:p w:rsidR="00A416F0" w:rsidRPr="00A416F0" w:rsidRDefault="00D36BF9" w:rsidP="00682128">
          <w:pPr>
            <w:pStyle w:val="TDC1"/>
            <w:spacing w:line="480" w:lineRule="auto"/>
            <w:jc w:val="center"/>
            <w:rPr>
              <w:noProof/>
            </w:rPr>
          </w:pPr>
          <w:hyperlink w:anchor="_Toc289848170" w:history="1">
            <w:r w:rsidR="00A416F0" w:rsidRPr="00A416F0">
              <w:rPr>
                <w:rStyle w:val="Hipervnculo"/>
                <w:rFonts w:ascii="Calibri" w:hAnsi="Calibri"/>
                <w:noProof/>
                <w:lang w:val="es-ES_tradnl"/>
              </w:rPr>
              <w:t>2. Transferencia de Tecnología</w:t>
            </w:r>
          </w:hyperlink>
          <w:r w:rsidR="00A416F0" w:rsidRPr="00A416F0">
            <w:rPr>
              <w:noProof/>
            </w:rPr>
            <w:t>……………………………………………………………………………………9</w:t>
          </w:r>
        </w:p>
        <w:p w:rsidR="00A416F0" w:rsidRDefault="00D36BF9" w:rsidP="00682128">
          <w:pPr>
            <w:pStyle w:val="TDC1"/>
            <w:spacing w:line="480" w:lineRule="auto"/>
            <w:jc w:val="center"/>
            <w:rPr>
              <w:bCs/>
              <w:noProof/>
              <w:lang w:val="es-ES_tradnl"/>
            </w:rPr>
          </w:pPr>
          <w:hyperlink w:anchor="_Toc289848171" w:history="1">
            <w:r w:rsidR="00A416F0" w:rsidRPr="00A416F0">
              <w:rPr>
                <w:rStyle w:val="Hipervnculo"/>
                <w:rFonts w:ascii="Calibri" w:hAnsi="Calibri"/>
                <w:noProof/>
                <w:lang w:val="es-ES_tradnl"/>
              </w:rPr>
              <w:t>3. Gerencia CENTA-CAFÉ</w:t>
            </w:r>
          </w:hyperlink>
          <w:r w:rsidR="00E35289" w:rsidRPr="00A416F0">
            <w:rPr>
              <w:b/>
              <w:bCs/>
              <w:noProof/>
              <w:lang w:val="es-ES_tradnl"/>
            </w:rPr>
            <w:fldChar w:fldCharType="end"/>
          </w:r>
          <w:r w:rsidR="00A416F0" w:rsidRPr="00A416F0">
            <w:rPr>
              <w:bCs/>
              <w:noProof/>
              <w:lang w:val="es-ES_tradnl"/>
            </w:rPr>
            <w:t>…………………………………………………………………………………………..21</w:t>
          </w:r>
        </w:p>
        <w:p w:rsidR="00A416F0" w:rsidRDefault="00A416F0" w:rsidP="00682128">
          <w:pPr>
            <w:pStyle w:val="TDC1"/>
            <w:spacing w:line="480" w:lineRule="auto"/>
            <w:jc w:val="center"/>
            <w:rPr>
              <w:bCs/>
              <w:noProof/>
              <w:lang w:val="es-ES_tradnl"/>
            </w:rPr>
          </w:pPr>
          <w:r>
            <w:rPr>
              <w:bCs/>
              <w:noProof/>
              <w:lang w:val="es-ES_tradnl"/>
            </w:rPr>
            <w:t>4. Investigación y Desarrollo Tecnol</w:t>
          </w:r>
          <w:r w:rsidR="00BC47E9">
            <w:rPr>
              <w:bCs/>
              <w:noProof/>
              <w:lang w:val="es-ES_tradnl"/>
            </w:rPr>
            <w:t>ógico…………………………………………………………………22</w:t>
          </w:r>
        </w:p>
        <w:p w:rsidR="00A416F0" w:rsidRDefault="00A416F0" w:rsidP="00682128">
          <w:pPr>
            <w:pStyle w:val="TDC1"/>
            <w:spacing w:line="480" w:lineRule="auto"/>
            <w:jc w:val="center"/>
            <w:rPr>
              <w:bCs/>
              <w:noProof/>
              <w:lang w:val="es-ES_tradnl"/>
            </w:rPr>
          </w:pPr>
          <w:r>
            <w:rPr>
              <w:bCs/>
              <w:noProof/>
              <w:lang w:val="es-ES_tradnl"/>
            </w:rPr>
            <w:t>5. Servicios Institucionales……………………………………………………………………………………….27</w:t>
          </w:r>
        </w:p>
        <w:p w:rsidR="00A416F0" w:rsidRDefault="00A416F0" w:rsidP="00682128">
          <w:pPr>
            <w:pStyle w:val="TDC1"/>
            <w:spacing w:line="480" w:lineRule="auto"/>
            <w:jc w:val="center"/>
            <w:rPr>
              <w:bCs/>
              <w:noProof/>
              <w:lang w:val="es-ES_tradnl"/>
            </w:rPr>
          </w:pPr>
          <w:r>
            <w:rPr>
              <w:bCs/>
              <w:noProof/>
              <w:lang w:val="es-ES_tradnl"/>
            </w:rPr>
            <w:t>6. Proyectos de Inversión y Cooperación…………………………………………………………………31</w:t>
          </w:r>
        </w:p>
        <w:p w:rsidR="00A416F0" w:rsidRDefault="00A416F0" w:rsidP="00682128">
          <w:pPr>
            <w:pStyle w:val="TDC1"/>
            <w:spacing w:line="480" w:lineRule="auto"/>
            <w:jc w:val="center"/>
            <w:rPr>
              <w:bCs/>
              <w:noProof/>
              <w:lang w:val="es-ES_tradnl"/>
            </w:rPr>
          </w:pPr>
          <w:r>
            <w:rPr>
              <w:bCs/>
              <w:noProof/>
              <w:lang w:val="es-ES_tradnl"/>
            </w:rPr>
            <w:t>7. Principales Impactos en el 201</w:t>
          </w:r>
          <w:r w:rsidR="00BC47E9">
            <w:rPr>
              <w:bCs/>
              <w:noProof/>
              <w:lang w:val="es-ES_tradnl"/>
            </w:rPr>
            <w:t>7………………………………………………………………………….38</w:t>
          </w:r>
        </w:p>
        <w:p w:rsidR="005C0F56" w:rsidRPr="005D1FE0" w:rsidRDefault="00A416F0" w:rsidP="00682128">
          <w:pPr>
            <w:pStyle w:val="TDC1"/>
            <w:spacing w:line="480" w:lineRule="auto"/>
            <w:jc w:val="center"/>
            <w:rPr>
              <w:lang w:val="es-ES_tradnl"/>
            </w:rPr>
          </w:pPr>
          <w:r>
            <w:rPr>
              <w:bCs/>
              <w:noProof/>
              <w:lang w:val="es-ES_tradnl"/>
            </w:rPr>
            <w:t>8. Administración de recursos……</w:t>
          </w:r>
          <w:r w:rsidR="00BC47E9">
            <w:rPr>
              <w:bCs/>
              <w:noProof/>
              <w:lang w:val="es-ES_tradnl"/>
            </w:rPr>
            <w:t>…………………………………………………………………………..41</w:t>
          </w:r>
        </w:p>
      </w:sdtContent>
    </w:sdt>
    <w:p w:rsidR="001C66BB" w:rsidRPr="005D1FE0" w:rsidRDefault="001C66BB" w:rsidP="00682128">
      <w:pPr>
        <w:jc w:val="center"/>
        <w:rPr>
          <w:rFonts w:asciiTheme="majorHAnsi" w:eastAsiaTheme="majorEastAsia" w:hAnsiTheme="majorHAnsi" w:cstheme="majorBidi"/>
          <w:b/>
          <w:bCs/>
          <w:color w:val="9D3511" w:themeColor="accent1" w:themeShade="BF"/>
          <w:sz w:val="28"/>
          <w:szCs w:val="28"/>
          <w:lang w:val="es-ES_tradnl"/>
        </w:rPr>
      </w:pPr>
      <w:r w:rsidRPr="005D1FE0">
        <w:rPr>
          <w:lang w:val="es-ES_tradnl"/>
        </w:rPr>
        <w:br w:type="page"/>
      </w:r>
    </w:p>
    <w:p w:rsidR="005C0F56" w:rsidRPr="008B7073" w:rsidRDefault="004746A1" w:rsidP="004746A1">
      <w:pPr>
        <w:pStyle w:val="Ttulo1"/>
        <w:numPr>
          <w:ilvl w:val="0"/>
          <w:numId w:val="12"/>
        </w:numPr>
        <w:rPr>
          <w:i/>
          <w:sz w:val="32"/>
          <w:lang w:val="es-ES_tradnl"/>
        </w:rPr>
      </w:pPr>
      <w:r w:rsidRPr="008B7073">
        <w:rPr>
          <w:i/>
          <w:noProof/>
          <w:sz w:val="32"/>
          <w:lang w:val="es-ES" w:eastAsia="es-ES"/>
        </w:rPr>
        <w:lastRenderedPageBreak/>
        <w:drawing>
          <wp:anchor distT="0" distB="0" distL="114300" distR="114300" simplePos="0" relativeHeight="251671040" behindDoc="0" locked="0" layoutInCell="1" allowOverlap="1" wp14:anchorId="0FF14493" wp14:editId="35E07A31">
            <wp:simplePos x="0" y="0"/>
            <wp:positionH relativeFrom="column">
              <wp:posOffset>4137660</wp:posOffset>
            </wp:positionH>
            <wp:positionV relativeFrom="paragraph">
              <wp:posOffset>301625</wp:posOffset>
            </wp:positionV>
            <wp:extent cx="2011680" cy="1874520"/>
            <wp:effectExtent l="38100" t="38100" r="45720" b="30480"/>
            <wp:wrapSquare wrapText="bothSides"/>
            <wp:docPr id="8" name="Imagen 8" descr="http://www.centa.gob.sv/2015/wp-content/uploads/2017/09/IMG_6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centa.gob.sv/2015/wp-content/uploads/2017/09/IMG_6485.jpg"/>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l="14092" r="14363"/>
                    <a:stretch/>
                  </pic:blipFill>
                  <pic:spPr bwMode="auto">
                    <a:xfrm>
                      <a:off x="0" y="0"/>
                      <a:ext cx="2011680" cy="1874520"/>
                    </a:xfrm>
                    <a:prstGeom prst="rect">
                      <a:avLst/>
                    </a:prstGeom>
                    <a:noFill/>
                    <a:ln w="3810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1443" w:rsidRPr="008B7073">
        <w:rPr>
          <w:rFonts w:ascii="Calibri" w:hAnsi="Calibri"/>
          <w:i/>
          <w:color w:val="9D3511"/>
          <w:sz w:val="32"/>
          <w:lang w:val="es-ES_tradnl"/>
        </w:rPr>
        <w:t>PRESENTACIÓN INSTITUCIONAL</w:t>
      </w:r>
    </w:p>
    <w:p w:rsidR="004746A1" w:rsidRDefault="004746A1" w:rsidP="004746A1">
      <w:pPr>
        <w:spacing w:after="0"/>
        <w:rPr>
          <w:rFonts w:ascii="Calibri" w:hAnsi="Calibri"/>
          <w:lang w:val="es-ES_tradnl"/>
        </w:rPr>
      </w:pPr>
    </w:p>
    <w:p w:rsidR="004D1443" w:rsidRPr="00264ACD" w:rsidRDefault="004D1443" w:rsidP="004746A1">
      <w:pPr>
        <w:spacing w:after="0"/>
        <w:jc w:val="both"/>
        <w:rPr>
          <w:rFonts w:ascii="Calibri" w:hAnsi="Calibri"/>
          <w:sz w:val="24"/>
          <w:szCs w:val="24"/>
          <w:lang w:val="es-ES_tradnl"/>
        </w:rPr>
      </w:pPr>
      <w:r w:rsidRPr="00264ACD">
        <w:rPr>
          <w:rFonts w:ascii="Calibri" w:hAnsi="Calibri"/>
          <w:sz w:val="24"/>
          <w:szCs w:val="24"/>
          <w:lang w:val="es-ES_tradnl"/>
        </w:rPr>
        <w:t>El CENTA es una Institución autónoma de derecho público, de carácter técnico-científico, con personalidad jurídica y patrimonio propio, con autonomía en lo administrativo, en lo económico y en lo técnico (Decreto legislativo 462 Publicado el 8 de marzo de 1993, en el Diario Oficial número 46, Tomo 318,). De acuerdo con la Ley de creación del CENTA, el objetivo general de la Institución es: “Contribuir al incremento de la producción y la productividad del sector agropecuario y forestal, mediante la generación y transferencia de tecnología apropiada para cultivos, especies animales y recursos naturales renovables, que posibiliten la satisfacción de las necesidades alimentarias de la población, de las exportaciones y de la agroindustria local, propiciando incrementos de los ingresos netos de los productores, el manejo racional y sostenido de los recursos naturales y la conservación del medioambiente”.</w:t>
      </w:r>
    </w:p>
    <w:p w:rsidR="00F547D1" w:rsidRPr="00264ACD" w:rsidRDefault="00F547D1" w:rsidP="00F547D1">
      <w:pPr>
        <w:spacing w:after="0"/>
        <w:rPr>
          <w:rFonts w:ascii="Calibri" w:eastAsiaTheme="majorEastAsia" w:hAnsi="Calibri" w:cstheme="majorBidi"/>
          <w:b/>
          <w:bCs/>
          <w:color w:val="9D3511"/>
          <w:sz w:val="24"/>
          <w:szCs w:val="24"/>
          <w:lang w:val="es-ES_tradnl"/>
        </w:rPr>
      </w:pPr>
    </w:p>
    <w:p w:rsidR="004D1443" w:rsidRPr="00F547D1" w:rsidRDefault="004D1443" w:rsidP="00F547D1">
      <w:pPr>
        <w:spacing w:after="0"/>
        <w:rPr>
          <w:rFonts w:ascii="Calibri" w:eastAsiaTheme="majorEastAsia" w:hAnsi="Calibri" w:cstheme="majorBidi"/>
          <w:b/>
          <w:bCs/>
          <w:color w:val="9D3511"/>
          <w:sz w:val="28"/>
          <w:szCs w:val="28"/>
          <w:lang w:val="es-ES_tradnl"/>
        </w:rPr>
      </w:pPr>
      <w:r w:rsidRPr="00F547D1">
        <w:rPr>
          <w:rFonts w:ascii="Calibri" w:eastAsiaTheme="majorEastAsia" w:hAnsi="Calibri" w:cstheme="majorBidi"/>
          <w:b/>
          <w:bCs/>
          <w:color w:val="9D3511"/>
          <w:sz w:val="28"/>
          <w:szCs w:val="28"/>
          <w:lang w:val="es-ES_tradnl"/>
        </w:rPr>
        <w:t>MISIÓN</w:t>
      </w:r>
    </w:p>
    <w:p w:rsidR="004D1443" w:rsidRPr="00264ACD" w:rsidRDefault="004D1443" w:rsidP="00F547D1">
      <w:pPr>
        <w:jc w:val="both"/>
        <w:rPr>
          <w:rFonts w:ascii="Calibri" w:hAnsi="Calibri"/>
          <w:sz w:val="24"/>
          <w:szCs w:val="24"/>
          <w:lang w:val="es-ES_tradnl"/>
        </w:rPr>
      </w:pPr>
      <w:r w:rsidRPr="00264ACD">
        <w:rPr>
          <w:rFonts w:ascii="Calibri" w:hAnsi="Calibri"/>
          <w:sz w:val="24"/>
          <w:szCs w:val="24"/>
          <w:lang w:val="es-ES_tradnl"/>
        </w:rPr>
        <w:t>Proveer soluciones tecnológicas innovadoras</w:t>
      </w:r>
      <w:r w:rsidR="009C6855">
        <w:rPr>
          <w:rFonts w:ascii="Calibri" w:hAnsi="Calibri"/>
          <w:sz w:val="24"/>
          <w:szCs w:val="24"/>
          <w:lang w:val="es-ES_tradnl"/>
        </w:rPr>
        <w:t xml:space="preserve"> al sector agropecuario y agroindustrial</w:t>
      </w:r>
      <w:r w:rsidRPr="00264ACD">
        <w:rPr>
          <w:rFonts w:ascii="Calibri" w:hAnsi="Calibri"/>
          <w:sz w:val="24"/>
          <w:szCs w:val="24"/>
          <w:lang w:val="es-ES_tradnl"/>
        </w:rPr>
        <w:t>, para garantizar la seguridad alimentaria-nutricional y la calidad de vida de la población salvadoreña, en armonía con el medio ambiente.</w:t>
      </w:r>
    </w:p>
    <w:p w:rsidR="004D1443" w:rsidRPr="00F547D1" w:rsidRDefault="004D1443" w:rsidP="00F547D1">
      <w:pPr>
        <w:spacing w:after="0"/>
        <w:rPr>
          <w:rFonts w:ascii="Calibri" w:eastAsiaTheme="majorEastAsia" w:hAnsi="Calibri" w:cstheme="majorBidi"/>
          <w:b/>
          <w:bCs/>
          <w:color w:val="9D3511"/>
          <w:sz w:val="28"/>
          <w:szCs w:val="28"/>
          <w:lang w:val="es-ES_tradnl"/>
        </w:rPr>
      </w:pPr>
      <w:r w:rsidRPr="00F547D1">
        <w:rPr>
          <w:rFonts w:ascii="Calibri" w:eastAsiaTheme="majorEastAsia" w:hAnsi="Calibri" w:cstheme="majorBidi"/>
          <w:b/>
          <w:bCs/>
          <w:color w:val="9D3511"/>
          <w:sz w:val="28"/>
          <w:szCs w:val="28"/>
          <w:lang w:val="es-ES_tradnl"/>
        </w:rPr>
        <w:t>VISIÓN</w:t>
      </w:r>
    </w:p>
    <w:p w:rsidR="004D1443" w:rsidRPr="00264ACD" w:rsidRDefault="004D1443" w:rsidP="00F547D1">
      <w:pPr>
        <w:jc w:val="both"/>
        <w:rPr>
          <w:rFonts w:ascii="Calibri" w:hAnsi="Calibri"/>
          <w:sz w:val="24"/>
          <w:szCs w:val="24"/>
          <w:lang w:val="es-ES_tradnl"/>
        </w:rPr>
      </w:pPr>
      <w:r w:rsidRPr="00264ACD">
        <w:rPr>
          <w:rFonts w:ascii="Calibri" w:hAnsi="Calibri"/>
          <w:sz w:val="24"/>
          <w:szCs w:val="24"/>
          <w:lang w:val="es-ES_tradnl"/>
        </w:rPr>
        <w:t>Mejorar la calidad de vida de las familias rurales y las condiciones ambientales del país, ejerciendo el liderazgo y articulando el Sistema Nacional de Innovación Tecnológica.</w:t>
      </w:r>
    </w:p>
    <w:p w:rsidR="004D1443" w:rsidRPr="00F547D1" w:rsidRDefault="004D1443" w:rsidP="00F547D1">
      <w:pPr>
        <w:spacing w:after="0"/>
        <w:rPr>
          <w:rFonts w:ascii="Calibri" w:eastAsiaTheme="majorEastAsia" w:hAnsi="Calibri" w:cstheme="majorBidi"/>
          <w:b/>
          <w:bCs/>
          <w:color w:val="9D3511"/>
          <w:sz w:val="28"/>
          <w:szCs w:val="28"/>
          <w:lang w:val="es-ES_tradnl"/>
        </w:rPr>
      </w:pPr>
      <w:r w:rsidRPr="00F547D1">
        <w:rPr>
          <w:rFonts w:ascii="Calibri" w:eastAsiaTheme="majorEastAsia" w:hAnsi="Calibri" w:cstheme="majorBidi"/>
          <w:b/>
          <w:bCs/>
          <w:color w:val="9D3511"/>
          <w:sz w:val="28"/>
          <w:szCs w:val="28"/>
          <w:lang w:val="es-ES_tradnl"/>
        </w:rPr>
        <w:t>MARCO DE PRIORIDADES INSTITUCIONAL</w:t>
      </w:r>
    </w:p>
    <w:p w:rsidR="004D1443" w:rsidRPr="00264ACD" w:rsidRDefault="004D1443" w:rsidP="004D1443">
      <w:pPr>
        <w:rPr>
          <w:rFonts w:ascii="Calibri" w:hAnsi="Calibri"/>
          <w:sz w:val="24"/>
          <w:szCs w:val="24"/>
          <w:lang w:val="es-ES_tradnl"/>
        </w:rPr>
      </w:pPr>
      <w:r w:rsidRPr="00264ACD">
        <w:rPr>
          <w:rFonts w:ascii="Calibri" w:hAnsi="Calibri"/>
          <w:sz w:val="24"/>
          <w:szCs w:val="24"/>
          <w:lang w:val="es-ES_tradnl"/>
        </w:rPr>
        <w:t>En el marco del PQD y PEI 2014-2019 las acciones estratégicas y resultados responden a las siguientes líneas de acción:</w:t>
      </w:r>
    </w:p>
    <w:p w:rsidR="004D1443" w:rsidRPr="00264ACD" w:rsidRDefault="004D1443" w:rsidP="004D1443">
      <w:pPr>
        <w:rPr>
          <w:rFonts w:ascii="Calibri" w:hAnsi="Calibri"/>
          <w:sz w:val="24"/>
          <w:szCs w:val="24"/>
          <w:lang w:val="es-ES_tradnl"/>
        </w:rPr>
      </w:pPr>
      <w:r w:rsidRPr="00264ACD">
        <w:rPr>
          <w:rFonts w:ascii="Calibri" w:hAnsi="Calibri"/>
          <w:sz w:val="24"/>
          <w:szCs w:val="24"/>
          <w:lang w:val="es-ES_tradnl"/>
        </w:rPr>
        <w:t>L.1.1.2: impulsar la diversificación, rentabilidad y competitividad de las cadenas de alto valor agregado, especialmente la agropecuaria, forestal, pesquera y acuícola</w:t>
      </w:r>
      <w:r w:rsidR="0069214F">
        <w:rPr>
          <w:rFonts w:ascii="Calibri" w:hAnsi="Calibri"/>
          <w:sz w:val="24"/>
          <w:szCs w:val="24"/>
          <w:lang w:val="es-ES_tradnl"/>
        </w:rPr>
        <w:t>, e</w:t>
      </w:r>
      <w:r w:rsidRPr="00264ACD">
        <w:rPr>
          <w:rFonts w:ascii="Calibri" w:hAnsi="Calibri"/>
          <w:sz w:val="24"/>
          <w:szCs w:val="24"/>
          <w:lang w:val="es-ES_tradnl"/>
        </w:rPr>
        <w:t>n la</w:t>
      </w:r>
      <w:r w:rsidR="0069214F">
        <w:rPr>
          <w:rFonts w:ascii="Calibri" w:hAnsi="Calibri"/>
          <w:sz w:val="24"/>
          <w:szCs w:val="24"/>
          <w:lang w:val="es-ES_tradnl"/>
        </w:rPr>
        <w:t>s</w:t>
      </w:r>
      <w:r w:rsidRPr="00264ACD">
        <w:rPr>
          <w:rFonts w:ascii="Calibri" w:hAnsi="Calibri"/>
          <w:sz w:val="24"/>
          <w:szCs w:val="24"/>
          <w:lang w:val="es-ES_tradnl"/>
        </w:rPr>
        <w:t xml:space="preserve"> cual</w:t>
      </w:r>
      <w:r w:rsidR="0069214F">
        <w:rPr>
          <w:rFonts w:ascii="Calibri" w:hAnsi="Calibri"/>
          <w:sz w:val="24"/>
          <w:szCs w:val="24"/>
          <w:lang w:val="es-ES_tradnl"/>
        </w:rPr>
        <w:t>es</w:t>
      </w:r>
      <w:r w:rsidRPr="00264ACD">
        <w:rPr>
          <w:rFonts w:ascii="Calibri" w:hAnsi="Calibri"/>
          <w:sz w:val="24"/>
          <w:szCs w:val="24"/>
          <w:lang w:val="es-ES_tradnl"/>
        </w:rPr>
        <w:t xml:space="preserve"> el CENTA se concentra en los rubros de granos básicos, hortalizas, frutales y café.</w:t>
      </w:r>
    </w:p>
    <w:p w:rsidR="004D1443" w:rsidRPr="00264ACD" w:rsidRDefault="004D1443" w:rsidP="004D1443">
      <w:pPr>
        <w:rPr>
          <w:rFonts w:ascii="Calibri" w:hAnsi="Calibri"/>
          <w:sz w:val="24"/>
          <w:szCs w:val="24"/>
          <w:lang w:val="es-ES_tradnl"/>
        </w:rPr>
      </w:pPr>
      <w:r w:rsidRPr="00264ACD">
        <w:rPr>
          <w:rFonts w:ascii="Calibri" w:hAnsi="Calibri"/>
          <w:sz w:val="24"/>
          <w:szCs w:val="24"/>
          <w:lang w:val="es-ES_tradnl"/>
        </w:rPr>
        <w:t xml:space="preserve">L.1.1.6: fortalecer los procesos de calidad, innovación, ciencia y tecnología. </w:t>
      </w:r>
    </w:p>
    <w:p w:rsidR="004D1443" w:rsidRPr="00264ACD" w:rsidRDefault="004D1443" w:rsidP="004D1443">
      <w:pPr>
        <w:rPr>
          <w:rFonts w:ascii="Calibri" w:hAnsi="Calibri"/>
          <w:sz w:val="24"/>
          <w:szCs w:val="24"/>
          <w:lang w:val="es-ES_tradnl"/>
        </w:rPr>
      </w:pPr>
      <w:r w:rsidRPr="00264ACD">
        <w:rPr>
          <w:rFonts w:ascii="Calibri" w:hAnsi="Calibri"/>
          <w:sz w:val="24"/>
          <w:szCs w:val="24"/>
          <w:lang w:val="es-ES_tradnl"/>
        </w:rPr>
        <w:t>L.1.3.1: incrementar la producción de alimentos y empleo en el campo; cuyo principal resultado será el autoabastecimiento de alimentos.</w:t>
      </w:r>
    </w:p>
    <w:p w:rsidR="004D1443" w:rsidRPr="00264ACD" w:rsidRDefault="004D1443" w:rsidP="004D1443">
      <w:pPr>
        <w:rPr>
          <w:rFonts w:ascii="Calibri" w:hAnsi="Calibri"/>
          <w:sz w:val="24"/>
          <w:szCs w:val="24"/>
          <w:lang w:val="es-ES_tradnl"/>
        </w:rPr>
      </w:pPr>
      <w:r w:rsidRPr="00264ACD">
        <w:rPr>
          <w:rFonts w:ascii="Calibri" w:hAnsi="Calibri"/>
          <w:sz w:val="24"/>
          <w:szCs w:val="24"/>
          <w:lang w:val="es-ES_tradnl"/>
        </w:rPr>
        <w:t>L.1.3.2: mejorar el sistema de investigación y transferencia de tecnología.</w:t>
      </w:r>
    </w:p>
    <w:p w:rsidR="004D1443" w:rsidRPr="00264ACD" w:rsidRDefault="004D1443" w:rsidP="004D1443">
      <w:pPr>
        <w:rPr>
          <w:rFonts w:ascii="Calibri" w:hAnsi="Calibri"/>
          <w:sz w:val="24"/>
          <w:szCs w:val="24"/>
          <w:lang w:val="es-ES_tradnl"/>
        </w:rPr>
      </w:pPr>
      <w:r w:rsidRPr="00264ACD">
        <w:rPr>
          <w:rFonts w:ascii="Calibri" w:hAnsi="Calibri"/>
          <w:sz w:val="24"/>
          <w:szCs w:val="24"/>
          <w:lang w:val="es-ES_tradnl"/>
        </w:rPr>
        <w:t>L.</w:t>
      </w:r>
      <w:r w:rsidR="0069214F">
        <w:rPr>
          <w:rFonts w:ascii="Calibri" w:hAnsi="Calibri"/>
          <w:sz w:val="24"/>
          <w:szCs w:val="24"/>
          <w:lang w:val="es-ES_tradnl"/>
        </w:rPr>
        <w:t>1.3.4: reducir las pérdidas pos</w:t>
      </w:r>
      <w:r w:rsidRPr="00264ACD">
        <w:rPr>
          <w:rFonts w:ascii="Calibri" w:hAnsi="Calibri"/>
          <w:sz w:val="24"/>
          <w:szCs w:val="24"/>
          <w:lang w:val="es-ES_tradnl"/>
        </w:rPr>
        <w:t>cosecha.</w:t>
      </w:r>
    </w:p>
    <w:p w:rsidR="004D1443" w:rsidRPr="00264ACD" w:rsidRDefault="004D1443" w:rsidP="004D1443">
      <w:pPr>
        <w:rPr>
          <w:rFonts w:ascii="Calibri" w:hAnsi="Calibri"/>
          <w:sz w:val="24"/>
          <w:szCs w:val="24"/>
          <w:lang w:val="es-ES_tradnl"/>
        </w:rPr>
      </w:pPr>
      <w:r w:rsidRPr="00264ACD">
        <w:rPr>
          <w:rFonts w:ascii="Calibri" w:hAnsi="Calibri"/>
          <w:sz w:val="24"/>
          <w:szCs w:val="24"/>
          <w:lang w:val="es-ES_tradnl"/>
        </w:rPr>
        <w:t>L.1.3.5: incrementar el área de riego y orientada a la producción de alimentos.</w:t>
      </w:r>
    </w:p>
    <w:p w:rsidR="004D1443" w:rsidRPr="00264ACD" w:rsidRDefault="004D1443" w:rsidP="004D1443">
      <w:pPr>
        <w:rPr>
          <w:rFonts w:ascii="Calibri" w:hAnsi="Calibri"/>
          <w:sz w:val="24"/>
          <w:szCs w:val="24"/>
          <w:lang w:val="es-ES_tradnl"/>
        </w:rPr>
      </w:pPr>
      <w:r w:rsidRPr="00264ACD">
        <w:rPr>
          <w:rFonts w:ascii="Calibri" w:hAnsi="Calibri"/>
          <w:sz w:val="24"/>
          <w:szCs w:val="24"/>
          <w:lang w:val="es-ES_tradnl"/>
        </w:rPr>
        <w:lastRenderedPageBreak/>
        <w:t xml:space="preserve">L.1.5.3: desarrollar la zona del Trifinio con énfasis en la protección de la cuenca del Río Lempa. </w:t>
      </w:r>
    </w:p>
    <w:p w:rsidR="004D1443" w:rsidRPr="00264ACD" w:rsidRDefault="004D1443" w:rsidP="004D1443">
      <w:pPr>
        <w:rPr>
          <w:rFonts w:ascii="Calibri" w:hAnsi="Calibri"/>
          <w:sz w:val="24"/>
          <w:lang w:val="es-ES_tradnl"/>
        </w:rPr>
      </w:pPr>
      <w:r w:rsidRPr="00264ACD">
        <w:rPr>
          <w:rFonts w:ascii="Calibri" w:hAnsi="Calibri"/>
          <w:sz w:val="24"/>
          <w:lang w:val="es-ES_tradnl"/>
        </w:rPr>
        <w:t>L.2.5.1: fortalecer el Sistema Nacional de Innovación, Ciencia y Tecnología.</w:t>
      </w:r>
    </w:p>
    <w:p w:rsidR="004D1443" w:rsidRPr="00264ACD" w:rsidRDefault="004D1443" w:rsidP="004D1443">
      <w:pPr>
        <w:rPr>
          <w:rFonts w:ascii="Calibri" w:hAnsi="Calibri"/>
          <w:sz w:val="24"/>
          <w:lang w:val="es-ES_tradnl"/>
        </w:rPr>
      </w:pPr>
      <w:r w:rsidRPr="00264ACD">
        <w:rPr>
          <w:rFonts w:ascii="Calibri" w:hAnsi="Calibri"/>
          <w:sz w:val="24"/>
          <w:lang w:val="es-ES_tradnl"/>
        </w:rPr>
        <w:t>L.5.3.1: consolidar la institucionalidad y estrategias especializadas para garantizar los derechos de las mujeres.</w:t>
      </w:r>
    </w:p>
    <w:p w:rsidR="004D1443" w:rsidRPr="004D1443" w:rsidRDefault="00990516" w:rsidP="004D1443">
      <w:pPr>
        <w:rPr>
          <w:rFonts w:ascii="Calibri" w:hAnsi="Calibri"/>
          <w:lang w:val="es-ES_tradnl"/>
        </w:rPr>
      </w:pPr>
      <w:r w:rsidRPr="00264ACD">
        <w:rPr>
          <w:noProof/>
          <w:sz w:val="24"/>
          <w:lang w:val="es-ES" w:eastAsia="es-ES"/>
        </w:rPr>
        <w:drawing>
          <wp:anchor distT="0" distB="0" distL="114300" distR="114300" simplePos="0" relativeHeight="251672064" behindDoc="0" locked="0" layoutInCell="1" allowOverlap="1" wp14:anchorId="7FBC8BE1" wp14:editId="7F4F2E05">
            <wp:simplePos x="0" y="0"/>
            <wp:positionH relativeFrom="column">
              <wp:posOffset>-2540</wp:posOffset>
            </wp:positionH>
            <wp:positionV relativeFrom="paragraph">
              <wp:posOffset>767080</wp:posOffset>
            </wp:positionV>
            <wp:extent cx="5937885" cy="3797935"/>
            <wp:effectExtent l="0" t="0" r="5715"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23" cstate="print">
                      <a:extLst>
                        <a:ext uri="{28A0092B-C50C-407E-A947-70E740481C1C}">
                          <a14:useLocalDpi xmlns:a14="http://schemas.microsoft.com/office/drawing/2010/main" val="0"/>
                        </a:ext>
                      </a:extLst>
                    </a:blip>
                    <a:srcRect l="15758" r="54544"/>
                    <a:stretch>
                      <a:fillRect/>
                    </a:stretch>
                  </pic:blipFill>
                  <pic:spPr bwMode="auto">
                    <a:xfrm>
                      <a:off x="0" y="0"/>
                      <a:ext cx="5937885" cy="3797935"/>
                    </a:xfrm>
                    <a:prstGeom prst="rect">
                      <a:avLst/>
                    </a:prstGeom>
                    <a:noFill/>
                    <a:ln>
                      <a:noFill/>
                    </a:ln>
                  </pic:spPr>
                </pic:pic>
              </a:graphicData>
            </a:graphic>
            <wp14:sizeRelH relativeFrom="page">
              <wp14:pctWidth>0</wp14:pctWidth>
            </wp14:sizeRelH>
            <wp14:sizeRelV relativeFrom="page">
              <wp14:pctHeight>0</wp14:pctHeight>
            </wp14:sizeRelV>
          </wp:anchor>
        </w:drawing>
      </w:r>
      <w:r w:rsidR="004D1443" w:rsidRPr="00264ACD">
        <w:rPr>
          <w:rFonts w:ascii="Calibri" w:hAnsi="Calibri"/>
          <w:sz w:val="24"/>
          <w:lang w:val="es-ES_tradnl"/>
        </w:rPr>
        <w:t>L.5.3</w:t>
      </w:r>
      <w:r w:rsidR="004D1443" w:rsidRPr="00264ACD">
        <w:rPr>
          <w:rFonts w:ascii="Calibri" w:hAnsi="Calibri"/>
          <w:sz w:val="28"/>
          <w:lang w:val="es-ES_tradnl"/>
        </w:rPr>
        <w:t>.</w:t>
      </w:r>
      <w:r w:rsidR="004D1443" w:rsidRPr="00264ACD">
        <w:rPr>
          <w:rFonts w:ascii="Calibri" w:hAnsi="Calibri"/>
          <w:sz w:val="24"/>
          <w:lang w:val="es-ES_tradnl"/>
        </w:rPr>
        <w:t>2: fortalecer los servicios integrales de atención a la niñez, adolescencia y juventud.</w:t>
      </w:r>
    </w:p>
    <w:p w:rsidR="0069214F" w:rsidRDefault="0069214F" w:rsidP="0069214F">
      <w:pPr>
        <w:jc w:val="both"/>
        <w:rPr>
          <w:rFonts w:ascii="Calibri" w:hAnsi="Calibri" w:cs="Mongolian Baiti"/>
          <w:b/>
          <w:sz w:val="20"/>
          <w:szCs w:val="20"/>
          <w:lang w:val="es-SV"/>
        </w:rPr>
      </w:pPr>
    </w:p>
    <w:p w:rsidR="0069214F" w:rsidRPr="003F6079" w:rsidRDefault="0069214F" w:rsidP="0069214F">
      <w:pPr>
        <w:jc w:val="both"/>
        <w:rPr>
          <w:rFonts w:ascii="Calibri" w:hAnsi="Calibri" w:cs="Mongolian Baiti"/>
          <w:b/>
          <w:sz w:val="20"/>
          <w:szCs w:val="20"/>
          <w:lang w:val="es-SV"/>
        </w:rPr>
      </w:pPr>
      <w:r w:rsidRPr="003F6079">
        <w:rPr>
          <w:rFonts w:ascii="Calibri" w:hAnsi="Calibri" w:cs="Mongolian Baiti"/>
          <w:b/>
          <w:sz w:val="20"/>
          <w:szCs w:val="20"/>
          <w:lang w:val="es-SV"/>
        </w:rPr>
        <w:t>Figura 1. Organigrama del CENTA</w:t>
      </w:r>
    </w:p>
    <w:p w:rsidR="00264ACD" w:rsidRPr="0069214F" w:rsidRDefault="00264ACD" w:rsidP="008A517E">
      <w:pPr>
        <w:spacing w:after="0"/>
        <w:rPr>
          <w:rFonts w:ascii="Calibri" w:eastAsiaTheme="majorEastAsia" w:hAnsi="Calibri" w:cstheme="majorBidi"/>
          <w:b/>
          <w:bCs/>
          <w:color w:val="9D3511"/>
          <w:sz w:val="28"/>
          <w:szCs w:val="28"/>
          <w:lang w:val="es-SV"/>
        </w:rPr>
      </w:pPr>
    </w:p>
    <w:p w:rsidR="00264ACD" w:rsidRDefault="00264ACD" w:rsidP="008A517E">
      <w:pPr>
        <w:spacing w:after="0"/>
        <w:rPr>
          <w:rFonts w:ascii="Calibri" w:eastAsiaTheme="majorEastAsia" w:hAnsi="Calibri" w:cstheme="majorBidi"/>
          <w:b/>
          <w:bCs/>
          <w:color w:val="9D3511"/>
          <w:sz w:val="28"/>
          <w:szCs w:val="28"/>
          <w:lang w:val="es-ES_tradnl"/>
        </w:rPr>
      </w:pPr>
    </w:p>
    <w:p w:rsidR="00264ACD" w:rsidRDefault="00264ACD" w:rsidP="008A517E">
      <w:pPr>
        <w:spacing w:after="0"/>
        <w:rPr>
          <w:rFonts w:ascii="Calibri" w:eastAsiaTheme="majorEastAsia" w:hAnsi="Calibri" w:cstheme="majorBidi"/>
          <w:b/>
          <w:bCs/>
          <w:color w:val="9D3511"/>
          <w:sz w:val="28"/>
          <w:szCs w:val="28"/>
          <w:lang w:val="es-ES_tradnl"/>
        </w:rPr>
      </w:pPr>
    </w:p>
    <w:p w:rsidR="00264ACD" w:rsidRDefault="00264ACD" w:rsidP="008A517E">
      <w:pPr>
        <w:spacing w:after="0"/>
        <w:rPr>
          <w:rFonts w:ascii="Calibri" w:eastAsiaTheme="majorEastAsia" w:hAnsi="Calibri" w:cstheme="majorBidi"/>
          <w:b/>
          <w:bCs/>
          <w:color w:val="9D3511"/>
          <w:sz w:val="28"/>
          <w:szCs w:val="28"/>
          <w:lang w:val="es-ES_tradnl"/>
        </w:rPr>
      </w:pPr>
    </w:p>
    <w:p w:rsidR="00264ACD" w:rsidRDefault="00264ACD" w:rsidP="008A517E">
      <w:pPr>
        <w:spacing w:after="0"/>
        <w:rPr>
          <w:rFonts w:ascii="Calibri" w:eastAsiaTheme="majorEastAsia" w:hAnsi="Calibri" w:cstheme="majorBidi"/>
          <w:b/>
          <w:bCs/>
          <w:color w:val="9D3511"/>
          <w:sz w:val="28"/>
          <w:szCs w:val="28"/>
          <w:lang w:val="es-ES_tradnl"/>
        </w:rPr>
      </w:pPr>
    </w:p>
    <w:p w:rsidR="00264ACD" w:rsidRDefault="00264ACD" w:rsidP="008A517E">
      <w:pPr>
        <w:spacing w:after="0"/>
        <w:rPr>
          <w:rFonts w:ascii="Calibri" w:eastAsiaTheme="majorEastAsia" w:hAnsi="Calibri" w:cstheme="majorBidi"/>
          <w:b/>
          <w:bCs/>
          <w:color w:val="9D3511"/>
          <w:sz w:val="28"/>
          <w:szCs w:val="28"/>
          <w:lang w:val="es-ES_tradnl"/>
        </w:rPr>
      </w:pPr>
    </w:p>
    <w:p w:rsidR="00264ACD" w:rsidRDefault="00264ACD" w:rsidP="008A517E">
      <w:pPr>
        <w:spacing w:after="0"/>
        <w:rPr>
          <w:rFonts w:ascii="Calibri" w:eastAsiaTheme="majorEastAsia" w:hAnsi="Calibri" w:cstheme="majorBidi"/>
          <w:b/>
          <w:bCs/>
          <w:color w:val="9D3511"/>
          <w:sz w:val="28"/>
          <w:szCs w:val="28"/>
          <w:lang w:val="es-ES_tradnl"/>
        </w:rPr>
      </w:pPr>
    </w:p>
    <w:p w:rsidR="00264ACD" w:rsidRDefault="00264ACD" w:rsidP="008A517E">
      <w:pPr>
        <w:spacing w:after="0"/>
        <w:rPr>
          <w:rFonts w:ascii="Calibri" w:eastAsiaTheme="majorEastAsia" w:hAnsi="Calibri" w:cstheme="majorBidi"/>
          <w:b/>
          <w:bCs/>
          <w:color w:val="9D3511"/>
          <w:sz w:val="28"/>
          <w:szCs w:val="28"/>
          <w:lang w:val="es-ES_tradnl"/>
        </w:rPr>
      </w:pPr>
    </w:p>
    <w:p w:rsidR="00264ACD" w:rsidRDefault="00264ACD" w:rsidP="008A517E">
      <w:pPr>
        <w:spacing w:after="0"/>
        <w:rPr>
          <w:rFonts w:ascii="Calibri" w:eastAsiaTheme="majorEastAsia" w:hAnsi="Calibri" w:cstheme="majorBidi"/>
          <w:b/>
          <w:bCs/>
          <w:color w:val="9D3511"/>
          <w:sz w:val="28"/>
          <w:szCs w:val="28"/>
          <w:lang w:val="es-ES_tradnl"/>
        </w:rPr>
      </w:pPr>
    </w:p>
    <w:p w:rsidR="00264ACD" w:rsidRDefault="00264ACD" w:rsidP="008A517E">
      <w:pPr>
        <w:spacing w:after="0"/>
        <w:rPr>
          <w:rFonts w:ascii="Calibri" w:eastAsiaTheme="majorEastAsia" w:hAnsi="Calibri" w:cstheme="majorBidi"/>
          <w:b/>
          <w:bCs/>
          <w:color w:val="9D3511"/>
          <w:sz w:val="28"/>
          <w:szCs w:val="28"/>
          <w:lang w:val="es-ES_tradnl"/>
        </w:rPr>
      </w:pPr>
    </w:p>
    <w:p w:rsidR="004D1443" w:rsidRPr="004E4025" w:rsidRDefault="008A517E" w:rsidP="008A517E">
      <w:pPr>
        <w:spacing w:after="0"/>
        <w:rPr>
          <w:rFonts w:ascii="Calibri" w:eastAsiaTheme="majorEastAsia" w:hAnsi="Calibri" w:cstheme="majorBidi"/>
          <w:b/>
          <w:bCs/>
          <w:color w:val="9D3511"/>
          <w:sz w:val="28"/>
          <w:szCs w:val="28"/>
          <w:lang w:val="es-ES_tradnl"/>
        </w:rPr>
      </w:pPr>
      <w:r w:rsidRPr="004E4025">
        <w:rPr>
          <w:rFonts w:ascii="Calibri" w:eastAsiaTheme="majorEastAsia" w:hAnsi="Calibri" w:cstheme="majorBidi"/>
          <w:b/>
          <w:bCs/>
          <w:color w:val="9D3511"/>
          <w:sz w:val="28"/>
          <w:szCs w:val="28"/>
          <w:lang w:val="es-ES_tradnl"/>
        </w:rPr>
        <w:lastRenderedPageBreak/>
        <w:t>JUNTA DIRECTIVA</w:t>
      </w:r>
    </w:p>
    <w:p w:rsidR="004D1443" w:rsidRPr="004D1443" w:rsidRDefault="00990516" w:rsidP="004D1443">
      <w:pPr>
        <w:rPr>
          <w:rFonts w:ascii="Calibri" w:hAnsi="Calibri"/>
          <w:lang w:val="es-ES_tradnl"/>
        </w:rPr>
      </w:pPr>
      <w:r>
        <w:rPr>
          <w:noProof/>
          <w:lang w:val="es-ES" w:eastAsia="es-ES"/>
        </w:rPr>
        <w:drawing>
          <wp:anchor distT="0" distB="0" distL="114300" distR="114300" simplePos="0" relativeHeight="251673088" behindDoc="0" locked="0" layoutInCell="1" allowOverlap="1" wp14:anchorId="1BA57C9D" wp14:editId="36AA642F">
            <wp:simplePos x="0" y="0"/>
            <wp:positionH relativeFrom="column">
              <wp:posOffset>919480</wp:posOffset>
            </wp:positionH>
            <wp:positionV relativeFrom="paragraph">
              <wp:posOffset>19050</wp:posOffset>
            </wp:positionV>
            <wp:extent cx="4251960" cy="2816225"/>
            <wp:effectExtent l="0" t="0" r="0" b="3175"/>
            <wp:wrapSquare wrapText="bothSides"/>
            <wp:docPr id="10" name="Imagen 10" descr="http://www.centa.gob.sv/2015/wp-content/uploads/2015/10/JD-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centa.gob.sv/2015/wp-content/uploads/2015/10/JD-2017.jpg"/>
                    <pic:cNvPicPr>
                      <a:picLocks noChangeAspect="1" noChangeArrowheads="1"/>
                    </pic:cNvPicPr>
                  </pic:nvPicPr>
                  <pic:blipFill>
                    <a:blip r:embed="rId24">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251960" cy="281622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41" w:rightFromText="141" w:vertAnchor="text" w:horzAnchor="margin" w:tblpXSpec="center" w:tblpY="4435"/>
        <w:tblW w:w="8688" w:type="dxa"/>
        <w:tblBorders>
          <w:top w:val="single" w:sz="12" w:space="0" w:color="999999"/>
          <w:bottom w:val="single" w:sz="12" w:space="0" w:color="999999"/>
        </w:tblBorders>
        <w:tblCellMar>
          <w:top w:w="15" w:type="dxa"/>
          <w:left w:w="15" w:type="dxa"/>
          <w:bottom w:w="15" w:type="dxa"/>
          <w:right w:w="15" w:type="dxa"/>
        </w:tblCellMar>
        <w:tblLook w:val="04A0" w:firstRow="1" w:lastRow="0" w:firstColumn="1" w:lastColumn="0" w:noHBand="0" w:noVBand="1"/>
      </w:tblPr>
      <w:tblGrid>
        <w:gridCol w:w="4069"/>
        <w:gridCol w:w="4619"/>
      </w:tblGrid>
      <w:tr w:rsidR="00264ACD" w:rsidRPr="00C62381" w:rsidTr="00264ACD">
        <w:tc>
          <w:tcPr>
            <w:tcW w:w="4069" w:type="dxa"/>
            <w:shd w:val="clear" w:color="auto" w:fill="auto"/>
            <w:tcMar>
              <w:top w:w="75" w:type="dxa"/>
              <w:left w:w="150" w:type="dxa"/>
              <w:bottom w:w="75" w:type="dxa"/>
              <w:right w:w="150" w:type="dxa"/>
            </w:tcMar>
            <w:vAlign w:val="center"/>
            <w:hideMark/>
          </w:tcPr>
          <w:p w:rsidR="00264ACD" w:rsidRPr="008A517E" w:rsidRDefault="00264ACD" w:rsidP="00264ACD">
            <w:pPr>
              <w:spacing w:after="0" w:line="240" w:lineRule="auto"/>
              <w:rPr>
                <w:rFonts w:ascii="Calibri" w:eastAsia="Times New Roman" w:hAnsi="Calibri" w:cs="Arial"/>
                <w:sz w:val="20"/>
                <w:szCs w:val="20"/>
                <w:lang w:val="es-SV" w:eastAsia="es-SV"/>
              </w:rPr>
            </w:pPr>
            <w:r w:rsidRPr="00990516">
              <w:rPr>
                <w:rFonts w:ascii="Calibri" w:eastAsia="Times New Roman" w:hAnsi="Calibri" w:cs="Arial"/>
                <w:b/>
                <w:bCs/>
                <w:sz w:val="20"/>
                <w:szCs w:val="20"/>
                <w:lang w:val="es-SV" w:eastAsia="es-SV"/>
              </w:rPr>
              <w:t>De izquierda a derecha (sentados):</w:t>
            </w:r>
          </w:p>
        </w:tc>
        <w:tc>
          <w:tcPr>
            <w:tcW w:w="4619" w:type="dxa"/>
            <w:shd w:val="clear" w:color="auto" w:fill="auto"/>
            <w:tcMar>
              <w:top w:w="75" w:type="dxa"/>
              <w:left w:w="150" w:type="dxa"/>
              <w:bottom w:w="75" w:type="dxa"/>
              <w:right w:w="150" w:type="dxa"/>
            </w:tcMar>
            <w:vAlign w:val="center"/>
            <w:hideMark/>
          </w:tcPr>
          <w:p w:rsidR="00264ACD" w:rsidRPr="008A517E" w:rsidRDefault="00264ACD" w:rsidP="00264ACD">
            <w:pPr>
              <w:spacing w:after="0" w:line="240" w:lineRule="auto"/>
              <w:rPr>
                <w:rFonts w:ascii="Calibri" w:eastAsia="Times New Roman" w:hAnsi="Calibri" w:cs="Arial"/>
                <w:sz w:val="20"/>
                <w:szCs w:val="20"/>
                <w:lang w:val="es-SV" w:eastAsia="es-SV"/>
              </w:rPr>
            </w:pPr>
            <w:r w:rsidRPr="00990516">
              <w:rPr>
                <w:rFonts w:ascii="Calibri" w:eastAsia="Times New Roman" w:hAnsi="Calibri" w:cs="Arial"/>
                <w:b/>
                <w:bCs/>
                <w:sz w:val="20"/>
                <w:szCs w:val="20"/>
                <w:lang w:val="es-SV" w:eastAsia="es-SV"/>
              </w:rPr>
              <w:t>De izquierda a derecha (de pie):</w:t>
            </w:r>
          </w:p>
        </w:tc>
      </w:tr>
      <w:tr w:rsidR="00264ACD" w:rsidRPr="00C62381" w:rsidTr="00264ACD">
        <w:tc>
          <w:tcPr>
            <w:tcW w:w="4069" w:type="dxa"/>
            <w:shd w:val="clear" w:color="auto" w:fill="auto"/>
            <w:tcMar>
              <w:top w:w="75" w:type="dxa"/>
              <w:left w:w="150" w:type="dxa"/>
              <w:bottom w:w="75" w:type="dxa"/>
              <w:right w:w="150" w:type="dxa"/>
            </w:tcMar>
            <w:vAlign w:val="center"/>
            <w:hideMark/>
          </w:tcPr>
          <w:p w:rsidR="00264ACD" w:rsidRPr="00990516" w:rsidRDefault="00264ACD" w:rsidP="00264ACD">
            <w:pPr>
              <w:spacing w:after="0" w:line="240" w:lineRule="auto"/>
              <w:rPr>
                <w:rFonts w:ascii="Calibri" w:eastAsia="Times New Roman" w:hAnsi="Calibri" w:cs="Arial"/>
                <w:b/>
                <w:bCs/>
                <w:sz w:val="20"/>
                <w:szCs w:val="20"/>
                <w:lang w:val="es-SV" w:eastAsia="es-SV"/>
              </w:rPr>
            </w:pPr>
          </w:p>
          <w:p w:rsidR="00264ACD" w:rsidRPr="008A517E" w:rsidRDefault="00264ACD" w:rsidP="00264ACD">
            <w:pPr>
              <w:spacing w:after="0" w:line="240" w:lineRule="auto"/>
              <w:rPr>
                <w:rFonts w:ascii="Calibri" w:eastAsia="Times New Roman" w:hAnsi="Calibri" w:cs="Arial"/>
                <w:sz w:val="20"/>
                <w:szCs w:val="20"/>
                <w:lang w:val="es-SV" w:eastAsia="es-SV"/>
              </w:rPr>
            </w:pPr>
            <w:r w:rsidRPr="00990516">
              <w:rPr>
                <w:rFonts w:ascii="Calibri" w:eastAsia="Times New Roman" w:hAnsi="Calibri" w:cs="Arial"/>
                <w:b/>
                <w:bCs/>
                <w:sz w:val="20"/>
                <w:szCs w:val="20"/>
                <w:lang w:val="es-SV" w:eastAsia="es-SV"/>
              </w:rPr>
              <w:t>Dra. Erlinda  Hándal Vega</w:t>
            </w:r>
            <w:r w:rsidRPr="008A517E">
              <w:rPr>
                <w:rFonts w:ascii="Calibri" w:eastAsia="Times New Roman" w:hAnsi="Calibri" w:cs="Arial"/>
                <w:b/>
                <w:bCs/>
                <w:sz w:val="20"/>
                <w:szCs w:val="20"/>
                <w:lang w:val="es-SV" w:eastAsia="es-SV"/>
              </w:rPr>
              <w:br/>
            </w:r>
            <w:r w:rsidRPr="008A517E">
              <w:rPr>
                <w:rFonts w:ascii="Calibri" w:eastAsia="Times New Roman" w:hAnsi="Calibri" w:cs="Arial"/>
                <w:sz w:val="20"/>
                <w:szCs w:val="20"/>
                <w:lang w:val="es-SV" w:eastAsia="es-SV"/>
              </w:rPr>
              <w:t>Propietaria Viceministerio de Ciencia y Tecnología</w:t>
            </w:r>
          </w:p>
        </w:tc>
        <w:tc>
          <w:tcPr>
            <w:tcW w:w="4619" w:type="dxa"/>
            <w:shd w:val="clear" w:color="auto" w:fill="auto"/>
            <w:tcMar>
              <w:top w:w="75" w:type="dxa"/>
              <w:left w:w="150" w:type="dxa"/>
              <w:bottom w:w="75" w:type="dxa"/>
              <w:right w:w="150" w:type="dxa"/>
            </w:tcMar>
            <w:vAlign w:val="center"/>
            <w:hideMark/>
          </w:tcPr>
          <w:p w:rsidR="00264ACD" w:rsidRPr="008A517E" w:rsidRDefault="00264ACD" w:rsidP="00264ACD">
            <w:pPr>
              <w:spacing w:after="0" w:line="240" w:lineRule="auto"/>
              <w:rPr>
                <w:rFonts w:ascii="Calibri" w:eastAsia="Times New Roman" w:hAnsi="Calibri" w:cs="Arial"/>
                <w:sz w:val="20"/>
                <w:szCs w:val="20"/>
                <w:lang w:val="es-SV" w:eastAsia="es-SV"/>
              </w:rPr>
            </w:pPr>
            <w:r w:rsidRPr="00990516">
              <w:rPr>
                <w:rFonts w:ascii="Calibri" w:eastAsia="Times New Roman" w:hAnsi="Calibri" w:cs="Arial"/>
                <w:b/>
                <w:bCs/>
                <w:sz w:val="20"/>
                <w:szCs w:val="20"/>
                <w:lang w:val="es-SV" w:eastAsia="es-SV"/>
              </w:rPr>
              <w:t>Ing. Bladimir Aly Henríquez</w:t>
            </w:r>
            <w:r w:rsidRPr="008A517E">
              <w:rPr>
                <w:rFonts w:ascii="Calibri" w:eastAsia="Times New Roman" w:hAnsi="Calibri" w:cs="Arial"/>
                <w:b/>
                <w:bCs/>
                <w:sz w:val="20"/>
                <w:szCs w:val="20"/>
                <w:lang w:val="es-SV" w:eastAsia="es-SV"/>
              </w:rPr>
              <w:br/>
            </w:r>
            <w:r w:rsidRPr="008A517E">
              <w:rPr>
                <w:rFonts w:ascii="Calibri" w:eastAsia="Times New Roman" w:hAnsi="Calibri" w:cs="Arial"/>
                <w:sz w:val="20"/>
                <w:szCs w:val="20"/>
                <w:lang w:val="es-SV" w:eastAsia="es-SV"/>
              </w:rPr>
              <w:t>Propietario Banco Central de Reserva</w:t>
            </w:r>
          </w:p>
        </w:tc>
      </w:tr>
      <w:tr w:rsidR="00264ACD" w:rsidRPr="00C62381" w:rsidTr="00264ACD">
        <w:tc>
          <w:tcPr>
            <w:tcW w:w="4069" w:type="dxa"/>
            <w:shd w:val="clear" w:color="auto" w:fill="auto"/>
            <w:tcMar>
              <w:top w:w="75" w:type="dxa"/>
              <w:left w:w="150" w:type="dxa"/>
              <w:bottom w:w="75" w:type="dxa"/>
              <w:right w:w="150" w:type="dxa"/>
            </w:tcMar>
            <w:vAlign w:val="center"/>
            <w:hideMark/>
          </w:tcPr>
          <w:p w:rsidR="00264ACD" w:rsidRPr="008A517E" w:rsidRDefault="0069214F" w:rsidP="00264ACD">
            <w:pPr>
              <w:spacing w:after="0" w:line="240" w:lineRule="auto"/>
              <w:rPr>
                <w:rFonts w:ascii="Calibri" w:eastAsia="Times New Roman" w:hAnsi="Calibri" w:cs="Arial"/>
                <w:sz w:val="20"/>
                <w:szCs w:val="20"/>
                <w:lang w:val="es-SV" w:eastAsia="es-SV"/>
              </w:rPr>
            </w:pPr>
            <w:r>
              <w:rPr>
                <w:rFonts w:ascii="Calibri" w:eastAsia="Times New Roman" w:hAnsi="Calibri" w:cs="Arial"/>
                <w:b/>
                <w:bCs/>
                <w:sz w:val="20"/>
                <w:szCs w:val="20"/>
                <w:lang w:val="es-SV" w:eastAsia="es-SV"/>
              </w:rPr>
              <w:t>Lic. Orestes Fredesman Orte</w:t>
            </w:r>
            <w:r w:rsidR="00264ACD" w:rsidRPr="00990516">
              <w:rPr>
                <w:rFonts w:ascii="Calibri" w:eastAsia="Times New Roman" w:hAnsi="Calibri" w:cs="Arial"/>
                <w:b/>
                <w:bCs/>
                <w:sz w:val="20"/>
                <w:szCs w:val="20"/>
                <w:lang w:val="es-SV" w:eastAsia="es-SV"/>
              </w:rPr>
              <w:t>z Andrade</w:t>
            </w:r>
            <w:r w:rsidR="00264ACD" w:rsidRPr="008A517E">
              <w:rPr>
                <w:rFonts w:ascii="Calibri" w:eastAsia="Times New Roman" w:hAnsi="Calibri" w:cs="Arial"/>
                <w:b/>
                <w:bCs/>
                <w:sz w:val="20"/>
                <w:szCs w:val="20"/>
                <w:lang w:val="es-SV" w:eastAsia="es-SV"/>
              </w:rPr>
              <w:br/>
            </w:r>
            <w:r w:rsidR="00264ACD" w:rsidRPr="008A517E">
              <w:rPr>
                <w:rFonts w:ascii="Calibri" w:eastAsia="Times New Roman" w:hAnsi="Calibri" w:cs="Arial"/>
                <w:sz w:val="20"/>
                <w:szCs w:val="20"/>
                <w:lang w:val="es-SV" w:eastAsia="es-SV"/>
              </w:rPr>
              <w:t>Presidente y Ministro de Agricultura y Ganadería</w:t>
            </w:r>
          </w:p>
        </w:tc>
        <w:tc>
          <w:tcPr>
            <w:tcW w:w="4619" w:type="dxa"/>
            <w:shd w:val="clear" w:color="auto" w:fill="auto"/>
            <w:tcMar>
              <w:top w:w="75" w:type="dxa"/>
              <w:left w:w="150" w:type="dxa"/>
              <w:bottom w:w="75" w:type="dxa"/>
              <w:right w:w="150" w:type="dxa"/>
            </w:tcMar>
            <w:vAlign w:val="center"/>
            <w:hideMark/>
          </w:tcPr>
          <w:p w:rsidR="00264ACD" w:rsidRPr="008A517E" w:rsidRDefault="00264ACD" w:rsidP="00264ACD">
            <w:pPr>
              <w:spacing w:after="0" w:line="240" w:lineRule="auto"/>
              <w:rPr>
                <w:rFonts w:ascii="Calibri" w:eastAsia="Times New Roman" w:hAnsi="Calibri" w:cs="Arial"/>
                <w:sz w:val="20"/>
                <w:szCs w:val="20"/>
                <w:lang w:val="es-SV" w:eastAsia="es-SV"/>
              </w:rPr>
            </w:pPr>
            <w:r w:rsidRPr="00990516">
              <w:rPr>
                <w:rFonts w:ascii="Calibri" w:eastAsia="Times New Roman" w:hAnsi="Calibri" w:cs="Arial"/>
                <w:b/>
                <w:bCs/>
                <w:sz w:val="20"/>
                <w:szCs w:val="20"/>
                <w:lang w:val="es-SV" w:eastAsia="es-SV"/>
              </w:rPr>
              <w:t>Ing. Romeo Gustavo Chiquillo Escobar</w:t>
            </w:r>
            <w:r w:rsidRPr="008A517E">
              <w:rPr>
                <w:rFonts w:ascii="Calibri" w:eastAsia="Times New Roman" w:hAnsi="Calibri" w:cs="Arial"/>
                <w:b/>
                <w:bCs/>
                <w:sz w:val="20"/>
                <w:szCs w:val="20"/>
                <w:lang w:val="es-SV" w:eastAsia="es-SV"/>
              </w:rPr>
              <w:br/>
            </w:r>
            <w:r w:rsidRPr="008A517E">
              <w:rPr>
                <w:rFonts w:ascii="Calibri" w:eastAsia="Times New Roman" w:hAnsi="Calibri" w:cs="Arial"/>
                <w:sz w:val="20"/>
                <w:szCs w:val="20"/>
                <w:lang w:val="es-SV" w:eastAsia="es-SV"/>
              </w:rPr>
              <w:t>Propietario, Gremiales del Sector Productivo Agropecuario y Forestal</w:t>
            </w:r>
          </w:p>
        </w:tc>
      </w:tr>
      <w:tr w:rsidR="00264ACD" w:rsidRPr="00C62381" w:rsidTr="00264ACD">
        <w:tc>
          <w:tcPr>
            <w:tcW w:w="4069" w:type="dxa"/>
            <w:shd w:val="clear" w:color="auto" w:fill="auto"/>
            <w:tcMar>
              <w:top w:w="75" w:type="dxa"/>
              <w:left w:w="150" w:type="dxa"/>
              <w:bottom w:w="75" w:type="dxa"/>
              <w:right w:w="150" w:type="dxa"/>
            </w:tcMar>
            <w:vAlign w:val="center"/>
            <w:hideMark/>
          </w:tcPr>
          <w:p w:rsidR="00264ACD" w:rsidRPr="008A517E" w:rsidRDefault="00264ACD" w:rsidP="00264ACD">
            <w:pPr>
              <w:spacing w:after="0" w:line="240" w:lineRule="auto"/>
              <w:rPr>
                <w:rFonts w:ascii="Calibri" w:eastAsia="Times New Roman" w:hAnsi="Calibri" w:cs="Arial"/>
                <w:sz w:val="20"/>
                <w:szCs w:val="20"/>
                <w:lang w:val="es-SV" w:eastAsia="es-SV"/>
              </w:rPr>
            </w:pPr>
            <w:r w:rsidRPr="00990516">
              <w:rPr>
                <w:rFonts w:ascii="Calibri" w:eastAsia="Times New Roman" w:hAnsi="Calibri" w:cs="Arial"/>
                <w:b/>
                <w:bCs/>
                <w:sz w:val="20"/>
                <w:szCs w:val="20"/>
                <w:lang w:val="es-SV" w:eastAsia="es-SV"/>
              </w:rPr>
              <w:t>Ing. Santos Rafael Alemán</w:t>
            </w:r>
            <w:r w:rsidRPr="008A517E">
              <w:rPr>
                <w:rFonts w:ascii="Calibri" w:eastAsia="Times New Roman" w:hAnsi="Calibri" w:cs="Arial"/>
                <w:b/>
                <w:bCs/>
                <w:sz w:val="20"/>
                <w:szCs w:val="20"/>
                <w:lang w:val="es-SV" w:eastAsia="es-SV"/>
              </w:rPr>
              <w:br/>
            </w:r>
            <w:r w:rsidRPr="008A517E">
              <w:rPr>
                <w:rFonts w:ascii="Calibri" w:eastAsia="Times New Roman" w:hAnsi="Calibri" w:cs="Arial"/>
                <w:sz w:val="20"/>
                <w:szCs w:val="20"/>
                <w:lang w:val="es-SV" w:eastAsia="es-SV"/>
              </w:rPr>
              <w:t>Secretario y Director Ejecutivo del CENTA</w:t>
            </w:r>
          </w:p>
        </w:tc>
        <w:tc>
          <w:tcPr>
            <w:tcW w:w="4619" w:type="dxa"/>
            <w:shd w:val="clear" w:color="auto" w:fill="auto"/>
            <w:tcMar>
              <w:top w:w="75" w:type="dxa"/>
              <w:left w:w="150" w:type="dxa"/>
              <w:bottom w:w="75" w:type="dxa"/>
              <w:right w:w="150" w:type="dxa"/>
            </w:tcMar>
            <w:vAlign w:val="center"/>
            <w:hideMark/>
          </w:tcPr>
          <w:p w:rsidR="00264ACD" w:rsidRPr="008A517E" w:rsidRDefault="00264ACD" w:rsidP="00264ACD">
            <w:pPr>
              <w:spacing w:after="0" w:line="240" w:lineRule="auto"/>
              <w:rPr>
                <w:rFonts w:ascii="Calibri" w:eastAsia="Times New Roman" w:hAnsi="Calibri" w:cs="Arial"/>
                <w:sz w:val="20"/>
                <w:szCs w:val="20"/>
                <w:lang w:val="es-SV" w:eastAsia="es-SV"/>
              </w:rPr>
            </w:pPr>
            <w:r w:rsidRPr="00990516">
              <w:rPr>
                <w:rFonts w:ascii="Calibri" w:eastAsia="Times New Roman" w:hAnsi="Calibri" w:cs="Arial"/>
                <w:b/>
                <w:bCs/>
                <w:sz w:val="20"/>
                <w:szCs w:val="20"/>
                <w:lang w:val="es-SV" w:eastAsia="es-SV"/>
              </w:rPr>
              <w:t>Ing. José Abilio Orellana Zelaya</w:t>
            </w:r>
            <w:r w:rsidRPr="008A517E">
              <w:rPr>
                <w:rFonts w:ascii="Calibri" w:eastAsia="Times New Roman" w:hAnsi="Calibri" w:cs="Arial"/>
                <w:b/>
                <w:bCs/>
                <w:sz w:val="20"/>
                <w:szCs w:val="20"/>
                <w:lang w:val="es-SV" w:eastAsia="es-SV"/>
              </w:rPr>
              <w:br/>
            </w:r>
            <w:r w:rsidRPr="008A517E">
              <w:rPr>
                <w:rFonts w:ascii="Calibri" w:eastAsia="Times New Roman" w:hAnsi="Calibri" w:cs="Arial"/>
                <w:sz w:val="20"/>
                <w:szCs w:val="20"/>
                <w:lang w:val="es-SV" w:eastAsia="es-SV"/>
              </w:rPr>
              <w:t>Propietario Sociedad de Ingenieros Agrónomos de El Salvador</w:t>
            </w:r>
          </w:p>
        </w:tc>
      </w:tr>
      <w:tr w:rsidR="00264ACD" w:rsidRPr="00C62381" w:rsidTr="00264ACD">
        <w:tc>
          <w:tcPr>
            <w:tcW w:w="4069" w:type="dxa"/>
            <w:shd w:val="clear" w:color="auto" w:fill="auto"/>
            <w:tcMar>
              <w:top w:w="75" w:type="dxa"/>
              <w:left w:w="150" w:type="dxa"/>
              <w:bottom w:w="75" w:type="dxa"/>
              <w:right w:w="150" w:type="dxa"/>
            </w:tcMar>
            <w:vAlign w:val="center"/>
            <w:hideMark/>
          </w:tcPr>
          <w:p w:rsidR="00264ACD" w:rsidRPr="008A517E" w:rsidRDefault="00264ACD" w:rsidP="00264ACD">
            <w:pPr>
              <w:spacing w:after="0" w:line="240" w:lineRule="auto"/>
              <w:rPr>
                <w:rFonts w:ascii="Calibri" w:eastAsia="Times New Roman" w:hAnsi="Calibri" w:cs="Arial"/>
                <w:sz w:val="20"/>
                <w:szCs w:val="20"/>
                <w:lang w:val="es-SV" w:eastAsia="es-SV"/>
              </w:rPr>
            </w:pPr>
            <w:r w:rsidRPr="00990516">
              <w:rPr>
                <w:rFonts w:ascii="Calibri" w:eastAsia="Times New Roman" w:hAnsi="Calibri" w:cs="Arial"/>
                <w:b/>
                <w:bCs/>
                <w:sz w:val="20"/>
                <w:szCs w:val="20"/>
                <w:lang w:val="es-SV" w:eastAsia="es-SV"/>
              </w:rPr>
              <w:t>Sra. María Margoth Arias de Cartagena</w:t>
            </w:r>
            <w:r w:rsidRPr="008A517E">
              <w:rPr>
                <w:rFonts w:ascii="Calibri" w:eastAsia="Times New Roman" w:hAnsi="Calibri" w:cs="Arial"/>
                <w:b/>
                <w:bCs/>
                <w:sz w:val="20"/>
                <w:szCs w:val="20"/>
                <w:lang w:val="es-SV" w:eastAsia="es-SV"/>
              </w:rPr>
              <w:br/>
            </w:r>
            <w:r w:rsidRPr="008A517E">
              <w:rPr>
                <w:rFonts w:ascii="Calibri" w:eastAsia="Times New Roman" w:hAnsi="Calibri" w:cs="Arial"/>
                <w:sz w:val="20"/>
                <w:szCs w:val="20"/>
                <w:lang w:val="es-SV" w:eastAsia="es-SV"/>
              </w:rPr>
              <w:t>Propietaria  Asociación Cooperativas y de las Asociaciones de Pequeños Productores</w:t>
            </w:r>
          </w:p>
        </w:tc>
        <w:tc>
          <w:tcPr>
            <w:tcW w:w="4619" w:type="dxa"/>
            <w:shd w:val="clear" w:color="auto" w:fill="auto"/>
            <w:tcMar>
              <w:top w:w="75" w:type="dxa"/>
              <w:left w:w="150" w:type="dxa"/>
              <w:bottom w:w="75" w:type="dxa"/>
              <w:right w:w="150" w:type="dxa"/>
            </w:tcMar>
            <w:vAlign w:val="center"/>
            <w:hideMark/>
          </w:tcPr>
          <w:p w:rsidR="00264ACD" w:rsidRPr="008A517E" w:rsidRDefault="00264ACD" w:rsidP="00264ACD">
            <w:pPr>
              <w:spacing w:after="0" w:line="240" w:lineRule="auto"/>
              <w:rPr>
                <w:rFonts w:ascii="Calibri" w:eastAsia="Times New Roman" w:hAnsi="Calibri" w:cs="Arial"/>
                <w:sz w:val="20"/>
                <w:szCs w:val="20"/>
                <w:lang w:val="es-SV" w:eastAsia="es-SV"/>
              </w:rPr>
            </w:pPr>
            <w:r w:rsidRPr="00990516">
              <w:rPr>
                <w:rFonts w:ascii="Calibri" w:eastAsia="Times New Roman" w:hAnsi="Calibri" w:cs="Arial"/>
                <w:b/>
                <w:bCs/>
                <w:sz w:val="20"/>
                <w:szCs w:val="20"/>
                <w:lang w:val="es-SV" w:eastAsia="es-SV"/>
              </w:rPr>
              <w:t>Ing. Éver Zelayandía</w:t>
            </w:r>
            <w:r w:rsidRPr="008A517E">
              <w:rPr>
                <w:rFonts w:ascii="Calibri" w:eastAsia="Times New Roman" w:hAnsi="Calibri" w:cs="Arial"/>
                <w:b/>
                <w:bCs/>
                <w:sz w:val="20"/>
                <w:szCs w:val="20"/>
                <w:lang w:val="es-SV" w:eastAsia="es-SV"/>
              </w:rPr>
              <w:br/>
            </w:r>
            <w:r w:rsidRPr="008A517E">
              <w:rPr>
                <w:rFonts w:ascii="Calibri" w:eastAsia="Times New Roman" w:hAnsi="Calibri" w:cs="Arial"/>
                <w:sz w:val="20"/>
                <w:szCs w:val="20"/>
                <w:lang w:val="es-SV" w:eastAsia="es-SV"/>
              </w:rPr>
              <w:t>Propietario Sociedad de Agrónomos de El Salvador</w:t>
            </w:r>
          </w:p>
        </w:tc>
      </w:tr>
      <w:tr w:rsidR="00264ACD" w:rsidRPr="00C62381" w:rsidTr="00264ACD">
        <w:tc>
          <w:tcPr>
            <w:tcW w:w="4069" w:type="dxa"/>
            <w:shd w:val="clear" w:color="auto" w:fill="auto"/>
            <w:tcMar>
              <w:top w:w="75" w:type="dxa"/>
              <w:left w:w="150" w:type="dxa"/>
              <w:bottom w:w="75" w:type="dxa"/>
              <w:right w:w="150" w:type="dxa"/>
            </w:tcMar>
            <w:vAlign w:val="center"/>
            <w:hideMark/>
          </w:tcPr>
          <w:p w:rsidR="00264ACD" w:rsidRPr="008A517E" w:rsidRDefault="00264ACD" w:rsidP="00264ACD">
            <w:pPr>
              <w:spacing w:after="0" w:line="240" w:lineRule="auto"/>
              <w:rPr>
                <w:rFonts w:ascii="Calibri" w:eastAsia="Times New Roman" w:hAnsi="Calibri" w:cs="Arial"/>
                <w:sz w:val="20"/>
                <w:szCs w:val="20"/>
                <w:lang w:val="es-SV" w:eastAsia="es-SV"/>
              </w:rPr>
            </w:pPr>
          </w:p>
        </w:tc>
        <w:tc>
          <w:tcPr>
            <w:tcW w:w="4619" w:type="dxa"/>
            <w:shd w:val="clear" w:color="auto" w:fill="auto"/>
            <w:tcMar>
              <w:top w:w="75" w:type="dxa"/>
              <w:left w:w="150" w:type="dxa"/>
              <w:bottom w:w="75" w:type="dxa"/>
              <w:right w:w="150" w:type="dxa"/>
            </w:tcMar>
            <w:vAlign w:val="center"/>
            <w:hideMark/>
          </w:tcPr>
          <w:p w:rsidR="00264ACD" w:rsidRPr="008A517E" w:rsidRDefault="00264ACD" w:rsidP="00264ACD">
            <w:pPr>
              <w:spacing w:after="0" w:line="240" w:lineRule="auto"/>
              <w:rPr>
                <w:rFonts w:ascii="Calibri" w:eastAsia="Times New Roman" w:hAnsi="Calibri" w:cs="Arial"/>
                <w:sz w:val="20"/>
                <w:szCs w:val="20"/>
                <w:lang w:val="es-SV" w:eastAsia="es-SV"/>
              </w:rPr>
            </w:pPr>
            <w:r w:rsidRPr="00990516">
              <w:rPr>
                <w:rFonts w:ascii="Calibri" w:eastAsia="Times New Roman" w:hAnsi="Calibri" w:cs="Arial"/>
                <w:b/>
                <w:bCs/>
                <w:sz w:val="20"/>
                <w:szCs w:val="20"/>
                <w:lang w:val="es-SV" w:eastAsia="es-SV"/>
              </w:rPr>
              <w:t>Ing. Juan Rosa Quintanilla</w:t>
            </w:r>
            <w:r w:rsidRPr="008A517E">
              <w:rPr>
                <w:rFonts w:ascii="Calibri" w:eastAsia="Times New Roman" w:hAnsi="Calibri" w:cs="Arial"/>
                <w:b/>
                <w:bCs/>
                <w:sz w:val="20"/>
                <w:szCs w:val="20"/>
                <w:lang w:val="es-SV" w:eastAsia="es-SV"/>
              </w:rPr>
              <w:br/>
            </w:r>
            <w:r w:rsidRPr="008A517E">
              <w:rPr>
                <w:rFonts w:ascii="Calibri" w:eastAsia="Times New Roman" w:hAnsi="Calibri" w:cs="Arial"/>
                <w:sz w:val="20"/>
                <w:szCs w:val="20"/>
                <w:lang w:val="es-SV" w:eastAsia="es-SV"/>
              </w:rPr>
              <w:t>Propietario Universidades acreditadas en El Salvador</w:t>
            </w:r>
          </w:p>
        </w:tc>
      </w:tr>
      <w:tr w:rsidR="00264ACD" w:rsidRPr="00990516" w:rsidTr="00264ACD">
        <w:tc>
          <w:tcPr>
            <w:tcW w:w="8688" w:type="dxa"/>
            <w:gridSpan w:val="2"/>
            <w:shd w:val="clear" w:color="auto" w:fill="auto"/>
            <w:tcMar>
              <w:top w:w="75" w:type="dxa"/>
              <w:left w:w="150" w:type="dxa"/>
              <w:bottom w:w="75" w:type="dxa"/>
              <w:right w:w="150" w:type="dxa"/>
            </w:tcMar>
            <w:vAlign w:val="center"/>
            <w:hideMark/>
          </w:tcPr>
          <w:p w:rsidR="00264ACD" w:rsidRPr="008A517E" w:rsidRDefault="00264ACD" w:rsidP="00264ACD">
            <w:pPr>
              <w:spacing w:after="0" w:line="240" w:lineRule="auto"/>
              <w:jc w:val="center"/>
              <w:rPr>
                <w:rFonts w:ascii="Calibri" w:eastAsia="Times New Roman" w:hAnsi="Calibri" w:cs="Arial"/>
                <w:sz w:val="20"/>
                <w:szCs w:val="20"/>
                <w:lang w:val="es-SV" w:eastAsia="es-SV"/>
              </w:rPr>
            </w:pPr>
            <w:r w:rsidRPr="00990516">
              <w:rPr>
                <w:rFonts w:ascii="Calibri" w:eastAsia="Times New Roman" w:hAnsi="Calibri" w:cs="Arial"/>
                <w:b/>
                <w:bCs/>
                <w:sz w:val="20"/>
                <w:szCs w:val="20"/>
                <w:lang w:val="es-SV" w:eastAsia="es-SV"/>
              </w:rPr>
              <w:t>Ausentes:</w:t>
            </w:r>
          </w:p>
        </w:tc>
      </w:tr>
      <w:tr w:rsidR="00264ACD" w:rsidRPr="00C62381" w:rsidTr="00264ACD">
        <w:tc>
          <w:tcPr>
            <w:tcW w:w="4069" w:type="dxa"/>
            <w:shd w:val="clear" w:color="auto" w:fill="auto"/>
            <w:tcMar>
              <w:top w:w="75" w:type="dxa"/>
              <w:left w:w="150" w:type="dxa"/>
              <w:bottom w:w="75" w:type="dxa"/>
              <w:right w:w="150" w:type="dxa"/>
            </w:tcMar>
            <w:vAlign w:val="center"/>
            <w:hideMark/>
          </w:tcPr>
          <w:p w:rsidR="00264ACD" w:rsidRPr="008A517E" w:rsidRDefault="00264ACD" w:rsidP="00264ACD">
            <w:pPr>
              <w:spacing w:after="0" w:line="240" w:lineRule="auto"/>
              <w:rPr>
                <w:rFonts w:ascii="Calibri" w:eastAsia="Times New Roman" w:hAnsi="Calibri" w:cs="Arial"/>
                <w:sz w:val="20"/>
                <w:szCs w:val="20"/>
                <w:lang w:val="es-SV" w:eastAsia="es-SV"/>
              </w:rPr>
            </w:pPr>
            <w:r w:rsidRPr="00990516">
              <w:rPr>
                <w:rFonts w:ascii="Calibri" w:eastAsia="Times New Roman" w:hAnsi="Calibri" w:cs="Arial"/>
                <w:b/>
                <w:bCs/>
                <w:sz w:val="20"/>
                <w:szCs w:val="20"/>
                <w:lang w:val="es-SV" w:eastAsia="es-SV"/>
              </w:rPr>
              <w:t>Inga. Ana Lilian Vega Trejo</w:t>
            </w:r>
            <w:r w:rsidRPr="008A517E">
              <w:rPr>
                <w:rFonts w:ascii="Calibri" w:eastAsia="Times New Roman" w:hAnsi="Calibri" w:cs="Arial"/>
                <w:b/>
                <w:bCs/>
                <w:sz w:val="20"/>
                <w:szCs w:val="20"/>
                <w:lang w:val="es-SV" w:eastAsia="es-SV"/>
              </w:rPr>
              <w:br/>
            </w:r>
            <w:r w:rsidRPr="008A517E">
              <w:rPr>
                <w:rFonts w:ascii="Calibri" w:eastAsia="Times New Roman" w:hAnsi="Calibri" w:cs="Arial"/>
                <w:sz w:val="20"/>
                <w:szCs w:val="20"/>
                <w:lang w:val="es-SV" w:eastAsia="es-SV"/>
              </w:rPr>
              <w:t>Propietaria  Presidenta del Banco de Fomento Agropecuario</w:t>
            </w:r>
          </w:p>
        </w:tc>
        <w:tc>
          <w:tcPr>
            <w:tcW w:w="4619" w:type="dxa"/>
            <w:shd w:val="clear" w:color="auto" w:fill="auto"/>
            <w:tcMar>
              <w:top w:w="75" w:type="dxa"/>
              <w:left w:w="150" w:type="dxa"/>
              <w:bottom w:w="75" w:type="dxa"/>
              <w:right w:w="150" w:type="dxa"/>
            </w:tcMar>
            <w:vAlign w:val="center"/>
            <w:hideMark/>
          </w:tcPr>
          <w:p w:rsidR="00264ACD" w:rsidRPr="008A517E" w:rsidRDefault="00264ACD" w:rsidP="00264ACD">
            <w:pPr>
              <w:spacing w:after="0" w:line="240" w:lineRule="auto"/>
              <w:rPr>
                <w:rFonts w:ascii="Calibri" w:eastAsia="Times New Roman" w:hAnsi="Calibri" w:cs="Arial"/>
                <w:sz w:val="20"/>
                <w:szCs w:val="20"/>
                <w:lang w:val="es-SV" w:eastAsia="es-SV"/>
              </w:rPr>
            </w:pPr>
            <w:r w:rsidRPr="00990516">
              <w:rPr>
                <w:rFonts w:ascii="Calibri" w:eastAsia="Times New Roman" w:hAnsi="Calibri" w:cs="Arial"/>
                <w:b/>
                <w:bCs/>
                <w:sz w:val="20"/>
                <w:szCs w:val="20"/>
                <w:lang w:val="es-SV" w:eastAsia="es-SV"/>
              </w:rPr>
              <w:t>Dr. Oscar René Hernández</w:t>
            </w:r>
            <w:r w:rsidRPr="008A517E">
              <w:rPr>
                <w:rFonts w:ascii="Calibri" w:eastAsia="Times New Roman" w:hAnsi="Calibri" w:cs="Arial"/>
                <w:sz w:val="20"/>
                <w:szCs w:val="20"/>
                <w:lang w:val="es-SV" w:eastAsia="es-SV"/>
              </w:rPr>
              <w:br/>
              <w:t>Propietario Ministerio de Relaciones Exterio</w:t>
            </w:r>
            <w:r w:rsidR="0069214F">
              <w:rPr>
                <w:rFonts w:ascii="Calibri" w:eastAsia="Times New Roman" w:hAnsi="Calibri" w:cs="Arial"/>
                <w:sz w:val="20"/>
                <w:szCs w:val="20"/>
                <w:lang w:val="es-SV" w:eastAsia="es-SV"/>
              </w:rPr>
              <w:t>res</w:t>
            </w:r>
          </w:p>
        </w:tc>
      </w:tr>
    </w:tbl>
    <w:p w:rsidR="00A10AC3" w:rsidRPr="00264ACD" w:rsidRDefault="001C66BB" w:rsidP="00264ACD">
      <w:pPr>
        <w:rPr>
          <w:lang w:val="es-ES_tradnl"/>
        </w:rPr>
      </w:pPr>
      <w:r w:rsidRPr="005D1FE0">
        <w:rPr>
          <w:lang w:val="es-ES_tradnl"/>
        </w:rPr>
        <w:br w:type="page"/>
      </w:r>
    </w:p>
    <w:p w:rsidR="00990516" w:rsidRPr="00264ACD" w:rsidRDefault="00863A38" w:rsidP="00990516">
      <w:pPr>
        <w:jc w:val="both"/>
        <w:rPr>
          <w:sz w:val="24"/>
          <w:lang w:val="es-SV"/>
        </w:rPr>
      </w:pPr>
      <w:r>
        <w:rPr>
          <w:sz w:val="24"/>
          <w:lang w:val="es-SV"/>
        </w:rPr>
        <w:lastRenderedPageBreak/>
        <w:t>La J</w:t>
      </w:r>
      <w:r w:rsidR="00990516" w:rsidRPr="00264ACD">
        <w:rPr>
          <w:sz w:val="24"/>
          <w:lang w:val="es-SV"/>
        </w:rPr>
        <w:t>unta Directiva es el órgano superior de Dirección del CENTA, y está conformado por representantes de instituciones públicas y privadas relacionadas con el desarrollo de ciencia</w:t>
      </w:r>
      <w:r>
        <w:rPr>
          <w:sz w:val="24"/>
          <w:lang w:val="es-SV"/>
        </w:rPr>
        <w:t xml:space="preserve"> y tecnología agropecuaria. El m</w:t>
      </w:r>
      <w:r w:rsidR="00990516" w:rsidRPr="00264ACD">
        <w:rPr>
          <w:sz w:val="24"/>
          <w:lang w:val="es-SV"/>
        </w:rPr>
        <w:t>inistro de Agricultura y Ganadería o su representante</w:t>
      </w:r>
      <w:r>
        <w:rPr>
          <w:sz w:val="24"/>
          <w:lang w:val="es-SV"/>
        </w:rPr>
        <w:t xml:space="preserve"> es el p</w:t>
      </w:r>
      <w:r w:rsidR="00990516" w:rsidRPr="00264ACD">
        <w:rPr>
          <w:sz w:val="24"/>
          <w:lang w:val="es-SV"/>
        </w:rPr>
        <w:t>residente de la Junta Directiva y representante legal del CENTA.</w:t>
      </w:r>
    </w:p>
    <w:p w:rsidR="00990516" w:rsidRPr="00990516" w:rsidRDefault="00990516" w:rsidP="00990516">
      <w:pPr>
        <w:spacing w:after="0"/>
        <w:rPr>
          <w:rFonts w:ascii="Calibri" w:eastAsiaTheme="majorEastAsia" w:hAnsi="Calibri" w:cstheme="majorBidi"/>
          <w:b/>
          <w:bCs/>
          <w:color w:val="9D3511"/>
          <w:sz w:val="28"/>
          <w:szCs w:val="28"/>
          <w:lang w:val="es-ES_tradnl"/>
        </w:rPr>
      </w:pPr>
      <w:r w:rsidRPr="00990516">
        <w:rPr>
          <w:rFonts w:ascii="Calibri" w:eastAsiaTheme="majorEastAsia" w:hAnsi="Calibri" w:cstheme="majorBidi"/>
          <w:b/>
          <w:bCs/>
          <w:color w:val="9D3511"/>
          <w:sz w:val="28"/>
          <w:szCs w:val="28"/>
          <w:lang w:val="es-ES_tradnl"/>
        </w:rPr>
        <w:t>DIRECCIÓN EJECUTIVA</w:t>
      </w:r>
    </w:p>
    <w:p w:rsidR="00990516" w:rsidRPr="00264ACD" w:rsidRDefault="00990516" w:rsidP="00990516">
      <w:pPr>
        <w:jc w:val="both"/>
        <w:rPr>
          <w:sz w:val="24"/>
          <w:lang w:val="es-SV"/>
        </w:rPr>
      </w:pPr>
      <w:r w:rsidRPr="00264ACD">
        <w:rPr>
          <w:sz w:val="24"/>
          <w:lang w:val="es-SV"/>
        </w:rPr>
        <w:t xml:space="preserve">La Dirección Ejecutiva del CENTA tiene como función la administración de la Institución para lograr la coordinación y efectividad en la gestión de la misma; propone estrategias de desarrollo institucional de corto, mediano y largo plazos, congruentes con los lineamientos de la política sectorial agropecuaria y forestal, y es la responsable de dar cumplimiento a las resoluciones de la Junta Directiva. Además, tiene la Secretaría de la Junta Directiva. </w:t>
      </w:r>
    </w:p>
    <w:p w:rsidR="00990516" w:rsidRPr="00990516" w:rsidRDefault="00990516" w:rsidP="00990516">
      <w:pPr>
        <w:spacing w:after="0"/>
        <w:rPr>
          <w:rFonts w:ascii="Calibri" w:eastAsiaTheme="majorEastAsia" w:hAnsi="Calibri" w:cstheme="majorBidi"/>
          <w:b/>
          <w:bCs/>
          <w:color w:val="9D3511"/>
          <w:sz w:val="28"/>
          <w:szCs w:val="28"/>
          <w:lang w:val="es-ES_tradnl"/>
        </w:rPr>
      </w:pPr>
      <w:r w:rsidRPr="00990516">
        <w:rPr>
          <w:rFonts w:ascii="Calibri" w:eastAsiaTheme="majorEastAsia" w:hAnsi="Calibri" w:cstheme="majorBidi"/>
          <w:b/>
          <w:bCs/>
          <w:color w:val="9D3511"/>
          <w:sz w:val="28"/>
          <w:szCs w:val="28"/>
          <w:lang w:val="es-ES_tradnl"/>
        </w:rPr>
        <w:t>UNIDAD DE AUDITORÍA INTERNA</w:t>
      </w:r>
    </w:p>
    <w:p w:rsidR="00990516" w:rsidRPr="00264ACD" w:rsidRDefault="00990516" w:rsidP="00990516">
      <w:pPr>
        <w:jc w:val="both"/>
        <w:rPr>
          <w:sz w:val="24"/>
          <w:lang w:val="es-SV"/>
        </w:rPr>
      </w:pPr>
      <w:r w:rsidRPr="00264ACD">
        <w:rPr>
          <w:sz w:val="24"/>
          <w:lang w:val="es-SV"/>
        </w:rPr>
        <w:t xml:space="preserve">De acuerdo con el Manual de Organización del CENTA, el objetivo general de esta Unidad es: verificar la correcta planificación, organización, ejecución y control interno administrativo, y la eficiencia, efectividad y economía en el uso de los recursos humanos, ambientales, materiales, financieros y tecnológicos de la Institución. </w:t>
      </w:r>
    </w:p>
    <w:p w:rsidR="00990516" w:rsidRPr="00990516" w:rsidRDefault="00990516" w:rsidP="00990516">
      <w:pPr>
        <w:spacing w:after="0"/>
        <w:rPr>
          <w:rFonts w:ascii="Calibri" w:eastAsiaTheme="majorEastAsia" w:hAnsi="Calibri" w:cstheme="majorBidi"/>
          <w:b/>
          <w:bCs/>
          <w:color w:val="9D3511"/>
          <w:sz w:val="28"/>
          <w:szCs w:val="28"/>
          <w:lang w:val="es-ES_tradnl"/>
        </w:rPr>
      </w:pPr>
      <w:r w:rsidRPr="00990516">
        <w:rPr>
          <w:rFonts w:ascii="Calibri" w:eastAsiaTheme="majorEastAsia" w:hAnsi="Calibri" w:cstheme="majorBidi"/>
          <w:b/>
          <w:bCs/>
          <w:color w:val="9D3511"/>
          <w:sz w:val="28"/>
          <w:szCs w:val="28"/>
          <w:lang w:val="es-ES_tradnl"/>
        </w:rPr>
        <w:t>DIVISIÓN DE PLANIFICACIÓN</w:t>
      </w:r>
    </w:p>
    <w:p w:rsidR="00990516" w:rsidRPr="00264ACD" w:rsidRDefault="00990516" w:rsidP="00990516">
      <w:pPr>
        <w:jc w:val="both"/>
        <w:rPr>
          <w:sz w:val="24"/>
          <w:lang w:val="es-SV"/>
        </w:rPr>
      </w:pPr>
      <w:r w:rsidRPr="00264ACD">
        <w:rPr>
          <w:sz w:val="24"/>
          <w:lang w:val="es-SV"/>
        </w:rPr>
        <w:t>Es la encargada de la planificación de las actividades</w:t>
      </w:r>
      <w:r w:rsidR="00524155">
        <w:rPr>
          <w:sz w:val="24"/>
          <w:lang w:val="es-SV"/>
        </w:rPr>
        <w:t xml:space="preserve"> institucionales</w:t>
      </w:r>
      <w:r w:rsidRPr="00264ACD">
        <w:rPr>
          <w:sz w:val="24"/>
          <w:lang w:val="es-SV"/>
        </w:rPr>
        <w:t>,</w:t>
      </w:r>
      <w:r w:rsidR="00524155">
        <w:rPr>
          <w:sz w:val="24"/>
          <w:lang w:val="es-SV"/>
        </w:rPr>
        <w:t xml:space="preserve"> diseñar y elaborar formatos y</w:t>
      </w:r>
      <w:r w:rsidRPr="00264ACD">
        <w:rPr>
          <w:sz w:val="24"/>
          <w:lang w:val="es-SV"/>
        </w:rPr>
        <w:t xml:space="preserve"> documentos inductivos así como la elaboración del Plan Anual Operativo (PAO) del CENTA, además apoya y asesora a la Dirección Ejecutiva, a la vez coordina acciones e informes con las demás dependencias del MAG.</w:t>
      </w:r>
    </w:p>
    <w:p w:rsidR="00990516" w:rsidRPr="00990516" w:rsidRDefault="00990516" w:rsidP="00990516">
      <w:pPr>
        <w:spacing w:after="0"/>
        <w:rPr>
          <w:rFonts w:ascii="Calibri" w:eastAsiaTheme="majorEastAsia" w:hAnsi="Calibri" w:cstheme="majorBidi"/>
          <w:b/>
          <w:bCs/>
          <w:color w:val="9D3511"/>
          <w:sz w:val="28"/>
          <w:szCs w:val="28"/>
          <w:lang w:val="es-ES_tradnl"/>
        </w:rPr>
      </w:pPr>
      <w:r w:rsidRPr="00990516">
        <w:rPr>
          <w:rFonts w:ascii="Calibri" w:eastAsiaTheme="majorEastAsia" w:hAnsi="Calibri" w:cstheme="majorBidi"/>
          <w:b/>
          <w:bCs/>
          <w:color w:val="9D3511"/>
          <w:sz w:val="28"/>
          <w:szCs w:val="28"/>
          <w:lang w:val="es-ES_tradnl"/>
        </w:rPr>
        <w:t>UNIDAD DE ASESORÍA JURÍDICA</w:t>
      </w:r>
    </w:p>
    <w:p w:rsidR="00990516" w:rsidRPr="00264ACD" w:rsidRDefault="00990516" w:rsidP="00990516">
      <w:pPr>
        <w:jc w:val="both"/>
        <w:rPr>
          <w:sz w:val="24"/>
          <w:lang w:val="es-SV"/>
        </w:rPr>
      </w:pPr>
      <w:r w:rsidRPr="00264ACD">
        <w:rPr>
          <w:sz w:val="24"/>
          <w:lang w:val="es-SV"/>
        </w:rPr>
        <w:t>Entre las funciones de esta Unidad son: asesorar a la Junta Directiva y a las unidades del CENTA sobre la aplicación de la normativa y procedimientos legales para la actuación institucional, proporcionar información actualizada sobre normativa nacional e internacional relacionada con la gestión institucional; preparar propuesta de reformas legales necesarias que conduzcan a lograr mayor efectividad en la gestión institucional; redactar los instrumentos legales correspondientes a la gestión</w:t>
      </w:r>
      <w:r w:rsidR="009C6855">
        <w:rPr>
          <w:sz w:val="24"/>
          <w:lang w:val="es-SV"/>
        </w:rPr>
        <w:t xml:space="preserve"> y</w:t>
      </w:r>
      <w:r w:rsidRPr="00264ACD">
        <w:rPr>
          <w:sz w:val="24"/>
          <w:lang w:val="es-SV"/>
        </w:rPr>
        <w:t xml:space="preserve"> representar al CENTA en todos los asuntos de su interés por medio de Poder Especial; así como realizar las diligencias jurídicas de interés </w:t>
      </w:r>
      <w:r w:rsidR="009C6855">
        <w:rPr>
          <w:sz w:val="24"/>
          <w:lang w:val="es-SV"/>
        </w:rPr>
        <w:t>de la Institución</w:t>
      </w:r>
      <w:r w:rsidRPr="00264ACD">
        <w:rPr>
          <w:sz w:val="24"/>
          <w:lang w:val="es-SV"/>
        </w:rPr>
        <w:t>.</w:t>
      </w:r>
    </w:p>
    <w:p w:rsidR="00990516" w:rsidRPr="00990516" w:rsidRDefault="00990516" w:rsidP="00990516">
      <w:pPr>
        <w:spacing w:after="0"/>
        <w:rPr>
          <w:rFonts w:ascii="Calibri" w:eastAsiaTheme="majorEastAsia" w:hAnsi="Calibri" w:cstheme="majorBidi"/>
          <w:b/>
          <w:bCs/>
          <w:color w:val="9D3511"/>
          <w:sz w:val="28"/>
          <w:szCs w:val="28"/>
          <w:lang w:val="es-ES_tradnl"/>
        </w:rPr>
      </w:pPr>
      <w:r w:rsidRPr="00990516">
        <w:rPr>
          <w:rFonts w:ascii="Calibri" w:eastAsiaTheme="majorEastAsia" w:hAnsi="Calibri" w:cstheme="majorBidi"/>
          <w:b/>
          <w:bCs/>
          <w:color w:val="9D3511"/>
          <w:sz w:val="28"/>
          <w:szCs w:val="28"/>
          <w:lang w:val="es-ES_tradnl"/>
        </w:rPr>
        <w:t>OFICINA DE INFORMACIÓN Y RESPUESTA</w:t>
      </w:r>
    </w:p>
    <w:p w:rsidR="00990516" w:rsidRDefault="00990516" w:rsidP="00990516">
      <w:pPr>
        <w:jc w:val="both"/>
        <w:rPr>
          <w:sz w:val="24"/>
          <w:lang w:val="es-SV"/>
        </w:rPr>
      </w:pPr>
      <w:r w:rsidRPr="00264ACD">
        <w:rPr>
          <w:sz w:val="24"/>
          <w:lang w:val="es-SV"/>
        </w:rPr>
        <w:t>En cumplimiento de la Ley de Acceso a la Información Pública (LAIP) y Según el Manual de Procedimientos de la OIR, el objetivo es promover el acceso de la información pública para todo el ciudadano y ciudadana que lo demande, transparentando así todo el quehacer del CENTA a través de la descripción de las acciones realizadas por las diferentes unidades que lo conforman, fortaleciendo así la modernización institucional.</w:t>
      </w:r>
    </w:p>
    <w:p w:rsidR="00524155" w:rsidRDefault="00524155" w:rsidP="00990516">
      <w:pPr>
        <w:jc w:val="both"/>
        <w:rPr>
          <w:sz w:val="24"/>
          <w:lang w:val="es-SV"/>
        </w:rPr>
      </w:pPr>
    </w:p>
    <w:p w:rsidR="00524155" w:rsidRPr="00264ACD" w:rsidRDefault="00524155" w:rsidP="00990516">
      <w:pPr>
        <w:jc w:val="both"/>
        <w:rPr>
          <w:sz w:val="24"/>
          <w:lang w:val="es-SV"/>
        </w:rPr>
      </w:pPr>
    </w:p>
    <w:p w:rsidR="00990516" w:rsidRPr="00990516" w:rsidRDefault="00990516" w:rsidP="00990516">
      <w:pPr>
        <w:spacing w:after="0"/>
        <w:rPr>
          <w:rFonts w:ascii="Calibri" w:eastAsiaTheme="majorEastAsia" w:hAnsi="Calibri" w:cstheme="majorBidi"/>
          <w:b/>
          <w:bCs/>
          <w:color w:val="9D3511"/>
          <w:sz w:val="28"/>
          <w:szCs w:val="28"/>
          <w:lang w:val="es-ES_tradnl"/>
        </w:rPr>
      </w:pPr>
      <w:r w:rsidRPr="00990516">
        <w:rPr>
          <w:rFonts w:ascii="Calibri" w:eastAsiaTheme="majorEastAsia" w:hAnsi="Calibri" w:cstheme="majorBidi"/>
          <w:b/>
          <w:bCs/>
          <w:color w:val="9D3511"/>
          <w:sz w:val="28"/>
          <w:szCs w:val="28"/>
          <w:lang w:val="es-ES_tradnl"/>
        </w:rPr>
        <w:lastRenderedPageBreak/>
        <w:t>UNIDAD DE ADQUISICIONES Y CONTRATACIONES INSTITUCIONAL</w:t>
      </w:r>
    </w:p>
    <w:p w:rsidR="00990516" w:rsidRPr="00264ACD" w:rsidRDefault="00990516" w:rsidP="00990516">
      <w:pPr>
        <w:jc w:val="both"/>
        <w:rPr>
          <w:sz w:val="24"/>
          <w:lang w:val="es-SV"/>
        </w:rPr>
      </w:pPr>
      <w:r w:rsidRPr="00264ACD">
        <w:rPr>
          <w:sz w:val="24"/>
          <w:lang w:val="es-SV"/>
        </w:rPr>
        <w:t>Esta Unidad, por ley, es la encargada de realizar todas las adquisiciones de bienes, obras y servicios en la Institución, así como cumplir y hacer cumplir los aspectos en materia de compras que establece la LACAP. Entre las principales actividades realizadas por esta unidad se tiene: elaboración, programación ejecución y consolidación del Plan de Compras Institucional, capacitación a solicitantes y administradores de contratos, atención y asesoría a las diferentes comisiones evaluadoras de ofertas y administradores de contrato, elaboración de bases de licitación, contratos y mandatos de negociación, seguimiento y ejecución de contratos, entre otras.</w:t>
      </w:r>
    </w:p>
    <w:p w:rsidR="00DB185D" w:rsidRPr="00DB185D" w:rsidRDefault="00DB185D" w:rsidP="00DB185D">
      <w:pPr>
        <w:spacing w:after="0"/>
        <w:rPr>
          <w:rFonts w:ascii="Calibri" w:eastAsiaTheme="majorEastAsia" w:hAnsi="Calibri" w:cstheme="majorBidi"/>
          <w:b/>
          <w:bCs/>
          <w:color w:val="9D3511"/>
          <w:sz w:val="28"/>
          <w:szCs w:val="28"/>
          <w:lang w:val="es-ES_tradnl"/>
        </w:rPr>
      </w:pPr>
      <w:r w:rsidRPr="00DB185D">
        <w:rPr>
          <w:rFonts w:ascii="Calibri" w:eastAsiaTheme="majorEastAsia" w:hAnsi="Calibri" w:cstheme="majorBidi"/>
          <w:b/>
          <w:bCs/>
          <w:color w:val="9D3511"/>
          <w:sz w:val="28"/>
          <w:szCs w:val="28"/>
          <w:lang w:val="es-ES_tradnl"/>
        </w:rPr>
        <w:t>UNIDAD FINANCIERA</w:t>
      </w:r>
    </w:p>
    <w:p w:rsidR="00990516" w:rsidRDefault="00DB185D" w:rsidP="00DB185D">
      <w:pPr>
        <w:jc w:val="both"/>
        <w:rPr>
          <w:lang w:val="es-SV"/>
        </w:rPr>
      </w:pPr>
      <w:r w:rsidRPr="00264ACD">
        <w:rPr>
          <w:sz w:val="24"/>
          <w:lang w:val="es-SV"/>
        </w:rPr>
        <w:t>La Unidad Financiera se encarga de difundir y supervisar el cumplimiento de las políticas y disposiciones normativas referentes al S</w:t>
      </w:r>
      <w:r w:rsidR="009C6855">
        <w:rPr>
          <w:sz w:val="24"/>
          <w:lang w:val="es-SV"/>
        </w:rPr>
        <w:t xml:space="preserve">istema de </w:t>
      </w:r>
      <w:r w:rsidRPr="00264ACD">
        <w:rPr>
          <w:sz w:val="24"/>
          <w:lang w:val="es-SV"/>
        </w:rPr>
        <w:t>A</w:t>
      </w:r>
      <w:r w:rsidR="009C6855">
        <w:rPr>
          <w:sz w:val="24"/>
          <w:lang w:val="es-SV"/>
        </w:rPr>
        <w:t xml:space="preserve">dministración </w:t>
      </w:r>
      <w:r w:rsidRPr="00264ACD">
        <w:rPr>
          <w:sz w:val="24"/>
          <w:lang w:val="es-SV"/>
        </w:rPr>
        <w:t>F</w:t>
      </w:r>
      <w:r w:rsidR="009C6855">
        <w:rPr>
          <w:sz w:val="24"/>
          <w:lang w:val="es-SV"/>
        </w:rPr>
        <w:t xml:space="preserve">inanciera </w:t>
      </w:r>
      <w:r w:rsidRPr="00264ACD">
        <w:rPr>
          <w:sz w:val="24"/>
          <w:lang w:val="es-SV"/>
        </w:rPr>
        <w:t>I</w:t>
      </w:r>
      <w:r w:rsidR="009C6855">
        <w:rPr>
          <w:sz w:val="24"/>
          <w:lang w:val="es-SV"/>
        </w:rPr>
        <w:t>ntegrado (SAFI) del Ministerio de Hacienda,</w:t>
      </w:r>
      <w:r w:rsidRPr="00264ACD">
        <w:rPr>
          <w:sz w:val="24"/>
          <w:lang w:val="es-SV"/>
        </w:rPr>
        <w:t xml:space="preserve"> en las unidades organizacionales que conforman el CENTA; </w:t>
      </w:r>
      <w:r w:rsidR="009C6855">
        <w:rPr>
          <w:sz w:val="24"/>
          <w:lang w:val="es-SV"/>
        </w:rPr>
        <w:t xml:space="preserve">a las cuales coordina y </w:t>
      </w:r>
      <w:r w:rsidRPr="00264ACD">
        <w:rPr>
          <w:sz w:val="24"/>
          <w:lang w:val="es-SV"/>
        </w:rPr>
        <w:t xml:space="preserve">asesora en la aplicación de las normas y procedimientos que emita el órgano rector del SAFI; </w:t>
      </w:r>
      <w:r w:rsidR="009C6855">
        <w:rPr>
          <w:sz w:val="24"/>
          <w:lang w:val="es-SV"/>
        </w:rPr>
        <w:t xml:space="preserve">así como </w:t>
      </w:r>
      <w:r w:rsidRPr="00264ACD">
        <w:rPr>
          <w:sz w:val="24"/>
          <w:lang w:val="es-SV"/>
        </w:rPr>
        <w:t xml:space="preserve">desarrollar estrategias de financiamiento y establecer propuestas de políticas internas para la captación de fondos y su administración; </w:t>
      </w:r>
      <w:r w:rsidR="009C6855">
        <w:rPr>
          <w:sz w:val="24"/>
          <w:lang w:val="es-SV"/>
        </w:rPr>
        <w:t xml:space="preserve">además de </w:t>
      </w:r>
      <w:r w:rsidRPr="00264ACD">
        <w:rPr>
          <w:sz w:val="24"/>
          <w:lang w:val="es-SV"/>
        </w:rPr>
        <w:t>revisar, analizar y recomendar los ajustes presupuestarios, de acuerdo con las necesidades de financiamiento de los distintos programas y proyectos, entre otras</w:t>
      </w:r>
      <w:r w:rsidRPr="00DB185D">
        <w:rPr>
          <w:lang w:val="es-SV"/>
        </w:rPr>
        <w:t>.</w:t>
      </w:r>
    </w:p>
    <w:p w:rsidR="001C4416" w:rsidRDefault="001C4416" w:rsidP="00DB185D">
      <w:pPr>
        <w:jc w:val="both"/>
        <w:rPr>
          <w:lang w:val="es-SV"/>
        </w:rPr>
      </w:pPr>
    </w:p>
    <w:p w:rsidR="001C4416" w:rsidRDefault="001C4416" w:rsidP="00DB185D">
      <w:pPr>
        <w:jc w:val="both"/>
        <w:rPr>
          <w:lang w:val="es-SV"/>
        </w:rPr>
      </w:pPr>
    </w:p>
    <w:p w:rsidR="001C4416" w:rsidRDefault="001C4416" w:rsidP="00DB185D">
      <w:pPr>
        <w:jc w:val="both"/>
        <w:rPr>
          <w:lang w:val="es-SV"/>
        </w:rPr>
      </w:pPr>
    </w:p>
    <w:p w:rsidR="001C4416" w:rsidRDefault="001C4416" w:rsidP="00DB185D">
      <w:pPr>
        <w:jc w:val="both"/>
        <w:rPr>
          <w:lang w:val="es-SV"/>
        </w:rPr>
      </w:pPr>
    </w:p>
    <w:p w:rsidR="001C4416" w:rsidRDefault="001C4416" w:rsidP="00DB185D">
      <w:pPr>
        <w:jc w:val="both"/>
        <w:rPr>
          <w:lang w:val="es-SV"/>
        </w:rPr>
      </w:pPr>
    </w:p>
    <w:p w:rsidR="001C4416" w:rsidRDefault="001C4416" w:rsidP="00DB185D">
      <w:pPr>
        <w:jc w:val="both"/>
        <w:rPr>
          <w:lang w:val="es-SV"/>
        </w:rPr>
      </w:pPr>
    </w:p>
    <w:p w:rsidR="001C4416" w:rsidRDefault="001C4416" w:rsidP="00DB185D">
      <w:pPr>
        <w:jc w:val="both"/>
        <w:rPr>
          <w:lang w:val="es-SV"/>
        </w:rPr>
      </w:pPr>
    </w:p>
    <w:p w:rsidR="001C4416" w:rsidRDefault="001C4416" w:rsidP="00DB185D">
      <w:pPr>
        <w:jc w:val="both"/>
        <w:rPr>
          <w:lang w:val="es-SV"/>
        </w:rPr>
      </w:pPr>
    </w:p>
    <w:p w:rsidR="00264ACD" w:rsidRDefault="00264ACD" w:rsidP="00DB185D">
      <w:pPr>
        <w:jc w:val="both"/>
        <w:rPr>
          <w:lang w:val="es-SV"/>
        </w:rPr>
      </w:pPr>
    </w:p>
    <w:p w:rsidR="00264ACD" w:rsidRDefault="00264ACD" w:rsidP="00DB185D">
      <w:pPr>
        <w:jc w:val="both"/>
        <w:rPr>
          <w:lang w:val="es-SV"/>
        </w:rPr>
      </w:pPr>
    </w:p>
    <w:p w:rsidR="00264ACD" w:rsidRDefault="00264ACD" w:rsidP="00DB185D">
      <w:pPr>
        <w:jc w:val="both"/>
        <w:rPr>
          <w:lang w:val="es-SV"/>
        </w:rPr>
      </w:pPr>
    </w:p>
    <w:p w:rsidR="00264ACD" w:rsidRDefault="00264ACD" w:rsidP="00DB185D">
      <w:pPr>
        <w:jc w:val="both"/>
        <w:rPr>
          <w:lang w:val="es-SV"/>
        </w:rPr>
      </w:pPr>
    </w:p>
    <w:p w:rsidR="00264ACD" w:rsidRDefault="00264ACD" w:rsidP="00DB185D">
      <w:pPr>
        <w:jc w:val="both"/>
        <w:rPr>
          <w:lang w:val="es-SV"/>
        </w:rPr>
      </w:pPr>
    </w:p>
    <w:p w:rsidR="00264ACD" w:rsidRDefault="00264ACD" w:rsidP="00DB185D">
      <w:pPr>
        <w:jc w:val="both"/>
        <w:rPr>
          <w:lang w:val="es-SV"/>
        </w:rPr>
      </w:pPr>
    </w:p>
    <w:p w:rsidR="00264ACD" w:rsidRDefault="00264ACD" w:rsidP="00DB185D">
      <w:pPr>
        <w:jc w:val="both"/>
        <w:rPr>
          <w:lang w:val="es-SV"/>
        </w:rPr>
      </w:pPr>
    </w:p>
    <w:p w:rsidR="001C4416" w:rsidRPr="008B7073" w:rsidRDefault="00347874" w:rsidP="001C4416">
      <w:pPr>
        <w:pStyle w:val="Ttulo1"/>
        <w:numPr>
          <w:ilvl w:val="0"/>
          <w:numId w:val="12"/>
        </w:numPr>
        <w:rPr>
          <w:i/>
          <w:sz w:val="32"/>
          <w:lang w:val="es-ES_tradnl"/>
        </w:rPr>
      </w:pPr>
      <w:r>
        <w:rPr>
          <w:noProof/>
          <w:lang w:val="es-ES" w:eastAsia="es-ES"/>
        </w:rPr>
        <w:lastRenderedPageBreak/>
        <w:drawing>
          <wp:anchor distT="0" distB="0" distL="114300" distR="114300" simplePos="0" relativeHeight="251830784" behindDoc="0" locked="0" layoutInCell="1" allowOverlap="1" wp14:anchorId="10C37E59" wp14:editId="36D2CE89">
            <wp:simplePos x="0" y="0"/>
            <wp:positionH relativeFrom="column">
              <wp:posOffset>3938270</wp:posOffset>
            </wp:positionH>
            <wp:positionV relativeFrom="paragraph">
              <wp:posOffset>99695</wp:posOffset>
            </wp:positionV>
            <wp:extent cx="2308860" cy="1532255"/>
            <wp:effectExtent l="38100" t="38100" r="34290" b="29845"/>
            <wp:wrapSquare wrapText="bothSides"/>
            <wp:docPr id="23" name="Imagen 23" descr="http://www.centa.gob.sv/2015/wp-content/uploads/2017/07/DSC_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centa.gob.sv/2015/wp-content/uploads/2017/07/DSC_011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08860" cy="1532255"/>
                    </a:xfrm>
                    <a:prstGeom prst="rect">
                      <a:avLst/>
                    </a:prstGeom>
                    <a:noFill/>
                    <a:ln w="38100">
                      <a:solidFill>
                        <a:srgbClr val="00B050"/>
                      </a:solidFill>
                    </a:ln>
                  </pic:spPr>
                </pic:pic>
              </a:graphicData>
            </a:graphic>
            <wp14:sizeRelH relativeFrom="page">
              <wp14:pctWidth>0</wp14:pctWidth>
            </wp14:sizeRelH>
            <wp14:sizeRelV relativeFrom="page">
              <wp14:pctHeight>0</wp14:pctHeight>
            </wp14:sizeRelV>
          </wp:anchor>
        </w:drawing>
      </w:r>
      <w:r w:rsidR="001C4416" w:rsidRPr="008B7073">
        <w:rPr>
          <w:rFonts w:ascii="Calibri" w:hAnsi="Calibri"/>
          <w:i/>
          <w:color w:val="9D3511"/>
          <w:sz w:val="32"/>
          <w:lang w:val="es-ES_tradnl"/>
        </w:rPr>
        <w:t>TRANSFERENCIA DE TECNOLOGÍA</w:t>
      </w:r>
    </w:p>
    <w:p w:rsidR="001456C9" w:rsidRDefault="001456C9" w:rsidP="001456C9">
      <w:pPr>
        <w:spacing w:after="0" w:line="240" w:lineRule="auto"/>
        <w:jc w:val="both"/>
        <w:rPr>
          <w:sz w:val="24"/>
          <w:lang w:val="es-SV"/>
        </w:rPr>
      </w:pPr>
    </w:p>
    <w:p w:rsidR="00F02166" w:rsidRPr="00407E57" w:rsidRDefault="00012294" w:rsidP="00F02166">
      <w:pPr>
        <w:jc w:val="both"/>
        <w:rPr>
          <w:sz w:val="24"/>
          <w:lang w:val="es-SV"/>
        </w:rPr>
      </w:pPr>
      <w:r w:rsidRPr="00407E57">
        <w:rPr>
          <w:sz w:val="24"/>
          <w:lang w:val="es-SV"/>
        </w:rPr>
        <w:t>El CENTA, a través de la Gerencia de Transferencia Tecnológica y Extensión</w:t>
      </w:r>
      <w:r w:rsidR="00524155">
        <w:rPr>
          <w:sz w:val="24"/>
          <w:lang w:val="es-SV"/>
        </w:rPr>
        <w:t>, enmarcó</w:t>
      </w:r>
      <w:r w:rsidRPr="00407E57">
        <w:rPr>
          <w:sz w:val="24"/>
          <w:lang w:val="es-SV"/>
        </w:rPr>
        <w:t xml:space="preserve"> </w:t>
      </w:r>
      <w:r w:rsidR="009C6855">
        <w:rPr>
          <w:sz w:val="24"/>
          <w:lang w:val="es-SV"/>
        </w:rPr>
        <w:t xml:space="preserve">en el </w:t>
      </w:r>
      <w:r w:rsidR="00682753" w:rsidRPr="00407E57">
        <w:rPr>
          <w:sz w:val="24"/>
          <w:lang w:val="es-SV"/>
        </w:rPr>
        <w:t>2017</w:t>
      </w:r>
      <w:r w:rsidRPr="00407E57">
        <w:rPr>
          <w:sz w:val="24"/>
          <w:lang w:val="es-SV"/>
        </w:rPr>
        <w:t xml:space="preserve"> actividades enfocadas a</w:t>
      </w:r>
      <w:r w:rsidR="00F02166" w:rsidRPr="00407E57">
        <w:rPr>
          <w:sz w:val="24"/>
          <w:lang w:val="es-SV"/>
        </w:rPr>
        <w:t xml:space="preserve"> la seguridad alimentaria, diversificación y encadenamiento de los procesos productivos, así como el manejo sostenible de los recursos naturales, dándole prioridad de atención a la problemática general del sector agropecuario en los rubros de granos básicos, hortalizas, frutas, cacao y recursos naturales; por lo que, para contrarrestar dicha problemática</w:t>
      </w:r>
      <w:r w:rsidR="00524155">
        <w:rPr>
          <w:sz w:val="24"/>
          <w:lang w:val="es-SV"/>
        </w:rPr>
        <w:t>,</w:t>
      </w:r>
      <w:r w:rsidR="00F02166" w:rsidRPr="00407E57">
        <w:rPr>
          <w:sz w:val="24"/>
          <w:lang w:val="es-SV"/>
        </w:rPr>
        <w:t xml:space="preserve"> se pusieron a disposición de las familias beneficiadas las tecnologías e incentivos más apropiados </w:t>
      </w:r>
      <w:r w:rsidR="00524155">
        <w:rPr>
          <w:sz w:val="24"/>
          <w:lang w:val="es-SV"/>
        </w:rPr>
        <w:t>con base en</w:t>
      </w:r>
      <w:r w:rsidR="00F02166" w:rsidRPr="00407E57">
        <w:rPr>
          <w:sz w:val="24"/>
          <w:lang w:val="es-SV"/>
        </w:rPr>
        <w:t xml:space="preserve"> las demandas del mercado.</w:t>
      </w:r>
    </w:p>
    <w:p w:rsidR="001C4416" w:rsidRDefault="00012294" w:rsidP="00990516">
      <w:pPr>
        <w:jc w:val="both"/>
        <w:rPr>
          <w:b/>
          <w:sz w:val="24"/>
          <w:lang w:val="es-SV"/>
        </w:rPr>
      </w:pPr>
      <w:r w:rsidRPr="00407E57">
        <w:rPr>
          <w:sz w:val="24"/>
          <w:lang w:val="es-SV"/>
        </w:rPr>
        <w:t>En este sentido</w:t>
      </w:r>
      <w:r w:rsidR="00524155">
        <w:rPr>
          <w:sz w:val="24"/>
          <w:lang w:val="es-SV"/>
        </w:rPr>
        <w:t>,</w:t>
      </w:r>
      <w:r w:rsidRPr="00407E57">
        <w:rPr>
          <w:sz w:val="24"/>
          <w:lang w:val="es-SV"/>
        </w:rPr>
        <w:t xml:space="preserve"> se </w:t>
      </w:r>
      <w:r w:rsidR="00BA4C3F" w:rsidRPr="00407E57">
        <w:rPr>
          <w:sz w:val="24"/>
          <w:lang w:val="es-SV"/>
        </w:rPr>
        <w:t>ha contin</w:t>
      </w:r>
      <w:r w:rsidR="009C6855">
        <w:rPr>
          <w:sz w:val="24"/>
          <w:lang w:val="es-SV"/>
        </w:rPr>
        <w:t xml:space="preserve">uado </w:t>
      </w:r>
      <w:r w:rsidRPr="00407E57">
        <w:rPr>
          <w:sz w:val="24"/>
          <w:lang w:val="es-SV"/>
        </w:rPr>
        <w:t>la atención a productores y sus familias</w:t>
      </w:r>
      <w:r w:rsidR="00BA4C3F" w:rsidRPr="00407E57">
        <w:rPr>
          <w:sz w:val="24"/>
          <w:lang w:val="es-SV"/>
        </w:rPr>
        <w:t xml:space="preserve">, </w:t>
      </w:r>
      <w:r w:rsidR="00AA5E7F" w:rsidRPr="00407E57">
        <w:rPr>
          <w:sz w:val="24"/>
          <w:lang w:val="es-SV"/>
        </w:rPr>
        <w:t>desarrollando actividades</w:t>
      </w:r>
      <w:r w:rsidR="00BA4C3F" w:rsidRPr="00407E57">
        <w:rPr>
          <w:sz w:val="24"/>
          <w:lang w:val="es-SV"/>
        </w:rPr>
        <w:t xml:space="preserve"> en los </w:t>
      </w:r>
      <w:r w:rsidRPr="00407E57">
        <w:rPr>
          <w:b/>
          <w:sz w:val="24"/>
          <w:lang w:val="es-SV"/>
        </w:rPr>
        <w:t>14</w:t>
      </w:r>
      <w:r w:rsidR="00BA4C3F" w:rsidRPr="00407E57">
        <w:rPr>
          <w:b/>
          <w:sz w:val="24"/>
          <w:lang w:val="es-SV"/>
        </w:rPr>
        <w:t xml:space="preserve"> departamentos</w:t>
      </w:r>
      <w:r w:rsidR="00BA4C3F" w:rsidRPr="00407E57">
        <w:rPr>
          <w:sz w:val="24"/>
          <w:lang w:val="es-SV"/>
        </w:rPr>
        <w:t xml:space="preserve"> y en </w:t>
      </w:r>
      <w:r w:rsidR="00BA4C3F" w:rsidRPr="00407E57">
        <w:rPr>
          <w:b/>
          <w:sz w:val="24"/>
          <w:lang w:val="es-SV"/>
        </w:rPr>
        <w:t>204 municipios</w:t>
      </w:r>
      <w:r w:rsidR="009C6855">
        <w:rPr>
          <w:b/>
          <w:sz w:val="24"/>
          <w:lang w:val="es-SV"/>
        </w:rPr>
        <w:t xml:space="preserve"> </w:t>
      </w:r>
      <w:r w:rsidR="009C6855" w:rsidRPr="009C6855">
        <w:rPr>
          <w:sz w:val="24"/>
          <w:lang w:val="es-SV"/>
        </w:rPr>
        <w:t>del país</w:t>
      </w:r>
      <w:r w:rsidR="009C6855">
        <w:rPr>
          <w:sz w:val="24"/>
          <w:lang w:val="es-SV"/>
        </w:rPr>
        <w:t xml:space="preserve"> de manera parcial</w:t>
      </w:r>
      <w:r w:rsidR="00BA4C3F" w:rsidRPr="00407E57">
        <w:rPr>
          <w:sz w:val="24"/>
          <w:lang w:val="es-SV"/>
        </w:rPr>
        <w:t xml:space="preserve">; </w:t>
      </w:r>
      <w:r w:rsidR="000A394F" w:rsidRPr="00407E57">
        <w:rPr>
          <w:sz w:val="24"/>
          <w:lang w:val="es-SV"/>
        </w:rPr>
        <w:t>distribuida la cobertura de la siguiente manera en:</w:t>
      </w:r>
      <w:r w:rsidRPr="00407E57">
        <w:rPr>
          <w:sz w:val="24"/>
          <w:lang w:val="es-SV"/>
        </w:rPr>
        <w:t xml:space="preserve"> </w:t>
      </w:r>
      <w:r w:rsidR="000A394F" w:rsidRPr="00407E57">
        <w:rPr>
          <w:b/>
          <w:sz w:val="24"/>
          <w:lang w:val="es-SV"/>
        </w:rPr>
        <w:t>tres</w:t>
      </w:r>
      <w:r w:rsidR="00BA4C3F" w:rsidRPr="00407E57">
        <w:rPr>
          <w:b/>
          <w:sz w:val="24"/>
          <w:lang w:val="es-SV"/>
        </w:rPr>
        <w:t xml:space="preserve"> depar</w:t>
      </w:r>
      <w:r w:rsidR="00524155">
        <w:rPr>
          <w:b/>
          <w:sz w:val="24"/>
          <w:lang w:val="es-SV"/>
        </w:rPr>
        <w:t>tamentos y 29 municipios de la región o</w:t>
      </w:r>
      <w:r w:rsidR="00BA4C3F" w:rsidRPr="00407E57">
        <w:rPr>
          <w:b/>
          <w:sz w:val="24"/>
          <w:lang w:val="es-SV"/>
        </w:rPr>
        <w:t>ccidental</w:t>
      </w:r>
      <w:r w:rsidR="000A394F" w:rsidRPr="00407E57">
        <w:rPr>
          <w:b/>
          <w:sz w:val="24"/>
          <w:lang w:val="es-SV"/>
        </w:rPr>
        <w:t>, tres</w:t>
      </w:r>
      <w:r w:rsidR="00BA4C3F" w:rsidRPr="00407E57">
        <w:rPr>
          <w:b/>
          <w:sz w:val="24"/>
          <w:lang w:val="es-SV"/>
        </w:rPr>
        <w:t xml:space="preserve"> departamentos y 66 mu</w:t>
      </w:r>
      <w:r w:rsidR="00524155">
        <w:rPr>
          <w:b/>
          <w:sz w:val="24"/>
          <w:lang w:val="es-SV"/>
        </w:rPr>
        <w:t>nicipios de la región c</w:t>
      </w:r>
      <w:r w:rsidR="000A394F" w:rsidRPr="00407E57">
        <w:rPr>
          <w:b/>
          <w:sz w:val="24"/>
          <w:lang w:val="es-SV"/>
        </w:rPr>
        <w:t>entral, cuatro</w:t>
      </w:r>
      <w:r w:rsidR="00BA4C3F" w:rsidRPr="00407E57">
        <w:rPr>
          <w:b/>
          <w:sz w:val="24"/>
          <w:lang w:val="es-SV"/>
        </w:rPr>
        <w:t xml:space="preserve"> departamentos y 36 municip</w:t>
      </w:r>
      <w:r w:rsidR="00524155">
        <w:rPr>
          <w:b/>
          <w:sz w:val="24"/>
          <w:lang w:val="es-SV"/>
        </w:rPr>
        <w:t>ios de la región p</w:t>
      </w:r>
      <w:r w:rsidR="000A394F" w:rsidRPr="00407E57">
        <w:rPr>
          <w:b/>
          <w:sz w:val="24"/>
          <w:lang w:val="es-SV"/>
        </w:rPr>
        <w:t>aracentral y cuatro</w:t>
      </w:r>
      <w:r w:rsidR="00BA4C3F" w:rsidRPr="00407E57">
        <w:rPr>
          <w:b/>
          <w:sz w:val="24"/>
          <w:lang w:val="es-SV"/>
        </w:rPr>
        <w:t xml:space="preserve"> departamentos y 73 mu</w:t>
      </w:r>
      <w:r w:rsidR="00524155">
        <w:rPr>
          <w:b/>
          <w:sz w:val="24"/>
          <w:lang w:val="es-SV"/>
        </w:rPr>
        <w:t>nicipios de la región o</w:t>
      </w:r>
      <w:r w:rsidR="000A394F" w:rsidRPr="00407E57">
        <w:rPr>
          <w:b/>
          <w:sz w:val="24"/>
          <w:lang w:val="es-SV"/>
        </w:rPr>
        <w:t>riental.</w:t>
      </w:r>
    </w:p>
    <w:p w:rsidR="008D5EB4" w:rsidRPr="00407E57" w:rsidRDefault="008D5EB4" w:rsidP="008D5EB4">
      <w:pPr>
        <w:jc w:val="center"/>
        <w:rPr>
          <w:b/>
          <w:sz w:val="24"/>
          <w:lang w:val="es-SV"/>
        </w:rPr>
      </w:pPr>
      <w:r>
        <w:rPr>
          <w:noProof/>
          <w:lang w:val="es-ES" w:eastAsia="es-ES"/>
        </w:rPr>
        <w:drawing>
          <wp:inline distT="0" distB="0" distL="0" distR="0" wp14:anchorId="2817114A" wp14:editId="17FF152F">
            <wp:extent cx="5128260" cy="4094281"/>
            <wp:effectExtent l="0" t="0" r="0" b="1905"/>
            <wp:docPr id="431" name="Imagen 431" descr="Mapa_Gen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pa_General"/>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128260" cy="4094281"/>
                    </a:xfrm>
                    <a:prstGeom prst="rect">
                      <a:avLst/>
                    </a:prstGeom>
                    <a:noFill/>
                    <a:ln>
                      <a:noFill/>
                    </a:ln>
                  </pic:spPr>
                </pic:pic>
              </a:graphicData>
            </a:graphic>
          </wp:inline>
        </w:drawing>
      </w:r>
    </w:p>
    <w:p w:rsidR="008D5EB4" w:rsidRDefault="008D5EB4" w:rsidP="008D5EB4">
      <w:pPr>
        <w:spacing w:after="0"/>
        <w:ind w:left="720" w:firstLine="360"/>
        <w:jc w:val="both"/>
        <w:rPr>
          <w:b/>
          <w:sz w:val="18"/>
          <w:lang w:val="es-SV"/>
        </w:rPr>
      </w:pPr>
      <w:r w:rsidRPr="008D5EB4">
        <w:rPr>
          <w:b/>
          <w:sz w:val="18"/>
          <w:lang w:val="es-SV"/>
        </w:rPr>
        <w:t xml:space="preserve">Fuente: Gerencia de Transferencia </w:t>
      </w:r>
      <w:r>
        <w:rPr>
          <w:b/>
          <w:sz w:val="18"/>
          <w:lang w:val="es-SV"/>
        </w:rPr>
        <w:t xml:space="preserve">Tecnológica </w:t>
      </w:r>
      <w:r w:rsidRPr="008D5EB4">
        <w:rPr>
          <w:b/>
          <w:sz w:val="18"/>
          <w:lang w:val="es-SV"/>
        </w:rPr>
        <w:t>y Extensión</w:t>
      </w:r>
      <w:r>
        <w:rPr>
          <w:b/>
          <w:sz w:val="18"/>
          <w:lang w:val="es-SV"/>
        </w:rPr>
        <w:t xml:space="preserve"> del CENTA.</w:t>
      </w:r>
    </w:p>
    <w:p w:rsidR="00524155" w:rsidRDefault="00524155" w:rsidP="00524155">
      <w:pPr>
        <w:ind w:left="720" w:firstLine="360"/>
        <w:rPr>
          <w:rFonts w:ascii="Calibri" w:hAnsi="Calibri" w:cs="Mongolian Baiti"/>
          <w:sz w:val="20"/>
          <w:szCs w:val="20"/>
          <w:lang w:val="es-SV"/>
        </w:rPr>
      </w:pPr>
      <w:r>
        <w:rPr>
          <w:rFonts w:ascii="Calibri" w:hAnsi="Calibri" w:cs="Mongolian Baiti"/>
          <w:b/>
          <w:sz w:val="20"/>
          <w:szCs w:val="20"/>
          <w:lang w:val="es-SV"/>
        </w:rPr>
        <w:t>Grafica 1. Mapa de cobertura de atención a productores y productoras a nivel nacional.</w:t>
      </w:r>
    </w:p>
    <w:p w:rsidR="00524155" w:rsidRPr="008D5EB4" w:rsidRDefault="00524155" w:rsidP="008D5EB4">
      <w:pPr>
        <w:spacing w:after="0"/>
        <w:ind w:left="720" w:firstLine="360"/>
        <w:jc w:val="both"/>
        <w:rPr>
          <w:b/>
          <w:sz w:val="18"/>
          <w:lang w:val="es-SV"/>
        </w:rPr>
      </w:pPr>
    </w:p>
    <w:p w:rsidR="00BA4C3F" w:rsidRPr="00407E57" w:rsidRDefault="00BA4C3F" w:rsidP="00BA4C3F">
      <w:pPr>
        <w:jc w:val="both"/>
        <w:rPr>
          <w:sz w:val="24"/>
          <w:lang w:val="es-SV"/>
        </w:rPr>
      </w:pPr>
      <w:r w:rsidRPr="00407E57">
        <w:rPr>
          <w:sz w:val="24"/>
          <w:lang w:val="es-SV"/>
        </w:rPr>
        <w:lastRenderedPageBreak/>
        <w:t>S</w:t>
      </w:r>
      <w:r w:rsidR="000A394F" w:rsidRPr="00407E57">
        <w:rPr>
          <w:sz w:val="24"/>
          <w:lang w:val="es-SV"/>
        </w:rPr>
        <w:t xml:space="preserve">e atendieron un total de </w:t>
      </w:r>
      <w:r w:rsidR="000A394F" w:rsidRPr="00407E57">
        <w:rPr>
          <w:b/>
          <w:sz w:val="24"/>
          <w:lang w:val="es-SV"/>
        </w:rPr>
        <w:t xml:space="preserve">37,355 </w:t>
      </w:r>
      <w:r w:rsidRPr="00407E57">
        <w:rPr>
          <w:b/>
          <w:sz w:val="24"/>
          <w:lang w:val="es-SV"/>
        </w:rPr>
        <w:t>productores y productoras (</w:t>
      </w:r>
      <w:r w:rsidR="000A394F" w:rsidRPr="00407E57">
        <w:rPr>
          <w:b/>
          <w:sz w:val="24"/>
          <w:lang w:val="es-SV"/>
        </w:rPr>
        <w:t xml:space="preserve">25,535 hombres y 11,820 </w:t>
      </w:r>
      <w:r w:rsidRPr="00407E57">
        <w:rPr>
          <w:b/>
          <w:sz w:val="24"/>
          <w:lang w:val="es-SV"/>
        </w:rPr>
        <w:t>mujeres)</w:t>
      </w:r>
      <w:r w:rsidRPr="00407E57">
        <w:rPr>
          <w:sz w:val="24"/>
          <w:lang w:val="es-SV"/>
        </w:rPr>
        <w:t xml:space="preserve"> en los </w:t>
      </w:r>
      <w:r w:rsidR="000A394F" w:rsidRPr="00407E57">
        <w:rPr>
          <w:sz w:val="24"/>
          <w:lang w:val="es-SV"/>
        </w:rPr>
        <w:t>14</w:t>
      </w:r>
      <w:r w:rsidRPr="00407E57">
        <w:rPr>
          <w:sz w:val="24"/>
          <w:lang w:val="es-SV"/>
        </w:rPr>
        <w:t xml:space="preserve"> departamentos del</w:t>
      </w:r>
      <w:r w:rsidR="000A394F" w:rsidRPr="00407E57">
        <w:rPr>
          <w:sz w:val="24"/>
          <w:lang w:val="es-SV"/>
        </w:rPr>
        <w:t xml:space="preserve"> país de manera parcial y en 204</w:t>
      </w:r>
      <w:r w:rsidRPr="00407E57">
        <w:rPr>
          <w:sz w:val="24"/>
          <w:lang w:val="es-SV"/>
        </w:rPr>
        <w:t xml:space="preserve"> municipios, el detalle a continuación:</w:t>
      </w:r>
    </w:p>
    <w:p w:rsidR="001C4416" w:rsidRDefault="00FA23D5" w:rsidP="000A394F">
      <w:pPr>
        <w:spacing w:after="0"/>
        <w:ind w:left="1440" w:firstLine="360"/>
        <w:jc w:val="both"/>
        <w:rPr>
          <w:lang w:val="es-SV"/>
        </w:rPr>
      </w:pPr>
      <w:r>
        <w:rPr>
          <w:rFonts w:ascii="Calibri" w:hAnsi="Calibri" w:cs="Mongolian Baiti"/>
          <w:b/>
          <w:sz w:val="20"/>
          <w:szCs w:val="20"/>
          <w:lang w:val="es-SV"/>
        </w:rPr>
        <w:t xml:space="preserve">Tabla </w:t>
      </w:r>
      <w:r w:rsidR="000A394F">
        <w:rPr>
          <w:rFonts w:ascii="Calibri" w:hAnsi="Calibri" w:cs="Mongolian Baiti"/>
          <w:b/>
          <w:sz w:val="20"/>
          <w:szCs w:val="20"/>
          <w:lang w:val="es-SV"/>
        </w:rPr>
        <w:t xml:space="preserve">1. Detalle </w:t>
      </w:r>
      <w:r w:rsidR="00AA5E7F">
        <w:rPr>
          <w:rFonts w:ascii="Calibri" w:hAnsi="Calibri" w:cs="Mongolian Baiti"/>
          <w:b/>
          <w:sz w:val="20"/>
          <w:szCs w:val="20"/>
          <w:lang w:val="es-SV"/>
        </w:rPr>
        <w:t>productores</w:t>
      </w:r>
      <w:r w:rsidR="000A394F" w:rsidRPr="00B5331D">
        <w:rPr>
          <w:rFonts w:ascii="Calibri" w:hAnsi="Calibri" w:cs="Mongolian Baiti"/>
          <w:b/>
          <w:sz w:val="20"/>
          <w:szCs w:val="20"/>
          <w:lang w:val="es-SV"/>
        </w:rPr>
        <w:t xml:space="preserve"> atendidos a nivel nacional</w:t>
      </w:r>
      <w:r w:rsidR="000A394F">
        <w:rPr>
          <w:rFonts w:ascii="Calibri" w:hAnsi="Calibri" w:cs="Mongolian Baiti"/>
          <w:b/>
          <w:sz w:val="20"/>
          <w:szCs w:val="20"/>
          <w:lang w:val="es-SV"/>
        </w:rPr>
        <w:t>.</w:t>
      </w:r>
    </w:p>
    <w:tbl>
      <w:tblPr>
        <w:tblW w:w="6526" w:type="dxa"/>
        <w:tblInd w:w="1716" w:type="dxa"/>
        <w:tblBorders>
          <w:top w:val="single" w:sz="4" w:space="0" w:color="70AD47"/>
          <w:bottom w:val="single" w:sz="4" w:space="0" w:color="70AD47"/>
        </w:tblBorders>
        <w:tblLook w:val="04A0" w:firstRow="1" w:lastRow="0" w:firstColumn="1" w:lastColumn="0" w:noHBand="0" w:noVBand="1"/>
      </w:tblPr>
      <w:tblGrid>
        <w:gridCol w:w="846"/>
        <w:gridCol w:w="976"/>
        <w:gridCol w:w="1135"/>
        <w:gridCol w:w="1357"/>
        <w:gridCol w:w="1011"/>
        <w:gridCol w:w="1201"/>
      </w:tblGrid>
      <w:tr w:rsidR="000A394F" w:rsidRPr="00C14170" w:rsidTr="00CC16F6">
        <w:tc>
          <w:tcPr>
            <w:tcW w:w="846" w:type="dxa"/>
            <w:vMerge w:val="restart"/>
            <w:tcBorders>
              <w:top w:val="single" w:sz="4" w:space="0" w:color="70AD47"/>
              <w:bottom w:val="single" w:sz="4" w:space="0" w:color="70AD47"/>
            </w:tcBorders>
            <w:shd w:val="clear" w:color="auto" w:fill="auto"/>
          </w:tcPr>
          <w:p w:rsidR="000A394F" w:rsidRPr="00C14170" w:rsidRDefault="000A394F" w:rsidP="00CC16F6">
            <w:pPr>
              <w:pStyle w:val="Sinespaciado"/>
              <w:jc w:val="center"/>
              <w:rPr>
                <w:b/>
                <w:bCs/>
              </w:rPr>
            </w:pPr>
            <w:r w:rsidRPr="00C14170">
              <w:rPr>
                <w:b/>
                <w:bCs/>
              </w:rPr>
              <w:t>Región</w:t>
            </w:r>
          </w:p>
        </w:tc>
        <w:tc>
          <w:tcPr>
            <w:tcW w:w="976" w:type="dxa"/>
            <w:vMerge w:val="restart"/>
            <w:tcBorders>
              <w:top w:val="single" w:sz="4" w:space="0" w:color="70AD47"/>
              <w:bottom w:val="single" w:sz="4" w:space="0" w:color="70AD47"/>
            </w:tcBorders>
            <w:shd w:val="clear" w:color="auto" w:fill="auto"/>
          </w:tcPr>
          <w:p w:rsidR="000A394F" w:rsidRPr="00C14170" w:rsidRDefault="000A394F" w:rsidP="00CC16F6">
            <w:pPr>
              <w:pStyle w:val="Sinespaciado"/>
              <w:jc w:val="center"/>
              <w:rPr>
                <w:b/>
                <w:bCs/>
              </w:rPr>
            </w:pPr>
            <w:r w:rsidRPr="00C14170">
              <w:rPr>
                <w:b/>
                <w:bCs/>
              </w:rPr>
              <w:t>Depto.</w:t>
            </w:r>
          </w:p>
        </w:tc>
        <w:tc>
          <w:tcPr>
            <w:tcW w:w="1135" w:type="dxa"/>
            <w:vMerge w:val="restart"/>
            <w:tcBorders>
              <w:top w:val="single" w:sz="4" w:space="0" w:color="70AD47"/>
              <w:bottom w:val="single" w:sz="4" w:space="0" w:color="70AD47"/>
            </w:tcBorders>
            <w:shd w:val="clear" w:color="auto" w:fill="auto"/>
          </w:tcPr>
          <w:p w:rsidR="000A394F" w:rsidRPr="00C14170" w:rsidRDefault="000A394F" w:rsidP="00CC16F6">
            <w:pPr>
              <w:pStyle w:val="Sinespaciado"/>
              <w:jc w:val="center"/>
              <w:rPr>
                <w:b/>
                <w:bCs/>
              </w:rPr>
            </w:pPr>
            <w:r w:rsidRPr="00C14170">
              <w:rPr>
                <w:b/>
                <w:bCs/>
              </w:rPr>
              <w:t>Municipio</w:t>
            </w:r>
          </w:p>
        </w:tc>
        <w:tc>
          <w:tcPr>
            <w:tcW w:w="2368" w:type="dxa"/>
            <w:gridSpan w:val="2"/>
            <w:tcBorders>
              <w:top w:val="single" w:sz="4" w:space="0" w:color="70AD47"/>
              <w:bottom w:val="single" w:sz="4" w:space="0" w:color="70AD47"/>
            </w:tcBorders>
            <w:shd w:val="clear" w:color="auto" w:fill="auto"/>
          </w:tcPr>
          <w:p w:rsidR="000A394F" w:rsidRPr="00C14170" w:rsidRDefault="000A394F" w:rsidP="00CC16F6">
            <w:pPr>
              <w:pStyle w:val="Sinespaciado"/>
              <w:jc w:val="center"/>
              <w:rPr>
                <w:b/>
                <w:bCs/>
              </w:rPr>
            </w:pPr>
            <w:r w:rsidRPr="00C14170">
              <w:rPr>
                <w:b/>
                <w:bCs/>
              </w:rPr>
              <w:t>Productores atendidos</w:t>
            </w:r>
          </w:p>
        </w:tc>
        <w:tc>
          <w:tcPr>
            <w:tcW w:w="1201" w:type="dxa"/>
            <w:vMerge w:val="restart"/>
            <w:tcBorders>
              <w:top w:val="single" w:sz="4" w:space="0" w:color="70AD47"/>
              <w:bottom w:val="single" w:sz="4" w:space="0" w:color="70AD47"/>
            </w:tcBorders>
            <w:shd w:val="clear" w:color="auto" w:fill="auto"/>
          </w:tcPr>
          <w:p w:rsidR="000A394F" w:rsidRPr="00C14170" w:rsidRDefault="000A394F" w:rsidP="00CC16F6">
            <w:pPr>
              <w:pStyle w:val="Sinespaciado"/>
              <w:jc w:val="center"/>
              <w:rPr>
                <w:b/>
                <w:bCs/>
              </w:rPr>
            </w:pPr>
            <w:r w:rsidRPr="00C14170">
              <w:rPr>
                <w:b/>
                <w:bCs/>
              </w:rPr>
              <w:t>Total</w:t>
            </w:r>
          </w:p>
        </w:tc>
      </w:tr>
      <w:tr w:rsidR="000A394F" w:rsidRPr="00C14170" w:rsidTr="00CC16F6">
        <w:tc>
          <w:tcPr>
            <w:tcW w:w="846" w:type="dxa"/>
            <w:vMerge/>
            <w:shd w:val="clear" w:color="auto" w:fill="E2EFD9"/>
          </w:tcPr>
          <w:p w:rsidR="000A394F" w:rsidRPr="00C14170" w:rsidRDefault="000A394F" w:rsidP="00CC16F6">
            <w:pPr>
              <w:pStyle w:val="Sinespaciado"/>
              <w:jc w:val="center"/>
              <w:rPr>
                <w:b/>
                <w:bCs/>
              </w:rPr>
            </w:pPr>
          </w:p>
        </w:tc>
        <w:tc>
          <w:tcPr>
            <w:tcW w:w="976" w:type="dxa"/>
            <w:vMerge/>
            <w:shd w:val="clear" w:color="auto" w:fill="E2EFD9"/>
          </w:tcPr>
          <w:p w:rsidR="000A394F" w:rsidRPr="0025720C" w:rsidRDefault="000A394F" w:rsidP="00CC16F6">
            <w:pPr>
              <w:pStyle w:val="Sinespaciado"/>
            </w:pPr>
          </w:p>
        </w:tc>
        <w:tc>
          <w:tcPr>
            <w:tcW w:w="1135" w:type="dxa"/>
            <w:vMerge/>
            <w:shd w:val="clear" w:color="auto" w:fill="E2EFD9"/>
          </w:tcPr>
          <w:p w:rsidR="000A394F" w:rsidRPr="0025720C" w:rsidRDefault="000A394F" w:rsidP="00CC16F6">
            <w:pPr>
              <w:pStyle w:val="Sinespaciado"/>
            </w:pPr>
          </w:p>
        </w:tc>
        <w:tc>
          <w:tcPr>
            <w:tcW w:w="1357" w:type="dxa"/>
            <w:shd w:val="clear" w:color="auto" w:fill="E2EFD9"/>
          </w:tcPr>
          <w:p w:rsidR="000A394F" w:rsidRPr="00C14170" w:rsidRDefault="000A394F" w:rsidP="00CC16F6">
            <w:pPr>
              <w:pStyle w:val="Sinespaciado"/>
              <w:jc w:val="center"/>
              <w:rPr>
                <w:b/>
              </w:rPr>
            </w:pPr>
            <w:r w:rsidRPr="00C14170">
              <w:rPr>
                <w:b/>
              </w:rPr>
              <w:t>Hombre</w:t>
            </w:r>
          </w:p>
        </w:tc>
        <w:tc>
          <w:tcPr>
            <w:tcW w:w="1011" w:type="dxa"/>
            <w:shd w:val="clear" w:color="auto" w:fill="E2EFD9"/>
          </w:tcPr>
          <w:p w:rsidR="000A394F" w:rsidRPr="00C14170" w:rsidRDefault="000A394F" w:rsidP="00CC16F6">
            <w:pPr>
              <w:pStyle w:val="Sinespaciado"/>
              <w:jc w:val="center"/>
              <w:rPr>
                <w:b/>
              </w:rPr>
            </w:pPr>
            <w:r w:rsidRPr="00C14170">
              <w:rPr>
                <w:b/>
              </w:rPr>
              <w:t>Mujer</w:t>
            </w:r>
          </w:p>
        </w:tc>
        <w:tc>
          <w:tcPr>
            <w:tcW w:w="1201" w:type="dxa"/>
            <w:vMerge/>
            <w:shd w:val="clear" w:color="auto" w:fill="E2EFD9"/>
          </w:tcPr>
          <w:p w:rsidR="000A394F" w:rsidRPr="0025720C" w:rsidRDefault="000A394F" w:rsidP="00CC16F6">
            <w:pPr>
              <w:pStyle w:val="Sinespaciado"/>
              <w:jc w:val="center"/>
            </w:pPr>
          </w:p>
        </w:tc>
      </w:tr>
      <w:tr w:rsidR="000A394F" w:rsidRPr="00C14170" w:rsidTr="00CC16F6">
        <w:tc>
          <w:tcPr>
            <w:tcW w:w="846" w:type="dxa"/>
            <w:shd w:val="clear" w:color="auto" w:fill="auto"/>
          </w:tcPr>
          <w:p w:rsidR="000A394F" w:rsidRPr="00C14170" w:rsidRDefault="000A394F" w:rsidP="00CC16F6">
            <w:pPr>
              <w:pStyle w:val="Sinespaciado"/>
              <w:jc w:val="center"/>
              <w:rPr>
                <w:b/>
                <w:bCs/>
              </w:rPr>
            </w:pPr>
            <w:r w:rsidRPr="00C14170">
              <w:rPr>
                <w:b/>
                <w:bCs/>
              </w:rPr>
              <w:t>I</w:t>
            </w:r>
          </w:p>
        </w:tc>
        <w:tc>
          <w:tcPr>
            <w:tcW w:w="976" w:type="dxa"/>
            <w:shd w:val="clear" w:color="auto" w:fill="auto"/>
          </w:tcPr>
          <w:p w:rsidR="000A394F" w:rsidRPr="0025720C" w:rsidRDefault="000A394F" w:rsidP="00CC16F6">
            <w:pPr>
              <w:pStyle w:val="Sinespaciado"/>
              <w:jc w:val="center"/>
            </w:pPr>
            <w:r w:rsidRPr="0025720C">
              <w:t>3</w:t>
            </w:r>
          </w:p>
        </w:tc>
        <w:tc>
          <w:tcPr>
            <w:tcW w:w="1135" w:type="dxa"/>
            <w:shd w:val="clear" w:color="auto" w:fill="auto"/>
          </w:tcPr>
          <w:p w:rsidR="000A394F" w:rsidRPr="0025720C" w:rsidRDefault="000A394F" w:rsidP="00CC16F6">
            <w:pPr>
              <w:pStyle w:val="Sinespaciado"/>
              <w:jc w:val="center"/>
            </w:pPr>
            <w:r>
              <w:t>29</w:t>
            </w:r>
          </w:p>
        </w:tc>
        <w:tc>
          <w:tcPr>
            <w:tcW w:w="1357" w:type="dxa"/>
            <w:shd w:val="clear" w:color="auto" w:fill="auto"/>
          </w:tcPr>
          <w:p w:rsidR="000A394F" w:rsidRPr="0025720C" w:rsidRDefault="000A394F" w:rsidP="00CC16F6">
            <w:pPr>
              <w:pStyle w:val="Sinespaciado"/>
              <w:jc w:val="center"/>
            </w:pPr>
            <w:r w:rsidRPr="0025720C">
              <w:t>4</w:t>
            </w:r>
            <w:r>
              <w:t>,829</w:t>
            </w:r>
          </w:p>
        </w:tc>
        <w:tc>
          <w:tcPr>
            <w:tcW w:w="1011" w:type="dxa"/>
            <w:shd w:val="clear" w:color="auto" w:fill="auto"/>
          </w:tcPr>
          <w:p w:rsidR="000A394F" w:rsidRPr="0025720C" w:rsidRDefault="000A394F" w:rsidP="00CC16F6">
            <w:pPr>
              <w:pStyle w:val="Sinespaciado"/>
              <w:jc w:val="center"/>
            </w:pPr>
            <w:r w:rsidRPr="0025720C">
              <w:t>2</w:t>
            </w:r>
            <w:r>
              <w:t>,352</w:t>
            </w:r>
          </w:p>
        </w:tc>
        <w:tc>
          <w:tcPr>
            <w:tcW w:w="1201" w:type="dxa"/>
            <w:shd w:val="clear" w:color="auto" w:fill="auto"/>
          </w:tcPr>
          <w:p w:rsidR="000A394F" w:rsidRPr="0025720C" w:rsidRDefault="000A394F" w:rsidP="00CC16F6">
            <w:pPr>
              <w:pStyle w:val="Sinespaciado"/>
              <w:jc w:val="center"/>
            </w:pPr>
            <w:r>
              <w:t>7,181</w:t>
            </w:r>
          </w:p>
        </w:tc>
      </w:tr>
      <w:tr w:rsidR="000A394F" w:rsidRPr="00C14170" w:rsidTr="00CC16F6">
        <w:tc>
          <w:tcPr>
            <w:tcW w:w="846" w:type="dxa"/>
            <w:shd w:val="clear" w:color="auto" w:fill="E2EFD9"/>
          </w:tcPr>
          <w:p w:rsidR="000A394F" w:rsidRPr="00C14170" w:rsidRDefault="000A394F" w:rsidP="00CC16F6">
            <w:pPr>
              <w:pStyle w:val="Sinespaciado"/>
              <w:jc w:val="center"/>
              <w:rPr>
                <w:b/>
                <w:bCs/>
              </w:rPr>
            </w:pPr>
            <w:r w:rsidRPr="00C14170">
              <w:rPr>
                <w:b/>
                <w:bCs/>
              </w:rPr>
              <w:t>II</w:t>
            </w:r>
          </w:p>
        </w:tc>
        <w:tc>
          <w:tcPr>
            <w:tcW w:w="976" w:type="dxa"/>
            <w:shd w:val="clear" w:color="auto" w:fill="E2EFD9"/>
          </w:tcPr>
          <w:p w:rsidR="000A394F" w:rsidRPr="0025720C" w:rsidRDefault="000A394F" w:rsidP="00CC16F6">
            <w:pPr>
              <w:pStyle w:val="Sinespaciado"/>
              <w:jc w:val="center"/>
            </w:pPr>
            <w:r w:rsidRPr="0025720C">
              <w:t>3</w:t>
            </w:r>
          </w:p>
        </w:tc>
        <w:tc>
          <w:tcPr>
            <w:tcW w:w="1135" w:type="dxa"/>
            <w:shd w:val="clear" w:color="auto" w:fill="E2EFD9"/>
          </w:tcPr>
          <w:p w:rsidR="000A394F" w:rsidRPr="0025720C" w:rsidRDefault="000A394F" w:rsidP="00CC16F6">
            <w:pPr>
              <w:pStyle w:val="Sinespaciado"/>
              <w:jc w:val="center"/>
            </w:pPr>
            <w:r>
              <w:t>66</w:t>
            </w:r>
          </w:p>
        </w:tc>
        <w:tc>
          <w:tcPr>
            <w:tcW w:w="1357" w:type="dxa"/>
            <w:shd w:val="clear" w:color="auto" w:fill="E2EFD9"/>
          </w:tcPr>
          <w:p w:rsidR="000A394F" w:rsidRPr="0025720C" w:rsidRDefault="000A394F" w:rsidP="00CC16F6">
            <w:pPr>
              <w:pStyle w:val="Sinespaciado"/>
              <w:jc w:val="center"/>
            </w:pPr>
            <w:r>
              <w:t>8,009</w:t>
            </w:r>
          </w:p>
        </w:tc>
        <w:tc>
          <w:tcPr>
            <w:tcW w:w="1011" w:type="dxa"/>
            <w:shd w:val="clear" w:color="auto" w:fill="E2EFD9"/>
          </w:tcPr>
          <w:p w:rsidR="000A394F" w:rsidRPr="0025720C" w:rsidRDefault="000A394F" w:rsidP="00CC16F6">
            <w:pPr>
              <w:pStyle w:val="Sinespaciado"/>
              <w:jc w:val="center"/>
            </w:pPr>
            <w:r w:rsidRPr="0025720C">
              <w:t>2</w:t>
            </w:r>
            <w:r>
              <w:t>,866</w:t>
            </w:r>
          </w:p>
        </w:tc>
        <w:tc>
          <w:tcPr>
            <w:tcW w:w="1201" w:type="dxa"/>
            <w:shd w:val="clear" w:color="auto" w:fill="E2EFD9"/>
          </w:tcPr>
          <w:p w:rsidR="000A394F" w:rsidRPr="0025720C" w:rsidRDefault="000A394F" w:rsidP="00CC16F6">
            <w:pPr>
              <w:pStyle w:val="Sinespaciado"/>
              <w:jc w:val="center"/>
            </w:pPr>
            <w:r>
              <w:t>10,875</w:t>
            </w:r>
          </w:p>
        </w:tc>
      </w:tr>
      <w:tr w:rsidR="000A394F" w:rsidRPr="00C14170" w:rsidTr="00CC16F6">
        <w:tc>
          <w:tcPr>
            <w:tcW w:w="846" w:type="dxa"/>
            <w:shd w:val="clear" w:color="auto" w:fill="auto"/>
          </w:tcPr>
          <w:p w:rsidR="000A394F" w:rsidRPr="00C14170" w:rsidRDefault="000A394F" w:rsidP="00CC16F6">
            <w:pPr>
              <w:pStyle w:val="Sinespaciado"/>
              <w:jc w:val="center"/>
              <w:rPr>
                <w:b/>
                <w:bCs/>
              </w:rPr>
            </w:pPr>
            <w:r w:rsidRPr="00C14170">
              <w:rPr>
                <w:b/>
                <w:bCs/>
              </w:rPr>
              <w:t>III</w:t>
            </w:r>
          </w:p>
        </w:tc>
        <w:tc>
          <w:tcPr>
            <w:tcW w:w="976" w:type="dxa"/>
            <w:shd w:val="clear" w:color="auto" w:fill="auto"/>
          </w:tcPr>
          <w:p w:rsidR="000A394F" w:rsidRPr="0025720C" w:rsidRDefault="000A394F" w:rsidP="00CC16F6">
            <w:pPr>
              <w:pStyle w:val="Sinespaciado"/>
              <w:jc w:val="center"/>
            </w:pPr>
            <w:r w:rsidRPr="0025720C">
              <w:t>4</w:t>
            </w:r>
          </w:p>
        </w:tc>
        <w:tc>
          <w:tcPr>
            <w:tcW w:w="1135" w:type="dxa"/>
            <w:shd w:val="clear" w:color="auto" w:fill="auto"/>
          </w:tcPr>
          <w:p w:rsidR="000A394F" w:rsidRPr="0025720C" w:rsidRDefault="000A394F" w:rsidP="00CC16F6">
            <w:pPr>
              <w:pStyle w:val="Sinespaciado"/>
              <w:jc w:val="center"/>
            </w:pPr>
            <w:r>
              <w:t>36</w:t>
            </w:r>
          </w:p>
        </w:tc>
        <w:tc>
          <w:tcPr>
            <w:tcW w:w="1357" w:type="dxa"/>
            <w:shd w:val="clear" w:color="auto" w:fill="auto"/>
          </w:tcPr>
          <w:p w:rsidR="000A394F" w:rsidRPr="0025720C" w:rsidRDefault="000A394F" w:rsidP="00CC16F6">
            <w:pPr>
              <w:pStyle w:val="Sinespaciado"/>
              <w:jc w:val="center"/>
            </w:pPr>
            <w:r>
              <w:t>4,322</w:t>
            </w:r>
          </w:p>
        </w:tc>
        <w:tc>
          <w:tcPr>
            <w:tcW w:w="1011" w:type="dxa"/>
            <w:shd w:val="clear" w:color="auto" w:fill="auto"/>
          </w:tcPr>
          <w:p w:rsidR="000A394F" w:rsidRPr="0025720C" w:rsidRDefault="000A394F" w:rsidP="00CC16F6">
            <w:pPr>
              <w:pStyle w:val="Sinespaciado"/>
              <w:jc w:val="center"/>
            </w:pPr>
            <w:r>
              <w:t>2,178</w:t>
            </w:r>
          </w:p>
        </w:tc>
        <w:tc>
          <w:tcPr>
            <w:tcW w:w="1201" w:type="dxa"/>
            <w:shd w:val="clear" w:color="auto" w:fill="auto"/>
          </w:tcPr>
          <w:p w:rsidR="000A394F" w:rsidRPr="0025720C" w:rsidRDefault="000A394F" w:rsidP="00CC16F6">
            <w:pPr>
              <w:pStyle w:val="Sinespaciado"/>
              <w:jc w:val="center"/>
            </w:pPr>
            <w:r>
              <w:t>6,500</w:t>
            </w:r>
          </w:p>
        </w:tc>
      </w:tr>
      <w:tr w:rsidR="000A394F" w:rsidRPr="00C14170" w:rsidTr="00CC16F6">
        <w:tc>
          <w:tcPr>
            <w:tcW w:w="846" w:type="dxa"/>
            <w:shd w:val="clear" w:color="auto" w:fill="E2EFD9"/>
          </w:tcPr>
          <w:p w:rsidR="000A394F" w:rsidRPr="00C14170" w:rsidRDefault="000A394F" w:rsidP="00CC16F6">
            <w:pPr>
              <w:pStyle w:val="Sinespaciado"/>
              <w:jc w:val="center"/>
              <w:rPr>
                <w:b/>
                <w:bCs/>
              </w:rPr>
            </w:pPr>
            <w:r w:rsidRPr="00C14170">
              <w:rPr>
                <w:b/>
                <w:bCs/>
              </w:rPr>
              <w:t>IV</w:t>
            </w:r>
          </w:p>
        </w:tc>
        <w:tc>
          <w:tcPr>
            <w:tcW w:w="976" w:type="dxa"/>
            <w:shd w:val="clear" w:color="auto" w:fill="E2EFD9"/>
          </w:tcPr>
          <w:p w:rsidR="000A394F" w:rsidRPr="0025720C" w:rsidRDefault="000A394F" w:rsidP="00CC16F6">
            <w:pPr>
              <w:pStyle w:val="Sinespaciado"/>
              <w:jc w:val="center"/>
            </w:pPr>
            <w:r w:rsidRPr="0025720C">
              <w:t>4</w:t>
            </w:r>
          </w:p>
        </w:tc>
        <w:tc>
          <w:tcPr>
            <w:tcW w:w="1135" w:type="dxa"/>
            <w:shd w:val="clear" w:color="auto" w:fill="E2EFD9"/>
          </w:tcPr>
          <w:p w:rsidR="000A394F" w:rsidRPr="0025720C" w:rsidRDefault="000A394F" w:rsidP="00CC16F6">
            <w:pPr>
              <w:pStyle w:val="Sinespaciado"/>
              <w:jc w:val="center"/>
            </w:pPr>
            <w:r>
              <w:t>73</w:t>
            </w:r>
          </w:p>
        </w:tc>
        <w:tc>
          <w:tcPr>
            <w:tcW w:w="1357" w:type="dxa"/>
            <w:shd w:val="clear" w:color="auto" w:fill="E2EFD9"/>
          </w:tcPr>
          <w:p w:rsidR="000A394F" w:rsidRPr="0025720C" w:rsidRDefault="000A394F" w:rsidP="00CC16F6">
            <w:pPr>
              <w:pStyle w:val="Sinespaciado"/>
              <w:jc w:val="center"/>
            </w:pPr>
            <w:r w:rsidRPr="0025720C">
              <w:t>8</w:t>
            </w:r>
            <w:r>
              <w:t>,375</w:t>
            </w:r>
          </w:p>
        </w:tc>
        <w:tc>
          <w:tcPr>
            <w:tcW w:w="1011" w:type="dxa"/>
            <w:shd w:val="clear" w:color="auto" w:fill="E2EFD9"/>
          </w:tcPr>
          <w:p w:rsidR="000A394F" w:rsidRPr="0025720C" w:rsidRDefault="000A394F" w:rsidP="00CC16F6">
            <w:pPr>
              <w:pStyle w:val="Sinespaciado"/>
              <w:jc w:val="center"/>
            </w:pPr>
            <w:r>
              <w:t>4,424</w:t>
            </w:r>
          </w:p>
        </w:tc>
        <w:tc>
          <w:tcPr>
            <w:tcW w:w="1201" w:type="dxa"/>
            <w:shd w:val="clear" w:color="auto" w:fill="E2EFD9"/>
          </w:tcPr>
          <w:p w:rsidR="000A394F" w:rsidRPr="0025720C" w:rsidRDefault="000A394F" w:rsidP="00CC16F6">
            <w:pPr>
              <w:pStyle w:val="Sinespaciado"/>
              <w:jc w:val="center"/>
            </w:pPr>
            <w:r w:rsidRPr="0025720C">
              <w:t>1</w:t>
            </w:r>
            <w:r>
              <w:t>2,799</w:t>
            </w:r>
          </w:p>
        </w:tc>
      </w:tr>
      <w:tr w:rsidR="000A394F" w:rsidRPr="00C14170" w:rsidTr="00CC16F6">
        <w:tc>
          <w:tcPr>
            <w:tcW w:w="846" w:type="dxa"/>
            <w:tcBorders>
              <w:bottom w:val="single" w:sz="4" w:space="0" w:color="70AD47"/>
            </w:tcBorders>
            <w:shd w:val="clear" w:color="auto" w:fill="auto"/>
          </w:tcPr>
          <w:p w:rsidR="000A394F" w:rsidRPr="00C14170" w:rsidRDefault="000A394F" w:rsidP="00CC16F6">
            <w:pPr>
              <w:pStyle w:val="Sinespaciado"/>
              <w:jc w:val="center"/>
              <w:rPr>
                <w:b/>
                <w:bCs/>
              </w:rPr>
            </w:pPr>
            <w:r w:rsidRPr="00C14170">
              <w:rPr>
                <w:b/>
                <w:bCs/>
              </w:rPr>
              <w:t>Total</w:t>
            </w:r>
          </w:p>
        </w:tc>
        <w:tc>
          <w:tcPr>
            <w:tcW w:w="976" w:type="dxa"/>
            <w:tcBorders>
              <w:bottom w:val="single" w:sz="4" w:space="0" w:color="70AD47"/>
            </w:tcBorders>
            <w:shd w:val="clear" w:color="auto" w:fill="auto"/>
          </w:tcPr>
          <w:p w:rsidR="000A394F" w:rsidRPr="00C14170" w:rsidRDefault="000A394F" w:rsidP="00CC16F6">
            <w:pPr>
              <w:pStyle w:val="Sinespaciado"/>
              <w:jc w:val="center"/>
              <w:rPr>
                <w:b/>
              </w:rPr>
            </w:pPr>
            <w:r w:rsidRPr="00C14170">
              <w:rPr>
                <w:b/>
              </w:rPr>
              <w:t>14</w:t>
            </w:r>
          </w:p>
        </w:tc>
        <w:tc>
          <w:tcPr>
            <w:tcW w:w="1135" w:type="dxa"/>
            <w:tcBorders>
              <w:bottom w:val="single" w:sz="4" w:space="0" w:color="70AD47"/>
            </w:tcBorders>
            <w:shd w:val="clear" w:color="auto" w:fill="auto"/>
          </w:tcPr>
          <w:p w:rsidR="000A394F" w:rsidRPr="00C14170" w:rsidRDefault="000A394F" w:rsidP="00CC16F6">
            <w:pPr>
              <w:pStyle w:val="Sinespaciado"/>
              <w:jc w:val="center"/>
              <w:rPr>
                <w:b/>
              </w:rPr>
            </w:pPr>
            <w:r>
              <w:rPr>
                <w:b/>
              </w:rPr>
              <w:t>204</w:t>
            </w:r>
          </w:p>
        </w:tc>
        <w:tc>
          <w:tcPr>
            <w:tcW w:w="1357" w:type="dxa"/>
            <w:tcBorders>
              <w:bottom w:val="single" w:sz="4" w:space="0" w:color="70AD47"/>
            </w:tcBorders>
            <w:shd w:val="clear" w:color="auto" w:fill="auto"/>
          </w:tcPr>
          <w:p w:rsidR="000A394F" w:rsidRPr="00C14170" w:rsidRDefault="000A394F" w:rsidP="00CC16F6">
            <w:pPr>
              <w:pStyle w:val="Sinespaciado"/>
              <w:jc w:val="center"/>
              <w:rPr>
                <w:b/>
              </w:rPr>
            </w:pPr>
            <w:r>
              <w:rPr>
                <w:b/>
              </w:rPr>
              <w:t>25,535</w:t>
            </w:r>
          </w:p>
        </w:tc>
        <w:tc>
          <w:tcPr>
            <w:tcW w:w="1011" w:type="dxa"/>
            <w:tcBorders>
              <w:bottom w:val="single" w:sz="4" w:space="0" w:color="70AD47"/>
            </w:tcBorders>
            <w:shd w:val="clear" w:color="auto" w:fill="auto"/>
          </w:tcPr>
          <w:p w:rsidR="000A394F" w:rsidRPr="00C14170" w:rsidRDefault="000A394F" w:rsidP="00CC16F6">
            <w:pPr>
              <w:pStyle w:val="Sinespaciado"/>
              <w:jc w:val="center"/>
              <w:rPr>
                <w:b/>
              </w:rPr>
            </w:pPr>
            <w:r>
              <w:rPr>
                <w:b/>
              </w:rPr>
              <w:t>11,820</w:t>
            </w:r>
          </w:p>
        </w:tc>
        <w:tc>
          <w:tcPr>
            <w:tcW w:w="1201" w:type="dxa"/>
            <w:tcBorders>
              <w:bottom w:val="single" w:sz="4" w:space="0" w:color="70AD47"/>
            </w:tcBorders>
            <w:shd w:val="clear" w:color="auto" w:fill="auto"/>
          </w:tcPr>
          <w:p w:rsidR="000A394F" w:rsidRPr="00C14170" w:rsidRDefault="000A394F" w:rsidP="00CC16F6">
            <w:pPr>
              <w:pStyle w:val="Sinespaciado"/>
              <w:jc w:val="center"/>
              <w:rPr>
                <w:b/>
              </w:rPr>
            </w:pPr>
            <w:r>
              <w:rPr>
                <w:b/>
              </w:rPr>
              <w:t>37,355</w:t>
            </w:r>
          </w:p>
        </w:tc>
      </w:tr>
    </w:tbl>
    <w:p w:rsidR="001C4416" w:rsidRPr="000A394F" w:rsidRDefault="000A394F" w:rsidP="000A394F">
      <w:pPr>
        <w:ind w:left="1440" w:firstLine="360"/>
        <w:jc w:val="both"/>
        <w:rPr>
          <w:b/>
          <w:sz w:val="18"/>
          <w:lang w:val="es-SV"/>
        </w:rPr>
      </w:pPr>
      <w:r w:rsidRPr="000A394F">
        <w:rPr>
          <w:b/>
          <w:sz w:val="18"/>
          <w:lang w:val="es-SV"/>
        </w:rPr>
        <w:t>Fuente: Gerencia de Transferencia Tecnológica y Extensión</w:t>
      </w:r>
    </w:p>
    <w:p w:rsidR="00407E57" w:rsidRDefault="00407E57" w:rsidP="00990516">
      <w:pPr>
        <w:jc w:val="both"/>
        <w:rPr>
          <w:lang w:val="es-SV"/>
        </w:rPr>
      </w:pPr>
      <w:r w:rsidRPr="00407E57">
        <w:rPr>
          <w:sz w:val="24"/>
          <w:lang w:val="es-SV"/>
        </w:rPr>
        <w:t>Las principales acciones</w:t>
      </w:r>
      <w:r>
        <w:rPr>
          <w:lang w:val="es-SV"/>
        </w:rPr>
        <w:t xml:space="preserve"> y resultados en el 2017 se describen a continuación:</w:t>
      </w:r>
    </w:p>
    <w:p w:rsidR="001C4416" w:rsidRPr="00C206C8" w:rsidRDefault="00407E57" w:rsidP="00407E57">
      <w:pPr>
        <w:spacing w:after="0"/>
        <w:rPr>
          <w:rFonts w:ascii="Calibri" w:eastAsiaTheme="majorEastAsia" w:hAnsi="Calibri" w:cstheme="majorBidi"/>
          <w:b/>
          <w:bCs/>
          <w:i/>
          <w:color w:val="9D3511"/>
          <w:sz w:val="32"/>
          <w:szCs w:val="28"/>
          <w:lang w:val="es-ES_tradnl"/>
        </w:rPr>
      </w:pPr>
      <w:r w:rsidRPr="00C206C8">
        <w:rPr>
          <w:rFonts w:ascii="Calibri" w:eastAsiaTheme="majorEastAsia" w:hAnsi="Calibri" w:cstheme="majorBidi"/>
          <w:b/>
          <w:bCs/>
          <w:i/>
          <w:color w:val="9D3511"/>
          <w:sz w:val="32"/>
          <w:szCs w:val="28"/>
          <w:lang w:val="es-ES_tradnl"/>
        </w:rPr>
        <w:t xml:space="preserve">AUMENTO DE LA PRODUCCIÓN Y PRODUCTIVIDAD DE LOS GRANOS BÁSICOS </w:t>
      </w:r>
    </w:p>
    <w:p w:rsidR="00407E57" w:rsidRDefault="00407E57" w:rsidP="00407E57">
      <w:pPr>
        <w:spacing w:after="0" w:line="240" w:lineRule="auto"/>
        <w:jc w:val="both"/>
        <w:rPr>
          <w:b/>
          <w:sz w:val="24"/>
          <w:u w:val="single"/>
          <w:lang w:val="es-SV"/>
        </w:rPr>
      </w:pPr>
    </w:p>
    <w:p w:rsidR="00407E57" w:rsidRPr="00407E57" w:rsidRDefault="00407E57" w:rsidP="00407E57">
      <w:pPr>
        <w:jc w:val="both"/>
        <w:rPr>
          <w:b/>
          <w:sz w:val="24"/>
          <w:u w:val="single"/>
          <w:lang w:val="es-SV"/>
        </w:rPr>
      </w:pPr>
      <w:r>
        <w:rPr>
          <w:b/>
          <w:sz w:val="24"/>
          <w:u w:val="single"/>
          <w:lang w:val="es-SV"/>
        </w:rPr>
        <w:t>Transferencia de tecnología</w:t>
      </w:r>
      <w:r w:rsidRPr="00407E57">
        <w:rPr>
          <w:b/>
          <w:sz w:val="24"/>
          <w:u w:val="single"/>
          <w:lang w:val="es-SV"/>
        </w:rPr>
        <w:t xml:space="preserve"> en la producción comercial de granos básicos:</w:t>
      </w:r>
    </w:p>
    <w:p w:rsidR="00407E57" w:rsidRPr="00407E57" w:rsidRDefault="00407E57" w:rsidP="00407E57">
      <w:pPr>
        <w:jc w:val="both"/>
        <w:rPr>
          <w:sz w:val="24"/>
          <w:lang w:val="es-SV"/>
        </w:rPr>
      </w:pPr>
      <w:r w:rsidRPr="00407E57">
        <w:rPr>
          <w:sz w:val="24"/>
          <w:lang w:val="es-SV"/>
        </w:rPr>
        <w:t xml:space="preserve">Se dio asistencia técnica y capacitación a </w:t>
      </w:r>
      <w:r w:rsidR="00C23F06">
        <w:rPr>
          <w:b/>
          <w:sz w:val="24"/>
          <w:lang w:val="es-SV"/>
        </w:rPr>
        <w:t>3,026 productores y productoras</w:t>
      </w:r>
      <w:r w:rsidRPr="00407E57">
        <w:rPr>
          <w:b/>
          <w:sz w:val="24"/>
          <w:lang w:val="es-SV"/>
        </w:rPr>
        <w:t xml:space="preserve"> (2,480 hombres y 546 mujeres)</w:t>
      </w:r>
      <w:r>
        <w:rPr>
          <w:sz w:val="24"/>
          <w:lang w:val="es-SV"/>
        </w:rPr>
        <w:t xml:space="preserve"> </w:t>
      </w:r>
      <w:r w:rsidRPr="00407E57">
        <w:rPr>
          <w:sz w:val="24"/>
          <w:lang w:val="es-SV"/>
        </w:rPr>
        <w:t xml:space="preserve">en temáticas como: control de pulgón amarillo de sorgo, </w:t>
      </w:r>
      <w:r>
        <w:rPr>
          <w:sz w:val="24"/>
          <w:lang w:val="es-SV"/>
        </w:rPr>
        <w:t>prevención de achaparramiento en</w:t>
      </w:r>
      <w:r w:rsidRPr="00407E57">
        <w:rPr>
          <w:sz w:val="24"/>
          <w:lang w:val="es-SV"/>
        </w:rPr>
        <w:t xml:space="preserve"> maíz, mineralización del suelo con harina de roca, uso de micorriza, elaboración y uso de biofermentos, encalado del suelo, elaboración y uso de caldo</w:t>
      </w:r>
      <w:r>
        <w:rPr>
          <w:sz w:val="24"/>
          <w:lang w:val="es-SV"/>
        </w:rPr>
        <w:t>s</w:t>
      </w:r>
      <w:r w:rsidRPr="00407E57">
        <w:rPr>
          <w:sz w:val="24"/>
          <w:lang w:val="es-SV"/>
        </w:rPr>
        <w:t xml:space="preserve"> bordelés </w:t>
      </w:r>
      <w:r>
        <w:rPr>
          <w:sz w:val="24"/>
          <w:lang w:val="es-SV"/>
        </w:rPr>
        <w:t xml:space="preserve">y </w:t>
      </w:r>
      <w:r w:rsidRPr="00407E57">
        <w:rPr>
          <w:sz w:val="24"/>
          <w:lang w:val="es-SV"/>
        </w:rPr>
        <w:t>sulfocalcio, elaboración y uso de microorganismos de montaña sólido y líquido, nuevas variedades e híbridos de maíz, frijol y sorgo, manejo integrado de pla</w:t>
      </w:r>
      <w:r w:rsidR="00524155">
        <w:rPr>
          <w:sz w:val="24"/>
          <w:lang w:val="es-SV"/>
        </w:rPr>
        <w:t>gas y enfermedades, manejo pos</w:t>
      </w:r>
      <w:r w:rsidRPr="00407E57">
        <w:rPr>
          <w:sz w:val="24"/>
          <w:lang w:val="es-SV"/>
        </w:rPr>
        <w:t xml:space="preserve">cosecha de granos básicos, muestreo de plagas, manejo seguro de plaguicidas, elaboración y uso de repelente orgánico EM-5, </w:t>
      </w:r>
      <w:r>
        <w:rPr>
          <w:sz w:val="24"/>
          <w:lang w:val="es-SV"/>
        </w:rPr>
        <w:t xml:space="preserve">así como la </w:t>
      </w:r>
      <w:r w:rsidRPr="00407E57">
        <w:rPr>
          <w:sz w:val="24"/>
          <w:lang w:val="es-SV"/>
        </w:rPr>
        <w:t>elaboración y uso de bokashi, entre otros.</w:t>
      </w:r>
    </w:p>
    <w:p w:rsidR="00407E57" w:rsidRPr="00C23F06" w:rsidRDefault="00C23F06" w:rsidP="00407E57">
      <w:pPr>
        <w:jc w:val="both"/>
        <w:rPr>
          <w:b/>
          <w:sz w:val="24"/>
          <w:lang w:val="es-SV"/>
        </w:rPr>
      </w:pPr>
      <w:r>
        <w:rPr>
          <w:sz w:val="24"/>
          <w:lang w:val="es-SV"/>
        </w:rPr>
        <w:t>Con la aplicación de estas tecnologías se obtuvo</w:t>
      </w:r>
      <w:r w:rsidR="00407E57" w:rsidRPr="00407E57">
        <w:rPr>
          <w:sz w:val="24"/>
          <w:lang w:val="es-SV"/>
        </w:rPr>
        <w:t xml:space="preserve"> una producción de </w:t>
      </w:r>
      <w:r w:rsidR="00407E57" w:rsidRPr="00C23F06">
        <w:rPr>
          <w:b/>
          <w:sz w:val="24"/>
          <w:lang w:val="es-SV"/>
        </w:rPr>
        <w:t>394,109.27 q</w:t>
      </w:r>
      <w:r w:rsidR="000F6C96">
        <w:rPr>
          <w:b/>
          <w:sz w:val="24"/>
          <w:lang w:val="es-SV"/>
        </w:rPr>
        <w:t>q</w:t>
      </w:r>
      <w:r w:rsidR="00407E57" w:rsidRPr="00407E57">
        <w:rPr>
          <w:sz w:val="24"/>
          <w:lang w:val="es-SV"/>
        </w:rPr>
        <w:t xml:space="preserve"> de granos básicos</w:t>
      </w:r>
      <w:r>
        <w:rPr>
          <w:sz w:val="24"/>
          <w:lang w:val="es-SV"/>
        </w:rPr>
        <w:t>,</w:t>
      </w:r>
      <w:r w:rsidR="00407E57" w:rsidRPr="00407E57">
        <w:rPr>
          <w:sz w:val="24"/>
          <w:lang w:val="es-SV"/>
        </w:rPr>
        <w:t xml:space="preserve"> generando un ingreso de </w:t>
      </w:r>
      <w:r w:rsidR="00407E57" w:rsidRPr="00C23F06">
        <w:rPr>
          <w:b/>
          <w:sz w:val="24"/>
          <w:lang w:val="es-SV"/>
        </w:rPr>
        <w:t>$5, 985,108.69</w:t>
      </w:r>
      <w:r>
        <w:rPr>
          <w:b/>
          <w:sz w:val="24"/>
          <w:lang w:val="es-SV"/>
        </w:rPr>
        <w:t>.</w:t>
      </w:r>
    </w:p>
    <w:p w:rsidR="001C4416" w:rsidRDefault="00C23F06" w:rsidP="00990516">
      <w:pPr>
        <w:jc w:val="both"/>
        <w:rPr>
          <w:lang w:val="es-SV"/>
        </w:rPr>
      </w:pPr>
      <w:r>
        <w:rPr>
          <w:b/>
          <w:noProof/>
          <w:lang w:val="es-ES" w:eastAsia="es-ES"/>
        </w:rPr>
        <w:drawing>
          <wp:anchor distT="0" distB="0" distL="114300" distR="114300" simplePos="0" relativeHeight="251704832" behindDoc="0" locked="0" layoutInCell="1" allowOverlap="1" wp14:anchorId="34E5A5CF" wp14:editId="6916B4E9">
            <wp:simplePos x="0" y="0"/>
            <wp:positionH relativeFrom="column">
              <wp:posOffset>2163445</wp:posOffset>
            </wp:positionH>
            <wp:positionV relativeFrom="paragraph">
              <wp:posOffset>59690</wp:posOffset>
            </wp:positionV>
            <wp:extent cx="2315845" cy="1645920"/>
            <wp:effectExtent l="0" t="0" r="8255" b="0"/>
            <wp:wrapSquare wrapText="bothSides"/>
            <wp:docPr id="30" name="Imagen 30" descr="C:\Users\Tecnico\Pictures\La Coyotera\20171003_10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cnico\Pictures\La Coyotera\20171003_10020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15845" cy="164592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4"/>
          <w:szCs w:val="24"/>
          <w:lang w:val="es-ES" w:eastAsia="es-ES"/>
        </w:rPr>
        <w:drawing>
          <wp:anchor distT="0" distB="0" distL="114300" distR="114300" simplePos="0" relativeHeight="251703808" behindDoc="0" locked="0" layoutInCell="1" allowOverlap="1" wp14:anchorId="2727501F" wp14:editId="2A398A4F">
            <wp:simplePos x="0" y="0"/>
            <wp:positionH relativeFrom="column">
              <wp:posOffset>-360680</wp:posOffset>
            </wp:positionH>
            <wp:positionV relativeFrom="paragraph">
              <wp:posOffset>59690</wp:posOffset>
            </wp:positionV>
            <wp:extent cx="2484120" cy="1645920"/>
            <wp:effectExtent l="0" t="0" r="0" b="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3"/>
                    <pic:cNvPicPr>
                      <a:picLocks noChangeAspect="1" noChangeArrowheads="1"/>
                    </pic:cNvPicPr>
                  </pic:nvPicPr>
                  <pic:blipFill>
                    <a:blip r:embed="rId29">
                      <a:extLst>
                        <a:ext uri="{BEBA8EAE-BF5A-486C-A8C5-ECC9F3942E4B}">
                          <a14:imgProps xmlns:a14="http://schemas.microsoft.com/office/drawing/2010/main">
                            <a14:imgLayer r:embed="rId3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484120" cy="164592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4"/>
          <w:szCs w:val="24"/>
          <w:lang w:val="es-ES" w:eastAsia="es-ES"/>
        </w:rPr>
        <w:drawing>
          <wp:anchor distT="0" distB="0" distL="114300" distR="114300" simplePos="0" relativeHeight="251702784" behindDoc="1" locked="0" layoutInCell="1" allowOverlap="1" wp14:anchorId="7C7BB264" wp14:editId="3077A149">
            <wp:simplePos x="0" y="0"/>
            <wp:positionH relativeFrom="column">
              <wp:posOffset>-100965</wp:posOffset>
            </wp:positionH>
            <wp:positionV relativeFrom="paragraph">
              <wp:posOffset>120650</wp:posOffset>
            </wp:positionV>
            <wp:extent cx="2232660" cy="1584960"/>
            <wp:effectExtent l="0" t="0" r="0" b="0"/>
            <wp:wrapNone/>
            <wp:docPr id="31" name="Imagen 31" descr="granos basico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anos basicos 2"/>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saturation sat="200000"/>
                              </a14:imgEffect>
                            </a14:imgLayer>
                          </a14:imgProps>
                        </a:ext>
                        <a:ext uri="{28A0092B-C50C-407E-A947-70E740481C1C}">
                          <a14:useLocalDpi xmlns:a14="http://schemas.microsoft.com/office/drawing/2010/main" val="0"/>
                        </a:ext>
                      </a:extLst>
                    </a:blip>
                    <a:srcRect r="12459"/>
                    <a:stretch/>
                  </pic:blipFill>
                  <pic:spPr bwMode="auto">
                    <a:xfrm>
                      <a:off x="0" y="0"/>
                      <a:ext cx="2232660" cy="1584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C4416" w:rsidRDefault="001C4416" w:rsidP="00990516">
      <w:pPr>
        <w:jc w:val="both"/>
        <w:rPr>
          <w:lang w:val="es-SV"/>
        </w:rPr>
      </w:pPr>
    </w:p>
    <w:p w:rsidR="001C4416" w:rsidRDefault="001C4416" w:rsidP="00C23F06">
      <w:pPr>
        <w:jc w:val="center"/>
        <w:rPr>
          <w:lang w:val="es-SV"/>
        </w:rPr>
      </w:pPr>
    </w:p>
    <w:p w:rsidR="001C4416" w:rsidRDefault="001C4416" w:rsidP="00C23F06">
      <w:pPr>
        <w:jc w:val="right"/>
        <w:rPr>
          <w:lang w:val="es-SV"/>
        </w:rPr>
      </w:pPr>
    </w:p>
    <w:p w:rsidR="001C4416" w:rsidRDefault="001C4416" w:rsidP="00990516">
      <w:pPr>
        <w:jc w:val="both"/>
        <w:rPr>
          <w:lang w:val="es-SV"/>
        </w:rPr>
      </w:pPr>
    </w:p>
    <w:p w:rsidR="001C4416" w:rsidRDefault="00C23F06" w:rsidP="00990516">
      <w:pPr>
        <w:jc w:val="both"/>
        <w:rPr>
          <w:lang w:val="es-SV"/>
        </w:rPr>
      </w:pPr>
      <w:r>
        <w:rPr>
          <w:noProof/>
          <w:lang w:val="es-ES" w:eastAsia="es-ES"/>
        </w:rPr>
        <mc:AlternateContent>
          <mc:Choice Requires="wps">
            <w:drawing>
              <wp:anchor distT="0" distB="0" distL="114300" distR="114300" simplePos="0" relativeHeight="251705856" behindDoc="0" locked="0" layoutInCell="1" allowOverlap="1" wp14:anchorId="78734A34" wp14:editId="79F2A12D">
                <wp:simplePos x="0" y="0"/>
                <wp:positionH relativeFrom="column">
                  <wp:posOffset>-4924425</wp:posOffset>
                </wp:positionH>
                <wp:positionV relativeFrom="paragraph">
                  <wp:posOffset>150495</wp:posOffset>
                </wp:positionV>
                <wp:extent cx="6964680" cy="281940"/>
                <wp:effectExtent l="0" t="0" r="7620" b="3810"/>
                <wp:wrapNone/>
                <wp:docPr id="448" name="Rectángulo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4680" cy="281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E7F" w:rsidRPr="006D5235" w:rsidRDefault="00AA5E7F" w:rsidP="00C23F06">
                            <w:pPr>
                              <w:jc w:val="center"/>
                              <w:rPr>
                                <w:lang w:val="es-SV"/>
                              </w:rPr>
                            </w:pPr>
                            <w:r w:rsidRPr="00C23F06">
                              <w:rPr>
                                <w:rFonts w:ascii="Calibri" w:hAnsi="Calibri" w:cs="Mongolian Baiti"/>
                                <w:b/>
                                <w:sz w:val="20"/>
                                <w:szCs w:val="20"/>
                                <w:lang w:val="es-SV"/>
                              </w:rPr>
                              <w:t>C</w:t>
                            </w:r>
                            <w:r>
                              <w:rPr>
                                <w:rFonts w:ascii="Calibri" w:hAnsi="Calibri" w:cs="Mongolian Baiti"/>
                                <w:b/>
                                <w:sz w:val="20"/>
                                <w:szCs w:val="20"/>
                                <w:lang w:val="es-SV"/>
                              </w:rPr>
                              <w:t xml:space="preserve">osecha maíz H-59 en </w:t>
                            </w:r>
                            <w:r w:rsidRPr="00C23F06">
                              <w:rPr>
                                <w:rFonts w:ascii="Calibri" w:hAnsi="Calibri" w:cs="Mongolian Baiti"/>
                                <w:b/>
                                <w:sz w:val="20"/>
                                <w:szCs w:val="20"/>
                                <w:lang w:val="es-SV"/>
                              </w:rPr>
                              <w:t>El Carmen</w:t>
                            </w:r>
                            <w:r>
                              <w:rPr>
                                <w:rFonts w:ascii="Calibri" w:hAnsi="Calibri" w:cs="Mongolian Baiti"/>
                                <w:b/>
                                <w:sz w:val="20"/>
                                <w:szCs w:val="20"/>
                                <w:lang w:val="es-SV"/>
                              </w:rPr>
                              <w:t>,</w:t>
                            </w:r>
                            <w:r w:rsidRPr="00C23F06">
                              <w:rPr>
                                <w:rFonts w:ascii="Calibri" w:hAnsi="Calibri" w:cs="Mongolian Baiti"/>
                                <w:b/>
                                <w:sz w:val="20"/>
                                <w:szCs w:val="20"/>
                                <w:lang w:val="es-SV"/>
                              </w:rPr>
                              <w:t xml:space="preserve"> Cuscatlán</w:t>
                            </w:r>
                            <w:r>
                              <w:rPr>
                                <w:rFonts w:ascii="Calibri" w:hAnsi="Calibri" w:cs="Mongolian Baiti"/>
                                <w:b/>
                                <w:sz w:val="20"/>
                                <w:szCs w:val="20"/>
                                <w:lang w:val="es-SV"/>
                              </w:rPr>
                              <w:t>, parcela de f</w:t>
                            </w:r>
                            <w:r w:rsidRPr="00C23F06">
                              <w:rPr>
                                <w:rFonts w:ascii="Calibri" w:hAnsi="Calibri" w:cs="Mongolian Baiti"/>
                                <w:b/>
                                <w:sz w:val="20"/>
                                <w:szCs w:val="20"/>
                                <w:lang w:val="es-SV"/>
                              </w:rPr>
                              <w:t>rij</w:t>
                            </w:r>
                            <w:r>
                              <w:rPr>
                                <w:rFonts w:ascii="Calibri" w:hAnsi="Calibri" w:cs="Mongolian Baiti"/>
                                <w:b/>
                                <w:sz w:val="20"/>
                                <w:szCs w:val="20"/>
                                <w:lang w:val="es-SV"/>
                              </w:rPr>
                              <w:t xml:space="preserve">ol CENTA-EAC en </w:t>
                            </w:r>
                            <w:r w:rsidRPr="00C23F06">
                              <w:rPr>
                                <w:rFonts w:ascii="Calibri" w:hAnsi="Calibri" w:cs="Mongolian Baiti"/>
                                <w:b/>
                                <w:sz w:val="20"/>
                                <w:szCs w:val="20"/>
                                <w:lang w:val="es-SV"/>
                              </w:rPr>
                              <w:t>Chalchuapa</w:t>
                            </w:r>
                            <w:r>
                              <w:rPr>
                                <w:rFonts w:ascii="Calibri" w:hAnsi="Calibri" w:cs="Mongolian Baiti"/>
                                <w:b/>
                                <w:sz w:val="20"/>
                                <w:szCs w:val="20"/>
                                <w:lang w:val="es-SV"/>
                              </w:rPr>
                              <w:t xml:space="preserve"> y parcela de m</w:t>
                            </w:r>
                            <w:r w:rsidRPr="00C23F06">
                              <w:rPr>
                                <w:rFonts w:ascii="Calibri" w:hAnsi="Calibri" w:cs="Mongolian Baiti"/>
                                <w:b/>
                                <w:sz w:val="20"/>
                                <w:szCs w:val="20"/>
                                <w:lang w:val="es-SV"/>
                              </w:rPr>
                              <w:t>aíz H-59</w:t>
                            </w:r>
                            <w:r>
                              <w:rPr>
                                <w:rFonts w:ascii="Calibri" w:hAnsi="Calibri" w:cs="Mongolian Baiti"/>
                                <w:b/>
                                <w:sz w:val="20"/>
                                <w:szCs w:val="20"/>
                                <w:lang w:val="es-SV"/>
                              </w:rPr>
                              <w:t xml:space="preserve"> en </w:t>
                            </w:r>
                            <w:r w:rsidRPr="00C23F06">
                              <w:rPr>
                                <w:rFonts w:ascii="Calibri" w:hAnsi="Calibri" w:cs="Mongolian Baiti"/>
                                <w:b/>
                                <w:sz w:val="20"/>
                                <w:szCs w:val="20"/>
                                <w:lang w:val="es-SV"/>
                              </w:rPr>
                              <w:t>Uluazapa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8734A34" id="Rectángulo 448" o:spid="_x0000_s1028" style="position:absolute;left:0;text-align:left;margin-left:-387.75pt;margin-top:11.85pt;width:548.4pt;height:22.2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5TxjgIAABMFAAAOAAAAZHJzL2Uyb0RvYy54bWysVF2O0zAQfkfiDpbfu/mR222iTVe7LUVI&#10;C6xYOIDrOImFYxvbbbogDsNZuBhjpy1d4AEh8uB47PH4m/m+8dX1vpdox60TWlU4u0gx4orpWqi2&#10;wh/erydzjJynqqZSK17hR+7w9eL5s6vBlDzXnZY1twiCKFcOpsKd96ZMEsc63lN3oQ1XsNlo21MP&#10;pm2T2tIBovcyydN0lgza1sZqxp2D1dW4iRcxftNw5t82jeMeyQoDNh9HG8dNGJPFFS1bS00n2AEG&#10;/QcUPRUKLj2FWlFP0daK30L1glntdOMvmO4T3TSC8ZgDZJOlv2Tz0FHDYy5QHGdOZXL/Lyx7s7u3&#10;SNQVJgSoUrQHkt5B2b5/U+1WahSWoUiDcSX4Pph7G9J05k6zjw4pveyoavmNtXroOK0BWhb8kycH&#10;guHgKNoMr3UNN9Ct17Fe+8b2ISBUAu0jLY8nWvjeIwaLs2JGZnNgj8FePs8KEnlLaHk8bazzL7nu&#10;UZhU2AL+GJ3u7pwPaGh5dInotRT1WkgZDdtultKiHQWJrOMXE4Akz92kCs5Kh2NjxHEFQMIdYS/A&#10;jZR/KbKcpLd5MVnP5pcTsibTSXGZzidpVtwWs5QUZLX+GgBmpOxEXXN1JxQ/yi8jf0fvoRFG4UQB&#10;oqHCxTSfxtyfoHfnSabx+1OSvfDQjVL0FZ6fnGgZiH2hakiblp4KOc6Tp/BjlaEGx3+sSpRBYH5U&#10;kN9v9lFs+VFTG10/gi6sBtqAYXhJYNJp+xmjAbqywu7TllqOkXylQFtFRoB85KNBppc5GPZ8Z3O+&#10;QxWDUBX2GI3TpR9bf2usaDu4KYulUvoG9NiIKJWg1RHVQcXQeTGnwysRWvvcjl4/37LFDwAAAP//&#10;AwBQSwMEFAAGAAgAAAAhAKSLNmfgAAAACgEAAA8AAABkcnMvZG93bnJldi54bWxMj8tOwzAQRfdI&#10;/IM1SOxa50GSEuJUCKkrYEGLxHYaT5OIeBxipw1/j1nBcnSP7j1TbRcziDNNrresIF5HIIgbq3tu&#10;FbwfdqsNCOeRNQ6WScE3OdjW11cVltpe+I3Oe9+KUMKuRAWd92MppWs6MujWdiQO2clOBn04p1bq&#10;CS+h3AwyiaJcGuw5LHQ40lNHzed+Ngowv9Nfr6f05fA853jfLtEu+4iUur1ZHh9AeFr8Hwy/+kEd&#10;6uB0tDNrJwYFq6LIssAqSNICRCDSJE5BHBXkmxhkXcn/L9Q/AAAA//8DAFBLAQItABQABgAIAAAA&#10;IQC2gziS/gAAAOEBAAATAAAAAAAAAAAAAAAAAAAAAABbQ29udGVudF9UeXBlc10ueG1sUEsBAi0A&#10;FAAGAAgAAAAhADj9If/WAAAAlAEAAAsAAAAAAAAAAAAAAAAALwEAAF9yZWxzLy5yZWxzUEsBAi0A&#10;FAAGAAgAAAAhAO0HlPGOAgAAEwUAAA4AAAAAAAAAAAAAAAAALgIAAGRycy9lMm9Eb2MueG1sUEsB&#10;Ai0AFAAGAAgAAAAhAKSLNmfgAAAACgEAAA8AAAAAAAAAAAAAAAAA6AQAAGRycy9kb3ducmV2Lnht&#10;bFBLBQYAAAAABAAEAPMAAAD1BQAAAAA=&#10;" stroked="f">
                <v:textbox>
                  <w:txbxContent>
                    <w:p w:rsidR="00AA5E7F" w:rsidRPr="006D5235" w:rsidRDefault="00AA5E7F" w:rsidP="00C23F06">
                      <w:pPr>
                        <w:jc w:val="center"/>
                        <w:rPr>
                          <w:lang w:val="es-SV"/>
                        </w:rPr>
                      </w:pPr>
                      <w:r w:rsidRPr="00C23F06">
                        <w:rPr>
                          <w:rFonts w:ascii="Calibri" w:hAnsi="Calibri" w:cs="Mongolian Baiti"/>
                          <w:b/>
                          <w:sz w:val="20"/>
                          <w:szCs w:val="20"/>
                          <w:lang w:val="es-SV"/>
                        </w:rPr>
                        <w:t>C</w:t>
                      </w:r>
                      <w:r>
                        <w:rPr>
                          <w:rFonts w:ascii="Calibri" w:hAnsi="Calibri" w:cs="Mongolian Baiti"/>
                          <w:b/>
                          <w:sz w:val="20"/>
                          <w:szCs w:val="20"/>
                          <w:lang w:val="es-SV"/>
                        </w:rPr>
                        <w:t xml:space="preserve">osecha maíz H-59 en </w:t>
                      </w:r>
                      <w:r w:rsidRPr="00C23F06">
                        <w:rPr>
                          <w:rFonts w:ascii="Calibri" w:hAnsi="Calibri" w:cs="Mongolian Baiti"/>
                          <w:b/>
                          <w:sz w:val="20"/>
                          <w:szCs w:val="20"/>
                          <w:lang w:val="es-SV"/>
                        </w:rPr>
                        <w:t>El Carmen</w:t>
                      </w:r>
                      <w:r>
                        <w:rPr>
                          <w:rFonts w:ascii="Calibri" w:hAnsi="Calibri" w:cs="Mongolian Baiti"/>
                          <w:b/>
                          <w:sz w:val="20"/>
                          <w:szCs w:val="20"/>
                          <w:lang w:val="es-SV"/>
                        </w:rPr>
                        <w:t>,</w:t>
                      </w:r>
                      <w:r w:rsidRPr="00C23F06">
                        <w:rPr>
                          <w:rFonts w:ascii="Calibri" w:hAnsi="Calibri" w:cs="Mongolian Baiti"/>
                          <w:b/>
                          <w:sz w:val="20"/>
                          <w:szCs w:val="20"/>
                          <w:lang w:val="es-SV"/>
                        </w:rPr>
                        <w:t xml:space="preserve"> Cuscatlán</w:t>
                      </w:r>
                      <w:r>
                        <w:rPr>
                          <w:rFonts w:ascii="Calibri" w:hAnsi="Calibri" w:cs="Mongolian Baiti"/>
                          <w:b/>
                          <w:sz w:val="20"/>
                          <w:szCs w:val="20"/>
                          <w:lang w:val="es-SV"/>
                        </w:rPr>
                        <w:t>, parcela de f</w:t>
                      </w:r>
                      <w:r w:rsidRPr="00C23F06">
                        <w:rPr>
                          <w:rFonts w:ascii="Calibri" w:hAnsi="Calibri" w:cs="Mongolian Baiti"/>
                          <w:b/>
                          <w:sz w:val="20"/>
                          <w:szCs w:val="20"/>
                          <w:lang w:val="es-SV"/>
                        </w:rPr>
                        <w:t>rij</w:t>
                      </w:r>
                      <w:r>
                        <w:rPr>
                          <w:rFonts w:ascii="Calibri" w:hAnsi="Calibri" w:cs="Mongolian Baiti"/>
                          <w:b/>
                          <w:sz w:val="20"/>
                          <w:szCs w:val="20"/>
                          <w:lang w:val="es-SV"/>
                        </w:rPr>
                        <w:t xml:space="preserve">ol CENTA-EAC en </w:t>
                      </w:r>
                      <w:r w:rsidRPr="00C23F06">
                        <w:rPr>
                          <w:rFonts w:ascii="Calibri" w:hAnsi="Calibri" w:cs="Mongolian Baiti"/>
                          <w:b/>
                          <w:sz w:val="20"/>
                          <w:szCs w:val="20"/>
                          <w:lang w:val="es-SV"/>
                        </w:rPr>
                        <w:t>Chalchuapa</w:t>
                      </w:r>
                      <w:r>
                        <w:rPr>
                          <w:rFonts w:ascii="Calibri" w:hAnsi="Calibri" w:cs="Mongolian Baiti"/>
                          <w:b/>
                          <w:sz w:val="20"/>
                          <w:szCs w:val="20"/>
                          <w:lang w:val="es-SV"/>
                        </w:rPr>
                        <w:t xml:space="preserve"> y parcela de m</w:t>
                      </w:r>
                      <w:r w:rsidRPr="00C23F06">
                        <w:rPr>
                          <w:rFonts w:ascii="Calibri" w:hAnsi="Calibri" w:cs="Mongolian Baiti"/>
                          <w:b/>
                          <w:sz w:val="20"/>
                          <w:szCs w:val="20"/>
                          <w:lang w:val="es-SV"/>
                        </w:rPr>
                        <w:t>aíz H-59</w:t>
                      </w:r>
                      <w:r>
                        <w:rPr>
                          <w:rFonts w:ascii="Calibri" w:hAnsi="Calibri" w:cs="Mongolian Baiti"/>
                          <w:b/>
                          <w:sz w:val="20"/>
                          <w:szCs w:val="20"/>
                          <w:lang w:val="es-SV"/>
                        </w:rPr>
                        <w:t xml:space="preserve"> en </w:t>
                      </w:r>
                      <w:r w:rsidRPr="00C23F06">
                        <w:rPr>
                          <w:rFonts w:ascii="Calibri" w:hAnsi="Calibri" w:cs="Mongolian Baiti"/>
                          <w:b/>
                          <w:sz w:val="20"/>
                          <w:szCs w:val="20"/>
                          <w:lang w:val="es-SV"/>
                        </w:rPr>
                        <w:t>Uluazapa</w:t>
                      </w:r>
                    </w:p>
                  </w:txbxContent>
                </v:textbox>
              </v:rect>
            </w:pict>
          </mc:Fallback>
        </mc:AlternateContent>
      </w:r>
    </w:p>
    <w:p w:rsidR="00C23F06" w:rsidRDefault="00C23F06" w:rsidP="00080BA3">
      <w:pPr>
        <w:spacing w:after="0"/>
        <w:jc w:val="both"/>
        <w:rPr>
          <w:lang w:val="es-SV"/>
        </w:rPr>
      </w:pPr>
    </w:p>
    <w:p w:rsidR="00C206C8" w:rsidRDefault="00C206C8" w:rsidP="00C23F06">
      <w:pPr>
        <w:jc w:val="both"/>
        <w:rPr>
          <w:b/>
          <w:sz w:val="24"/>
          <w:u w:val="single"/>
          <w:lang w:val="es-SV"/>
        </w:rPr>
      </w:pPr>
    </w:p>
    <w:p w:rsidR="00C206C8" w:rsidRDefault="00C206C8" w:rsidP="00C23F06">
      <w:pPr>
        <w:jc w:val="both"/>
        <w:rPr>
          <w:b/>
          <w:sz w:val="24"/>
          <w:u w:val="single"/>
          <w:lang w:val="es-SV"/>
        </w:rPr>
      </w:pPr>
    </w:p>
    <w:p w:rsidR="00C23F06" w:rsidRPr="00C23F06" w:rsidRDefault="00C23F06" w:rsidP="00C23F06">
      <w:pPr>
        <w:jc w:val="both"/>
        <w:rPr>
          <w:b/>
          <w:sz w:val="24"/>
          <w:u w:val="single"/>
          <w:lang w:val="es-SV"/>
        </w:rPr>
      </w:pPr>
      <w:r w:rsidRPr="00C23F06">
        <w:rPr>
          <w:b/>
          <w:sz w:val="24"/>
          <w:u w:val="single"/>
          <w:lang w:val="es-SV"/>
        </w:rPr>
        <w:lastRenderedPageBreak/>
        <w:t>Producción de semilla mejorada de granos básicos</w:t>
      </w:r>
    </w:p>
    <w:p w:rsidR="001C4416" w:rsidRDefault="00C23F06" w:rsidP="00C23F06">
      <w:pPr>
        <w:jc w:val="both"/>
        <w:rPr>
          <w:sz w:val="24"/>
          <w:lang w:val="es-SV"/>
        </w:rPr>
      </w:pPr>
      <w:r>
        <w:rPr>
          <w:sz w:val="24"/>
          <w:lang w:val="es-SV"/>
        </w:rPr>
        <w:t>Se capacitaron y se dio asistencia té</w:t>
      </w:r>
      <w:r w:rsidRPr="00C23F06">
        <w:rPr>
          <w:sz w:val="24"/>
          <w:lang w:val="es-SV"/>
        </w:rPr>
        <w:t xml:space="preserve">cnica a </w:t>
      </w:r>
      <w:r w:rsidRPr="00C23F06">
        <w:rPr>
          <w:b/>
          <w:sz w:val="24"/>
          <w:lang w:val="es-SV"/>
        </w:rPr>
        <w:t>644 productores</w:t>
      </w:r>
      <w:r>
        <w:rPr>
          <w:b/>
          <w:sz w:val="24"/>
          <w:lang w:val="es-SV"/>
        </w:rPr>
        <w:t xml:space="preserve"> y productoras</w:t>
      </w:r>
      <w:r w:rsidRPr="00C23F06">
        <w:rPr>
          <w:b/>
          <w:sz w:val="24"/>
          <w:lang w:val="es-SV"/>
        </w:rPr>
        <w:t xml:space="preserve"> (566 hombres y 78 mujeres)</w:t>
      </w:r>
      <w:r w:rsidRPr="00C23F06">
        <w:rPr>
          <w:sz w:val="24"/>
          <w:lang w:val="es-SV"/>
        </w:rPr>
        <w:t xml:space="preserve"> sobre producción arte</w:t>
      </w:r>
      <w:r w:rsidR="000F6C96">
        <w:rPr>
          <w:sz w:val="24"/>
          <w:lang w:val="es-SV"/>
        </w:rPr>
        <w:t>sanal de semilla de frijol y maí</w:t>
      </w:r>
      <w:r w:rsidRPr="00C23F06">
        <w:rPr>
          <w:sz w:val="24"/>
          <w:lang w:val="es-SV"/>
        </w:rPr>
        <w:t xml:space="preserve">z, </w:t>
      </w:r>
      <w:r w:rsidR="00E7332C">
        <w:rPr>
          <w:sz w:val="24"/>
          <w:lang w:val="es-SV"/>
        </w:rPr>
        <w:t>manejo pos</w:t>
      </w:r>
      <w:r w:rsidRPr="00C23F06">
        <w:rPr>
          <w:sz w:val="24"/>
          <w:lang w:val="es-SV"/>
        </w:rPr>
        <w:t xml:space="preserve">cosecha de semilla de frijol, selección de semilla de frijol, densidad de siembra para la </w:t>
      </w:r>
      <w:r w:rsidR="000F6C96" w:rsidRPr="00C23F06">
        <w:rPr>
          <w:sz w:val="24"/>
          <w:lang w:val="es-SV"/>
        </w:rPr>
        <w:t>producción</w:t>
      </w:r>
      <w:r w:rsidRPr="00C23F06">
        <w:rPr>
          <w:sz w:val="24"/>
          <w:lang w:val="es-SV"/>
        </w:rPr>
        <w:t xml:space="preserve"> de semilla, manejo integrado de plagas y enfermedad</w:t>
      </w:r>
      <w:r w:rsidR="000F6C96">
        <w:rPr>
          <w:sz w:val="24"/>
          <w:lang w:val="es-SV"/>
        </w:rPr>
        <w:t>es, entre otras. A la vez se</w:t>
      </w:r>
      <w:r w:rsidR="000202FC">
        <w:rPr>
          <w:sz w:val="24"/>
          <w:lang w:val="es-SV"/>
        </w:rPr>
        <w:t xml:space="preserve"> sembraron</w:t>
      </w:r>
      <w:r w:rsidRPr="00C23F06">
        <w:rPr>
          <w:sz w:val="24"/>
          <w:lang w:val="es-SV"/>
        </w:rPr>
        <w:t xml:space="preserve"> </w:t>
      </w:r>
      <w:r w:rsidRPr="000F6C96">
        <w:rPr>
          <w:b/>
          <w:sz w:val="24"/>
          <w:lang w:val="es-SV"/>
        </w:rPr>
        <w:t>1</w:t>
      </w:r>
      <w:r w:rsidR="000F6C96" w:rsidRPr="000F6C96">
        <w:rPr>
          <w:b/>
          <w:sz w:val="24"/>
          <w:lang w:val="es-SV"/>
        </w:rPr>
        <w:t>,</w:t>
      </w:r>
      <w:r w:rsidR="000F6C96">
        <w:rPr>
          <w:b/>
          <w:sz w:val="24"/>
          <w:lang w:val="es-SV"/>
        </w:rPr>
        <w:t>276 mz</w:t>
      </w:r>
      <w:r w:rsidRPr="000F6C96">
        <w:rPr>
          <w:b/>
          <w:sz w:val="24"/>
          <w:lang w:val="es-SV"/>
        </w:rPr>
        <w:t xml:space="preserve"> de granos básicos</w:t>
      </w:r>
      <w:r w:rsidR="00E7332C">
        <w:rPr>
          <w:b/>
          <w:sz w:val="24"/>
          <w:lang w:val="es-SV"/>
        </w:rPr>
        <w:t>,</w:t>
      </w:r>
      <w:r w:rsidRPr="000F6C96">
        <w:rPr>
          <w:b/>
          <w:sz w:val="24"/>
          <w:lang w:val="es-SV"/>
        </w:rPr>
        <w:t xml:space="preserve"> </w:t>
      </w:r>
      <w:r w:rsidRPr="00C23F06">
        <w:rPr>
          <w:sz w:val="24"/>
          <w:lang w:val="es-SV"/>
        </w:rPr>
        <w:t>obteniendo una</w:t>
      </w:r>
      <w:r w:rsidR="000F6C96">
        <w:rPr>
          <w:sz w:val="24"/>
          <w:lang w:val="es-SV"/>
        </w:rPr>
        <w:t xml:space="preserve"> producción de </w:t>
      </w:r>
      <w:r w:rsidR="000F6C96" w:rsidRPr="000F6C96">
        <w:rPr>
          <w:b/>
          <w:sz w:val="24"/>
          <w:lang w:val="es-SV"/>
        </w:rPr>
        <w:t xml:space="preserve">32,322 qq </w:t>
      </w:r>
      <w:r w:rsidRPr="000F6C96">
        <w:rPr>
          <w:b/>
          <w:sz w:val="24"/>
          <w:lang w:val="es-SV"/>
        </w:rPr>
        <w:t>de  semilla de frijol, maíz y  sorgo</w:t>
      </w:r>
      <w:r w:rsidR="000F6C96">
        <w:rPr>
          <w:sz w:val="24"/>
          <w:lang w:val="es-SV"/>
        </w:rPr>
        <w:t xml:space="preserve">, </w:t>
      </w:r>
      <w:r w:rsidRPr="00C23F06">
        <w:rPr>
          <w:sz w:val="24"/>
          <w:lang w:val="es-SV"/>
        </w:rPr>
        <w:t>de las variedades de frijol CENTA Pipil, CENTA San Andrés, CENTA Chaparrast</w:t>
      </w:r>
      <w:r w:rsidR="00E7332C">
        <w:rPr>
          <w:sz w:val="24"/>
          <w:lang w:val="es-SV"/>
        </w:rPr>
        <w:t>ique, CENTA EAC y CENTA Costeño;</w:t>
      </w:r>
      <w:r w:rsidRPr="00C23F06">
        <w:rPr>
          <w:sz w:val="24"/>
          <w:lang w:val="es-SV"/>
        </w:rPr>
        <w:t xml:space="preserve"> maíz CENTA Pasaquina</w:t>
      </w:r>
      <w:r w:rsidR="00E7332C">
        <w:rPr>
          <w:sz w:val="24"/>
          <w:lang w:val="es-SV"/>
        </w:rPr>
        <w:t>,</w:t>
      </w:r>
      <w:r w:rsidRPr="00C23F06">
        <w:rPr>
          <w:sz w:val="24"/>
          <w:lang w:val="es-SV"/>
        </w:rPr>
        <w:t xml:space="preserve"> y Sorgo CENTA RCV, generando un ingreso de </w:t>
      </w:r>
      <w:r w:rsidRPr="000F6C96">
        <w:rPr>
          <w:b/>
          <w:sz w:val="24"/>
          <w:lang w:val="es-SV"/>
        </w:rPr>
        <w:t>$3,304,520</w:t>
      </w:r>
      <w:r w:rsidRPr="00C23F06">
        <w:rPr>
          <w:sz w:val="24"/>
          <w:lang w:val="es-SV"/>
        </w:rPr>
        <w:t xml:space="preserve">, en los municipios de Chalchuapa, San Lorenzo, El Porvenir, San Julián, </w:t>
      </w:r>
      <w:r w:rsidR="00E7332C">
        <w:rPr>
          <w:sz w:val="24"/>
          <w:lang w:val="es-SV"/>
        </w:rPr>
        <w:t>Guacotecti, San Miguel, Comacará</w:t>
      </w:r>
      <w:r w:rsidRPr="00C23F06">
        <w:rPr>
          <w:sz w:val="24"/>
          <w:lang w:val="es-SV"/>
        </w:rPr>
        <w:t>n, Uluazapa, Usulután, Estanzuela, Guatajiagua, Ciudad Arce, Quezaltepeque, Suchi</w:t>
      </w:r>
      <w:r w:rsidR="000F6C96">
        <w:rPr>
          <w:sz w:val="24"/>
          <w:lang w:val="es-SV"/>
        </w:rPr>
        <w:t>toto, El Congo, según se detalla a continuación:</w:t>
      </w:r>
    </w:p>
    <w:p w:rsidR="000F6C96" w:rsidRPr="00C23F06" w:rsidRDefault="00FA23D5" w:rsidP="00F70C9E">
      <w:pPr>
        <w:spacing w:after="0"/>
        <w:ind w:left="1080" w:firstLine="360"/>
        <w:jc w:val="both"/>
        <w:rPr>
          <w:sz w:val="24"/>
          <w:lang w:val="es-SV"/>
        </w:rPr>
      </w:pPr>
      <w:r>
        <w:rPr>
          <w:rFonts w:ascii="Calibri" w:hAnsi="Calibri" w:cs="Mongolian Baiti"/>
          <w:b/>
          <w:sz w:val="20"/>
          <w:szCs w:val="20"/>
          <w:lang w:val="es-SV"/>
        </w:rPr>
        <w:t>Tabla</w:t>
      </w:r>
      <w:r w:rsidR="00F70C9E">
        <w:rPr>
          <w:rFonts w:ascii="Calibri" w:hAnsi="Calibri" w:cs="Mongolian Baiti"/>
          <w:b/>
          <w:sz w:val="20"/>
          <w:szCs w:val="20"/>
          <w:lang w:val="es-SV"/>
        </w:rPr>
        <w:t xml:space="preserve"> 2</w:t>
      </w:r>
      <w:r w:rsidR="00F70C9E" w:rsidRPr="00D8264E">
        <w:rPr>
          <w:rFonts w:ascii="Calibri" w:hAnsi="Calibri" w:cs="Mongolian Baiti"/>
          <w:b/>
          <w:sz w:val="20"/>
          <w:szCs w:val="20"/>
          <w:lang w:val="es-SV"/>
        </w:rPr>
        <w:t>. Detalle de producción de semilla mejorada de granos básicos.</w:t>
      </w:r>
    </w:p>
    <w:tbl>
      <w:tblPr>
        <w:tblW w:w="0" w:type="auto"/>
        <w:jc w:val="center"/>
        <w:tblBorders>
          <w:top w:val="single" w:sz="4" w:space="0" w:color="70AD47"/>
          <w:bottom w:val="single" w:sz="4" w:space="0" w:color="70AD47"/>
        </w:tblBorders>
        <w:tblLook w:val="04A0" w:firstRow="1" w:lastRow="0" w:firstColumn="1" w:lastColumn="0" w:noHBand="0" w:noVBand="1"/>
      </w:tblPr>
      <w:tblGrid>
        <w:gridCol w:w="1191"/>
        <w:gridCol w:w="1114"/>
        <w:gridCol w:w="2693"/>
        <w:gridCol w:w="2021"/>
      </w:tblGrid>
      <w:tr w:rsidR="00CD22B4" w:rsidRPr="00D8264E" w:rsidTr="00CC16F6">
        <w:trPr>
          <w:jc w:val="center"/>
        </w:trPr>
        <w:tc>
          <w:tcPr>
            <w:tcW w:w="1191" w:type="dxa"/>
            <w:tcBorders>
              <w:bottom w:val="single" w:sz="4" w:space="0" w:color="70AD47"/>
            </w:tcBorders>
            <w:shd w:val="clear" w:color="auto" w:fill="auto"/>
          </w:tcPr>
          <w:p w:rsidR="00CD22B4" w:rsidRPr="00C14170" w:rsidRDefault="00CD22B4" w:rsidP="00CC16F6">
            <w:pPr>
              <w:pStyle w:val="Sinespaciado"/>
              <w:jc w:val="center"/>
              <w:rPr>
                <w:b/>
                <w:bCs/>
              </w:rPr>
            </w:pPr>
            <w:r w:rsidRPr="00C14170">
              <w:rPr>
                <w:b/>
                <w:bCs/>
              </w:rPr>
              <w:t>Rubro</w:t>
            </w:r>
          </w:p>
        </w:tc>
        <w:tc>
          <w:tcPr>
            <w:tcW w:w="1114" w:type="dxa"/>
            <w:tcBorders>
              <w:bottom w:val="single" w:sz="4" w:space="0" w:color="70AD47"/>
            </w:tcBorders>
            <w:shd w:val="clear" w:color="auto" w:fill="auto"/>
          </w:tcPr>
          <w:p w:rsidR="00CD22B4" w:rsidRPr="00C14170" w:rsidRDefault="00CD22B4" w:rsidP="00CC16F6">
            <w:pPr>
              <w:pStyle w:val="Sinespaciado"/>
              <w:jc w:val="center"/>
              <w:rPr>
                <w:b/>
                <w:bCs/>
              </w:rPr>
            </w:pPr>
            <w:r w:rsidRPr="00C14170">
              <w:rPr>
                <w:b/>
                <w:bCs/>
              </w:rPr>
              <w:t>Área (mz)</w:t>
            </w:r>
          </w:p>
        </w:tc>
        <w:tc>
          <w:tcPr>
            <w:tcW w:w="2693" w:type="dxa"/>
            <w:tcBorders>
              <w:bottom w:val="single" w:sz="4" w:space="0" w:color="70AD47"/>
            </w:tcBorders>
            <w:shd w:val="clear" w:color="auto" w:fill="auto"/>
          </w:tcPr>
          <w:p w:rsidR="00CD22B4" w:rsidRPr="00C14170" w:rsidRDefault="00CD22B4" w:rsidP="00CC16F6">
            <w:pPr>
              <w:pStyle w:val="Sinespaciado"/>
              <w:jc w:val="center"/>
              <w:rPr>
                <w:b/>
                <w:bCs/>
              </w:rPr>
            </w:pPr>
            <w:r w:rsidRPr="00C14170">
              <w:rPr>
                <w:b/>
                <w:bCs/>
              </w:rPr>
              <w:t>Producción de semilla (qq)</w:t>
            </w:r>
          </w:p>
        </w:tc>
        <w:tc>
          <w:tcPr>
            <w:tcW w:w="2021" w:type="dxa"/>
            <w:tcBorders>
              <w:bottom w:val="single" w:sz="4" w:space="0" w:color="70AD47"/>
            </w:tcBorders>
            <w:shd w:val="clear" w:color="auto" w:fill="auto"/>
          </w:tcPr>
          <w:p w:rsidR="00CD22B4" w:rsidRPr="00C14170" w:rsidRDefault="00CD22B4" w:rsidP="00CC16F6">
            <w:pPr>
              <w:pStyle w:val="Sinespaciado"/>
              <w:jc w:val="center"/>
              <w:rPr>
                <w:b/>
                <w:bCs/>
              </w:rPr>
            </w:pPr>
            <w:r w:rsidRPr="00C14170">
              <w:rPr>
                <w:b/>
                <w:bCs/>
              </w:rPr>
              <w:t>Valor $</w:t>
            </w:r>
          </w:p>
        </w:tc>
      </w:tr>
      <w:tr w:rsidR="00CD22B4" w:rsidRPr="00D8264E" w:rsidTr="00CC16F6">
        <w:trPr>
          <w:jc w:val="center"/>
        </w:trPr>
        <w:tc>
          <w:tcPr>
            <w:tcW w:w="1191" w:type="dxa"/>
            <w:shd w:val="clear" w:color="auto" w:fill="E2EFD9"/>
          </w:tcPr>
          <w:p w:rsidR="00CD22B4" w:rsidRPr="00C14170" w:rsidRDefault="00CD22B4" w:rsidP="00CC16F6">
            <w:pPr>
              <w:pStyle w:val="Sinespaciado"/>
              <w:jc w:val="both"/>
              <w:rPr>
                <w:b/>
                <w:bCs/>
              </w:rPr>
            </w:pPr>
            <w:r w:rsidRPr="00C14170">
              <w:rPr>
                <w:b/>
                <w:bCs/>
              </w:rPr>
              <w:t>Frijol</w:t>
            </w:r>
          </w:p>
        </w:tc>
        <w:tc>
          <w:tcPr>
            <w:tcW w:w="1114" w:type="dxa"/>
            <w:shd w:val="clear" w:color="auto" w:fill="E2EFD9"/>
          </w:tcPr>
          <w:p w:rsidR="00CD22B4" w:rsidRPr="00D8264E" w:rsidRDefault="00CD22B4" w:rsidP="00CC16F6">
            <w:pPr>
              <w:pStyle w:val="Sinespaciado"/>
              <w:jc w:val="center"/>
            </w:pPr>
            <w:r w:rsidRPr="00D8264E">
              <w:t>1</w:t>
            </w:r>
            <w:r>
              <w:t>,171</w:t>
            </w:r>
          </w:p>
        </w:tc>
        <w:tc>
          <w:tcPr>
            <w:tcW w:w="2693" w:type="dxa"/>
            <w:shd w:val="clear" w:color="auto" w:fill="E2EFD9"/>
          </w:tcPr>
          <w:p w:rsidR="00CD22B4" w:rsidRPr="00D8264E" w:rsidRDefault="00CD22B4" w:rsidP="00CC16F6">
            <w:pPr>
              <w:pStyle w:val="Sinespaciado"/>
              <w:jc w:val="center"/>
            </w:pPr>
            <w:r>
              <w:t>28,472</w:t>
            </w:r>
          </w:p>
        </w:tc>
        <w:tc>
          <w:tcPr>
            <w:tcW w:w="2021" w:type="dxa"/>
            <w:shd w:val="clear" w:color="auto" w:fill="E2EFD9"/>
          </w:tcPr>
          <w:p w:rsidR="00CD22B4" w:rsidRPr="00D8264E" w:rsidRDefault="00CD22B4" w:rsidP="00F70C9E">
            <w:pPr>
              <w:pStyle w:val="Sinespaciado"/>
              <w:jc w:val="center"/>
            </w:pPr>
            <w:r w:rsidRPr="00D8264E">
              <w:t>3,</w:t>
            </w:r>
            <w:r w:rsidR="00F70C9E">
              <w:t>015,770</w:t>
            </w:r>
          </w:p>
        </w:tc>
      </w:tr>
      <w:tr w:rsidR="00CD22B4" w:rsidRPr="00D8264E" w:rsidTr="00CC16F6">
        <w:trPr>
          <w:jc w:val="center"/>
        </w:trPr>
        <w:tc>
          <w:tcPr>
            <w:tcW w:w="1191" w:type="dxa"/>
            <w:shd w:val="clear" w:color="auto" w:fill="auto"/>
          </w:tcPr>
          <w:p w:rsidR="00CD22B4" w:rsidRPr="00C14170" w:rsidRDefault="00CD22B4" w:rsidP="00CC16F6">
            <w:pPr>
              <w:pStyle w:val="Sinespaciado"/>
              <w:jc w:val="both"/>
              <w:rPr>
                <w:b/>
                <w:bCs/>
              </w:rPr>
            </w:pPr>
            <w:r w:rsidRPr="00C14170">
              <w:rPr>
                <w:b/>
                <w:bCs/>
              </w:rPr>
              <w:t>Maíz</w:t>
            </w:r>
          </w:p>
        </w:tc>
        <w:tc>
          <w:tcPr>
            <w:tcW w:w="1114" w:type="dxa"/>
            <w:shd w:val="clear" w:color="auto" w:fill="auto"/>
          </w:tcPr>
          <w:p w:rsidR="00CD22B4" w:rsidRPr="00D8264E" w:rsidRDefault="00CD22B4" w:rsidP="00CC16F6">
            <w:pPr>
              <w:pStyle w:val="Sinespaciado"/>
              <w:jc w:val="center"/>
            </w:pPr>
            <w:r>
              <w:t>75</w:t>
            </w:r>
          </w:p>
        </w:tc>
        <w:tc>
          <w:tcPr>
            <w:tcW w:w="2693" w:type="dxa"/>
            <w:shd w:val="clear" w:color="auto" w:fill="auto"/>
          </w:tcPr>
          <w:p w:rsidR="00CD22B4" w:rsidRPr="00D8264E" w:rsidRDefault="00CD22B4" w:rsidP="00CC16F6">
            <w:pPr>
              <w:pStyle w:val="Sinespaciado"/>
              <w:jc w:val="center"/>
            </w:pPr>
            <w:r>
              <w:t>2,650</w:t>
            </w:r>
          </w:p>
        </w:tc>
        <w:tc>
          <w:tcPr>
            <w:tcW w:w="2021" w:type="dxa"/>
            <w:shd w:val="clear" w:color="auto" w:fill="auto"/>
          </w:tcPr>
          <w:p w:rsidR="00CD22B4" w:rsidRPr="00D8264E" w:rsidRDefault="00F70C9E" w:rsidP="00CC16F6">
            <w:pPr>
              <w:pStyle w:val="Sinespaciado"/>
              <w:jc w:val="center"/>
            </w:pPr>
            <w:r>
              <w:t>198,750</w:t>
            </w:r>
          </w:p>
        </w:tc>
      </w:tr>
      <w:tr w:rsidR="00CD22B4" w:rsidRPr="00D8264E" w:rsidTr="00CC16F6">
        <w:trPr>
          <w:jc w:val="center"/>
        </w:trPr>
        <w:tc>
          <w:tcPr>
            <w:tcW w:w="1191" w:type="dxa"/>
            <w:shd w:val="clear" w:color="auto" w:fill="E2EFD9"/>
          </w:tcPr>
          <w:p w:rsidR="00CD22B4" w:rsidRPr="00C14170" w:rsidRDefault="00CD22B4" w:rsidP="00CC16F6">
            <w:pPr>
              <w:pStyle w:val="Sinespaciado"/>
              <w:jc w:val="both"/>
              <w:rPr>
                <w:b/>
                <w:bCs/>
              </w:rPr>
            </w:pPr>
            <w:r w:rsidRPr="00C14170">
              <w:rPr>
                <w:b/>
                <w:bCs/>
              </w:rPr>
              <w:t>Sorgo</w:t>
            </w:r>
          </w:p>
        </w:tc>
        <w:tc>
          <w:tcPr>
            <w:tcW w:w="1114" w:type="dxa"/>
            <w:shd w:val="clear" w:color="auto" w:fill="E2EFD9"/>
          </w:tcPr>
          <w:p w:rsidR="00CD22B4" w:rsidRPr="00D8264E" w:rsidRDefault="00CD22B4" w:rsidP="00CC16F6">
            <w:pPr>
              <w:pStyle w:val="Sinespaciado"/>
              <w:jc w:val="center"/>
            </w:pPr>
            <w:r>
              <w:t>30</w:t>
            </w:r>
          </w:p>
        </w:tc>
        <w:tc>
          <w:tcPr>
            <w:tcW w:w="2693" w:type="dxa"/>
            <w:shd w:val="clear" w:color="auto" w:fill="E2EFD9"/>
          </w:tcPr>
          <w:p w:rsidR="00CD22B4" w:rsidRPr="00D8264E" w:rsidRDefault="00CD22B4" w:rsidP="00CC16F6">
            <w:pPr>
              <w:pStyle w:val="Sinespaciado"/>
              <w:jc w:val="center"/>
            </w:pPr>
            <w:r>
              <w:t>1,200</w:t>
            </w:r>
          </w:p>
        </w:tc>
        <w:tc>
          <w:tcPr>
            <w:tcW w:w="2021" w:type="dxa"/>
            <w:shd w:val="clear" w:color="auto" w:fill="E2EFD9"/>
          </w:tcPr>
          <w:p w:rsidR="00CD22B4" w:rsidRPr="00D8264E" w:rsidRDefault="00F70C9E" w:rsidP="00CC16F6">
            <w:pPr>
              <w:pStyle w:val="Sinespaciado"/>
              <w:jc w:val="center"/>
            </w:pPr>
            <w:r>
              <w:t>90,000</w:t>
            </w:r>
          </w:p>
        </w:tc>
      </w:tr>
      <w:tr w:rsidR="00CD22B4" w:rsidRPr="00D8264E" w:rsidTr="00CC16F6">
        <w:trPr>
          <w:jc w:val="center"/>
        </w:trPr>
        <w:tc>
          <w:tcPr>
            <w:tcW w:w="1191" w:type="dxa"/>
            <w:shd w:val="clear" w:color="auto" w:fill="E2EFD9"/>
          </w:tcPr>
          <w:p w:rsidR="00CD22B4" w:rsidRPr="00CD22B4" w:rsidRDefault="00CD22B4" w:rsidP="00CC16F6">
            <w:pPr>
              <w:pStyle w:val="Sinespaciado"/>
              <w:jc w:val="both"/>
              <w:rPr>
                <w:b/>
                <w:bCs/>
              </w:rPr>
            </w:pPr>
            <w:r w:rsidRPr="00CD22B4">
              <w:rPr>
                <w:b/>
                <w:bCs/>
              </w:rPr>
              <w:t>Total</w:t>
            </w:r>
          </w:p>
        </w:tc>
        <w:tc>
          <w:tcPr>
            <w:tcW w:w="1114" w:type="dxa"/>
            <w:shd w:val="clear" w:color="auto" w:fill="E2EFD9"/>
          </w:tcPr>
          <w:p w:rsidR="00CD22B4" w:rsidRPr="00CD22B4" w:rsidRDefault="00CD22B4" w:rsidP="00CC16F6">
            <w:pPr>
              <w:pStyle w:val="Sinespaciado"/>
              <w:jc w:val="center"/>
              <w:rPr>
                <w:b/>
              </w:rPr>
            </w:pPr>
            <w:r w:rsidRPr="00CD22B4">
              <w:rPr>
                <w:b/>
              </w:rPr>
              <w:t>1,</w:t>
            </w:r>
            <w:r>
              <w:rPr>
                <w:b/>
              </w:rPr>
              <w:t>276</w:t>
            </w:r>
          </w:p>
        </w:tc>
        <w:tc>
          <w:tcPr>
            <w:tcW w:w="2693" w:type="dxa"/>
            <w:shd w:val="clear" w:color="auto" w:fill="E2EFD9"/>
          </w:tcPr>
          <w:p w:rsidR="00CD22B4" w:rsidRPr="00CD22B4" w:rsidRDefault="00CD22B4" w:rsidP="00CC16F6">
            <w:pPr>
              <w:pStyle w:val="Sinespaciado"/>
              <w:jc w:val="center"/>
              <w:rPr>
                <w:b/>
              </w:rPr>
            </w:pPr>
            <w:r>
              <w:rPr>
                <w:b/>
              </w:rPr>
              <w:t>32,322</w:t>
            </w:r>
          </w:p>
        </w:tc>
        <w:tc>
          <w:tcPr>
            <w:tcW w:w="2021" w:type="dxa"/>
            <w:shd w:val="clear" w:color="auto" w:fill="E2EFD9"/>
          </w:tcPr>
          <w:p w:rsidR="00CD22B4" w:rsidRPr="00CD22B4" w:rsidRDefault="00F70C9E" w:rsidP="00CC16F6">
            <w:pPr>
              <w:pStyle w:val="Sinespaciado"/>
              <w:jc w:val="center"/>
              <w:rPr>
                <w:b/>
              </w:rPr>
            </w:pPr>
            <w:r>
              <w:rPr>
                <w:b/>
              </w:rPr>
              <w:t>3,304,520</w:t>
            </w:r>
          </w:p>
        </w:tc>
      </w:tr>
    </w:tbl>
    <w:p w:rsidR="001C4416" w:rsidRDefault="00F70C9E" w:rsidP="00F70C9E">
      <w:pPr>
        <w:ind w:left="1080" w:firstLine="360"/>
        <w:jc w:val="both"/>
        <w:rPr>
          <w:lang w:val="es-SV"/>
        </w:rPr>
      </w:pPr>
      <w:r w:rsidRPr="00D8264E">
        <w:rPr>
          <w:rFonts w:ascii="Calibri" w:hAnsi="Calibri" w:cs="Mongolian Baiti"/>
          <w:b/>
          <w:sz w:val="18"/>
          <w:szCs w:val="18"/>
          <w:lang w:val="es-SV"/>
        </w:rPr>
        <w:t>Fuente: Gerencia de Transferencia del CENTA.</w:t>
      </w:r>
    </w:p>
    <w:p w:rsidR="001C4416" w:rsidRDefault="001535BA" w:rsidP="00990516">
      <w:pPr>
        <w:jc w:val="both"/>
        <w:rPr>
          <w:lang w:val="es-SV"/>
        </w:rPr>
      </w:pPr>
      <w:r>
        <w:rPr>
          <w:noProof/>
          <w:lang w:val="es-ES" w:eastAsia="es-ES"/>
        </w:rPr>
        <w:drawing>
          <wp:anchor distT="0" distB="0" distL="114300" distR="114300" simplePos="0" relativeHeight="251706880" behindDoc="0" locked="0" layoutInCell="1" allowOverlap="1" wp14:anchorId="6C1E37F3" wp14:editId="5E55682D">
            <wp:simplePos x="0" y="0"/>
            <wp:positionH relativeFrom="column">
              <wp:posOffset>668020</wp:posOffset>
            </wp:positionH>
            <wp:positionV relativeFrom="paragraph">
              <wp:posOffset>40005</wp:posOffset>
            </wp:positionV>
            <wp:extent cx="2380615" cy="1562100"/>
            <wp:effectExtent l="0" t="0" r="635" b="0"/>
            <wp:wrapSquare wrapText="bothSides"/>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50000"/>
                              </a14:imgEffect>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2380615" cy="1562100"/>
                    </a:xfrm>
                    <a:prstGeom prst="rect">
                      <a:avLst/>
                    </a:prstGeom>
                    <a:noFill/>
                  </pic:spPr>
                </pic:pic>
              </a:graphicData>
            </a:graphic>
            <wp14:sizeRelH relativeFrom="page">
              <wp14:pctWidth>0</wp14:pctWidth>
            </wp14:sizeRelH>
            <wp14:sizeRelV relativeFrom="page">
              <wp14:pctHeight>0</wp14:pctHeight>
            </wp14:sizeRelV>
          </wp:anchor>
        </w:drawing>
      </w:r>
      <w:r w:rsidR="00F70C9E">
        <w:rPr>
          <w:noProof/>
          <w:lang w:val="es-ES" w:eastAsia="es-ES"/>
        </w:rPr>
        <w:drawing>
          <wp:anchor distT="0" distB="0" distL="114300" distR="114300" simplePos="0" relativeHeight="251707904" behindDoc="0" locked="0" layoutInCell="1" allowOverlap="1" wp14:anchorId="0D8A6CC7" wp14:editId="127BCD63">
            <wp:simplePos x="0" y="0"/>
            <wp:positionH relativeFrom="column">
              <wp:posOffset>3250565</wp:posOffset>
            </wp:positionH>
            <wp:positionV relativeFrom="paragraph">
              <wp:posOffset>32385</wp:posOffset>
            </wp:positionV>
            <wp:extent cx="2284095" cy="1562100"/>
            <wp:effectExtent l="0" t="0" r="1905" b="0"/>
            <wp:wrapSquare wrapText="bothSides"/>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BEBA8EAE-BF5A-486C-A8C5-ECC9F3942E4B}">
                          <a14:imgProps xmlns:a14="http://schemas.microsoft.com/office/drawing/2010/main">
                            <a14:imgLayer r:embed="rId36">
                              <a14:imgEffect>
                                <a14:sharpenSoften amount="25000"/>
                              </a14:imgEffect>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2284095" cy="1562100"/>
                    </a:xfrm>
                    <a:prstGeom prst="rect">
                      <a:avLst/>
                    </a:prstGeom>
                    <a:noFill/>
                  </pic:spPr>
                </pic:pic>
              </a:graphicData>
            </a:graphic>
            <wp14:sizeRelH relativeFrom="page">
              <wp14:pctWidth>0</wp14:pctWidth>
            </wp14:sizeRelH>
            <wp14:sizeRelV relativeFrom="page">
              <wp14:pctHeight>0</wp14:pctHeight>
            </wp14:sizeRelV>
          </wp:anchor>
        </w:drawing>
      </w:r>
    </w:p>
    <w:p w:rsidR="001C4416" w:rsidRDefault="001C4416" w:rsidP="00990516">
      <w:pPr>
        <w:jc w:val="both"/>
        <w:rPr>
          <w:lang w:val="es-SV"/>
        </w:rPr>
      </w:pPr>
    </w:p>
    <w:p w:rsidR="001C4416" w:rsidRDefault="001C4416" w:rsidP="00990516">
      <w:pPr>
        <w:jc w:val="both"/>
        <w:rPr>
          <w:lang w:val="es-SV"/>
        </w:rPr>
      </w:pPr>
    </w:p>
    <w:p w:rsidR="001C4416" w:rsidRDefault="001C4416" w:rsidP="00990516">
      <w:pPr>
        <w:jc w:val="both"/>
        <w:rPr>
          <w:lang w:val="es-SV"/>
        </w:rPr>
      </w:pPr>
    </w:p>
    <w:p w:rsidR="001C4416" w:rsidRDefault="00F70C9E" w:rsidP="00990516">
      <w:pPr>
        <w:jc w:val="both"/>
        <w:rPr>
          <w:lang w:val="es-SV"/>
        </w:rPr>
      </w:pPr>
      <w:r>
        <w:rPr>
          <w:noProof/>
          <w:lang w:val="es-ES" w:eastAsia="es-ES"/>
        </w:rPr>
        <mc:AlternateContent>
          <mc:Choice Requires="wps">
            <w:drawing>
              <wp:anchor distT="0" distB="0" distL="114300" distR="114300" simplePos="0" relativeHeight="251709952" behindDoc="0" locked="0" layoutInCell="1" allowOverlap="1" wp14:anchorId="32830032" wp14:editId="66AB3E9A">
                <wp:simplePos x="0" y="0"/>
                <wp:positionH relativeFrom="column">
                  <wp:posOffset>-93980</wp:posOffset>
                </wp:positionH>
                <wp:positionV relativeFrom="paragraph">
                  <wp:posOffset>302260</wp:posOffset>
                </wp:positionV>
                <wp:extent cx="6217920" cy="281940"/>
                <wp:effectExtent l="0" t="0" r="0" b="3810"/>
                <wp:wrapNone/>
                <wp:docPr id="452" name="Rectángulo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7920" cy="281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E7F" w:rsidRPr="006D5235" w:rsidRDefault="00AA5E7F" w:rsidP="00F70C9E">
                            <w:pPr>
                              <w:jc w:val="center"/>
                              <w:rPr>
                                <w:lang w:val="es-SV"/>
                              </w:rPr>
                            </w:pPr>
                            <w:r>
                              <w:rPr>
                                <w:rFonts w:ascii="Calibri" w:hAnsi="Calibri" w:cs="Mongolian Baiti"/>
                                <w:b/>
                                <w:sz w:val="20"/>
                                <w:szCs w:val="20"/>
                                <w:lang w:val="es-SV"/>
                              </w:rPr>
                              <w:t xml:space="preserve">Parcela de frijol CENTA EAC para semilla en </w:t>
                            </w:r>
                            <w:r w:rsidRPr="00F70C9E">
                              <w:rPr>
                                <w:rFonts w:ascii="Calibri" w:hAnsi="Calibri" w:cs="Mongolian Baiti"/>
                                <w:b/>
                                <w:sz w:val="20"/>
                                <w:szCs w:val="20"/>
                                <w:lang w:val="es-SV"/>
                              </w:rPr>
                              <w:t>Guatajiagua</w:t>
                            </w:r>
                            <w:r>
                              <w:rPr>
                                <w:rFonts w:ascii="Calibri" w:hAnsi="Calibri" w:cs="Mongolian Baiti"/>
                                <w:b/>
                                <w:sz w:val="20"/>
                                <w:szCs w:val="20"/>
                                <w:lang w:val="es-SV"/>
                              </w:rPr>
                              <w:t xml:space="preserve"> y proceso de selección de semilla de frijol en </w:t>
                            </w:r>
                            <w:r w:rsidRPr="00F70C9E">
                              <w:rPr>
                                <w:rFonts w:ascii="Calibri" w:hAnsi="Calibri" w:cs="Mongolian Baiti"/>
                                <w:b/>
                                <w:sz w:val="20"/>
                                <w:szCs w:val="20"/>
                                <w:lang w:val="es-SV"/>
                              </w:rPr>
                              <w:t>Guacotecti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2830032" id="_x0000_s1029" style="position:absolute;left:0;text-align:left;margin-left:-7.4pt;margin-top:23.8pt;width:489.6pt;height:22.2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lmvjwIAABMFAAAOAAAAZHJzL2Uyb0RvYy54bWysVNuO0zAQfUfiHyy/d3MhvSTadLUXipAW&#10;WLHwAa7tJBaObWy36S7iY/gWfoyx05Yu8IAQeXBsz3h8Zs4Zn1/seom23DqhVY2zsxQjrqhmQrU1&#10;/vhhNVlg5DxRjEiteI0fuMMXy+fPzgdT8Vx3WjJuEQRRrhpMjTvvTZUkjna8J+5MG67A2GjbEw9L&#10;2ybMkgGi9zLJ03SWDNoyYzXlzsHuzWjEyxi/aTj175rGcY9kjQGbj6ON4zqMyfKcVK0lphN0D4P8&#10;A4qeCAWXHkPdEE/QxorfQvWCWu1048+o7hPdNILymANkk6W/ZHPfEcNjLlAcZ45lcv8vLH27vbNI&#10;sBoX0xwjRXog6T2U7fs31W6kRkWxCEUajKvA997c2ZCmM7eafnJI6euOqJZfWquHjhMG0LLgnzw5&#10;EBYOjqL18EYzuIFsvI712jW2DwGhEmgXaXk40sJ3HlHYnOXZvMyBPQq2fJGVReQtIdXhtLHOv+K6&#10;R2FSYwv4Y3SyvXU+oCHVwSWi11KwlZAyLmy7vpYWbQlIZBW/mAAkeeomVXBWOhwbI447ABLuCLYA&#10;N1L+pczyIr3Ky8lqtphPilUxnZTzdDFJs/KqnKVFWdysvgaAWVF1gjGuboXiB/llxd/Ru2+EUThR&#10;gGiocTnNpzH3J+jdaZJp/P6UZC88dKMUfY0XRydSBWJfKgZpk8oTIcd58hR+rDLU4PCPVYkyCMyP&#10;CvK79S6K7cVBU2vNHkAXVgNtwDC8JDDptH3EaICurLH7vCGWYyRfK9BWmRVAPvJxUUznQRX21LI+&#10;tRBFIVSNPUbj9NqPrb8xVrQd3JTFUil9CXpsRJRK0OqIaq9i6LyY0/6VCK19uo5eP9+y5Q8AAAD/&#10;/wMAUEsDBBQABgAIAAAAIQC5zwf63gAAAAkBAAAPAAAAZHJzL2Rvd25yZXYueG1sTI/BTsMwEETv&#10;SPyDtUjcWrvFhDbEqRBST8CBFqnXbbxNIuJ1iJ02/D3mBLcd7WjmTbGZXCfONITWs4HFXIEgrrxt&#10;uTbwsd/OViBCRLbYeSYD3xRgU15fFZhbf+F3Ou9iLVIIhxwNNDH2uZShashhmPueOP1OfnAYkxxq&#10;aQe8pHDXyaVSmXTYcmposKfnhqrP3egMYKbt19vp7nX/Mma4rie1vT8oY25vpqdHEJGm+GeGX/yE&#10;DmViOvqRbRCdgdlCJ/RoQD9kIJJhnWkN4piOpQJZFvL/gvIHAAD//wMAUEsBAi0AFAAGAAgAAAAh&#10;ALaDOJL+AAAA4QEAABMAAAAAAAAAAAAAAAAAAAAAAFtDb250ZW50X1R5cGVzXS54bWxQSwECLQAU&#10;AAYACAAAACEAOP0h/9YAAACUAQAACwAAAAAAAAAAAAAAAAAvAQAAX3JlbHMvLnJlbHNQSwECLQAU&#10;AAYACAAAACEAFYZZr48CAAATBQAADgAAAAAAAAAAAAAAAAAuAgAAZHJzL2Uyb0RvYy54bWxQSwEC&#10;LQAUAAYACAAAACEAuc8H+t4AAAAJAQAADwAAAAAAAAAAAAAAAADpBAAAZHJzL2Rvd25yZXYueG1s&#10;UEsFBgAAAAAEAAQA8wAAAPQFAAAAAA==&#10;" stroked="f">
                <v:textbox>
                  <w:txbxContent>
                    <w:p w:rsidR="00AA5E7F" w:rsidRPr="006D5235" w:rsidRDefault="00AA5E7F" w:rsidP="00F70C9E">
                      <w:pPr>
                        <w:jc w:val="center"/>
                        <w:rPr>
                          <w:lang w:val="es-SV"/>
                        </w:rPr>
                      </w:pPr>
                      <w:r>
                        <w:rPr>
                          <w:rFonts w:ascii="Calibri" w:hAnsi="Calibri" w:cs="Mongolian Baiti"/>
                          <w:b/>
                          <w:sz w:val="20"/>
                          <w:szCs w:val="20"/>
                          <w:lang w:val="es-SV"/>
                        </w:rPr>
                        <w:t xml:space="preserve">Parcela de frijol CENTA EAC para semilla en </w:t>
                      </w:r>
                      <w:r w:rsidRPr="00F70C9E">
                        <w:rPr>
                          <w:rFonts w:ascii="Calibri" w:hAnsi="Calibri" w:cs="Mongolian Baiti"/>
                          <w:b/>
                          <w:sz w:val="20"/>
                          <w:szCs w:val="20"/>
                          <w:lang w:val="es-SV"/>
                        </w:rPr>
                        <w:t>Guatajiagua</w:t>
                      </w:r>
                      <w:r>
                        <w:rPr>
                          <w:rFonts w:ascii="Calibri" w:hAnsi="Calibri" w:cs="Mongolian Baiti"/>
                          <w:b/>
                          <w:sz w:val="20"/>
                          <w:szCs w:val="20"/>
                          <w:lang w:val="es-SV"/>
                        </w:rPr>
                        <w:t xml:space="preserve"> y proceso de selección de semilla de frijol en </w:t>
                      </w:r>
                      <w:r w:rsidRPr="00F70C9E">
                        <w:rPr>
                          <w:rFonts w:ascii="Calibri" w:hAnsi="Calibri" w:cs="Mongolian Baiti"/>
                          <w:b/>
                          <w:sz w:val="20"/>
                          <w:szCs w:val="20"/>
                          <w:lang w:val="es-SV"/>
                        </w:rPr>
                        <w:t>Guacotecti</w:t>
                      </w:r>
                    </w:p>
                  </w:txbxContent>
                </v:textbox>
              </v:rect>
            </w:pict>
          </mc:Fallback>
        </mc:AlternateContent>
      </w:r>
    </w:p>
    <w:p w:rsidR="001C4416" w:rsidRDefault="001C4416" w:rsidP="00990516">
      <w:pPr>
        <w:jc w:val="both"/>
        <w:rPr>
          <w:lang w:val="es-SV"/>
        </w:rPr>
      </w:pPr>
    </w:p>
    <w:p w:rsidR="001C4416" w:rsidRPr="00C206C8" w:rsidRDefault="001535BA" w:rsidP="0065433A">
      <w:pPr>
        <w:spacing w:after="0" w:line="240" w:lineRule="auto"/>
        <w:rPr>
          <w:rFonts w:ascii="Calibri" w:eastAsiaTheme="majorEastAsia" w:hAnsi="Calibri" w:cstheme="majorBidi"/>
          <w:b/>
          <w:bCs/>
          <w:i/>
          <w:color w:val="9D3511"/>
          <w:sz w:val="32"/>
          <w:szCs w:val="28"/>
          <w:lang w:val="es-ES_tradnl"/>
        </w:rPr>
      </w:pPr>
      <w:r w:rsidRPr="00C206C8">
        <w:rPr>
          <w:rFonts w:ascii="Calibri" w:eastAsiaTheme="majorEastAsia" w:hAnsi="Calibri" w:cstheme="majorBidi"/>
          <w:b/>
          <w:bCs/>
          <w:i/>
          <w:color w:val="9D3511"/>
          <w:sz w:val="32"/>
          <w:szCs w:val="28"/>
          <w:lang w:val="es-ES_tradnl"/>
        </w:rPr>
        <w:t>AUMENTO DE LA PRODUCCIÓN Y PRODUCTIVIDAD DE LAS HORTALIZAS</w:t>
      </w:r>
    </w:p>
    <w:p w:rsidR="001535BA" w:rsidRDefault="001535BA" w:rsidP="001535BA">
      <w:pPr>
        <w:spacing w:after="0" w:line="240" w:lineRule="auto"/>
        <w:jc w:val="both"/>
        <w:rPr>
          <w:b/>
          <w:sz w:val="24"/>
          <w:u w:val="single"/>
          <w:lang w:val="es-SV"/>
        </w:rPr>
      </w:pPr>
    </w:p>
    <w:p w:rsidR="001C4416" w:rsidRDefault="001535BA" w:rsidP="001456C9">
      <w:pPr>
        <w:spacing w:after="0"/>
        <w:jc w:val="both"/>
        <w:rPr>
          <w:b/>
          <w:sz w:val="24"/>
          <w:u w:val="single"/>
          <w:lang w:val="es-SV"/>
        </w:rPr>
      </w:pPr>
      <w:r w:rsidRPr="001535BA">
        <w:rPr>
          <w:b/>
          <w:sz w:val="24"/>
          <w:u w:val="single"/>
          <w:lang w:val="es-SV"/>
        </w:rPr>
        <w:t>Transferir tecnologías a productores (as) en producción comercial de hortalizas</w:t>
      </w:r>
    </w:p>
    <w:p w:rsidR="001456C9" w:rsidRPr="001535BA" w:rsidRDefault="001456C9" w:rsidP="001456C9">
      <w:pPr>
        <w:spacing w:after="0"/>
        <w:jc w:val="both"/>
        <w:rPr>
          <w:b/>
          <w:sz w:val="24"/>
          <w:u w:val="single"/>
          <w:lang w:val="es-SV"/>
        </w:rPr>
      </w:pPr>
    </w:p>
    <w:p w:rsidR="001C4416" w:rsidRDefault="001535BA" w:rsidP="00990516">
      <w:pPr>
        <w:jc w:val="both"/>
        <w:rPr>
          <w:b/>
          <w:sz w:val="24"/>
          <w:lang w:val="es-SV"/>
        </w:rPr>
      </w:pPr>
      <w:r w:rsidRPr="001535BA">
        <w:rPr>
          <w:sz w:val="24"/>
          <w:lang w:val="es-SV"/>
        </w:rPr>
        <w:t xml:space="preserve">Se transfirió tecnología y se dio asistencia técnica a </w:t>
      </w:r>
      <w:r w:rsidRPr="007F62C0">
        <w:rPr>
          <w:b/>
          <w:sz w:val="24"/>
          <w:lang w:val="es-SV"/>
        </w:rPr>
        <w:t>1</w:t>
      </w:r>
      <w:r w:rsidR="007F62C0" w:rsidRPr="007F62C0">
        <w:rPr>
          <w:b/>
          <w:sz w:val="24"/>
          <w:lang w:val="es-SV"/>
        </w:rPr>
        <w:t>,</w:t>
      </w:r>
      <w:r w:rsidRPr="007F62C0">
        <w:rPr>
          <w:b/>
          <w:sz w:val="24"/>
          <w:lang w:val="es-SV"/>
        </w:rPr>
        <w:t xml:space="preserve">236 productores </w:t>
      </w:r>
      <w:r w:rsidR="007F62C0">
        <w:rPr>
          <w:b/>
          <w:sz w:val="24"/>
          <w:lang w:val="es-SV"/>
        </w:rPr>
        <w:t xml:space="preserve">y productoras </w:t>
      </w:r>
      <w:r w:rsidRPr="007F62C0">
        <w:rPr>
          <w:b/>
          <w:sz w:val="24"/>
          <w:lang w:val="es-SV"/>
        </w:rPr>
        <w:t>comerciales de hortalizas (923 hombres y 313 mujeres)</w:t>
      </w:r>
      <w:r w:rsidRPr="001535BA">
        <w:rPr>
          <w:sz w:val="24"/>
          <w:lang w:val="es-SV"/>
        </w:rPr>
        <w:t>, sobre: elaboración de sustrato artesanal para semillero, siembra y manejo de semillero en bandeja, fertilización adecuada de hortalizas, buenas prácticas agrícolas, manejo integrado de plagas y enfermedades, elaboración de camas de siembra, uso de variedades de tomate resistente a virosis, cont</w:t>
      </w:r>
      <w:r w:rsidR="00E7332C">
        <w:rPr>
          <w:sz w:val="24"/>
          <w:lang w:val="es-SV"/>
        </w:rPr>
        <w:t>rol de ácaros, control de mildiú</w:t>
      </w:r>
      <w:r w:rsidRPr="001535BA">
        <w:rPr>
          <w:sz w:val="24"/>
          <w:lang w:val="es-SV"/>
        </w:rPr>
        <w:t>, elaboración y uso de repelente EM-5,</w:t>
      </w:r>
      <w:r w:rsidR="00866171">
        <w:rPr>
          <w:sz w:val="24"/>
          <w:lang w:val="es-SV"/>
        </w:rPr>
        <w:t xml:space="preserve"> </w:t>
      </w:r>
      <w:r w:rsidRPr="001535BA">
        <w:rPr>
          <w:sz w:val="24"/>
          <w:lang w:val="es-SV"/>
        </w:rPr>
        <w:t>uso de trampas contra insecto</w:t>
      </w:r>
      <w:r w:rsidR="007F62C0">
        <w:rPr>
          <w:sz w:val="24"/>
          <w:lang w:val="es-SV"/>
        </w:rPr>
        <w:t>s</w:t>
      </w:r>
      <w:r w:rsidRPr="001535BA">
        <w:rPr>
          <w:sz w:val="24"/>
          <w:lang w:val="es-SV"/>
        </w:rPr>
        <w:t>, técnica de doble trasplante, uso de abono orgánico, poda fitosanitaria, tutoreo de hortalizas, us</w:t>
      </w:r>
      <w:r w:rsidR="007F62C0">
        <w:rPr>
          <w:sz w:val="24"/>
          <w:lang w:val="es-SV"/>
        </w:rPr>
        <w:t>o de algas marinas diatomea, re</w:t>
      </w:r>
      <w:r w:rsidRPr="001535BA">
        <w:rPr>
          <w:sz w:val="24"/>
          <w:lang w:val="es-SV"/>
        </w:rPr>
        <w:t>mineralización con harina de roca, elaboración y uso de caldo</w:t>
      </w:r>
      <w:r w:rsidR="007F62C0">
        <w:rPr>
          <w:sz w:val="24"/>
          <w:lang w:val="es-SV"/>
        </w:rPr>
        <w:t>s</w:t>
      </w:r>
      <w:r w:rsidRPr="001535BA">
        <w:rPr>
          <w:sz w:val="24"/>
          <w:lang w:val="es-SV"/>
        </w:rPr>
        <w:t xml:space="preserve"> sulfocalcio, bordelés y ceniza, </w:t>
      </w:r>
      <w:r w:rsidR="007F62C0">
        <w:rPr>
          <w:sz w:val="24"/>
          <w:lang w:val="es-SV"/>
        </w:rPr>
        <w:t xml:space="preserve">así como </w:t>
      </w:r>
      <w:r w:rsidRPr="001535BA">
        <w:rPr>
          <w:sz w:val="24"/>
          <w:lang w:val="es-SV"/>
        </w:rPr>
        <w:t xml:space="preserve">cultivo de ayote en ramada, entre otros. </w:t>
      </w:r>
      <w:r w:rsidR="00866171">
        <w:rPr>
          <w:sz w:val="24"/>
          <w:lang w:val="es-SV"/>
        </w:rPr>
        <w:t>Con lo anterior se atendieron 435 mz y</w:t>
      </w:r>
      <w:r w:rsidR="007F62C0">
        <w:rPr>
          <w:sz w:val="24"/>
          <w:lang w:val="es-SV"/>
        </w:rPr>
        <w:t xml:space="preserve"> se obtuvo</w:t>
      </w:r>
      <w:r w:rsidRPr="001535BA">
        <w:rPr>
          <w:sz w:val="24"/>
          <w:lang w:val="es-SV"/>
        </w:rPr>
        <w:t xml:space="preserve"> una producción de </w:t>
      </w:r>
      <w:r w:rsidRPr="007F62C0">
        <w:rPr>
          <w:b/>
          <w:sz w:val="24"/>
          <w:lang w:val="es-SV"/>
        </w:rPr>
        <w:lastRenderedPageBreak/>
        <w:t>181,609.44 q</w:t>
      </w:r>
      <w:r w:rsidR="007F62C0" w:rsidRPr="007F62C0">
        <w:rPr>
          <w:b/>
          <w:sz w:val="24"/>
          <w:lang w:val="es-SV"/>
        </w:rPr>
        <w:t>q</w:t>
      </w:r>
      <w:r w:rsidRPr="007F62C0">
        <w:rPr>
          <w:b/>
          <w:sz w:val="24"/>
          <w:lang w:val="es-SV"/>
        </w:rPr>
        <w:t xml:space="preserve"> de hortalizas</w:t>
      </w:r>
      <w:r w:rsidRPr="001535BA">
        <w:rPr>
          <w:sz w:val="24"/>
          <w:lang w:val="es-SV"/>
        </w:rPr>
        <w:t>, generando un in</w:t>
      </w:r>
      <w:r w:rsidR="007F62C0">
        <w:rPr>
          <w:sz w:val="24"/>
          <w:lang w:val="es-SV"/>
        </w:rPr>
        <w:t xml:space="preserve">greso para los productores y productoras </w:t>
      </w:r>
      <w:r w:rsidRPr="001535BA">
        <w:rPr>
          <w:sz w:val="24"/>
          <w:lang w:val="es-SV"/>
        </w:rPr>
        <w:t xml:space="preserve">de </w:t>
      </w:r>
      <w:r w:rsidRPr="007F62C0">
        <w:rPr>
          <w:b/>
          <w:sz w:val="24"/>
          <w:lang w:val="es-SV"/>
        </w:rPr>
        <w:t>$3, 126,431.94</w:t>
      </w:r>
      <w:r w:rsidR="007F62C0">
        <w:rPr>
          <w:b/>
          <w:sz w:val="24"/>
          <w:lang w:val="es-SV"/>
        </w:rPr>
        <w:t>.</w:t>
      </w:r>
    </w:p>
    <w:p w:rsidR="00E939EE" w:rsidRDefault="004E4025" w:rsidP="00990516">
      <w:pPr>
        <w:jc w:val="both"/>
        <w:rPr>
          <w:b/>
          <w:sz w:val="24"/>
          <w:lang w:val="es-SV"/>
        </w:rPr>
      </w:pPr>
      <w:r>
        <w:rPr>
          <w:b/>
          <w:noProof/>
          <w:sz w:val="24"/>
          <w:lang w:val="es-ES" w:eastAsia="es-ES"/>
        </w:rPr>
        <w:drawing>
          <wp:anchor distT="0" distB="0" distL="114300" distR="114300" simplePos="0" relativeHeight="251713024" behindDoc="0" locked="0" layoutInCell="1" allowOverlap="1" wp14:anchorId="528D7BE0" wp14:editId="18D629BA">
            <wp:simplePos x="0" y="0"/>
            <wp:positionH relativeFrom="column">
              <wp:posOffset>4150360</wp:posOffset>
            </wp:positionH>
            <wp:positionV relativeFrom="paragraph">
              <wp:posOffset>62865</wp:posOffset>
            </wp:positionV>
            <wp:extent cx="2453640" cy="1651000"/>
            <wp:effectExtent l="0" t="0" r="3810" b="6350"/>
            <wp:wrapSquare wrapText="bothSides"/>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7">
                      <a:extLst>
                        <a:ext uri="{BEBA8EAE-BF5A-486C-A8C5-ECC9F3942E4B}">
                          <a14:imgProps xmlns:a14="http://schemas.microsoft.com/office/drawing/2010/main">
                            <a14:imgLayer r:embed="rId38">
                              <a14:imgEffect>
                                <a14:sharpenSoften amount="50000"/>
                              </a14:imgEffect>
                              <a14:imgEffect>
                                <a14:colorTemperature colorTemp="7200"/>
                              </a14:imgEffect>
                            </a14:imgLayer>
                          </a14:imgProps>
                        </a:ext>
                        <a:ext uri="{28A0092B-C50C-407E-A947-70E740481C1C}">
                          <a14:useLocalDpi xmlns:a14="http://schemas.microsoft.com/office/drawing/2010/main" val="0"/>
                        </a:ext>
                      </a:extLst>
                    </a:blip>
                    <a:srcRect r="11385"/>
                    <a:stretch/>
                  </pic:blipFill>
                  <pic:spPr bwMode="auto">
                    <a:xfrm>
                      <a:off x="0" y="0"/>
                      <a:ext cx="2453640" cy="1651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Arial"/>
          <w:noProof/>
          <w:lang w:val="es-ES" w:eastAsia="es-ES"/>
        </w:rPr>
        <w:drawing>
          <wp:anchor distT="0" distB="0" distL="114300" distR="114300" simplePos="0" relativeHeight="251710976" behindDoc="0" locked="0" layoutInCell="1" allowOverlap="1" wp14:anchorId="6B0B86E1" wp14:editId="34425C6D">
            <wp:simplePos x="0" y="0"/>
            <wp:positionH relativeFrom="column">
              <wp:posOffset>-375920</wp:posOffset>
            </wp:positionH>
            <wp:positionV relativeFrom="paragraph">
              <wp:posOffset>80645</wp:posOffset>
            </wp:positionV>
            <wp:extent cx="2164080" cy="1638300"/>
            <wp:effectExtent l="0" t="0" r="7620" b="0"/>
            <wp:wrapSquare wrapText="bothSides"/>
            <wp:docPr id="453" name="Imagen 453" descr="E:\fotos mayo\IMG_4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E:\fotos mayo\IMG_4866.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64080"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sidR="00080BA3">
        <w:rPr>
          <w:noProof/>
          <w:lang w:val="es-ES" w:eastAsia="es-ES"/>
        </w:rPr>
        <mc:AlternateContent>
          <mc:Choice Requires="wps">
            <w:drawing>
              <wp:anchor distT="0" distB="0" distL="114300" distR="114300" simplePos="0" relativeHeight="251715072" behindDoc="0" locked="0" layoutInCell="1" allowOverlap="1" wp14:anchorId="70E090A5" wp14:editId="7219FBFB">
                <wp:simplePos x="0" y="0"/>
                <wp:positionH relativeFrom="column">
                  <wp:posOffset>27940</wp:posOffset>
                </wp:positionH>
                <wp:positionV relativeFrom="paragraph">
                  <wp:posOffset>1769745</wp:posOffset>
                </wp:positionV>
                <wp:extent cx="6217920" cy="281940"/>
                <wp:effectExtent l="0" t="0" r="0" b="3810"/>
                <wp:wrapNone/>
                <wp:docPr id="458" name="Rectángulo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7920" cy="281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E7F" w:rsidRPr="006D5235" w:rsidRDefault="00AA5E7F" w:rsidP="000A460A">
                            <w:pPr>
                              <w:jc w:val="center"/>
                              <w:rPr>
                                <w:lang w:val="es-SV"/>
                              </w:rPr>
                            </w:pPr>
                            <w:r w:rsidRPr="000A460A">
                              <w:rPr>
                                <w:rFonts w:ascii="Calibri" w:hAnsi="Calibri" w:cs="Mongolian Baiti"/>
                                <w:b/>
                                <w:sz w:val="20"/>
                                <w:szCs w:val="20"/>
                                <w:lang w:val="es-SV"/>
                              </w:rPr>
                              <w:t>Parc</w:t>
                            </w:r>
                            <w:r>
                              <w:rPr>
                                <w:rFonts w:ascii="Calibri" w:hAnsi="Calibri" w:cs="Mongolian Baiti"/>
                                <w:b/>
                                <w:sz w:val="20"/>
                                <w:szCs w:val="20"/>
                                <w:lang w:val="es-SV"/>
                              </w:rPr>
                              <w:t xml:space="preserve">ela de pepino en </w:t>
                            </w:r>
                            <w:r w:rsidRPr="000A460A">
                              <w:rPr>
                                <w:rFonts w:ascii="Calibri" w:hAnsi="Calibri" w:cs="Mongolian Baiti"/>
                                <w:b/>
                                <w:sz w:val="20"/>
                                <w:szCs w:val="20"/>
                                <w:lang w:val="es-SV"/>
                              </w:rPr>
                              <w:t>Atiquizaya</w:t>
                            </w:r>
                            <w:r>
                              <w:rPr>
                                <w:rFonts w:ascii="Calibri" w:hAnsi="Calibri" w:cs="Mongolian Baiti"/>
                                <w:b/>
                                <w:sz w:val="20"/>
                                <w:szCs w:val="20"/>
                                <w:lang w:val="es-SV"/>
                              </w:rPr>
                              <w:t xml:space="preserve">, cultivo de tomate en </w:t>
                            </w:r>
                            <w:r w:rsidRPr="000A460A">
                              <w:rPr>
                                <w:rFonts w:ascii="Calibri" w:hAnsi="Calibri" w:cs="Mongolian Baiti"/>
                                <w:b/>
                                <w:sz w:val="20"/>
                                <w:szCs w:val="20"/>
                                <w:lang w:val="es-SV"/>
                              </w:rPr>
                              <w:t>Tacuba</w:t>
                            </w:r>
                            <w:r>
                              <w:rPr>
                                <w:rFonts w:ascii="Calibri" w:hAnsi="Calibri" w:cs="Mongolian Baiti"/>
                                <w:b/>
                                <w:sz w:val="20"/>
                                <w:szCs w:val="20"/>
                                <w:lang w:val="es-SV"/>
                              </w:rPr>
                              <w:t xml:space="preserve"> y cultivo de pipián en</w:t>
                            </w:r>
                            <w:r w:rsidRPr="000A460A">
                              <w:rPr>
                                <w:rFonts w:ascii="Calibri" w:hAnsi="Calibri" w:cs="Mongolian Baiti"/>
                                <w:b/>
                                <w:sz w:val="20"/>
                                <w:szCs w:val="20"/>
                                <w:lang w:val="es-SV"/>
                              </w:rPr>
                              <w:t xml:space="preserve"> San Miguel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0E090A5" id="_x0000_s1030" style="position:absolute;left:0;text-align:left;margin-left:2.2pt;margin-top:139.35pt;width:489.6pt;height:22.2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8NCjQIAABMFAAAOAAAAZHJzL2Uyb0RvYy54bWysVNuO0zAQfUfiHyy/d3ORe0nUdLUXipAW&#10;WLHwAW7sJBaObWy36YL4GL6FH2PstKULPCBEHhzbMx6fmXPGy8t9L9GOWye0qnB2kWLEVa2ZUG2F&#10;P7xfTxYYOU8Vo1IrXuFH7vDl6vmz5WBKnutOS8YtgiDKlYOpcOe9KZPE1R3vqbvQhiswNtr21MPS&#10;tgmzdIDovUzyNJ0lg7bMWF1z52D3djTiVYzfNLz2b5vGcY9khQGbj6ON4yaMyWpJy9ZS04n6AIP+&#10;A4qeCgWXnkLdUk/R1orfQvWittrpxl/Uuk9004iaxxwgmyz9JZuHjhoec4HiOHMqk/t/Yes3u3uL&#10;BKswmQJVivZA0jso2/dvqt1KjQhZhCINxpXg+2DubUjTmTtdf3RI6ZuOqpZfWauHjlMG0LLgnzw5&#10;EBYOjqLN8FozuIFuvY712je2DwGhEmgfaXk80cL3HtWwOcuzeZEDezXY8kVWkMhbQsvjaWOdf8l1&#10;j8Kkwhbwx+h0d+d8QEPLo0tEr6VgayFlXNh2cyMt2lGQyDp+MQFI8txNquCsdDg2Rhx3ACTcEWwB&#10;bqT8S5HlJL3Oi8l6tphPyJpMJ8U8XUzSrLguZikpyO36awCYkbITjHF1JxQ/yi8jf0fvoRFG4UQB&#10;oqHCxTSfxtyfoHfnSabx+1OSvfDQjVL0FV6cnGgZiH2hGKRNS0+FHOfJU/ixylCD4z9WJcogMD8q&#10;yO83+1FsR01tNHsEXVgNtAHD8JLApNP2M0YDdGWF3acttRwj+UqBtoqMAPnIxwWZzoMq7Lllc26h&#10;qoZQFfYYjdMbP7b+1ljRdnBTFkul9BXosRFRKkGrI6qDiqHzYk6HVyK09vk6ev18y1Y/AAAA//8D&#10;AFBLAwQUAAYACAAAACEAw5KIut8AAAAJAQAADwAAAGRycy9kb3ducmV2LnhtbEyPQU+DQBSE7yb+&#10;h80z8WaXAlJKeTTGpCf1YGvi9ZV9BVJ2F9mlxX/vetLjZCYz35TbWffiwqPrrEFYLiIQbGqrOtMg&#10;fBx2DzkI58ko6q1hhG92sK1ub0oqlL2ad77sfSNCiXEFIbTeD4WUrm5Zk1vYgU3wTnbU5IMcG6lG&#10;uoZy3cs4ijKpqTNhoaWBn1uuz/tJI1CWqq+3U/J6eJkyWjdztHv8jBDv7+anDQjPs/8Lwy9+QIcq&#10;MB3tZJQTPUKahiBCvMpXIIK/zpMMxBEhiZMlyKqU/x9UPwAAAP//AwBQSwECLQAUAAYACAAAACEA&#10;toM4kv4AAADhAQAAEwAAAAAAAAAAAAAAAAAAAAAAW0NvbnRlbnRfVHlwZXNdLnhtbFBLAQItABQA&#10;BgAIAAAAIQA4/SH/1gAAAJQBAAALAAAAAAAAAAAAAAAAAC8BAABfcmVscy8ucmVsc1BLAQItABQA&#10;BgAIAAAAIQD4m8NCjQIAABMFAAAOAAAAAAAAAAAAAAAAAC4CAABkcnMvZTJvRG9jLnhtbFBLAQIt&#10;ABQABgAIAAAAIQDDkoi63wAAAAkBAAAPAAAAAAAAAAAAAAAAAOcEAABkcnMvZG93bnJldi54bWxQ&#10;SwUGAAAAAAQABADzAAAA8wUAAAAA&#10;" stroked="f">
                <v:textbox>
                  <w:txbxContent>
                    <w:p w:rsidR="00AA5E7F" w:rsidRPr="006D5235" w:rsidRDefault="00AA5E7F" w:rsidP="000A460A">
                      <w:pPr>
                        <w:jc w:val="center"/>
                        <w:rPr>
                          <w:lang w:val="es-SV"/>
                        </w:rPr>
                      </w:pPr>
                      <w:r w:rsidRPr="000A460A">
                        <w:rPr>
                          <w:rFonts w:ascii="Calibri" w:hAnsi="Calibri" w:cs="Mongolian Baiti"/>
                          <w:b/>
                          <w:sz w:val="20"/>
                          <w:szCs w:val="20"/>
                          <w:lang w:val="es-SV"/>
                        </w:rPr>
                        <w:t>Parc</w:t>
                      </w:r>
                      <w:r>
                        <w:rPr>
                          <w:rFonts w:ascii="Calibri" w:hAnsi="Calibri" w:cs="Mongolian Baiti"/>
                          <w:b/>
                          <w:sz w:val="20"/>
                          <w:szCs w:val="20"/>
                          <w:lang w:val="es-SV"/>
                        </w:rPr>
                        <w:t xml:space="preserve">ela de pepino en </w:t>
                      </w:r>
                      <w:r w:rsidRPr="000A460A">
                        <w:rPr>
                          <w:rFonts w:ascii="Calibri" w:hAnsi="Calibri" w:cs="Mongolian Baiti"/>
                          <w:b/>
                          <w:sz w:val="20"/>
                          <w:szCs w:val="20"/>
                          <w:lang w:val="es-SV"/>
                        </w:rPr>
                        <w:t>Atiquizaya</w:t>
                      </w:r>
                      <w:r>
                        <w:rPr>
                          <w:rFonts w:ascii="Calibri" w:hAnsi="Calibri" w:cs="Mongolian Baiti"/>
                          <w:b/>
                          <w:sz w:val="20"/>
                          <w:szCs w:val="20"/>
                          <w:lang w:val="es-SV"/>
                        </w:rPr>
                        <w:t xml:space="preserve">, cultivo de tomate en </w:t>
                      </w:r>
                      <w:r w:rsidRPr="000A460A">
                        <w:rPr>
                          <w:rFonts w:ascii="Calibri" w:hAnsi="Calibri" w:cs="Mongolian Baiti"/>
                          <w:b/>
                          <w:sz w:val="20"/>
                          <w:szCs w:val="20"/>
                          <w:lang w:val="es-SV"/>
                        </w:rPr>
                        <w:t>Tacuba</w:t>
                      </w:r>
                      <w:r>
                        <w:rPr>
                          <w:rFonts w:ascii="Calibri" w:hAnsi="Calibri" w:cs="Mongolian Baiti"/>
                          <w:b/>
                          <w:sz w:val="20"/>
                          <w:szCs w:val="20"/>
                          <w:lang w:val="es-SV"/>
                        </w:rPr>
                        <w:t xml:space="preserve"> y cultivo de pipián en</w:t>
                      </w:r>
                      <w:r w:rsidRPr="000A460A">
                        <w:rPr>
                          <w:rFonts w:ascii="Calibri" w:hAnsi="Calibri" w:cs="Mongolian Baiti"/>
                          <w:b/>
                          <w:sz w:val="20"/>
                          <w:szCs w:val="20"/>
                          <w:lang w:val="es-SV"/>
                        </w:rPr>
                        <w:t xml:space="preserve"> San Miguel</w:t>
                      </w:r>
                    </w:p>
                  </w:txbxContent>
                </v:textbox>
              </v:rect>
            </w:pict>
          </mc:Fallback>
        </mc:AlternateContent>
      </w:r>
      <w:r w:rsidR="00080BA3">
        <w:rPr>
          <w:b/>
          <w:noProof/>
          <w:lang w:val="es-ES" w:eastAsia="es-ES"/>
        </w:rPr>
        <w:drawing>
          <wp:anchor distT="0" distB="0" distL="114300" distR="114300" simplePos="0" relativeHeight="251712000" behindDoc="0" locked="0" layoutInCell="1" allowOverlap="1" wp14:anchorId="69E4B78E" wp14:editId="0662A7AB">
            <wp:simplePos x="0" y="0"/>
            <wp:positionH relativeFrom="column">
              <wp:posOffset>1811020</wp:posOffset>
            </wp:positionH>
            <wp:positionV relativeFrom="paragraph">
              <wp:posOffset>80645</wp:posOffset>
            </wp:positionV>
            <wp:extent cx="2308860" cy="1638300"/>
            <wp:effectExtent l="0" t="0" r="0" b="0"/>
            <wp:wrapSquare wrapText="bothSides"/>
            <wp:docPr id="454" name="Imagen 454" descr="H:\FOTOS II TRIMESTRE 2016 TACUBA\AGRITACMAYO 2016 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Imagen" descr="H:\FOTOS II TRIMESTRE 2016 TACUBA\AGRITACMAYO 2016 057.JPG"/>
                    <pic:cNvPicPr>
                      <a:picLocks noChangeAspect="1" noChangeArrowheads="1"/>
                    </pic:cNvPicPr>
                  </pic:nvPicPr>
                  <pic:blipFill>
                    <a:blip r:embed="rId40" cstate="print">
                      <a:extLst>
                        <a:ext uri="{BEBA8EAE-BF5A-486C-A8C5-ECC9F3942E4B}">
                          <a14:imgProps xmlns:a14="http://schemas.microsoft.com/office/drawing/2010/main">
                            <a14:imgLayer r:embed="rId41">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2308860" cy="1638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16F6" w:rsidRDefault="00CC16F6" w:rsidP="001456C9">
      <w:pPr>
        <w:spacing w:after="0"/>
        <w:jc w:val="both"/>
        <w:rPr>
          <w:b/>
          <w:sz w:val="24"/>
          <w:u w:val="single"/>
          <w:lang w:val="es-SV"/>
        </w:rPr>
      </w:pPr>
      <w:r w:rsidRPr="00CC16F6">
        <w:rPr>
          <w:b/>
          <w:sz w:val="24"/>
          <w:u w:val="single"/>
          <w:lang w:val="es-SV"/>
        </w:rPr>
        <w:t>Producción de hortalizas bajo techo</w:t>
      </w:r>
    </w:p>
    <w:p w:rsidR="001456C9" w:rsidRPr="00CC16F6" w:rsidRDefault="001456C9" w:rsidP="0027610A">
      <w:pPr>
        <w:spacing w:after="0" w:line="240" w:lineRule="auto"/>
        <w:jc w:val="both"/>
        <w:rPr>
          <w:b/>
          <w:sz w:val="24"/>
          <w:u w:val="single"/>
          <w:lang w:val="es-SV"/>
        </w:rPr>
      </w:pPr>
    </w:p>
    <w:p w:rsidR="00E939EE" w:rsidRDefault="00CC16F6" w:rsidP="0065433A">
      <w:pPr>
        <w:spacing w:after="0"/>
        <w:jc w:val="both"/>
        <w:rPr>
          <w:sz w:val="24"/>
          <w:lang w:val="es-SV"/>
        </w:rPr>
      </w:pPr>
      <w:r>
        <w:rPr>
          <w:sz w:val="24"/>
          <w:lang w:val="es-SV"/>
        </w:rPr>
        <w:t>Se capacitaron</w:t>
      </w:r>
      <w:r w:rsidRPr="00CC16F6">
        <w:rPr>
          <w:sz w:val="24"/>
          <w:lang w:val="es-SV"/>
        </w:rPr>
        <w:t xml:space="preserve"> a </w:t>
      </w:r>
      <w:r w:rsidRPr="00CC16F6">
        <w:rPr>
          <w:b/>
          <w:sz w:val="24"/>
          <w:lang w:val="es-SV"/>
        </w:rPr>
        <w:t>340 productores</w:t>
      </w:r>
      <w:r>
        <w:rPr>
          <w:b/>
          <w:sz w:val="24"/>
          <w:lang w:val="es-SV"/>
        </w:rPr>
        <w:t xml:space="preserve"> y productoras</w:t>
      </w:r>
      <w:r w:rsidRPr="00CC16F6">
        <w:rPr>
          <w:b/>
          <w:sz w:val="24"/>
          <w:lang w:val="es-SV"/>
        </w:rPr>
        <w:t xml:space="preserve"> (262 hombres y 78 mujeres)</w:t>
      </w:r>
      <w:r w:rsidRPr="00CC16F6">
        <w:rPr>
          <w:sz w:val="24"/>
          <w:lang w:val="es-SV"/>
        </w:rPr>
        <w:t xml:space="preserve">  con </w:t>
      </w:r>
      <w:r>
        <w:rPr>
          <w:sz w:val="24"/>
          <w:lang w:val="es-SV"/>
        </w:rPr>
        <w:t xml:space="preserve">la finalidad de mejorar </w:t>
      </w:r>
      <w:r w:rsidR="00866171">
        <w:rPr>
          <w:sz w:val="24"/>
          <w:lang w:val="es-SV"/>
        </w:rPr>
        <w:t xml:space="preserve">la producción y productividad de </w:t>
      </w:r>
      <w:r>
        <w:rPr>
          <w:sz w:val="24"/>
          <w:lang w:val="es-SV"/>
        </w:rPr>
        <w:t xml:space="preserve">los </w:t>
      </w:r>
      <w:r w:rsidRPr="00CC16F6">
        <w:rPr>
          <w:sz w:val="24"/>
          <w:lang w:val="es-SV"/>
        </w:rPr>
        <w:t>cultivos</w:t>
      </w:r>
      <w:r>
        <w:rPr>
          <w:sz w:val="24"/>
          <w:lang w:val="es-SV"/>
        </w:rPr>
        <w:t xml:space="preserve"> </w:t>
      </w:r>
      <w:r w:rsidRPr="00CC16F6">
        <w:rPr>
          <w:sz w:val="24"/>
          <w:lang w:val="es-SV"/>
        </w:rPr>
        <w:t>de hortalizas</w:t>
      </w:r>
      <w:r>
        <w:rPr>
          <w:sz w:val="24"/>
          <w:lang w:val="es-SV"/>
        </w:rPr>
        <w:t xml:space="preserve"> como</w:t>
      </w:r>
      <w:r w:rsidR="003B7CDF">
        <w:rPr>
          <w:sz w:val="24"/>
          <w:lang w:val="es-SV"/>
        </w:rPr>
        <w:t xml:space="preserve"> chile, tomate y</w:t>
      </w:r>
      <w:r w:rsidRPr="00CC16F6">
        <w:rPr>
          <w:sz w:val="24"/>
          <w:lang w:val="es-SV"/>
        </w:rPr>
        <w:t xml:space="preserve"> pepino bajo condicion</w:t>
      </w:r>
      <w:r w:rsidR="003B7CDF">
        <w:rPr>
          <w:sz w:val="24"/>
          <w:lang w:val="es-SV"/>
        </w:rPr>
        <w:t>es protegidas, específicamente en 25 macro</w:t>
      </w:r>
      <w:r w:rsidRPr="00CC16F6">
        <w:rPr>
          <w:sz w:val="24"/>
          <w:lang w:val="es-SV"/>
        </w:rPr>
        <w:t>túneles, 179 casa</w:t>
      </w:r>
      <w:r w:rsidR="003B7CDF">
        <w:rPr>
          <w:sz w:val="24"/>
          <w:lang w:val="es-SV"/>
        </w:rPr>
        <w:t>s</w:t>
      </w:r>
      <w:r w:rsidRPr="00CC16F6">
        <w:rPr>
          <w:sz w:val="24"/>
          <w:lang w:val="es-SV"/>
        </w:rPr>
        <w:t xml:space="preserve"> malla</w:t>
      </w:r>
      <w:r w:rsidR="003B7CDF">
        <w:rPr>
          <w:sz w:val="24"/>
          <w:lang w:val="es-SV"/>
        </w:rPr>
        <w:t xml:space="preserve">s y </w:t>
      </w:r>
      <w:r w:rsidRPr="00CC16F6">
        <w:rPr>
          <w:sz w:val="24"/>
          <w:lang w:val="es-SV"/>
        </w:rPr>
        <w:t>53 invernaderos, sobre</w:t>
      </w:r>
      <w:r w:rsidR="003B7CDF">
        <w:rPr>
          <w:sz w:val="24"/>
          <w:lang w:val="es-SV"/>
        </w:rPr>
        <w:t xml:space="preserve"> las temáticas de</w:t>
      </w:r>
      <w:r w:rsidRPr="00CC16F6">
        <w:rPr>
          <w:sz w:val="24"/>
          <w:lang w:val="es-SV"/>
        </w:rPr>
        <w:t>: fertir</w:t>
      </w:r>
      <w:r w:rsidR="003B7CDF">
        <w:rPr>
          <w:sz w:val="24"/>
          <w:lang w:val="es-SV"/>
        </w:rPr>
        <w:t>r</w:t>
      </w:r>
      <w:r w:rsidRPr="00CC16F6">
        <w:rPr>
          <w:sz w:val="24"/>
          <w:lang w:val="es-SV"/>
        </w:rPr>
        <w:t>iego, tipo y uso de fertilizante hidrosoluble, diseño e instalación de casa malla, poda fitosanitaria y formación, uso de algas marinas diatomeas, medición de pH de agua para</w:t>
      </w:r>
      <w:r w:rsidR="009221E3">
        <w:rPr>
          <w:sz w:val="24"/>
          <w:lang w:val="es-SV"/>
        </w:rPr>
        <w:t xml:space="preserve"> riego, conductividad elé</w:t>
      </w:r>
      <w:r w:rsidRPr="00CC16F6">
        <w:rPr>
          <w:sz w:val="24"/>
          <w:lang w:val="es-SV"/>
        </w:rPr>
        <w:t>ct</w:t>
      </w:r>
      <w:r w:rsidR="009221E3">
        <w:rPr>
          <w:sz w:val="24"/>
          <w:lang w:val="es-SV"/>
        </w:rPr>
        <w:t>r</w:t>
      </w:r>
      <w:r w:rsidRPr="00CC16F6">
        <w:rPr>
          <w:sz w:val="24"/>
          <w:lang w:val="es-SV"/>
        </w:rPr>
        <w:t>ica,</w:t>
      </w:r>
      <w:r w:rsidR="009221E3">
        <w:rPr>
          <w:sz w:val="24"/>
          <w:lang w:val="es-SV"/>
        </w:rPr>
        <w:t xml:space="preserve"> uso de trichoderma en sustrato y</w:t>
      </w:r>
      <w:r w:rsidRPr="00CC16F6">
        <w:rPr>
          <w:sz w:val="24"/>
          <w:lang w:val="es-SV"/>
        </w:rPr>
        <w:t xml:space="preserve"> de inductores florales, entre otros. </w:t>
      </w:r>
      <w:r w:rsidR="009221E3">
        <w:rPr>
          <w:sz w:val="24"/>
          <w:lang w:val="es-SV"/>
        </w:rPr>
        <w:t>Con la implementación de estas tecnologías se o</w:t>
      </w:r>
      <w:r w:rsidRPr="00CC16F6">
        <w:rPr>
          <w:sz w:val="24"/>
          <w:lang w:val="es-SV"/>
        </w:rPr>
        <w:t>bt</w:t>
      </w:r>
      <w:r w:rsidR="009221E3">
        <w:rPr>
          <w:sz w:val="24"/>
          <w:lang w:val="es-SV"/>
        </w:rPr>
        <w:t>uvo</w:t>
      </w:r>
      <w:r w:rsidRPr="00CC16F6">
        <w:rPr>
          <w:sz w:val="24"/>
          <w:lang w:val="es-SV"/>
        </w:rPr>
        <w:t xml:space="preserve"> una pr</w:t>
      </w:r>
      <w:r w:rsidR="009221E3">
        <w:rPr>
          <w:sz w:val="24"/>
          <w:lang w:val="es-SV"/>
        </w:rPr>
        <w:t xml:space="preserve">oducción de </w:t>
      </w:r>
      <w:r w:rsidR="009221E3" w:rsidRPr="009221E3">
        <w:rPr>
          <w:b/>
          <w:sz w:val="24"/>
          <w:lang w:val="es-SV"/>
        </w:rPr>
        <w:t xml:space="preserve">71,377.01 qq </w:t>
      </w:r>
      <w:r w:rsidRPr="009221E3">
        <w:rPr>
          <w:b/>
          <w:sz w:val="24"/>
          <w:lang w:val="es-SV"/>
        </w:rPr>
        <w:t>de hortalizas</w:t>
      </w:r>
      <w:r w:rsidRPr="00CC16F6">
        <w:rPr>
          <w:sz w:val="24"/>
          <w:lang w:val="es-SV"/>
        </w:rPr>
        <w:t xml:space="preserve">, por un valor de </w:t>
      </w:r>
      <w:r w:rsidR="009221E3" w:rsidRPr="009221E3">
        <w:rPr>
          <w:b/>
          <w:sz w:val="24"/>
          <w:lang w:val="es-SV"/>
        </w:rPr>
        <w:t>$</w:t>
      </w:r>
      <w:r w:rsidRPr="009221E3">
        <w:rPr>
          <w:b/>
          <w:sz w:val="24"/>
          <w:lang w:val="es-SV"/>
        </w:rPr>
        <w:t>1, 189,796.88</w:t>
      </w:r>
      <w:r w:rsidRPr="00CC16F6">
        <w:rPr>
          <w:sz w:val="24"/>
          <w:lang w:val="es-SV"/>
        </w:rPr>
        <w:t>.</w:t>
      </w:r>
    </w:p>
    <w:p w:rsidR="009221E3" w:rsidRPr="00CC16F6" w:rsidRDefault="0065433A" w:rsidP="00CC16F6">
      <w:pPr>
        <w:jc w:val="both"/>
        <w:rPr>
          <w:sz w:val="24"/>
          <w:lang w:val="es-SV"/>
        </w:rPr>
      </w:pPr>
      <w:r>
        <w:rPr>
          <w:b/>
          <w:noProof/>
          <w:sz w:val="24"/>
          <w:szCs w:val="24"/>
          <w:lang w:val="es-ES" w:eastAsia="es-ES"/>
        </w:rPr>
        <w:drawing>
          <wp:anchor distT="0" distB="0" distL="114300" distR="114300" simplePos="0" relativeHeight="251716096" behindDoc="0" locked="0" layoutInCell="1" allowOverlap="1" wp14:anchorId="11C6FFE0" wp14:editId="1A52E30F">
            <wp:simplePos x="0" y="0"/>
            <wp:positionH relativeFrom="column">
              <wp:posOffset>2298700</wp:posOffset>
            </wp:positionH>
            <wp:positionV relativeFrom="paragraph">
              <wp:posOffset>41910</wp:posOffset>
            </wp:positionV>
            <wp:extent cx="2095500" cy="1577340"/>
            <wp:effectExtent l="0" t="0" r="0" b="3810"/>
            <wp:wrapSquare wrapText="bothSides"/>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1"/>
                    <pic:cNvPicPr>
                      <a:picLocks noChangeAspect="1" noChangeArrowheads="1"/>
                    </pic:cNvPicPr>
                  </pic:nvPicPr>
                  <pic:blipFill rotWithShape="1">
                    <a:blip r:embed="rId42">
                      <a:extLst>
                        <a:ext uri="{BEBA8EAE-BF5A-486C-A8C5-ECC9F3942E4B}">
                          <a14:imgProps xmlns:a14="http://schemas.microsoft.com/office/drawing/2010/main">
                            <a14:imgLayer r:embed="rId43">
                              <a14:imgEffect>
                                <a14:sharpenSoften amount="50000"/>
                              </a14:imgEffect>
                              <a14:imgEffect>
                                <a14:colorTemperature colorTemp="7200"/>
                              </a14:imgEffect>
                              <a14:imgEffect>
                                <a14:saturation sat="200000"/>
                              </a14:imgEffect>
                            </a14:imgLayer>
                          </a14:imgProps>
                        </a:ext>
                        <a:ext uri="{28A0092B-C50C-407E-A947-70E740481C1C}">
                          <a14:useLocalDpi xmlns:a14="http://schemas.microsoft.com/office/drawing/2010/main" val="0"/>
                        </a:ext>
                      </a:extLst>
                    </a:blip>
                    <a:srcRect b="7229"/>
                    <a:stretch/>
                  </pic:blipFill>
                  <pic:spPr bwMode="auto">
                    <a:xfrm>
                      <a:off x="0" y="0"/>
                      <a:ext cx="2095500" cy="1577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4"/>
          <w:lang w:val="es-ES" w:eastAsia="es-ES"/>
        </w:rPr>
        <w:drawing>
          <wp:anchor distT="0" distB="0" distL="114300" distR="114300" simplePos="0" relativeHeight="251717120" behindDoc="0" locked="0" layoutInCell="1" allowOverlap="1" wp14:anchorId="78DD7024" wp14:editId="62241009">
            <wp:simplePos x="0" y="0"/>
            <wp:positionH relativeFrom="column">
              <wp:posOffset>58420</wp:posOffset>
            </wp:positionH>
            <wp:positionV relativeFrom="paragraph">
              <wp:posOffset>44450</wp:posOffset>
            </wp:positionV>
            <wp:extent cx="2240280" cy="1575435"/>
            <wp:effectExtent l="0" t="0" r="7620" b="5715"/>
            <wp:wrapSquare wrapText="bothSides"/>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40280" cy="1575435"/>
                    </a:xfrm>
                    <a:prstGeom prst="rect">
                      <a:avLst/>
                    </a:prstGeom>
                    <a:noFill/>
                  </pic:spPr>
                </pic:pic>
              </a:graphicData>
            </a:graphic>
            <wp14:sizeRelH relativeFrom="page">
              <wp14:pctWidth>0</wp14:pctWidth>
            </wp14:sizeRelH>
            <wp14:sizeRelV relativeFrom="page">
              <wp14:pctHeight>0</wp14:pctHeight>
            </wp14:sizeRelV>
          </wp:anchor>
        </w:drawing>
      </w:r>
    </w:p>
    <w:p w:rsidR="00E939EE" w:rsidRDefault="00F60448" w:rsidP="00990516">
      <w:pPr>
        <w:jc w:val="both"/>
        <w:rPr>
          <w:b/>
          <w:sz w:val="24"/>
          <w:lang w:val="es-SV"/>
        </w:rPr>
      </w:pPr>
      <w:r>
        <w:rPr>
          <w:noProof/>
          <w:lang w:val="es-ES" w:eastAsia="es-ES"/>
        </w:rPr>
        <mc:AlternateContent>
          <mc:Choice Requires="wps">
            <w:drawing>
              <wp:anchor distT="0" distB="0" distL="114300" distR="114300" simplePos="0" relativeHeight="251719168" behindDoc="0" locked="0" layoutInCell="1" allowOverlap="1" wp14:anchorId="1C8805F5" wp14:editId="295955EE">
                <wp:simplePos x="0" y="0"/>
                <wp:positionH relativeFrom="column">
                  <wp:posOffset>-114300</wp:posOffset>
                </wp:positionH>
                <wp:positionV relativeFrom="paragraph">
                  <wp:posOffset>232410</wp:posOffset>
                </wp:positionV>
                <wp:extent cx="2103120" cy="609600"/>
                <wp:effectExtent l="0" t="0" r="0" b="0"/>
                <wp:wrapNone/>
                <wp:docPr id="467" name="Rectángulo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3120" cy="609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E7F" w:rsidRPr="006D5235" w:rsidRDefault="00AA5E7F" w:rsidP="0065433A">
                            <w:pPr>
                              <w:jc w:val="both"/>
                              <w:rPr>
                                <w:lang w:val="es-SV"/>
                              </w:rPr>
                            </w:pPr>
                            <w:r w:rsidRPr="0065433A">
                              <w:rPr>
                                <w:rFonts w:ascii="Calibri" w:hAnsi="Calibri" w:cs="Mongolian Baiti"/>
                                <w:b/>
                                <w:sz w:val="20"/>
                                <w:szCs w:val="20"/>
                                <w:lang w:val="es-SV"/>
                              </w:rPr>
                              <w:t>Cu</w:t>
                            </w:r>
                            <w:r>
                              <w:rPr>
                                <w:rFonts w:ascii="Calibri" w:hAnsi="Calibri" w:cs="Mongolian Baiti"/>
                                <w:b/>
                                <w:sz w:val="20"/>
                                <w:szCs w:val="20"/>
                                <w:lang w:val="es-SV"/>
                              </w:rPr>
                              <w:t>ltivo de chile con macrotúnel y casa malla en</w:t>
                            </w:r>
                            <w:r w:rsidRPr="0065433A">
                              <w:rPr>
                                <w:rFonts w:ascii="Calibri" w:hAnsi="Calibri" w:cs="Mongolian Baiti"/>
                                <w:b/>
                                <w:sz w:val="20"/>
                                <w:szCs w:val="20"/>
                                <w:lang w:val="es-SV"/>
                              </w:rPr>
                              <w:t xml:space="preserve"> El Carmen Cuscatlán</w:t>
                            </w:r>
                            <w:r>
                              <w:rPr>
                                <w:rFonts w:ascii="Calibri" w:hAnsi="Calibri" w:cs="Mongolian Baiti"/>
                                <w:b/>
                                <w:sz w:val="20"/>
                                <w:szCs w:val="20"/>
                                <w:lang w:val="es-SV"/>
                              </w:rPr>
                              <w:t xml:space="preserve"> y en </w:t>
                            </w:r>
                            <w:r w:rsidRPr="0065433A">
                              <w:rPr>
                                <w:rFonts w:ascii="Calibri" w:hAnsi="Calibri" w:cs="Mongolian Baiti"/>
                                <w:b/>
                                <w:sz w:val="20"/>
                                <w:szCs w:val="20"/>
                                <w:lang w:val="es-SV"/>
                              </w:rPr>
                              <w:t>La Unión</w:t>
                            </w:r>
                            <w:r>
                              <w:rPr>
                                <w:rFonts w:ascii="Calibri" w:hAnsi="Calibri" w:cs="Mongolian Baiti"/>
                                <w:b/>
                                <w:sz w:val="20"/>
                                <w:szCs w:val="20"/>
                                <w:lang w:val="es-SV"/>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C8805F5" id="_x0000_s1031" style="position:absolute;left:0;text-align:left;margin-left:-9pt;margin-top:18.3pt;width:165.6pt;height:48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EnTjgIAABMFAAAOAAAAZHJzL2Uyb0RvYy54bWysVNuO0zAQfUfiHyy/d3MhvSTadLUXipAW&#10;WLHwAa7tJBaObWy36S7iY/gWfoyx05Yu8IAQeXBsz3h8zswZn1/seom23DqhVY2zsxQjrqhmQrU1&#10;/vhhNVlg5DxRjEiteI0fuMMXy+fPzgdT8Vx3WjJuEQRRrhpMjTvvTZUkjna8J+5MG67A2GjbEw9L&#10;2ybMkgGi9zLJ03SWDNoyYzXlzsHuzWjEyxi/aTj175rGcY9kjQGbj6ON4zqMyfKcVK0lphN0D4P8&#10;A4qeCAWXHkPdEE/QxorfQvWCWu1048+o7hPdNILyyAHYZOkvbO47YnjkAslx5pgm9//C0rfbO4sE&#10;q3Exm2OkSA9Feg9p+/5NtRupUVEsQpIG4yrwvTd3NtB05lbTTw4pfd0R1fJLa/XQccIAWhb8kycH&#10;wsLBUbQe3mgGN5CN1zFfu8b2ISBkAu1iWR6OZeE7jyhs5ln6IsuhehRss7ScpbFuCakOp411/hXX&#10;PQqTGlvAH6OT7a3zAQ2pDi4RvZaCrYSUcWHb9bW0aEtAIqv4RQJA8tRNquCsdDg2Rhx3ACTcEWwB&#10;biz5lzLLi/QqLyer2WI+KVbFdFLO08UkzcorQF+Uxc3qawCYFVUnGOPqVih+kF9W/F15940wCicK&#10;EA01Lqf5NHJ/gt6dkkzj9yeSvfDQjVL0NV4cnUgVCvtSMaBNKk+EHOfJU/gxy5CDwz9mJcogVH5U&#10;kN+td1Fs04Om1po9gC6shrJBheElgUmn7SNGA3Rljd3nDbEcI/lagbbKrChCG8dFMZ0HVdhTy/rU&#10;QhSFUDX2GI3Taz+2/sZY0XZwUxZTpfQl6LERUSpBqyOqvYqh8yKn/SsRWvt0Hb1+vmXLHwAAAP//&#10;AwBQSwMEFAAGAAgAAAAhAMk/wjzfAAAACgEAAA8AAABkcnMvZG93bnJldi54bWxMj8FOwzAQRO9I&#10;/IO1SNxaOzFYbRqnQkg9AQdaJK7beJtExHaInTb8PeZEj6t9mnlTbmfbszONofNOQ7YUwMjV3nSu&#10;0fBx2C1WwEJEZ7D3jjT8UIBtdXtTYmH8xb3TeR8blkJcKFBDG+NQcB7qliyGpR/Ipd/JjxZjOseG&#10;mxEvKdz2PBdCcYudSw0tDvTcUv21n6wGVA/m++0kXw8vk8J1M4vd46fQ+v5uftoAizTHfxj+9JM6&#10;VMnp6CdnAus1LLJV2hI1SKWAJUBmMgd2TKTMFfCq5NcTql8AAAD//wMAUEsBAi0AFAAGAAgAAAAh&#10;ALaDOJL+AAAA4QEAABMAAAAAAAAAAAAAAAAAAAAAAFtDb250ZW50X1R5cGVzXS54bWxQSwECLQAU&#10;AAYACAAAACEAOP0h/9YAAACUAQAACwAAAAAAAAAAAAAAAAAvAQAAX3JlbHMvLnJlbHNQSwECLQAU&#10;AAYACAAAACEAYxBJ044CAAATBQAADgAAAAAAAAAAAAAAAAAuAgAAZHJzL2Uyb0RvYy54bWxQSwEC&#10;LQAUAAYACAAAACEAyT/CPN8AAAAKAQAADwAAAAAAAAAAAAAAAADoBAAAZHJzL2Rvd25yZXYueG1s&#10;UEsFBgAAAAAEAAQA8wAAAPQFAAAAAA==&#10;" stroked="f">
                <v:textbox>
                  <w:txbxContent>
                    <w:p w:rsidR="00AA5E7F" w:rsidRPr="006D5235" w:rsidRDefault="00AA5E7F" w:rsidP="0065433A">
                      <w:pPr>
                        <w:jc w:val="both"/>
                        <w:rPr>
                          <w:lang w:val="es-SV"/>
                        </w:rPr>
                      </w:pPr>
                      <w:r w:rsidRPr="0065433A">
                        <w:rPr>
                          <w:rFonts w:ascii="Calibri" w:hAnsi="Calibri" w:cs="Mongolian Baiti"/>
                          <w:b/>
                          <w:sz w:val="20"/>
                          <w:szCs w:val="20"/>
                          <w:lang w:val="es-SV"/>
                        </w:rPr>
                        <w:t>Cu</w:t>
                      </w:r>
                      <w:r>
                        <w:rPr>
                          <w:rFonts w:ascii="Calibri" w:hAnsi="Calibri" w:cs="Mongolian Baiti"/>
                          <w:b/>
                          <w:sz w:val="20"/>
                          <w:szCs w:val="20"/>
                          <w:lang w:val="es-SV"/>
                        </w:rPr>
                        <w:t>ltivo de chile con macrotúnel y casa malla en</w:t>
                      </w:r>
                      <w:r w:rsidRPr="0065433A">
                        <w:rPr>
                          <w:rFonts w:ascii="Calibri" w:hAnsi="Calibri" w:cs="Mongolian Baiti"/>
                          <w:b/>
                          <w:sz w:val="20"/>
                          <w:szCs w:val="20"/>
                          <w:lang w:val="es-SV"/>
                        </w:rPr>
                        <w:t xml:space="preserve"> El Carmen Cuscatlán</w:t>
                      </w:r>
                      <w:r>
                        <w:rPr>
                          <w:rFonts w:ascii="Calibri" w:hAnsi="Calibri" w:cs="Mongolian Baiti"/>
                          <w:b/>
                          <w:sz w:val="20"/>
                          <w:szCs w:val="20"/>
                          <w:lang w:val="es-SV"/>
                        </w:rPr>
                        <w:t xml:space="preserve"> y en </w:t>
                      </w:r>
                      <w:r w:rsidRPr="0065433A">
                        <w:rPr>
                          <w:rFonts w:ascii="Calibri" w:hAnsi="Calibri" w:cs="Mongolian Baiti"/>
                          <w:b/>
                          <w:sz w:val="20"/>
                          <w:szCs w:val="20"/>
                          <w:lang w:val="es-SV"/>
                        </w:rPr>
                        <w:t>La Unión</w:t>
                      </w:r>
                      <w:r>
                        <w:rPr>
                          <w:rFonts w:ascii="Calibri" w:hAnsi="Calibri" w:cs="Mongolian Baiti"/>
                          <w:b/>
                          <w:sz w:val="20"/>
                          <w:szCs w:val="20"/>
                          <w:lang w:val="es-SV"/>
                        </w:rPr>
                        <w:t>.</w:t>
                      </w:r>
                    </w:p>
                  </w:txbxContent>
                </v:textbox>
              </v:rect>
            </w:pict>
          </mc:Fallback>
        </mc:AlternateContent>
      </w:r>
    </w:p>
    <w:p w:rsidR="00E939EE" w:rsidRDefault="00E939EE" w:rsidP="00990516">
      <w:pPr>
        <w:jc w:val="both"/>
        <w:rPr>
          <w:b/>
          <w:sz w:val="24"/>
          <w:lang w:val="es-SV"/>
        </w:rPr>
      </w:pPr>
    </w:p>
    <w:p w:rsidR="00E939EE" w:rsidRPr="001535BA" w:rsidRDefault="00E939EE" w:rsidP="00990516">
      <w:pPr>
        <w:jc w:val="both"/>
        <w:rPr>
          <w:sz w:val="24"/>
          <w:lang w:val="es-SV"/>
        </w:rPr>
      </w:pPr>
    </w:p>
    <w:p w:rsidR="001C4416" w:rsidRDefault="001C4416" w:rsidP="00990516">
      <w:pPr>
        <w:jc w:val="both"/>
        <w:rPr>
          <w:lang w:val="es-SV"/>
        </w:rPr>
      </w:pPr>
    </w:p>
    <w:p w:rsidR="001C4416" w:rsidRPr="00C206C8" w:rsidRDefault="00334D25" w:rsidP="00334D25">
      <w:pPr>
        <w:spacing w:after="0" w:line="240" w:lineRule="auto"/>
        <w:rPr>
          <w:rFonts w:ascii="Calibri" w:eastAsiaTheme="majorEastAsia" w:hAnsi="Calibri" w:cstheme="majorBidi"/>
          <w:b/>
          <w:bCs/>
          <w:i/>
          <w:color w:val="9D3511"/>
          <w:sz w:val="32"/>
          <w:szCs w:val="28"/>
          <w:lang w:val="es-ES_tradnl"/>
        </w:rPr>
      </w:pPr>
      <w:r w:rsidRPr="00C206C8">
        <w:rPr>
          <w:rFonts w:ascii="Calibri" w:eastAsiaTheme="majorEastAsia" w:hAnsi="Calibri" w:cstheme="majorBidi"/>
          <w:b/>
          <w:bCs/>
          <w:i/>
          <w:color w:val="9D3511"/>
          <w:sz w:val="32"/>
          <w:szCs w:val="28"/>
          <w:lang w:val="es-ES_tradnl"/>
        </w:rPr>
        <w:t>AUMENTO DE LA PRODUCCIÓN Y PRODUCTIVIDAD DE LOS FRUTALES</w:t>
      </w:r>
    </w:p>
    <w:p w:rsidR="00334D25" w:rsidRDefault="00334D25" w:rsidP="0027610A">
      <w:pPr>
        <w:spacing w:after="0" w:line="240" w:lineRule="auto"/>
        <w:jc w:val="both"/>
        <w:rPr>
          <w:b/>
          <w:sz w:val="24"/>
          <w:u w:val="single"/>
          <w:lang w:val="es-ES_tradnl"/>
        </w:rPr>
      </w:pPr>
    </w:p>
    <w:p w:rsidR="0065433A" w:rsidRDefault="00334D25" w:rsidP="00334D25">
      <w:pPr>
        <w:spacing w:after="0"/>
        <w:jc w:val="both"/>
        <w:rPr>
          <w:b/>
          <w:sz w:val="24"/>
          <w:u w:val="single"/>
          <w:lang w:val="es-SV"/>
        </w:rPr>
      </w:pPr>
      <w:r w:rsidRPr="00334D25">
        <w:rPr>
          <w:b/>
          <w:sz w:val="24"/>
          <w:u w:val="single"/>
          <w:lang w:val="es-SV"/>
        </w:rPr>
        <w:t>Transferir tecnologías a productores para la p</w:t>
      </w:r>
      <w:r w:rsidR="00533ABC">
        <w:rPr>
          <w:b/>
          <w:sz w:val="24"/>
          <w:u w:val="single"/>
          <w:lang w:val="es-SV"/>
        </w:rPr>
        <w:t>roducción comercial de frutales</w:t>
      </w:r>
    </w:p>
    <w:p w:rsidR="001456C9" w:rsidRPr="00334D25" w:rsidRDefault="001456C9" w:rsidP="0027610A">
      <w:pPr>
        <w:spacing w:after="0" w:line="240" w:lineRule="auto"/>
        <w:jc w:val="both"/>
        <w:rPr>
          <w:b/>
          <w:sz w:val="24"/>
          <w:u w:val="single"/>
          <w:lang w:val="es-SV"/>
        </w:rPr>
      </w:pPr>
    </w:p>
    <w:p w:rsidR="00334D25" w:rsidRDefault="00334D25" w:rsidP="00990516">
      <w:pPr>
        <w:jc w:val="both"/>
        <w:rPr>
          <w:sz w:val="24"/>
          <w:lang w:val="es-SV"/>
        </w:rPr>
      </w:pPr>
      <w:r>
        <w:rPr>
          <w:sz w:val="24"/>
          <w:lang w:val="es-SV"/>
        </w:rPr>
        <w:t>Se capacitaron</w:t>
      </w:r>
      <w:r w:rsidRPr="00334D25">
        <w:rPr>
          <w:sz w:val="24"/>
          <w:lang w:val="es-SV"/>
        </w:rPr>
        <w:t xml:space="preserve"> por medio de la transferencia de tecnología y asistencia técnica a </w:t>
      </w:r>
      <w:r w:rsidRPr="00334D25">
        <w:rPr>
          <w:b/>
          <w:sz w:val="24"/>
          <w:lang w:val="es-SV"/>
        </w:rPr>
        <w:t>1,545         productores y productoras comerciales de frutas (1</w:t>
      </w:r>
      <w:r>
        <w:rPr>
          <w:b/>
          <w:sz w:val="24"/>
          <w:lang w:val="es-SV"/>
        </w:rPr>
        <w:t>,</w:t>
      </w:r>
      <w:r w:rsidRPr="00334D25">
        <w:rPr>
          <w:b/>
          <w:sz w:val="24"/>
          <w:lang w:val="es-SV"/>
        </w:rPr>
        <w:t>222 hombres y 323 mujeres)</w:t>
      </w:r>
      <w:r w:rsidRPr="00334D25">
        <w:rPr>
          <w:sz w:val="24"/>
          <w:lang w:val="es-SV"/>
        </w:rPr>
        <w:t xml:space="preserve"> sobre la</w:t>
      </w:r>
      <w:r>
        <w:rPr>
          <w:sz w:val="24"/>
          <w:lang w:val="es-SV"/>
        </w:rPr>
        <w:t>s</w:t>
      </w:r>
      <w:r w:rsidRPr="00334D25">
        <w:rPr>
          <w:sz w:val="24"/>
          <w:lang w:val="es-SV"/>
        </w:rPr>
        <w:t xml:space="preserve"> temática</w:t>
      </w:r>
      <w:r>
        <w:rPr>
          <w:sz w:val="24"/>
          <w:lang w:val="es-SV"/>
        </w:rPr>
        <w:t>s</w:t>
      </w:r>
      <w:r w:rsidRPr="00334D25">
        <w:rPr>
          <w:sz w:val="24"/>
          <w:lang w:val="es-SV"/>
        </w:rPr>
        <w:t xml:space="preserve"> siguiente: podas de form</w:t>
      </w:r>
      <w:r>
        <w:rPr>
          <w:sz w:val="24"/>
          <w:lang w:val="es-SV"/>
        </w:rPr>
        <w:t xml:space="preserve">ación, </w:t>
      </w:r>
      <w:r w:rsidRPr="00334D25">
        <w:rPr>
          <w:sz w:val="24"/>
          <w:lang w:val="es-SV"/>
        </w:rPr>
        <w:t>fructificación</w:t>
      </w:r>
      <w:r>
        <w:rPr>
          <w:sz w:val="24"/>
          <w:lang w:val="es-SV"/>
        </w:rPr>
        <w:t xml:space="preserve">, sanidad y limpieza, </w:t>
      </w:r>
      <w:r w:rsidRPr="00334D25">
        <w:rPr>
          <w:sz w:val="24"/>
          <w:lang w:val="es-SV"/>
        </w:rPr>
        <w:t>uso de abono orgánico, embolsado de frutos, uso de mulch, mineralización del suelo con harina de roca, manejo integrado de</w:t>
      </w:r>
      <w:r w:rsidR="00533ABC">
        <w:rPr>
          <w:sz w:val="24"/>
          <w:lang w:val="es-SV"/>
        </w:rPr>
        <w:t xml:space="preserve"> mosca de la fruta, manejo pos</w:t>
      </w:r>
      <w:r w:rsidRPr="00334D25">
        <w:rPr>
          <w:sz w:val="24"/>
          <w:lang w:val="es-SV"/>
        </w:rPr>
        <w:t>cosecha de frutas, elaboración y uso de caldo bordelés y sulfocalcio, fertir</w:t>
      </w:r>
      <w:r>
        <w:rPr>
          <w:sz w:val="24"/>
          <w:lang w:val="es-SV"/>
        </w:rPr>
        <w:t>r</w:t>
      </w:r>
      <w:r w:rsidRPr="00334D25">
        <w:rPr>
          <w:sz w:val="24"/>
          <w:lang w:val="es-SV"/>
        </w:rPr>
        <w:t>iego en frutales,</w:t>
      </w:r>
      <w:r>
        <w:rPr>
          <w:sz w:val="24"/>
          <w:lang w:val="es-SV"/>
        </w:rPr>
        <w:t xml:space="preserve"> así como</w:t>
      </w:r>
      <w:r w:rsidRPr="00334D25">
        <w:rPr>
          <w:sz w:val="24"/>
          <w:lang w:val="es-SV"/>
        </w:rPr>
        <w:t xml:space="preserve"> injertacio</w:t>
      </w:r>
      <w:r>
        <w:rPr>
          <w:sz w:val="24"/>
          <w:lang w:val="es-SV"/>
        </w:rPr>
        <w:t xml:space="preserve">n de frutales marañón y cacao, </w:t>
      </w:r>
      <w:r w:rsidRPr="00334D25">
        <w:rPr>
          <w:sz w:val="24"/>
          <w:lang w:val="es-SV"/>
        </w:rPr>
        <w:t xml:space="preserve">entre otros. </w:t>
      </w:r>
    </w:p>
    <w:p w:rsidR="0065433A" w:rsidRDefault="00334D25" w:rsidP="00990516">
      <w:pPr>
        <w:jc w:val="both"/>
        <w:rPr>
          <w:b/>
          <w:sz w:val="24"/>
          <w:lang w:val="es-SV"/>
        </w:rPr>
      </w:pPr>
      <w:r>
        <w:rPr>
          <w:sz w:val="24"/>
          <w:lang w:val="es-SV"/>
        </w:rPr>
        <w:lastRenderedPageBreak/>
        <w:t>Con lo anterior, se a</w:t>
      </w:r>
      <w:r w:rsidRPr="00334D25">
        <w:rPr>
          <w:sz w:val="24"/>
          <w:lang w:val="es-SV"/>
        </w:rPr>
        <w:t>tendie</w:t>
      </w:r>
      <w:r>
        <w:rPr>
          <w:sz w:val="24"/>
          <w:lang w:val="es-SV"/>
        </w:rPr>
        <w:t>ron</w:t>
      </w:r>
      <w:r w:rsidRPr="00334D25">
        <w:rPr>
          <w:sz w:val="24"/>
          <w:lang w:val="es-SV"/>
        </w:rPr>
        <w:t xml:space="preserve"> </w:t>
      </w:r>
      <w:r w:rsidRPr="00334D25">
        <w:rPr>
          <w:b/>
          <w:sz w:val="24"/>
          <w:lang w:val="es-SV"/>
        </w:rPr>
        <w:t>1,314.61 mz de fruta</w:t>
      </w:r>
      <w:r w:rsidR="00F60448">
        <w:rPr>
          <w:b/>
          <w:sz w:val="24"/>
          <w:lang w:val="es-SV"/>
        </w:rPr>
        <w:t>le</w:t>
      </w:r>
      <w:r w:rsidRPr="00334D25">
        <w:rPr>
          <w:b/>
          <w:sz w:val="24"/>
          <w:lang w:val="es-SV"/>
        </w:rPr>
        <w:t>s</w:t>
      </w:r>
      <w:r w:rsidRPr="00334D25">
        <w:rPr>
          <w:sz w:val="24"/>
          <w:lang w:val="es-SV"/>
        </w:rPr>
        <w:t xml:space="preserve"> en desarrollo y en producción, </w:t>
      </w:r>
      <w:r>
        <w:rPr>
          <w:sz w:val="24"/>
          <w:lang w:val="es-SV"/>
        </w:rPr>
        <w:t xml:space="preserve">y con la aplicación </w:t>
      </w:r>
      <w:r w:rsidR="00F60448">
        <w:rPr>
          <w:sz w:val="24"/>
          <w:lang w:val="es-SV"/>
        </w:rPr>
        <w:t>de las tecnologías transferidas se obtuvo</w:t>
      </w:r>
      <w:r w:rsidRPr="00334D25">
        <w:rPr>
          <w:sz w:val="24"/>
          <w:lang w:val="es-SV"/>
        </w:rPr>
        <w:t xml:space="preserve"> una producción de </w:t>
      </w:r>
      <w:r w:rsidRPr="00F60448">
        <w:rPr>
          <w:b/>
          <w:sz w:val="24"/>
          <w:lang w:val="es-SV"/>
        </w:rPr>
        <w:t>479,380.01 q</w:t>
      </w:r>
      <w:r w:rsidR="00F60448">
        <w:rPr>
          <w:b/>
          <w:sz w:val="24"/>
          <w:lang w:val="es-SV"/>
        </w:rPr>
        <w:t>q</w:t>
      </w:r>
      <w:r w:rsidRPr="00334D25">
        <w:rPr>
          <w:sz w:val="24"/>
          <w:lang w:val="es-SV"/>
        </w:rPr>
        <w:t xml:space="preserve"> de frutas, </w:t>
      </w:r>
      <w:r w:rsidR="00F60448">
        <w:rPr>
          <w:sz w:val="24"/>
          <w:lang w:val="es-SV"/>
        </w:rPr>
        <w:t>generando</w:t>
      </w:r>
      <w:r w:rsidRPr="00334D25">
        <w:rPr>
          <w:sz w:val="24"/>
          <w:lang w:val="es-SV"/>
        </w:rPr>
        <w:t xml:space="preserve"> u</w:t>
      </w:r>
      <w:r w:rsidR="00F60448">
        <w:rPr>
          <w:sz w:val="24"/>
          <w:lang w:val="es-SV"/>
        </w:rPr>
        <w:t>n ingreso a los productores y productoras</w:t>
      </w:r>
      <w:r w:rsidRPr="00334D25">
        <w:rPr>
          <w:sz w:val="24"/>
          <w:lang w:val="es-SV"/>
        </w:rPr>
        <w:t xml:space="preserve"> de </w:t>
      </w:r>
      <w:r w:rsidRPr="00F60448">
        <w:rPr>
          <w:b/>
          <w:sz w:val="24"/>
          <w:lang w:val="es-SV"/>
        </w:rPr>
        <w:t>$5, 482,343.43</w:t>
      </w:r>
      <w:r w:rsidR="00F60448" w:rsidRPr="00F60448">
        <w:rPr>
          <w:b/>
          <w:sz w:val="24"/>
          <w:lang w:val="es-SV"/>
        </w:rPr>
        <w:t>.</w:t>
      </w:r>
    </w:p>
    <w:p w:rsidR="00F60448" w:rsidRPr="00334D25" w:rsidRDefault="008A75C1" w:rsidP="00990516">
      <w:pPr>
        <w:jc w:val="both"/>
        <w:rPr>
          <w:sz w:val="24"/>
          <w:lang w:val="es-SV"/>
        </w:rPr>
      </w:pPr>
      <w:r>
        <w:rPr>
          <w:noProof/>
          <w:sz w:val="24"/>
          <w:lang w:val="es-ES" w:eastAsia="es-ES"/>
        </w:rPr>
        <w:drawing>
          <wp:anchor distT="0" distB="0" distL="114300" distR="114300" simplePos="0" relativeHeight="251723264" behindDoc="0" locked="0" layoutInCell="1" allowOverlap="1" wp14:anchorId="0EEFC286" wp14:editId="1F064E5F">
            <wp:simplePos x="0" y="0"/>
            <wp:positionH relativeFrom="column">
              <wp:posOffset>2321560</wp:posOffset>
            </wp:positionH>
            <wp:positionV relativeFrom="paragraph">
              <wp:posOffset>97155</wp:posOffset>
            </wp:positionV>
            <wp:extent cx="2157095" cy="1592580"/>
            <wp:effectExtent l="0" t="0" r="0" b="7620"/>
            <wp:wrapSquare wrapText="bothSides"/>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25000"/>
                              </a14:imgEffect>
                              <a14:imgEffect>
                                <a14:colorTemperature colorTemp="88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57095" cy="1592580"/>
                    </a:xfrm>
                    <a:prstGeom prst="rect">
                      <a:avLst/>
                    </a:prstGeom>
                    <a:noFill/>
                  </pic:spPr>
                </pic:pic>
              </a:graphicData>
            </a:graphic>
            <wp14:sizeRelH relativeFrom="page">
              <wp14:pctWidth>0</wp14:pctWidth>
            </wp14:sizeRelH>
            <wp14:sizeRelV relativeFrom="page">
              <wp14:pctHeight>0</wp14:pctHeight>
            </wp14:sizeRelV>
          </wp:anchor>
        </w:drawing>
      </w:r>
      <w:r>
        <w:rPr>
          <w:noProof/>
          <w:sz w:val="24"/>
          <w:lang w:val="es-ES" w:eastAsia="es-ES"/>
        </w:rPr>
        <w:drawing>
          <wp:anchor distT="0" distB="0" distL="114300" distR="114300" simplePos="0" relativeHeight="251722240" behindDoc="0" locked="0" layoutInCell="1" allowOverlap="1" wp14:anchorId="1F5EE6C5" wp14:editId="16C7CA0B">
            <wp:simplePos x="0" y="0"/>
            <wp:positionH relativeFrom="column">
              <wp:posOffset>43180</wp:posOffset>
            </wp:positionH>
            <wp:positionV relativeFrom="paragraph">
              <wp:posOffset>89535</wp:posOffset>
            </wp:positionV>
            <wp:extent cx="2265045" cy="1600200"/>
            <wp:effectExtent l="0" t="0" r="1905" b="0"/>
            <wp:wrapSquare wrapText="bothSides"/>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BEBA8EAE-BF5A-486C-A8C5-ECC9F3942E4B}">
                          <a14:imgProps xmlns:a14="http://schemas.microsoft.com/office/drawing/2010/main">
                            <a14:imgLayer r:embed="rId48">
                              <a14:imgEffect>
                                <a14:sharpenSoften amount="25000"/>
                              </a14:imgEffect>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2265045" cy="1600200"/>
                    </a:xfrm>
                    <a:prstGeom prst="rect">
                      <a:avLst/>
                    </a:prstGeom>
                    <a:noFill/>
                  </pic:spPr>
                </pic:pic>
              </a:graphicData>
            </a:graphic>
            <wp14:sizeRelH relativeFrom="page">
              <wp14:pctWidth>0</wp14:pctWidth>
            </wp14:sizeRelH>
            <wp14:sizeRelV relativeFrom="page">
              <wp14:pctHeight>0</wp14:pctHeight>
            </wp14:sizeRelV>
          </wp:anchor>
        </w:drawing>
      </w:r>
    </w:p>
    <w:p w:rsidR="0065433A" w:rsidRDefault="008A75C1" w:rsidP="00990516">
      <w:pPr>
        <w:jc w:val="both"/>
        <w:rPr>
          <w:lang w:val="es-SV"/>
        </w:rPr>
      </w:pPr>
      <w:r>
        <w:rPr>
          <w:noProof/>
          <w:lang w:val="es-ES" w:eastAsia="es-ES"/>
        </w:rPr>
        <mc:AlternateContent>
          <mc:Choice Requires="wps">
            <w:drawing>
              <wp:anchor distT="0" distB="0" distL="114300" distR="114300" simplePos="0" relativeHeight="251725312" behindDoc="0" locked="0" layoutInCell="1" allowOverlap="1" wp14:anchorId="43DDE6F9" wp14:editId="32F2BE97">
                <wp:simplePos x="0" y="0"/>
                <wp:positionH relativeFrom="column">
                  <wp:posOffset>-15875</wp:posOffset>
                </wp:positionH>
                <wp:positionV relativeFrom="paragraph">
                  <wp:posOffset>274320</wp:posOffset>
                </wp:positionV>
                <wp:extent cx="1569720" cy="739140"/>
                <wp:effectExtent l="0" t="0" r="0" b="3810"/>
                <wp:wrapNone/>
                <wp:docPr id="478" name="Rectángulo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9720" cy="739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E7F" w:rsidRPr="006D5235" w:rsidRDefault="00AA5E7F" w:rsidP="008A75C1">
                            <w:pPr>
                              <w:jc w:val="both"/>
                              <w:rPr>
                                <w:lang w:val="es-SV"/>
                              </w:rPr>
                            </w:pPr>
                            <w:r w:rsidRPr="00F60448">
                              <w:rPr>
                                <w:rFonts w:ascii="Calibri" w:hAnsi="Calibri" w:cs="Mongolian Baiti"/>
                                <w:b/>
                                <w:sz w:val="20"/>
                                <w:szCs w:val="20"/>
                                <w:lang w:val="es-SV"/>
                              </w:rPr>
                              <w:t xml:space="preserve">Cultivo de </w:t>
                            </w:r>
                            <w:r>
                              <w:rPr>
                                <w:rFonts w:ascii="Calibri" w:hAnsi="Calibri" w:cs="Mongolian Baiti"/>
                                <w:b/>
                                <w:sz w:val="20"/>
                                <w:szCs w:val="20"/>
                                <w:lang w:val="es-SV"/>
                              </w:rPr>
                              <w:t>papaya</w:t>
                            </w:r>
                            <w:r w:rsidRPr="00F60448">
                              <w:rPr>
                                <w:rFonts w:ascii="Calibri" w:hAnsi="Calibri" w:cs="Mongolian Baiti"/>
                                <w:b/>
                                <w:sz w:val="20"/>
                                <w:szCs w:val="20"/>
                                <w:lang w:val="es-SV"/>
                              </w:rPr>
                              <w:t xml:space="preserve"> </w:t>
                            </w:r>
                            <w:r>
                              <w:rPr>
                                <w:rFonts w:ascii="Calibri" w:hAnsi="Calibri" w:cs="Mongolian Baiti"/>
                                <w:b/>
                                <w:sz w:val="20"/>
                                <w:szCs w:val="20"/>
                                <w:lang w:val="es-SV"/>
                              </w:rPr>
                              <w:t xml:space="preserve">en </w:t>
                            </w:r>
                            <w:r w:rsidRPr="00F60448">
                              <w:rPr>
                                <w:rFonts w:ascii="Calibri" w:hAnsi="Calibri" w:cs="Mongolian Baiti"/>
                                <w:b/>
                                <w:sz w:val="20"/>
                                <w:szCs w:val="20"/>
                                <w:lang w:val="es-SV"/>
                              </w:rPr>
                              <w:t>Guatajiagua</w:t>
                            </w:r>
                            <w:r>
                              <w:rPr>
                                <w:rFonts w:ascii="Calibri" w:hAnsi="Calibri" w:cs="Mongolian Baiti"/>
                                <w:b/>
                                <w:sz w:val="20"/>
                                <w:szCs w:val="20"/>
                                <w:lang w:val="es-SV"/>
                              </w:rPr>
                              <w:t xml:space="preserve"> y cultivo de</w:t>
                            </w:r>
                            <w:r w:rsidRPr="00F60448">
                              <w:rPr>
                                <w:rFonts w:ascii="Calibri" w:hAnsi="Calibri" w:cs="Mongolian Baiti"/>
                                <w:b/>
                                <w:sz w:val="20"/>
                                <w:szCs w:val="20"/>
                                <w:lang w:val="es-SV"/>
                              </w:rPr>
                              <w:t xml:space="preserve"> guayaba</w:t>
                            </w:r>
                            <w:r>
                              <w:rPr>
                                <w:rFonts w:ascii="Calibri" w:hAnsi="Calibri" w:cs="Mongolian Baiti"/>
                                <w:b/>
                                <w:sz w:val="20"/>
                                <w:szCs w:val="20"/>
                                <w:lang w:val="es-SV"/>
                              </w:rPr>
                              <w:t xml:space="preserve"> en </w:t>
                            </w:r>
                            <w:r w:rsidRPr="00F60448">
                              <w:rPr>
                                <w:rFonts w:ascii="Calibri" w:hAnsi="Calibri" w:cs="Mongolian Baiti"/>
                                <w:b/>
                                <w:sz w:val="20"/>
                                <w:szCs w:val="20"/>
                                <w:lang w:val="es-SV"/>
                              </w:rPr>
                              <w:t>Ahuachapán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3DDE6F9" id="_x0000_s1032" style="position:absolute;left:0;text-align:left;margin-left:-1.25pt;margin-top:21.6pt;width:123.6pt;height:58.2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RnujQIAABMFAAAOAAAAZHJzL2Uyb0RvYy54bWysVNuO0zAQfUfiHyy/t0lKekm06WovFCEt&#10;sGLhA9zESSwc29hu0y7iY/gWfozxpC1d4AEh8uDYnvH4zJwzvrjcdZJsuXVCq4Im45gSrkpdCdUU&#10;9OOH1WhBifNMVUxqxQu6545eLp8/u+hNzie61bLilkAQ5fLeFLT13uRR5MqWd8yNteEKjLW2HfOw&#10;tE1UWdZD9E5GkzieRb22lbG65M7B7u1gpEuMX9e89O/q2nFPZEEBm8fR4rgOY7S8YHljmWlFeYDB&#10;/gFFx4SCS0+hbplnZGPFb6E6UVrtdO3Hpe4iXdei5JgDZJPEv2Tz0DLDMRcojjOnMrn/F7Z8u723&#10;RFQFTedAlWIdkPQeyvb9m2o2UpM0XYQi9cbl4Ptg7m1I05k7XX5yROmblqmGX1mr+5azCqAlwT96&#10;ciAsHBwl6/6NruAGtvEa67WrbRcCQiXIDmnZn2jhO09K2Eyms2w+AfZKsM1fZEmKvEUsP5421vlX&#10;XHckTApqAT9GZ9s75wMalh9dEL2WoloJKXFhm/WNtGTLQCIr/DABSPLcTargrHQ4NkQcdgAk3BFs&#10;AS5S/iVLJml8PclGq9liPkpX6XSUzePFKE6y62wWp1l6u/oaACZp3oqq4upOKH6UX5L+Hb2HRhiE&#10;gwIkfUGz6WSKuT9B786TjPH7U5Kd8NCNUnQFXZycWB6IfakqSJvlngk5zKOn8LHKUIPjH6uCMgjM&#10;Dwryu/UOxTY7amqtqz3owmqgDRiGlwQmrbaPlPTQlQV1nzfMckrkawXaAu6BfOJxkU5RFfbcsj63&#10;MFVCqIJ6SobpjR9af2OsaFq4KcFSKX0FeqwFSiVodUB1UDF0HuZ0eCVCa5+v0evnW7b8AQAA//8D&#10;AFBLAwQUAAYACAAAACEAjOqLnN4AAAAJAQAADwAAAGRycy9kb3ducmV2LnhtbEyPwU7DMBBE70j8&#10;g7VI3FqbNAk0xKkQUk/AgRaJ6zZ2k4h4HWKnDX/PcqLH1TzNvC03s+vFyY6h86ThbqlAWKq96ajR&#10;8LHfLh5AhIhksPdkNfzYAJvq+qrEwvgzvdvTLjaCSygUqKGNcSikDHVrHYalHyxxdvSjw8jn2Egz&#10;4pnLXS8TpXLpsCNeaHGwz62tv3aT04B5ar7fjqvX/cuU47qZ1Tb7VFrf3sxPjyCineM/DH/6rA4V&#10;Ox38RCaIXsMiyZjUkK4SEJwnaXoP4sBgts5BVqW8/KD6BQAA//8DAFBLAQItABQABgAIAAAAIQC2&#10;gziS/gAAAOEBAAATAAAAAAAAAAAAAAAAAAAAAABbQ29udGVudF9UeXBlc10ueG1sUEsBAi0AFAAG&#10;AAgAAAAhADj9If/WAAAAlAEAAAsAAAAAAAAAAAAAAAAALwEAAF9yZWxzLy5yZWxzUEsBAi0AFAAG&#10;AAgAAAAhAMfJGe6NAgAAEwUAAA4AAAAAAAAAAAAAAAAALgIAAGRycy9lMm9Eb2MueG1sUEsBAi0A&#10;FAAGAAgAAAAhAIzqi5zeAAAACQEAAA8AAAAAAAAAAAAAAAAA5wQAAGRycy9kb3ducmV2LnhtbFBL&#10;BQYAAAAABAAEAPMAAADyBQAAAAA=&#10;" stroked="f">
                <v:textbox>
                  <w:txbxContent>
                    <w:p w:rsidR="00AA5E7F" w:rsidRPr="006D5235" w:rsidRDefault="00AA5E7F" w:rsidP="008A75C1">
                      <w:pPr>
                        <w:jc w:val="both"/>
                        <w:rPr>
                          <w:lang w:val="es-SV"/>
                        </w:rPr>
                      </w:pPr>
                      <w:r w:rsidRPr="00F60448">
                        <w:rPr>
                          <w:rFonts w:ascii="Calibri" w:hAnsi="Calibri" w:cs="Mongolian Baiti"/>
                          <w:b/>
                          <w:sz w:val="20"/>
                          <w:szCs w:val="20"/>
                          <w:lang w:val="es-SV"/>
                        </w:rPr>
                        <w:t xml:space="preserve">Cultivo de </w:t>
                      </w:r>
                      <w:r>
                        <w:rPr>
                          <w:rFonts w:ascii="Calibri" w:hAnsi="Calibri" w:cs="Mongolian Baiti"/>
                          <w:b/>
                          <w:sz w:val="20"/>
                          <w:szCs w:val="20"/>
                          <w:lang w:val="es-SV"/>
                        </w:rPr>
                        <w:t>papaya</w:t>
                      </w:r>
                      <w:r w:rsidRPr="00F60448">
                        <w:rPr>
                          <w:rFonts w:ascii="Calibri" w:hAnsi="Calibri" w:cs="Mongolian Baiti"/>
                          <w:b/>
                          <w:sz w:val="20"/>
                          <w:szCs w:val="20"/>
                          <w:lang w:val="es-SV"/>
                        </w:rPr>
                        <w:t xml:space="preserve"> </w:t>
                      </w:r>
                      <w:r>
                        <w:rPr>
                          <w:rFonts w:ascii="Calibri" w:hAnsi="Calibri" w:cs="Mongolian Baiti"/>
                          <w:b/>
                          <w:sz w:val="20"/>
                          <w:szCs w:val="20"/>
                          <w:lang w:val="es-SV"/>
                        </w:rPr>
                        <w:t xml:space="preserve">en </w:t>
                      </w:r>
                      <w:r w:rsidRPr="00F60448">
                        <w:rPr>
                          <w:rFonts w:ascii="Calibri" w:hAnsi="Calibri" w:cs="Mongolian Baiti"/>
                          <w:b/>
                          <w:sz w:val="20"/>
                          <w:szCs w:val="20"/>
                          <w:lang w:val="es-SV"/>
                        </w:rPr>
                        <w:t>Guatajiagua</w:t>
                      </w:r>
                      <w:r>
                        <w:rPr>
                          <w:rFonts w:ascii="Calibri" w:hAnsi="Calibri" w:cs="Mongolian Baiti"/>
                          <w:b/>
                          <w:sz w:val="20"/>
                          <w:szCs w:val="20"/>
                          <w:lang w:val="es-SV"/>
                        </w:rPr>
                        <w:t xml:space="preserve"> y cultivo de</w:t>
                      </w:r>
                      <w:r w:rsidRPr="00F60448">
                        <w:rPr>
                          <w:rFonts w:ascii="Calibri" w:hAnsi="Calibri" w:cs="Mongolian Baiti"/>
                          <w:b/>
                          <w:sz w:val="20"/>
                          <w:szCs w:val="20"/>
                          <w:lang w:val="es-SV"/>
                        </w:rPr>
                        <w:t xml:space="preserve"> guayaba</w:t>
                      </w:r>
                      <w:r>
                        <w:rPr>
                          <w:rFonts w:ascii="Calibri" w:hAnsi="Calibri" w:cs="Mongolian Baiti"/>
                          <w:b/>
                          <w:sz w:val="20"/>
                          <w:szCs w:val="20"/>
                          <w:lang w:val="es-SV"/>
                        </w:rPr>
                        <w:t xml:space="preserve"> en </w:t>
                      </w:r>
                      <w:r w:rsidRPr="00F60448">
                        <w:rPr>
                          <w:rFonts w:ascii="Calibri" w:hAnsi="Calibri" w:cs="Mongolian Baiti"/>
                          <w:b/>
                          <w:sz w:val="20"/>
                          <w:szCs w:val="20"/>
                          <w:lang w:val="es-SV"/>
                        </w:rPr>
                        <w:t>Ahuachapán</w:t>
                      </w:r>
                    </w:p>
                  </w:txbxContent>
                </v:textbox>
              </v:rect>
            </w:pict>
          </mc:Fallback>
        </mc:AlternateContent>
      </w:r>
    </w:p>
    <w:p w:rsidR="0065433A" w:rsidRDefault="0065433A" w:rsidP="00990516">
      <w:pPr>
        <w:jc w:val="both"/>
        <w:rPr>
          <w:lang w:val="es-SV"/>
        </w:rPr>
      </w:pPr>
    </w:p>
    <w:p w:rsidR="0065433A" w:rsidRDefault="0065433A" w:rsidP="00990516">
      <w:pPr>
        <w:jc w:val="both"/>
        <w:rPr>
          <w:lang w:val="es-SV"/>
        </w:rPr>
      </w:pPr>
    </w:p>
    <w:p w:rsidR="0065433A" w:rsidRDefault="0065433A" w:rsidP="00990516">
      <w:pPr>
        <w:jc w:val="both"/>
        <w:rPr>
          <w:lang w:val="es-SV"/>
        </w:rPr>
      </w:pPr>
    </w:p>
    <w:p w:rsidR="0065433A" w:rsidRDefault="0065433A" w:rsidP="00990516">
      <w:pPr>
        <w:jc w:val="both"/>
        <w:rPr>
          <w:lang w:val="es-SV"/>
        </w:rPr>
      </w:pPr>
    </w:p>
    <w:p w:rsidR="0065433A" w:rsidRPr="00C206C8" w:rsidRDefault="00E958DF" w:rsidP="00E958DF">
      <w:pPr>
        <w:spacing w:after="0" w:line="240" w:lineRule="auto"/>
        <w:rPr>
          <w:rFonts w:ascii="Calibri" w:eastAsiaTheme="majorEastAsia" w:hAnsi="Calibri" w:cstheme="majorBidi"/>
          <w:b/>
          <w:bCs/>
          <w:i/>
          <w:color w:val="9D3511"/>
          <w:sz w:val="32"/>
          <w:szCs w:val="28"/>
          <w:lang w:val="es-ES_tradnl"/>
        </w:rPr>
      </w:pPr>
      <w:r w:rsidRPr="00C206C8">
        <w:rPr>
          <w:rFonts w:ascii="Calibri" w:eastAsiaTheme="majorEastAsia" w:hAnsi="Calibri" w:cstheme="majorBidi"/>
          <w:b/>
          <w:bCs/>
          <w:i/>
          <w:color w:val="9D3511"/>
          <w:sz w:val="32"/>
          <w:szCs w:val="28"/>
          <w:lang w:val="es-ES_tradnl"/>
        </w:rPr>
        <w:t>REACTIVACIÓN DE LA ACTIVIDAD PECUARIA</w:t>
      </w:r>
    </w:p>
    <w:p w:rsidR="00E958DF" w:rsidRDefault="00E958DF" w:rsidP="00E958DF">
      <w:pPr>
        <w:spacing w:after="0"/>
        <w:jc w:val="both"/>
        <w:rPr>
          <w:sz w:val="24"/>
          <w:lang w:val="es-ES_tradnl"/>
        </w:rPr>
      </w:pPr>
    </w:p>
    <w:p w:rsidR="0065433A" w:rsidRDefault="00E958DF" w:rsidP="00E958DF">
      <w:pPr>
        <w:spacing w:after="0"/>
        <w:jc w:val="both"/>
        <w:rPr>
          <w:sz w:val="24"/>
          <w:lang w:val="es-SV"/>
        </w:rPr>
      </w:pPr>
      <w:r w:rsidRPr="00E958DF">
        <w:rPr>
          <w:sz w:val="24"/>
          <w:lang w:val="es-SV"/>
        </w:rPr>
        <w:t>Se transfirió tecnología para reactivar la actividad pecuaria, con el propósito de incrementar la producción y productividad de ganado bovino y especies apícolas a productores y productoras distribuidos en diferentes municipios.</w:t>
      </w:r>
      <w:r w:rsidR="0018705A">
        <w:rPr>
          <w:sz w:val="24"/>
          <w:lang w:val="es-SV"/>
        </w:rPr>
        <w:t xml:space="preserve"> Las principales actividades fueron: </w:t>
      </w:r>
    </w:p>
    <w:p w:rsidR="0018705A" w:rsidRDefault="0018705A" w:rsidP="0018705A">
      <w:pPr>
        <w:spacing w:after="0" w:line="240" w:lineRule="auto"/>
        <w:jc w:val="both"/>
        <w:rPr>
          <w:sz w:val="24"/>
          <w:lang w:val="es-SV"/>
        </w:rPr>
      </w:pPr>
    </w:p>
    <w:p w:rsidR="0018705A" w:rsidRDefault="0018705A" w:rsidP="00E958DF">
      <w:pPr>
        <w:spacing w:after="0"/>
        <w:jc w:val="both"/>
        <w:rPr>
          <w:b/>
          <w:sz w:val="24"/>
          <w:u w:val="single"/>
          <w:lang w:val="es-SV"/>
        </w:rPr>
      </w:pPr>
      <w:r w:rsidRPr="0018705A">
        <w:rPr>
          <w:b/>
          <w:sz w:val="24"/>
          <w:u w:val="single"/>
          <w:lang w:val="es-SV"/>
        </w:rPr>
        <w:t>Reactivación de la actividad ganado bovino</w:t>
      </w:r>
    </w:p>
    <w:p w:rsidR="001456C9" w:rsidRPr="0018705A" w:rsidRDefault="001456C9" w:rsidP="0027610A">
      <w:pPr>
        <w:spacing w:after="0" w:line="240" w:lineRule="auto"/>
        <w:jc w:val="both"/>
        <w:rPr>
          <w:b/>
          <w:sz w:val="24"/>
          <w:u w:val="single"/>
          <w:lang w:val="es-SV"/>
        </w:rPr>
      </w:pPr>
    </w:p>
    <w:p w:rsidR="0018705A" w:rsidRPr="0018705A" w:rsidRDefault="0018705A" w:rsidP="0018705A">
      <w:pPr>
        <w:jc w:val="both"/>
        <w:rPr>
          <w:sz w:val="24"/>
          <w:lang w:val="es-SV"/>
        </w:rPr>
      </w:pPr>
      <w:r>
        <w:rPr>
          <w:sz w:val="24"/>
          <w:lang w:val="es-SV"/>
        </w:rPr>
        <w:t>Se capacitaron</w:t>
      </w:r>
      <w:r w:rsidRPr="0018705A">
        <w:rPr>
          <w:sz w:val="24"/>
          <w:lang w:val="es-SV"/>
        </w:rPr>
        <w:t xml:space="preserve"> por medio de la transferencia de tecnología y asistencia técnica a </w:t>
      </w:r>
      <w:r w:rsidRPr="0018705A">
        <w:rPr>
          <w:b/>
          <w:sz w:val="24"/>
          <w:lang w:val="es-SV"/>
        </w:rPr>
        <w:t>677 ganaderos</w:t>
      </w:r>
      <w:r>
        <w:rPr>
          <w:b/>
          <w:sz w:val="24"/>
          <w:lang w:val="es-SV"/>
        </w:rPr>
        <w:t xml:space="preserve"> y ganaderas</w:t>
      </w:r>
      <w:r w:rsidRPr="0018705A">
        <w:rPr>
          <w:b/>
          <w:sz w:val="24"/>
          <w:lang w:val="es-SV"/>
        </w:rPr>
        <w:t xml:space="preserve"> (606 hombres y 71 mujeres)</w:t>
      </w:r>
      <w:r w:rsidRPr="0018705A">
        <w:rPr>
          <w:sz w:val="24"/>
          <w:lang w:val="es-SV"/>
        </w:rPr>
        <w:t xml:space="preserve"> sobre la</w:t>
      </w:r>
      <w:r>
        <w:rPr>
          <w:sz w:val="24"/>
          <w:lang w:val="es-SV"/>
        </w:rPr>
        <w:t>s siguientes</w:t>
      </w:r>
      <w:r w:rsidRPr="0018705A">
        <w:rPr>
          <w:sz w:val="24"/>
          <w:lang w:val="es-SV"/>
        </w:rPr>
        <w:t xml:space="preserve"> temática</w:t>
      </w:r>
      <w:r>
        <w:rPr>
          <w:sz w:val="24"/>
          <w:lang w:val="es-SV"/>
        </w:rPr>
        <w:t>s</w:t>
      </w:r>
      <w:r w:rsidRPr="0018705A">
        <w:rPr>
          <w:sz w:val="24"/>
          <w:lang w:val="es-SV"/>
        </w:rPr>
        <w:t>: uso de sulfocalcio para control de la garrapata</w:t>
      </w:r>
      <w:r w:rsidR="00533ABC">
        <w:rPr>
          <w:sz w:val="24"/>
          <w:lang w:val="es-SV"/>
        </w:rPr>
        <w:t>, elaboración y uso de dietas lí</w:t>
      </w:r>
      <w:r w:rsidRPr="0018705A">
        <w:rPr>
          <w:sz w:val="24"/>
          <w:lang w:val="es-SV"/>
        </w:rPr>
        <w:t>quidas, control de pulgón amarillo de sorgo, manejo de terneras, mejoramiento genético de vaca criolla, alimentación de la vaca después del parto, manejo y alimentación de la vaca en preparto, formas de aplicación de medicamentos en bovino, elaboraci</w:t>
      </w:r>
      <w:r>
        <w:rPr>
          <w:sz w:val="24"/>
          <w:lang w:val="es-SV"/>
        </w:rPr>
        <w:t xml:space="preserve">ón de bloques multinutrientes, </w:t>
      </w:r>
      <w:r w:rsidRPr="0018705A">
        <w:rPr>
          <w:sz w:val="24"/>
          <w:lang w:val="es-SV"/>
        </w:rPr>
        <w:t>elaboración de concentrado y balanceo de raciones, conservación de forrajes</w:t>
      </w:r>
      <w:r w:rsidR="00533ABC">
        <w:rPr>
          <w:sz w:val="24"/>
          <w:lang w:val="es-SV"/>
        </w:rPr>
        <w:t>,</w:t>
      </w:r>
      <w:r w:rsidRPr="0018705A">
        <w:rPr>
          <w:sz w:val="24"/>
          <w:lang w:val="es-SV"/>
        </w:rPr>
        <w:t xml:space="preserve"> henificación y ensilaje, entre otros. </w:t>
      </w:r>
    </w:p>
    <w:p w:rsidR="0018705A" w:rsidRPr="0018705A" w:rsidRDefault="0018705A" w:rsidP="0018705A">
      <w:pPr>
        <w:jc w:val="both"/>
        <w:rPr>
          <w:sz w:val="24"/>
          <w:lang w:val="es-SV"/>
        </w:rPr>
      </w:pPr>
      <w:r>
        <w:rPr>
          <w:sz w:val="24"/>
          <w:lang w:val="es-SV"/>
        </w:rPr>
        <w:t>Además, se dio asistencia técnica a</w:t>
      </w:r>
      <w:r w:rsidRPr="0018705A">
        <w:rPr>
          <w:sz w:val="24"/>
          <w:lang w:val="es-SV"/>
        </w:rPr>
        <w:t xml:space="preserve"> un hato total de </w:t>
      </w:r>
      <w:r w:rsidRPr="0018705A">
        <w:rPr>
          <w:b/>
          <w:sz w:val="24"/>
          <w:lang w:val="es-SV"/>
        </w:rPr>
        <w:t>12,876 cabezas de ganado bovino</w:t>
      </w:r>
      <w:r w:rsidRPr="0018705A">
        <w:rPr>
          <w:sz w:val="24"/>
          <w:lang w:val="es-SV"/>
        </w:rPr>
        <w:t xml:space="preserve">, logrando una producción promedio de </w:t>
      </w:r>
      <w:r w:rsidRPr="0018705A">
        <w:rPr>
          <w:b/>
          <w:sz w:val="24"/>
          <w:lang w:val="es-SV"/>
        </w:rPr>
        <w:t>9 botellas de leche/vaca/día</w:t>
      </w:r>
      <w:r w:rsidRPr="0018705A">
        <w:rPr>
          <w:sz w:val="24"/>
          <w:lang w:val="es-SV"/>
        </w:rPr>
        <w:t>, obteniendo una producción anual de</w:t>
      </w:r>
      <w:r>
        <w:rPr>
          <w:sz w:val="24"/>
          <w:lang w:val="es-SV"/>
        </w:rPr>
        <w:t xml:space="preserve">     </w:t>
      </w:r>
      <w:r w:rsidR="00866171">
        <w:rPr>
          <w:b/>
          <w:sz w:val="24"/>
          <w:lang w:val="es-SV"/>
        </w:rPr>
        <w:t>8,</w:t>
      </w:r>
      <w:r w:rsidRPr="0018705A">
        <w:rPr>
          <w:b/>
          <w:sz w:val="24"/>
          <w:lang w:val="es-SV"/>
        </w:rPr>
        <w:t>083,020 botellas de leche</w:t>
      </w:r>
      <w:r w:rsidRPr="0018705A">
        <w:rPr>
          <w:sz w:val="24"/>
          <w:lang w:val="es-SV"/>
        </w:rPr>
        <w:t xml:space="preserve">, lo cual generó un ingreso para los </w:t>
      </w:r>
      <w:r w:rsidR="00866171">
        <w:rPr>
          <w:sz w:val="24"/>
          <w:lang w:val="es-SV"/>
        </w:rPr>
        <w:t xml:space="preserve">usuarios atendidos de </w:t>
      </w:r>
      <w:r w:rsidRPr="0018705A">
        <w:rPr>
          <w:b/>
          <w:sz w:val="24"/>
          <w:lang w:val="es-SV"/>
        </w:rPr>
        <w:t>$3, 560,209.60</w:t>
      </w:r>
      <w:r>
        <w:rPr>
          <w:b/>
          <w:sz w:val="24"/>
          <w:lang w:val="es-SV"/>
        </w:rPr>
        <w:t>.</w:t>
      </w:r>
    </w:p>
    <w:p w:rsidR="0065433A" w:rsidRDefault="00763FDF" w:rsidP="00990516">
      <w:pPr>
        <w:jc w:val="both"/>
        <w:rPr>
          <w:lang w:val="es-SV"/>
        </w:rPr>
      </w:pPr>
      <w:r>
        <w:rPr>
          <w:noProof/>
          <w:lang w:val="es-ES" w:eastAsia="es-ES"/>
        </w:rPr>
        <w:drawing>
          <wp:anchor distT="0" distB="0" distL="114300" distR="114300" simplePos="0" relativeHeight="251726336" behindDoc="1" locked="0" layoutInCell="1" allowOverlap="1" wp14:anchorId="0311C30A" wp14:editId="5B741B31">
            <wp:simplePos x="0" y="0"/>
            <wp:positionH relativeFrom="column">
              <wp:posOffset>119380</wp:posOffset>
            </wp:positionH>
            <wp:positionV relativeFrom="paragraph">
              <wp:posOffset>25400</wp:posOffset>
            </wp:positionV>
            <wp:extent cx="2446020" cy="1729740"/>
            <wp:effectExtent l="0" t="0" r="0" b="3810"/>
            <wp:wrapSquare wrapText="bothSides"/>
            <wp:docPr id="479" name="Imagen 479" descr="pecuario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ecuario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46020" cy="1729740"/>
                    </a:xfrm>
                    <a:prstGeom prst="rect">
                      <a:avLst/>
                    </a:prstGeom>
                    <a:noFill/>
                    <a:ln>
                      <a:noFill/>
                    </a:ln>
                  </pic:spPr>
                </pic:pic>
              </a:graphicData>
            </a:graphic>
            <wp14:sizeRelH relativeFrom="page">
              <wp14:pctWidth>0</wp14:pctWidth>
            </wp14:sizeRelH>
            <wp14:sizeRelV relativeFrom="page">
              <wp14:pctHeight>0</wp14:pctHeight>
            </wp14:sizeRelV>
          </wp:anchor>
        </w:drawing>
      </w:r>
      <w:r w:rsidR="002D354E">
        <w:rPr>
          <w:noProof/>
          <w:lang w:val="es-ES" w:eastAsia="es-ES"/>
        </w:rPr>
        <w:drawing>
          <wp:anchor distT="0" distB="0" distL="114300" distR="114300" simplePos="0" relativeHeight="251727360" behindDoc="0" locked="0" layoutInCell="1" allowOverlap="1" wp14:anchorId="2BF70946" wp14:editId="3F2B8172">
            <wp:simplePos x="0" y="0"/>
            <wp:positionH relativeFrom="column">
              <wp:posOffset>2565400</wp:posOffset>
            </wp:positionH>
            <wp:positionV relativeFrom="paragraph">
              <wp:posOffset>25400</wp:posOffset>
            </wp:positionV>
            <wp:extent cx="2296795" cy="1729740"/>
            <wp:effectExtent l="0" t="0" r="8255" b="3810"/>
            <wp:wrapSquare wrapText="bothSides"/>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96795" cy="1729740"/>
                    </a:xfrm>
                    <a:prstGeom prst="rect">
                      <a:avLst/>
                    </a:prstGeom>
                    <a:noFill/>
                  </pic:spPr>
                </pic:pic>
              </a:graphicData>
            </a:graphic>
            <wp14:sizeRelH relativeFrom="page">
              <wp14:pctWidth>0</wp14:pctWidth>
            </wp14:sizeRelH>
            <wp14:sizeRelV relativeFrom="page">
              <wp14:pctHeight>0</wp14:pctHeight>
            </wp14:sizeRelV>
          </wp:anchor>
        </w:drawing>
      </w:r>
    </w:p>
    <w:p w:rsidR="0065433A" w:rsidRDefault="002D354E" w:rsidP="00990516">
      <w:pPr>
        <w:jc w:val="both"/>
        <w:rPr>
          <w:lang w:val="es-SV"/>
        </w:rPr>
      </w:pPr>
      <w:r>
        <w:rPr>
          <w:noProof/>
          <w:lang w:val="es-ES" w:eastAsia="es-ES"/>
        </w:rPr>
        <mc:AlternateContent>
          <mc:Choice Requires="wps">
            <w:drawing>
              <wp:anchor distT="0" distB="0" distL="114300" distR="114300" simplePos="0" relativeHeight="251729408" behindDoc="0" locked="0" layoutInCell="1" allowOverlap="1" wp14:anchorId="4573E07A" wp14:editId="097794BF">
                <wp:simplePos x="0" y="0"/>
                <wp:positionH relativeFrom="column">
                  <wp:posOffset>-110490</wp:posOffset>
                </wp:positionH>
                <wp:positionV relativeFrom="paragraph">
                  <wp:posOffset>243840</wp:posOffset>
                </wp:positionV>
                <wp:extent cx="1508760" cy="784860"/>
                <wp:effectExtent l="0" t="0" r="0" b="0"/>
                <wp:wrapNone/>
                <wp:docPr id="162" name="Rectángulo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8760" cy="7848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E7F" w:rsidRPr="006D5235" w:rsidRDefault="00AA5E7F" w:rsidP="002D354E">
                            <w:pPr>
                              <w:spacing w:after="0"/>
                              <w:rPr>
                                <w:lang w:val="es-SV"/>
                              </w:rPr>
                            </w:pPr>
                            <w:r>
                              <w:rPr>
                                <w:rFonts w:ascii="Calibri" w:hAnsi="Calibri" w:cs="Mongolian Baiti"/>
                                <w:b/>
                                <w:sz w:val="20"/>
                                <w:szCs w:val="20"/>
                                <w:lang w:val="es-SV"/>
                              </w:rPr>
                              <w:t>Elaboración de bloques multinutrientes y de</w:t>
                            </w:r>
                            <w:r w:rsidRPr="00B83DB4">
                              <w:rPr>
                                <w:rFonts w:ascii="Calibri" w:hAnsi="Calibri" w:cs="Mongolian Baiti"/>
                                <w:b/>
                                <w:sz w:val="20"/>
                                <w:szCs w:val="20"/>
                                <w:lang w:val="es-SV"/>
                              </w:rPr>
                              <w:t xml:space="preserve"> concentrado para vaca lechera</w:t>
                            </w:r>
                            <w:r>
                              <w:rPr>
                                <w:rFonts w:ascii="Calibri" w:hAnsi="Calibri" w:cs="Mongolian Baiti"/>
                                <w:b/>
                                <w:sz w:val="20"/>
                                <w:szCs w:val="20"/>
                                <w:lang w:val="es-SV"/>
                              </w:rPr>
                              <w:t xml:space="preserve"> en </w:t>
                            </w:r>
                            <w:r w:rsidRPr="00B83DB4">
                              <w:rPr>
                                <w:rFonts w:ascii="Calibri" w:hAnsi="Calibri" w:cs="Mongolian Baiti"/>
                                <w:b/>
                                <w:sz w:val="20"/>
                                <w:szCs w:val="20"/>
                                <w:lang w:val="es-SV"/>
                              </w:rPr>
                              <w:t>San Miguel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573E07A" id="_x0000_s1033" style="position:absolute;left:0;text-align:left;margin-left:-8.7pt;margin-top:19.2pt;width:118.8pt;height:61.8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YLQjAIAABMFAAAOAAAAZHJzL2Uyb0RvYy54bWysVF2O0zAQfkfiDpbfu/lR2ibRpqvdliKk&#10;BVYsHMC1ncTCsYPtNl1WHIazcDHGTtvtAg8IkQfH4xnPfDPzjS+v9p1EO26s0KrCyUWMEVdUM6Ga&#10;Cn/6uJ7kGFlHFCNSK17hB27x1eLli8uhL3mqWy0ZNwicKFsOfYVb5/oyiixteUfshe65AmWtTUcc&#10;iKaJmCEDeO9klMbxLBq0Yb3RlFsLp6tRiRfBf11z6t7XteUOyQoDNhdWE9aNX6PFJSkbQ/pW0AMM&#10;8g8oOiIUBD25WhFH0NaI31x1ghptde0uqO4iXdeC8pADZJPEv2Rz35Keh1ygOLY/lcn+P7f03e7O&#10;IMGgd7MUI0U6aNIHKNuP76rZSo2yLPdFGnpbgu19f2d8mra/1fSzRUovW6Iafm2MHlpOGEBLvH30&#10;7IIXLFxFm+GtZhCBbJ0O9drXpvMOoRJoH9rycGoL3ztE4TCZxvl8Bt2joJvnWQ57H4KUx9u9se41&#10;1x3ymwobwB+8k92tdaPp0SSg11KwtZAyCKbZLKVBOwIUWYfv4N2em0nljZX210aP4wmAhBhe5+GG&#10;lj8WSZrFN2kxWc/y+SRbZ9NJMY/zSZwUN8Uszopstf7mASZZ2QrGuLoVih/pl2R/197DIIzECQRE&#10;Q4WLaToNuT9Db8+TjMP3pyQ74WAapegqnJ+MSOkb+0oxSJuUjgg57qPn8ENDoAbHf6hKoIHv/Mgg&#10;t9/sA9nmPrpnxUazB+CF0dA26DC8JLBptfmK0QBTWWH7ZUsMx0i+UcCtIskyP8ZByKbzFARzrtmc&#10;a4ii4KrCDqNxu3Tj6G97I5oWIiWhVEpfAx9rEajyhOrAYpi8kNPhlfCjfS4Hq6e3bPETAAD//wMA&#10;UEsDBBQABgAIAAAAIQAseDs63wAAAAoBAAAPAAAAZHJzL2Rvd25yZXYueG1sTI/BTsMwDIbvSLxD&#10;ZCRuW7JslFGaTghpJ+DAhsTVa7y2oklKk27l7TEndrIsf/r9/cVmcp040RDb4A0s5goE+SrY1tcG&#10;Pvbb2RpETOgtdsGTgR+KsCmvrwrMbTj7dzrtUi04xMccDTQp9bmUsWrIYZyHnjzfjmFwmHgdamkH&#10;PHO466RWKpMOW88fGuzpuaHqazc6A5it7Pfbcfm6fxkzfKgntb37VMbc3kxPjyASTekfhj99VoeS&#10;nQ5h9DaKzsBscb9i1MByzZMBrZUGcWAy0wpkWcjLCuUvAAAA//8DAFBLAQItABQABgAIAAAAIQC2&#10;gziS/gAAAOEBAAATAAAAAAAAAAAAAAAAAAAAAABbQ29udGVudF9UeXBlc10ueG1sUEsBAi0AFAAG&#10;AAgAAAAhADj9If/WAAAAlAEAAAsAAAAAAAAAAAAAAAAALwEAAF9yZWxzLy5yZWxzUEsBAi0AFAAG&#10;AAgAAAAhAELtgtCMAgAAEwUAAA4AAAAAAAAAAAAAAAAALgIAAGRycy9lMm9Eb2MueG1sUEsBAi0A&#10;FAAGAAgAAAAhACx4OzrfAAAACgEAAA8AAAAAAAAAAAAAAAAA5gQAAGRycy9kb3ducmV2LnhtbFBL&#10;BQYAAAAABAAEAPMAAADyBQAAAAA=&#10;" stroked="f">
                <v:textbox>
                  <w:txbxContent>
                    <w:p w:rsidR="00AA5E7F" w:rsidRPr="006D5235" w:rsidRDefault="00AA5E7F" w:rsidP="002D354E">
                      <w:pPr>
                        <w:spacing w:after="0"/>
                        <w:rPr>
                          <w:lang w:val="es-SV"/>
                        </w:rPr>
                      </w:pPr>
                      <w:r>
                        <w:rPr>
                          <w:rFonts w:ascii="Calibri" w:hAnsi="Calibri" w:cs="Mongolian Baiti"/>
                          <w:b/>
                          <w:sz w:val="20"/>
                          <w:szCs w:val="20"/>
                          <w:lang w:val="es-SV"/>
                        </w:rPr>
                        <w:t>Elaboración de bloques multinutrientes y de</w:t>
                      </w:r>
                      <w:r w:rsidRPr="00B83DB4">
                        <w:rPr>
                          <w:rFonts w:ascii="Calibri" w:hAnsi="Calibri" w:cs="Mongolian Baiti"/>
                          <w:b/>
                          <w:sz w:val="20"/>
                          <w:szCs w:val="20"/>
                          <w:lang w:val="es-SV"/>
                        </w:rPr>
                        <w:t xml:space="preserve"> concentrado para vaca lechera</w:t>
                      </w:r>
                      <w:r>
                        <w:rPr>
                          <w:rFonts w:ascii="Calibri" w:hAnsi="Calibri" w:cs="Mongolian Baiti"/>
                          <w:b/>
                          <w:sz w:val="20"/>
                          <w:szCs w:val="20"/>
                          <w:lang w:val="es-SV"/>
                        </w:rPr>
                        <w:t xml:space="preserve"> en </w:t>
                      </w:r>
                      <w:r w:rsidRPr="00B83DB4">
                        <w:rPr>
                          <w:rFonts w:ascii="Calibri" w:hAnsi="Calibri" w:cs="Mongolian Baiti"/>
                          <w:b/>
                          <w:sz w:val="20"/>
                          <w:szCs w:val="20"/>
                          <w:lang w:val="es-SV"/>
                        </w:rPr>
                        <w:t>San Miguel</w:t>
                      </w:r>
                    </w:p>
                  </w:txbxContent>
                </v:textbox>
              </v:rect>
            </w:pict>
          </mc:Fallback>
        </mc:AlternateContent>
      </w:r>
    </w:p>
    <w:p w:rsidR="0065433A" w:rsidRDefault="0065433A" w:rsidP="00990516">
      <w:pPr>
        <w:jc w:val="both"/>
        <w:rPr>
          <w:lang w:val="es-SV"/>
        </w:rPr>
      </w:pPr>
    </w:p>
    <w:p w:rsidR="0065433A" w:rsidRDefault="0065433A" w:rsidP="00990516">
      <w:pPr>
        <w:jc w:val="both"/>
        <w:rPr>
          <w:lang w:val="es-SV"/>
        </w:rPr>
      </w:pPr>
    </w:p>
    <w:p w:rsidR="0065433A" w:rsidRDefault="0065433A" w:rsidP="00990516">
      <w:pPr>
        <w:jc w:val="both"/>
        <w:rPr>
          <w:lang w:val="es-SV"/>
        </w:rPr>
      </w:pPr>
    </w:p>
    <w:p w:rsidR="0065433A" w:rsidRPr="006321D3" w:rsidRDefault="006321D3" w:rsidP="006321D3">
      <w:pPr>
        <w:spacing w:after="0"/>
        <w:jc w:val="both"/>
        <w:rPr>
          <w:b/>
          <w:sz w:val="24"/>
          <w:u w:val="single"/>
          <w:lang w:val="es-SV"/>
        </w:rPr>
      </w:pPr>
      <w:r w:rsidRPr="006321D3">
        <w:rPr>
          <w:b/>
          <w:sz w:val="24"/>
          <w:u w:val="single"/>
          <w:lang w:val="es-SV"/>
        </w:rPr>
        <w:lastRenderedPageBreak/>
        <w:t>Reactivación de la actividad apícola</w:t>
      </w:r>
    </w:p>
    <w:p w:rsidR="0065433A" w:rsidRDefault="0065433A" w:rsidP="006321D3">
      <w:pPr>
        <w:spacing w:after="0" w:line="240" w:lineRule="auto"/>
        <w:jc w:val="both"/>
        <w:rPr>
          <w:lang w:val="es-SV"/>
        </w:rPr>
      </w:pPr>
    </w:p>
    <w:p w:rsidR="006321D3" w:rsidRDefault="006321D3" w:rsidP="006321D3">
      <w:pPr>
        <w:spacing w:after="0"/>
        <w:jc w:val="both"/>
        <w:rPr>
          <w:sz w:val="24"/>
          <w:lang w:val="es-SV"/>
        </w:rPr>
      </w:pPr>
      <w:r>
        <w:rPr>
          <w:sz w:val="24"/>
          <w:lang w:val="es-SV"/>
        </w:rPr>
        <w:t xml:space="preserve">Se </w:t>
      </w:r>
      <w:r w:rsidR="00866171">
        <w:rPr>
          <w:sz w:val="24"/>
          <w:lang w:val="es-SV"/>
        </w:rPr>
        <w:t xml:space="preserve">dio capacitación y </w:t>
      </w:r>
      <w:r w:rsidRPr="006321D3">
        <w:rPr>
          <w:sz w:val="24"/>
          <w:lang w:val="es-SV"/>
        </w:rPr>
        <w:t xml:space="preserve">asistencia técnica a </w:t>
      </w:r>
      <w:r w:rsidRPr="006321D3">
        <w:rPr>
          <w:b/>
          <w:sz w:val="24"/>
          <w:lang w:val="es-SV"/>
        </w:rPr>
        <w:t>310 apicultores</w:t>
      </w:r>
      <w:r>
        <w:rPr>
          <w:b/>
          <w:sz w:val="24"/>
          <w:lang w:val="es-SV"/>
        </w:rPr>
        <w:t xml:space="preserve"> y </w:t>
      </w:r>
      <w:r w:rsidRPr="006321D3">
        <w:rPr>
          <w:b/>
          <w:sz w:val="24"/>
          <w:lang w:val="es-SV"/>
        </w:rPr>
        <w:t>apicultoras (249 hombres y 61 mujeres),</w:t>
      </w:r>
      <w:r w:rsidRPr="006321D3">
        <w:rPr>
          <w:sz w:val="24"/>
          <w:lang w:val="es-SV"/>
        </w:rPr>
        <w:t xml:space="preserve"> sobre: elaboración de varroicida a base de eucalipto, higiene en el envasado de la miel, elaboración de caja trampa artesanal, inocuidad y buenas prácticas de cosecha, división de colmenas, alimentación artificial, fundición, laminado y estampad</w:t>
      </w:r>
      <w:r>
        <w:rPr>
          <w:sz w:val="24"/>
          <w:lang w:val="es-SV"/>
        </w:rPr>
        <w:t>o de cera, captura de enjambres e</w:t>
      </w:r>
      <w:r w:rsidRPr="006321D3">
        <w:rPr>
          <w:sz w:val="24"/>
          <w:lang w:val="es-SV"/>
        </w:rPr>
        <w:t xml:space="preserve"> industrialización apícola, entre otros.</w:t>
      </w:r>
    </w:p>
    <w:p w:rsidR="006321D3" w:rsidRPr="006321D3" w:rsidRDefault="006321D3" w:rsidP="006321D3">
      <w:pPr>
        <w:spacing w:after="0"/>
        <w:jc w:val="both"/>
        <w:rPr>
          <w:sz w:val="24"/>
          <w:lang w:val="es-SV"/>
        </w:rPr>
      </w:pPr>
    </w:p>
    <w:p w:rsidR="006321D3" w:rsidRDefault="006321D3" w:rsidP="006321D3">
      <w:pPr>
        <w:spacing w:after="0"/>
        <w:jc w:val="both"/>
        <w:rPr>
          <w:b/>
          <w:sz w:val="24"/>
          <w:lang w:val="es-SV"/>
        </w:rPr>
      </w:pPr>
      <w:r>
        <w:rPr>
          <w:sz w:val="24"/>
          <w:lang w:val="es-SV"/>
        </w:rPr>
        <w:t>De igual manera, s</w:t>
      </w:r>
      <w:r w:rsidRPr="006321D3">
        <w:rPr>
          <w:sz w:val="24"/>
          <w:lang w:val="es-SV"/>
        </w:rPr>
        <w:t xml:space="preserve">e dio </w:t>
      </w:r>
      <w:r w:rsidR="00866171">
        <w:rPr>
          <w:sz w:val="24"/>
          <w:lang w:val="es-SV"/>
        </w:rPr>
        <w:t>asesoría técnica</w:t>
      </w:r>
      <w:r w:rsidRPr="006321D3">
        <w:rPr>
          <w:sz w:val="24"/>
          <w:lang w:val="es-SV"/>
        </w:rPr>
        <w:t xml:space="preserve"> para el manejo eficiente de </w:t>
      </w:r>
      <w:r w:rsidRPr="006321D3">
        <w:rPr>
          <w:b/>
          <w:sz w:val="24"/>
          <w:lang w:val="es-SV"/>
        </w:rPr>
        <w:t>17,602 colmenas</w:t>
      </w:r>
      <w:r w:rsidRPr="006321D3">
        <w:rPr>
          <w:sz w:val="24"/>
          <w:lang w:val="es-SV"/>
        </w:rPr>
        <w:t xml:space="preserve">, alcanzando una producción promedio de </w:t>
      </w:r>
      <w:r w:rsidRPr="006321D3">
        <w:rPr>
          <w:b/>
          <w:sz w:val="24"/>
          <w:lang w:val="es-SV"/>
        </w:rPr>
        <w:t>22 botellas de miel/colmena</w:t>
      </w:r>
      <w:r w:rsidRPr="006321D3">
        <w:rPr>
          <w:sz w:val="24"/>
          <w:lang w:val="es-SV"/>
        </w:rPr>
        <w:t xml:space="preserve">, obteniendo una producción de </w:t>
      </w:r>
      <w:r w:rsidRPr="006321D3">
        <w:rPr>
          <w:b/>
          <w:sz w:val="24"/>
          <w:lang w:val="es-SV"/>
        </w:rPr>
        <w:t>387,244 botellas de miel</w:t>
      </w:r>
      <w:r w:rsidRPr="006321D3">
        <w:rPr>
          <w:sz w:val="24"/>
          <w:lang w:val="es-SV"/>
        </w:rPr>
        <w:t>, generando un ingreso para los apicultores y apicultoras atendidos de</w:t>
      </w:r>
      <w:r>
        <w:rPr>
          <w:sz w:val="24"/>
          <w:lang w:val="es-SV"/>
        </w:rPr>
        <w:t xml:space="preserve">                            </w:t>
      </w:r>
      <w:r w:rsidRPr="006321D3">
        <w:rPr>
          <w:sz w:val="24"/>
          <w:lang w:val="es-SV"/>
        </w:rPr>
        <w:t xml:space="preserve"> </w:t>
      </w:r>
      <w:r w:rsidR="0035755D">
        <w:rPr>
          <w:b/>
          <w:sz w:val="24"/>
          <w:lang w:val="es-SV"/>
        </w:rPr>
        <w:t>$1, 271,954.</w:t>
      </w:r>
    </w:p>
    <w:p w:rsidR="0065433A" w:rsidRDefault="00AA0D63" w:rsidP="00990516">
      <w:pPr>
        <w:jc w:val="both"/>
        <w:rPr>
          <w:lang w:val="es-SV"/>
        </w:rPr>
      </w:pPr>
      <w:r>
        <w:rPr>
          <w:noProof/>
          <w:lang w:val="es-ES" w:eastAsia="es-ES"/>
        </w:rPr>
        <w:drawing>
          <wp:anchor distT="0" distB="0" distL="114300" distR="114300" simplePos="0" relativeHeight="251731456" behindDoc="0" locked="0" layoutInCell="1" allowOverlap="1" wp14:anchorId="2AB5BAFC" wp14:editId="18D31C22">
            <wp:simplePos x="0" y="0"/>
            <wp:positionH relativeFrom="column">
              <wp:posOffset>3159760</wp:posOffset>
            </wp:positionH>
            <wp:positionV relativeFrom="paragraph">
              <wp:posOffset>33655</wp:posOffset>
            </wp:positionV>
            <wp:extent cx="2557145" cy="1874520"/>
            <wp:effectExtent l="0" t="0" r="0" b="0"/>
            <wp:wrapSquare wrapText="bothSides"/>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57145" cy="1874520"/>
                    </a:xfrm>
                    <a:prstGeom prst="rect">
                      <a:avLst/>
                    </a:prstGeom>
                    <a:noFill/>
                  </pic:spPr>
                </pic:pic>
              </a:graphicData>
            </a:graphic>
            <wp14:sizeRelH relativeFrom="page">
              <wp14:pctWidth>0</wp14:pctWidth>
            </wp14:sizeRelH>
            <wp14:sizeRelV relativeFrom="page">
              <wp14:pctHeight>0</wp14:pctHeight>
            </wp14:sizeRelV>
          </wp:anchor>
        </w:drawing>
      </w:r>
      <w:r w:rsidR="006321D3">
        <w:rPr>
          <w:noProof/>
          <w:lang w:val="es-ES" w:eastAsia="es-ES"/>
        </w:rPr>
        <w:drawing>
          <wp:anchor distT="0" distB="0" distL="114300" distR="114300" simplePos="0" relativeHeight="251730432" behindDoc="0" locked="0" layoutInCell="1" allowOverlap="1" wp14:anchorId="75EAFBDF" wp14:editId="52CD8AB4">
            <wp:simplePos x="0" y="0"/>
            <wp:positionH relativeFrom="column">
              <wp:posOffset>515620</wp:posOffset>
            </wp:positionH>
            <wp:positionV relativeFrom="paragraph">
              <wp:posOffset>34290</wp:posOffset>
            </wp:positionV>
            <wp:extent cx="2529840" cy="1864360"/>
            <wp:effectExtent l="0" t="0" r="3810" b="2540"/>
            <wp:wrapSquare wrapText="bothSides"/>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BEBA8EAE-BF5A-486C-A8C5-ECC9F3942E4B}">
                          <a14:imgProps xmlns:a14="http://schemas.microsoft.com/office/drawing/2010/main">
                            <a14:imgLayer r:embed="rId53">
                              <a14:imgEffect>
                                <a14:sharpenSoften amount="25000"/>
                              </a14:imgEffect>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2529840" cy="1864360"/>
                    </a:xfrm>
                    <a:prstGeom prst="rect">
                      <a:avLst/>
                    </a:prstGeom>
                    <a:noFill/>
                  </pic:spPr>
                </pic:pic>
              </a:graphicData>
            </a:graphic>
            <wp14:sizeRelH relativeFrom="page">
              <wp14:pctWidth>0</wp14:pctWidth>
            </wp14:sizeRelH>
            <wp14:sizeRelV relativeFrom="page">
              <wp14:pctHeight>0</wp14:pctHeight>
            </wp14:sizeRelV>
          </wp:anchor>
        </w:drawing>
      </w:r>
    </w:p>
    <w:p w:rsidR="0065433A" w:rsidRDefault="0065433A" w:rsidP="00990516">
      <w:pPr>
        <w:jc w:val="both"/>
        <w:rPr>
          <w:lang w:val="es-SV"/>
        </w:rPr>
      </w:pPr>
    </w:p>
    <w:p w:rsidR="0065433A" w:rsidRDefault="0065433A" w:rsidP="00990516">
      <w:pPr>
        <w:jc w:val="both"/>
        <w:rPr>
          <w:lang w:val="es-SV"/>
        </w:rPr>
      </w:pPr>
    </w:p>
    <w:p w:rsidR="0065433A" w:rsidRDefault="0065433A" w:rsidP="00990516">
      <w:pPr>
        <w:jc w:val="both"/>
        <w:rPr>
          <w:lang w:val="es-SV"/>
        </w:rPr>
      </w:pPr>
    </w:p>
    <w:p w:rsidR="0065433A" w:rsidRDefault="0065433A" w:rsidP="00990516">
      <w:pPr>
        <w:jc w:val="both"/>
        <w:rPr>
          <w:lang w:val="es-SV"/>
        </w:rPr>
      </w:pPr>
    </w:p>
    <w:p w:rsidR="0065433A" w:rsidRDefault="0035755D" w:rsidP="00990516">
      <w:pPr>
        <w:jc w:val="both"/>
        <w:rPr>
          <w:lang w:val="es-SV"/>
        </w:rPr>
      </w:pPr>
      <w:r>
        <w:rPr>
          <w:noProof/>
          <w:lang w:val="es-ES" w:eastAsia="es-ES"/>
        </w:rPr>
        <mc:AlternateContent>
          <mc:Choice Requires="wps">
            <w:drawing>
              <wp:anchor distT="0" distB="0" distL="114300" distR="114300" simplePos="0" relativeHeight="251733504" behindDoc="0" locked="0" layoutInCell="1" allowOverlap="1" wp14:anchorId="324EFC6D" wp14:editId="1B369DB1">
                <wp:simplePos x="0" y="0"/>
                <wp:positionH relativeFrom="column">
                  <wp:posOffset>515620</wp:posOffset>
                </wp:positionH>
                <wp:positionV relativeFrom="paragraph">
                  <wp:posOffset>285750</wp:posOffset>
                </wp:positionV>
                <wp:extent cx="5128260" cy="274320"/>
                <wp:effectExtent l="0" t="0" r="0" b="0"/>
                <wp:wrapNone/>
                <wp:docPr id="165" name="Rectángulo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8260" cy="274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E7F" w:rsidRPr="006D5235" w:rsidRDefault="00AA5E7F" w:rsidP="007C298B">
                            <w:pPr>
                              <w:jc w:val="center"/>
                              <w:rPr>
                                <w:lang w:val="es-SV"/>
                              </w:rPr>
                            </w:pPr>
                            <w:r w:rsidRPr="007C298B">
                              <w:rPr>
                                <w:rFonts w:ascii="Calibri" w:hAnsi="Calibri" w:cs="Mongolian Baiti"/>
                                <w:b/>
                                <w:sz w:val="20"/>
                                <w:szCs w:val="20"/>
                                <w:lang w:val="es-SV"/>
                              </w:rPr>
                              <w:t>Revisión de plaga</w:t>
                            </w:r>
                            <w:r>
                              <w:rPr>
                                <w:rFonts w:ascii="Calibri" w:hAnsi="Calibri" w:cs="Mongolian Baiti"/>
                                <w:b/>
                                <w:sz w:val="20"/>
                                <w:szCs w:val="20"/>
                                <w:lang w:val="es-SV"/>
                              </w:rPr>
                              <w:t xml:space="preserve">s y enfermedades de la colmena en </w:t>
                            </w:r>
                            <w:r w:rsidRPr="007C298B">
                              <w:rPr>
                                <w:rFonts w:ascii="Calibri" w:hAnsi="Calibri" w:cs="Mongolian Baiti"/>
                                <w:b/>
                                <w:sz w:val="20"/>
                                <w:szCs w:val="20"/>
                                <w:lang w:val="es-SV"/>
                              </w:rPr>
                              <w:t>Verapaz</w:t>
                            </w:r>
                            <w:r>
                              <w:rPr>
                                <w:rFonts w:ascii="Calibri" w:hAnsi="Calibri" w:cs="Mongolian Baiti"/>
                                <w:b/>
                                <w:sz w:val="20"/>
                                <w:szCs w:val="20"/>
                                <w:lang w:val="es-SV"/>
                              </w:rPr>
                              <w:t xml:space="preserve"> y en San Francisco</w:t>
                            </w:r>
                            <w:r w:rsidRPr="007C298B">
                              <w:rPr>
                                <w:rFonts w:ascii="Calibri" w:hAnsi="Calibri" w:cs="Mongolian Baiti"/>
                                <w:b/>
                                <w:sz w:val="20"/>
                                <w:szCs w:val="20"/>
                                <w:lang w:val="es-SV"/>
                              </w:rPr>
                              <w:t xml:space="preserve"> Gotera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24EFC6D" id="_x0000_s1034" style="position:absolute;left:0;text-align:left;margin-left:40.6pt;margin-top:22.5pt;width:403.8pt;height:21.6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3cUjgIAABMFAAAOAAAAZHJzL2Uyb0RvYy54bWysVNuO0zAQfUfiHyy/d3MhvSTadLUXipAW&#10;WLHwAa7tJBaObWy36S7iY/gWfoyx05Yu8IAQeXBsz3h8Zs4Zn1/seom23DqhVY2zsxQjrqhmQrU1&#10;/vhhNVlg5DxRjEiteI0fuMMXy+fPzgdT8Vx3WjJuEQRRrhpMjTvvTZUkjna8J+5MG67A2GjbEw9L&#10;2ybMkgGi9zLJ03SWDNoyYzXlzsHuzWjEyxi/aTj175rGcY9kjQGbj6ON4zqMyfKcVK0lphN0D4P8&#10;A4qeCAWXHkPdEE/QxorfQvWCWu1048+o7hPdNILymANkk6W/ZHPfEcNjLlAcZ45lcv8vLH27vbNI&#10;MOBuNsVIkR5Ieg9l+/5NtRupUVEsQpEG4yrwvTd3NqTpzK2mnxxS+rojquWX1uqh44QBtCz4J08O&#10;hIWDo2g9vNEMbiAbr2O9do3tQ0CoBNpFWh6OtPCdRxQ2p1m+yGfAHgVbPi9e5JG3hFSH08Y6/4rr&#10;HoVJjS3gj9HJ9tb5gIZUB5eIXkvBVkLKuLDt+lpatCUgkVX8YgKQ5KmbVMFZ6XBsjDjuAEi4I9gC&#10;3Ej5lzLLi/QqLyer2WI+KVbFdFLO08UkzcqrcpYWZXGz+hoAZkXVCca4uhWKH+SXFX9H774RRuFE&#10;AaKhxuU0n8bcn6B3p0mm8ftTkr3w0I1S9DVeHJ1IFYh9qRikTSpPhBznyVP4scpQg8M/ViXKIDA/&#10;Ksjv1rsotqOm1po9gC6sBtqAYXhJYNJp+4jRAF1ZY/d5QyzHSL5WoK0yK4rQxnFRTOegBGRPLetT&#10;C1EUQtXYYzROr/3Y+htjRdvBTVksldKXoMdGRKkErY6o9iqGzos57V+J0Nqn6+j18y1b/gAAAP//&#10;AwBQSwMEFAAGAAgAAAAhALfdAwbcAAAACAEAAA8AAABkcnMvZG93bnJldi54bWxMj0FPwzAMhe9I&#10;/IfISNxYurJVpTSdENJOwIENiavXeG1F45Qm3cq/xzuBT7be0/P3ys3senWiMXSeDSwXCSji2tuO&#10;GwMf++1dDipEZIu9ZzLwQwE21fVViYX1Z36n0y42SkI4FGigjXEotA51Sw7Dwg/Eoh396DDKOTba&#10;jniWcNfrNEky7bBj+dDiQM8t1V+7yRnAbGW/3473r/uXKcOHZk6268/EmNub+ekRVKQ5/pnhgi/o&#10;UAnTwU9sg+oN5MtUnAZWa6kkei4D6nBZUtBVqf8XqH4BAAD//wMAUEsBAi0AFAAGAAgAAAAhALaD&#10;OJL+AAAA4QEAABMAAAAAAAAAAAAAAAAAAAAAAFtDb250ZW50X1R5cGVzXS54bWxQSwECLQAUAAYA&#10;CAAAACEAOP0h/9YAAACUAQAACwAAAAAAAAAAAAAAAAAvAQAAX3JlbHMvLnJlbHNQSwECLQAUAAYA&#10;CAAAACEAEyd3FI4CAAATBQAADgAAAAAAAAAAAAAAAAAuAgAAZHJzL2Uyb0RvYy54bWxQSwECLQAU&#10;AAYACAAAACEAt90DBtwAAAAIAQAADwAAAAAAAAAAAAAAAADoBAAAZHJzL2Rvd25yZXYueG1sUEsF&#10;BgAAAAAEAAQA8wAAAPEFAAAAAA==&#10;" stroked="f">
                <v:textbox>
                  <w:txbxContent>
                    <w:p w:rsidR="00AA5E7F" w:rsidRPr="006D5235" w:rsidRDefault="00AA5E7F" w:rsidP="007C298B">
                      <w:pPr>
                        <w:jc w:val="center"/>
                        <w:rPr>
                          <w:lang w:val="es-SV"/>
                        </w:rPr>
                      </w:pPr>
                      <w:r w:rsidRPr="007C298B">
                        <w:rPr>
                          <w:rFonts w:ascii="Calibri" w:hAnsi="Calibri" w:cs="Mongolian Baiti"/>
                          <w:b/>
                          <w:sz w:val="20"/>
                          <w:szCs w:val="20"/>
                          <w:lang w:val="es-SV"/>
                        </w:rPr>
                        <w:t>Revisión de plaga</w:t>
                      </w:r>
                      <w:r>
                        <w:rPr>
                          <w:rFonts w:ascii="Calibri" w:hAnsi="Calibri" w:cs="Mongolian Baiti"/>
                          <w:b/>
                          <w:sz w:val="20"/>
                          <w:szCs w:val="20"/>
                          <w:lang w:val="es-SV"/>
                        </w:rPr>
                        <w:t xml:space="preserve">s y enfermedades de la colmena en </w:t>
                      </w:r>
                      <w:r w:rsidRPr="007C298B">
                        <w:rPr>
                          <w:rFonts w:ascii="Calibri" w:hAnsi="Calibri" w:cs="Mongolian Baiti"/>
                          <w:b/>
                          <w:sz w:val="20"/>
                          <w:szCs w:val="20"/>
                          <w:lang w:val="es-SV"/>
                        </w:rPr>
                        <w:t>Verapaz</w:t>
                      </w:r>
                      <w:r>
                        <w:rPr>
                          <w:rFonts w:ascii="Calibri" w:hAnsi="Calibri" w:cs="Mongolian Baiti"/>
                          <w:b/>
                          <w:sz w:val="20"/>
                          <w:szCs w:val="20"/>
                          <w:lang w:val="es-SV"/>
                        </w:rPr>
                        <w:t xml:space="preserve"> y en San Francisco</w:t>
                      </w:r>
                      <w:r w:rsidRPr="007C298B">
                        <w:rPr>
                          <w:rFonts w:ascii="Calibri" w:hAnsi="Calibri" w:cs="Mongolian Baiti"/>
                          <w:b/>
                          <w:sz w:val="20"/>
                          <w:szCs w:val="20"/>
                          <w:lang w:val="es-SV"/>
                        </w:rPr>
                        <w:t xml:space="preserve"> Gotera</w:t>
                      </w:r>
                    </w:p>
                  </w:txbxContent>
                </v:textbox>
              </v:rect>
            </w:pict>
          </mc:Fallback>
        </mc:AlternateContent>
      </w:r>
    </w:p>
    <w:p w:rsidR="0065433A" w:rsidRDefault="0065433A" w:rsidP="00990516">
      <w:pPr>
        <w:jc w:val="both"/>
        <w:rPr>
          <w:lang w:val="es-SV"/>
        </w:rPr>
      </w:pPr>
    </w:p>
    <w:p w:rsidR="0065433A" w:rsidRPr="00C206C8" w:rsidRDefault="00716000" w:rsidP="00716000">
      <w:pPr>
        <w:spacing w:after="0" w:line="240" w:lineRule="auto"/>
        <w:rPr>
          <w:rFonts w:ascii="Calibri" w:eastAsiaTheme="majorEastAsia" w:hAnsi="Calibri" w:cstheme="majorBidi"/>
          <w:b/>
          <w:bCs/>
          <w:i/>
          <w:color w:val="9D3511"/>
          <w:sz w:val="32"/>
          <w:szCs w:val="28"/>
          <w:lang w:val="es-ES_tradnl"/>
        </w:rPr>
      </w:pPr>
      <w:r w:rsidRPr="00C206C8">
        <w:rPr>
          <w:rFonts w:ascii="Calibri" w:eastAsiaTheme="majorEastAsia" w:hAnsi="Calibri" w:cstheme="majorBidi"/>
          <w:b/>
          <w:bCs/>
          <w:i/>
          <w:color w:val="9D3511"/>
          <w:sz w:val="32"/>
          <w:szCs w:val="28"/>
          <w:lang w:val="es-ES_tradnl"/>
        </w:rPr>
        <w:t>AUTOABASTECIMIENTO DE ALIMENTOS</w:t>
      </w:r>
    </w:p>
    <w:p w:rsidR="00716000" w:rsidRPr="007524AD" w:rsidRDefault="00716000" w:rsidP="00716000">
      <w:pPr>
        <w:spacing w:after="0" w:line="240" w:lineRule="auto"/>
        <w:jc w:val="both"/>
        <w:rPr>
          <w:sz w:val="24"/>
          <w:lang w:val="es-SV"/>
        </w:rPr>
      </w:pPr>
    </w:p>
    <w:p w:rsidR="0065433A" w:rsidRPr="007524AD" w:rsidRDefault="00716000" w:rsidP="00716000">
      <w:pPr>
        <w:jc w:val="both"/>
        <w:rPr>
          <w:sz w:val="24"/>
          <w:lang w:val="es-SV"/>
        </w:rPr>
      </w:pPr>
      <w:r w:rsidRPr="007524AD">
        <w:rPr>
          <w:sz w:val="24"/>
          <w:lang w:val="es-SV"/>
        </w:rPr>
        <w:t xml:space="preserve">Se transfirió tecnología y se dio asistencia técnica a </w:t>
      </w:r>
      <w:r w:rsidRPr="007524AD">
        <w:rPr>
          <w:b/>
          <w:sz w:val="24"/>
          <w:lang w:val="es-SV"/>
        </w:rPr>
        <w:t>28,355 productores y productoras (18,230 hombres y 10,125 mujeres)</w:t>
      </w:r>
      <w:r w:rsidRPr="007524AD">
        <w:rPr>
          <w:sz w:val="24"/>
          <w:lang w:val="es-SV"/>
        </w:rPr>
        <w:t xml:space="preserve"> en la producción de alimentos, con el propósito de fortalecer el autoabastecimiento de alimentos de sus familias, lo cual les permite </w:t>
      </w:r>
      <w:r w:rsidR="00866171">
        <w:rPr>
          <w:sz w:val="24"/>
          <w:lang w:val="es-SV"/>
        </w:rPr>
        <w:t>fortalecer la</w:t>
      </w:r>
      <w:r w:rsidRPr="007524AD">
        <w:rPr>
          <w:sz w:val="24"/>
          <w:lang w:val="es-SV"/>
        </w:rPr>
        <w:t xml:space="preserve"> seguridad alimentaria y nutricional, realizando para ello </w:t>
      </w:r>
      <w:r w:rsidRPr="007524AD">
        <w:rPr>
          <w:b/>
          <w:sz w:val="24"/>
          <w:lang w:val="es-SV"/>
        </w:rPr>
        <w:t>8,485 jornadas de capacitación y 29,499 visitas de asistencia técnica</w:t>
      </w:r>
      <w:r w:rsidRPr="007524AD">
        <w:rPr>
          <w:sz w:val="24"/>
          <w:lang w:val="es-SV"/>
        </w:rPr>
        <w:t xml:space="preserve">. </w:t>
      </w:r>
    </w:p>
    <w:p w:rsidR="0027610A" w:rsidRDefault="00716000" w:rsidP="0027610A">
      <w:pPr>
        <w:spacing w:after="0" w:line="240" w:lineRule="auto"/>
        <w:jc w:val="both"/>
        <w:rPr>
          <w:b/>
          <w:sz w:val="24"/>
          <w:u w:val="single"/>
          <w:lang w:val="es-SV"/>
        </w:rPr>
      </w:pPr>
      <w:r w:rsidRPr="00AA0D63">
        <w:rPr>
          <w:b/>
          <w:sz w:val="24"/>
          <w:u w:val="single"/>
          <w:lang w:val="es-SV"/>
        </w:rPr>
        <w:t>Producción de granos básicos con enfoque agroecológico</w:t>
      </w:r>
    </w:p>
    <w:p w:rsidR="00C834C4" w:rsidRDefault="00C834C4" w:rsidP="0027610A">
      <w:pPr>
        <w:spacing w:after="0" w:line="240" w:lineRule="auto"/>
        <w:jc w:val="both"/>
        <w:rPr>
          <w:sz w:val="24"/>
          <w:lang w:val="es-SV"/>
        </w:rPr>
      </w:pPr>
    </w:p>
    <w:p w:rsidR="0027610A" w:rsidRDefault="00716000" w:rsidP="0027610A">
      <w:pPr>
        <w:spacing w:after="0"/>
        <w:jc w:val="both"/>
        <w:rPr>
          <w:b/>
          <w:sz w:val="24"/>
          <w:lang w:val="es-SV"/>
        </w:rPr>
      </w:pPr>
      <w:r w:rsidRPr="00AA0D63">
        <w:rPr>
          <w:sz w:val="24"/>
          <w:lang w:val="es-SV"/>
        </w:rPr>
        <w:t xml:space="preserve">Se capacitaron por medio de transferencia de tecnología y asistencia técnica a </w:t>
      </w:r>
      <w:r w:rsidRPr="00AA0D63">
        <w:rPr>
          <w:b/>
          <w:sz w:val="24"/>
          <w:lang w:val="es-SV"/>
        </w:rPr>
        <w:t xml:space="preserve">30,561 productores y productoras </w:t>
      </w:r>
      <w:r w:rsidRPr="00AA0D63">
        <w:rPr>
          <w:sz w:val="24"/>
          <w:lang w:val="es-SV"/>
        </w:rPr>
        <w:t xml:space="preserve">de </w:t>
      </w:r>
      <w:r w:rsidR="00866171">
        <w:rPr>
          <w:sz w:val="24"/>
          <w:lang w:val="es-SV"/>
        </w:rPr>
        <w:t>autoabastecimiento</w:t>
      </w:r>
      <w:r w:rsidRPr="00AA0D63">
        <w:rPr>
          <w:sz w:val="24"/>
          <w:lang w:val="es-SV"/>
        </w:rPr>
        <w:t xml:space="preserve"> para la producción de granos básicos </w:t>
      </w:r>
      <w:r w:rsidR="00AA0D63">
        <w:rPr>
          <w:sz w:val="24"/>
          <w:lang w:val="es-SV"/>
        </w:rPr>
        <w:t xml:space="preserve">con el objetivo de </w:t>
      </w:r>
      <w:r w:rsidR="00866171">
        <w:rPr>
          <w:sz w:val="24"/>
          <w:lang w:val="es-SV"/>
        </w:rPr>
        <w:t>proveerse</w:t>
      </w:r>
      <w:r w:rsidRPr="00AA0D63">
        <w:rPr>
          <w:sz w:val="24"/>
          <w:lang w:val="es-SV"/>
        </w:rPr>
        <w:t xml:space="preserve"> de alimentos, </w:t>
      </w:r>
      <w:r w:rsidR="00AA0D63">
        <w:rPr>
          <w:sz w:val="24"/>
          <w:lang w:val="es-SV"/>
        </w:rPr>
        <w:t xml:space="preserve">con lo que se </w:t>
      </w:r>
      <w:r w:rsidRPr="00AA0D63">
        <w:rPr>
          <w:sz w:val="24"/>
          <w:lang w:val="es-SV"/>
        </w:rPr>
        <w:t>cultiva</w:t>
      </w:r>
      <w:r w:rsidR="00AA0D63">
        <w:rPr>
          <w:sz w:val="24"/>
          <w:lang w:val="es-SV"/>
        </w:rPr>
        <w:t>ron</w:t>
      </w:r>
      <w:r w:rsidRPr="00AA0D63">
        <w:rPr>
          <w:sz w:val="24"/>
          <w:lang w:val="es-SV"/>
        </w:rPr>
        <w:t xml:space="preserve"> </w:t>
      </w:r>
      <w:r w:rsidR="00AA0D63">
        <w:rPr>
          <w:b/>
          <w:sz w:val="24"/>
          <w:lang w:val="es-SV"/>
        </w:rPr>
        <w:t>29,251.15 mz</w:t>
      </w:r>
      <w:r w:rsidRPr="00AA0D63">
        <w:rPr>
          <w:b/>
          <w:sz w:val="24"/>
          <w:lang w:val="es-SV"/>
        </w:rPr>
        <w:t xml:space="preserve"> de</w:t>
      </w:r>
      <w:r w:rsidR="00AA0D63">
        <w:rPr>
          <w:b/>
          <w:sz w:val="24"/>
          <w:lang w:val="es-SV"/>
        </w:rPr>
        <w:t xml:space="preserve"> maíz, frijol y</w:t>
      </w:r>
      <w:r w:rsidRPr="00AA0D63">
        <w:rPr>
          <w:b/>
          <w:sz w:val="24"/>
          <w:lang w:val="es-SV"/>
        </w:rPr>
        <w:t xml:space="preserve"> sorgo,</w:t>
      </w:r>
      <w:r w:rsidRPr="00AA0D63">
        <w:rPr>
          <w:sz w:val="24"/>
          <w:lang w:val="es-SV"/>
        </w:rPr>
        <w:t xml:space="preserve">  obteniendo una producción total </w:t>
      </w:r>
      <w:r w:rsidR="00AA0D63">
        <w:rPr>
          <w:b/>
          <w:sz w:val="24"/>
          <w:lang w:val="es-SV"/>
        </w:rPr>
        <w:t>1,096,249.11 qq</w:t>
      </w:r>
      <w:r w:rsidRPr="00AA0D63">
        <w:rPr>
          <w:b/>
          <w:sz w:val="24"/>
          <w:lang w:val="es-SV"/>
        </w:rPr>
        <w:t xml:space="preserve"> de granos básicos</w:t>
      </w:r>
      <w:r w:rsidRPr="00AA0D63">
        <w:rPr>
          <w:sz w:val="24"/>
          <w:lang w:val="es-SV"/>
        </w:rPr>
        <w:t xml:space="preserve">, por un valor </w:t>
      </w:r>
      <w:r w:rsidR="00AA0D63">
        <w:rPr>
          <w:sz w:val="24"/>
          <w:lang w:val="es-SV"/>
        </w:rPr>
        <w:t xml:space="preserve">comercial </w:t>
      </w:r>
      <w:r w:rsidRPr="00AA0D63">
        <w:rPr>
          <w:sz w:val="24"/>
          <w:lang w:val="es-SV"/>
        </w:rPr>
        <w:t xml:space="preserve">de </w:t>
      </w:r>
      <w:r w:rsidR="00AA0D63" w:rsidRPr="00AA0D63">
        <w:rPr>
          <w:b/>
          <w:sz w:val="24"/>
          <w:lang w:val="es-SV"/>
        </w:rPr>
        <w:t>$</w:t>
      </w:r>
      <w:r w:rsidRPr="00AA0D63">
        <w:rPr>
          <w:b/>
          <w:sz w:val="24"/>
          <w:lang w:val="es-SV"/>
        </w:rPr>
        <w:t>15,297,583.38</w:t>
      </w:r>
      <w:r w:rsidR="00AA0D63">
        <w:rPr>
          <w:b/>
          <w:sz w:val="24"/>
          <w:lang w:val="es-SV"/>
        </w:rPr>
        <w:t>.</w:t>
      </w:r>
      <w:r w:rsidR="0027610A">
        <w:rPr>
          <w:b/>
          <w:sz w:val="24"/>
          <w:lang w:val="es-SV"/>
        </w:rPr>
        <w:t xml:space="preserve"> </w:t>
      </w:r>
    </w:p>
    <w:p w:rsidR="0027610A" w:rsidRDefault="0027610A" w:rsidP="0027610A">
      <w:pPr>
        <w:spacing w:after="0"/>
        <w:jc w:val="both"/>
        <w:rPr>
          <w:b/>
          <w:sz w:val="24"/>
          <w:lang w:val="es-SV"/>
        </w:rPr>
      </w:pPr>
    </w:p>
    <w:p w:rsidR="0065433A" w:rsidRPr="0027610A" w:rsidRDefault="0027610A" w:rsidP="0027610A">
      <w:pPr>
        <w:spacing w:after="0"/>
        <w:jc w:val="both"/>
        <w:rPr>
          <w:b/>
          <w:sz w:val="24"/>
          <w:lang w:val="es-SV"/>
        </w:rPr>
      </w:pPr>
      <w:r>
        <w:rPr>
          <w:sz w:val="24"/>
          <w:lang w:val="es-SV"/>
        </w:rPr>
        <w:t>L</w:t>
      </w:r>
      <w:r w:rsidR="00AA0D63">
        <w:rPr>
          <w:sz w:val="24"/>
          <w:lang w:val="es-SV"/>
        </w:rPr>
        <w:t>as temáticas abordadas fueron</w:t>
      </w:r>
      <w:r w:rsidR="00716000" w:rsidRPr="00AA0D63">
        <w:rPr>
          <w:sz w:val="24"/>
          <w:lang w:val="es-SV"/>
        </w:rPr>
        <w:t>: manejo de pulgón amarillo de sorgo, mineralización de suelo con harina de roca, uso de micorriza, uso de biofermentos</w:t>
      </w:r>
      <w:r w:rsidR="00716000" w:rsidRPr="007524AD">
        <w:rPr>
          <w:sz w:val="24"/>
          <w:lang w:val="es-SV"/>
        </w:rPr>
        <w:t>, manejo seguro de plaguicidas, encalado del suelo, elaboración y uso de plaguicida botánico, elaboración y uso de caldo</w:t>
      </w:r>
      <w:r w:rsidR="00AA0D63">
        <w:rPr>
          <w:sz w:val="24"/>
          <w:lang w:val="es-SV"/>
        </w:rPr>
        <w:t>s</w:t>
      </w:r>
      <w:r w:rsidR="00716000" w:rsidRPr="007524AD">
        <w:rPr>
          <w:sz w:val="24"/>
          <w:lang w:val="es-SV"/>
        </w:rPr>
        <w:t xml:space="preserve"> bordelés y sulfocalcio, manejo pos</w:t>
      </w:r>
      <w:r w:rsidR="00AA0D63">
        <w:rPr>
          <w:sz w:val="24"/>
          <w:lang w:val="es-SV"/>
        </w:rPr>
        <w:t xml:space="preserve"> </w:t>
      </w:r>
      <w:r w:rsidR="00716000" w:rsidRPr="007524AD">
        <w:rPr>
          <w:sz w:val="24"/>
          <w:lang w:val="es-SV"/>
        </w:rPr>
        <w:t>cosecha de granos básicos, elaboración y uso de microorganis</w:t>
      </w:r>
      <w:r w:rsidR="00AA0D63">
        <w:rPr>
          <w:sz w:val="24"/>
          <w:lang w:val="es-SV"/>
        </w:rPr>
        <w:t>mos de montaña sólido</w:t>
      </w:r>
      <w:r w:rsidR="00C834C4">
        <w:rPr>
          <w:sz w:val="24"/>
          <w:lang w:val="es-SV"/>
        </w:rPr>
        <w:t>s</w:t>
      </w:r>
      <w:r w:rsidR="00AA0D63">
        <w:rPr>
          <w:sz w:val="24"/>
          <w:lang w:val="es-SV"/>
        </w:rPr>
        <w:t xml:space="preserve"> y </w:t>
      </w:r>
      <w:r w:rsidR="00AA0D63">
        <w:rPr>
          <w:sz w:val="24"/>
          <w:lang w:val="es-SV"/>
        </w:rPr>
        <w:lastRenderedPageBreak/>
        <w:t>líquido</w:t>
      </w:r>
      <w:r w:rsidR="00C834C4">
        <w:rPr>
          <w:sz w:val="24"/>
          <w:lang w:val="es-SV"/>
        </w:rPr>
        <w:t>s</w:t>
      </w:r>
      <w:r w:rsidR="00716000" w:rsidRPr="007524AD">
        <w:rPr>
          <w:sz w:val="24"/>
          <w:lang w:val="es-SV"/>
        </w:rPr>
        <w:t>, elaboración y uso de bokashi, elaboración y uso de repelente EM-5, uso</w:t>
      </w:r>
      <w:r w:rsidR="00AA0D63">
        <w:rPr>
          <w:sz w:val="24"/>
          <w:lang w:val="es-SV"/>
        </w:rPr>
        <w:t xml:space="preserve"> de variedades biofortificadas y manejo de </w:t>
      </w:r>
      <w:r w:rsidR="00716000" w:rsidRPr="007524AD">
        <w:rPr>
          <w:sz w:val="24"/>
          <w:lang w:val="es-SV"/>
        </w:rPr>
        <w:t>variedades de frijol para zona costera, entre otros.</w:t>
      </w:r>
    </w:p>
    <w:p w:rsidR="00C51D05" w:rsidRDefault="00C51D05" w:rsidP="0027610A">
      <w:pPr>
        <w:spacing w:after="0" w:line="240" w:lineRule="auto"/>
        <w:jc w:val="both"/>
        <w:rPr>
          <w:b/>
          <w:sz w:val="24"/>
          <w:u w:val="single"/>
          <w:lang w:val="es-SV"/>
        </w:rPr>
      </w:pPr>
    </w:p>
    <w:p w:rsidR="0065433A" w:rsidRPr="00C51D05" w:rsidRDefault="00C51D05" w:rsidP="00C51D05">
      <w:pPr>
        <w:spacing w:after="0"/>
        <w:jc w:val="both"/>
        <w:rPr>
          <w:b/>
          <w:sz w:val="24"/>
          <w:u w:val="single"/>
          <w:lang w:val="es-SV"/>
        </w:rPr>
      </w:pPr>
      <w:r w:rsidRPr="00C51D05">
        <w:rPr>
          <w:b/>
          <w:sz w:val="24"/>
          <w:u w:val="single"/>
          <w:lang w:val="es-SV"/>
        </w:rPr>
        <w:t>Conservación de suelo con obras y prácticas</w:t>
      </w:r>
      <w:r>
        <w:rPr>
          <w:b/>
          <w:sz w:val="24"/>
          <w:u w:val="single"/>
          <w:lang w:val="es-SV"/>
        </w:rPr>
        <w:t xml:space="preserve"> de conservación</w:t>
      </w:r>
    </w:p>
    <w:p w:rsidR="00C51D05" w:rsidRDefault="00C51D05" w:rsidP="00C51D05">
      <w:pPr>
        <w:spacing w:after="0" w:line="240" w:lineRule="auto"/>
        <w:jc w:val="both"/>
        <w:rPr>
          <w:sz w:val="24"/>
          <w:lang w:val="es-SV"/>
        </w:rPr>
      </w:pPr>
    </w:p>
    <w:p w:rsidR="00716000" w:rsidRDefault="00C51D05" w:rsidP="00990516">
      <w:pPr>
        <w:jc w:val="both"/>
        <w:rPr>
          <w:sz w:val="24"/>
          <w:lang w:val="es-SV"/>
        </w:rPr>
      </w:pPr>
      <w:r w:rsidRPr="00C51D05">
        <w:rPr>
          <w:sz w:val="24"/>
          <w:lang w:val="es-SV"/>
        </w:rPr>
        <w:t xml:space="preserve">Para conservar </w:t>
      </w:r>
      <w:r w:rsidRPr="00C51D05">
        <w:rPr>
          <w:b/>
          <w:sz w:val="24"/>
          <w:lang w:val="es-SV"/>
        </w:rPr>
        <w:t>6,937 m</w:t>
      </w:r>
      <w:r>
        <w:rPr>
          <w:b/>
          <w:sz w:val="24"/>
          <w:lang w:val="es-SV"/>
        </w:rPr>
        <w:t>z</w:t>
      </w:r>
      <w:r w:rsidRPr="00C51D05">
        <w:rPr>
          <w:sz w:val="24"/>
          <w:lang w:val="es-SV"/>
        </w:rPr>
        <w:t xml:space="preserve"> de terreno con obras y prácticas de conservación de suelo, </w:t>
      </w:r>
      <w:r>
        <w:rPr>
          <w:sz w:val="24"/>
          <w:lang w:val="es-SV"/>
        </w:rPr>
        <w:t xml:space="preserve">los productores y productoras realizaron obras y prácticas de conservación como: </w:t>
      </w:r>
      <w:r w:rsidRPr="00C51D05">
        <w:rPr>
          <w:sz w:val="24"/>
          <w:lang w:val="es-SV"/>
        </w:rPr>
        <w:t>siembras en curvas a nivel, barreras vivas, uso de nivel tipo ¨A¨, manejo de rastrojo, no quema de rastrojo, incorporación de rastrojo, labranza mínima, terrazas individuales, acequias de ladera, acequias de absorción, barreras muertas, siembra de abonos verdes, incorporación de abono orgá</w:t>
      </w:r>
      <w:r w:rsidR="00C834C4">
        <w:rPr>
          <w:sz w:val="24"/>
          <w:lang w:val="es-SV"/>
        </w:rPr>
        <w:t>nico al suelo, re</w:t>
      </w:r>
      <w:r w:rsidRPr="00C51D05">
        <w:rPr>
          <w:sz w:val="24"/>
          <w:lang w:val="es-SV"/>
        </w:rPr>
        <w:t>mineralización con ha</w:t>
      </w:r>
      <w:r>
        <w:rPr>
          <w:sz w:val="24"/>
          <w:lang w:val="es-SV"/>
        </w:rPr>
        <w:t xml:space="preserve">rina de roca, uso de micorriza y </w:t>
      </w:r>
      <w:r w:rsidRPr="00C51D05">
        <w:rPr>
          <w:sz w:val="24"/>
          <w:lang w:val="es-SV"/>
        </w:rPr>
        <w:t>construcción de reservorios para almacenamiento de agua.</w:t>
      </w:r>
    </w:p>
    <w:p w:rsidR="00C51D05" w:rsidRPr="00C51D05" w:rsidRDefault="003744D0" w:rsidP="00990516">
      <w:pPr>
        <w:jc w:val="both"/>
        <w:rPr>
          <w:sz w:val="24"/>
          <w:lang w:val="es-SV"/>
        </w:rPr>
      </w:pPr>
      <w:r>
        <w:rPr>
          <w:noProof/>
          <w:sz w:val="24"/>
          <w:lang w:val="es-ES" w:eastAsia="es-ES"/>
        </w:rPr>
        <w:drawing>
          <wp:anchor distT="0" distB="0" distL="114300" distR="114300" simplePos="0" relativeHeight="251740672" behindDoc="0" locked="0" layoutInCell="1" allowOverlap="1" wp14:anchorId="6D16419F" wp14:editId="09E07457">
            <wp:simplePos x="0" y="0"/>
            <wp:positionH relativeFrom="column">
              <wp:posOffset>4104640</wp:posOffset>
            </wp:positionH>
            <wp:positionV relativeFrom="paragraph">
              <wp:posOffset>4445</wp:posOffset>
            </wp:positionV>
            <wp:extent cx="2421890" cy="1577340"/>
            <wp:effectExtent l="0" t="0" r="0" b="3810"/>
            <wp:wrapSquare wrapText="bothSides"/>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BEBA8EAE-BF5A-486C-A8C5-ECC9F3942E4B}">
                          <a14:imgProps xmlns:a14="http://schemas.microsoft.com/office/drawing/2010/main">
                            <a14:imgLayer r:embed="rId55">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2421890" cy="1577340"/>
                    </a:xfrm>
                    <a:prstGeom prst="rect">
                      <a:avLst/>
                    </a:prstGeom>
                    <a:noFill/>
                  </pic:spPr>
                </pic:pic>
              </a:graphicData>
            </a:graphic>
            <wp14:sizeRelH relativeFrom="page">
              <wp14:pctWidth>0</wp14:pctWidth>
            </wp14:sizeRelH>
            <wp14:sizeRelV relativeFrom="page">
              <wp14:pctHeight>0</wp14:pctHeight>
            </wp14:sizeRelV>
          </wp:anchor>
        </w:drawing>
      </w:r>
      <w:r>
        <w:rPr>
          <w:noProof/>
          <w:sz w:val="24"/>
          <w:lang w:val="es-ES" w:eastAsia="es-ES"/>
        </w:rPr>
        <w:drawing>
          <wp:anchor distT="0" distB="0" distL="114300" distR="114300" simplePos="0" relativeHeight="251739648" behindDoc="0" locked="0" layoutInCell="1" allowOverlap="1" wp14:anchorId="02DBDF96" wp14:editId="481D36E3">
            <wp:simplePos x="0" y="0"/>
            <wp:positionH relativeFrom="column">
              <wp:posOffset>-101600</wp:posOffset>
            </wp:positionH>
            <wp:positionV relativeFrom="paragraph">
              <wp:posOffset>4445</wp:posOffset>
            </wp:positionV>
            <wp:extent cx="2226310" cy="1574165"/>
            <wp:effectExtent l="0" t="0" r="2540" b="6985"/>
            <wp:wrapSquare wrapText="bothSides"/>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BEBA8EAE-BF5A-486C-A8C5-ECC9F3942E4B}">
                          <a14:imgProps xmlns:a14="http://schemas.microsoft.com/office/drawing/2010/main">
                            <a14:imgLayer r:embed="rId57">
                              <a14:imgEffect>
                                <a14:sharpenSoften amount="50000"/>
                              </a14:imgEffect>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2226310" cy="1574165"/>
                    </a:xfrm>
                    <a:prstGeom prst="rect">
                      <a:avLst/>
                    </a:prstGeom>
                    <a:noFill/>
                  </pic:spPr>
                </pic:pic>
              </a:graphicData>
            </a:graphic>
            <wp14:sizeRelH relativeFrom="page">
              <wp14:pctWidth>0</wp14:pctWidth>
            </wp14:sizeRelH>
            <wp14:sizeRelV relativeFrom="page">
              <wp14:pctHeight>0</wp14:pctHeight>
            </wp14:sizeRelV>
          </wp:anchor>
        </w:drawing>
      </w:r>
      <w:r w:rsidR="00805BB8">
        <w:rPr>
          <w:noProof/>
          <w:lang w:val="es-ES" w:eastAsia="es-ES"/>
        </w:rPr>
        <mc:AlternateContent>
          <mc:Choice Requires="wps">
            <w:drawing>
              <wp:anchor distT="0" distB="0" distL="114300" distR="114300" simplePos="0" relativeHeight="251743744" behindDoc="0" locked="0" layoutInCell="1" allowOverlap="1" wp14:anchorId="23CF818E" wp14:editId="6AA9DBF5">
                <wp:simplePos x="0" y="0"/>
                <wp:positionH relativeFrom="column">
                  <wp:posOffset>-2540</wp:posOffset>
                </wp:positionH>
                <wp:positionV relativeFrom="paragraph">
                  <wp:posOffset>1612265</wp:posOffset>
                </wp:positionV>
                <wp:extent cx="6370320" cy="472440"/>
                <wp:effectExtent l="0" t="0" r="0" b="3810"/>
                <wp:wrapNone/>
                <wp:docPr id="167" name="Rectángulo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70320" cy="472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E7F" w:rsidRPr="006D5235" w:rsidRDefault="00AA5E7F" w:rsidP="00805BB8">
                            <w:pPr>
                              <w:jc w:val="both"/>
                              <w:rPr>
                                <w:lang w:val="es-SV"/>
                              </w:rPr>
                            </w:pPr>
                            <w:r>
                              <w:rPr>
                                <w:rFonts w:ascii="Calibri" w:hAnsi="Calibri" w:cs="Mongolian Baiti"/>
                                <w:b/>
                                <w:sz w:val="20"/>
                                <w:szCs w:val="20"/>
                                <w:lang w:val="es-SV"/>
                              </w:rPr>
                              <w:t>Cobertura de rastrojo en</w:t>
                            </w:r>
                            <w:r w:rsidRPr="00805BB8">
                              <w:rPr>
                                <w:rFonts w:ascii="Calibri" w:hAnsi="Calibri" w:cs="Mongolian Baiti"/>
                                <w:b/>
                                <w:sz w:val="20"/>
                                <w:szCs w:val="20"/>
                                <w:lang w:val="es-SV"/>
                              </w:rPr>
                              <w:t xml:space="preserve"> Santo Domingo de Guzmán</w:t>
                            </w:r>
                            <w:r>
                              <w:rPr>
                                <w:rFonts w:ascii="Calibri" w:hAnsi="Calibri" w:cs="Mongolian Baiti"/>
                                <w:b/>
                                <w:sz w:val="20"/>
                                <w:szCs w:val="20"/>
                                <w:lang w:val="es-SV"/>
                              </w:rPr>
                              <w:t>, e</w:t>
                            </w:r>
                            <w:r w:rsidRPr="00805BB8">
                              <w:rPr>
                                <w:rFonts w:ascii="Calibri" w:hAnsi="Calibri" w:cs="Mongolian Baiti"/>
                                <w:b/>
                                <w:sz w:val="20"/>
                                <w:szCs w:val="20"/>
                                <w:lang w:val="es-SV"/>
                              </w:rPr>
                              <w:t>laboración y uso de nivel tipo ¨A¨</w:t>
                            </w:r>
                            <w:r>
                              <w:rPr>
                                <w:rFonts w:ascii="Calibri" w:hAnsi="Calibri" w:cs="Mongolian Baiti"/>
                                <w:b/>
                                <w:sz w:val="20"/>
                                <w:szCs w:val="20"/>
                                <w:lang w:val="es-SV"/>
                              </w:rPr>
                              <w:t xml:space="preserve"> en Comacará</w:t>
                            </w:r>
                            <w:r w:rsidRPr="00805BB8">
                              <w:rPr>
                                <w:rFonts w:ascii="Calibri" w:hAnsi="Calibri" w:cs="Mongolian Baiti"/>
                                <w:b/>
                                <w:sz w:val="20"/>
                                <w:szCs w:val="20"/>
                                <w:lang w:val="es-SV"/>
                              </w:rPr>
                              <w:t>n</w:t>
                            </w:r>
                            <w:r>
                              <w:rPr>
                                <w:rFonts w:ascii="Calibri" w:hAnsi="Calibri" w:cs="Mongolian Baiti"/>
                                <w:b/>
                                <w:sz w:val="20"/>
                                <w:szCs w:val="20"/>
                                <w:lang w:val="es-SV"/>
                              </w:rPr>
                              <w:t xml:space="preserve"> y</w:t>
                            </w:r>
                            <w:r w:rsidRPr="00805BB8">
                              <w:rPr>
                                <w:rFonts w:ascii="Calibri" w:hAnsi="Calibri" w:cs="Mongolian Baiti"/>
                                <w:b/>
                                <w:sz w:val="20"/>
                                <w:szCs w:val="20"/>
                                <w:lang w:val="es-SV"/>
                              </w:rPr>
                              <w:t xml:space="preserve"> </w:t>
                            </w:r>
                            <w:r>
                              <w:rPr>
                                <w:rFonts w:ascii="Calibri" w:hAnsi="Calibri" w:cs="Mongolian Baiti"/>
                                <w:b/>
                                <w:sz w:val="20"/>
                                <w:szCs w:val="20"/>
                                <w:lang w:val="es-SV"/>
                              </w:rPr>
                              <w:t>acequia de ladera en</w:t>
                            </w:r>
                            <w:r w:rsidRPr="00805BB8">
                              <w:rPr>
                                <w:rFonts w:ascii="Calibri" w:hAnsi="Calibri" w:cs="Mongolian Baiti"/>
                                <w:b/>
                                <w:sz w:val="20"/>
                                <w:szCs w:val="20"/>
                                <w:lang w:val="es-SV"/>
                              </w:rPr>
                              <w:t xml:space="preserve"> Guacotecti</w:t>
                            </w:r>
                            <w:r>
                              <w:rPr>
                                <w:rFonts w:ascii="Calibri" w:hAnsi="Calibri" w:cs="Mongolian Baiti"/>
                                <w:b/>
                                <w:sz w:val="20"/>
                                <w:szCs w:val="20"/>
                                <w:lang w:val="es-SV"/>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3CF818E" id="_x0000_s1035" style="position:absolute;left:0;text-align:left;margin-left:-.2pt;margin-top:126.95pt;width:501.6pt;height:37.2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VkGjgIAABMFAAAOAAAAZHJzL2Uyb0RvYy54bWysVNuO0zAQfUfiHyy/d3PZ9JJo09VeKEJa&#10;YMXCB7i2k1g4trHdpgviY/gWfoyx05Yu8IAQeXBsz3h8Zs4ZX1zueom23DqhVY2zsxQjrqhmQrU1&#10;/vB+NVlg5DxRjEiteI0fucOXy+fPLgZT8Vx3WjJuEQRRrhpMjTvvTZUkjna8J+5MG67A2GjbEw9L&#10;2ybMkgGi9zLJ03SWDNoyYzXlzsHu7WjEyxi/aTj1b5vGcY9kjQGbj6ON4zqMyfKCVK0lphN0D4P8&#10;A4qeCAWXHkPdEk/QxorfQvWCWu1048+o7hPdNILymANkk6W/ZPPQEcNjLlAcZ45lcv8vLH2zvbdI&#10;MOBuNsdIkR5Iegdl+/5NtRupUVEsQpEG4yrwfTD3NqTpzJ2mHx1S+qYjquVX1uqh44QBtCz4J08O&#10;hIWDo2g9vNYMbiAbr2O9do3tQ0CoBNpFWh6PtPCdRxQ2Z+fz9DwH9ijYinleFJG3hFSH08Y6/5Lr&#10;HoVJjS3gj9HJ9s75gIZUB5eIXkvBVkLKuLDt+kZatCUgkVX8YgKQ5KmbVMFZ6XBsjDjuAEi4I9gC&#10;3Ej5lzLLi/Q6Lyer2WI+KVbFdFLO08UkzcrrcpYWZXG7+hoAZkXVCca4uhOKH+SXFX9H774RRuFE&#10;AaKhxuU0n8bcn6B3p0mm8ftTkr3w0I1S9DVeHJ1IFYh9oRikTSpPhBznyVP4scpQg8M/ViXKIDA/&#10;Ksjv1rsotvKgqbVmj6ALq4E2YBheEph02n7GaICurLH7tCGWYyRfKdBWmQXykY+LYjoPqrCnlvWp&#10;hSgKoWrsMRqnN35s/Y2xou3gpiyWSukr0GMjolSCVkdUexVD58Wc9q9EaO3TdfT6+ZYtfwAAAP//&#10;AwBQSwMEFAAGAAgAAAAhAPycw1XfAAAACgEAAA8AAABkcnMvZG93bnJldi54bWxMj8FOwzAQRO9I&#10;/IO1SNxau0kbtSFOhZB6Ag60SFy38TaJGq9D7LTh73FPcBzNaOZNsZ1sJy40+NaxhsVcgSCunGm5&#10;1vB52M3WIHxANtg5Jg0/5GFb3t8VmBt35Q+67EMtYgn7HDU0IfS5lL5qyKKfu544eic3WAxRDrU0&#10;A15jue1kolQmLbYcFxrs6aWh6rwfrQbMlub7/ZS+HV7HDDf1pHarL6X148P0/AQi0BT+wnDDj+hQ&#10;RqajG9l40WmYLWNQQ7JKNyBuvlJJ/HLUkCbrFGRZyP8Xyl8AAAD//wMAUEsBAi0AFAAGAAgAAAAh&#10;ALaDOJL+AAAA4QEAABMAAAAAAAAAAAAAAAAAAAAAAFtDb250ZW50X1R5cGVzXS54bWxQSwECLQAU&#10;AAYACAAAACEAOP0h/9YAAACUAQAACwAAAAAAAAAAAAAAAAAvAQAAX3JlbHMvLnJlbHNQSwECLQAU&#10;AAYACAAAACEA3d1ZBo4CAAATBQAADgAAAAAAAAAAAAAAAAAuAgAAZHJzL2Uyb0RvYy54bWxQSwEC&#10;LQAUAAYACAAAACEA/JzDVd8AAAAKAQAADwAAAAAAAAAAAAAAAADoBAAAZHJzL2Rvd25yZXYueG1s&#10;UEsFBgAAAAAEAAQA8wAAAPQFAAAAAA==&#10;" stroked="f">
                <v:textbox>
                  <w:txbxContent>
                    <w:p w:rsidR="00AA5E7F" w:rsidRPr="006D5235" w:rsidRDefault="00AA5E7F" w:rsidP="00805BB8">
                      <w:pPr>
                        <w:jc w:val="both"/>
                        <w:rPr>
                          <w:lang w:val="es-SV"/>
                        </w:rPr>
                      </w:pPr>
                      <w:r>
                        <w:rPr>
                          <w:rFonts w:ascii="Calibri" w:hAnsi="Calibri" w:cs="Mongolian Baiti"/>
                          <w:b/>
                          <w:sz w:val="20"/>
                          <w:szCs w:val="20"/>
                          <w:lang w:val="es-SV"/>
                        </w:rPr>
                        <w:t>Cobertura de rastrojo en</w:t>
                      </w:r>
                      <w:r w:rsidRPr="00805BB8">
                        <w:rPr>
                          <w:rFonts w:ascii="Calibri" w:hAnsi="Calibri" w:cs="Mongolian Baiti"/>
                          <w:b/>
                          <w:sz w:val="20"/>
                          <w:szCs w:val="20"/>
                          <w:lang w:val="es-SV"/>
                        </w:rPr>
                        <w:t xml:space="preserve"> Santo Domingo de Guzmán</w:t>
                      </w:r>
                      <w:r>
                        <w:rPr>
                          <w:rFonts w:ascii="Calibri" w:hAnsi="Calibri" w:cs="Mongolian Baiti"/>
                          <w:b/>
                          <w:sz w:val="20"/>
                          <w:szCs w:val="20"/>
                          <w:lang w:val="es-SV"/>
                        </w:rPr>
                        <w:t>, e</w:t>
                      </w:r>
                      <w:r w:rsidRPr="00805BB8">
                        <w:rPr>
                          <w:rFonts w:ascii="Calibri" w:hAnsi="Calibri" w:cs="Mongolian Baiti"/>
                          <w:b/>
                          <w:sz w:val="20"/>
                          <w:szCs w:val="20"/>
                          <w:lang w:val="es-SV"/>
                        </w:rPr>
                        <w:t>laboración y uso de nivel tipo ¨A¨</w:t>
                      </w:r>
                      <w:r>
                        <w:rPr>
                          <w:rFonts w:ascii="Calibri" w:hAnsi="Calibri" w:cs="Mongolian Baiti"/>
                          <w:b/>
                          <w:sz w:val="20"/>
                          <w:szCs w:val="20"/>
                          <w:lang w:val="es-SV"/>
                        </w:rPr>
                        <w:t xml:space="preserve"> en Comacará</w:t>
                      </w:r>
                      <w:r w:rsidRPr="00805BB8">
                        <w:rPr>
                          <w:rFonts w:ascii="Calibri" w:hAnsi="Calibri" w:cs="Mongolian Baiti"/>
                          <w:b/>
                          <w:sz w:val="20"/>
                          <w:szCs w:val="20"/>
                          <w:lang w:val="es-SV"/>
                        </w:rPr>
                        <w:t>n</w:t>
                      </w:r>
                      <w:r>
                        <w:rPr>
                          <w:rFonts w:ascii="Calibri" w:hAnsi="Calibri" w:cs="Mongolian Baiti"/>
                          <w:b/>
                          <w:sz w:val="20"/>
                          <w:szCs w:val="20"/>
                          <w:lang w:val="es-SV"/>
                        </w:rPr>
                        <w:t xml:space="preserve"> y</w:t>
                      </w:r>
                      <w:r w:rsidRPr="00805BB8">
                        <w:rPr>
                          <w:rFonts w:ascii="Calibri" w:hAnsi="Calibri" w:cs="Mongolian Baiti"/>
                          <w:b/>
                          <w:sz w:val="20"/>
                          <w:szCs w:val="20"/>
                          <w:lang w:val="es-SV"/>
                        </w:rPr>
                        <w:t xml:space="preserve"> </w:t>
                      </w:r>
                      <w:r>
                        <w:rPr>
                          <w:rFonts w:ascii="Calibri" w:hAnsi="Calibri" w:cs="Mongolian Baiti"/>
                          <w:b/>
                          <w:sz w:val="20"/>
                          <w:szCs w:val="20"/>
                          <w:lang w:val="es-SV"/>
                        </w:rPr>
                        <w:t>acequia de ladera en</w:t>
                      </w:r>
                      <w:r w:rsidRPr="00805BB8">
                        <w:rPr>
                          <w:rFonts w:ascii="Calibri" w:hAnsi="Calibri" w:cs="Mongolian Baiti"/>
                          <w:b/>
                          <w:sz w:val="20"/>
                          <w:szCs w:val="20"/>
                          <w:lang w:val="es-SV"/>
                        </w:rPr>
                        <w:t xml:space="preserve"> Guacotecti</w:t>
                      </w:r>
                      <w:r>
                        <w:rPr>
                          <w:rFonts w:ascii="Calibri" w:hAnsi="Calibri" w:cs="Mongolian Baiti"/>
                          <w:b/>
                          <w:sz w:val="20"/>
                          <w:szCs w:val="20"/>
                          <w:lang w:val="es-SV"/>
                        </w:rPr>
                        <w:t>.</w:t>
                      </w:r>
                    </w:p>
                  </w:txbxContent>
                </v:textbox>
              </v:rect>
            </w:pict>
          </mc:Fallback>
        </mc:AlternateContent>
      </w:r>
      <w:r w:rsidR="00805BB8">
        <w:rPr>
          <w:noProof/>
          <w:sz w:val="24"/>
          <w:lang w:val="es-ES" w:eastAsia="es-ES"/>
        </w:rPr>
        <w:drawing>
          <wp:anchor distT="0" distB="0" distL="114300" distR="114300" simplePos="0" relativeHeight="251741696" behindDoc="0" locked="0" layoutInCell="1" allowOverlap="1" wp14:anchorId="116828C3" wp14:editId="63F083C0">
            <wp:simplePos x="0" y="0"/>
            <wp:positionH relativeFrom="column">
              <wp:posOffset>2153920</wp:posOffset>
            </wp:positionH>
            <wp:positionV relativeFrom="paragraph">
              <wp:posOffset>4445</wp:posOffset>
            </wp:positionV>
            <wp:extent cx="1920240" cy="1586230"/>
            <wp:effectExtent l="0" t="0" r="3810" b="0"/>
            <wp:wrapSquare wrapText="bothSides"/>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20240" cy="1586230"/>
                    </a:xfrm>
                    <a:prstGeom prst="rect">
                      <a:avLst/>
                    </a:prstGeom>
                    <a:noFill/>
                  </pic:spPr>
                </pic:pic>
              </a:graphicData>
            </a:graphic>
            <wp14:sizeRelH relativeFrom="page">
              <wp14:pctWidth>0</wp14:pctWidth>
            </wp14:sizeRelH>
            <wp14:sizeRelV relativeFrom="page">
              <wp14:pctHeight>0</wp14:pctHeight>
            </wp14:sizeRelV>
          </wp:anchor>
        </w:drawing>
      </w:r>
    </w:p>
    <w:p w:rsidR="00716000" w:rsidRDefault="00716000" w:rsidP="00D20F1F">
      <w:pPr>
        <w:spacing w:after="0"/>
        <w:jc w:val="both"/>
        <w:rPr>
          <w:lang w:val="es-SV"/>
        </w:rPr>
      </w:pPr>
    </w:p>
    <w:p w:rsidR="00D20F1F" w:rsidRPr="00D20F1F" w:rsidRDefault="00D20F1F" w:rsidP="00D20F1F">
      <w:pPr>
        <w:spacing w:after="0"/>
        <w:jc w:val="both"/>
        <w:rPr>
          <w:b/>
          <w:sz w:val="24"/>
          <w:u w:val="single"/>
          <w:lang w:val="es-SV"/>
        </w:rPr>
      </w:pPr>
      <w:r w:rsidRPr="00D20F1F">
        <w:rPr>
          <w:b/>
          <w:sz w:val="24"/>
          <w:u w:val="single"/>
          <w:lang w:val="es-SV"/>
        </w:rPr>
        <w:t>Establecimiento de huertos familiares</w:t>
      </w:r>
    </w:p>
    <w:p w:rsidR="00BC574C" w:rsidRDefault="00BC574C" w:rsidP="00BC574C">
      <w:pPr>
        <w:spacing w:after="0" w:line="240" w:lineRule="auto"/>
        <w:jc w:val="both"/>
        <w:rPr>
          <w:sz w:val="24"/>
          <w:lang w:val="es-SV"/>
        </w:rPr>
      </w:pPr>
    </w:p>
    <w:p w:rsidR="00716000" w:rsidRDefault="00D20F1F" w:rsidP="00D20F1F">
      <w:pPr>
        <w:jc w:val="both"/>
        <w:rPr>
          <w:sz w:val="24"/>
          <w:lang w:val="es-SV"/>
        </w:rPr>
      </w:pPr>
      <w:r w:rsidRPr="00D20F1F">
        <w:rPr>
          <w:sz w:val="24"/>
          <w:lang w:val="es-SV"/>
        </w:rPr>
        <w:t>Para</w:t>
      </w:r>
      <w:r w:rsidR="003D0D23">
        <w:rPr>
          <w:sz w:val="24"/>
          <w:lang w:val="es-SV"/>
        </w:rPr>
        <w:t xml:space="preserve"> la producción de alimentos </w:t>
      </w:r>
      <w:r w:rsidR="00BC574C">
        <w:rPr>
          <w:sz w:val="24"/>
          <w:lang w:val="es-SV"/>
        </w:rPr>
        <w:t xml:space="preserve">y </w:t>
      </w:r>
      <w:r w:rsidR="003D0D23">
        <w:rPr>
          <w:sz w:val="24"/>
          <w:lang w:val="es-SV"/>
        </w:rPr>
        <w:t xml:space="preserve">con el fin de </w:t>
      </w:r>
      <w:r w:rsidR="00BC574C">
        <w:rPr>
          <w:sz w:val="24"/>
          <w:lang w:val="es-SV"/>
        </w:rPr>
        <w:t xml:space="preserve">fortalecer el </w:t>
      </w:r>
      <w:r w:rsidR="003D0D23">
        <w:rPr>
          <w:sz w:val="24"/>
          <w:lang w:val="es-SV"/>
        </w:rPr>
        <w:t>a</w:t>
      </w:r>
      <w:r w:rsidRPr="00D20F1F">
        <w:rPr>
          <w:sz w:val="24"/>
          <w:lang w:val="es-SV"/>
        </w:rPr>
        <w:t>u</w:t>
      </w:r>
      <w:r w:rsidR="00BC574C">
        <w:rPr>
          <w:sz w:val="24"/>
          <w:lang w:val="es-SV"/>
        </w:rPr>
        <w:t xml:space="preserve">toabastecimiento de </w:t>
      </w:r>
      <w:r w:rsidR="003D0D23">
        <w:rPr>
          <w:sz w:val="24"/>
          <w:lang w:val="es-SV"/>
        </w:rPr>
        <w:t>las familias</w:t>
      </w:r>
      <w:r w:rsidR="00BC574C">
        <w:rPr>
          <w:sz w:val="24"/>
          <w:lang w:val="es-SV"/>
        </w:rPr>
        <w:t xml:space="preserve"> rurales</w:t>
      </w:r>
      <w:r w:rsidRPr="00D20F1F">
        <w:rPr>
          <w:sz w:val="24"/>
          <w:lang w:val="es-SV"/>
        </w:rPr>
        <w:t xml:space="preserve">, se </w:t>
      </w:r>
      <w:r w:rsidR="003D0D23">
        <w:rPr>
          <w:sz w:val="24"/>
          <w:lang w:val="es-SV"/>
        </w:rPr>
        <w:t>establecieron</w:t>
      </w:r>
      <w:r w:rsidRPr="00D20F1F">
        <w:rPr>
          <w:sz w:val="24"/>
          <w:lang w:val="es-SV"/>
        </w:rPr>
        <w:t xml:space="preserve"> </w:t>
      </w:r>
      <w:r w:rsidRPr="003D0D23">
        <w:rPr>
          <w:b/>
          <w:sz w:val="24"/>
          <w:lang w:val="es-SV"/>
        </w:rPr>
        <w:t>804 huertos familiares</w:t>
      </w:r>
      <w:r w:rsidRPr="00D20F1F">
        <w:rPr>
          <w:sz w:val="24"/>
          <w:lang w:val="es-SV"/>
        </w:rPr>
        <w:t xml:space="preserve"> de un área promedio de 100 </w:t>
      </w:r>
      <w:r w:rsidR="003D0D23">
        <w:rPr>
          <w:sz w:val="24"/>
          <w:lang w:val="es-SV"/>
        </w:rPr>
        <w:t>m</w:t>
      </w:r>
      <w:r w:rsidR="003D0D23">
        <w:rPr>
          <w:sz w:val="24"/>
          <w:vertAlign w:val="superscript"/>
          <w:lang w:val="es-SV"/>
        </w:rPr>
        <w:t>2</w:t>
      </w:r>
      <w:r w:rsidR="003D0D23">
        <w:rPr>
          <w:sz w:val="24"/>
          <w:lang w:val="es-SV"/>
        </w:rPr>
        <w:t xml:space="preserve"> cada uno</w:t>
      </w:r>
      <w:r w:rsidRPr="00D20F1F">
        <w:rPr>
          <w:sz w:val="24"/>
          <w:lang w:val="es-SV"/>
        </w:rPr>
        <w:t>, con cultivos de chile, tomate, pepino, pipián, lechuga, cebollín, chipilín, rábano, ejote</w:t>
      </w:r>
      <w:r w:rsidR="003D0D23">
        <w:rPr>
          <w:sz w:val="24"/>
          <w:lang w:val="es-SV"/>
        </w:rPr>
        <w:t xml:space="preserve">, repollo, berenjena, cilantro y hierbas </w:t>
      </w:r>
      <w:r w:rsidRPr="00D20F1F">
        <w:rPr>
          <w:sz w:val="24"/>
          <w:lang w:val="es-SV"/>
        </w:rPr>
        <w:t xml:space="preserve">aromáticas, entre otros, obteniendo una producción de </w:t>
      </w:r>
      <w:r w:rsidRPr="003D0D23">
        <w:rPr>
          <w:b/>
          <w:sz w:val="24"/>
          <w:lang w:val="es-SV"/>
        </w:rPr>
        <w:t>3</w:t>
      </w:r>
      <w:r w:rsidR="003D0D23">
        <w:rPr>
          <w:b/>
          <w:sz w:val="24"/>
          <w:lang w:val="es-SV"/>
        </w:rPr>
        <w:t>,</w:t>
      </w:r>
      <w:r w:rsidRPr="003D0D23">
        <w:rPr>
          <w:b/>
          <w:sz w:val="24"/>
          <w:lang w:val="es-SV"/>
        </w:rPr>
        <w:t xml:space="preserve">231.98 </w:t>
      </w:r>
      <w:r w:rsidR="003D0D23" w:rsidRPr="003D0D23">
        <w:rPr>
          <w:b/>
          <w:sz w:val="24"/>
          <w:lang w:val="es-SV"/>
        </w:rPr>
        <w:t>qq</w:t>
      </w:r>
      <w:r w:rsidRPr="003D0D23">
        <w:rPr>
          <w:b/>
          <w:sz w:val="24"/>
          <w:lang w:val="es-SV"/>
        </w:rPr>
        <w:t xml:space="preserve"> de </w:t>
      </w:r>
      <w:r w:rsidR="00BC574C">
        <w:rPr>
          <w:b/>
          <w:sz w:val="24"/>
          <w:lang w:val="es-SV"/>
        </w:rPr>
        <w:t>hortalizas</w:t>
      </w:r>
      <w:r w:rsidRPr="00D20F1F">
        <w:rPr>
          <w:sz w:val="24"/>
          <w:lang w:val="es-SV"/>
        </w:rPr>
        <w:t xml:space="preserve"> por un valor de </w:t>
      </w:r>
      <w:r w:rsidR="003D0D23" w:rsidRPr="003D0D23">
        <w:rPr>
          <w:b/>
          <w:sz w:val="24"/>
          <w:lang w:val="es-SV"/>
        </w:rPr>
        <w:t>$</w:t>
      </w:r>
      <w:r w:rsidRPr="003D0D23">
        <w:rPr>
          <w:b/>
          <w:sz w:val="24"/>
          <w:lang w:val="es-SV"/>
        </w:rPr>
        <w:t>65,257.43</w:t>
      </w:r>
      <w:r w:rsidR="003D0D23">
        <w:rPr>
          <w:b/>
          <w:sz w:val="24"/>
          <w:lang w:val="es-SV"/>
        </w:rPr>
        <w:t>.</w:t>
      </w:r>
      <w:r w:rsidR="003D0D23">
        <w:rPr>
          <w:sz w:val="24"/>
          <w:lang w:val="es-SV"/>
        </w:rPr>
        <w:t xml:space="preserve"> L</w:t>
      </w:r>
      <w:r w:rsidRPr="00D20F1F">
        <w:rPr>
          <w:sz w:val="24"/>
          <w:lang w:val="es-SV"/>
        </w:rPr>
        <w:t xml:space="preserve">a producción </w:t>
      </w:r>
      <w:r w:rsidR="003D0D23">
        <w:rPr>
          <w:sz w:val="24"/>
          <w:lang w:val="es-SV"/>
        </w:rPr>
        <w:t xml:space="preserve">obtenida </w:t>
      </w:r>
      <w:r w:rsidRPr="00D20F1F">
        <w:rPr>
          <w:sz w:val="24"/>
          <w:lang w:val="es-SV"/>
        </w:rPr>
        <w:t>f</w:t>
      </w:r>
      <w:r w:rsidR="003D0D23">
        <w:rPr>
          <w:sz w:val="24"/>
          <w:lang w:val="es-SV"/>
        </w:rPr>
        <w:t>ue utilizada por las familias en un</w:t>
      </w:r>
      <w:r w:rsidRPr="00D20F1F">
        <w:rPr>
          <w:sz w:val="24"/>
          <w:lang w:val="es-SV"/>
        </w:rPr>
        <w:t xml:space="preserve"> 70% para el consumo y el 30% </w:t>
      </w:r>
      <w:r w:rsidR="00C834C4">
        <w:rPr>
          <w:sz w:val="24"/>
          <w:lang w:val="es-SV"/>
        </w:rPr>
        <w:t>excedente</w:t>
      </w:r>
      <w:r w:rsidR="00BC574C">
        <w:rPr>
          <w:sz w:val="24"/>
          <w:lang w:val="es-SV"/>
        </w:rPr>
        <w:t xml:space="preserve"> </w:t>
      </w:r>
      <w:r w:rsidRPr="00D20F1F">
        <w:rPr>
          <w:sz w:val="24"/>
          <w:lang w:val="es-SV"/>
        </w:rPr>
        <w:t xml:space="preserve">para la venta. </w:t>
      </w:r>
      <w:r w:rsidR="003D0D23">
        <w:rPr>
          <w:sz w:val="24"/>
          <w:lang w:val="es-SV"/>
        </w:rPr>
        <w:t xml:space="preserve">Además, se capacitaron a </w:t>
      </w:r>
      <w:r w:rsidRPr="00D20F1F">
        <w:rPr>
          <w:sz w:val="24"/>
          <w:lang w:val="es-SV"/>
        </w:rPr>
        <w:t>productores</w:t>
      </w:r>
      <w:r w:rsidR="003D0D23">
        <w:rPr>
          <w:sz w:val="24"/>
          <w:lang w:val="es-SV"/>
        </w:rPr>
        <w:t xml:space="preserve"> y productoras</w:t>
      </w:r>
      <w:r w:rsidRPr="00D20F1F">
        <w:rPr>
          <w:sz w:val="24"/>
          <w:lang w:val="es-SV"/>
        </w:rPr>
        <w:t xml:space="preserve"> en el manejo de huertos, elaboración de sustrato para semillero, podas y tutoreo, elaboración y uso de extractos botánicos, siembra de hortalizas en bolsas y cubetas, </w:t>
      </w:r>
      <w:r w:rsidR="003D0D23">
        <w:rPr>
          <w:sz w:val="24"/>
          <w:lang w:val="es-SV"/>
        </w:rPr>
        <w:t>así como en el uso de repelente EM-5</w:t>
      </w:r>
      <w:r w:rsidR="00C834C4">
        <w:rPr>
          <w:sz w:val="24"/>
          <w:lang w:val="es-SV"/>
        </w:rPr>
        <w:t>,</w:t>
      </w:r>
      <w:r w:rsidRPr="00D20F1F">
        <w:rPr>
          <w:sz w:val="24"/>
          <w:lang w:val="es-SV"/>
        </w:rPr>
        <w:t xml:space="preserve"> entre otros.</w:t>
      </w:r>
    </w:p>
    <w:p w:rsidR="008E0660" w:rsidRPr="008E0660" w:rsidRDefault="008E0660" w:rsidP="008E0660">
      <w:pPr>
        <w:spacing w:after="0"/>
        <w:jc w:val="both"/>
        <w:rPr>
          <w:b/>
          <w:sz w:val="24"/>
          <w:u w:val="single"/>
          <w:lang w:val="es-SV"/>
        </w:rPr>
      </w:pPr>
      <w:r w:rsidRPr="008E0660">
        <w:rPr>
          <w:b/>
          <w:sz w:val="24"/>
          <w:u w:val="single"/>
          <w:lang w:val="es-SV"/>
        </w:rPr>
        <w:t>Parcelas productivas de hortalizas, frutas y granos básicos</w:t>
      </w:r>
    </w:p>
    <w:p w:rsidR="008E0660" w:rsidRDefault="008E0660" w:rsidP="008E0660">
      <w:pPr>
        <w:spacing w:after="0" w:line="240" w:lineRule="auto"/>
        <w:jc w:val="both"/>
        <w:rPr>
          <w:sz w:val="24"/>
          <w:lang w:val="es-SV"/>
        </w:rPr>
      </w:pPr>
    </w:p>
    <w:p w:rsidR="0065433A" w:rsidRPr="008E0660" w:rsidRDefault="00BC574C" w:rsidP="008E0660">
      <w:pPr>
        <w:jc w:val="both"/>
        <w:rPr>
          <w:sz w:val="24"/>
          <w:lang w:val="es-SV"/>
        </w:rPr>
      </w:pPr>
      <w:r>
        <w:rPr>
          <w:sz w:val="24"/>
          <w:lang w:val="es-SV"/>
        </w:rPr>
        <w:t>Se</w:t>
      </w:r>
      <w:r w:rsidR="008E0660">
        <w:rPr>
          <w:sz w:val="24"/>
          <w:lang w:val="es-SV"/>
        </w:rPr>
        <w:t xml:space="preserve"> </w:t>
      </w:r>
      <w:r w:rsidR="008E0660" w:rsidRPr="008E0660">
        <w:rPr>
          <w:sz w:val="24"/>
          <w:lang w:val="es-SV"/>
        </w:rPr>
        <w:t xml:space="preserve">establecieron </w:t>
      </w:r>
      <w:r w:rsidR="008E0660" w:rsidRPr="00DA44A1">
        <w:rPr>
          <w:b/>
          <w:sz w:val="24"/>
          <w:lang w:val="es-SV"/>
        </w:rPr>
        <w:t>2</w:t>
      </w:r>
      <w:r w:rsidR="00DA44A1" w:rsidRPr="00DA44A1">
        <w:rPr>
          <w:b/>
          <w:sz w:val="24"/>
          <w:lang w:val="es-SV"/>
        </w:rPr>
        <w:t>,</w:t>
      </w:r>
      <w:r w:rsidR="008E0660" w:rsidRPr="00DA44A1">
        <w:rPr>
          <w:b/>
          <w:sz w:val="24"/>
          <w:lang w:val="es-SV"/>
        </w:rPr>
        <w:t xml:space="preserve">644 parcelas </w:t>
      </w:r>
      <w:r w:rsidR="00DA44A1">
        <w:rPr>
          <w:b/>
          <w:sz w:val="24"/>
          <w:lang w:val="es-SV"/>
        </w:rPr>
        <w:t>productivas</w:t>
      </w:r>
      <w:r w:rsidR="008E0660" w:rsidRPr="008E0660">
        <w:rPr>
          <w:sz w:val="24"/>
          <w:lang w:val="es-SV"/>
        </w:rPr>
        <w:t xml:space="preserve"> </w:t>
      </w:r>
      <w:r w:rsidR="00DA44A1">
        <w:rPr>
          <w:sz w:val="24"/>
          <w:lang w:val="es-SV"/>
        </w:rPr>
        <w:t xml:space="preserve">con un área promedio 700 </w:t>
      </w:r>
      <w:r w:rsidR="008E0660" w:rsidRPr="008E0660">
        <w:rPr>
          <w:sz w:val="24"/>
          <w:lang w:val="es-SV"/>
        </w:rPr>
        <w:t>m</w:t>
      </w:r>
      <w:r w:rsidR="008E0660" w:rsidRPr="00DA44A1">
        <w:rPr>
          <w:sz w:val="24"/>
          <w:vertAlign w:val="superscript"/>
          <w:lang w:val="es-SV"/>
        </w:rPr>
        <w:t>2</w:t>
      </w:r>
      <w:r w:rsidR="00DA44A1">
        <w:rPr>
          <w:sz w:val="24"/>
          <w:lang w:val="es-SV"/>
        </w:rPr>
        <w:t xml:space="preserve"> cada uno</w:t>
      </w:r>
      <w:r w:rsidR="008E0660" w:rsidRPr="008E0660">
        <w:rPr>
          <w:sz w:val="24"/>
          <w:lang w:val="es-SV"/>
        </w:rPr>
        <w:t>, con cultivos de tomate, chile, pepino, pipián, ayote, ejote, papaya, guineo, plátano, fri</w:t>
      </w:r>
      <w:r w:rsidR="00DA44A1">
        <w:rPr>
          <w:sz w:val="24"/>
          <w:lang w:val="es-SV"/>
        </w:rPr>
        <w:t xml:space="preserve">jol, maíz </w:t>
      </w:r>
      <w:r w:rsidR="00FB383B">
        <w:rPr>
          <w:sz w:val="24"/>
          <w:lang w:val="es-SV"/>
        </w:rPr>
        <w:t>y sorgo</w:t>
      </w:r>
      <w:r w:rsidR="00DA44A1">
        <w:rPr>
          <w:sz w:val="24"/>
          <w:lang w:val="es-SV"/>
        </w:rPr>
        <w:t xml:space="preserve">, entre otros. A la vez se </w:t>
      </w:r>
      <w:r w:rsidR="008E0660" w:rsidRPr="008E0660">
        <w:rPr>
          <w:sz w:val="24"/>
          <w:lang w:val="es-SV"/>
        </w:rPr>
        <w:t>capacita</w:t>
      </w:r>
      <w:r w:rsidR="00DA44A1">
        <w:rPr>
          <w:sz w:val="24"/>
          <w:lang w:val="es-SV"/>
        </w:rPr>
        <w:t xml:space="preserve">ron </w:t>
      </w:r>
      <w:r w:rsidR="008E0660" w:rsidRPr="008E0660">
        <w:rPr>
          <w:sz w:val="24"/>
          <w:lang w:val="es-SV"/>
        </w:rPr>
        <w:t xml:space="preserve">a </w:t>
      </w:r>
      <w:r w:rsidR="00DA44A1">
        <w:rPr>
          <w:sz w:val="24"/>
          <w:lang w:val="es-SV"/>
        </w:rPr>
        <w:t xml:space="preserve">estas familias sobre el control de </w:t>
      </w:r>
      <w:r w:rsidR="008E0660" w:rsidRPr="008E0660">
        <w:rPr>
          <w:sz w:val="24"/>
          <w:lang w:val="es-SV"/>
        </w:rPr>
        <w:t>plagas y enfermedades, elaboración de semilleros en bandeja, elaboración de insecticidas y fungicidas orgánicos,</w:t>
      </w:r>
      <w:r w:rsidR="00DA44A1">
        <w:rPr>
          <w:sz w:val="24"/>
          <w:lang w:val="es-SV"/>
        </w:rPr>
        <w:t xml:space="preserve"> así como la</w:t>
      </w:r>
      <w:r w:rsidR="008E0660" w:rsidRPr="008E0660">
        <w:rPr>
          <w:sz w:val="24"/>
          <w:lang w:val="es-SV"/>
        </w:rPr>
        <w:t xml:space="preserve"> reproducción de microorganismos de montaña,</w:t>
      </w:r>
      <w:r w:rsidR="00DA44A1">
        <w:rPr>
          <w:sz w:val="24"/>
          <w:lang w:val="es-SV"/>
        </w:rPr>
        <w:t xml:space="preserve"> con lo cual se</w:t>
      </w:r>
      <w:r w:rsidR="008E0660" w:rsidRPr="008E0660">
        <w:rPr>
          <w:sz w:val="24"/>
          <w:lang w:val="es-SV"/>
        </w:rPr>
        <w:t xml:space="preserve"> obt</w:t>
      </w:r>
      <w:r w:rsidR="00DA44A1">
        <w:rPr>
          <w:sz w:val="24"/>
          <w:lang w:val="es-SV"/>
        </w:rPr>
        <w:t>uvo</w:t>
      </w:r>
      <w:r w:rsidR="008E0660" w:rsidRPr="008E0660">
        <w:rPr>
          <w:sz w:val="24"/>
          <w:lang w:val="es-SV"/>
        </w:rPr>
        <w:t xml:space="preserve"> una producción de </w:t>
      </w:r>
      <w:r w:rsidR="00DA44A1">
        <w:rPr>
          <w:b/>
          <w:sz w:val="24"/>
          <w:lang w:val="es-SV"/>
        </w:rPr>
        <w:t xml:space="preserve">27,610.57 </w:t>
      </w:r>
      <w:r w:rsidR="00DA44A1">
        <w:rPr>
          <w:b/>
          <w:sz w:val="24"/>
          <w:lang w:val="es-SV"/>
        </w:rPr>
        <w:lastRenderedPageBreak/>
        <w:t>qq</w:t>
      </w:r>
      <w:r w:rsidR="008E0660" w:rsidRPr="00DA44A1">
        <w:rPr>
          <w:b/>
          <w:sz w:val="24"/>
          <w:lang w:val="es-SV"/>
        </w:rPr>
        <w:t xml:space="preserve"> de frutas, hortalizas y granos básicos</w:t>
      </w:r>
      <w:r w:rsidR="008E0660" w:rsidRPr="008E0660">
        <w:rPr>
          <w:sz w:val="24"/>
          <w:lang w:val="es-SV"/>
        </w:rPr>
        <w:t xml:space="preserve">, valorada en </w:t>
      </w:r>
      <w:r w:rsidR="00DA44A1" w:rsidRPr="00DA44A1">
        <w:rPr>
          <w:b/>
          <w:sz w:val="24"/>
          <w:lang w:val="es-SV"/>
        </w:rPr>
        <w:t>$</w:t>
      </w:r>
      <w:r w:rsidR="008E0660" w:rsidRPr="00DA44A1">
        <w:rPr>
          <w:b/>
          <w:sz w:val="24"/>
          <w:lang w:val="es-SV"/>
        </w:rPr>
        <w:t>601,971.27</w:t>
      </w:r>
      <w:r w:rsidR="008E0660" w:rsidRPr="008E0660">
        <w:rPr>
          <w:sz w:val="24"/>
          <w:lang w:val="es-SV"/>
        </w:rPr>
        <w:t>, utilizand</w:t>
      </w:r>
      <w:r w:rsidR="00DA44A1">
        <w:rPr>
          <w:sz w:val="24"/>
          <w:lang w:val="es-SV"/>
        </w:rPr>
        <w:t xml:space="preserve">o el producto cosechado en un </w:t>
      </w:r>
      <w:r w:rsidR="008E0660" w:rsidRPr="008E0660">
        <w:rPr>
          <w:sz w:val="24"/>
          <w:lang w:val="es-SV"/>
        </w:rPr>
        <w:t>25% para el consumo y el 75% para la venta.</w:t>
      </w:r>
    </w:p>
    <w:p w:rsidR="0065433A" w:rsidRDefault="00D50980" w:rsidP="00990516">
      <w:pPr>
        <w:jc w:val="both"/>
        <w:rPr>
          <w:lang w:val="es-SV"/>
        </w:rPr>
      </w:pPr>
      <w:r>
        <w:rPr>
          <w:noProof/>
          <w:lang w:val="es-ES" w:eastAsia="es-ES"/>
        </w:rPr>
        <w:drawing>
          <wp:anchor distT="0" distB="0" distL="114300" distR="114300" simplePos="0" relativeHeight="251749888" behindDoc="0" locked="0" layoutInCell="1" allowOverlap="1" wp14:anchorId="36F2471A" wp14:editId="079E7DED">
            <wp:simplePos x="0" y="0"/>
            <wp:positionH relativeFrom="column">
              <wp:posOffset>3076575</wp:posOffset>
            </wp:positionH>
            <wp:positionV relativeFrom="paragraph">
              <wp:posOffset>95885</wp:posOffset>
            </wp:positionV>
            <wp:extent cx="2495550" cy="1704975"/>
            <wp:effectExtent l="0" t="0" r="0" b="9525"/>
            <wp:wrapSquare wrapText="bothSides"/>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extLst>
                        <a:ext uri="{BEBA8EAE-BF5A-486C-A8C5-ECC9F3942E4B}">
                          <a14:imgProps xmlns:a14="http://schemas.microsoft.com/office/drawing/2010/main">
                            <a14:imgLayer r:embed="rId60">
                              <a14:imgEffect>
                                <a14:sharpenSoften amount="50000"/>
                              </a14:imgEffect>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2495550" cy="1704975"/>
                    </a:xfrm>
                    <a:prstGeom prst="rect">
                      <a:avLst/>
                    </a:prstGeom>
                    <a:noFill/>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748864" behindDoc="0" locked="0" layoutInCell="1" allowOverlap="1" wp14:anchorId="66519987" wp14:editId="637BC53B">
            <wp:simplePos x="0" y="0"/>
            <wp:positionH relativeFrom="column">
              <wp:posOffset>652780</wp:posOffset>
            </wp:positionH>
            <wp:positionV relativeFrom="paragraph">
              <wp:posOffset>111125</wp:posOffset>
            </wp:positionV>
            <wp:extent cx="2314575" cy="1685925"/>
            <wp:effectExtent l="0" t="0" r="9525" b="9525"/>
            <wp:wrapSquare wrapText="bothSides"/>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extLst>
                        <a:ext uri="{BEBA8EAE-BF5A-486C-A8C5-ECC9F3942E4B}">
                          <a14:imgProps xmlns:a14="http://schemas.microsoft.com/office/drawing/2010/main">
                            <a14:imgLayer r:embed="rId62">
                              <a14:imgEffect>
                                <a14:sharpenSoften amount="50000"/>
                              </a14:imgEffect>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2314575" cy="1685925"/>
                    </a:xfrm>
                    <a:prstGeom prst="rect">
                      <a:avLst/>
                    </a:prstGeom>
                    <a:noFill/>
                  </pic:spPr>
                </pic:pic>
              </a:graphicData>
            </a:graphic>
            <wp14:sizeRelH relativeFrom="page">
              <wp14:pctWidth>0</wp14:pctWidth>
            </wp14:sizeRelH>
            <wp14:sizeRelV relativeFrom="page">
              <wp14:pctHeight>0</wp14:pctHeight>
            </wp14:sizeRelV>
          </wp:anchor>
        </w:drawing>
      </w:r>
    </w:p>
    <w:p w:rsidR="0065433A" w:rsidRDefault="0065433A" w:rsidP="00990516">
      <w:pPr>
        <w:jc w:val="both"/>
        <w:rPr>
          <w:lang w:val="es-SV"/>
        </w:rPr>
      </w:pPr>
    </w:p>
    <w:p w:rsidR="0065433A" w:rsidRDefault="0065433A" w:rsidP="00990516">
      <w:pPr>
        <w:jc w:val="both"/>
        <w:rPr>
          <w:lang w:val="es-SV"/>
        </w:rPr>
      </w:pPr>
    </w:p>
    <w:p w:rsidR="00D50980" w:rsidRDefault="00D50980" w:rsidP="00990516">
      <w:pPr>
        <w:jc w:val="both"/>
        <w:rPr>
          <w:lang w:val="es-SV"/>
        </w:rPr>
      </w:pPr>
    </w:p>
    <w:p w:rsidR="00D50980" w:rsidRDefault="00D50980" w:rsidP="00990516">
      <w:pPr>
        <w:jc w:val="both"/>
        <w:rPr>
          <w:lang w:val="es-SV"/>
        </w:rPr>
      </w:pPr>
    </w:p>
    <w:p w:rsidR="00D50980" w:rsidRDefault="00D50980" w:rsidP="00990516">
      <w:pPr>
        <w:jc w:val="both"/>
        <w:rPr>
          <w:lang w:val="es-SV"/>
        </w:rPr>
      </w:pPr>
      <w:r>
        <w:rPr>
          <w:noProof/>
          <w:lang w:val="es-ES" w:eastAsia="es-ES"/>
        </w:rPr>
        <mc:AlternateContent>
          <mc:Choice Requires="wps">
            <w:drawing>
              <wp:anchor distT="0" distB="0" distL="114300" distR="114300" simplePos="0" relativeHeight="251751936" behindDoc="0" locked="0" layoutInCell="1" allowOverlap="1" wp14:anchorId="1E4A4592" wp14:editId="225BC36A">
                <wp:simplePos x="0" y="0"/>
                <wp:positionH relativeFrom="column">
                  <wp:posOffset>873760</wp:posOffset>
                </wp:positionH>
                <wp:positionV relativeFrom="paragraph">
                  <wp:posOffset>187325</wp:posOffset>
                </wp:positionV>
                <wp:extent cx="4411980" cy="259080"/>
                <wp:effectExtent l="0" t="0" r="7620" b="7620"/>
                <wp:wrapNone/>
                <wp:docPr id="173" name="Rectángulo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1980" cy="25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E7F" w:rsidRPr="006D5235" w:rsidRDefault="00AA5E7F" w:rsidP="004C1FE5">
                            <w:pPr>
                              <w:jc w:val="center"/>
                              <w:rPr>
                                <w:lang w:val="es-SV"/>
                              </w:rPr>
                            </w:pPr>
                            <w:r>
                              <w:rPr>
                                <w:rFonts w:ascii="Calibri" w:hAnsi="Calibri" w:cs="Mongolian Baiti"/>
                                <w:b/>
                                <w:sz w:val="20"/>
                                <w:szCs w:val="20"/>
                                <w:lang w:val="es-SV"/>
                              </w:rPr>
                              <w:t xml:space="preserve">Parcelas de frijol y </w:t>
                            </w:r>
                            <w:r w:rsidRPr="004C1FE5">
                              <w:rPr>
                                <w:rFonts w:ascii="Calibri" w:hAnsi="Calibri" w:cs="Mongolian Baiti"/>
                                <w:b/>
                                <w:sz w:val="20"/>
                                <w:szCs w:val="20"/>
                                <w:lang w:val="es-SV"/>
                              </w:rPr>
                              <w:t>tomate</w:t>
                            </w:r>
                            <w:r>
                              <w:rPr>
                                <w:rFonts w:ascii="Calibri" w:hAnsi="Calibri" w:cs="Mongolian Baiti"/>
                                <w:b/>
                                <w:sz w:val="20"/>
                                <w:szCs w:val="20"/>
                                <w:lang w:val="es-SV"/>
                              </w:rPr>
                              <w:t xml:space="preserve"> en </w:t>
                            </w:r>
                            <w:r w:rsidRPr="004C1FE5">
                              <w:rPr>
                                <w:rFonts w:ascii="Calibri" w:hAnsi="Calibri" w:cs="Mongolian Baiti"/>
                                <w:b/>
                                <w:sz w:val="20"/>
                                <w:szCs w:val="20"/>
                                <w:lang w:val="es-SV"/>
                              </w:rPr>
                              <w:t xml:space="preserve">Texistepeque </w:t>
                            </w:r>
                            <w:r>
                              <w:rPr>
                                <w:rFonts w:ascii="Calibri" w:hAnsi="Calibri" w:cs="Mongolian Baiti"/>
                                <w:b/>
                                <w:sz w:val="20"/>
                                <w:szCs w:val="20"/>
                                <w:lang w:val="es-SV"/>
                              </w:rPr>
                              <w:t xml:space="preserve">y </w:t>
                            </w:r>
                            <w:r w:rsidRPr="004C1FE5">
                              <w:rPr>
                                <w:rFonts w:ascii="Calibri" w:hAnsi="Calibri" w:cs="Mongolian Baiti"/>
                                <w:b/>
                                <w:sz w:val="20"/>
                                <w:szCs w:val="20"/>
                                <w:lang w:val="es-SV"/>
                              </w:rPr>
                              <w:t>Usulután</w:t>
                            </w:r>
                            <w:r>
                              <w:rPr>
                                <w:rFonts w:ascii="Calibri" w:hAnsi="Calibri" w:cs="Mongolian Baiti"/>
                                <w:b/>
                                <w:sz w:val="20"/>
                                <w:szCs w:val="20"/>
                                <w:lang w:val="es-SV"/>
                              </w:rPr>
                              <w:t xml:space="preserve"> respectivamente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E4A4592" id="_x0000_s1036" style="position:absolute;left:0;text-align:left;margin-left:68.8pt;margin-top:14.75pt;width:347.4pt;height:20.4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ZO8iwIAABQFAAAOAAAAZHJzL2Uyb0RvYy54bWysVNuO0zAQfUfiHyy/d3PB3TbRpqu9UIS0&#10;wIqFD3BjJ7FwbGO7TRfEx/At/Bhjp+22wANC5MHx2OPxmTlnfHG57SXacOuEVhXOzlKMuKo1E6qt&#10;8McPy8kcI+epYlRqxSv8yB2+XDx/djGYkue605JxiyCIcuVgKtx5b8okcXXHe+rOtOEKNhtte+rB&#10;tG3CLB0gei+TPE3Pk0FbZqyuuXOwejtu4kWM3zS89u+axnGPZIUBm4+jjeMqjMnigpatpaYT9Q4G&#10;/QcUPRUKLj2EuqWeorUVv4XqRW21040/q3Wf6KYRNY85QDZZ+ks2Dx01POYCxXHmUCb3/8LWbzf3&#10;FgkG3M1eYKRoDyS9h7L9+K7atdSIkHko0mBcCb4P5t6GNJ250/Unh5S+6ahq+ZW1eug4ZQAtC/7J&#10;yYFgODiKVsMbzeAGuvY61mvb2D4EhEqgbaTl8UAL33pUwyIhWVbMgb0a9vJpkcI8XEHL/WljnX/F&#10;dY/CpMIW8MfodHPn/Oi6d4notRRsKaSMhm1XN9KiDQWJLOO3i+6O3aQKzkqHY2PEcQVAwh1hL8CN&#10;lH8tspyk13kxWZ7PZxOyJNNJMUvnkzQrrovzlBTkdvktAMxI2QnGuLoTiu/ll5G/o3fXCKNwogDR&#10;UOFimk9j7ifo3XGSafz+lGQvPHSjFH2F5wcnWgZiXyoGadPSUyHHeXIKPxICNdj/Y1WiDALzo4L8&#10;drUdxRYZDLJYafYIwrAaeAOK4SmBSaftF4wGaMsKu89rajlG8rUCcRUZIaGPo0GmsxwMe7yzOt6h&#10;qoZQFfYYjdMbP/b+2ljRdnBTFmul9BUIshFRK0+odjKG1otJ7Z6J0NvHdvR6eswWPwEAAP//AwBQ&#10;SwMEFAAGAAgAAAAhANUFs87eAAAACQEAAA8AAABkcnMvZG93bnJldi54bWxMj8FOwzAQRO9I/IO1&#10;SNyoTdKmbRqnQkg9AQdaJK7b2E2ixusQO234e5YTHEf7NPO22E6uExc7hNaThseZAmGp8qalWsPH&#10;YfewAhEiksHOk9XwbQNsy9ubAnPjr/RuL/tYCy6hkKOGJsY+lzJUjXUYZr63xLeTHxxGjkMtzYBX&#10;LnedTJTKpMOWeKHB3j43tjrvR6cBs7n5ejulr4eXMcN1Pand4lNpfX83PW1ARDvFPxh+9VkdSnY6&#10;+pFMEB3ndJkxqiFZL0AwsEqTOYijhqVKQZaF/P9B+QMAAP//AwBQSwECLQAUAAYACAAAACEAtoM4&#10;kv4AAADhAQAAEwAAAAAAAAAAAAAAAAAAAAAAW0NvbnRlbnRfVHlwZXNdLnhtbFBLAQItABQABgAI&#10;AAAAIQA4/SH/1gAAAJQBAAALAAAAAAAAAAAAAAAAAC8BAABfcmVscy8ucmVsc1BLAQItABQABgAI&#10;AAAAIQB2UZO8iwIAABQFAAAOAAAAAAAAAAAAAAAAAC4CAABkcnMvZTJvRG9jLnhtbFBLAQItABQA&#10;BgAIAAAAIQDVBbPO3gAAAAkBAAAPAAAAAAAAAAAAAAAAAOUEAABkcnMvZG93bnJldi54bWxQSwUG&#10;AAAAAAQABADzAAAA8AUAAAAA&#10;" stroked="f">
                <v:textbox>
                  <w:txbxContent>
                    <w:p w:rsidR="00AA5E7F" w:rsidRPr="006D5235" w:rsidRDefault="00AA5E7F" w:rsidP="004C1FE5">
                      <w:pPr>
                        <w:jc w:val="center"/>
                        <w:rPr>
                          <w:lang w:val="es-SV"/>
                        </w:rPr>
                      </w:pPr>
                      <w:r>
                        <w:rPr>
                          <w:rFonts w:ascii="Calibri" w:hAnsi="Calibri" w:cs="Mongolian Baiti"/>
                          <w:b/>
                          <w:sz w:val="20"/>
                          <w:szCs w:val="20"/>
                          <w:lang w:val="es-SV"/>
                        </w:rPr>
                        <w:t xml:space="preserve">Parcelas de frijol y </w:t>
                      </w:r>
                      <w:r w:rsidRPr="004C1FE5">
                        <w:rPr>
                          <w:rFonts w:ascii="Calibri" w:hAnsi="Calibri" w:cs="Mongolian Baiti"/>
                          <w:b/>
                          <w:sz w:val="20"/>
                          <w:szCs w:val="20"/>
                          <w:lang w:val="es-SV"/>
                        </w:rPr>
                        <w:t>tomate</w:t>
                      </w:r>
                      <w:r>
                        <w:rPr>
                          <w:rFonts w:ascii="Calibri" w:hAnsi="Calibri" w:cs="Mongolian Baiti"/>
                          <w:b/>
                          <w:sz w:val="20"/>
                          <w:szCs w:val="20"/>
                          <w:lang w:val="es-SV"/>
                        </w:rPr>
                        <w:t xml:space="preserve"> en </w:t>
                      </w:r>
                      <w:r w:rsidRPr="004C1FE5">
                        <w:rPr>
                          <w:rFonts w:ascii="Calibri" w:hAnsi="Calibri" w:cs="Mongolian Baiti"/>
                          <w:b/>
                          <w:sz w:val="20"/>
                          <w:szCs w:val="20"/>
                          <w:lang w:val="es-SV"/>
                        </w:rPr>
                        <w:t xml:space="preserve">Texistepeque </w:t>
                      </w:r>
                      <w:r>
                        <w:rPr>
                          <w:rFonts w:ascii="Calibri" w:hAnsi="Calibri" w:cs="Mongolian Baiti"/>
                          <w:b/>
                          <w:sz w:val="20"/>
                          <w:szCs w:val="20"/>
                          <w:lang w:val="es-SV"/>
                        </w:rPr>
                        <w:t xml:space="preserve">y </w:t>
                      </w:r>
                      <w:r w:rsidRPr="004C1FE5">
                        <w:rPr>
                          <w:rFonts w:ascii="Calibri" w:hAnsi="Calibri" w:cs="Mongolian Baiti"/>
                          <w:b/>
                          <w:sz w:val="20"/>
                          <w:szCs w:val="20"/>
                          <w:lang w:val="es-SV"/>
                        </w:rPr>
                        <w:t>Usulután</w:t>
                      </w:r>
                      <w:r>
                        <w:rPr>
                          <w:rFonts w:ascii="Calibri" w:hAnsi="Calibri" w:cs="Mongolian Baiti"/>
                          <w:b/>
                          <w:sz w:val="20"/>
                          <w:szCs w:val="20"/>
                          <w:lang w:val="es-SV"/>
                        </w:rPr>
                        <w:t xml:space="preserve"> respectivamente</w:t>
                      </w:r>
                    </w:p>
                  </w:txbxContent>
                </v:textbox>
              </v:rect>
            </w:pict>
          </mc:Fallback>
        </mc:AlternateContent>
      </w:r>
    </w:p>
    <w:p w:rsidR="00D50980" w:rsidRDefault="00D50980" w:rsidP="0035755D">
      <w:pPr>
        <w:spacing w:after="0"/>
        <w:jc w:val="both"/>
        <w:rPr>
          <w:lang w:val="es-SV"/>
        </w:rPr>
      </w:pPr>
    </w:p>
    <w:p w:rsidR="00141F9D" w:rsidRPr="00141F9D" w:rsidRDefault="00141F9D" w:rsidP="00141F9D">
      <w:pPr>
        <w:spacing w:after="0"/>
        <w:jc w:val="both"/>
        <w:rPr>
          <w:b/>
          <w:sz w:val="24"/>
          <w:u w:val="single"/>
          <w:lang w:val="es-SV"/>
        </w:rPr>
      </w:pPr>
      <w:r w:rsidRPr="00141F9D">
        <w:rPr>
          <w:b/>
          <w:sz w:val="24"/>
          <w:u w:val="single"/>
          <w:lang w:val="es-SV"/>
        </w:rPr>
        <w:t xml:space="preserve">Establecimiento de módulos </w:t>
      </w:r>
      <w:r w:rsidR="00BC574C">
        <w:rPr>
          <w:b/>
          <w:sz w:val="24"/>
          <w:u w:val="single"/>
          <w:lang w:val="es-SV"/>
        </w:rPr>
        <w:t>productivos</w:t>
      </w:r>
    </w:p>
    <w:p w:rsidR="00141F9D" w:rsidRDefault="00141F9D" w:rsidP="00141F9D">
      <w:pPr>
        <w:spacing w:after="0" w:line="240" w:lineRule="auto"/>
        <w:jc w:val="both"/>
        <w:rPr>
          <w:sz w:val="24"/>
          <w:lang w:val="es-SV"/>
        </w:rPr>
      </w:pPr>
    </w:p>
    <w:p w:rsidR="00C14E98" w:rsidRDefault="00141F9D" w:rsidP="00141F9D">
      <w:pPr>
        <w:jc w:val="both"/>
        <w:rPr>
          <w:sz w:val="24"/>
          <w:lang w:val="es-SV"/>
        </w:rPr>
      </w:pPr>
      <w:r w:rsidRPr="00141F9D">
        <w:rPr>
          <w:sz w:val="24"/>
          <w:lang w:val="es-SV"/>
        </w:rPr>
        <w:t xml:space="preserve">Para mejorar la canasta básica de las familias </w:t>
      </w:r>
      <w:r w:rsidR="00C14E98">
        <w:rPr>
          <w:sz w:val="24"/>
          <w:lang w:val="es-SV"/>
        </w:rPr>
        <w:t xml:space="preserve">atendidas </w:t>
      </w:r>
      <w:r w:rsidRPr="00141F9D">
        <w:rPr>
          <w:sz w:val="24"/>
          <w:lang w:val="es-SV"/>
        </w:rPr>
        <w:t xml:space="preserve">se establecieron </w:t>
      </w:r>
      <w:r w:rsidRPr="00C14E98">
        <w:rPr>
          <w:b/>
          <w:sz w:val="24"/>
          <w:lang w:val="es-SV"/>
        </w:rPr>
        <w:t>392 módulos de aves</w:t>
      </w:r>
      <w:r w:rsidRPr="00141F9D">
        <w:rPr>
          <w:sz w:val="24"/>
          <w:lang w:val="es-SV"/>
        </w:rPr>
        <w:t xml:space="preserve"> con un área promedio de 50 </w:t>
      </w:r>
      <w:r w:rsidR="00C14E98">
        <w:rPr>
          <w:sz w:val="24"/>
          <w:lang w:val="es-SV"/>
        </w:rPr>
        <w:t>m</w:t>
      </w:r>
      <w:r w:rsidR="00C14E98">
        <w:rPr>
          <w:sz w:val="24"/>
          <w:vertAlign w:val="superscript"/>
          <w:lang w:val="es-SV"/>
        </w:rPr>
        <w:t>2</w:t>
      </w:r>
      <w:r w:rsidR="00C14E98">
        <w:rPr>
          <w:sz w:val="24"/>
          <w:lang w:val="es-SV"/>
        </w:rPr>
        <w:t xml:space="preserve"> cada uno y un promedio de 50 </w:t>
      </w:r>
      <w:r w:rsidRPr="00141F9D">
        <w:rPr>
          <w:sz w:val="24"/>
          <w:lang w:val="es-SV"/>
        </w:rPr>
        <w:t>aves por modulo, de raza criol</w:t>
      </w:r>
      <w:r w:rsidR="00BC574C">
        <w:rPr>
          <w:sz w:val="24"/>
          <w:lang w:val="es-SV"/>
        </w:rPr>
        <w:t xml:space="preserve">la y razas criollas mejoradas, </w:t>
      </w:r>
      <w:r w:rsidRPr="00141F9D">
        <w:rPr>
          <w:sz w:val="24"/>
          <w:lang w:val="es-SV"/>
        </w:rPr>
        <w:t xml:space="preserve">capacitando a </w:t>
      </w:r>
      <w:r w:rsidR="00C14E98">
        <w:rPr>
          <w:sz w:val="24"/>
          <w:lang w:val="es-SV"/>
        </w:rPr>
        <w:t>igual número de</w:t>
      </w:r>
      <w:r w:rsidRPr="00141F9D">
        <w:rPr>
          <w:sz w:val="24"/>
          <w:lang w:val="es-SV"/>
        </w:rPr>
        <w:t xml:space="preserve"> famil</w:t>
      </w:r>
      <w:r w:rsidR="00BC574C">
        <w:rPr>
          <w:sz w:val="24"/>
          <w:lang w:val="es-SV"/>
        </w:rPr>
        <w:t>ias en manejo de módulos</w:t>
      </w:r>
      <w:r w:rsidRPr="00141F9D">
        <w:rPr>
          <w:sz w:val="24"/>
          <w:lang w:val="es-SV"/>
        </w:rPr>
        <w:t xml:space="preserve">, </w:t>
      </w:r>
      <w:r w:rsidR="00BC574C">
        <w:rPr>
          <w:sz w:val="24"/>
          <w:lang w:val="es-SV"/>
        </w:rPr>
        <w:t>profilaxis</w:t>
      </w:r>
      <w:r w:rsidRPr="00141F9D">
        <w:rPr>
          <w:sz w:val="24"/>
          <w:lang w:val="es-SV"/>
        </w:rPr>
        <w:t>, uso de incubadora artesanal de huevo fértil, elabo</w:t>
      </w:r>
      <w:r w:rsidR="00BC574C">
        <w:rPr>
          <w:sz w:val="24"/>
          <w:lang w:val="es-SV"/>
        </w:rPr>
        <w:t>ración de concentrado artesanal</w:t>
      </w:r>
      <w:r w:rsidRPr="00141F9D">
        <w:rPr>
          <w:sz w:val="24"/>
          <w:lang w:val="es-SV"/>
        </w:rPr>
        <w:t xml:space="preserve">, construcción de comederos </w:t>
      </w:r>
      <w:r w:rsidR="00BC574C">
        <w:rPr>
          <w:sz w:val="24"/>
          <w:lang w:val="es-SV"/>
        </w:rPr>
        <w:t xml:space="preserve">y bebederos </w:t>
      </w:r>
      <w:r w:rsidRPr="00141F9D">
        <w:rPr>
          <w:sz w:val="24"/>
          <w:lang w:val="es-SV"/>
        </w:rPr>
        <w:t>artes</w:t>
      </w:r>
      <w:r w:rsidR="00C14E98">
        <w:rPr>
          <w:sz w:val="24"/>
          <w:lang w:val="es-SV"/>
        </w:rPr>
        <w:t>anales, construcción de nidales</w:t>
      </w:r>
      <w:r w:rsidRPr="00141F9D">
        <w:rPr>
          <w:sz w:val="24"/>
          <w:lang w:val="es-SV"/>
        </w:rPr>
        <w:t xml:space="preserve">, logrando </w:t>
      </w:r>
      <w:r w:rsidR="00C14E98">
        <w:rPr>
          <w:sz w:val="24"/>
          <w:lang w:val="es-SV"/>
        </w:rPr>
        <w:t xml:space="preserve">con ello </w:t>
      </w:r>
      <w:r w:rsidRPr="00141F9D">
        <w:rPr>
          <w:sz w:val="24"/>
          <w:lang w:val="es-SV"/>
        </w:rPr>
        <w:t xml:space="preserve">una producción </w:t>
      </w:r>
      <w:r w:rsidR="00C14E98">
        <w:rPr>
          <w:sz w:val="24"/>
          <w:lang w:val="es-SV"/>
        </w:rPr>
        <w:t xml:space="preserve">de </w:t>
      </w:r>
      <w:r w:rsidR="00C14E98">
        <w:rPr>
          <w:b/>
          <w:sz w:val="24"/>
          <w:lang w:val="es-SV"/>
        </w:rPr>
        <w:t xml:space="preserve">715,738 huevos y </w:t>
      </w:r>
      <w:r w:rsidRPr="00C14E98">
        <w:rPr>
          <w:b/>
          <w:sz w:val="24"/>
          <w:lang w:val="es-SV"/>
        </w:rPr>
        <w:t>13,932 libras de carne</w:t>
      </w:r>
      <w:r w:rsidRPr="00141F9D">
        <w:rPr>
          <w:sz w:val="24"/>
          <w:lang w:val="es-SV"/>
        </w:rPr>
        <w:t xml:space="preserve">, valorada en </w:t>
      </w:r>
      <w:r w:rsidR="00C14E98" w:rsidRPr="00C14E98">
        <w:rPr>
          <w:b/>
          <w:sz w:val="24"/>
          <w:lang w:val="es-SV"/>
        </w:rPr>
        <w:t>$</w:t>
      </w:r>
      <w:r w:rsidRPr="00C14E98">
        <w:rPr>
          <w:b/>
          <w:sz w:val="24"/>
          <w:lang w:val="es-SV"/>
        </w:rPr>
        <w:t>89,998.3</w:t>
      </w:r>
      <w:r w:rsidR="00C14E98">
        <w:rPr>
          <w:b/>
          <w:sz w:val="24"/>
          <w:lang w:val="es-SV"/>
        </w:rPr>
        <w:t>0</w:t>
      </w:r>
      <w:r w:rsidR="00BC574C">
        <w:rPr>
          <w:sz w:val="24"/>
          <w:lang w:val="es-SV"/>
        </w:rPr>
        <w:t>, utilizando</w:t>
      </w:r>
      <w:r w:rsidRPr="00141F9D">
        <w:rPr>
          <w:sz w:val="24"/>
          <w:lang w:val="es-SV"/>
        </w:rPr>
        <w:t xml:space="preserve"> el 50% para consumo y 50% para la venta. </w:t>
      </w:r>
    </w:p>
    <w:p w:rsidR="00141F9D" w:rsidRDefault="00C14E98" w:rsidP="00141F9D">
      <w:pPr>
        <w:jc w:val="both"/>
        <w:rPr>
          <w:sz w:val="24"/>
          <w:lang w:val="es-SV"/>
        </w:rPr>
      </w:pPr>
      <w:r>
        <w:rPr>
          <w:sz w:val="24"/>
          <w:lang w:val="es-SV"/>
        </w:rPr>
        <w:t xml:space="preserve">De igual manera, </w:t>
      </w:r>
      <w:r w:rsidR="00141F9D" w:rsidRPr="00141F9D">
        <w:rPr>
          <w:sz w:val="24"/>
          <w:lang w:val="es-SV"/>
        </w:rPr>
        <w:t xml:space="preserve">se establecieron </w:t>
      </w:r>
      <w:r w:rsidR="00141F9D" w:rsidRPr="00C14E98">
        <w:rPr>
          <w:b/>
          <w:sz w:val="24"/>
          <w:lang w:val="es-SV"/>
        </w:rPr>
        <w:t>40 módulos de peces</w:t>
      </w:r>
      <w:r w:rsidR="00141F9D" w:rsidRPr="00141F9D">
        <w:rPr>
          <w:sz w:val="24"/>
          <w:lang w:val="es-SV"/>
        </w:rPr>
        <w:t xml:space="preserve"> con un volumen promedio de 60 </w:t>
      </w:r>
      <w:r>
        <w:rPr>
          <w:sz w:val="24"/>
          <w:lang w:val="es-SV"/>
        </w:rPr>
        <w:t>m</w:t>
      </w:r>
      <w:r>
        <w:rPr>
          <w:sz w:val="24"/>
          <w:vertAlign w:val="superscript"/>
          <w:lang w:val="es-SV"/>
        </w:rPr>
        <w:t>3</w:t>
      </w:r>
      <w:r>
        <w:rPr>
          <w:sz w:val="24"/>
          <w:lang w:val="es-SV"/>
        </w:rPr>
        <w:t xml:space="preserve"> cada uno y un promedio de</w:t>
      </w:r>
      <w:r w:rsidR="00141F9D" w:rsidRPr="00141F9D">
        <w:rPr>
          <w:sz w:val="24"/>
          <w:lang w:val="es-SV"/>
        </w:rPr>
        <w:t xml:space="preserve"> 350 alevines </w:t>
      </w:r>
      <w:r>
        <w:rPr>
          <w:sz w:val="24"/>
          <w:lang w:val="es-SV"/>
        </w:rPr>
        <w:t>por módulo</w:t>
      </w:r>
      <w:r w:rsidR="00141F9D" w:rsidRPr="00141F9D">
        <w:rPr>
          <w:sz w:val="24"/>
          <w:lang w:val="es-SV"/>
        </w:rPr>
        <w:t xml:space="preserve">, capacitando a </w:t>
      </w:r>
      <w:r>
        <w:rPr>
          <w:sz w:val="24"/>
          <w:lang w:val="es-SV"/>
        </w:rPr>
        <w:t>igual número de</w:t>
      </w:r>
      <w:r w:rsidR="00141F9D" w:rsidRPr="00141F9D">
        <w:rPr>
          <w:sz w:val="24"/>
          <w:lang w:val="es-SV"/>
        </w:rPr>
        <w:t xml:space="preserve"> familias sobre manejo de estanque piscícola, alimentac</w:t>
      </w:r>
      <w:r>
        <w:rPr>
          <w:sz w:val="24"/>
          <w:lang w:val="es-SV"/>
        </w:rPr>
        <w:t xml:space="preserve">ión de peces, densidad de peces y fertilización </w:t>
      </w:r>
      <w:r w:rsidR="00141F9D" w:rsidRPr="00141F9D">
        <w:rPr>
          <w:sz w:val="24"/>
          <w:lang w:val="es-SV"/>
        </w:rPr>
        <w:t xml:space="preserve">de estanques, </w:t>
      </w:r>
      <w:r>
        <w:rPr>
          <w:sz w:val="24"/>
          <w:lang w:val="es-SV"/>
        </w:rPr>
        <w:t xml:space="preserve">con lo que se </w:t>
      </w:r>
      <w:r w:rsidR="00141F9D" w:rsidRPr="00141F9D">
        <w:rPr>
          <w:sz w:val="24"/>
          <w:lang w:val="es-SV"/>
        </w:rPr>
        <w:t>obt</w:t>
      </w:r>
      <w:r>
        <w:rPr>
          <w:sz w:val="24"/>
          <w:lang w:val="es-SV"/>
        </w:rPr>
        <w:t>uvo</w:t>
      </w:r>
      <w:r w:rsidR="00141F9D" w:rsidRPr="00141F9D">
        <w:rPr>
          <w:sz w:val="24"/>
          <w:lang w:val="es-SV"/>
        </w:rPr>
        <w:t xml:space="preserve"> una producción de </w:t>
      </w:r>
      <w:r w:rsidR="00141F9D" w:rsidRPr="00C14E98">
        <w:rPr>
          <w:b/>
          <w:sz w:val="24"/>
          <w:lang w:val="es-SV"/>
        </w:rPr>
        <w:t>3,959.25 libras de carne</w:t>
      </w:r>
      <w:r>
        <w:rPr>
          <w:sz w:val="24"/>
          <w:lang w:val="es-SV"/>
        </w:rPr>
        <w:t>, por</w:t>
      </w:r>
      <w:r w:rsidR="00141F9D" w:rsidRPr="00141F9D">
        <w:rPr>
          <w:sz w:val="24"/>
          <w:lang w:val="es-SV"/>
        </w:rPr>
        <w:t xml:space="preserve"> un valor de </w:t>
      </w:r>
      <w:r w:rsidRPr="00C14E98">
        <w:rPr>
          <w:b/>
          <w:sz w:val="24"/>
          <w:lang w:val="es-SV"/>
        </w:rPr>
        <w:t>$4,963.88</w:t>
      </w:r>
      <w:r>
        <w:rPr>
          <w:sz w:val="24"/>
          <w:lang w:val="es-SV"/>
        </w:rPr>
        <w:t xml:space="preserve">, </w:t>
      </w:r>
      <w:r w:rsidR="00141F9D" w:rsidRPr="00141F9D">
        <w:rPr>
          <w:sz w:val="24"/>
          <w:lang w:val="es-SV"/>
        </w:rPr>
        <w:t>utilizando el 60% para consumo y 40% para la venta.</w:t>
      </w:r>
    </w:p>
    <w:p w:rsidR="00BD7AB5" w:rsidRPr="00BD7AB5" w:rsidRDefault="00BD7AB5" w:rsidP="00BD7AB5">
      <w:pPr>
        <w:spacing w:after="0"/>
        <w:jc w:val="both"/>
        <w:rPr>
          <w:b/>
          <w:sz w:val="24"/>
          <w:u w:val="single"/>
          <w:lang w:val="es-SV"/>
        </w:rPr>
      </w:pPr>
      <w:r>
        <w:rPr>
          <w:b/>
          <w:sz w:val="24"/>
          <w:u w:val="single"/>
          <w:lang w:val="es-SV"/>
        </w:rPr>
        <w:t>Establecimiento de huertos en c</w:t>
      </w:r>
      <w:r w:rsidRPr="00BD7AB5">
        <w:rPr>
          <w:b/>
          <w:sz w:val="24"/>
          <w:u w:val="single"/>
          <w:lang w:val="es-SV"/>
        </w:rPr>
        <w:t>entros escolares</w:t>
      </w:r>
    </w:p>
    <w:p w:rsidR="00BD7AB5" w:rsidRDefault="00BD7AB5" w:rsidP="002A52E6">
      <w:pPr>
        <w:spacing w:after="0" w:line="240" w:lineRule="auto"/>
        <w:jc w:val="both"/>
        <w:rPr>
          <w:sz w:val="24"/>
          <w:lang w:val="es-SV"/>
        </w:rPr>
      </w:pPr>
    </w:p>
    <w:p w:rsidR="00BD7AB5" w:rsidRDefault="00BD7AB5" w:rsidP="00BD7AB5">
      <w:pPr>
        <w:spacing w:after="0"/>
        <w:jc w:val="both"/>
        <w:rPr>
          <w:sz w:val="24"/>
          <w:lang w:val="es-SV"/>
        </w:rPr>
      </w:pPr>
      <w:r w:rsidRPr="00BD7AB5">
        <w:rPr>
          <w:sz w:val="24"/>
          <w:lang w:val="es-SV"/>
        </w:rPr>
        <w:t xml:space="preserve">Para mejorar el refrigerio escolar de los alumnos, se establecieron </w:t>
      </w:r>
      <w:r w:rsidRPr="00BD7AB5">
        <w:rPr>
          <w:b/>
          <w:sz w:val="24"/>
          <w:lang w:val="es-SV"/>
        </w:rPr>
        <w:t>91 huertos escolares</w:t>
      </w:r>
      <w:r>
        <w:rPr>
          <w:sz w:val="24"/>
          <w:lang w:val="es-SV"/>
        </w:rPr>
        <w:t xml:space="preserve"> en 90 centros educativos, con</w:t>
      </w:r>
      <w:r w:rsidRPr="00BD7AB5">
        <w:rPr>
          <w:sz w:val="24"/>
          <w:lang w:val="es-SV"/>
        </w:rPr>
        <w:t xml:space="preserve"> un área promedio de 200 </w:t>
      </w:r>
      <w:r>
        <w:rPr>
          <w:sz w:val="24"/>
          <w:lang w:val="es-SV"/>
        </w:rPr>
        <w:t>m</w:t>
      </w:r>
      <w:r>
        <w:rPr>
          <w:sz w:val="24"/>
          <w:vertAlign w:val="superscript"/>
          <w:lang w:val="es-SV"/>
        </w:rPr>
        <w:t xml:space="preserve">2 </w:t>
      </w:r>
      <w:r>
        <w:rPr>
          <w:sz w:val="24"/>
          <w:lang w:val="es-SV"/>
        </w:rPr>
        <w:t>cada uno, con cultivos de pepino, pipián, tomate, chile, rábano, ayote, mora, c</w:t>
      </w:r>
      <w:r w:rsidRPr="00BD7AB5">
        <w:rPr>
          <w:sz w:val="24"/>
          <w:lang w:val="es-SV"/>
        </w:rPr>
        <w:t xml:space="preserve">ebollín, berenjena, </w:t>
      </w:r>
      <w:r>
        <w:rPr>
          <w:sz w:val="24"/>
          <w:lang w:val="es-SV"/>
        </w:rPr>
        <w:t>okra, elote, frijol, repollo y chipilín. Se capacitaron</w:t>
      </w:r>
      <w:r w:rsidRPr="00BD7AB5">
        <w:rPr>
          <w:sz w:val="24"/>
          <w:lang w:val="es-SV"/>
        </w:rPr>
        <w:t xml:space="preserve"> a </w:t>
      </w:r>
      <w:r w:rsidRPr="00BD7AB5">
        <w:rPr>
          <w:b/>
          <w:sz w:val="24"/>
          <w:lang w:val="es-SV"/>
        </w:rPr>
        <w:t>1,689 alumnos y 72 maestros</w:t>
      </w:r>
      <w:r w:rsidRPr="00BD7AB5">
        <w:rPr>
          <w:sz w:val="24"/>
          <w:lang w:val="es-SV"/>
        </w:rPr>
        <w:t xml:space="preserve"> en: distanciamiento de siembra de hortalizas, preparación de suelo, manejo integrado de plagas y enfermedades, tutoreo, fertilización de hortaliza</w:t>
      </w:r>
      <w:r w:rsidR="002B2A3F">
        <w:rPr>
          <w:sz w:val="24"/>
          <w:lang w:val="es-SV"/>
        </w:rPr>
        <w:t xml:space="preserve">s, elaboración y uso de bokashi, </w:t>
      </w:r>
      <w:r w:rsidR="002B2A3F" w:rsidRPr="00BD7AB5">
        <w:rPr>
          <w:sz w:val="24"/>
          <w:lang w:val="es-SV"/>
        </w:rPr>
        <w:t>caldo bordelés</w:t>
      </w:r>
      <w:r w:rsidR="002B2A3F">
        <w:rPr>
          <w:sz w:val="24"/>
          <w:lang w:val="es-SV"/>
        </w:rPr>
        <w:t xml:space="preserve"> y</w:t>
      </w:r>
      <w:r w:rsidRPr="00BD7AB5">
        <w:rPr>
          <w:sz w:val="24"/>
          <w:lang w:val="es-SV"/>
        </w:rPr>
        <w:t xml:space="preserve"> repelente orgánico EM-5, entre otros, obteniendo una producción </w:t>
      </w:r>
      <w:r w:rsidR="002B2A3F">
        <w:rPr>
          <w:b/>
          <w:sz w:val="24"/>
          <w:lang w:val="es-SV"/>
        </w:rPr>
        <w:t>176.18 qq</w:t>
      </w:r>
      <w:r w:rsidRPr="002B2A3F">
        <w:rPr>
          <w:b/>
          <w:sz w:val="24"/>
          <w:lang w:val="es-SV"/>
        </w:rPr>
        <w:t xml:space="preserve"> de alimentos</w:t>
      </w:r>
      <w:r w:rsidRPr="00BD7AB5">
        <w:rPr>
          <w:sz w:val="24"/>
          <w:lang w:val="es-SV"/>
        </w:rPr>
        <w:t xml:space="preserve">, por un valor de </w:t>
      </w:r>
      <w:r w:rsidRPr="002B2A3F">
        <w:rPr>
          <w:b/>
          <w:sz w:val="24"/>
          <w:lang w:val="es-SV"/>
        </w:rPr>
        <w:t>$4,507.74</w:t>
      </w:r>
      <w:r w:rsidRPr="00BD7AB5">
        <w:rPr>
          <w:sz w:val="24"/>
          <w:lang w:val="es-SV"/>
        </w:rPr>
        <w:t>, utilizando el 100% para el consumo de los alumnos.</w:t>
      </w:r>
    </w:p>
    <w:p w:rsidR="002A52E6" w:rsidRPr="00141F9D" w:rsidRDefault="002A52E6" w:rsidP="002A52E6">
      <w:pPr>
        <w:spacing w:after="0" w:line="240" w:lineRule="auto"/>
        <w:jc w:val="both"/>
        <w:rPr>
          <w:sz w:val="24"/>
          <w:lang w:val="es-SV"/>
        </w:rPr>
      </w:pPr>
    </w:p>
    <w:p w:rsidR="00D50980" w:rsidRDefault="00BA3F5A" w:rsidP="00990516">
      <w:pPr>
        <w:jc w:val="both"/>
        <w:rPr>
          <w:lang w:val="es-SV"/>
        </w:rPr>
      </w:pPr>
      <w:r>
        <w:rPr>
          <w:noProof/>
          <w:lang w:val="es-ES" w:eastAsia="es-ES"/>
        </w:rPr>
        <w:lastRenderedPageBreak/>
        <w:drawing>
          <wp:anchor distT="0" distB="0" distL="114300" distR="114300" simplePos="0" relativeHeight="251753984" behindDoc="0" locked="0" layoutInCell="1" allowOverlap="1" wp14:anchorId="35647706" wp14:editId="6A36FFE3">
            <wp:simplePos x="0" y="0"/>
            <wp:positionH relativeFrom="column">
              <wp:posOffset>3274060</wp:posOffset>
            </wp:positionH>
            <wp:positionV relativeFrom="paragraph">
              <wp:posOffset>31115</wp:posOffset>
            </wp:positionV>
            <wp:extent cx="2466975" cy="1847850"/>
            <wp:effectExtent l="0" t="0" r="9525" b="0"/>
            <wp:wrapSquare wrapText="bothSides"/>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a:extLst>
                        <a:ext uri="{BEBA8EAE-BF5A-486C-A8C5-ECC9F3942E4B}">
                          <a14:imgProps xmlns:a14="http://schemas.microsoft.com/office/drawing/2010/main">
                            <a14:imgLayer r:embed="rId64">
                              <a14:imgEffect>
                                <a14:colorTemperature colorTemp="88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755008" behindDoc="0" locked="0" layoutInCell="1" allowOverlap="1" wp14:anchorId="5B039815" wp14:editId="33EE37B2">
            <wp:simplePos x="0" y="0"/>
            <wp:positionH relativeFrom="column">
              <wp:posOffset>645160</wp:posOffset>
            </wp:positionH>
            <wp:positionV relativeFrom="paragraph">
              <wp:posOffset>34925</wp:posOffset>
            </wp:positionV>
            <wp:extent cx="2542540" cy="1857375"/>
            <wp:effectExtent l="0" t="0" r="0" b="9525"/>
            <wp:wrapSquare wrapText="bothSides"/>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a:extLst>
                        <a:ext uri="{BEBA8EAE-BF5A-486C-A8C5-ECC9F3942E4B}">
                          <a14:imgProps xmlns:a14="http://schemas.microsoft.com/office/drawing/2010/main">
                            <a14:imgLayer r:embed="rId66">
                              <a14:imgEffect>
                                <a14:sharpenSoften amount="50000"/>
                              </a14:imgEffect>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2542540" cy="1857375"/>
                    </a:xfrm>
                    <a:prstGeom prst="rect">
                      <a:avLst/>
                    </a:prstGeom>
                    <a:noFill/>
                  </pic:spPr>
                </pic:pic>
              </a:graphicData>
            </a:graphic>
            <wp14:sizeRelH relativeFrom="page">
              <wp14:pctWidth>0</wp14:pctWidth>
            </wp14:sizeRelH>
            <wp14:sizeRelV relativeFrom="page">
              <wp14:pctHeight>0</wp14:pctHeight>
            </wp14:sizeRelV>
          </wp:anchor>
        </w:drawing>
      </w:r>
    </w:p>
    <w:p w:rsidR="00D50980" w:rsidRDefault="00D50980" w:rsidP="00990516">
      <w:pPr>
        <w:jc w:val="both"/>
        <w:rPr>
          <w:lang w:val="es-SV"/>
        </w:rPr>
      </w:pPr>
    </w:p>
    <w:p w:rsidR="00D50980" w:rsidRDefault="00D50980" w:rsidP="00990516">
      <w:pPr>
        <w:jc w:val="both"/>
        <w:rPr>
          <w:lang w:val="es-SV"/>
        </w:rPr>
      </w:pPr>
    </w:p>
    <w:p w:rsidR="00D50980" w:rsidRDefault="00D50980" w:rsidP="00990516">
      <w:pPr>
        <w:jc w:val="both"/>
        <w:rPr>
          <w:lang w:val="es-SV"/>
        </w:rPr>
      </w:pPr>
    </w:p>
    <w:p w:rsidR="00D50980" w:rsidRDefault="00D50980" w:rsidP="00990516">
      <w:pPr>
        <w:jc w:val="both"/>
        <w:rPr>
          <w:lang w:val="es-SV"/>
        </w:rPr>
      </w:pPr>
    </w:p>
    <w:p w:rsidR="00D50980" w:rsidRDefault="00D50980" w:rsidP="00990516">
      <w:pPr>
        <w:jc w:val="both"/>
        <w:rPr>
          <w:lang w:val="es-SV"/>
        </w:rPr>
      </w:pPr>
    </w:p>
    <w:p w:rsidR="00D50980" w:rsidRDefault="00BA3F5A" w:rsidP="00990516">
      <w:pPr>
        <w:jc w:val="both"/>
        <w:rPr>
          <w:lang w:val="es-SV"/>
        </w:rPr>
      </w:pPr>
      <w:r>
        <w:rPr>
          <w:noProof/>
          <w:lang w:val="es-ES" w:eastAsia="es-ES"/>
        </w:rPr>
        <mc:AlternateContent>
          <mc:Choice Requires="wps">
            <w:drawing>
              <wp:anchor distT="0" distB="0" distL="114300" distR="114300" simplePos="0" relativeHeight="251757056" behindDoc="0" locked="0" layoutInCell="1" allowOverlap="1" wp14:anchorId="54DB67E0" wp14:editId="002CEFC5">
                <wp:simplePos x="0" y="0"/>
                <wp:positionH relativeFrom="column">
                  <wp:posOffset>645160</wp:posOffset>
                </wp:positionH>
                <wp:positionV relativeFrom="paragraph">
                  <wp:posOffset>16510</wp:posOffset>
                </wp:positionV>
                <wp:extent cx="5052060" cy="259080"/>
                <wp:effectExtent l="0" t="0" r="0" b="7620"/>
                <wp:wrapNone/>
                <wp:docPr id="176" name="Rectángulo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52060" cy="25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E7F" w:rsidRPr="006D5235" w:rsidRDefault="00AA5E7F" w:rsidP="00BA3F5A">
                            <w:pPr>
                              <w:jc w:val="center"/>
                              <w:rPr>
                                <w:lang w:val="es-SV"/>
                              </w:rPr>
                            </w:pPr>
                            <w:r>
                              <w:rPr>
                                <w:rFonts w:ascii="Calibri" w:hAnsi="Calibri" w:cs="Mongolian Baiti"/>
                                <w:b/>
                                <w:sz w:val="20"/>
                                <w:szCs w:val="20"/>
                                <w:lang w:val="es-SV"/>
                              </w:rPr>
                              <w:t xml:space="preserve">Huerto escolar </w:t>
                            </w:r>
                            <w:r w:rsidRPr="00BA3F5A">
                              <w:rPr>
                                <w:rFonts w:ascii="Calibri" w:hAnsi="Calibri" w:cs="Mongolian Baiti"/>
                                <w:b/>
                                <w:sz w:val="20"/>
                                <w:szCs w:val="20"/>
                                <w:lang w:val="es-SV"/>
                              </w:rPr>
                              <w:t>C. E. Guacotecti</w:t>
                            </w:r>
                            <w:r>
                              <w:rPr>
                                <w:rFonts w:ascii="Calibri" w:hAnsi="Calibri" w:cs="Mongolian Baiti"/>
                                <w:b/>
                                <w:sz w:val="20"/>
                                <w:szCs w:val="20"/>
                                <w:lang w:val="es-SV"/>
                              </w:rPr>
                              <w:t xml:space="preserve"> y c</w:t>
                            </w:r>
                            <w:r w:rsidRPr="00BA3F5A">
                              <w:rPr>
                                <w:rFonts w:ascii="Calibri" w:hAnsi="Calibri" w:cs="Mongolian Baiti"/>
                                <w:b/>
                                <w:sz w:val="20"/>
                                <w:szCs w:val="20"/>
                                <w:lang w:val="es-SV"/>
                              </w:rPr>
                              <w:t>osecha de huerto</w:t>
                            </w:r>
                            <w:r>
                              <w:rPr>
                                <w:rFonts w:ascii="Calibri" w:hAnsi="Calibri" w:cs="Mongolian Baiti"/>
                                <w:b/>
                                <w:sz w:val="20"/>
                                <w:szCs w:val="20"/>
                                <w:lang w:val="es-SV"/>
                              </w:rPr>
                              <w:t xml:space="preserve"> escolar </w:t>
                            </w:r>
                            <w:r w:rsidRPr="00BA3F5A">
                              <w:rPr>
                                <w:rFonts w:ascii="Calibri" w:hAnsi="Calibri" w:cs="Mongolian Baiti"/>
                                <w:b/>
                                <w:sz w:val="20"/>
                                <w:szCs w:val="20"/>
                                <w:lang w:val="es-SV"/>
                              </w:rPr>
                              <w:t>C. E. Santiago de María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4DB67E0" id="_x0000_s1037" style="position:absolute;left:0;text-align:left;margin-left:50.8pt;margin-top:1.3pt;width:397.8pt;height:20.4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4gtjgIAABQFAAAOAAAAZHJzL2Uyb0RvYy54bWysVF2O0zAQfkfiDpbfu/lR0jbRpqvdliKk&#10;BVYsHMCNncTCsY3tNl1WHIazcDHGTtvtAg8IkQfHY4/H38z3jS+v9r1AO2YsV7LCyUWMEZO1oly2&#10;Ff70cT2ZY2QdkZQIJVmFH5jFV4uXLy4HXbJUdUpQZhAEkbYcdIU753QZRbbuWE/shdJMwmajTE8c&#10;mKaNqCEDRO9FlMbxNBqUodqomlkLq6txEy9C/KZhtXvfNJY5JCoM2FwYTRg3fowWl6RsDdEdrw8w&#10;yD+g6AmXcOkp1Io4graG/xaq57VRVjXuolZ9pJqG1yzkANkk8S/Z3HdEs5ALFMfqU5ns/wtbv9vd&#10;GcQpcDebYiRJDyR9gLL9+C7brVAoy+a+SIO2Jfje6zvj07T6VtWfLZJq2RHZsmtj1NAxQgFa4v2j&#10;Zwe8YeEo2gxvFYUbyNapUK99Y3ofECqB9oGWhxMtbO9QDYt5nKfxFNirYS/Ni3geeItIeTytjXWv&#10;meqRn1TYAP4QnexurfNoSHl0CeiV4HTNhQiGaTdLYdCOgETW4QsJQJLnbkJ6Z6n8sTHiuAIg4Q6/&#10;5+EGyh+LJM3im7SYrKfz2SRbZ/mkmMXzSZwUN8U0zopstf7mASZZ2XFKmbzlkh3ll2R/R++hEUbh&#10;BAGiocJFnuYh92fo7XmScfj+lGTPHXSj4H2F5ycnUnpiX0kKaZPSES7GefQcfqgy1OD4D1UJMvDM&#10;jwpy+81+FFsQiZfFRtEHEIZRwBtQDE8JTDplvmI0QFtW2H7ZEsMwEm8kiKtIssz3cTCyfJaCYc53&#10;Nuc7RNYQqsIOo3G6dGPvb7XhbQc3JaFWUl2DIBsetPKE6iBjaL2Q1OGZ8L19bgevp8ds8RMAAP//&#10;AwBQSwMEFAAGAAgAAAAhAB3As3LeAAAACAEAAA8AAABkcnMvZG93bnJldi54bWxMj8FOwzAQRO9I&#10;/IO1SNyo3TSENo1TIaSegAMtEtdt7CZR43WInTb8PcuJnlajGc2+KTaT68TZDqH1pGE+UyAsVd60&#10;VGv43G8fliBCRDLYebIafmyATXl7U2Bu/IU+7HkXa8ElFHLU0MTY51KGqrEOw8z3ltg7+sFhZDnU&#10;0gx44XLXyUSpTDpsiT802NuXxlan3eg0YJaa7/fj4m3/Oma4qie1ffxSWt/fTc9rENFO8T8Mf/iM&#10;DiUzHfxIJoiOtZpnHNWQ8GF/uXpKQBw0pIsUZFnI6wHlLwAAAP//AwBQSwECLQAUAAYACAAAACEA&#10;toM4kv4AAADhAQAAEwAAAAAAAAAAAAAAAAAAAAAAW0NvbnRlbnRfVHlwZXNdLnhtbFBLAQItABQA&#10;BgAIAAAAIQA4/SH/1gAAAJQBAAALAAAAAAAAAAAAAAAAAC8BAABfcmVscy8ucmVsc1BLAQItABQA&#10;BgAIAAAAIQD4n4gtjgIAABQFAAAOAAAAAAAAAAAAAAAAAC4CAABkcnMvZTJvRG9jLnhtbFBLAQIt&#10;ABQABgAIAAAAIQAdwLNy3gAAAAgBAAAPAAAAAAAAAAAAAAAAAOgEAABkcnMvZG93bnJldi54bWxQ&#10;SwUGAAAAAAQABADzAAAA8wUAAAAA&#10;" stroked="f">
                <v:textbox>
                  <w:txbxContent>
                    <w:p w:rsidR="00AA5E7F" w:rsidRPr="006D5235" w:rsidRDefault="00AA5E7F" w:rsidP="00BA3F5A">
                      <w:pPr>
                        <w:jc w:val="center"/>
                        <w:rPr>
                          <w:lang w:val="es-SV"/>
                        </w:rPr>
                      </w:pPr>
                      <w:r>
                        <w:rPr>
                          <w:rFonts w:ascii="Calibri" w:hAnsi="Calibri" w:cs="Mongolian Baiti"/>
                          <w:b/>
                          <w:sz w:val="20"/>
                          <w:szCs w:val="20"/>
                          <w:lang w:val="es-SV"/>
                        </w:rPr>
                        <w:t xml:space="preserve">Huerto escolar </w:t>
                      </w:r>
                      <w:r w:rsidRPr="00BA3F5A">
                        <w:rPr>
                          <w:rFonts w:ascii="Calibri" w:hAnsi="Calibri" w:cs="Mongolian Baiti"/>
                          <w:b/>
                          <w:sz w:val="20"/>
                          <w:szCs w:val="20"/>
                          <w:lang w:val="es-SV"/>
                        </w:rPr>
                        <w:t>C. E. Guacotecti</w:t>
                      </w:r>
                      <w:r>
                        <w:rPr>
                          <w:rFonts w:ascii="Calibri" w:hAnsi="Calibri" w:cs="Mongolian Baiti"/>
                          <w:b/>
                          <w:sz w:val="20"/>
                          <w:szCs w:val="20"/>
                          <w:lang w:val="es-SV"/>
                        </w:rPr>
                        <w:t xml:space="preserve"> y c</w:t>
                      </w:r>
                      <w:r w:rsidRPr="00BA3F5A">
                        <w:rPr>
                          <w:rFonts w:ascii="Calibri" w:hAnsi="Calibri" w:cs="Mongolian Baiti"/>
                          <w:b/>
                          <w:sz w:val="20"/>
                          <w:szCs w:val="20"/>
                          <w:lang w:val="es-SV"/>
                        </w:rPr>
                        <w:t>osecha de huerto</w:t>
                      </w:r>
                      <w:r>
                        <w:rPr>
                          <w:rFonts w:ascii="Calibri" w:hAnsi="Calibri" w:cs="Mongolian Baiti"/>
                          <w:b/>
                          <w:sz w:val="20"/>
                          <w:szCs w:val="20"/>
                          <w:lang w:val="es-SV"/>
                        </w:rPr>
                        <w:t xml:space="preserve"> escolar </w:t>
                      </w:r>
                      <w:r w:rsidRPr="00BA3F5A">
                        <w:rPr>
                          <w:rFonts w:ascii="Calibri" w:hAnsi="Calibri" w:cs="Mongolian Baiti"/>
                          <w:b/>
                          <w:sz w:val="20"/>
                          <w:szCs w:val="20"/>
                          <w:lang w:val="es-SV"/>
                        </w:rPr>
                        <w:t>C. E. Santiago de María</w:t>
                      </w:r>
                    </w:p>
                  </w:txbxContent>
                </v:textbox>
              </v:rect>
            </w:pict>
          </mc:Fallback>
        </mc:AlternateContent>
      </w:r>
    </w:p>
    <w:p w:rsidR="00B410FF" w:rsidRDefault="00B410FF" w:rsidP="00B410FF">
      <w:pPr>
        <w:spacing w:after="0"/>
        <w:jc w:val="both"/>
        <w:rPr>
          <w:b/>
          <w:sz w:val="24"/>
          <w:u w:val="single"/>
          <w:lang w:val="es-SV"/>
        </w:rPr>
      </w:pPr>
      <w:r w:rsidRPr="00B410FF">
        <w:rPr>
          <w:b/>
          <w:sz w:val="24"/>
          <w:u w:val="single"/>
          <w:lang w:val="es-SV"/>
        </w:rPr>
        <w:t>Construcción de reservorios de usos múltiples</w:t>
      </w:r>
    </w:p>
    <w:p w:rsidR="007B5DC7" w:rsidRPr="00B410FF" w:rsidRDefault="007B5DC7" w:rsidP="007B5DC7">
      <w:pPr>
        <w:spacing w:after="0" w:line="240" w:lineRule="auto"/>
        <w:jc w:val="both"/>
        <w:rPr>
          <w:b/>
          <w:sz w:val="24"/>
          <w:u w:val="single"/>
          <w:lang w:val="es-SV"/>
        </w:rPr>
      </w:pPr>
    </w:p>
    <w:p w:rsidR="00D50980" w:rsidRDefault="007B5DC7" w:rsidP="00B410FF">
      <w:pPr>
        <w:jc w:val="both"/>
        <w:rPr>
          <w:sz w:val="24"/>
          <w:lang w:val="es-SV"/>
        </w:rPr>
      </w:pPr>
      <w:r>
        <w:rPr>
          <w:sz w:val="24"/>
          <w:lang w:val="es-SV"/>
        </w:rPr>
        <w:t>Se construyeron</w:t>
      </w:r>
      <w:r w:rsidR="00B410FF" w:rsidRPr="007B5DC7">
        <w:rPr>
          <w:sz w:val="24"/>
          <w:lang w:val="es-SV"/>
        </w:rPr>
        <w:t xml:space="preserve"> </w:t>
      </w:r>
      <w:r w:rsidR="00B410FF" w:rsidRPr="007B5DC7">
        <w:rPr>
          <w:b/>
          <w:sz w:val="24"/>
          <w:lang w:val="es-SV"/>
        </w:rPr>
        <w:t>233 reservorios</w:t>
      </w:r>
      <w:r w:rsidR="00B410FF" w:rsidRPr="007B5DC7">
        <w:rPr>
          <w:sz w:val="24"/>
          <w:lang w:val="es-SV"/>
        </w:rPr>
        <w:t xml:space="preserve"> con un promedio de</w:t>
      </w:r>
      <w:r>
        <w:rPr>
          <w:sz w:val="24"/>
          <w:lang w:val="es-SV"/>
        </w:rPr>
        <w:t xml:space="preserve"> capacidad de</w:t>
      </w:r>
      <w:r w:rsidR="00B410FF" w:rsidRPr="007B5DC7">
        <w:rPr>
          <w:sz w:val="24"/>
          <w:lang w:val="es-SV"/>
        </w:rPr>
        <w:t xml:space="preserve"> 50 a 500 </w:t>
      </w:r>
      <w:r>
        <w:rPr>
          <w:sz w:val="24"/>
          <w:lang w:val="es-SV"/>
        </w:rPr>
        <w:t>m</w:t>
      </w:r>
      <w:r>
        <w:rPr>
          <w:sz w:val="24"/>
          <w:vertAlign w:val="superscript"/>
          <w:lang w:val="es-SV"/>
        </w:rPr>
        <w:t>3</w:t>
      </w:r>
      <w:r>
        <w:rPr>
          <w:sz w:val="24"/>
          <w:lang w:val="es-SV"/>
        </w:rPr>
        <w:t xml:space="preserve">, </w:t>
      </w:r>
      <w:r w:rsidR="00B410FF" w:rsidRPr="007B5DC7">
        <w:rPr>
          <w:sz w:val="24"/>
          <w:lang w:val="es-SV"/>
        </w:rPr>
        <w:t xml:space="preserve">para almacenar agua con fines de riego de </w:t>
      </w:r>
      <w:r>
        <w:rPr>
          <w:sz w:val="24"/>
          <w:lang w:val="es-SV"/>
        </w:rPr>
        <w:t>pequeñas parcelas de hortalizas y</w:t>
      </w:r>
      <w:r w:rsidR="00B410FF" w:rsidRPr="007B5DC7">
        <w:rPr>
          <w:sz w:val="24"/>
          <w:lang w:val="es-SV"/>
        </w:rPr>
        <w:t xml:space="preserve"> cacao, </w:t>
      </w:r>
      <w:r>
        <w:rPr>
          <w:sz w:val="24"/>
          <w:lang w:val="es-SV"/>
        </w:rPr>
        <w:t xml:space="preserve">además </w:t>
      </w:r>
      <w:r w:rsidR="00B410FF" w:rsidRPr="007B5DC7">
        <w:rPr>
          <w:sz w:val="24"/>
          <w:lang w:val="es-SV"/>
        </w:rPr>
        <w:t xml:space="preserve">para </w:t>
      </w:r>
      <w:r>
        <w:rPr>
          <w:sz w:val="24"/>
          <w:lang w:val="es-SV"/>
        </w:rPr>
        <w:t>la crianza de tilapia y</w:t>
      </w:r>
      <w:r w:rsidR="00B410FF" w:rsidRPr="007B5DC7">
        <w:rPr>
          <w:sz w:val="24"/>
          <w:lang w:val="es-SV"/>
        </w:rPr>
        <w:t xml:space="preserve"> para el consumo doméstico, </w:t>
      </w:r>
      <w:r>
        <w:rPr>
          <w:sz w:val="24"/>
          <w:lang w:val="es-SV"/>
        </w:rPr>
        <w:t>siendo esta una medida para</w:t>
      </w:r>
      <w:r w:rsidR="00B410FF" w:rsidRPr="007B5DC7">
        <w:rPr>
          <w:sz w:val="24"/>
          <w:lang w:val="es-SV"/>
        </w:rPr>
        <w:t xml:space="preserve"> contrarrestar </w:t>
      </w:r>
      <w:r>
        <w:rPr>
          <w:sz w:val="24"/>
          <w:lang w:val="es-SV"/>
        </w:rPr>
        <w:t xml:space="preserve">los </w:t>
      </w:r>
      <w:r w:rsidR="00B410FF" w:rsidRPr="007B5DC7">
        <w:rPr>
          <w:sz w:val="24"/>
          <w:lang w:val="es-SV"/>
        </w:rPr>
        <w:t>efectos de seq</w:t>
      </w:r>
      <w:r w:rsidR="00BA3A27">
        <w:rPr>
          <w:sz w:val="24"/>
          <w:lang w:val="es-SV"/>
        </w:rPr>
        <w:t>uí</w:t>
      </w:r>
      <w:r w:rsidR="00B410FF" w:rsidRPr="007B5DC7">
        <w:rPr>
          <w:sz w:val="24"/>
          <w:lang w:val="es-SV"/>
        </w:rPr>
        <w:t>as</w:t>
      </w:r>
      <w:r w:rsidR="000825D8">
        <w:rPr>
          <w:sz w:val="24"/>
          <w:lang w:val="es-SV"/>
        </w:rPr>
        <w:t xml:space="preserve"> y mantener l</w:t>
      </w:r>
      <w:r w:rsidR="000825D8" w:rsidRPr="000825D8">
        <w:rPr>
          <w:sz w:val="24"/>
          <w:lang w:val="es-SV"/>
        </w:rPr>
        <w:t>a dinámica productiva y de diversificación, pese a la variabilidad climática actual</w:t>
      </w:r>
      <w:r w:rsidR="000825D8">
        <w:rPr>
          <w:sz w:val="24"/>
          <w:lang w:val="es-SV"/>
        </w:rPr>
        <w:t>.</w:t>
      </w:r>
    </w:p>
    <w:p w:rsidR="00777E51" w:rsidRPr="007B5DC7" w:rsidRDefault="00BA6552" w:rsidP="00B410FF">
      <w:pPr>
        <w:jc w:val="both"/>
        <w:rPr>
          <w:sz w:val="24"/>
          <w:lang w:val="es-SV"/>
        </w:rPr>
      </w:pPr>
      <w:r>
        <w:rPr>
          <w:noProof/>
          <w:sz w:val="24"/>
          <w:lang w:val="es-ES" w:eastAsia="es-ES"/>
        </w:rPr>
        <w:drawing>
          <wp:anchor distT="0" distB="0" distL="114300" distR="114300" simplePos="0" relativeHeight="251758080" behindDoc="0" locked="0" layoutInCell="1" allowOverlap="1" wp14:anchorId="1972F88E" wp14:editId="6AB60DE4">
            <wp:simplePos x="0" y="0"/>
            <wp:positionH relativeFrom="column">
              <wp:posOffset>3006725</wp:posOffset>
            </wp:positionH>
            <wp:positionV relativeFrom="paragraph">
              <wp:posOffset>55245</wp:posOffset>
            </wp:positionV>
            <wp:extent cx="2510790" cy="1813560"/>
            <wp:effectExtent l="0" t="0" r="3810" b="0"/>
            <wp:wrapSquare wrapText="bothSides"/>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a:extLst>
                        <a:ext uri="{BEBA8EAE-BF5A-486C-A8C5-ECC9F3942E4B}">
                          <a14:imgProps xmlns:a14="http://schemas.microsoft.com/office/drawing/2010/main">
                            <a14:imgLayer r:embed="rId68">
                              <a14:imgEffect>
                                <a14:sharpenSoften amount="25000"/>
                              </a14:imgEffect>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2510790" cy="1813560"/>
                    </a:xfrm>
                    <a:prstGeom prst="rect">
                      <a:avLst/>
                    </a:prstGeom>
                    <a:noFill/>
                  </pic:spPr>
                </pic:pic>
              </a:graphicData>
            </a:graphic>
            <wp14:sizeRelH relativeFrom="page">
              <wp14:pctWidth>0</wp14:pctWidth>
            </wp14:sizeRelH>
            <wp14:sizeRelV relativeFrom="page">
              <wp14:pctHeight>0</wp14:pctHeight>
            </wp14:sizeRelV>
          </wp:anchor>
        </w:drawing>
      </w:r>
      <w:r>
        <w:rPr>
          <w:noProof/>
          <w:sz w:val="24"/>
          <w:lang w:val="es-ES" w:eastAsia="es-ES"/>
        </w:rPr>
        <w:drawing>
          <wp:anchor distT="0" distB="0" distL="114300" distR="114300" simplePos="0" relativeHeight="251759104" behindDoc="0" locked="0" layoutInCell="1" allowOverlap="1" wp14:anchorId="1D27E67E" wp14:editId="1EC22786">
            <wp:simplePos x="0" y="0"/>
            <wp:positionH relativeFrom="column">
              <wp:posOffset>469900</wp:posOffset>
            </wp:positionH>
            <wp:positionV relativeFrom="paragraph">
              <wp:posOffset>55245</wp:posOffset>
            </wp:positionV>
            <wp:extent cx="2415540" cy="1806575"/>
            <wp:effectExtent l="0" t="0" r="3810" b="3175"/>
            <wp:wrapSquare wrapText="bothSides"/>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a:extLst>
                        <a:ext uri="{BEBA8EAE-BF5A-486C-A8C5-ECC9F3942E4B}">
                          <a14:imgProps xmlns:a14="http://schemas.microsoft.com/office/drawing/2010/main">
                            <a14:imgLayer r:embed="rId70">
                              <a14:imgEffect>
                                <a14:sharpenSoften amount="50000"/>
                              </a14:imgEffect>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2415540" cy="1806575"/>
                    </a:xfrm>
                    <a:prstGeom prst="rect">
                      <a:avLst/>
                    </a:prstGeom>
                    <a:noFill/>
                  </pic:spPr>
                </pic:pic>
              </a:graphicData>
            </a:graphic>
            <wp14:sizeRelH relativeFrom="page">
              <wp14:pctWidth>0</wp14:pctWidth>
            </wp14:sizeRelH>
            <wp14:sizeRelV relativeFrom="page">
              <wp14:pctHeight>0</wp14:pctHeight>
            </wp14:sizeRelV>
          </wp:anchor>
        </w:drawing>
      </w:r>
    </w:p>
    <w:p w:rsidR="00D50980" w:rsidRDefault="00D50980" w:rsidP="00990516">
      <w:pPr>
        <w:jc w:val="both"/>
        <w:rPr>
          <w:lang w:val="es-SV"/>
        </w:rPr>
      </w:pPr>
    </w:p>
    <w:p w:rsidR="00D50980" w:rsidRDefault="00D50980" w:rsidP="00990516">
      <w:pPr>
        <w:jc w:val="both"/>
        <w:rPr>
          <w:lang w:val="es-SV"/>
        </w:rPr>
      </w:pPr>
    </w:p>
    <w:p w:rsidR="00D50980" w:rsidRDefault="00D50980" w:rsidP="00990516">
      <w:pPr>
        <w:jc w:val="both"/>
        <w:rPr>
          <w:lang w:val="es-SV"/>
        </w:rPr>
      </w:pPr>
    </w:p>
    <w:p w:rsidR="00D50980" w:rsidRDefault="00D50980" w:rsidP="00990516">
      <w:pPr>
        <w:jc w:val="both"/>
        <w:rPr>
          <w:lang w:val="es-SV"/>
        </w:rPr>
      </w:pPr>
    </w:p>
    <w:p w:rsidR="00D50980" w:rsidRDefault="00BA6552" w:rsidP="00990516">
      <w:pPr>
        <w:jc w:val="both"/>
        <w:rPr>
          <w:lang w:val="es-SV"/>
        </w:rPr>
      </w:pPr>
      <w:r>
        <w:rPr>
          <w:noProof/>
          <w:lang w:val="es-ES" w:eastAsia="es-ES"/>
        </w:rPr>
        <mc:AlternateContent>
          <mc:Choice Requires="wps">
            <w:drawing>
              <wp:anchor distT="0" distB="0" distL="114300" distR="114300" simplePos="0" relativeHeight="251761152" behindDoc="0" locked="0" layoutInCell="1" allowOverlap="1" wp14:anchorId="2FE38DF9" wp14:editId="47CA5715">
                <wp:simplePos x="0" y="0"/>
                <wp:positionH relativeFrom="column">
                  <wp:posOffset>538480</wp:posOffset>
                </wp:positionH>
                <wp:positionV relativeFrom="paragraph">
                  <wp:posOffset>189865</wp:posOffset>
                </wp:positionV>
                <wp:extent cx="5052060" cy="259080"/>
                <wp:effectExtent l="0" t="0" r="0" b="7620"/>
                <wp:wrapNone/>
                <wp:docPr id="180" name="Rectángulo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52060" cy="25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E7F" w:rsidRPr="006D5235" w:rsidRDefault="00AA5E7F" w:rsidP="00777E51">
                            <w:pPr>
                              <w:jc w:val="center"/>
                              <w:rPr>
                                <w:lang w:val="es-SV"/>
                              </w:rPr>
                            </w:pPr>
                            <w:r w:rsidRPr="00777E51">
                              <w:rPr>
                                <w:rFonts w:ascii="Calibri" w:hAnsi="Calibri" w:cs="Mongolian Baiti"/>
                                <w:b/>
                                <w:sz w:val="20"/>
                                <w:szCs w:val="20"/>
                                <w:lang w:val="es-SV"/>
                              </w:rPr>
                              <w:t>Reservorio</w:t>
                            </w:r>
                            <w:r>
                              <w:rPr>
                                <w:rFonts w:ascii="Calibri" w:hAnsi="Calibri" w:cs="Mongolian Baiti"/>
                                <w:b/>
                                <w:sz w:val="20"/>
                                <w:szCs w:val="20"/>
                                <w:lang w:val="es-SV"/>
                              </w:rPr>
                              <w:t>s para riego en</w:t>
                            </w:r>
                            <w:r w:rsidRPr="00777E51">
                              <w:rPr>
                                <w:rFonts w:ascii="Calibri" w:hAnsi="Calibri" w:cs="Mongolian Baiti"/>
                                <w:b/>
                                <w:sz w:val="20"/>
                                <w:szCs w:val="20"/>
                                <w:lang w:val="es-SV"/>
                              </w:rPr>
                              <w:t xml:space="preserve"> El Carmen Cuscatlán</w:t>
                            </w:r>
                            <w:r>
                              <w:rPr>
                                <w:rFonts w:ascii="Calibri" w:hAnsi="Calibri" w:cs="Mongolian Baiti"/>
                                <w:b/>
                                <w:sz w:val="20"/>
                                <w:szCs w:val="20"/>
                                <w:lang w:val="es-SV"/>
                              </w:rPr>
                              <w:t xml:space="preserve"> y </w:t>
                            </w:r>
                            <w:r w:rsidRPr="00777E51">
                              <w:rPr>
                                <w:rFonts w:ascii="Calibri" w:hAnsi="Calibri" w:cs="Mongolian Baiti"/>
                                <w:b/>
                                <w:sz w:val="20"/>
                                <w:szCs w:val="20"/>
                                <w:lang w:val="es-SV"/>
                              </w:rPr>
                              <w:t>Comacaran</w:t>
                            </w:r>
                            <w:r>
                              <w:rPr>
                                <w:rFonts w:ascii="Calibri" w:hAnsi="Calibri" w:cs="Mongolian Baiti"/>
                                <w:b/>
                                <w:sz w:val="20"/>
                                <w:szCs w:val="20"/>
                                <w:lang w:val="es-SV"/>
                              </w:rPr>
                              <w:t>, San Miguel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FE38DF9" id="_x0000_s1038" style="position:absolute;left:0;text-align:left;margin-left:42.4pt;margin-top:14.95pt;width:397.8pt;height:20.4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gBwjAIAABQFAAAOAAAAZHJzL2Uyb0RvYy54bWysVO9u0zAQ/47EO1j+3uWPkq6Jlk5jowhp&#10;wMTgAVzbSSwc29hu04F4GJ6FF+PstF0HfECIfHB8vvPd7+5+54vL3SDRllsntGpwdpZixBXVTKiu&#10;wR8/rGYLjJwnihGpFW/wA3f4cvn82cVoap7rXkvGLQInytWjaXDvvamTxNGeD8SdacMVKFttB+JB&#10;tF3CLBnB+yCTPE3nyagtM1ZT7hyc3kxKvIz+25ZT/65tHfdINhiw+bjauK7DmiwvSN1ZYnpB9zDI&#10;P6AYiFAQ9OjqhniCNlb85moQ1GqnW39G9ZDothWUxxwgmyz9JZv7nhgec4HiOHMsk/t/bunb7Z1F&#10;gkHvFlAfRQZo0nso24/vqttIjYpiEYo0GleD7b25syFNZ241/eSQ0tc9UR2/slaPPScMoGXBPnly&#10;IQgOrqL1+EYziEA2Xsd67Vo7BIdQCbSLbXk4toXvPKJwWKZlns4BHQVdXlYpIA0hSH24bazzr7ge&#10;UNg02AL+6J1sb52fTA8mEb2Wgq2ElFGw3fpaWrQlQJFV/Pbe3amZVMFY6XBt8jidAEiIEXQBbmz5&#10;1yrLi/RFXs1W88X5rFgV5aw6TxezNKteVPO0qIqb1bcAMCvqXjDG1a1Q/EC/rPi79u4HYSJOJCAa&#10;G1yVeRlzf4LenSaZxu9PSQ7CwzRKMTR4cTQidWjsS8UgbVJ7IuS0T57Cjw2BGhz+sSqRBqHzE4P8&#10;br2byJaH8IEWa80egBhWQ9+gxfCUwKbX9gtGI4xlg93nDbEcI/laAbmqrCjCHEehKM9zEOypZn2q&#10;IYqCqwZ7jKbttZ9mf2Os6HqIlMVaKX0FhGxF5Mojqj2NYfRiUvtnIsz2qRytHh+z5U8AAAD//wMA&#10;UEsDBBQABgAIAAAAIQAo9OMV3QAAAAgBAAAPAAAAZHJzL2Rvd25yZXYueG1sTI/BTsMwEETvSPyD&#10;tUjcqE0JaZJmUyGknoADLRLXbewmUeN1iJ02/D3mBMfRjGbelJvZ9uJsRt85RrhfKBCGa6c7bhA+&#10;9tu7DIQPxJp6xwbh23jYVNdXJRXaXfjdnHehEbGEfUEIbQhDIaWvW2PJL9xgOHpHN1oKUY6N1CNd&#10;Yrnt5VKpVFrqOC60NJjn1tSn3WQRKE3019vx4XX/MqWUN7PaPn4qxNub+WkNIpg5/IXhFz+iQxWZ&#10;Dm5i7UWPkCWRPCAs8xxE9LNMJSAOCCu1AlmV8v+B6gcAAP//AwBQSwECLQAUAAYACAAAACEAtoM4&#10;kv4AAADhAQAAEwAAAAAAAAAAAAAAAAAAAAAAW0NvbnRlbnRfVHlwZXNdLnhtbFBLAQItABQABgAI&#10;AAAAIQA4/SH/1gAAAJQBAAALAAAAAAAAAAAAAAAAAC8BAABfcmVscy8ucmVsc1BLAQItABQABgAI&#10;AAAAIQCkygBwjAIAABQFAAAOAAAAAAAAAAAAAAAAAC4CAABkcnMvZTJvRG9jLnhtbFBLAQItABQA&#10;BgAIAAAAIQAo9OMV3QAAAAgBAAAPAAAAAAAAAAAAAAAAAOYEAABkcnMvZG93bnJldi54bWxQSwUG&#10;AAAAAAQABADzAAAA8AUAAAAA&#10;" stroked="f">
                <v:textbox>
                  <w:txbxContent>
                    <w:p w:rsidR="00AA5E7F" w:rsidRPr="006D5235" w:rsidRDefault="00AA5E7F" w:rsidP="00777E51">
                      <w:pPr>
                        <w:jc w:val="center"/>
                        <w:rPr>
                          <w:lang w:val="es-SV"/>
                        </w:rPr>
                      </w:pPr>
                      <w:r w:rsidRPr="00777E51">
                        <w:rPr>
                          <w:rFonts w:ascii="Calibri" w:hAnsi="Calibri" w:cs="Mongolian Baiti"/>
                          <w:b/>
                          <w:sz w:val="20"/>
                          <w:szCs w:val="20"/>
                          <w:lang w:val="es-SV"/>
                        </w:rPr>
                        <w:t>Reservorio</w:t>
                      </w:r>
                      <w:r>
                        <w:rPr>
                          <w:rFonts w:ascii="Calibri" w:hAnsi="Calibri" w:cs="Mongolian Baiti"/>
                          <w:b/>
                          <w:sz w:val="20"/>
                          <w:szCs w:val="20"/>
                          <w:lang w:val="es-SV"/>
                        </w:rPr>
                        <w:t>s para riego en</w:t>
                      </w:r>
                      <w:r w:rsidRPr="00777E51">
                        <w:rPr>
                          <w:rFonts w:ascii="Calibri" w:hAnsi="Calibri" w:cs="Mongolian Baiti"/>
                          <w:b/>
                          <w:sz w:val="20"/>
                          <w:szCs w:val="20"/>
                          <w:lang w:val="es-SV"/>
                        </w:rPr>
                        <w:t xml:space="preserve"> El Carmen Cuscatlán</w:t>
                      </w:r>
                      <w:r>
                        <w:rPr>
                          <w:rFonts w:ascii="Calibri" w:hAnsi="Calibri" w:cs="Mongolian Baiti"/>
                          <w:b/>
                          <w:sz w:val="20"/>
                          <w:szCs w:val="20"/>
                          <w:lang w:val="es-SV"/>
                        </w:rPr>
                        <w:t xml:space="preserve"> y </w:t>
                      </w:r>
                      <w:r w:rsidRPr="00777E51">
                        <w:rPr>
                          <w:rFonts w:ascii="Calibri" w:hAnsi="Calibri" w:cs="Mongolian Baiti"/>
                          <w:b/>
                          <w:sz w:val="20"/>
                          <w:szCs w:val="20"/>
                          <w:lang w:val="es-SV"/>
                        </w:rPr>
                        <w:t>Comacaran</w:t>
                      </w:r>
                      <w:r>
                        <w:rPr>
                          <w:rFonts w:ascii="Calibri" w:hAnsi="Calibri" w:cs="Mongolian Baiti"/>
                          <w:b/>
                          <w:sz w:val="20"/>
                          <w:szCs w:val="20"/>
                          <w:lang w:val="es-SV"/>
                        </w:rPr>
                        <w:t>, San Miguel</w:t>
                      </w:r>
                    </w:p>
                  </w:txbxContent>
                </v:textbox>
              </v:rect>
            </w:pict>
          </mc:Fallback>
        </mc:AlternateContent>
      </w:r>
    </w:p>
    <w:p w:rsidR="002555FA" w:rsidRDefault="002555FA" w:rsidP="00FB358A">
      <w:pPr>
        <w:spacing w:after="0"/>
        <w:jc w:val="both"/>
        <w:rPr>
          <w:sz w:val="24"/>
          <w:lang w:val="es-SV"/>
        </w:rPr>
      </w:pPr>
    </w:p>
    <w:p w:rsidR="002555FA" w:rsidRPr="00C206C8" w:rsidRDefault="002555FA" w:rsidP="002555FA">
      <w:pPr>
        <w:spacing w:after="0" w:line="240" w:lineRule="auto"/>
        <w:rPr>
          <w:rFonts w:ascii="Calibri" w:eastAsiaTheme="majorEastAsia" w:hAnsi="Calibri" w:cstheme="majorBidi"/>
          <w:b/>
          <w:bCs/>
          <w:i/>
          <w:color w:val="9D3511"/>
          <w:sz w:val="32"/>
          <w:szCs w:val="28"/>
          <w:lang w:val="es-ES_tradnl"/>
        </w:rPr>
      </w:pPr>
      <w:r w:rsidRPr="00C206C8">
        <w:rPr>
          <w:rFonts w:ascii="Calibri" w:eastAsiaTheme="majorEastAsia" w:hAnsi="Calibri" w:cstheme="majorBidi"/>
          <w:b/>
          <w:bCs/>
          <w:i/>
          <w:color w:val="9D3511"/>
          <w:sz w:val="32"/>
          <w:szCs w:val="28"/>
          <w:lang w:val="es-ES_tradnl"/>
        </w:rPr>
        <w:t>AMPLIACIÓN DE LA AGRICULTURA BAJO RIEGO</w:t>
      </w:r>
    </w:p>
    <w:p w:rsidR="002555FA" w:rsidRDefault="002555FA" w:rsidP="002555FA">
      <w:pPr>
        <w:spacing w:after="0" w:line="240" w:lineRule="auto"/>
        <w:jc w:val="both"/>
        <w:rPr>
          <w:sz w:val="24"/>
          <w:lang w:val="es-SV"/>
        </w:rPr>
      </w:pPr>
    </w:p>
    <w:p w:rsidR="00FB358A" w:rsidRPr="002555FA" w:rsidRDefault="002555FA" w:rsidP="00FB358A">
      <w:pPr>
        <w:jc w:val="both"/>
        <w:rPr>
          <w:sz w:val="24"/>
          <w:lang w:val="es-SV"/>
        </w:rPr>
      </w:pPr>
      <w:r w:rsidRPr="002555FA">
        <w:rPr>
          <w:sz w:val="24"/>
          <w:lang w:val="es-SV"/>
        </w:rPr>
        <w:t xml:space="preserve">Se transfirió tecnología en agricultura bajo riego a </w:t>
      </w:r>
      <w:r w:rsidRPr="00FB358A">
        <w:rPr>
          <w:b/>
          <w:sz w:val="24"/>
          <w:lang w:val="es-SV"/>
        </w:rPr>
        <w:t>1</w:t>
      </w:r>
      <w:r w:rsidR="00FB358A">
        <w:rPr>
          <w:b/>
          <w:sz w:val="24"/>
          <w:lang w:val="es-SV"/>
        </w:rPr>
        <w:t>,</w:t>
      </w:r>
      <w:r w:rsidRPr="00FB358A">
        <w:rPr>
          <w:b/>
          <w:sz w:val="24"/>
          <w:lang w:val="es-SV"/>
        </w:rPr>
        <w:t>026 productores</w:t>
      </w:r>
      <w:r w:rsidR="00FB358A">
        <w:rPr>
          <w:b/>
          <w:sz w:val="24"/>
          <w:lang w:val="es-SV"/>
        </w:rPr>
        <w:t xml:space="preserve"> y productoras</w:t>
      </w:r>
      <w:r w:rsidRPr="00FB358A">
        <w:rPr>
          <w:b/>
          <w:sz w:val="24"/>
          <w:lang w:val="es-SV"/>
        </w:rPr>
        <w:t xml:space="preserve"> (843 hombres y 183 mujeres)</w:t>
      </w:r>
      <w:r w:rsidRPr="002555FA">
        <w:rPr>
          <w:sz w:val="24"/>
          <w:lang w:val="es-SV"/>
        </w:rPr>
        <w:t xml:space="preserve"> con el propósito de incrementar las áreas de riego y aumentar la producción agropecuaria, dando asistencia técnica en </w:t>
      </w:r>
      <w:r w:rsidRPr="00FB358A">
        <w:rPr>
          <w:b/>
          <w:sz w:val="24"/>
          <w:lang w:val="es-SV"/>
        </w:rPr>
        <w:t>1</w:t>
      </w:r>
      <w:r w:rsidR="00FB358A">
        <w:rPr>
          <w:b/>
          <w:sz w:val="24"/>
          <w:lang w:val="es-SV"/>
        </w:rPr>
        <w:t>,</w:t>
      </w:r>
      <w:r w:rsidRPr="00FB358A">
        <w:rPr>
          <w:b/>
          <w:sz w:val="24"/>
          <w:lang w:val="es-SV"/>
        </w:rPr>
        <w:t xml:space="preserve">892.66 </w:t>
      </w:r>
      <w:r w:rsidR="00FB358A">
        <w:rPr>
          <w:b/>
          <w:sz w:val="24"/>
          <w:lang w:val="es-SV"/>
        </w:rPr>
        <w:t>mz</w:t>
      </w:r>
      <w:r w:rsidRPr="00FB358A">
        <w:rPr>
          <w:b/>
          <w:sz w:val="24"/>
          <w:lang w:val="es-SV"/>
        </w:rPr>
        <w:t xml:space="preserve"> de cultivos de hortalizas, frutas y granos básicos</w:t>
      </w:r>
      <w:r w:rsidRPr="002555FA">
        <w:rPr>
          <w:sz w:val="24"/>
          <w:lang w:val="es-SV"/>
        </w:rPr>
        <w:t>, capacitándoles en: instalación de sistemas de riego por goteo, manejo adecuado del agua para riego, fertirriego, manejo de cultivo de hortalizas bajo invernadero, uso y mantenimiento de bombas achicadoras, manejo de sistemas de riego por goteo, aspersión y gravedad, programación de riego, tiempo de riego, uso de melaza para limpieza de tubería PVC y cinta de riego, limpieza de sistema de riego por goteo con ácido fosfórico, medición de conductividad eléctrica, medición de pH del agua de riego</w:t>
      </w:r>
      <w:r w:rsidR="00FB358A">
        <w:rPr>
          <w:sz w:val="24"/>
          <w:lang w:val="es-SV"/>
        </w:rPr>
        <w:t xml:space="preserve"> y</w:t>
      </w:r>
      <w:r w:rsidRPr="002555FA">
        <w:rPr>
          <w:sz w:val="24"/>
          <w:lang w:val="es-SV"/>
        </w:rPr>
        <w:t xml:space="preserve"> ma</w:t>
      </w:r>
      <w:r w:rsidR="00FB358A">
        <w:rPr>
          <w:sz w:val="24"/>
          <w:lang w:val="es-SV"/>
        </w:rPr>
        <w:t>ntenimiento de canales de riego.</w:t>
      </w:r>
      <w:r w:rsidRPr="002555FA">
        <w:rPr>
          <w:sz w:val="24"/>
          <w:lang w:val="es-SV"/>
        </w:rPr>
        <w:t xml:space="preserve"> </w:t>
      </w:r>
      <w:r w:rsidR="00FB358A" w:rsidRPr="002555FA">
        <w:rPr>
          <w:sz w:val="24"/>
          <w:lang w:val="es-SV"/>
        </w:rPr>
        <w:t xml:space="preserve">Además, se instalaron </w:t>
      </w:r>
      <w:r w:rsidR="00FB358A" w:rsidRPr="00FB358A">
        <w:rPr>
          <w:b/>
          <w:sz w:val="24"/>
          <w:lang w:val="es-SV"/>
        </w:rPr>
        <w:t>527 sistemas de riego</w:t>
      </w:r>
      <w:r w:rsidR="00FB358A">
        <w:rPr>
          <w:sz w:val="24"/>
          <w:lang w:val="es-SV"/>
        </w:rPr>
        <w:t xml:space="preserve"> para regar </w:t>
      </w:r>
      <w:r w:rsidR="00BC574C">
        <w:rPr>
          <w:sz w:val="24"/>
          <w:lang w:val="es-SV"/>
        </w:rPr>
        <w:t>95 mz (</w:t>
      </w:r>
      <w:r w:rsidR="00FB358A">
        <w:rPr>
          <w:sz w:val="24"/>
          <w:lang w:val="es-SV"/>
        </w:rPr>
        <w:t>0.18 mz</w:t>
      </w:r>
      <w:r w:rsidR="00FB358A" w:rsidRPr="002555FA">
        <w:rPr>
          <w:sz w:val="24"/>
          <w:lang w:val="es-SV"/>
        </w:rPr>
        <w:t xml:space="preserve"> cada uno</w:t>
      </w:r>
      <w:r w:rsidR="00BC574C">
        <w:rPr>
          <w:sz w:val="24"/>
          <w:lang w:val="es-SV"/>
        </w:rPr>
        <w:t>)</w:t>
      </w:r>
      <w:r w:rsidR="00FB358A" w:rsidRPr="002555FA">
        <w:rPr>
          <w:sz w:val="24"/>
          <w:lang w:val="es-SV"/>
        </w:rPr>
        <w:t>.</w:t>
      </w:r>
    </w:p>
    <w:p w:rsidR="002555FA" w:rsidRPr="002555FA" w:rsidRDefault="00FB358A" w:rsidP="002555FA">
      <w:pPr>
        <w:jc w:val="both"/>
        <w:rPr>
          <w:sz w:val="24"/>
          <w:lang w:val="es-SV"/>
        </w:rPr>
      </w:pPr>
      <w:r>
        <w:rPr>
          <w:sz w:val="24"/>
          <w:lang w:val="es-SV"/>
        </w:rPr>
        <w:lastRenderedPageBreak/>
        <w:t>Con la aplicación de estas tecnologías se obtuvo</w:t>
      </w:r>
      <w:r w:rsidR="002555FA" w:rsidRPr="002555FA">
        <w:rPr>
          <w:sz w:val="24"/>
          <w:lang w:val="es-SV"/>
        </w:rPr>
        <w:t xml:space="preserve"> una producción de </w:t>
      </w:r>
      <w:r>
        <w:rPr>
          <w:b/>
          <w:sz w:val="24"/>
          <w:lang w:val="es-SV"/>
        </w:rPr>
        <w:t>417,616.23 qq</w:t>
      </w:r>
      <w:r w:rsidR="002555FA" w:rsidRPr="00FB358A">
        <w:rPr>
          <w:b/>
          <w:sz w:val="24"/>
          <w:lang w:val="es-SV"/>
        </w:rPr>
        <w:t xml:space="preserve"> de hortalizas, frutas y granos básicos</w:t>
      </w:r>
      <w:r>
        <w:rPr>
          <w:sz w:val="24"/>
          <w:lang w:val="es-SV"/>
        </w:rPr>
        <w:t>, lo cual generó</w:t>
      </w:r>
      <w:r w:rsidR="002555FA" w:rsidRPr="002555FA">
        <w:rPr>
          <w:sz w:val="24"/>
          <w:lang w:val="es-SV"/>
        </w:rPr>
        <w:t xml:space="preserve"> un ingreso a los productores y productoras atendidos de </w:t>
      </w:r>
      <w:r w:rsidRPr="00FB358A">
        <w:rPr>
          <w:b/>
          <w:sz w:val="24"/>
          <w:lang w:val="es-SV"/>
        </w:rPr>
        <w:t>$</w:t>
      </w:r>
      <w:r w:rsidR="002555FA" w:rsidRPr="00FB358A">
        <w:rPr>
          <w:b/>
          <w:sz w:val="24"/>
          <w:lang w:val="es-SV"/>
        </w:rPr>
        <w:t>7,942,753.42</w:t>
      </w:r>
      <w:r w:rsidR="002555FA" w:rsidRPr="002555FA">
        <w:rPr>
          <w:sz w:val="24"/>
          <w:lang w:val="es-SV"/>
        </w:rPr>
        <w:t>.</w:t>
      </w:r>
    </w:p>
    <w:p w:rsidR="00D50980" w:rsidRDefault="00474A95" w:rsidP="00990516">
      <w:pPr>
        <w:jc w:val="both"/>
        <w:rPr>
          <w:lang w:val="es-SV"/>
        </w:rPr>
      </w:pPr>
      <w:r>
        <w:rPr>
          <w:noProof/>
          <w:lang w:val="es-ES" w:eastAsia="es-ES"/>
        </w:rPr>
        <w:drawing>
          <wp:anchor distT="0" distB="0" distL="114300" distR="114300" simplePos="0" relativeHeight="251762176" behindDoc="0" locked="0" layoutInCell="1" allowOverlap="1" wp14:anchorId="12BB968C" wp14:editId="418B2C1C">
            <wp:simplePos x="0" y="0"/>
            <wp:positionH relativeFrom="column">
              <wp:posOffset>3425825</wp:posOffset>
            </wp:positionH>
            <wp:positionV relativeFrom="paragraph">
              <wp:posOffset>45085</wp:posOffset>
            </wp:positionV>
            <wp:extent cx="2589530" cy="1783080"/>
            <wp:effectExtent l="0" t="0" r="1270" b="7620"/>
            <wp:wrapSquare wrapText="bothSides"/>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a:extLst>
                        <a:ext uri="{BEBA8EAE-BF5A-486C-A8C5-ECC9F3942E4B}">
                          <a14:imgProps xmlns:a14="http://schemas.microsoft.com/office/drawing/2010/main">
                            <a14:imgLayer r:embed="rId72">
                              <a14:imgEffect>
                                <a14:sharpenSoften amount="25000"/>
                              </a14:imgEffect>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2589530" cy="1783080"/>
                    </a:xfrm>
                    <a:prstGeom prst="rect">
                      <a:avLst/>
                    </a:prstGeom>
                    <a:noFill/>
                  </pic:spPr>
                </pic:pic>
              </a:graphicData>
            </a:graphic>
            <wp14:sizeRelH relativeFrom="page">
              <wp14:pctWidth>0</wp14:pctWidth>
            </wp14:sizeRelH>
            <wp14:sizeRelV relativeFrom="page">
              <wp14:pctHeight>0</wp14:pctHeight>
            </wp14:sizeRelV>
          </wp:anchor>
        </w:drawing>
      </w:r>
      <w:r>
        <w:rPr>
          <w:b/>
          <w:noProof/>
          <w:sz w:val="24"/>
          <w:szCs w:val="24"/>
          <w:lang w:val="es-ES" w:eastAsia="es-ES"/>
        </w:rPr>
        <w:drawing>
          <wp:anchor distT="0" distB="0" distL="114300" distR="114300" simplePos="0" relativeHeight="251763200" behindDoc="0" locked="0" layoutInCell="1" allowOverlap="1" wp14:anchorId="1328114E" wp14:editId="032C9CBB">
            <wp:simplePos x="0" y="0"/>
            <wp:positionH relativeFrom="column">
              <wp:posOffset>538480</wp:posOffset>
            </wp:positionH>
            <wp:positionV relativeFrom="paragraph">
              <wp:posOffset>45085</wp:posOffset>
            </wp:positionV>
            <wp:extent cx="2806700" cy="1783080"/>
            <wp:effectExtent l="0" t="0" r="0" b="7620"/>
            <wp:wrapSquare wrapText="bothSides"/>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5"/>
                    <pic:cNvPicPr>
                      <a:picLocks noChangeAspect="1" noChangeArrowheads="1"/>
                    </pic:cNvPicPr>
                  </pic:nvPicPr>
                  <pic:blipFill>
                    <a:blip r:embed="rId73">
                      <a:extLst>
                        <a:ext uri="{BEBA8EAE-BF5A-486C-A8C5-ECC9F3942E4B}">
                          <a14:imgProps xmlns:a14="http://schemas.microsoft.com/office/drawing/2010/main">
                            <a14:imgLayer r:embed="rId74">
                              <a14:imgEffect>
                                <a14:sharpenSoften amount="25000"/>
                              </a14:imgEffect>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2806700" cy="1783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0980" w:rsidRDefault="00D50980" w:rsidP="00990516">
      <w:pPr>
        <w:jc w:val="both"/>
        <w:rPr>
          <w:lang w:val="es-SV"/>
        </w:rPr>
      </w:pPr>
    </w:p>
    <w:p w:rsidR="00777E51" w:rsidRDefault="00777E51" w:rsidP="00990516">
      <w:pPr>
        <w:jc w:val="both"/>
        <w:rPr>
          <w:lang w:val="es-SV"/>
        </w:rPr>
      </w:pPr>
    </w:p>
    <w:p w:rsidR="00777E51" w:rsidRDefault="00777E51" w:rsidP="00990516">
      <w:pPr>
        <w:jc w:val="both"/>
        <w:rPr>
          <w:lang w:val="es-SV"/>
        </w:rPr>
      </w:pPr>
    </w:p>
    <w:p w:rsidR="00777E51" w:rsidRDefault="00777E51" w:rsidP="00990516">
      <w:pPr>
        <w:jc w:val="both"/>
        <w:rPr>
          <w:lang w:val="es-SV"/>
        </w:rPr>
      </w:pPr>
    </w:p>
    <w:p w:rsidR="00777E51" w:rsidRDefault="00474A95" w:rsidP="00990516">
      <w:pPr>
        <w:jc w:val="both"/>
        <w:rPr>
          <w:lang w:val="es-SV"/>
        </w:rPr>
      </w:pPr>
      <w:r>
        <w:rPr>
          <w:noProof/>
          <w:lang w:val="es-ES" w:eastAsia="es-ES"/>
        </w:rPr>
        <mc:AlternateContent>
          <mc:Choice Requires="wps">
            <w:drawing>
              <wp:anchor distT="0" distB="0" distL="114300" distR="114300" simplePos="0" relativeHeight="251765248" behindDoc="0" locked="0" layoutInCell="1" allowOverlap="1" wp14:anchorId="618558AB" wp14:editId="53A794CE">
                <wp:simplePos x="0" y="0"/>
                <wp:positionH relativeFrom="column">
                  <wp:posOffset>530860</wp:posOffset>
                </wp:positionH>
                <wp:positionV relativeFrom="paragraph">
                  <wp:posOffset>227965</wp:posOffset>
                </wp:positionV>
                <wp:extent cx="5608320" cy="259080"/>
                <wp:effectExtent l="0" t="0" r="0" b="7620"/>
                <wp:wrapNone/>
                <wp:docPr id="184" name="Rectángulo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8320" cy="25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E7F" w:rsidRPr="006D5235" w:rsidRDefault="00AA5E7F" w:rsidP="00474A95">
                            <w:pPr>
                              <w:jc w:val="center"/>
                              <w:rPr>
                                <w:lang w:val="es-SV"/>
                              </w:rPr>
                            </w:pPr>
                            <w:r w:rsidRPr="00474A95">
                              <w:rPr>
                                <w:rFonts w:ascii="Calibri" w:hAnsi="Calibri" w:cs="Mongolian Baiti"/>
                                <w:b/>
                                <w:sz w:val="20"/>
                                <w:szCs w:val="20"/>
                                <w:lang w:val="es-SV"/>
                              </w:rPr>
                              <w:t>Sistema de riego móvil por aspersión</w:t>
                            </w:r>
                            <w:r>
                              <w:rPr>
                                <w:rFonts w:ascii="Calibri" w:hAnsi="Calibri" w:cs="Mongolian Baiti"/>
                                <w:b/>
                                <w:sz w:val="20"/>
                                <w:szCs w:val="20"/>
                                <w:lang w:val="es-SV"/>
                              </w:rPr>
                              <w:t xml:space="preserve"> en</w:t>
                            </w:r>
                            <w:r w:rsidRPr="00474A95">
                              <w:rPr>
                                <w:rFonts w:ascii="Calibri" w:hAnsi="Calibri" w:cs="Mongolian Baiti"/>
                                <w:b/>
                                <w:sz w:val="20"/>
                                <w:szCs w:val="20"/>
                                <w:lang w:val="es-SV"/>
                              </w:rPr>
                              <w:t xml:space="preserve"> Lempa Acahuapa</w:t>
                            </w:r>
                            <w:r>
                              <w:rPr>
                                <w:rFonts w:ascii="Calibri" w:hAnsi="Calibri" w:cs="Mongolian Baiti"/>
                                <w:b/>
                                <w:sz w:val="20"/>
                                <w:szCs w:val="20"/>
                                <w:lang w:val="es-SV"/>
                              </w:rPr>
                              <w:t xml:space="preserve"> y s</w:t>
                            </w:r>
                            <w:r w:rsidRPr="00474A95">
                              <w:rPr>
                                <w:rFonts w:ascii="Calibri" w:hAnsi="Calibri" w:cs="Mongolian Baiti"/>
                                <w:b/>
                                <w:sz w:val="20"/>
                                <w:szCs w:val="20"/>
                                <w:lang w:val="es-SV"/>
                              </w:rPr>
                              <w:t>istema de riego por goteo, Santa Elena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18558AB" id="_x0000_s1039" style="position:absolute;left:0;text-align:left;margin-left:41.8pt;margin-top:17.95pt;width:441.6pt;height:20.4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tBojwIAABQFAAAOAAAAZHJzL2Uyb0RvYy54bWysVF2O0zAQfkfiDpbfu/lZt5tETVe7XYqQ&#10;FlixcADXcRILxw6223RBHIazcDHGTlta4AEh8uDYnvH4m/m+8fx610m05cYKrUqcXMQYccV0JVRT&#10;4g/vV5MMI+uoqqjUipf4iVt8vXj+bD70BU91q2XFDYIgyhZDX+LWub6IIsta3lF7oXuuwFhr01EH&#10;S9NElaEDRO9klMbxLBq0qXqjGbcWdu9GI16E+HXNmXtb15Y7JEsM2FwYTRjXfowWc1o0hvatYHsY&#10;9B9QdFQouPQY6o46ijZG/BaqE8xoq2t3wXQX6boWjIccIJsk/iWbx5b2POQCxbH9sUz2/4Vlb7YP&#10;BokKuMsIRop2QNI7KNv3b6rZSI0IyXyRht4W4PvYPxifpu3vNftokdLLlqqG3xijh5bTCqAl3j86&#10;O+AXFo6i9fBaV3AD3Tgd6rWrTecDQiXQLtDydKSF7xxisDmdxdllCuwxsKXTPM4CbxEtDqd7Y91L&#10;rjvkJyU2gD9Ep9t76zwaWhxcAnotRbUSUoaFadZLadCWgkRW4QsJQJKnblJ5Z6X9sTHiuAMg4Q5v&#10;83AD5V/yJCXxbZpPVrPsakJWZDrJr+JsEif5bT6LSU7uVl89wIQUragqru6F4gf5JeTv6N03wiic&#10;IEA0lDifptOQ+xl6e5pkHL4/JdkJB90oRVfi7OhEC0/sC1VB2rRwVMhxHp3DD1WGGhz+oSpBBp75&#10;UUFut96NYrs8iGqtqycQhtHAG1AMTwlMWm0+YzRAW5bYftpQwzGSrxSIK08I8X0cFmR65WVhTi3r&#10;UwtVDEKV2GE0Tpdu7P1Nb0TTwk1JqJXSNyDIWgSteLGOqPYyhtYLSe2fCd/bp+vg9fMxW/wAAAD/&#10;/wMAUEsDBBQABgAIAAAAIQAXq9+h3QAAAAgBAAAPAAAAZHJzL2Rvd25yZXYueG1sTI/BTsMwEETv&#10;SPyDtUjcqA2hbhOyqRBST8CBFonrNnaTiNgOsdOGv2c5wXE0o5k35WZ2vTjZMXbBI9wuFAjr62A6&#10;3yC877c3axAxkTfUB28Rvm2ETXV5UVJhwtm/2dMuNYJLfCwIoU1pKKSMdWsdxUUYrGfvGEZHieXY&#10;SDPSmctdL++U0tJR53mhpcE+tbb+3E0OgfS9+Xo9Zi/750lT3sxqu/xQiNdX8+MDiGTn9BeGX3xG&#10;h4qZDmHyJooeYZ1pTiJkyxwE+7nWfOWAsNIrkFUp/x+ofgAAAP//AwBQSwECLQAUAAYACAAAACEA&#10;toM4kv4AAADhAQAAEwAAAAAAAAAAAAAAAAAAAAAAW0NvbnRlbnRfVHlwZXNdLnhtbFBLAQItABQA&#10;BgAIAAAAIQA4/SH/1gAAAJQBAAALAAAAAAAAAAAAAAAAAC8BAABfcmVscy8ucmVsc1BLAQItABQA&#10;BgAIAAAAIQBqftBojwIAABQFAAAOAAAAAAAAAAAAAAAAAC4CAABkcnMvZTJvRG9jLnhtbFBLAQIt&#10;ABQABgAIAAAAIQAXq9+h3QAAAAgBAAAPAAAAAAAAAAAAAAAAAOkEAABkcnMvZG93bnJldi54bWxQ&#10;SwUGAAAAAAQABADzAAAA8wUAAAAA&#10;" stroked="f">
                <v:textbox>
                  <w:txbxContent>
                    <w:p w:rsidR="00AA5E7F" w:rsidRPr="006D5235" w:rsidRDefault="00AA5E7F" w:rsidP="00474A95">
                      <w:pPr>
                        <w:jc w:val="center"/>
                        <w:rPr>
                          <w:lang w:val="es-SV"/>
                        </w:rPr>
                      </w:pPr>
                      <w:r w:rsidRPr="00474A95">
                        <w:rPr>
                          <w:rFonts w:ascii="Calibri" w:hAnsi="Calibri" w:cs="Mongolian Baiti"/>
                          <w:b/>
                          <w:sz w:val="20"/>
                          <w:szCs w:val="20"/>
                          <w:lang w:val="es-SV"/>
                        </w:rPr>
                        <w:t>Sistema de riego móvil por aspersión</w:t>
                      </w:r>
                      <w:r>
                        <w:rPr>
                          <w:rFonts w:ascii="Calibri" w:hAnsi="Calibri" w:cs="Mongolian Baiti"/>
                          <w:b/>
                          <w:sz w:val="20"/>
                          <w:szCs w:val="20"/>
                          <w:lang w:val="es-SV"/>
                        </w:rPr>
                        <w:t xml:space="preserve"> en</w:t>
                      </w:r>
                      <w:r w:rsidRPr="00474A95">
                        <w:rPr>
                          <w:rFonts w:ascii="Calibri" w:hAnsi="Calibri" w:cs="Mongolian Baiti"/>
                          <w:b/>
                          <w:sz w:val="20"/>
                          <w:szCs w:val="20"/>
                          <w:lang w:val="es-SV"/>
                        </w:rPr>
                        <w:t xml:space="preserve"> Lempa Acahuapa</w:t>
                      </w:r>
                      <w:r>
                        <w:rPr>
                          <w:rFonts w:ascii="Calibri" w:hAnsi="Calibri" w:cs="Mongolian Baiti"/>
                          <w:b/>
                          <w:sz w:val="20"/>
                          <w:szCs w:val="20"/>
                          <w:lang w:val="es-SV"/>
                        </w:rPr>
                        <w:t xml:space="preserve"> y s</w:t>
                      </w:r>
                      <w:r w:rsidRPr="00474A95">
                        <w:rPr>
                          <w:rFonts w:ascii="Calibri" w:hAnsi="Calibri" w:cs="Mongolian Baiti"/>
                          <w:b/>
                          <w:sz w:val="20"/>
                          <w:szCs w:val="20"/>
                          <w:lang w:val="es-SV"/>
                        </w:rPr>
                        <w:t>istema de riego por goteo, Santa Elena</w:t>
                      </w:r>
                    </w:p>
                  </w:txbxContent>
                </v:textbox>
              </v:rect>
            </w:pict>
          </mc:Fallback>
        </mc:AlternateContent>
      </w:r>
    </w:p>
    <w:p w:rsidR="00777E51" w:rsidRDefault="00777E51" w:rsidP="00990516">
      <w:pPr>
        <w:jc w:val="both"/>
        <w:rPr>
          <w:lang w:val="es-SV"/>
        </w:rPr>
      </w:pPr>
    </w:p>
    <w:p w:rsidR="00807D16" w:rsidRPr="00C206C8" w:rsidRDefault="00807D16" w:rsidP="00807D16">
      <w:pPr>
        <w:spacing w:after="0" w:line="240" w:lineRule="auto"/>
        <w:rPr>
          <w:rFonts w:ascii="Calibri" w:eastAsiaTheme="majorEastAsia" w:hAnsi="Calibri" w:cstheme="majorBidi"/>
          <w:b/>
          <w:bCs/>
          <w:i/>
          <w:color w:val="9D3511"/>
          <w:sz w:val="32"/>
          <w:szCs w:val="28"/>
          <w:lang w:val="es-ES_tradnl"/>
        </w:rPr>
      </w:pPr>
      <w:r w:rsidRPr="00C206C8">
        <w:rPr>
          <w:rFonts w:ascii="Calibri" w:eastAsiaTheme="majorEastAsia" w:hAnsi="Calibri" w:cstheme="majorBidi"/>
          <w:b/>
          <w:bCs/>
          <w:i/>
          <w:color w:val="9D3511"/>
          <w:sz w:val="32"/>
          <w:szCs w:val="28"/>
          <w:lang w:val="es-ES_tradnl"/>
        </w:rPr>
        <w:t>MAYOR PARTICIPACIÓN DE LA MUJER EN ACTIVIDADES PRODUCTIVAS</w:t>
      </w:r>
    </w:p>
    <w:p w:rsidR="00807D16" w:rsidRDefault="00807D16" w:rsidP="00807D16">
      <w:pPr>
        <w:spacing w:after="0" w:line="240" w:lineRule="auto"/>
        <w:jc w:val="both"/>
        <w:rPr>
          <w:lang w:val="es-SV"/>
        </w:rPr>
      </w:pPr>
    </w:p>
    <w:p w:rsidR="00E2637C" w:rsidRDefault="00807D16" w:rsidP="00807D16">
      <w:pPr>
        <w:jc w:val="both"/>
        <w:rPr>
          <w:sz w:val="24"/>
          <w:lang w:val="es-SV"/>
        </w:rPr>
      </w:pPr>
      <w:r>
        <w:rPr>
          <w:sz w:val="24"/>
          <w:lang w:val="es-SV"/>
        </w:rPr>
        <w:t>Se capacitaron</w:t>
      </w:r>
      <w:r w:rsidRPr="00807D16">
        <w:rPr>
          <w:sz w:val="24"/>
          <w:lang w:val="es-SV"/>
        </w:rPr>
        <w:t xml:space="preserve"> por medio de la transferencia de tecnología bajo la metodología </w:t>
      </w:r>
      <w:r>
        <w:rPr>
          <w:sz w:val="24"/>
          <w:lang w:val="es-SV"/>
        </w:rPr>
        <w:t>“A</w:t>
      </w:r>
      <w:r w:rsidRPr="00807D16">
        <w:rPr>
          <w:sz w:val="24"/>
          <w:lang w:val="es-SV"/>
        </w:rPr>
        <w:t>prender haciendo</w:t>
      </w:r>
      <w:r>
        <w:rPr>
          <w:sz w:val="24"/>
          <w:lang w:val="es-SV"/>
        </w:rPr>
        <w:t>”</w:t>
      </w:r>
      <w:r w:rsidRPr="00807D16">
        <w:rPr>
          <w:sz w:val="24"/>
          <w:lang w:val="es-SV"/>
        </w:rPr>
        <w:t xml:space="preserve"> a </w:t>
      </w:r>
      <w:r w:rsidRPr="00807D16">
        <w:rPr>
          <w:b/>
          <w:sz w:val="24"/>
          <w:lang w:val="es-SV"/>
        </w:rPr>
        <w:t>1</w:t>
      </w:r>
      <w:r>
        <w:rPr>
          <w:b/>
          <w:sz w:val="24"/>
          <w:lang w:val="es-SV"/>
        </w:rPr>
        <w:t>,</w:t>
      </w:r>
      <w:r w:rsidRPr="00807D16">
        <w:rPr>
          <w:b/>
          <w:sz w:val="24"/>
          <w:lang w:val="es-SV"/>
        </w:rPr>
        <w:t>672 mujeres</w:t>
      </w:r>
      <w:r w:rsidRPr="00807D16">
        <w:rPr>
          <w:sz w:val="24"/>
          <w:lang w:val="es-SV"/>
        </w:rPr>
        <w:t xml:space="preserve"> de las sedes de Ciudad Mujer ubicadas en San Martin, San Miguel, Usulután y Santa Ana, realizando </w:t>
      </w:r>
      <w:r w:rsidRPr="00807D16">
        <w:rPr>
          <w:b/>
          <w:sz w:val="24"/>
          <w:lang w:val="es-SV"/>
        </w:rPr>
        <w:t>22 Escuelas de Campo</w:t>
      </w:r>
      <w:r w:rsidRPr="00807D16">
        <w:rPr>
          <w:sz w:val="24"/>
          <w:lang w:val="es-SV"/>
        </w:rPr>
        <w:t xml:space="preserve"> </w:t>
      </w:r>
      <w:r>
        <w:rPr>
          <w:sz w:val="24"/>
          <w:lang w:val="es-SV"/>
        </w:rPr>
        <w:t xml:space="preserve">en las que se impartieron temas sobre: </w:t>
      </w:r>
      <w:r w:rsidRPr="00807D16">
        <w:rPr>
          <w:sz w:val="24"/>
          <w:lang w:val="es-SV"/>
        </w:rPr>
        <w:t>riego por goteo y fertir</w:t>
      </w:r>
      <w:r w:rsidR="00E2637C">
        <w:rPr>
          <w:sz w:val="24"/>
          <w:lang w:val="es-SV"/>
        </w:rPr>
        <w:t>r</w:t>
      </w:r>
      <w:r w:rsidRPr="00807D16">
        <w:rPr>
          <w:sz w:val="24"/>
          <w:lang w:val="es-SV"/>
        </w:rPr>
        <w:t>iego, elabo</w:t>
      </w:r>
      <w:r w:rsidR="00C62381">
        <w:rPr>
          <w:sz w:val="24"/>
          <w:lang w:val="es-SV"/>
        </w:rPr>
        <w:t>ración de almá</w:t>
      </w:r>
      <w:r w:rsidR="00E2637C">
        <w:rPr>
          <w:sz w:val="24"/>
          <w:lang w:val="es-SV"/>
        </w:rPr>
        <w:t xml:space="preserve">cigo en bandeja, </w:t>
      </w:r>
      <w:r w:rsidRPr="00807D16">
        <w:rPr>
          <w:sz w:val="24"/>
          <w:lang w:val="es-SV"/>
        </w:rPr>
        <w:t xml:space="preserve">elaboración y uso de plaguicidas orgánicos, manejo integrado de plagas y enfermedades, reproducción y uso de microorganismos de montaña sólidos y líquidos, elaboración de insecticida </w:t>
      </w:r>
      <w:r w:rsidR="00C62381">
        <w:rPr>
          <w:sz w:val="24"/>
          <w:lang w:val="es-SV"/>
        </w:rPr>
        <w:t>E</w:t>
      </w:r>
      <w:r w:rsidRPr="00807D16">
        <w:rPr>
          <w:sz w:val="24"/>
          <w:lang w:val="es-SV"/>
        </w:rPr>
        <w:t>M5, elaboración y uso de abono orgánico tipo bokashi, siembra de hortalizas en bolsas, llantas y envases, elaboración de caldo</w:t>
      </w:r>
      <w:r w:rsidR="00E2637C">
        <w:rPr>
          <w:sz w:val="24"/>
          <w:lang w:val="es-SV"/>
        </w:rPr>
        <w:t>s bordelés y sulfocalcio,  entre otros.</w:t>
      </w:r>
    </w:p>
    <w:p w:rsidR="00777E51" w:rsidRDefault="00E2637C" w:rsidP="00807D16">
      <w:pPr>
        <w:jc w:val="both"/>
        <w:rPr>
          <w:sz w:val="24"/>
          <w:lang w:val="es-SV"/>
        </w:rPr>
      </w:pPr>
      <w:r>
        <w:rPr>
          <w:sz w:val="24"/>
          <w:lang w:val="es-SV"/>
        </w:rPr>
        <w:t>Además, se</w:t>
      </w:r>
      <w:r w:rsidR="00807D16" w:rsidRPr="00807D16">
        <w:rPr>
          <w:sz w:val="24"/>
          <w:lang w:val="es-SV"/>
        </w:rPr>
        <w:t xml:space="preserve"> establecie</w:t>
      </w:r>
      <w:r>
        <w:rPr>
          <w:sz w:val="24"/>
          <w:lang w:val="es-SV"/>
        </w:rPr>
        <w:t>ron</w:t>
      </w:r>
      <w:r w:rsidR="00807D16" w:rsidRPr="00807D16">
        <w:rPr>
          <w:sz w:val="24"/>
          <w:lang w:val="es-SV"/>
        </w:rPr>
        <w:t xml:space="preserve"> </w:t>
      </w:r>
      <w:r w:rsidR="00807D16" w:rsidRPr="00E2637C">
        <w:rPr>
          <w:b/>
          <w:sz w:val="24"/>
          <w:lang w:val="es-SV"/>
        </w:rPr>
        <w:t>13 huertos</w:t>
      </w:r>
      <w:r w:rsidR="00807D16" w:rsidRPr="00807D16">
        <w:rPr>
          <w:sz w:val="24"/>
          <w:lang w:val="es-SV"/>
        </w:rPr>
        <w:t xml:space="preserve"> con un área promedio de 800 </w:t>
      </w:r>
      <w:r>
        <w:rPr>
          <w:sz w:val="24"/>
          <w:lang w:val="es-SV"/>
        </w:rPr>
        <w:t>m</w:t>
      </w:r>
      <w:r>
        <w:rPr>
          <w:sz w:val="24"/>
          <w:vertAlign w:val="superscript"/>
          <w:lang w:val="es-SV"/>
        </w:rPr>
        <w:t>2</w:t>
      </w:r>
      <w:r w:rsidR="00807D16" w:rsidRPr="00807D16">
        <w:rPr>
          <w:sz w:val="24"/>
          <w:lang w:val="es-SV"/>
        </w:rPr>
        <w:t xml:space="preserve"> cada uno, con rubros hortícolas, frutales, plantas aromáticas y medicinales; también se han construido </w:t>
      </w:r>
      <w:r w:rsidR="00AE1C54">
        <w:rPr>
          <w:b/>
          <w:sz w:val="24"/>
          <w:lang w:val="es-SV"/>
        </w:rPr>
        <w:t>ocho macro túneles y tres</w:t>
      </w:r>
      <w:r w:rsidR="00807D16" w:rsidRPr="00E2637C">
        <w:rPr>
          <w:b/>
          <w:sz w:val="24"/>
          <w:lang w:val="es-SV"/>
        </w:rPr>
        <w:t xml:space="preserve"> invernaderos</w:t>
      </w:r>
      <w:r w:rsidR="00807D16" w:rsidRPr="00807D16">
        <w:rPr>
          <w:sz w:val="24"/>
          <w:lang w:val="es-SV"/>
        </w:rPr>
        <w:t xml:space="preserve"> de un promedio de 400 </w:t>
      </w:r>
      <w:r w:rsidRPr="00C62381">
        <w:rPr>
          <w:sz w:val="24"/>
          <w:lang w:val="es-SV"/>
        </w:rPr>
        <w:t>m</w:t>
      </w:r>
      <w:r>
        <w:rPr>
          <w:sz w:val="24"/>
          <w:vertAlign w:val="superscript"/>
          <w:lang w:val="es-SV"/>
        </w:rPr>
        <w:t xml:space="preserve">2 </w:t>
      </w:r>
      <w:r w:rsidR="00807D16" w:rsidRPr="00E2637C">
        <w:rPr>
          <w:sz w:val="24"/>
          <w:lang w:val="es-SV"/>
        </w:rPr>
        <w:t>cada</w:t>
      </w:r>
      <w:r w:rsidR="00807D16" w:rsidRPr="00807D16">
        <w:rPr>
          <w:sz w:val="24"/>
          <w:lang w:val="es-SV"/>
        </w:rPr>
        <w:t xml:space="preserve"> uno, para cultivo de chile y tomate, obteniendo una producción de </w:t>
      </w:r>
      <w:r w:rsidR="00807D16" w:rsidRPr="00E2637C">
        <w:rPr>
          <w:b/>
          <w:sz w:val="24"/>
          <w:lang w:val="es-SV"/>
        </w:rPr>
        <w:t xml:space="preserve">208 </w:t>
      </w:r>
      <w:r>
        <w:rPr>
          <w:b/>
          <w:sz w:val="24"/>
          <w:lang w:val="es-SV"/>
        </w:rPr>
        <w:t>qq</w:t>
      </w:r>
      <w:r w:rsidR="00807D16" w:rsidRPr="00807D16">
        <w:rPr>
          <w:sz w:val="24"/>
          <w:lang w:val="es-SV"/>
        </w:rPr>
        <w:t xml:space="preserve"> </w:t>
      </w:r>
      <w:r w:rsidR="00807D16" w:rsidRPr="00E2637C">
        <w:rPr>
          <w:b/>
          <w:sz w:val="24"/>
          <w:lang w:val="es-SV"/>
        </w:rPr>
        <w:t>de alimentos y plantas medicinales</w:t>
      </w:r>
      <w:r w:rsidR="00807D16" w:rsidRPr="00807D16">
        <w:rPr>
          <w:sz w:val="24"/>
          <w:lang w:val="es-SV"/>
        </w:rPr>
        <w:t xml:space="preserve">, por un valor de </w:t>
      </w:r>
      <w:r w:rsidRPr="00E2637C">
        <w:rPr>
          <w:b/>
          <w:sz w:val="24"/>
          <w:lang w:val="es-SV"/>
        </w:rPr>
        <w:t>$</w:t>
      </w:r>
      <w:r w:rsidR="00807D16" w:rsidRPr="00E2637C">
        <w:rPr>
          <w:b/>
          <w:sz w:val="24"/>
          <w:lang w:val="es-SV"/>
        </w:rPr>
        <w:t>4,900</w:t>
      </w:r>
      <w:r w:rsidR="00807D16" w:rsidRPr="00807D16">
        <w:rPr>
          <w:sz w:val="24"/>
          <w:lang w:val="es-SV"/>
        </w:rPr>
        <w:t>, utilizado el 75 % para consumo y 25% para la venta.</w:t>
      </w:r>
    </w:p>
    <w:p w:rsidR="000A26E7" w:rsidRPr="00807D16" w:rsidRDefault="000A26E7" w:rsidP="00807D16">
      <w:pPr>
        <w:jc w:val="both"/>
        <w:rPr>
          <w:sz w:val="24"/>
          <w:lang w:val="es-SV"/>
        </w:rPr>
      </w:pPr>
      <w:r>
        <w:rPr>
          <w:noProof/>
          <w:sz w:val="24"/>
          <w:lang w:val="es-ES" w:eastAsia="es-ES"/>
        </w:rPr>
        <w:drawing>
          <wp:anchor distT="0" distB="0" distL="114300" distR="114300" simplePos="0" relativeHeight="251766272" behindDoc="0" locked="0" layoutInCell="1" allowOverlap="1" wp14:anchorId="5F0476E7" wp14:editId="4952747A">
            <wp:simplePos x="0" y="0"/>
            <wp:positionH relativeFrom="column">
              <wp:posOffset>3342005</wp:posOffset>
            </wp:positionH>
            <wp:positionV relativeFrom="paragraph">
              <wp:posOffset>7620</wp:posOffset>
            </wp:positionV>
            <wp:extent cx="2391410" cy="1798320"/>
            <wp:effectExtent l="0" t="0" r="8890" b="0"/>
            <wp:wrapSquare wrapText="bothSides"/>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5">
                      <a:extLst>
                        <a:ext uri="{BEBA8EAE-BF5A-486C-A8C5-ECC9F3942E4B}">
                          <a14:imgProps xmlns:a14="http://schemas.microsoft.com/office/drawing/2010/main">
                            <a14:imgLayer r:embed="rId76">
                              <a14:imgEffect>
                                <a14:sharpenSoften amount="25000"/>
                              </a14:imgEffect>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2391410" cy="1798320"/>
                    </a:xfrm>
                    <a:prstGeom prst="rect">
                      <a:avLst/>
                    </a:prstGeom>
                    <a:noFill/>
                  </pic:spPr>
                </pic:pic>
              </a:graphicData>
            </a:graphic>
            <wp14:sizeRelH relativeFrom="page">
              <wp14:pctWidth>0</wp14:pctWidth>
            </wp14:sizeRelH>
            <wp14:sizeRelV relativeFrom="page">
              <wp14:pctHeight>0</wp14:pctHeight>
            </wp14:sizeRelV>
          </wp:anchor>
        </w:drawing>
      </w:r>
      <w:r>
        <w:rPr>
          <w:noProof/>
          <w:sz w:val="24"/>
          <w:lang w:val="es-ES" w:eastAsia="es-ES"/>
        </w:rPr>
        <w:drawing>
          <wp:anchor distT="0" distB="0" distL="114300" distR="114300" simplePos="0" relativeHeight="251767296" behindDoc="0" locked="0" layoutInCell="1" allowOverlap="1" wp14:anchorId="7B4B501F" wp14:editId="134DB35E">
            <wp:simplePos x="0" y="0"/>
            <wp:positionH relativeFrom="column">
              <wp:posOffset>683260</wp:posOffset>
            </wp:positionH>
            <wp:positionV relativeFrom="paragraph">
              <wp:posOffset>10795</wp:posOffset>
            </wp:positionV>
            <wp:extent cx="2232660" cy="1795145"/>
            <wp:effectExtent l="0" t="0" r="0" b="0"/>
            <wp:wrapSquare wrapText="bothSides"/>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a:extLst>
                        <a:ext uri="{BEBA8EAE-BF5A-486C-A8C5-ECC9F3942E4B}">
                          <a14:imgProps xmlns:a14="http://schemas.microsoft.com/office/drawing/2010/main">
                            <a14:imgLayer r:embed="rId78">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2232660" cy="1795145"/>
                    </a:xfrm>
                    <a:prstGeom prst="rect">
                      <a:avLst/>
                    </a:prstGeom>
                    <a:noFill/>
                  </pic:spPr>
                </pic:pic>
              </a:graphicData>
            </a:graphic>
            <wp14:sizeRelH relativeFrom="page">
              <wp14:pctWidth>0</wp14:pctWidth>
            </wp14:sizeRelH>
            <wp14:sizeRelV relativeFrom="page">
              <wp14:pctHeight>0</wp14:pctHeight>
            </wp14:sizeRelV>
          </wp:anchor>
        </w:drawing>
      </w:r>
    </w:p>
    <w:p w:rsidR="00807D16" w:rsidRDefault="00807D16" w:rsidP="00990516">
      <w:pPr>
        <w:jc w:val="both"/>
        <w:rPr>
          <w:lang w:val="es-SV"/>
        </w:rPr>
      </w:pPr>
    </w:p>
    <w:p w:rsidR="00807D16" w:rsidRDefault="00807D16" w:rsidP="00990516">
      <w:pPr>
        <w:jc w:val="both"/>
        <w:rPr>
          <w:lang w:val="es-SV"/>
        </w:rPr>
      </w:pPr>
    </w:p>
    <w:p w:rsidR="00807D16" w:rsidRDefault="00807D16" w:rsidP="00990516">
      <w:pPr>
        <w:jc w:val="both"/>
        <w:rPr>
          <w:lang w:val="es-SV"/>
        </w:rPr>
      </w:pPr>
    </w:p>
    <w:p w:rsidR="00807D16" w:rsidRDefault="00807D16" w:rsidP="00990516">
      <w:pPr>
        <w:jc w:val="both"/>
        <w:rPr>
          <w:lang w:val="es-SV"/>
        </w:rPr>
      </w:pPr>
    </w:p>
    <w:p w:rsidR="00807D16" w:rsidRDefault="000A26E7" w:rsidP="00990516">
      <w:pPr>
        <w:jc w:val="both"/>
        <w:rPr>
          <w:lang w:val="es-SV"/>
        </w:rPr>
      </w:pPr>
      <w:r>
        <w:rPr>
          <w:noProof/>
          <w:lang w:val="es-ES" w:eastAsia="es-ES"/>
        </w:rPr>
        <mc:AlternateContent>
          <mc:Choice Requires="wps">
            <w:drawing>
              <wp:anchor distT="0" distB="0" distL="114300" distR="114300" simplePos="0" relativeHeight="251769344" behindDoc="0" locked="0" layoutInCell="1" allowOverlap="1" wp14:anchorId="26E6EB9A" wp14:editId="03E92D3E">
                <wp:simplePos x="0" y="0"/>
                <wp:positionH relativeFrom="column">
                  <wp:posOffset>340360</wp:posOffset>
                </wp:positionH>
                <wp:positionV relativeFrom="paragraph">
                  <wp:posOffset>164465</wp:posOffset>
                </wp:positionV>
                <wp:extent cx="5943600" cy="259080"/>
                <wp:effectExtent l="0" t="0" r="0" b="7620"/>
                <wp:wrapNone/>
                <wp:docPr id="188" name="Rectángulo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25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E7F" w:rsidRPr="006D5235" w:rsidRDefault="00AA5E7F" w:rsidP="000A26E7">
                            <w:pPr>
                              <w:jc w:val="both"/>
                              <w:rPr>
                                <w:lang w:val="es-SV"/>
                              </w:rPr>
                            </w:pPr>
                            <w:r>
                              <w:rPr>
                                <w:rFonts w:ascii="Calibri" w:hAnsi="Calibri" w:cs="Mongolian Baiti"/>
                                <w:b/>
                                <w:sz w:val="20"/>
                                <w:szCs w:val="20"/>
                                <w:lang w:val="es-SV"/>
                              </w:rPr>
                              <w:t>Cosecha de rábano en sede</w:t>
                            </w:r>
                            <w:r w:rsidRPr="000A26E7">
                              <w:rPr>
                                <w:rFonts w:ascii="Calibri" w:hAnsi="Calibri" w:cs="Mongolian Baiti"/>
                                <w:b/>
                                <w:sz w:val="20"/>
                                <w:szCs w:val="20"/>
                                <w:lang w:val="es-SV"/>
                              </w:rPr>
                              <w:t xml:space="preserve"> Ciudad </w:t>
                            </w:r>
                            <w:r>
                              <w:rPr>
                                <w:rFonts w:ascii="Calibri" w:hAnsi="Calibri" w:cs="Mongolian Baiti"/>
                                <w:b/>
                                <w:sz w:val="20"/>
                                <w:szCs w:val="20"/>
                                <w:lang w:val="es-SV"/>
                              </w:rPr>
                              <w:t>M</w:t>
                            </w:r>
                            <w:r w:rsidRPr="000A26E7">
                              <w:rPr>
                                <w:rFonts w:ascii="Calibri" w:hAnsi="Calibri" w:cs="Mongolian Baiti"/>
                                <w:b/>
                                <w:sz w:val="20"/>
                                <w:szCs w:val="20"/>
                                <w:lang w:val="es-SV"/>
                              </w:rPr>
                              <w:t>ujer Santa Ana</w:t>
                            </w:r>
                            <w:r>
                              <w:rPr>
                                <w:rFonts w:ascii="Calibri" w:hAnsi="Calibri" w:cs="Mongolian Baiti"/>
                                <w:b/>
                                <w:sz w:val="20"/>
                                <w:szCs w:val="20"/>
                                <w:lang w:val="es-SV"/>
                              </w:rPr>
                              <w:t xml:space="preserve"> y cultivo de repollo en sede Ciudad M</w:t>
                            </w:r>
                            <w:r w:rsidRPr="000A26E7">
                              <w:rPr>
                                <w:rFonts w:ascii="Calibri" w:hAnsi="Calibri" w:cs="Mongolian Baiti"/>
                                <w:b/>
                                <w:sz w:val="20"/>
                                <w:szCs w:val="20"/>
                                <w:lang w:val="es-SV"/>
                              </w:rPr>
                              <w:t>ujer Usulután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6E6EB9A" id="_x0000_s1040" style="position:absolute;left:0;text-align:left;margin-left:26.8pt;margin-top:12.95pt;width:468pt;height:20.4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tUIjgIAABQFAAAOAAAAZHJzL2Uyb0RvYy54bWysVF2O0zAQfkfiDpbfu/nB7SbRpqtllyKk&#10;BVYsHMCNncTCsY3tNl0Qh+EsXIyx05Yu8IAQeXA89nj8zXzf+OJyN0i05dYJrWqcnaUYcdVoJlRX&#10;4w/vV7MCI+epYlRqxWv8wB2+XD59cjGaiue615JxiyCIctVoatx7b6okcU3PB+rOtOEKNlttB+rB&#10;tF3CLB0h+iCTPE0XyagtM1Y33DlYvZk28TLGb1ve+Ldt67hHssaAzcfRxnEdxmR5QavOUtOLZg+D&#10;/gOKgQoFlx5D3VBP0caK30INorHa6dafNXpIdNuKhsccIJss/SWb+54aHnOB4jhzLJP7f2GbN9s7&#10;iwQD7gqgStEBSHoHZfv+TXUbqREhRSjSaFwFvvfmzoY0nbnVzUeHlL7uqer4lbV67DllAC0L/smj&#10;A8FwcBStx9eawQ1043Ws1661QwgIlUC7SMvDkRa+86iBxXlJni1SYK+BvXxepkXkLaHV4bSxzr/k&#10;ekBhUmML+GN0ur11PqCh1cElotdSsJWQMhq2W19Li7YUJLKKX0wAkjx1kyo4Kx2OTRGnFQAJd4S9&#10;ADdS/qXMcpI+z8vZalGcz8iKzGfleVrM0qx8Xi5SUpKb1dcAMCNVLxjj6lYofpBfRv6O3n0jTMKJ&#10;AkRjjct5Po+5P0LvTpNM4/enJAfhoRulGGpcHJ1oFYh9oRikTStPhZzmyWP4scpQg8M/ViXKIDA/&#10;Kcjv1rtJbOQgqrVmDyAMq4E3oBieEpj02n7GaIS2rLH7tKGWYyRfKRBXmRES+jgaZH6eg2FPd9an&#10;O1Q1EKrGHqNpeu2n3t8YK7oebspirZS+AkG2ImoliHVCtZcxtF5Mav9MhN4+taPXz8ds+QMAAP//&#10;AwBQSwMEFAAGAAgAAAAhACJzfejdAAAACAEAAA8AAABkcnMvZG93bnJldi54bWxMj8FOwzAQRO9I&#10;/IO1SNyoTUtME+JUCKkn4ECLxHUbu0lEvA6x04a/ZznBcXZGM2/Lzex7cXJj7AIZuF0oEI7qYDtq&#10;DLzvtzdrEDEhWewDOQPfLsKmurwosbDhTG/utEuN4BKKBRpoUxoKKWPdOo9xEQZH7B3D6DGxHBtp&#10;Rzxzue/lUiktPXbECy0O7ql19edu8gZQ39mv1+PqZf88acybWW2zD2XM9dX8+AAiuTn9heEXn9Gh&#10;YqZDmMhG0RvIVpqTBpZZDoL9fJ3z4WBA63uQVSn/P1D9AAAA//8DAFBLAQItABQABgAIAAAAIQC2&#10;gziS/gAAAOEBAAATAAAAAAAAAAAAAAAAAAAAAABbQ29udGVudF9UeXBlc10ueG1sUEsBAi0AFAAG&#10;AAgAAAAhADj9If/WAAAAlAEAAAsAAAAAAAAAAAAAAAAALwEAAF9yZWxzLy5yZWxzUEsBAi0AFAAG&#10;AAgAAAAhAIfq1QiOAgAAFAUAAA4AAAAAAAAAAAAAAAAALgIAAGRycy9lMm9Eb2MueG1sUEsBAi0A&#10;FAAGAAgAAAAhACJzfejdAAAACAEAAA8AAAAAAAAAAAAAAAAA6AQAAGRycy9kb3ducmV2LnhtbFBL&#10;BQYAAAAABAAEAPMAAADyBQAAAAA=&#10;" stroked="f">
                <v:textbox>
                  <w:txbxContent>
                    <w:p w:rsidR="00AA5E7F" w:rsidRPr="006D5235" w:rsidRDefault="00AA5E7F" w:rsidP="000A26E7">
                      <w:pPr>
                        <w:jc w:val="both"/>
                        <w:rPr>
                          <w:lang w:val="es-SV"/>
                        </w:rPr>
                      </w:pPr>
                      <w:r>
                        <w:rPr>
                          <w:rFonts w:ascii="Calibri" w:hAnsi="Calibri" w:cs="Mongolian Baiti"/>
                          <w:b/>
                          <w:sz w:val="20"/>
                          <w:szCs w:val="20"/>
                          <w:lang w:val="es-SV"/>
                        </w:rPr>
                        <w:t>Cosecha de rábano en sede</w:t>
                      </w:r>
                      <w:r w:rsidRPr="000A26E7">
                        <w:rPr>
                          <w:rFonts w:ascii="Calibri" w:hAnsi="Calibri" w:cs="Mongolian Baiti"/>
                          <w:b/>
                          <w:sz w:val="20"/>
                          <w:szCs w:val="20"/>
                          <w:lang w:val="es-SV"/>
                        </w:rPr>
                        <w:t xml:space="preserve"> Ciudad </w:t>
                      </w:r>
                      <w:r>
                        <w:rPr>
                          <w:rFonts w:ascii="Calibri" w:hAnsi="Calibri" w:cs="Mongolian Baiti"/>
                          <w:b/>
                          <w:sz w:val="20"/>
                          <w:szCs w:val="20"/>
                          <w:lang w:val="es-SV"/>
                        </w:rPr>
                        <w:t>M</w:t>
                      </w:r>
                      <w:r w:rsidRPr="000A26E7">
                        <w:rPr>
                          <w:rFonts w:ascii="Calibri" w:hAnsi="Calibri" w:cs="Mongolian Baiti"/>
                          <w:b/>
                          <w:sz w:val="20"/>
                          <w:szCs w:val="20"/>
                          <w:lang w:val="es-SV"/>
                        </w:rPr>
                        <w:t>ujer Santa Ana</w:t>
                      </w:r>
                      <w:r>
                        <w:rPr>
                          <w:rFonts w:ascii="Calibri" w:hAnsi="Calibri" w:cs="Mongolian Baiti"/>
                          <w:b/>
                          <w:sz w:val="20"/>
                          <w:szCs w:val="20"/>
                          <w:lang w:val="es-SV"/>
                        </w:rPr>
                        <w:t xml:space="preserve"> y cultivo de repollo en sede Ciudad M</w:t>
                      </w:r>
                      <w:r w:rsidRPr="000A26E7">
                        <w:rPr>
                          <w:rFonts w:ascii="Calibri" w:hAnsi="Calibri" w:cs="Mongolian Baiti"/>
                          <w:b/>
                          <w:sz w:val="20"/>
                          <w:szCs w:val="20"/>
                          <w:lang w:val="es-SV"/>
                        </w:rPr>
                        <w:t>ujer Usulután</w:t>
                      </w:r>
                    </w:p>
                  </w:txbxContent>
                </v:textbox>
              </v:rect>
            </w:pict>
          </mc:Fallback>
        </mc:AlternateContent>
      </w:r>
    </w:p>
    <w:p w:rsidR="0035755D" w:rsidRDefault="0035755D" w:rsidP="00B02F28">
      <w:pPr>
        <w:spacing w:after="0" w:line="240" w:lineRule="auto"/>
        <w:rPr>
          <w:rFonts w:ascii="Calibri" w:eastAsiaTheme="majorEastAsia" w:hAnsi="Calibri" w:cstheme="majorBidi"/>
          <w:b/>
          <w:bCs/>
          <w:color w:val="9D3511"/>
          <w:sz w:val="28"/>
          <w:szCs w:val="28"/>
          <w:lang w:val="es-ES_tradnl"/>
        </w:rPr>
      </w:pPr>
    </w:p>
    <w:p w:rsidR="00BA6552" w:rsidRDefault="00BA6552" w:rsidP="00B02F28">
      <w:pPr>
        <w:spacing w:after="0" w:line="240" w:lineRule="auto"/>
        <w:rPr>
          <w:rFonts w:ascii="Calibri" w:eastAsiaTheme="majorEastAsia" w:hAnsi="Calibri" w:cstheme="majorBidi"/>
          <w:b/>
          <w:bCs/>
          <w:i/>
          <w:color w:val="9D3511"/>
          <w:sz w:val="32"/>
          <w:szCs w:val="28"/>
          <w:lang w:val="es-ES_tradnl"/>
        </w:rPr>
      </w:pPr>
    </w:p>
    <w:p w:rsidR="00B02F28" w:rsidRPr="00C206C8" w:rsidRDefault="00B02F28" w:rsidP="00B02F28">
      <w:pPr>
        <w:spacing w:after="0" w:line="240" w:lineRule="auto"/>
        <w:rPr>
          <w:rFonts w:ascii="Calibri" w:eastAsiaTheme="majorEastAsia" w:hAnsi="Calibri" w:cstheme="majorBidi"/>
          <w:b/>
          <w:bCs/>
          <w:i/>
          <w:color w:val="9D3511"/>
          <w:sz w:val="32"/>
          <w:szCs w:val="28"/>
          <w:lang w:val="es-ES_tradnl"/>
        </w:rPr>
      </w:pPr>
      <w:r w:rsidRPr="00C206C8">
        <w:rPr>
          <w:rFonts w:ascii="Calibri" w:eastAsiaTheme="majorEastAsia" w:hAnsi="Calibri" w:cstheme="majorBidi"/>
          <w:b/>
          <w:bCs/>
          <w:i/>
          <w:color w:val="9D3511"/>
          <w:sz w:val="32"/>
          <w:szCs w:val="28"/>
          <w:lang w:val="es-ES_tradnl"/>
        </w:rPr>
        <w:lastRenderedPageBreak/>
        <w:t>DISMINUCIÓN DEL TRABAJO INFANTIL AGROPECUARIO</w:t>
      </w:r>
    </w:p>
    <w:p w:rsidR="00B02F28" w:rsidRDefault="00B02F28" w:rsidP="00B02F28">
      <w:pPr>
        <w:spacing w:after="0" w:line="240" w:lineRule="auto"/>
        <w:jc w:val="both"/>
        <w:rPr>
          <w:sz w:val="24"/>
          <w:lang w:val="es-SV"/>
        </w:rPr>
      </w:pPr>
    </w:p>
    <w:p w:rsidR="00807D16" w:rsidRDefault="00B02F28" w:rsidP="00B02F28">
      <w:pPr>
        <w:jc w:val="both"/>
        <w:rPr>
          <w:sz w:val="24"/>
          <w:lang w:val="es-SV"/>
        </w:rPr>
      </w:pPr>
      <w:r w:rsidRPr="00B02F28">
        <w:rPr>
          <w:sz w:val="24"/>
          <w:lang w:val="es-SV"/>
        </w:rPr>
        <w:t xml:space="preserve">Se desarrollaron </w:t>
      </w:r>
      <w:r w:rsidRPr="00B02F28">
        <w:rPr>
          <w:b/>
          <w:sz w:val="24"/>
          <w:lang w:val="es-SV"/>
        </w:rPr>
        <w:t>139 jornadas de capacitación con 1</w:t>
      </w:r>
      <w:r>
        <w:rPr>
          <w:b/>
          <w:sz w:val="24"/>
          <w:lang w:val="es-SV"/>
        </w:rPr>
        <w:t>,</w:t>
      </w:r>
      <w:r w:rsidRPr="00B02F28">
        <w:rPr>
          <w:b/>
          <w:sz w:val="24"/>
          <w:lang w:val="es-SV"/>
        </w:rPr>
        <w:t>894 productores</w:t>
      </w:r>
      <w:r>
        <w:rPr>
          <w:b/>
          <w:sz w:val="24"/>
          <w:lang w:val="es-SV"/>
        </w:rPr>
        <w:t xml:space="preserve"> y productoras</w:t>
      </w:r>
      <w:r w:rsidRPr="00B02F28">
        <w:rPr>
          <w:b/>
          <w:sz w:val="24"/>
          <w:lang w:val="es-SV"/>
        </w:rPr>
        <w:t xml:space="preserve"> (1</w:t>
      </w:r>
      <w:r>
        <w:rPr>
          <w:b/>
          <w:sz w:val="24"/>
          <w:lang w:val="es-SV"/>
        </w:rPr>
        <w:t>,</w:t>
      </w:r>
      <w:r w:rsidRPr="00B02F28">
        <w:rPr>
          <w:b/>
          <w:sz w:val="24"/>
          <w:lang w:val="es-SV"/>
        </w:rPr>
        <w:t>157 hombres y 737 mujeres)</w:t>
      </w:r>
      <w:r w:rsidRPr="00B02F28">
        <w:rPr>
          <w:sz w:val="24"/>
          <w:lang w:val="es-SV"/>
        </w:rPr>
        <w:t xml:space="preserve">, para mejorar el conocimiento </w:t>
      </w:r>
      <w:r w:rsidR="00BC574C">
        <w:rPr>
          <w:sz w:val="24"/>
          <w:lang w:val="es-SV"/>
        </w:rPr>
        <w:t xml:space="preserve">y la sensibilización </w:t>
      </w:r>
      <w:r w:rsidRPr="00B02F28">
        <w:rPr>
          <w:sz w:val="24"/>
          <w:lang w:val="es-SV"/>
        </w:rPr>
        <w:t xml:space="preserve">sobre la importancia de la reducción del trabajo infantil, con el propósito de que en las familias rurales se disminuya el trabajo de los niños, </w:t>
      </w:r>
      <w:r>
        <w:rPr>
          <w:sz w:val="24"/>
          <w:lang w:val="es-SV"/>
        </w:rPr>
        <w:t>y asistan a los c</w:t>
      </w:r>
      <w:r w:rsidRPr="00B02F28">
        <w:rPr>
          <w:sz w:val="24"/>
          <w:lang w:val="es-SV"/>
        </w:rPr>
        <w:t xml:space="preserve">entros </w:t>
      </w:r>
      <w:r>
        <w:rPr>
          <w:sz w:val="24"/>
          <w:lang w:val="es-SV"/>
        </w:rPr>
        <w:t>e</w:t>
      </w:r>
      <w:r w:rsidRPr="00B02F28">
        <w:rPr>
          <w:sz w:val="24"/>
          <w:lang w:val="es-SV"/>
        </w:rPr>
        <w:t>scolares; la</w:t>
      </w:r>
      <w:r>
        <w:rPr>
          <w:sz w:val="24"/>
          <w:lang w:val="es-SV"/>
        </w:rPr>
        <w:t>s</w:t>
      </w:r>
      <w:r w:rsidRPr="00B02F28">
        <w:rPr>
          <w:sz w:val="24"/>
          <w:lang w:val="es-SV"/>
        </w:rPr>
        <w:t xml:space="preserve"> temática</w:t>
      </w:r>
      <w:r>
        <w:rPr>
          <w:sz w:val="24"/>
          <w:lang w:val="es-SV"/>
        </w:rPr>
        <w:t>s</w:t>
      </w:r>
      <w:r w:rsidRPr="00B02F28">
        <w:rPr>
          <w:sz w:val="24"/>
          <w:lang w:val="es-SV"/>
        </w:rPr>
        <w:t xml:space="preserve"> desarrollada</w:t>
      </w:r>
      <w:r>
        <w:rPr>
          <w:sz w:val="24"/>
          <w:lang w:val="es-SV"/>
        </w:rPr>
        <w:t>s</w:t>
      </w:r>
      <w:r w:rsidRPr="00B02F28">
        <w:rPr>
          <w:sz w:val="24"/>
          <w:lang w:val="es-SV"/>
        </w:rPr>
        <w:t xml:space="preserve"> </w:t>
      </w:r>
      <w:r>
        <w:rPr>
          <w:sz w:val="24"/>
          <w:lang w:val="es-SV"/>
        </w:rPr>
        <w:t xml:space="preserve">versaron en </w:t>
      </w:r>
      <w:r w:rsidRPr="00B02F28">
        <w:rPr>
          <w:sz w:val="24"/>
          <w:lang w:val="es-SV"/>
        </w:rPr>
        <w:t>las peores formas de trabajo infantil, efectos n</w:t>
      </w:r>
      <w:r w:rsidR="00C62381">
        <w:rPr>
          <w:sz w:val="24"/>
          <w:lang w:val="es-SV"/>
        </w:rPr>
        <w:t>egativos del trabajo infantil, Ley de Protección I</w:t>
      </w:r>
      <w:r w:rsidRPr="00B02F28">
        <w:rPr>
          <w:sz w:val="24"/>
          <w:lang w:val="es-SV"/>
        </w:rPr>
        <w:t>ntegr</w:t>
      </w:r>
      <w:r w:rsidR="00C62381">
        <w:rPr>
          <w:sz w:val="24"/>
          <w:lang w:val="es-SV"/>
        </w:rPr>
        <w:t>al de la Niñez y A</w:t>
      </w:r>
      <w:r>
        <w:rPr>
          <w:sz w:val="24"/>
          <w:lang w:val="es-SV"/>
        </w:rPr>
        <w:t xml:space="preserve">dolescencia </w:t>
      </w:r>
      <w:r w:rsidR="00F0481B" w:rsidRPr="00B02F28">
        <w:rPr>
          <w:sz w:val="24"/>
          <w:lang w:val="es-SV"/>
        </w:rPr>
        <w:t>sobre trabajo infantil</w:t>
      </w:r>
      <w:r w:rsidR="00F0481B">
        <w:rPr>
          <w:sz w:val="24"/>
          <w:lang w:val="es-SV"/>
        </w:rPr>
        <w:t xml:space="preserve"> </w:t>
      </w:r>
      <w:r>
        <w:rPr>
          <w:sz w:val="24"/>
          <w:lang w:val="es-SV"/>
        </w:rPr>
        <w:t>(L</w:t>
      </w:r>
      <w:r w:rsidRPr="00B02F28">
        <w:rPr>
          <w:sz w:val="24"/>
          <w:lang w:val="es-SV"/>
        </w:rPr>
        <w:t>ey Lepina),</w:t>
      </w:r>
      <w:r w:rsidR="00F0481B">
        <w:rPr>
          <w:sz w:val="24"/>
          <w:lang w:val="es-SV"/>
        </w:rPr>
        <w:t xml:space="preserve"> y sobre las</w:t>
      </w:r>
      <w:r w:rsidRPr="00B02F28">
        <w:rPr>
          <w:sz w:val="24"/>
          <w:lang w:val="es-SV"/>
        </w:rPr>
        <w:t xml:space="preserve"> labores peligrosas para la niñez en la agricultura.  </w:t>
      </w:r>
    </w:p>
    <w:p w:rsidR="00144328" w:rsidRPr="00C206C8" w:rsidRDefault="00144328" w:rsidP="00144328">
      <w:pPr>
        <w:spacing w:after="0" w:line="240" w:lineRule="auto"/>
        <w:rPr>
          <w:rFonts w:ascii="Calibri" w:eastAsiaTheme="majorEastAsia" w:hAnsi="Calibri" w:cstheme="majorBidi"/>
          <w:b/>
          <w:bCs/>
          <w:i/>
          <w:color w:val="9D3511"/>
          <w:sz w:val="32"/>
          <w:szCs w:val="28"/>
          <w:lang w:val="es-ES_tradnl"/>
        </w:rPr>
      </w:pPr>
      <w:r w:rsidRPr="00C206C8">
        <w:rPr>
          <w:rFonts w:ascii="Calibri" w:eastAsiaTheme="majorEastAsia" w:hAnsi="Calibri" w:cstheme="majorBidi"/>
          <w:b/>
          <w:bCs/>
          <w:i/>
          <w:color w:val="9D3511"/>
          <w:sz w:val="32"/>
          <w:szCs w:val="28"/>
          <w:lang w:val="es-ES_tradnl"/>
        </w:rPr>
        <w:t>ATENCIÓN POR M</w:t>
      </w:r>
      <w:r w:rsidR="00C62381">
        <w:rPr>
          <w:rFonts w:ascii="Calibri" w:eastAsiaTheme="majorEastAsia" w:hAnsi="Calibri" w:cstheme="majorBidi"/>
          <w:b/>
          <w:bCs/>
          <w:i/>
          <w:color w:val="9D3511"/>
          <w:sz w:val="32"/>
          <w:szCs w:val="28"/>
          <w:lang w:val="es-ES_tradnl"/>
        </w:rPr>
        <w:t>EDIO DE LA UNIDAD DE CAPACITACIÓ</w:t>
      </w:r>
      <w:r w:rsidRPr="00C206C8">
        <w:rPr>
          <w:rFonts w:ascii="Calibri" w:eastAsiaTheme="majorEastAsia" w:hAnsi="Calibri" w:cstheme="majorBidi"/>
          <w:b/>
          <w:bCs/>
          <w:i/>
          <w:color w:val="9D3511"/>
          <w:sz w:val="32"/>
          <w:szCs w:val="28"/>
          <w:lang w:val="es-ES_tradnl"/>
        </w:rPr>
        <w:t>N</w:t>
      </w:r>
    </w:p>
    <w:p w:rsidR="00144328" w:rsidRDefault="00144328" w:rsidP="00144328">
      <w:pPr>
        <w:spacing w:after="0" w:line="240" w:lineRule="auto"/>
        <w:jc w:val="both"/>
        <w:rPr>
          <w:sz w:val="24"/>
          <w:lang w:val="es-SV"/>
        </w:rPr>
      </w:pPr>
    </w:p>
    <w:p w:rsidR="00144328" w:rsidRPr="00144328" w:rsidRDefault="00144328" w:rsidP="00144328">
      <w:pPr>
        <w:jc w:val="both"/>
        <w:rPr>
          <w:sz w:val="24"/>
          <w:lang w:val="es-SV"/>
        </w:rPr>
      </w:pPr>
      <w:r>
        <w:rPr>
          <w:sz w:val="24"/>
          <w:lang w:val="es-SV"/>
        </w:rPr>
        <w:t xml:space="preserve">Por medio de esta Unidad se </w:t>
      </w:r>
      <w:r w:rsidRPr="00144328">
        <w:rPr>
          <w:sz w:val="24"/>
          <w:lang w:val="es-SV"/>
        </w:rPr>
        <w:t>fortalec</w:t>
      </w:r>
      <w:r>
        <w:rPr>
          <w:sz w:val="24"/>
          <w:lang w:val="es-SV"/>
        </w:rPr>
        <w:t>en</w:t>
      </w:r>
      <w:r w:rsidRPr="00144328">
        <w:rPr>
          <w:sz w:val="24"/>
          <w:lang w:val="es-SV"/>
        </w:rPr>
        <w:t xml:space="preserve"> las capacidades del personal de investigación, transferencia de tecnología y de servicios de apoyo, </w:t>
      </w:r>
      <w:r w:rsidR="0055251D">
        <w:rPr>
          <w:sz w:val="24"/>
          <w:lang w:val="es-SV"/>
        </w:rPr>
        <w:t>con la finalidad de que estos</w:t>
      </w:r>
      <w:r w:rsidRPr="00144328">
        <w:rPr>
          <w:sz w:val="24"/>
          <w:lang w:val="es-SV"/>
        </w:rPr>
        <w:t xml:space="preserve"> transmitan esos co</w:t>
      </w:r>
      <w:r w:rsidR="0055251D">
        <w:rPr>
          <w:sz w:val="24"/>
          <w:lang w:val="es-SV"/>
        </w:rPr>
        <w:t>nocimientos a los productores y productoras</w:t>
      </w:r>
      <w:r w:rsidRPr="00144328">
        <w:rPr>
          <w:sz w:val="24"/>
          <w:lang w:val="es-SV"/>
        </w:rPr>
        <w:t xml:space="preserve"> líderes, asociaciones de productores, grupos de mujeres y jóvenes. </w:t>
      </w:r>
    </w:p>
    <w:p w:rsidR="00144328" w:rsidRPr="00144328" w:rsidRDefault="0055251D" w:rsidP="00144328">
      <w:pPr>
        <w:jc w:val="both"/>
        <w:rPr>
          <w:sz w:val="24"/>
          <w:lang w:val="es-SV"/>
        </w:rPr>
      </w:pPr>
      <w:r>
        <w:rPr>
          <w:sz w:val="24"/>
          <w:lang w:val="es-SV"/>
        </w:rPr>
        <w:t>Durante el año 2017 se realizaron</w:t>
      </w:r>
      <w:r w:rsidR="00144328" w:rsidRPr="00144328">
        <w:rPr>
          <w:sz w:val="24"/>
          <w:lang w:val="es-SV"/>
        </w:rPr>
        <w:t xml:space="preserve"> </w:t>
      </w:r>
      <w:r w:rsidR="00144328" w:rsidRPr="0055251D">
        <w:rPr>
          <w:b/>
          <w:sz w:val="24"/>
          <w:lang w:val="es-SV"/>
        </w:rPr>
        <w:t>30 eventos</w:t>
      </w:r>
      <w:r w:rsidR="00C62381">
        <w:rPr>
          <w:sz w:val="24"/>
          <w:lang w:val="es-SV"/>
        </w:rPr>
        <w:t xml:space="preserve"> entre</w:t>
      </w:r>
      <w:r w:rsidR="00144328" w:rsidRPr="00144328">
        <w:rPr>
          <w:sz w:val="24"/>
          <w:lang w:val="es-SV"/>
        </w:rPr>
        <w:t xml:space="preserve"> jornadas, talleres y cursos, capacitando a</w:t>
      </w:r>
      <w:r w:rsidR="00A24E04">
        <w:rPr>
          <w:sz w:val="24"/>
          <w:lang w:val="es-SV"/>
        </w:rPr>
        <w:t xml:space="preserve"> técnicos de la Institución</w:t>
      </w:r>
      <w:r w:rsidR="00144328" w:rsidRPr="00144328">
        <w:rPr>
          <w:sz w:val="24"/>
          <w:lang w:val="es-SV"/>
        </w:rPr>
        <w:t xml:space="preserve">, en la temática siguiente: ganadería tropical, uso y aplicación de harina de roca, cambio climático, sistemas frutales y agroforestales, elaboración y uso de caldos minerales y biofertilizante, metodología KEY LINE para el diseño hidrológico, control de pulgón amarillo de </w:t>
      </w:r>
      <w:r w:rsidR="00C62381">
        <w:rPr>
          <w:sz w:val="24"/>
          <w:lang w:val="es-SV"/>
        </w:rPr>
        <w:t>sorgo, agricultura orgánica, re</w:t>
      </w:r>
      <w:r w:rsidR="00144328" w:rsidRPr="00144328">
        <w:rPr>
          <w:sz w:val="24"/>
          <w:lang w:val="es-SV"/>
        </w:rPr>
        <w:t>mineralización y cromatografía, beneficiado ecológico de café,  entre otros.</w:t>
      </w:r>
    </w:p>
    <w:p w:rsidR="00144328" w:rsidRPr="00B02F28" w:rsidRDefault="00144328" w:rsidP="00144328">
      <w:pPr>
        <w:jc w:val="both"/>
        <w:rPr>
          <w:sz w:val="24"/>
          <w:lang w:val="es-SV"/>
        </w:rPr>
      </w:pPr>
      <w:r w:rsidRPr="00144328">
        <w:rPr>
          <w:sz w:val="24"/>
          <w:lang w:val="es-SV"/>
        </w:rPr>
        <w:t xml:space="preserve">También se desarrollaron </w:t>
      </w:r>
      <w:r w:rsidR="00AE1C54">
        <w:rPr>
          <w:b/>
          <w:sz w:val="24"/>
          <w:lang w:val="es-SV"/>
        </w:rPr>
        <w:t>cinco</w:t>
      </w:r>
      <w:r w:rsidRPr="0055251D">
        <w:rPr>
          <w:b/>
          <w:sz w:val="24"/>
          <w:lang w:val="es-SV"/>
        </w:rPr>
        <w:t xml:space="preserve"> diplomados</w:t>
      </w:r>
      <w:r w:rsidRPr="00144328">
        <w:rPr>
          <w:sz w:val="24"/>
          <w:lang w:val="es-SV"/>
        </w:rPr>
        <w:t xml:space="preserve"> con la participación de </w:t>
      </w:r>
      <w:r w:rsidR="00A24E04">
        <w:rPr>
          <w:b/>
          <w:sz w:val="24"/>
          <w:lang w:val="es-SV"/>
        </w:rPr>
        <w:t>25</w:t>
      </w:r>
      <w:r w:rsidRPr="0055251D">
        <w:rPr>
          <w:b/>
          <w:sz w:val="24"/>
          <w:lang w:val="es-SV"/>
        </w:rPr>
        <w:t xml:space="preserve"> técnicos</w:t>
      </w:r>
      <w:r w:rsidR="00A24E04">
        <w:rPr>
          <w:b/>
          <w:sz w:val="24"/>
          <w:lang w:val="es-SV"/>
        </w:rPr>
        <w:t xml:space="preserve"> en promedio cada uno</w:t>
      </w:r>
      <w:r w:rsidRPr="00144328">
        <w:rPr>
          <w:sz w:val="24"/>
          <w:lang w:val="es-SV"/>
        </w:rPr>
        <w:t>, sobre riego tecnificado, frut</w:t>
      </w:r>
      <w:r w:rsidR="0055251D">
        <w:rPr>
          <w:sz w:val="24"/>
          <w:lang w:val="es-SV"/>
        </w:rPr>
        <w:t xml:space="preserve">icultura tropical, agricultura orgánica, </w:t>
      </w:r>
      <w:r w:rsidRPr="00144328">
        <w:rPr>
          <w:sz w:val="24"/>
          <w:lang w:val="es-SV"/>
        </w:rPr>
        <w:t>producción de hortalizas bajo condiciones protegidas, manejo y gestión de cuencas hidrográficas.</w:t>
      </w:r>
    </w:p>
    <w:p w:rsidR="0055251D" w:rsidRPr="00C206C8" w:rsidRDefault="0055251D" w:rsidP="0055251D">
      <w:pPr>
        <w:spacing w:after="0" w:line="240" w:lineRule="auto"/>
        <w:rPr>
          <w:rFonts w:ascii="Calibri" w:eastAsiaTheme="majorEastAsia" w:hAnsi="Calibri" w:cstheme="majorBidi"/>
          <w:b/>
          <w:bCs/>
          <w:i/>
          <w:color w:val="9D3511"/>
          <w:sz w:val="32"/>
          <w:szCs w:val="28"/>
          <w:lang w:val="es-ES_tradnl"/>
        </w:rPr>
      </w:pPr>
      <w:r w:rsidRPr="00C206C8">
        <w:rPr>
          <w:rFonts w:ascii="Calibri" w:eastAsiaTheme="majorEastAsia" w:hAnsi="Calibri" w:cstheme="majorBidi"/>
          <w:b/>
          <w:bCs/>
          <w:i/>
          <w:color w:val="9D3511"/>
          <w:sz w:val="32"/>
          <w:szCs w:val="28"/>
          <w:lang w:val="es-ES_tradnl"/>
        </w:rPr>
        <w:t xml:space="preserve">UNIDAD DE </w:t>
      </w:r>
      <w:r w:rsidR="00C62381">
        <w:rPr>
          <w:rFonts w:ascii="Calibri" w:eastAsiaTheme="majorEastAsia" w:hAnsi="Calibri" w:cstheme="majorBidi"/>
          <w:b/>
          <w:bCs/>
          <w:i/>
          <w:color w:val="9D3511"/>
          <w:sz w:val="32"/>
          <w:szCs w:val="28"/>
          <w:lang w:val="es-ES_tradnl"/>
        </w:rPr>
        <w:t>GÉNERO</w:t>
      </w:r>
    </w:p>
    <w:p w:rsidR="0055251D" w:rsidRDefault="0055251D" w:rsidP="0055251D">
      <w:pPr>
        <w:spacing w:after="0" w:line="240" w:lineRule="auto"/>
        <w:jc w:val="both"/>
        <w:rPr>
          <w:sz w:val="24"/>
          <w:lang w:val="es-SV"/>
        </w:rPr>
      </w:pPr>
    </w:p>
    <w:p w:rsidR="003038E5" w:rsidRDefault="0055251D" w:rsidP="0055251D">
      <w:pPr>
        <w:jc w:val="both"/>
        <w:rPr>
          <w:sz w:val="24"/>
          <w:lang w:val="es-SV"/>
        </w:rPr>
      </w:pPr>
      <w:r w:rsidRPr="0055251D">
        <w:rPr>
          <w:sz w:val="24"/>
          <w:lang w:val="es-SV"/>
        </w:rPr>
        <w:t xml:space="preserve">Durante el año 2017, </w:t>
      </w:r>
      <w:r w:rsidR="003038E5">
        <w:rPr>
          <w:sz w:val="24"/>
          <w:lang w:val="es-SV"/>
        </w:rPr>
        <w:t xml:space="preserve">por medio de </w:t>
      </w:r>
      <w:r w:rsidRPr="0055251D">
        <w:rPr>
          <w:sz w:val="24"/>
          <w:lang w:val="es-SV"/>
        </w:rPr>
        <w:t xml:space="preserve">la </w:t>
      </w:r>
      <w:r w:rsidRPr="003038E5">
        <w:rPr>
          <w:sz w:val="24"/>
          <w:lang w:val="es-SV"/>
        </w:rPr>
        <w:t>Unidad de Género</w:t>
      </w:r>
      <w:r w:rsidR="003038E5">
        <w:rPr>
          <w:sz w:val="24"/>
          <w:lang w:val="es-SV"/>
        </w:rPr>
        <w:t xml:space="preserve"> del CENTA se realizaron</w:t>
      </w:r>
      <w:r w:rsidRPr="0055251D">
        <w:rPr>
          <w:sz w:val="24"/>
          <w:lang w:val="es-SV"/>
        </w:rPr>
        <w:t xml:space="preserve"> </w:t>
      </w:r>
      <w:r w:rsidRPr="003038E5">
        <w:rPr>
          <w:b/>
          <w:sz w:val="24"/>
          <w:lang w:val="es-SV"/>
        </w:rPr>
        <w:t>112 eventos</w:t>
      </w:r>
      <w:r w:rsidRPr="0055251D">
        <w:rPr>
          <w:sz w:val="24"/>
          <w:lang w:val="es-SV"/>
        </w:rPr>
        <w:t xml:space="preserve"> entre jornadas y talleres, capacitando a </w:t>
      </w:r>
      <w:r w:rsidRPr="003038E5">
        <w:rPr>
          <w:b/>
          <w:sz w:val="24"/>
          <w:lang w:val="es-SV"/>
        </w:rPr>
        <w:t xml:space="preserve">2,096 productores </w:t>
      </w:r>
      <w:r w:rsidR="003038E5">
        <w:rPr>
          <w:b/>
          <w:sz w:val="24"/>
          <w:lang w:val="es-SV"/>
        </w:rPr>
        <w:t xml:space="preserve">y productoras </w:t>
      </w:r>
      <w:r w:rsidRPr="003038E5">
        <w:rPr>
          <w:b/>
          <w:sz w:val="24"/>
          <w:lang w:val="es-SV"/>
        </w:rPr>
        <w:t>(707 hombres y 1,009 mujeres, 380 jóvenes),</w:t>
      </w:r>
      <w:r w:rsidRPr="0055251D">
        <w:rPr>
          <w:sz w:val="24"/>
          <w:lang w:val="es-SV"/>
        </w:rPr>
        <w:t xml:space="preserve"> </w:t>
      </w:r>
      <w:r w:rsidR="003038E5">
        <w:rPr>
          <w:sz w:val="24"/>
          <w:lang w:val="es-SV"/>
        </w:rPr>
        <w:t>en</w:t>
      </w:r>
      <w:r w:rsidRPr="0055251D">
        <w:rPr>
          <w:sz w:val="24"/>
          <w:lang w:val="es-SV"/>
        </w:rPr>
        <w:t xml:space="preserve"> temas de equidad de género, habilidades para la vida, emprendedurismo, asertividad, derechos de la mujer, prevención de la violencia para la armonía familiar, sensibilización para la erradicación del trabajo infantil, gestión empresarial, liderazgo, trabajo en equipo, autoestima, valor nutricional de los ali</w:t>
      </w:r>
      <w:r w:rsidR="003038E5">
        <w:rPr>
          <w:sz w:val="24"/>
          <w:lang w:val="es-SV"/>
        </w:rPr>
        <w:t xml:space="preserve">mentos, uso de plantas nativas y </w:t>
      </w:r>
      <w:r w:rsidRPr="0055251D">
        <w:rPr>
          <w:sz w:val="24"/>
          <w:lang w:val="es-SV"/>
        </w:rPr>
        <w:t xml:space="preserve">procesamiento de frutas y hortalizas, entre otros. </w:t>
      </w:r>
    </w:p>
    <w:p w:rsidR="007D31A8" w:rsidRDefault="003038E5" w:rsidP="00ED134D">
      <w:pPr>
        <w:spacing w:after="0"/>
        <w:jc w:val="both"/>
        <w:rPr>
          <w:sz w:val="24"/>
          <w:lang w:val="es-SV"/>
        </w:rPr>
      </w:pPr>
      <w:r>
        <w:rPr>
          <w:sz w:val="24"/>
          <w:lang w:val="es-SV"/>
        </w:rPr>
        <w:t xml:space="preserve">En </w:t>
      </w:r>
      <w:r w:rsidRPr="003038E5">
        <w:rPr>
          <w:b/>
          <w:sz w:val="24"/>
          <w:lang w:val="es-SV"/>
        </w:rPr>
        <w:t>diez</w:t>
      </w:r>
      <w:r w:rsidR="0055251D" w:rsidRPr="003038E5">
        <w:rPr>
          <w:b/>
          <w:sz w:val="24"/>
          <w:lang w:val="es-SV"/>
        </w:rPr>
        <w:t xml:space="preserve"> eventos</w:t>
      </w:r>
      <w:r w:rsidR="0055251D" w:rsidRPr="0055251D">
        <w:rPr>
          <w:sz w:val="24"/>
          <w:lang w:val="es-SV"/>
        </w:rPr>
        <w:t xml:space="preserve"> </w:t>
      </w:r>
      <w:r w:rsidR="00A24E04">
        <w:rPr>
          <w:sz w:val="24"/>
          <w:lang w:val="es-SV"/>
        </w:rPr>
        <w:t>se capacitó a</w:t>
      </w:r>
      <w:r>
        <w:rPr>
          <w:sz w:val="24"/>
          <w:lang w:val="es-SV"/>
        </w:rPr>
        <w:t xml:space="preserve"> </w:t>
      </w:r>
      <w:r w:rsidR="0055251D" w:rsidRPr="003038E5">
        <w:rPr>
          <w:b/>
          <w:sz w:val="24"/>
          <w:lang w:val="es-SV"/>
        </w:rPr>
        <w:t xml:space="preserve">559 </w:t>
      </w:r>
      <w:r w:rsidR="00C62381">
        <w:rPr>
          <w:b/>
          <w:sz w:val="24"/>
          <w:lang w:val="es-SV"/>
        </w:rPr>
        <w:t>empleados</w:t>
      </w:r>
      <w:r w:rsidR="00A24E04">
        <w:rPr>
          <w:b/>
          <w:sz w:val="24"/>
          <w:lang w:val="es-SV"/>
        </w:rPr>
        <w:t xml:space="preserve"> </w:t>
      </w:r>
      <w:r w:rsidR="007832FF">
        <w:rPr>
          <w:b/>
          <w:sz w:val="24"/>
          <w:lang w:val="es-SV"/>
        </w:rPr>
        <w:t>(</w:t>
      </w:r>
      <w:r w:rsidR="007D31A8">
        <w:rPr>
          <w:b/>
          <w:sz w:val="24"/>
          <w:lang w:val="es-SV"/>
        </w:rPr>
        <w:t>técnico y administrativo</w:t>
      </w:r>
      <w:r w:rsidR="007832FF">
        <w:rPr>
          <w:b/>
          <w:sz w:val="24"/>
          <w:lang w:val="es-SV"/>
        </w:rPr>
        <w:t>)</w:t>
      </w:r>
      <w:r>
        <w:rPr>
          <w:b/>
          <w:sz w:val="24"/>
          <w:lang w:val="es-SV"/>
        </w:rPr>
        <w:t xml:space="preserve"> </w:t>
      </w:r>
      <w:r>
        <w:rPr>
          <w:sz w:val="24"/>
          <w:lang w:val="es-SV"/>
        </w:rPr>
        <w:t xml:space="preserve">de la </w:t>
      </w:r>
      <w:r w:rsidR="007D31A8">
        <w:rPr>
          <w:sz w:val="24"/>
          <w:lang w:val="es-SV"/>
        </w:rPr>
        <w:t>I</w:t>
      </w:r>
      <w:r>
        <w:rPr>
          <w:sz w:val="24"/>
          <w:lang w:val="es-SV"/>
        </w:rPr>
        <w:t>nstitución</w:t>
      </w:r>
      <w:r w:rsidR="0055251D" w:rsidRPr="0055251D">
        <w:rPr>
          <w:sz w:val="24"/>
          <w:lang w:val="es-SV"/>
        </w:rPr>
        <w:t xml:space="preserve">, </w:t>
      </w:r>
      <w:r>
        <w:rPr>
          <w:sz w:val="24"/>
          <w:lang w:val="es-SV"/>
        </w:rPr>
        <w:t>en temáticas como</w:t>
      </w:r>
      <w:r w:rsidR="0055251D" w:rsidRPr="0055251D">
        <w:rPr>
          <w:sz w:val="24"/>
          <w:lang w:val="es-SV"/>
        </w:rPr>
        <w:t>: ABC vida libre de violencia para las mujeres, normativa nacional e internacional para una vida libre de violencia, política institucional de igualdad de género, marco normativo para la igualdad de género en El Salvador y l</w:t>
      </w:r>
      <w:r>
        <w:rPr>
          <w:sz w:val="24"/>
          <w:lang w:val="es-SV"/>
        </w:rPr>
        <w:t>os principales compromisos del E</w:t>
      </w:r>
      <w:r w:rsidR="0055251D" w:rsidRPr="0055251D">
        <w:rPr>
          <w:sz w:val="24"/>
          <w:lang w:val="es-SV"/>
        </w:rPr>
        <w:t xml:space="preserve">stado. </w:t>
      </w:r>
    </w:p>
    <w:p w:rsidR="007D31A8" w:rsidRDefault="007D31A8" w:rsidP="00ED134D">
      <w:pPr>
        <w:spacing w:after="0"/>
        <w:jc w:val="both"/>
        <w:rPr>
          <w:sz w:val="24"/>
          <w:lang w:val="es-SV"/>
        </w:rPr>
      </w:pPr>
    </w:p>
    <w:p w:rsidR="00807D16" w:rsidRPr="0055251D" w:rsidRDefault="003038E5" w:rsidP="00ED134D">
      <w:pPr>
        <w:spacing w:after="0"/>
        <w:jc w:val="both"/>
        <w:rPr>
          <w:sz w:val="24"/>
          <w:lang w:val="es-SV"/>
        </w:rPr>
      </w:pPr>
      <w:r>
        <w:rPr>
          <w:sz w:val="24"/>
          <w:lang w:val="es-SV"/>
        </w:rPr>
        <w:lastRenderedPageBreak/>
        <w:t xml:space="preserve">Además, se </w:t>
      </w:r>
      <w:r w:rsidR="0055251D" w:rsidRPr="0055251D">
        <w:rPr>
          <w:sz w:val="24"/>
          <w:lang w:val="es-SV"/>
        </w:rPr>
        <w:t xml:space="preserve">implementaron </w:t>
      </w:r>
      <w:r w:rsidR="0055251D" w:rsidRPr="003038E5">
        <w:rPr>
          <w:b/>
          <w:sz w:val="24"/>
          <w:lang w:val="es-SV"/>
        </w:rPr>
        <w:t xml:space="preserve">13 emprendimientos </w:t>
      </w:r>
      <w:r w:rsidR="0055251D" w:rsidRPr="0055251D">
        <w:rPr>
          <w:sz w:val="24"/>
          <w:lang w:val="es-SV"/>
        </w:rPr>
        <w:t xml:space="preserve">con la participación de </w:t>
      </w:r>
      <w:r w:rsidR="0055251D" w:rsidRPr="003038E5">
        <w:rPr>
          <w:b/>
          <w:sz w:val="24"/>
          <w:lang w:val="es-SV"/>
        </w:rPr>
        <w:t>33 hombres y 93 mujeres</w:t>
      </w:r>
      <w:r w:rsidR="0055251D" w:rsidRPr="0055251D">
        <w:rPr>
          <w:sz w:val="24"/>
          <w:lang w:val="es-SV"/>
        </w:rPr>
        <w:t xml:space="preserve">, por un monto de </w:t>
      </w:r>
      <w:r w:rsidRPr="003038E5">
        <w:rPr>
          <w:b/>
          <w:sz w:val="24"/>
          <w:lang w:val="es-SV"/>
        </w:rPr>
        <w:t>$</w:t>
      </w:r>
      <w:r w:rsidR="0055251D" w:rsidRPr="003038E5">
        <w:rPr>
          <w:b/>
          <w:sz w:val="24"/>
          <w:lang w:val="es-SV"/>
        </w:rPr>
        <w:t>23,5</w:t>
      </w:r>
      <w:r>
        <w:rPr>
          <w:b/>
          <w:sz w:val="24"/>
          <w:lang w:val="es-SV"/>
        </w:rPr>
        <w:t>00</w:t>
      </w:r>
      <w:r w:rsidR="0055251D" w:rsidRPr="0055251D">
        <w:rPr>
          <w:sz w:val="24"/>
          <w:lang w:val="es-SV"/>
        </w:rPr>
        <w:t xml:space="preserve">, financiado por proyectos y organismos, </w:t>
      </w:r>
      <w:r>
        <w:rPr>
          <w:sz w:val="24"/>
          <w:lang w:val="es-SV"/>
        </w:rPr>
        <w:t xml:space="preserve">en iniciativas </w:t>
      </w:r>
      <w:r w:rsidR="0055251D" w:rsidRPr="0055251D">
        <w:rPr>
          <w:sz w:val="24"/>
          <w:lang w:val="es-SV"/>
        </w:rPr>
        <w:t>sobre molino de nixtamal, pastelería, obra de banco, módulos de aves, panadería y apiario</w:t>
      </w:r>
      <w:r w:rsidR="00A24E04">
        <w:rPr>
          <w:sz w:val="24"/>
          <w:lang w:val="es-SV"/>
        </w:rPr>
        <w:t>s</w:t>
      </w:r>
      <w:r w:rsidR="0055251D" w:rsidRPr="0055251D">
        <w:rPr>
          <w:sz w:val="24"/>
          <w:lang w:val="es-SV"/>
        </w:rPr>
        <w:t>.</w:t>
      </w:r>
    </w:p>
    <w:p w:rsidR="00777E51" w:rsidRDefault="00ED134D" w:rsidP="00990516">
      <w:pPr>
        <w:jc w:val="both"/>
        <w:rPr>
          <w:lang w:val="es-SV"/>
        </w:rPr>
      </w:pPr>
      <w:r>
        <w:rPr>
          <w:noProof/>
          <w:lang w:val="es-ES" w:eastAsia="es-ES"/>
        </w:rPr>
        <w:drawing>
          <wp:anchor distT="0" distB="0" distL="114300" distR="114300" simplePos="0" relativeHeight="251771392" behindDoc="0" locked="0" layoutInCell="1" allowOverlap="1" wp14:anchorId="23796324" wp14:editId="02DD17BA">
            <wp:simplePos x="0" y="0"/>
            <wp:positionH relativeFrom="column">
              <wp:posOffset>219710</wp:posOffset>
            </wp:positionH>
            <wp:positionV relativeFrom="paragraph">
              <wp:posOffset>166370</wp:posOffset>
            </wp:positionV>
            <wp:extent cx="2780665" cy="1866900"/>
            <wp:effectExtent l="0" t="0" r="635" b="0"/>
            <wp:wrapSquare wrapText="bothSides"/>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80665" cy="1866900"/>
                    </a:xfrm>
                    <a:prstGeom prst="rect">
                      <a:avLst/>
                    </a:prstGeom>
                    <a:noFill/>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770368" behindDoc="0" locked="0" layoutInCell="1" allowOverlap="1" wp14:anchorId="76E3DE29" wp14:editId="1ECEAF74">
            <wp:simplePos x="0" y="0"/>
            <wp:positionH relativeFrom="column">
              <wp:posOffset>3114040</wp:posOffset>
            </wp:positionH>
            <wp:positionV relativeFrom="paragraph">
              <wp:posOffset>166370</wp:posOffset>
            </wp:positionV>
            <wp:extent cx="2590165" cy="1876425"/>
            <wp:effectExtent l="0" t="0" r="635" b="9525"/>
            <wp:wrapSquare wrapText="bothSides"/>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90165" cy="1876425"/>
                    </a:xfrm>
                    <a:prstGeom prst="rect">
                      <a:avLst/>
                    </a:prstGeom>
                    <a:noFill/>
                  </pic:spPr>
                </pic:pic>
              </a:graphicData>
            </a:graphic>
            <wp14:sizeRelH relativeFrom="page">
              <wp14:pctWidth>0</wp14:pctWidth>
            </wp14:sizeRelH>
            <wp14:sizeRelV relativeFrom="page">
              <wp14:pctHeight>0</wp14:pctHeight>
            </wp14:sizeRelV>
          </wp:anchor>
        </w:drawing>
      </w:r>
    </w:p>
    <w:p w:rsidR="003038E5" w:rsidRDefault="003038E5" w:rsidP="00990516">
      <w:pPr>
        <w:jc w:val="both"/>
        <w:rPr>
          <w:lang w:val="es-SV"/>
        </w:rPr>
      </w:pPr>
    </w:p>
    <w:p w:rsidR="003038E5" w:rsidRDefault="003038E5" w:rsidP="00990516">
      <w:pPr>
        <w:jc w:val="both"/>
        <w:rPr>
          <w:lang w:val="es-SV"/>
        </w:rPr>
      </w:pPr>
    </w:p>
    <w:p w:rsidR="003038E5" w:rsidRDefault="003038E5" w:rsidP="00990516">
      <w:pPr>
        <w:jc w:val="both"/>
        <w:rPr>
          <w:lang w:val="es-SV"/>
        </w:rPr>
      </w:pPr>
    </w:p>
    <w:p w:rsidR="003038E5" w:rsidRDefault="003038E5" w:rsidP="00990516">
      <w:pPr>
        <w:jc w:val="both"/>
        <w:rPr>
          <w:lang w:val="es-SV"/>
        </w:rPr>
      </w:pPr>
    </w:p>
    <w:p w:rsidR="003038E5" w:rsidRDefault="003038E5" w:rsidP="00990516">
      <w:pPr>
        <w:jc w:val="both"/>
        <w:rPr>
          <w:lang w:val="es-SV"/>
        </w:rPr>
      </w:pPr>
    </w:p>
    <w:p w:rsidR="003038E5" w:rsidRDefault="00ED134D" w:rsidP="00990516">
      <w:pPr>
        <w:jc w:val="both"/>
        <w:rPr>
          <w:lang w:val="es-SV"/>
        </w:rPr>
      </w:pPr>
      <w:r>
        <w:rPr>
          <w:noProof/>
          <w:lang w:val="es-ES" w:eastAsia="es-ES"/>
        </w:rPr>
        <mc:AlternateContent>
          <mc:Choice Requires="wps">
            <w:drawing>
              <wp:anchor distT="0" distB="0" distL="114300" distR="114300" simplePos="0" relativeHeight="251773440" behindDoc="0" locked="0" layoutInCell="1" allowOverlap="1" wp14:anchorId="7A2DB666" wp14:editId="46BB6F46">
                <wp:simplePos x="0" y="0"/>
                <wp:positionH relativeFrom="column">
                  <wp:posOffset>-5684520</wp:posOffset>
                </wp:positionH>
                <wp:positionV relativeFrom="paragraph">
                  <wp:posOffset>107315</wp:posOffset>
                </wp:positionV>
                <wp:extent cx="5943600" cy="259080"/>
                <wp:effectExtent l="0" t="0" r="0" b="7620"/>
                <wp:wrapNone/>
                <wp:docPr id="191" name="Rectángulo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25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E7F" w:rsidRPr="006D5235" w:rsidRDefault="00AA5E7F" w:rsidP="00ED134D">
                            <w:pPr>
                              <w:jc w:val="both"/>
                              <w:rPr>
                                <w:lang w:val="es-SV"/>
                              </w:rPr>
                            </w:pPr>
                            <w:r w:rsidRPr="00ED134D">
                              <w:rPr>
                                <w:rFonts w:ascii="Calibri" w:hAnsi="Calibri" w:cs="Mongolian Baiti"/>
                                <w:b/>
                                <w:sz w:val="20"/>
                                <w:szCs w:val="20"/>
                                <w:lang w:val="es-SV"/>
                              </w:rPr>
                              <w:t>Fortalecimiento</w:t>
                            </w:r>
                            <w:r>
                              <w:rPr>
                                <w:rFonts w:ascii="Calibri" w:hAnsi="Calibri" w:cs="Mongolian Baiti"/>
                                <w:b/>
                                <w:sz w:val="20"/>
                                <w:szCs w:val="20"/>
                                <w:lang w:val="es-SV"/>
                              </w:rPr>
                              <w:t xml:space="preserve"> a iniciativa productiva en </w:t>
                            </w:r>
                            <w:r w:rsidRPr="00ED134D">
                              <w:rPr>
                                <w:rFonts w:ascii="Calibri" w:hAnsi="Calibri" w:cs="Mongolian Baiti"/>
                                <w:b/>
                                <w:sz w:val="20"/>
                                <w:szCs w:val="20"/>
                                <w:lang w:val="es-SV"/>
                              </w:rPr>
                              <w:t xml:space="preserve">Tecapan </w:t>
                            </w:r>
                            <w:r>
                              <w:rPr>
                                <w:rFonts w:ascii="Calibri" w:hAnsi="Calibri" w:cs="Mongolian Baiti"/>
                                <w:b/>
                                <w:sz w:val="20"/>
                                <w:szCs w:val="20"/>
                                <w:lang w:val="es-SV"/>
                              </w:rPr>
                              <w:t>y e</w:t>
                            </w:r>
                            <w:r w:rsidRPr="00ED134D">
                              <w:rPr>
                                <w:rFonts w:ascii="Calibri" w:hAnsi="Calibri" w:cs="Mongolian Baiti"/>
                                <w:b/>
                                <w:sz w:val="20"/>
                                <w:szCs w:val="20"/>
                                <w:lang w:val="es-SV"/>
                              </w:rPr>
                              <w:t xml:space="preserve">mprendedurismo </w:t>
                            </w:r>
                            <w:r>
                              <w:rPr>
                                <w:rFonts w:ascii="Calibri" w:hAnsi="Calibri" w:cs="Mongolian Baiti"/>
                                <w:b/>
                                <w:sz w:val="20"/>
                                <w:szCs w:val="20"/>
                                <w:lang w:val="es-SV"/>
                              </w:rPr>
                              <w:t>sobre panadería en</w:t>
                            </w:r>
                            <w:r w:rsidRPr="00ED134D">
                              <w:rPr>
                                <w:rFonts w:ascii="Calibri" w:hAnsi="Calibri" w:cs="Mongolian Baiti"/>
                                <w:b/>
                                <w:sz w:val="20"/>
                                <w:szCs w:val="20"/>
                                <w:lang w:val="es-SV"/>
                              </w:rPr>
                              <w:t xml:space="preserve"> Guatajiagua</w:t>
                            </w:r>
                            <w:r>
                              <w:rPr>
                                <w:rFonts w:ascii="Calibri" w:hAnsi="Calibri" w:cs="Mongolian Baiti"/>
                                <w:b/>
                                <w:sz w:val="20"/>
                                <w:szCs w:val="20"/>
                                <w:lang w:val="es-SV"/>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A2DB666" id="_x0000_s1041" style="position:absolute;left:0;text-align:left;margin-left:-447.6pt;margin-top:8.45pt;width:468pt;height:20.4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EnjwIAABQFAAAOAAAAZHJzL2Uyb0RvYy54bWysVF2O0zAQfkfiDpbfu/nB6TbRpqtllyKk&#10;BVYsHMCNncTCsY3tNl0Qh+EsXIyx05Yu8IAQeXA89nj8zXzf+OJyN0i05dYJrWqcnaUYcdVoJlRX&#10;4w/vV7MFRs5TxajUitf4gTt8uXz65GI0Fc91ryXjFkEQ5arR1Lj33lRJ4pqeD9SdacMVbLbaDtSD&#10;abuEWTpC9EEmeZrOk1FbZqxuuHOwejNt4mWM37a88W/b1nGPZI0Bm4+jjeM6jMnygladpaYXzR4G&#10;/QcUAxUKLj2GuqGeoo0Vv4UaRGO1060/a/SQ6LYVDY85QDZZ+ks29z01POYCxXHmWCb3/8I2b7Z3&#10;FgkG3JUZRooOQNI7KNv3b6rbSI0IWYQijcZV4Htv7mxI05lb3Xx0SOnrnqqOX1mrx55TBtCy4J88&#10;OhAMB0fRenytGdxAN17Heu1aO4SAUAm0i7Q8HGnhO48aWCxK8myeAnsN7OVFmS4ibwmtDqeNdf4l&#10;1wMKkxpbwB+j0+2t8wENrQ4uEb2Wgq2ElNGw3fpaWrSlIJFV/GICkOSpm1TBWelwbIo4rQBIuCPs&#10;BbiR8i9llpP0eV7OVvPF+YysSDErz9PFLM3K5+U8JSW5WX0NADNS9YIxrm6F4gf5ZeTv6N03wiSc&#10;KEA01rgs8iLm/gi9O00yjd+fkhyEh26UYqjx4uhEq0DsC8UgbVp5KuQ0Tx7Dj1WGGhz+sSpRBoH5&#10;SUF+t95NYisOolpr9gDCsBp4A4rhKYFJr+1njEZoyxq7TxtqOUbylQJxlRkhoY+jQYrzHAx7urM+&#10;3aGqgVA19hhN02s/9f7GWNH1cFMWa6X0FQiyFVErQawTqr2MofViUvtnIvT2qR29fj5myx8AAAD/&#10;/wMAUEsDBBQABgAIAAAAIQC7wc/g3gAAAAkBAAAPAAAAZHJzL2Rvd25yZXYueG1sTI/BTsMwEETv&#10;SPyDtUjcWpvSpE0ap0JIPQEHWiSu29hNosbrEDtt+HuWExxX8zT7pthOrhMXO4TWk4aHuQJhqfKm&#10;pVrDx2E3W4MIEclg58lq+LYBtuXtTYG58Vd6t5d9rAWXUMhRQxNjn0sZqsY6DHPfW+Ls5AeHkc+h&#10;lmbAK5e7Ti6USqXDlvhDg719bmx13o9OA6ZL8/V2enw9vIwpZvWkdsmn0vr+bnragIh2in8w/Oqz&#10;OpTsdPQjmSA6DbN1liyY5STNQDCxVLzlqCFZrUCWhfy/oPwBAAD//wMAUEsBAi0AFAAGAAgAAAAh&#10;ALaDOJL+AAAA4QEAABMAAAAAAAAAAAAAAAAAAAAAAFtDb250ZW50X1R5cGVzXS54bWxQSwECLQAU&#10;AAYACAAAACEAOP0h/9YAAACUAQAACwAAAAAAAAAAAAAAAAAvAQAAX3JlbHMvLnJlbHNQSwECLQAU&#10;AAYACAAAACEAv6vRJ48CAAAUBQAADgAAAAAAAAAAAAAAAAAuAgAAZHJzL2Uyb0RvYy54bWxQSwEC&#10;LQAUAAYACAAAACEAu8HP4N4AAAAJAQAADwAAAAAAAAAAAAAAAADpBAAAZHJzL2Rvd25yZXYueG1s&#10;UEsFBgAAAAAEAAQA8wAAAPQFAAAAAA==&#10;" stroked="f">
                <v:textbox>
                  <w:txbxContent>
                    <w:p w:rsidR="00AA5E7F" w:rsidRPr="006D5235" w:rsidRDefault="00AA5E7F" w:rsidP="00ED134D">
                      <w:pPr>
                        <w:jc w:val="both"/>
                        <w:rPr>
                          <w:lang w:val="es-SV"/>
                        </w:rPr>
                      </w:pPr>
                      <w:r w:rsidRPr="00ED134D">
                        <w:rPr>
                          <w:rFonts w:ascii="Calibri" w:hAnsi="Calibri" w:cs="Mongolian Baiti"/>
                          <w:b/>
                          <w:sz w:val="20"/>
                          <w:szCs w:val="20"/>
                          <w:lang w:val="es-SV"/>
                        </w:rPr>
                        <w:t>Fortalecimiento</w:t>
                      </w:r>
                      <w:r>
                        <w:rPr>
                          <w:rFonts w:ascii="Calibri" w:hAnsi="Calibri" w:cs="Mongolian Baiti"/>
                          <w:b/>
                          <w:sz w:val="20"/>
                          <w:szCs w:val="20"/>
                          <w:lang w:val="es-SV"/>
                        </w:rPr>
                        <w:t xml:space="preserve"> a iniciativa productiva en </w:t>
                      </w:r>
                      <w:r w:rsidRPr="00ED134D">
                        <w:rPr>
                          <w:rFonts w:ascii="Calibri" w:hAnsi="Calibri" w:cs="Mongolian Baiti"/>
                          <w:b/>
                          <w:sz w:val="20"/>
                          <w:szCs w:val="20"/>
                          <w:lang w:val="es-SV"/>
                        </w:rPr>
                        <w:t xml:space="preserve">Tecapan </w:t>
                      </w:r>
                      <w:r>
                        <w:rPr>
                          <w:rFonts w:ascii="Calibri" w:hAnsi="Calibri" w:cs="Mongolian Baiti"/>
                          <w:b/>
                          <w:sz w:val="20"/>
                          <w:szCs w:val="20"/>
                          <w:lang w:val="es-SV"/>
                        </w:rPr>
                        <w:t>y e</w:t>
                      </w:r>
                      <w:r w:rsidRPr="00ED134D">
                        <w:rPr>
                          <w:rFonts w:ascii="Calibri" w:hAnsi="Calibri" w:cs="Mongolian Baiti"/>
                          <w:b/>
                          <w:sz w:val="20"/>
                          <w:szCs w:val="20"/>
                          <w:lang w:val="es-SV"/>
                        </w:rPr>
                        <w:t xml:space="preserve">mprendedurismo </w:t>
                      </w:r>
                      <w:r>
                        <w:rPr>
                          <w:rFonts w:ascii="Calibri" w:hAnsi="Calibri" w:cs="Mongolian Baiti"/>
                          <w:b/>
                          <w:sz w:val="20"/>
                          <w:szCs w:val="20"/>
                          <w:lang w:val="es-SV"/>
                        </w:rPr>
                        <w:t>sobre panadería en</w:t>
                      </w:r>
                      <w:r w:rsidRPr="00ED134D">
                        <w:rPr>
                          <w:rFonts w:ascii="Calibri" w:hAnsi="Calibri" w:cs="Mongolian Baiti"/>
                          <w:b/>
                          <w:sz w:val="20"/>
                          <w:szCs w:val="20"/>
                          <w:lang w:val="es-SV"/>
                        </w:rPr>
                        <w:t xml:space="preserve"> Guatajiagua</w:t>
                      </w:r>
                      <w:r>
                        <w:rPr>
                          <w:rFonts w:ascii="Calibri" w:hAnsi="Calibri" w:cs="Mongolian Baiti"/>
                          <w:b/>
                          <w:sz w:val="20"/>
                          <w:szCs w:val="20"/>
                          <w:lang w:val="es-SV"/>
                        </w:rPr>
                        <w:t xml:space="preserve"> </w:t>
                      </w:r>
                    </w:p>
                  </w:txbxContent>
                </v:textbox>
              </v:rect>
            </w:pict>
          </mc:Fallback>
        </mc:AlternateContent>
      </w:r>
    </w:p>
    <w:p w:rsidR="00C13CC7" w:rsidRDefault="00C13CC7" w:rsidP="00C13CC7">
      <w:pPr>
        <w:spacing w:after="0"/>
        <w:jc w:val="both"/>
        <w:rPr>
          <w:lang w:val="es-SV"/>
        </w:rPr>
      </w:pPr>
    </w:p>
    <w:p w:rsidR="003038E5" w:rsidRPr="00C13CC7" w:rsidRDefault="00C13CC7" w:rsidP="00C13CC7">
      <w:pPr>
        <w:spacing w:after="0" w:line="240" w:lineRule="auto"/>
        <w:rPr>
          <w:rFonts w:ascii="Calibri" w:eastAsiaTheme="majorEastAsia" w:hAnsi="Calibri" w:cstheme="majorBidi"/>
          <w:b/>
          <w:bCs/>
          <w:color w:val="9D3511"/>
          <w:sz w:val="28"/>
          <w:szCs w:val="28"/>
          <w:lang w:val="es-ES_tradnl"/>
        </w:rPr>
      </w:pPr>
      <w:r w:rsidRPr="00C13CC7">
        <w:rPr>
          <w:rFonts w:ascii="Calibri" w:eastAsiaTheme="majorEastAsia" w:hAnsi="Calibri" w:cstheme="majorBidi"/>
          <w:b/>
          <w:bCs/>
          <w:color w:val="9D3511"/>
          <w:sz w:val="28"/>
          <w:szCs w:val="28"/>
          <w:lang w:val="es-ES_tradnl"/>
        </w:rPr>
        <w:t>PROGRAMA DE AGRICULTURA URBANA Y PERIURBANA</w:t>
      </w:r>
    </w:p>
    <w:p w:rsidR="00C13CC7" w:rsidRDefault="00C13CC7" w:rsidP="00C13CC7">
      <w:pPr>
        <w:spacing w:after="0" w:line="240" w:lineRule="auto"/>
        <w:jc w:val="both"/>
        <w:rPr>
          <w:lang w:val="es-SV"/>
        </w:rPr>
      </w:pPr>
    </w:p>
    <w:p w:rsidR="00777E51" w:rsidRDefault="00C13CC7" w:rsidP="00990516">
      <w:pPr>
        <w:jc w:val="both"/>
        <w:rPr>
          <w:sz w:val="24"/>
          <w:lang w:val="es-SV"/>
        </w:rPr>
      </w:pPr>
      <w:r w:rsidRPr="00D5187E">
        <w:rPr>
          <w:sz w:val="24"/>
          <w:lang w:val="es-SV"/>
        </w:rPr>
        <w:t xml:space="preserve">Por medio de este programa se atendieron en forma directa </w:t>
      </w:r>
      <w:r w:rsidRPr="00D5187E">
        <w:rPr>
          <w:b/>
          <w:sz w:val="24"/>
          <w:lang w:val="es-SV"/>
        </w:rPr>
        <w:t>141 familias (66 hombres y 75 mujeres),</w:t>
      </w:r>
      <w:r w:rsidRPr="00D5187E">
        <w:rPr>
          <w:sz w:val="24"/>
          <w:lang w:val="es-SV"/>
        </w:rPr>
        <w:t xml:space="preserve"> </w:t>
      </w:r>
      <w:r w:rsidR="007D31A8">
        <w:rPr>
          <w:sz w:val="24"/>
          <w:lang w:val="es-SV"/>
        </w:rPr>
        <w:t>distribuidas en seis municipios:</w:t>
      </w:r>
      <w:r w:rsidRPr="00D5187E">
        <w:rPr>
          <w:sz w:val="24"/>
          <w:lang w:val="es-SV"/>
        </w:rPr>
        <w:t xml:space="preserve"> San Salvador, San Marcos, Soyapango, San Martin, Aguilares y Cojutepeque, en donde las familias atendidas establecieron </w:t>
      </w:r>
      <w:r w:rsidRPr="00D5187E">
        <w:rPr>
          <w:b/>
          <w:sz w:val="24"/>
          <w:lang w:val="es-SV"/>
        </w:rPr>
        <w:t>dos macrotúneles, 14 huertos de hortalizas y plantas medicinales</w:t>
      </w:r>
      <w:r w:rsidRPr="00D5187E">
        <w:rPr>
          <w:sz w:val="24"/>
          <w:lang w:val="es-SV"/>
        </w:rPr>
        <w:t xml:space="preserve"> (tomate, rábano, repollo, lechuga, berenjena, cebollín y hierbas aromáticas), con un área promedio de 450 m</w:t>
      </w:r>
      <w:r w:rsidRPr="00D5187E">
        <w:rPr>
          <w:sz w:val="24"/>
          <w:vertAlign w:val="superscript"/>
          <w:lang w:val="es-SV"/>
        </w:rPr>
        <w:t>2</w:t>
      </w:r>
      <w:r w:rsidRPr="00D5187E">
        <w:rPr>
          <w:sz w:val="24"/>
          <w:lang w:val="es-SV"/>
        </w:rPr>
        <w:t xml:space="preserve"> cada huerto, logrando producir </w:t>
      </w:r>
      <w:r w:rsidRPr="00D5187E">
        <w:rPr>
          <w:b/>
          <w:sz w:val="24"/>
          <w:lang w:val="es-SV"/>
        </w:rPr>
        <w:t>23.21 qq de hortalizas</w:t>
      </w:r>
      <w:r w:rsidRPr="00D5187E">
        <w:rPr>
          <w:sz w:val="24"/>
          <w:lang w:val="es-SV"/>
        </w:rPr>
        <w:t xml:space="preserve">, valorada en </w:t>
      </w:r>
      <w:r w:rsidRPr="00D5187E">
        <w:rPr>
          <w:b/>
          <w:sz w:val="24"/>
          <w:lang w:val="es-SV"/>
        </w:rPr>
        <w:t>$812.50</w:t>
      </w:r>
      <w:r w:rsidRPr="00D5187E">
        <w:rPr>
          <w:sz w:val="24"/>
          <w:lang w:val="es-SV"/>
        </w:rPr>
        <w:t>, utilizando el 15% para consumo de las familias y el 85% para la venta. Además fueron capacitadas en temas como: siembra de semilleros, elaboración de camas de siembra, trasplante, tutoreo, podas fitosanitarias, elaboración de caldos bordelés y caldo sulfocalcio, caldo ceniza, elaboración de repelente EM-5, manejo de agua para riego, reproducción de microorganismos de montaña sólido y líquido, entre otras.</w:t>
      </w:r>
    </w:p>
    <w:p w:rsidR="00FB260F" w:rsidRPr="00C206C8" w:rsidRDefault="00FB260F" w:rsidP="00FB260F">
      <w:pPr>
        <w:spacing w:after="0" w:line="240" w:lineRule="auto"/>
        <w:rPr>
          <w:rFonts w:ascii="Calibri" w:eastAsiaTheme="majorEastAsia" w:hAnsi="Calibri" w:cstheme="majorBidi"/>
          <w:b/>
          <w:bCs/>
          <w:i/>
          <w:color w:val="9D3511"/>
          <w:sz w:val="32"/>
          <w:szCs w:val="28"/>
          <w:lang w:val="es-ES_tradnl"/>
        </w:rPr>
      </w:pPr>
      <w:r w:rsidRPr="00C206C8">
        <w:rPr>
          <w:rFonts w:ascii="Calibri" w:eastAsiaTheme="majorEastAsia" w:hAnsi="Calibri" w:cstheme="majorBidi"/>
          <w:b/>
          <w:bCs/>
          <w:i/>
          <w:color w:val="9D3511"/>
          <w:sz w:val="32"/>
          <w:szCs w:val="28"/>
          <w:lang w:val="es-ES_tradnl"/>
        </w:rPr>
        <w:t>OTRAS ACTIVIDADES REALIZADAS</w:t>
      </w:r>
    </w:p>
    <w:p w:rsidR="00FB260F" w:rsidRDefault="00FB260F" w:rsidP="00FB260F">
      <w:pPr>
        <w:spacing w:after="0" w:line="240" w:lineRule="auto"/>
        <w:jc w:val="both"/>
        <w:rPr>
          <w:sz w:val="24"/>
          <w:lang w:val="es-ES_tradnl"/>
        </w:rPr>
      </w:pPr>
    </w:p>
    <w:p w:rsidR="00FB260F" w:rsidRDefault="00FB260F" w:rsidP="008E4DF2">
      <w:pPr>
        <w:spacing w:after="0"/>
        <w:jc w:val="both"/>
        <w:rPr>
          <w:sz w:val="24"/>
          <w:lang w:val="es-ES_tradnl"/>
        </w:rPr>
      </w:pPr>
      <w:r w:rsidRPr="00FB260F">
        <w:rPr>
          <w:sz w:val="24"/>
          <w:lang w:val="es-ES_tradnl"/>
        </w:rPr>
        <w:t xml:space="preserve">Se realizó la entrega de </w:t>
      </w:r>
      <w:r w:rsidRPr="00FB260F">
        <w:rPr>
          <w:b/>
          <w:sz w:val="24"/>
          <w:lang w:val="es-ES_tradnl"/>
        </w:rPr>
        <w:t>1,907 estufas ecológicas tipo ONIL</w:t>
      </w:r>
      <w:r w:rsidRPr="00FB260F">
        <w:rPr>
          <w:sz w:val="24"/>
          <w:lang w:val="es-ES_tradnl"/>
        </w:rPr>
        <w:t>, a igual número de familias beneficiarias, capacitándolas en el armado, manejo y mantenimiento de las estufas, con el propósito de reducir el consumo de leña y la contaminación de las familias reduciendo la incidencia de enfermedades respiratorias.</w:t>
      </w:r>
    </w:p>
    <w:p w:rsidR="008E4DF2" w:rsidRPr="004D7155" w:rsidRDefault="004512BA" w:rsidP="00FB260F">
      <w:pPr>
        <w:jc w:val="both"/>
        <w:rPr>
          <w:sz w:val="24"/>
          <w:lang w:val="es-ES_tradnl"/>
        </w:rPr>
      </w:pPr>
      <w:r>
        <w:rPr>
          <w:noProof/>
          <w:sz w:val="24"/>
          <w:lang w:val="es-ES" w:eastAsia="es-ES"/>
        </w:rPr>
        <w:drawing>
          <wp:anchor distT="0" distB="0" distL="114300" distR="114300" simplePos="0" relativeHeight="251793920" behindDoc="0" locked="0" layoutInCell="1" allowOverlap="1" wp14:anchorId="1FA8B2D0" wp14:editId="25E09BFF">
            <wp:simplePos x="0" y="0"/>
            <wp:positionH relativeFrom="column">
              <wp:posOffset>2451100</wp:posOffset>
            </wp:positionH>
            <wp:positionV relativeFrom="paragraph">
              <wp:posOffset>97155</wp:posOffset>
            </wp:positionV>
            <wp:extent cx="2263140" cy="1645920"/>
            <wp:effectExtent l="0" t="0" r="3810" b="0"/>
            <wp:wrapSquare wrapText="bothSides"/>
            <wp:docPr id="429" name="Imagen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263140" cy="1645920"/>
                    </a:xfrm>
                    <a:prstGeom prst="rect">
                      <a:avLst/>
                    </a:prstGeom>
                    <a:noFill/>
                  </pic:spPr>
                </pic:pic>
              </a:graphicData>
            </a:graphic>
            <wp14:sizeRelH relativeFrom="page">
              <wp14:pctWidth>0</wp14:pctWidth>
            </wp14:sizeRelH>
            <wp14:sizeRelV relativeFrom="page">
              <wp14:pctHeight>0</wp14:pctHeight>
            </wp14:sizeRelV>
          </wp:anchor>
        </w:drawing>
      </w:r>
      <w:r>
        <w:rPr>
          <w:noProof/>
          <w:sz w:val="24"/>
          <w:lang w:val="es-ES" w:eastAsia="es-ES"/>
        </w:rPr>
        <w:drawing>
          <wp:anchor distT="0" distB="0" distL="114300" distR="114300" simplePos="0" relativeHeight="251792896" behindDoc="0" locked="0" layoutInCell="1" allowOverlap="1" wp14:anchorId="34CD5596" wp14:editId="44592E10">
            <wp:simplePos x="0" y="0"/>
            <wp:positionH relativeFrom="column">
              <wp:posOffset>180340</wp:posOffset>
            </wp:positionH>
            <wp:positionV relativeFrom="paragraph">
              <wp:posOffset>100330</wp:posOffset>
            </wp:positionV>
            <wp:extent cx="2225040" cy="1645920"/>
            <wp:effectExtent l="0" t="0" r="3810" b="0"/>
            <wp:wrapSquare wrapText="bothSides"/>
            <wp:docPr id="428" name="Imagen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2">
                      <a:extLst>
                        <a:ext uri="{28A0092B-C50C-407E-A947-70E740481C1C}">
                          <a14:useLocalDpi xmlns:a14="http://schemas.microsoft.com/office/drawing/2010/main" val="0"/>
                        </a:ext>
                      </a:extLst>
                    </a:blip>
                    <a:srcRect l="1973" t="2183" r="1973" b="3459"/>
                    <a:stretch/>
                  </pic:blipFill>
                  <pic:spPr bwMode="auto">
                    <a:xfrm>
                      <a:off x="0" y="0"/>
                      <a:ext cx="2225040" cy="1645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B260F" w:rsidRPr="00FB260F" w:rsidRDefault="00FB260F" w:rsidP="00990516">
      <w:pPr>
        <w:jc w:val="both"/>
        <w:rPr>
          <w:sz w:val="24"/>
          <w:lang w:val="es-ES_tradnl"/>
        </w:rPr>
      </w:pPr>
    </w:p>
    <w:p w:rsidR="00FB260F" w:rsidRDefault="004512BA" w:rsidP="00990516">
      <w:pPr>
        <w:jc w:val="both"/>
        <w:rPr>
          <w:sz w:val="24"/>
          <w:lang w:val="es-SV"/>
        </w:rPr>
      </w:pPr>
      <w:r>
        <w:rPr>
          <w:noProof/>
          <w:lang w:val="es-ES" w:eastAsia="es-ES"/>
        </w:rPr>
        <mc:AlternateContent>
          <mc:Choice Requires="wps">
            <w:drawing>
              <wp:anchor distT="0" distB="0" distL="114300" distR="114300" simplePos="0" relativeHeight="251795968" behindDoc="0" locked="0" layoutInCell="1" allowOverlap="1" wp14:anchorId="2C48FC19" wp14:editId="06FC0E39">
                <wp:simplePos x="0" y="0"/>
                <wp:positionH relativeFrom="column">
                  <wp:posOffset>1905</wp:posOffset>
                </wp:positionH>
                <wp:positionV relativeFrom="paragraph">
                  <wp:posOffset>20955</wp:posOffset>
                </wp:positionV>
                <wp:extent cx="1600200" cy="998220"/>
                <wp:effectExtent l="0" t="0" r="0" b="0"/>
                <wp:wrapNone/>
                <wp:docPr id="430" name="Rectángulo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998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E7F" w:rsidRPr="006D5235" w:rsidRDefault="00AA5E7F" w:rsidP="004512BA">
                            <w:pPr>
                              <w:jc w:val="both"/>
                              <w:rPr>
                                <w:lang w:val="es-SV"/>
                              </w:rPr>
                            </w:pPr>
                            <w:r w:rsidRPr="004512BA">
                              <w:rPr>
                                <w:rFonts w:ascii="Calibri" w:hAnsi="Calibri" w:cs="Mongolian Baiti"/>
                                <w:b/>
                                <w:sz w:val="20"/>
                                <w:szCs w:val="20"/>
                                <w:lang w:val="es-SV"/>
                              </w:rPr>
                              <w:t>Demostración de</w:t>
                            </w:r>
                            <w:r>
                              <w:rPr>
                                <w:rFonts w:ascii="Calibri" w:hAnsi="Calibri" w:cs="Mongolian Baiti"/>
                                <w:b/>
                                <w:sz w:val="20"/>
                                <w:szCs w:val="20"/>
                                <w:lang w:val="es-SV"/>
                              </w:rPr>
                              <w:t>l</w:t>
                            </w:r>
                            <w:r w:rsidRPr="004512BA">
                              <w:rPr>
                                <w:rFonts w:ascii="Calibri" w:hAnsi="Calibri" w:cs="Mongolian Baiti"/>
                                <w:b/>
                                <w:sz w:val="20"/>
                                <w:szCs w:val="20"/>
                                <w:lang w:val="es-SV"/>
                              </w:rPr>
                              <w:t xml:space="preserve"> armado de estufa ecológica </w:t>
                            </w:r>
                            <w:r w:rsidR="00FB383B">
                              <w:rPr>
                                <w:rFonts w:ascii="Calibri" w:hAnsi="Calibri" w:cs="Mongolian Baiti"/>
                                <w:b/>
                                <w:sz w:val="20"/>
                                <w:szCs w:val="20"/>
                                <w:lang w:val="es-SV"/>
                              </w:rPr>
                              <w:t xml:space="preserve">en </w:t>
                            </w:r>
                            <w:r w:rsidR="00FB383B" w:rsidRPr="004512BA">
                              <w:rPr>
                                <w:rFonts w:ascii="Calibri" w:hAnsi="Calibri" w:cs="Mongolian Baiti"/>
                                <w:b/>
                                <w:sz w:val="20"/>
                                <w:szCs w:val="20"/>
                                <w:lang w:val="es-SV"/>
                              </w:rPr>
                              <w:t>Zacatecoluca</w:t>
                            </w:r>
                            <w:r>
                              <w:rPr>
                                <w:rFonts w:ascii="Calibri" w:hAnsi="Calibri" w:cs="Mongolian Baiti"/>
                                <w:b/>
                                <w:sz w:val="20"/>
                                <w:szCs w:val="20"/>
                                <w:lang w:val="es-SV"/>
                              </w:rPr>
                              <w:t xml:space="preserve"> y familias haciendo u</w:t>
                            </w:r>
                            <w:r w:rsidRPr="004512BA">
                              <w:rPr>
                                <w:rFonts w:ascii="Calibri" w:hAnsi="Calibri" w:cs="Mongolian Baiti"/>
                                <w:b/>
                                <w:sz w:val="20"/>
                                <w:szCs w:val="20"/>
                                <w:lang w:val="es-SV"/>
                              </w:rPr>
                              <w:t xml:space="preserve">so de </w:t>
                            </w:r>
                            <w:r>
                              <w:rPr>
                                <w:rFonts w:ascii="Calibri" w:hAnsi="Calibri" w:cs="Mongolian Baiti"/>
                                <w:b/>
                                <w:sz w:val="20"/>
                                <w:szCs w:val="20"/>
                                <w:lang w:val="es-SV"/>
                              </w:rPr>
                              <w:t xml:space="preserve">la </w:t>
                            </w:r>
                            <w:r w:rsidRPr="004512BA">
                              <w:rPr>
                                <w:rFonts w:ascii="Calibri" w:hAnsi="Calibri" w:cs="Mongolian Baiti"/>
                                <w:b/>
                                <w:sz w:val="20"/>
                                <w:szCs w:val="20"/>
                                <w:lang w:val="es-SV"/>
                              </w:rPr>
                              <w:t xml:space="preserve">estufa </w:t>
                            </w:r>
                            <w:r>
                              <w:rPr>
                                <w:rFonts w:ascii="Calibri" w:hAnsi="Calibri" w:cs="Mongolian Baiti"/>
                                <w:b/>
                                <w:sz w:val="20"/>
                                <w:szCs w:val="20"/>
                                <w:lang w:val="es-SV"/>
                              </w:rPr>
                              <w:t>ecológica en</w:t>
                            </w:r>
                            <w:r w:rsidRPr="004512BA">
                              <w:rPr>
                                <w:rFonts w:ascii="Calibri" w:hAnsi="Calibri" w:cs="Mongolian Baiti"/>
                                <w:b/>
                                <w:sz w:val="20"/>
                                <w:szCs w:val="20"/>
                                <w:lang w:val="es-SV"/>
                              </w:rPr>
                              <w:t xml:space="preserve"> Ciudad Arce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C48FC19" id="_x0000_s1042" style="position:absolute;left:0;text-align:left;margin-left:.15pt;margin-top:1.65pt;width:126pt;height:78.6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rFfjwIAABQFAAAOAAAAZHJzL2Uyb0RvYy54bWysVNuO0zAQfUfiHyy/d3Mh7TZR09VeKEJa&#10;YMXCB7i2k1g4trHdpruIj+Fb+DHGTlu6wANC5MGxPePxmTNnvLjY9RJtuXVCqxpnZylGXFHNhGpr&#10;/PHDajLHyHmiGJFa8Ro/cIcvls+fLQZT8Vx3WjJuEQRRrhpMjTvvTZUkjna8J+5MG67A2GjbEw9L&#10;2ybMkgGi9zLJ03SWDNoyYzXlzsHuzWjEyxi/aTj175rGcY9kjQGbj6ON4zqMyXJBqtYS0wm6h0H+&#10;AUVPhIJLj6FuiCdoY8VvoXpBrXa68WdU94luGkF5zAGyydJfsrnviOExFyDHmSNN7v+FpW+3dxYJ&#10;VuPiBfCjSA9Feg+0ff+m2o3UqCjmgaTBuAp8782dDWk6c6vpJ4eUvu6IavmltXroOGEALQv+yZMD&#10;YeHgKFoPbzSDG8jG68jXrrF9CAhMoF0sy8OxLHznEYXNbJamUGuMKNjKcp7nsW4JqQ6njXX+Fdc9&#10;CpMaW8Afo5PtrfMBDakOLhG9loKthJRxYdv1tbRoS0Aiq/jFBCDJUzepgrPS4dgYcdwBkHBHsAW4&#10;seRfyiwv0qu8nKxm8/NJsSqmk/I8nU/SrLwqZ2lRFjerrwFgVlSdYIyrW6H4QX5Z8Xfl3TfCKJwo&#10;QDQAP9N8GnN/gt6dJpnG709J9sJDN0rR13h+dCJVKOxLxSBtUnki5DhPnsKPLAMHh39kJcogVH5U&#10;kN+td1Fs2ewgqrVmDyAMq6FuUGJ4SmDSafuI0QBtWWP3eUMsx0i+ViCuMiuK0MdxUUzPQQrInlrW&#10;pxaiKISqscdonF77sfc3xoq2g5uyyJXSlyDIRkStBLGOqPYyhtaLSe2fidDbp+vo9fMxW/4AAAD/&#10;/wMAUEsDBBQABgAIAAAAIQCMUQgP2QAAAAYBAAAPAAAAZHJzL2Rvd25yZXYueG1sTI7NTsMwEITv&#10;SLyDtUjcqE1KIghxKoTUE3CgReK6jbdJRLwusdOGt2c50cv+aEYzX7Wa/aCONMY+sIXbhQFF3ATX&#10;c2vhY7u+uQcVE7LDITBZ+KEIq/ryosLShRO/03GTWiUhHEu00KV0KLWOTUce4yIciEXbh9Fjknds&#10;tRvxJOF+0JkxhfbYszR0eKDnjpqvzeQtYHHnvt/2y9fty1TgQzubdf5prL2+mp8eQSWa078Z/vAF&#10;HWph2oWJXVSDhaX4ZMoSMcszOXbiKkwOuq70OX79CwAA//8DAFBLAQItABQABgAIAAAAIQC2gziS&#10;/gAAAOEBAAATAAAAAAAAAAAAAAAAAAAAAABbQ29udGVudF9UeXBlc10ueG1sUEsBAi0AFAAGAAgA&#10;AAAhADj9If/WAAAAlAEAAAsAAAAAAAAAAAAAAAAALwEAAF9yZWxzLy5yZWxzUEsBAi0AFAAGAAgA&#10;AAAhALR6sV+PAgAAFAUAAA4AAAAAAAAAAAAAAAAALgIAAGRycy9lMm9Eb2MueG1sUEsBAi0AFAAG&#10;AAgAAAAhAIxRCA/ZAAAABgEAAA8AAAAAAAAAAAAAAAAA6QQAAGRycy9kb3ducmV2LnhtbFBLBQYA&#10;AAAABAAEAPMAAADvBQAAAAA=&#10;" stroked="f">
                <v:textbox>
                  <w:txbxContent>
                    <w:p w:rsidR="00AA5E7F" w:rsidRPr="006D5235" w:rsidRDefault="00AA5E7F" w:rsidP="004512BA">
                      <w:pPr>
                        <w:jc w:val="both"/>
                        <w:rPr>
                          <w:lang w:val="es-SV"/>
                        </w:rPr>
                      </w:pPr>
                      <w:r w:rsidRPr="004512BA">
                        <w:rPr>
                          <w:rFonts w:ascii="Calibri" w:hAnsi="Calibri" w:cs="Mongolian Baiti"/>
                          <w:b/>
                          <w:sz w:val="20"/>
                          <w:szCs w:val="20"/>
                          <w:lang w:val="es-SV"/>
                        </w:rPr>
                        <w:t>Demostración de</w:t>
                      </w:r>
                      <w:r>
                        <w:rPr>
                          <w:rFonts w:ascii="Calibri" w:hAnsi="Calibri" w:cs="Mongolian Baiti"/>
                          <w:b/>
                          <w:sz w:val="20"/>
                          <w:szCs w:val="20"/>
                          <w:lang w:val="es-SV"/>
                        </w:rPr>
                        <w:t>l</w:t>
                      </w:r>
                      <w:r w:rsidRPr="004512BA">
                        <w:rPr>
                          <w:rFonts w:ascii="Calibri" w:hAnsi="Calibri" w:cs="Mongolian Baiti"/>
                          <w:b/>
                          <w:sz w:val="20"/>
                          <w:szCs w:val="20"/>
                          <w:lang w:val="es-SV"/>
                        </w:rPr>
                        <w:t xml:space="preserve"> armado de estufa ecológica </w:t>
                      </w:r>
                      <w:r w:rsidR="00FB383B">
                        <w:rPr>
                          <w:rFonts w:ascii="Calibri" w:hAnsi="Calibri" w:cs="Mongolian Baiti"/>
                          <w:b/>
                          <w:sz w:val="20"/>
                          <w:szCs w:val="20"/>
                          <w:lang w:val="es-SV"/>
                        </w:rPr>
                        <w:t xml:space="preserve">en </w:t>
                      </w:r>
                      <w:r w:rsidR="00FB383B" w:rsidRPr="004512BA">
                        <w:rPr>
                          <w:rFonts w:ascii="Calibri" w:hAnsi="Calibri" w:cs="Mongolian Baiti"/>
                          <w:b/>
                          <w:sz w:val="20"/>
                          <w:szCs w:val="20"/>
                          <w:lang w:val="es-SV"/>
                        </w:rPr>
                        <w:t>Zacatecoluca</w:t>
                      </w:r>
                      <w:r>
                        <w:rPr>
                          <w:rFonts w:ascii="Calibri" w:hAnsi="Calibri" w:cs="Mongolian Baiti"/>
                          <w:b/>
                          <w:sz w:val="20"/>
                          <w:szCs w:val="20"/>
                          <w:lang w:val="es-SV"/>
                        </w:rPr>
                        <w:t xml:space="preserve"> y familias haciendo u</w:t>
                      </w:r>
                      <w:r w:rsidRPr="004512BA">
                        <w:rPr>
                          <w:rFonts w:ascii="Calibri" w:hAnsi="Calibri" w:cs="Mongolian Baiti"/>
                          <w:b/>
                          <w:sz w:val="20"/>
                          <w:szCs w:val="20"/>
                          <w:lang w:val="es-SV"/>
                        </w:rPr>
                        <w:t xml:space="preserve">so de </w:t>
                      </w:r>
                      <w:r>
                        <w:rPr>
                          <w:rFonts w:ascii="Calibri" w:hAnsi="Calibri" w:cs="Mongolian Baiti"/>
                          <w:b/>
                          <w:sz w:val="20"/>
                          <w:szCs w:val="20"/>
                          <w:lang w:val="es-SV"/>
                        </w:rPr>
                        <w:t xml:space="preserve">la </w:t>
                      </w:r>
                      <w:r w:rsidRPr="004512BA">
                        <w:rPr>
                          <w:rFonts w:ascii="Calibri" w:hAnsi="Calibri" w:cs="Mongolian Baiti"/>
                          <w:b/>
                          <w:sz w:val="20"/>
                          <w:szCs w:val="20"/>
                          <w:lang w:val="es-SV"/>
                        </w:rPr>
                        <w:t xml:space="preserve">estufa </w:t>
                      </w:r>
                      <w:r>
                        <w:rPr>
                          <w:rFonts w:ascii="Calibri" w:hAnsi="Calibri" w:cs="Mongolian Baiti"/>
                          <w:b/>
                          <w:sz w:val="20"/>
                          <w:szCs w:val="20"/>
                          <w:lang w:val="es-SV"/>
                        </w:rPr>
                        <w:t>ecológica en</w:t>
                      </w:r>
                      <w:r w:rsidRPr="004512BA">
                        <w:rPr>
                          <w:rFonts w:ascii="Calibri" w:hAnsi="Calibri" w:cs="Mongolian Baiti"/>
                          <w:b/>
                          <w:sz w:val="20"/>
                          <w:szCs w:val="20"/>
                          <w:lang w:val="es-SV"/>
                        </w:rPr>
                        <w:t xml:space="preserve"> Ciudad Arce</w:t>
                      </w:r>
                    </w:p>
                  </w:txbxContent>
                </v:textbox>
              </v:rect>
            </w:pict>
          </mc:Fallback>
        </mc:AlternateContent>
      </w:r>
    </w:p>
    <w:p w:rsidR="00FB260F" w:rsidRDefault="00FB260F" w:rsidP="00990516">
      <w:pPr>
        <w:jc w:val="both"/>
        <w:rPr>
          <w:sz w:val="24"/>
          <w:lang w:val="es-SV"/>
        </w:rPr>
      </w:pPr>
    </w:p>
    <w:p w:rsidR="002F259E" w:rsidRDefault="002F259E" w:rsidP="002F259E">
      <w:pPr>
        <w:spacing w:after="0"/>
        <w:jc w:val="both"/>
        <w:rPr>
          <w:lang w:val="es-SV"/>
        </w:rPr>
      </w:pPr>
    </w:p>
    <w:p w:rsidR="0035755D" w:rsidRDefault="0035755D" w:rsidP="002F259E">
      <w:pPr>
        <w:spacing w:after="0"/>
        <w:jc w:val="both"/>
        <w:rPr>
          <w:lang w:val="es-SV"/>
        </w:rPr>
      </w:pPr>
    </w:p>
    <w:p w:rsidR="00E309DB" w:rsidRPr="00103B89" w:rsidRDefault="00291164" w:rsidP="002F259E">
      <w:pPr>
        <w:pStyle w:val="Ttulo1"/>
        <w:numPr>
          <w:ilvl w:val="0"/>
          <w:numId w:val="12"/>
        </w:numPr>
        <w:spacing w:before="0"/>
        <w:rPr>
          <w:i/>
          <w:sz w:val="32"/>
          <w:lang w:val="es-ES_tradnl"/>
        </w:rPr>
      </w:pPr>
      <w:r w:rsidRPr="00103B89">
        <w:rPr>
          <w:i/>
          <w:noProof/>
          <w:sz w:val="32"/>
          <w:lang w:val="es-ES" w:eastAsia="es-ES"/>
        </w:rPr>
        <w:lastRenderedPageBreak/>
        <w:drawing>
          <wp:anchor distT="0" distB="0" distL="114300" distR="114300" simplePos="0" relativeHeight="251679232" behindDoc="0" locked="0" layoutInCell="1" allowOverlap="1" wp14:anchorId="0EBA4A98" wp14:editId="1BCC714D">
            <wp:simplePos x="0" y="0"/>
            <wp:positionH relativeFrom="column">
              <wp:posOffset>4074795</wp:posOffset>
            </wp:positionH>
            <wp:positionV relativeFrom="paragraph">
              <wp:posOffset>141605</wp:posOffset>
            </wp:positionV>
            <wp:extent cx="2312035" cy="1714500"/>
            <wp:effectExtent l="38100" t="38100" r="31115" b="38100"/>
            <wp:wrapSquare wrapText="bothSides"/>
            <wp:docPr id="12" name="Imagen 12" descr="C:\Users\Técnico\Desktop\MEMORIA 2017\FOTOS\ENTREGA DE PLANTAS DE CAFÉ EN NUEVA GUADALUPE (9) _ CENTA EL SALVADOR _ Flickr_files\35190476000_aff2576117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écnico\Desktop\MEMORIA 2017\FOTOS\ENTREGA DE PLANTAS DE CAFÉ EN NUEVA GUADALUPE (9) _ CENTA EL SALVADOR _ Flickr_files\35190476000_aff2576117_k.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7965" t="3540" r="5309"/>
                    <a:stretch/>
                  </pic:blipFill>
                  <pic:spPr bwMode="auto">
                    <a:xfrm>
                      <a:off x="0" y="0"/>
                      <a:ext cx="2312035" cy="1714500"/>
                    </a:xfrm>
                    <a:prstGeom prst="rect">
                      <a:avLst/>
                    </a:prstGeom>
                    <a:noFill/>
                    <a:ln w="3810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09DB" w:rsidRPr="00103B89">
        <w:rPr>
          <w:rFonts w:ascii="Calibri" w:hAnsi="Calibri"/>
          <w:i/>
          <w:color w:val="9D3511"/>
          <w:sz w:val="32"/>
          <w:lang w:val="es-ES_tradnl"/>
        </w:rPr>
        <w:t>GERENCIA CENTA-CAFÉ</w:t>
      </w:r>
    </w:p>
    <w:p w:rsidR="00AE1C54" w:rsidRDefault="00AE1C54" w:rsidP="00AE1C54">
      <w:pPr>
        <w:spacing w:after="0"/>
        <w:jc w:val="both"/>
        <w:rPr>
          <w:sz w:val="24"/>
          <w:lang w:val="es-ES_tradnl"/>
        </w:rPr>
      </w:pPr>
    </w:p>
    <w:p w:rsidR="0074378E" w:rsidRPr="0074378E" w:rsidRDefault="0074378E" w:rsidP="0074378E">
      <w:pPr>
        <w:jc w:val="both"/>
        <w:rPr>
          <w:sz w:val="24"/>
          <w:lang w:val="es-ES_tradnl"/>
        </w:rPr>
      </w:pPr>
      <w:r w:rsidRPr="0074378E">
        <w:rPr>
          <w:sz w:val="24"/>
          <w:lang w:val="es-ES_tradnl"/>
        </w:rPr>
        <w:t xml:space="preserve">El café es uno de los cultivos que brinda mayor beneficio económico, social y medioambiental al país. Las actividades agrícolas y agroindustriales asociadas a su manejo y procesamiento generan empleo en los territorios, ingresos a las familias rurales, divisas por exportación y, además, protección de los suelos de las principales vertientes hidrográficas, de la biodiversidad en flora y fauna, reserva y fijación de carbono. </w:t>
      </w:r>
    </w:p>
    <w:p w:rsidR="00E309DB" w:rsidRDefault="0074378E" w:rsidP="0074378E">
      <w:pPr>
        <w:jc w:val="both"/>
        <w:rPr>
          <w:sz w:val="24"/>
          <w:lang w:val="es-ES_tradnl"/>
        </w:rPr>
      </w:pPr>
      <w:r w:rsidRPr="0074378E">
        <w:rPr>
          <w:sz w:val="24"/>
          <w:lang w:val="es-ES_tradnl"/>
        </w:rPr>
        <w:t>En este contexto, el MAG</w:t>
      </w:r>
      <w:r w:rsidR="007D31A8">
        <w:rPr>
          <w:sz w:val="24"/>
          <w:lang w:val="es-ES_tradnl"/>
        </w:rPr>
        <w:t xml:space="preserve"> a través de la Gerencia </w:t>
      </w:r>
      <w:r>
        <w:rPr>
          <w:sz w:val="24"/>
          <w:lang w:val="es-ES_tradnl"/>
        </w:rPr>
        <w:t>CENTA</w:t>
      </w:r>
      <w:r w:rsidR="007D31A8">
        <w:rPr>
          <w:sz w:val="24"/>
          <w:lang w:val="es-ES_tradnl"/>
        </w:rPr>
        <w:t>-Café</w:t>
      </w:r>
      <w:r w:rsidRPr="0074378E">
        <w:rPr>
          <w:sz w:val="24"/>
          <w:lang w:val="es-ES_tradnl"/>
        </w:rPr>
        <w:t>, ha continuado con la ejecución de acciones para la reactivación de la caficultura nacional. Es por ello que se ha invertido en investigación, transferencia tecnológica, entrega de insumos (plantas, fungicidas) y promoción del café salvadoreño en el me</w:t>
      </w:r>
      <w:r>
        <w:rPr>
          <w:sz w:val="24"/>
          <w:lang w:val="es-ES_tradnl"/>
        </w:rPr>
        <w:t>rcado doméstico e internacional, implementándose las siguientes acciones:</w:t>
      </w:r>
    </w:p>
    <w:p w:rsidR="0074378E" w:rsidRDefault="0074378E" w:rsidP="0074378E">
      <w:pPr>
        <w:spacing w:after="0"/>
        <w:jc w:val="both"/>
        <w:rPr>
          <w:b/>
          <w:sz w:val="24"/>
          <w:u w:val="single"/>
          <w:lang w:val="es-SV"/>
        </w:rPr>
      </w:pPr>
      <w:r w:rsidRPr="0074378E">
        <w:rPr>
          <w:b/>
          <w:sz w:val="24"/>
          <w:u w:val="single"/>
          <w:lang w:val="es-SV"/>
        </w:rPr>
        <w:t>Asistencia técnica y capacitación</w:t>
      </w:r>
    </w:p>
    <w:p w:rsidR="00AE1C54" w:rsidRPr="0074378E" w:rsidRDefault="00AE1C54" w:rsidP="00AE1C54">
      <w:pPr>
        <w:spacing w:after="0" w:line="240" w:lineRule="auto"/>
        <w:jc w:val="both"/>
        <w:rPr>
          <w:b/>
          <w:sz w:val="24"/>
          <w:u w:val="single"/>
          <w:lang w:val="es-SV"/>
        </w:rPr>
      </w:pPr>
    </w:p>
    <w:p w:rsidR="0074378E" w:rsidRDefault="007832FF" w:rsidP="0074378E">
      <w:pPr>
        <w:jc w:val="both"/>
        <w:rPr>
          <w:b/>
          <w:sz w:val="24"/>
          <w:lang w:val="es-ES_tradnl"/>
        </w:rPr>
      </w:pPr>
      <w:r>
        <w:rPr>
          <w:noProof/>
          <w:sz w:val="24"/>
          <w:lang w:val="es-ES" w:eastAsia="es-ES"/>
        </w:rPr>
        <w:drawing>
          <wp:anchor distT="0" distB="0" distL="114300" distR="114300" simplePos="0" relativeHeight="251796992" behindDoc="0" locked="0" layoutInCell="1" allowOverlap="1" wp14:anchorId="7A8495D9" wp14:editId="4B7597A6">
            <wp:simplePos x="0" y="0"/>
            <wp:positionH relativeFrom="column">
              <wp:posOffset>2437765</wp:posOffset>
            </wp:positionH>
            <wp:positionV relativeFrom="paragraph">
              <wp:posOffset>986155</wp:posOffset>
            </wp:positionV>
            <wp:extent cx="2261235" cy="1615440"/>
            <wp:effectExtent l="0" t="0" r="5715" b="3810"/>
            <wp:wrapSquare wrapText="bothSides"/>
            <wp:docPr id="427" name="Imagen 427" descr="C:\Users\Técnico\Desktop\MEMORIA 2017\FOTOS\GIRA DE CAMPO CENTA CAFÉ - IICA (1) _ CENTA EL SALVADOR _ Flickr_files\37194970495_037bb74b93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écnico\Desktop\MEMORIA 2017\FOTOS\GIRA DE CAMPO CENTA CAFÉ - IICA (1) _ CENTA EL SALVADOR _ Flickr_files\37194970495_037bb74b93_k.jpg"/>
                    <pic:cNvPicPr>
                      <a:picLocks noChangeAspect="1" noChangeArrowheads="1"/>
                    </pic:cNvPicPr>
                  </pic:nvPicPr>
                  <pic:blipFill>
                    <a:blip r:embed="rId84" cstate="print">
                      <a:extLst>
                        <a:ext uri="{BEBA8EAE-BF5A-486C-A8C5-ECC9F3942E4B}">
                          <a14:imgProps xmlns:a14="http://schemas.microsoft.com/office/drawing/2010/main">
                            <a14:imgLayer r:embed="rId85">
                              <a14:imgEffect>
                                <a14:sharpenSoften amount="25000"/>
                              </a14:imgEffect>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2261235" cy="1615440"/>
                    </a:xfrm>
                    <a:prstGeom prst="rect">
                      <a:avLst/>
                    </a:prstGeom>
                    <a:noFill/>
                    <a:ln>
                      <a:noFill/>
                    </a:ln>
                  </pic:spPr>
                </pic:pic>
              </a:graphicData>
            </a:graphic>
            <wp14:sizeRelH relativeFrom="page">
              <wp14:pctWidth>0</wp14:pctWidth>
            </wp14:sizeRelH>
            <wp14:sizeRelV relativeFrom="page">
              <wp14:pctHeight>0</wp14:pctHeight>
            </wp14:sizeRelV>
          </wp:anchor>
        </w:drawing>
      </w:r>
      <w:r w:rsidR="0074378E" w:rsidRPr="0074378E">
        <w:rPr>
          <w:sz w:val="24"/>
          <w:lang w:val="es-ES_tradnl"/>
        </w:rPr>
        <w:t xml:space="preserve">A través de </w:t>
      </w:r>
      <w:r w:rsidR="00B34908">
        <w:rPr>
          <w:sz w:val="24"/>
          <w:lang w:val="es-ES_tradnl"/>
        </w:rPr>
        <w:t xml:space="preserve">la Gerencia CENTA-Café </w:t>
      </w:r>
      <w:r w:rsidR="0074378E" w:rsidRPr="0074378E">
        <w:rPr>
          <w:sz w:val="24"/>
          <w:lang w:val="es-ES_tradnl"/>
        </w:rPr>
        <w:t xml:space="preserve">se promovió la adopción de tecnologías para mejorar la calidad, productividad, eficiencia técnica y económica en los sistemas del cultivo de café, por medio de la transferencia técnica y extensión agronómica a </w:t>
      </w:r>
      <w:r w:rsidR="0074378E" w:rsidRPr="00B34908">
        <w:rPr>
          <w:b/>
          <w:sz w:val="24"/>
          <w:lang w:val="es-ES_tradnl"/>
        </w:rPr>
        <w:t>4,532 productores</w:t>
      </w:r>
      <w:r w:rsidR="00B34908">
        <w:rPr>
          <w:b/>
          <w:sz w:val="24"/>
          <w:lang w:val="es-ES_tradnl"/>
        </w:rPr>
        <w:t xml:space="preserve"> y productoras</w:t>
      </w:r>
      <w:r w:rsidR="0074378E" w:rsidRPr="00B34908">
        <w:rPr>
          <w:b/>
          <w:sz w:val="24"/>
          <w:lang w:val="es-ES_tradnl"/>
        </w:rPr>
        <w:t xml:space="preserve"> (3,263 hombres y 1,269 mujeres).</w:t>
      </w:r>
    </w:p>
    <w:p w:rsidR="009B083D" w:rsidRDefault="007832FF" w:rsidP="0074378E">
      <w:pPr>
        <w:jc w:val="both"/>
        <w:rPr>
          <w:sz w:val="24"/>
          <w:lang w:val="es-ES_tradnl"/>
        </w:rPr>
      </w:pPr>
      <w:r>
        <w:rPr>
          <w:noProof/>
          <w:sz w:val="24"/>
          <w:lang w:val="es-ES" w:eastAsia="es-ES"/>
        </w:rPr>
        <w:drawing>
          <wp:anchor distT="0" distB="0" distL="114300" distR="114300" simplePos="0" relativeHeight="251798016" behindDoc="0" locked="0" layoutInCell="1" allowOverlap="1" wp14:anchorId="6D93C1B6" wp14:editId="587B4413">
            <wp:simplePos x="0" y="0"/>
            <wp:positionH relativeFrom="column">
              <wp:posOffset>-43180</wp:posOffset>
            </wp:positionH>
            <wp:positionV relativeFrom="paragraph">
              <wp:posOffset>3810</wp:posOffset>
            </wp:positionV>
            <wp:extent cx="2423160" cy="1617345"/>
            <wp:effectExtent l="0" t="0" r="0" b="1905"/>
            <wp:wrapSquare wrapText="bothSides"/>
            <wp:docPr id="426" name="Imagen 426" descr="C:\Users\Técnico\Desktop\MEMORIA 2017\FOTOS\GIRA DE CAMPO CENTA CAFÉ - IICA (7) _ CENTA EL SALVADOR _ Flickr_files\37023200182_32cf62258f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écnico\Desktop\MEMORIA 2017\FOTOS\GIRA DE CAMPO CENTA CAFÉ - IICA (7) _ CENTA EL SALVADOR _ Flickr_files\37023200182_32cf62258f_c.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23160" cy="16173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083D" w:rsidRDefault="00BA6552" w:rsidP="0074378E">
      <w:pPr>
        <w:jc w:val="both"/>
        <w:rPr>
          <w:sz w:val="24"/>
          <w:lang w:val="es-ES_tradnl"/>
        </w:rPr>
      </w:pPr>
      <w:r>
        <w:rPr>
          <w:noProof/>
          <w:lang w:val="es-ES" w:eastAsia="es-ES"/>
        </w:rPr>
        <mc:AlternateContent>
          <mc:Choice Requires="wps">
            <w:drawing>
              <wp:anchor distT="0" distB="0" distL="114300" distR="114300" simplePos="0" relativeHeight="251800064" behindDoc="0" locked="0" layoutInCell="1" allowOverlap="1" wp14:anchorId="618ED6C4" wp14:editId="3FD214CA">
                <wp:simplePos x="0" y="0"/>
                <wp:positionH relativeFrom="column">
                  <wp:posOffset>-71120</wp:posOffset>
                </wp:positionH>
                <wp:positionV relativeFrom="paragraph">
                  <wp:posOffset>52705</wp:posOffset>
                </wp:positionV>
                <wp:extent cx="1760220" cy="1104900"/>
                <wp:effectExtent l="0" t="0" r="0" b="0"/>
                <wp:wrapNone/>
                <wp:docPr id="432" name="Rectángulo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0220" cy="1104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E7F" w:rsidRPr="006D5235" w:rsidRDefault="00AA5E7F" w:rsidP="009B083D">
                            <w:pPr>
                              <w:jc w:val="both"/>
                              <w:rPr>
                                <w:lang w:val="es-SV"/>
                              </w:rPr>
                            </w:pPr>
                            <w:r>
                              <w:rPr>
                                <w:rFonts w:ascii="Calibri" w:hAnsi="Calibri" w:cs="Mongolian Baiti"/>
                                <w:b/>
                                <w:sz w:val="20"/>
                                <w:szCs w:val="20"/>
                                <w:lang w:val="es-SV"/>
                              </w:rPr>
                              <w:t>Caficultores</w:t>
                            </w:r>
                            <w:r w:rsidRPr="00080E1B">
                              <w:rPr>
                                <w:rFonts w:ascii="Calibri" w:hAnsi="Calibri" w:cs="Mongolian Baiti"/>
                                <w:b/>
                                <w:sz w:val="20"/>
                                <w:szCs w:val="20"/>
                                <w:lang w:val="es-SV"/>
                              </w:rPr>
                              <w:t xml:space="preserve"> de las cordilleras de </w:t>
                            </w:r>
                            <w:r w:rsidR="00FB383B" w:rsidRPr="00080E1B">
                              <w:rPr>
                                <w:rFonts w:ascii="Calibri" w:hAnsi="Calibri" w:cs="Mongolian Baiti"/>
                                <w:b/>
                                <w:sz w:val="20"/>
                                <w:szCs w:val="20"/>
                                <w:lang w:val="es-SV"/>
                              </w:rPr>
                              <w:t>Chinchontepec</w:t>
                            </w:r>
                            <w:r w:rsidRPr="00080E1B">
                              <w:rPr>
                                <w:rFonts w:ascii="Calibri" w:hAnsi="Calibri" w:cs="Mongolian Baiti"/>
                                <w:b/>
                                <w:sz w:val="20"/>
                                <w:szCs w:val="20"/>
                                <w:lang w:val="es-SV"/>
                              </w:rPr>
                              <w:t xml:space="preserve"> y Tecapa-Chinameca participaron en un día de campo en el municipio de Guadalupe, San Vicente.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18ED6C4" id="_x0000_s1043" style="position:absolute;left:0;text-align:left;margin-left:-5.6pt;margin-top:4.15pt;width:138.6pt;height:87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1DyjwIAABUFAAAOAAAAZHJzL2Uyb0RvYy54bWysVNuO0zAQfUfiHyy/d3PBvSTadLUXipAW&#10;WLHwAa7jJBaObWy36S7iY/gWfoyx05Yu8IAQeXBsz3h8zswZn1/seom23DqhVYWzsxQjrpiuhWor&#10;/PHDarLAyHmqaiq14hV+4A5fLJ8/Ox9MyXPdaVlziyCIcuVgKtx5b8okcazjPXVn2nAFxkbbnnpY&#10;2japLR0gei+TPE1nyaBtbaxm3DnYvRmNeBnjNw1n/l3TOO6RrDBg83G0cVyHMVme07K11HSC7WHQ&#10;f0DRU6Hg0mOoG+op2ljxW6heMKudbvwZ032im0YwHjkAmyz9hc19Rw2PXCA5zhzT5P5fWPZ2e2eR&#10;qCtMXuQYKdpDkd5D2r5/U+1GakTIIiRpMK4E33tzZwNNZ241++SQ0tcdVS2/tFYPHac1QMuCf/Lk&#10;QFg4OIrWwxtdww1043XM166xfQgImUC7WJaHY1n4ziMGm9l8luY5VI+BLctSUqSxcAktD8eNdf4V&#10;1z0KkwpbIBDD0+2t8wEOLQ8uEb6Wol4JKePCtutradGWgkZW8YsMgOWpm1TBWelwbIw47gBKuCPY&#10;At5Y8y9FlpP0Ki8mq9liPiErMp0U83QxSbPiqpgBAXKz+hoAZqTsRF1zdSsUP+gvI39X330njMqJ&#10;CkRDhYtpPo3cn6B3pyTT+P2JZC88tKMUfYUXRydahsq+VDXQpqWnQo7z5Cn8mGXIweEfsxJ1EEo/&#10;Ssjv1ruotmx+UNVa1w+gDKuhblBjeEtg0mn7iNEAfVlh93lDLcdIvlagriIjJDRyXJDpPOjCnlrW&#10;pxaqGISqsMdonF77sfk3xoq2g5uymCulL0GRjYhaCWodUe11DL0XSe3fidDcp+vo9fM1W/4AAAD/&#10;/wMAUEsDBBQABgAIAAAAIQB9oKIi3QAAAAkBAAAPAAAAZHJzL2Rvd25yZXYueG1sTI/BTsMwEETv&#10;SPyDtUjcWjsJRCHEqRBST8CBFonrNt4mEbEdYqcNf89yosfVPM2+qTaLHcSJptB7pyFZKxDkGm96&#10;12r42G9XBYgQ0RkcvCMNPxRgU19fVVgaf3bvdNrFVnCJCyVq6GIcSylD05HFsPYjOc6OfrIY+Zxa&#10;aSY8c7kdZKpULi32jj90ONJzR83XbrYaML8z32/H7HX/Muf40C5qe/+ptL69WZ4eQURa4j8Mf/qs&#10;DjU7HfzsTBCDhlWSpIxqKDIQnKd5ztsODBZpBrKu5OWC+hcAAP//AwBQSwECLQAUAAYACAAAACEA&#10;toM4kv4AAADhAQAAEwAAAAAAAAAAAAAAAAAAAAAAW0NvbnRlbnRfVHlwZXNdLnhtbFBLAQItABQA&#10;BgAIAAAAIQA4/SH/1gAAAJQBAAALAAAAAAAAAAAAAAAAAC8BAABfcmVscy8ucmVsc1BLAQItABQA&#10;BgAIAAAAIQAsm1DyjwIAABUFAAAOAAAAAAAAAAAAAAAAAC4CAABkcnMvZTJvRG9jLnhtbFBLAQIt&#10;ABQABgAIAAAAIQB9oKIi3QAAAAkBAAAPAAAAAAAAAAAAAAAAAOkEAABkcnMvZG93bnJldi54bWxQ&#10;SwUGAAAAAAQABADzAAAA8wUAAAAA&#10;" stroked="f">
                <v:textbox>
                  <w:txbxContent>
                    <w:p w:rsidR="00AA5E7F" w:rsidRPr="006D5235" w:rsidRDefault="00AA5E7F" w:rsidP="009B083D">
                      <w:pPr>
                        <w:jc w:val="both"/>
                        <w:rPr>
                          <w:lang w:val="es-SV"/>
                        </w:rPr>
                      </w:pPr>
                      <w:r>
                        <w:rPr>
                          <w:rFonts w:ascii="Calibri" w:hAnsi="Calibri" w:cs="Mongolian Baiti"/>
                          <w:b/>
                          <w:sz w:val="20"/>
                          <w:szCs w:val="20"/>
                          <w:lang w:val="es-SV"/>
                        </w:rPr>
                        <w:t>Caficultores</w:t>
                      </w:r>
                      <w:r w:rsidRPr="00080E1B">
                        <w:rPr>
                          <w:rFonts w:ascii="Calibri" w:hAnsi="Calibri" w:cs="Mongolian Baiti"/>
                          <w:b/>
                          <w:sz w:val="20"/>
                          <w:szCs w:val="20"/>
                          <w:lang w:val="es-SV"/>
                        </w:rPr>
                        <w:t xml:space="preserve"> de las cordilleras de </w:t>
                      </w:r>
                      <w:r w:rsidR="00FB383B" w:rsidRPr="00080E1B">
                        <w:rPr>
                          <w:rFonts w:ascii="Calibri" w:hAnsi="Calibri" w:cs="Mongolian Baiti"/>
                          <w:b/>
                          <w:sz w:val="20"/>
                          <w:szCs w:val="20"/>
                          <w:lang w:val="es-SV"/>
                        </w:rPr>
                        <w:t>Chinchontepec</w:t>
                      </w:r>
                      <w:r w:rsidRPr="00080E1B">
                        <w:rPr>
                          <w:rFonts w:ascii="Calibri" w:hAnsi="Calibri" w:cs="Mongolian Baiti"/>
                          <w:b/>
                          <w:sz w:val="20"/>
                          <w:szCs w:val="20"/>
                          <w:lang w:val="es-SV"/>
                        </w:rPr>
                        <w:t xml:space="preserve"> y Tecapa-Chinameca participaron en un día de campo en el municipio de Guadalupe, San Vicente.</w:t>
                      </w:r>
                    </w:p>
                  </w:txbxContent>
                </v:textbox>
              </v:rect>
            </w:pict>
          </mc:Fallback>
        </mc:AlternateContent>
      </w:r>
    </w:p>
    <w:p w:rsidR="00BA6552" w:rsidRDefault="00BA6552" w:rsidP="0074378E">
      <w:pPr>
        <w:jc w:val="both"/>
        <w:rPr>
          <w:sz w:val="24"/>
          <w:lang w:val="es-ES_tradnl"/>
        </w:rPr>
      </w:pPr>
    </w:p>
    <w:p w:rsidR="00BA6552" w:rsidRDefault="00BA6552" w:rsidP="0074378E">
      <w:pPr>
        <w:jc w:val="both"/>
        <w:rPr>
          <w:sz w:val="24"/>
          <w:lang w:val="es-ES_tradnl"/>
        </w:rPr>
      </w:pPr>
    </w:p>
    <w:p w:rsidR="00BA6552" w:rsidRDefault="00BA6552" w:rsidP="0074378E">
      <w:pPr>
        <w:jc w:val="both"/>
        <w:rPr>
          <w:sz w:val="24"/>
          <w:lang w:val="es-ES_tradnl"/>
        </w:rPr>
      </w:pPr>
    </w:p>
    <w:p w:rsidR="0074378E" w:rsidRDefault="00CA229C" w:rsidP="0074378E">
      <w:pPr>
        <w:jc w:val="both"/>
        <w:rPr>
          <w:sz w:val="24"/>
          <w:lang w:val="es-ES_tradnl"/>
        </w:rPr>
      </w:pPr>
      <w:r>
        <w:rPr>
          <w:sz w:val="24"/>
          <w:lang w:val="es-ES_tradnl"/>
        </w:rPr>
        <w:t>Se dio asistencia técnica</w:t>
      </w:r>
      <w:r w:rsidR="0074378E" w:rsidRPr="0074378E">
        <w:rPr>
          <w:sz w:val="24"/>
          <w:lang w:val="es-ES_tradnl"/>
        </w:rPr>
        <w:t xml:space="preserve"> </w:t>
      </w:r>
      <w:r>
        <w:rPr>
          <w:sz w:val="24"/>
          <w:lang w:val="es-ES_tradnl"/>
        </w:rPr>
        <w:t xml:space="preserve">especializada </w:t>
      </w:r>
      <w:r w:rsidR="0074378E" w:rsidRPr="0074378E">
        <w:rPr>
          <w:sz w:val="24"/>
          <w:lang w:val="es-ES_tradnl"/>
        </w:rPr>
        <w:t xml:space="preserve">a </w:t>
      </w:r>
      <w:r w:rsidR="0074378E" w:rsidRPr="00CA229C">
        <w:rPr>
          <w:b/>
          <w:sz w:val="24"/>
          <w:lang w:val="es-ES_tradnl"/>
        </w:rPr>
        <w:t>152 viveristas</w:t>
      </w:r>
      <w:r w:rsidR="0074378E" w:rsidRPr="0074378E">
        <w:rPr>
          <w:sz w:val="24"/>
          <w:lang w:val="es-ES_tradnl"/>
        </w:rPr>
        <w:t xml:space="preserve"> de las zonas Occidental y Oriental, </w:t>
      </w:r>
      <w:r>
        <w:rPr>
          <w:sz w:val="24"/>
          <w:lang w:val="es-ES_tradnl"/>
        </w:rPr>
        <w:t>en las siguientes temáticas: i</w:t>
      </w:r>
      <w:r w:rsidR="0074378E" w:rsidRPr="0074378E">
        <w:rPr>
          <w:sz w:val="24"/>
          <w:lang w:val="es-ES_tradnl"/>
        </w:rPr>
        <w:t xml:space="preserve">mportancia del uso de semilla </w:t>
      </w:r>
      <w:r>
        <w:rPr>
          <w:sz w:val="24"/>
          <w:lang w:val="es-ES_tradnl"/>
        </w:rPr>
        <w:t>seleccionada, manejo integrado de plagas, manejo de concheros, elaboración de sustratos, a</w:t>
      </w:r>
      <w:r w:rsidR="0074378E" w:rsidRPr="0074378E">
        <w:rPr>
          <w:sz w:val="24"/>
          <w:lang w:val="es-ES_tradnl"/>
        </w:rPr>
        <w:t>rreglos y disposición de bolsas y tipos de ramadas (palma</w:t>
      </w:r>
      <w:r>
        <w:rPr>
          <w:sz w:val="24"/>
          <w:lang w:val="es-ES_tradnl"/>
        </w:rPr>
        <w:t xml:space="preserve"> coco, sarán, y sombra natural), n</w:t>
      </w:r>
      <w:r w:rsidR="0074378E" w:rsidRPr="0074378E">
        <w:rPr>
          <w:sz w:val="24"/>
          <w:lang w:val="es-ES_tradnl"/>
        </w:rPr>
        <w:t>utri</w:t>
      </w:r>
      <w:r>
        <w:rPr>
          <w:sz w:val="24"/>
          <w:lang w:val="es-ES_tradnl"/>
        </w:rPr>
        <w:t>ción y fertilización de viveros así como la m</w:t>
      </w:r>
      <w:r w:rsidR="0074378E" w:rsidRPr="0074378E">
        <w:rPr>
          <w:sz w:val="24"/>
          <w:lang w:val="es-ES_tradnl"/>
        </w:rPr>
        <w:t>odernización en sistemas de riego en viveros.</w:t>
      </w:r>
    </w:p>
    <w:p w:rsidR="00C0683C" w:rsidRDefault="007832FF" w:rsidP="00C0683C">
      <w:pPr>
        <w:spacing w:after="0"/>
        <w:jc w:val="both"/>
        <w:rPr>
          <w:b/>
          <w:sz w:val="24"/>
          <w:u w:val="single"/>
          <w:lang w:val="es-SV"/>
        </w:rPr>
      </w:pPr>
      <w:r>
        <w:rPr>
          <w:b/>
          <w:sz w:val="24"/>
          <w:u w:val="single"/>
          <w:lang w:val="es-SV"/>
        </w:rPr>
        <w:t>R</w:t>
      </w:r>
      <w:r w:rsidR="00C0683C" w:rsidRPr="00C0683C">
        <w:rPr>
          <w:b/>
          <w:sz w:val="24"/>
          <w:u w:val="single"/>
          <w:lang w:val="es-SV"/>
        </w:rPr>
        <w:t>enovación del parque cafetalero</w:t>
      </w:r>
    </w:p>
    <w:p w:rsidR="007D31A8" w:rsidRDefault="007D31A8" w:rsidP="007D31A8">
      <w:pPr>
        <w:spacing w:after="0"/>
        <w:jc w:val="both"/>
        <w:rPr>
          <w:sz w:val="24"/>
          <w:lang w:val="es-ES_tradnl"/>
        </w:rPr>
      </w:pPr>
    </w:p>
    <w:p w:rsidR="00C0683C" w:rsidRPr="00C0683C" w:rsidRDefault="00C0683C" w:rsidP="00C0683C">
      <w:pPr>
        <w:jc w:val="both"/>
        <w:rPr>
          <w:sz w:val="24"/>
          <w:lang w:val="es-ES_tradnl"/>
        </w:rPr>
      </w:pPr>
      <w:r w:rsidRPr="00C0683C">
        <w:rPr>
          <w:sz w:val="24"/>
          <w:lang w:val="es-ES_tradnl"/>
        </w:rPr>
        <w:t xml:space="preserve">Se entregaron </w:t>
      </w:r>
      <w:r w:rsidRPr="00C0683C">
        <w:rPr>
          <w:b/>
          <w:sz w:val="24"/>
          <w:lang w:val="es-ES_tradnl"/>
        </w:rPr>
        <w:t xml:space="preserve">14, 083,793 plantas de café </w:t>
      </w:r>
      <w:r w:rsidRPr="00C0683C">
        <w:rPr>
          <w:sz w:val="24"/>
          <w:lang w:val="es-ES_tradnl"/>
        </w:rPr>
        <w:t xml:space="preserve">de variedades del grupo Catimores (Costa Rica 95, Catisic y Lempira), Sarchimores (Cuscatleco, Sarchimor), Icatú (Rojo y Amarillo), tolerantes a la roya del </w:t>
      </w:r>
      <w:r w:rsidRPr="00C0683C">
        <w:rPr>
          <w:sz w:val="24"/>
          <w:lang w:val="es-ES_tradnl"/>
        </w:rPr>
        <w:lastRenderedPageBreak/>
        <w:t xml:space="preserve">cafeto y con alto potencial productivo, en beneficio de </w:t>
      </w:r>
      <w:r w:rsidRPr="00C0683C">
        <w:rPr>
          <w:b/>
          <w:sz w:val="24"/>
          <w:lang w:val="es-ES_tradnl"/>
        </w:rPr>
        <w:t>11,678 productores</w:t>
      </w:r>
      <w:r>
        <w:rPr>
          <w:b/>
          <w:sz w:val="24"/>
          <w:lang w:val="es-ES_tradnl"/>
        </w:rPr>
        <w:t xml:space="preserve"> y productoras</w:t>
      </w:r>
      <w:r>
        <w:rPr>
          <w:sz w:val="24"/>
          <w:lang w:val="es-ES_tradnl"/>
        </w:rPr>
        <w:t xml:space="preserve"> de pequeña y mediana escala con una inversión de </w:t>
      </w:r>
      <w:r w:rsidR="002050B6">
        <w:rPr>
          <w:b/>
          <w:sz w:val="24"/>
          <w:lang w:val="es-ES_tradnl"/>
        </w:rPr>
        <w:t>$</w:t>
      </w:r>
      <w:r w:rsidRPr="00C0683C">
        <w:rPr>
          <w:b/>
          <w:sz w:val="24"/>
          <w:lang w:val="es-ES_tradnl"/>
        </w:rPr>
        <w:t>5,519,776</w:t>
      </w:r>
      <w:r>
        <w:rPr>
          <w:sz w:val="24"/>
          <w:lang w:val="es-ES_tradnl"/>
        </w:rPr>
        <w:t>.</w:t>
      </w:r>
      <w:r w:rsidRPr="00C0683C">
        <w:rPr>
          <w:sz w:val="24"/>
          <w:lang w:val="es-ES_tradnl"/>
        </w:rPr>
        <w:t xml:space="preserve"> </w:t>
      </w:r>
    </w:p>
    <w:p w:rsidR="00C0683C" w:rsidRDefault="00C0683C" w:rsidP="00C0683C">
      <w:pPr>
        <w:jc w:val="both"/>
        <w:rPr>
          <w:sz w:val="24"/>
          <w:lang w:val="es-ES_tradnl"/>
        </w:rPr>
      </w:pPr>
      <w:r w:rsidRPr="00C0683C">
        <w:rPr>
          <w:sz w:val="24"/>
          <w:lang w:val="es-ES_tradnl"/>
        </w:rPr>
        <w:t xml:space="preserve">La entrega de plantas de café a los caficultores permitió la renovación de </w:t>
      </w:r>
      <w:r w:rsidRPr="000A3A75">
        <w:rPr>
          <w:b/>
          <w:sz w:val="24"/>
          <w:lang w:val="es-ES_tradnl"/>
        </w:rPr>
        <w:t>5,633.5 m</w:t>
      </w:r>
      <w:r w:rsidR="000A3A75">
        <w:rPr>
          <w:b/>
          <w:sz w:val="24"/>
          <w:lang w:val="es-ES_tradnl"/>
        </w:rPr>
        <w:t>z</w:t>
      </w:r>
      <w:r w:rsidRPr="00C0683C">
        <w:rPr>
          <w:sz w:val="24"/>
          <w:lang w:val="es-ES_tradnl"/>
        </w:rPr>
        <w:t xml:space="preserve"> en las cordilleras: Apaneca-Ilamatepec, El Bálsamo-Queza</w:t>
      </w:r>
      <w:r w:rsidR="007D31A8">
        <w:rPr>
          <w:sz w:val="24"/>
          <w:lang w:val="es-ES_tradnl"/>
        </w:rPr>
        <w:t>ltepeque, Tecapa-Chinameca, Chin</w:t>
      </w:r>
      <w:r w:rsidRPr="00C0683C">
        <w:rPr>
          <w:sz w:val="24"/>
          <w:lang w:val="es-ES_tradnl"/>
        </w:rPr>
        <w:t>chontepec, Metapán-Alotepec y Cacahuatique.</w:t>
      </w:r>
    </w:p>
    <w:p w:rsidR="002050B6" w:rsidRPr="002050B6" w:rsidRDefault="002050B6" w:rsidP="002050B6">
      <w:pPr>
        <w:spacing w:after="0"/>
        <w:jc w:val="both"/>
        <w:rPr>
          <w:b/>
          <w:sz w:val="24"/>
          <w:u w:val="single"/>
          <w:lang w:val="es-SV"/>
        </w:rPr>
      </w:pPr>
      <w:r w:rsidRPr="002050B6">
        <w:rPr>
          <w:b/>
          <w:sz w:val="24"/>
          <w:u w:val="single"/>
          <w:lang w:val="es-SV"/>
        </w:rPr>
        <w:t xml:space="preserve">Programa de control y manejo integrado de roya de café </w:t>
      </w:r>
    </w:p>
    <w:p w:rsidR="002050B6" w:rsidRDefault="002050B6" w:rsidP="002050B6">
      <w:pPr>
        <w:spacing w:after="0" w:line="240" w:lineRule="auto"/>
        <w:jc w:val="both"/>
        <w:rPr>
          <w:sz w:val="24"/>
          <w:lang w:val="es-SV"/>
        </w:rPr>
      </w:pPr>
    </w:p>
    <w:p w:rsidR="002050B6" w:rsidRPr="002050B6" w:rsidRDefault="002050B6" w:rsidP="002050B6">
      <w:pPr>
        <w:jc w:val="both"/>
        <w:rPr>
          <w:sz w:val="24"/>
          <w:lang w:val="es-ES_tradnl"/>
        </w:rPr>
      </w:pPr>
      <w:r>
        <w:rPr>
          <w:sz w:val="24"/>
          <w:lang w:val="es-ES_tradnl"/>
        </w:rPr>
        <w:t xml:space="preserve">Con una inversión de </w:t>
      </w:r>
      <w:r w:rsidRPr="00461921">
        <w:rPr>
          <w:b/>
          <w:sz w:val="24"/>
          <w:lang w:val="es-ES_tradnl"/>
        </w:rPr>
        <w:t>$1,544,605</w:t>
      </w:r>
      <w:r w:rsidRPr="002050B6">
        <w:rPr>
          <w:sz w:val="24"/>
          <w:lang w:val="es-ES_tradnl"/>
        </w:rPr>
        <w:t xml:space="preserve"> se entregaron </w:t>
      </w:r>
      <w:r w:rsidR="007D31A8">
        <w:rPr>
          <w:b/>
          <w:sz w:val="24"/>
          <w:lang w:val="es-ES_tradnl"/>
        </w:rPr>
        <w:t>25,095 litros</w:t>
      </w:r>
      <w:r w:rsidRPr="00461921">
        <w:rPr>
          <w:b/>
          <w:sz w:val="24"/>
          <w:lang w:val="es-ES_tradnl"/>
        </w:rPr>
        <w:t xml:space="preserve"> de fungicida</w:t>
      </w:r>
      <w:r w:rsidRPr="002050B6">
        <w:rPr>
          <w:sz w:val="24"/>
          <w:lang w:val="es-ES_tradnl"/>
        </w:rPr>
        <w:t xml:space="preserve"> para disminuir la presencia e incidencia de la roya en las plantas de café, protegiendo un área de </w:t>
      </w:r>
      <w:r w:rsidR="00AE1C54">
        <w:rPr>
          <w:b/>
          <w:sz w:val="24"/>
          <w:lang w:val="es-ES_tradnl"/>
        </w:rPr>
        <w:t xml:space="preserve">91,903 mz </w:t>
      </w:r>
      <w:r w:rsidRPr="00AE1C54">
        <w:rPr>
          <w:b/>
          <w:sz w:val="24"/>
          <w:lang w:val="es-ES_tradnl"/>
        </w:rPr>
        <w:t>de cafetal</w:t>
      </w:r>
      <w:r w:rsidRPr="002050B6">
        <w:rPr>
          <w:sz w:val="24"/>
          <w:lang w:val="es-ES_tradnl"/>
        </w:rPr>
        <w:t xml:space="preserve">, en beneficio de </w:t>
      </w:r>
      <w:r w:rsidRPr="00AE1C54">
        <w:rPr>
          <w:b/>
          <w:sz w:val="24"/>
          <w:lang w:val="es-ES_tradnl"/>
        </w:rPr>
        <w:t>4,404 productores</w:t>
      </w:r>
      <w:r w:rsidRPr="002050B6">
        <w:rPr>
          <w:sz w:val="24"/>
          <w:lang w:val="es-ES_tradnl"/>
        </w:rPr>
        <w:t xml:space="preserve"> registrados en el Consejo Salvadoreño del Café. </w:t>
      </w:r>
      <w:r w:rsidR="00AE1C54">
        <w:rPr>
          <w:sz w:val="24"/>
          <w:lang w:val="es-ES_tradnl"/>
        </w:rPr>
        <w:t xml:space="preserve"> </w:t>
      </w:r>
      <w:r w:rsidRPr="002050B6">
        <w:rPr>
          <w:sz w:val="24"/>
          <w:lang w:val="es-ES_tradnl"/>
        </w:rPr>
        <w:t xml:space="preserve">La entrega de estos insumos es parte del programa permanente de manejo integrado de la roya del cafeto, el cual comprende las actividades siguientes: </w:t>
      </w:r>
      <w:r w:rsidR="00FA1BAB">
        <w:rPr>
          <w:sz w:val="24"/>
          <w:lang w:val="es-ES_tradnl"/>
        </w:rPr>
        <w:t>v</w:t>
      </w:r>
      <w:r w:rsidRPr="002050B6">
        <w:rPr>
          <w:sz w:val="24"/>
          <w:lang w:val="es-ES_tradnl"/>
        </w:rPr>
        <w:t>igilancia permanente de la roya</w:t>
      </w:r>
      <w:r w:rsidR="00FA1BAB">
        <w:rPr>
          <w:sz w:val="24"/>
          <w:lang w:val="es-ES_tradnl"/>
        </w:rPr>
        <w:t>, c</w:t>
      </w:r>
      <w:r w:rsidRPr="002050B6">
        <w:rPr>
          <w:sz w:val="24"/>
          <w:lang w:val="es-ES_tradnl"/>
        </w:rPr>
        <w:t>ontrol químico racional</w:t>
      </w:r>
      <w:r w:rsidR="00FA1BAB">
        <w:rPr>
          <w:sz w:val="24"/>
          <w:lang w:val="es-ES_tradnl"/>
        </w:rPr>
        <w:t xml:space="preserve"> y e</w:t>
      </w:r>
      <w:r w:rsidRPr="002050B6">
        <w:rPr>
          <w:sz w:val="24"/>
          <w:lang w:val="es-ES_tradnl"/>
        </w:rPr>
        <w:t>ntrega de plantas tolerantes a la roya</w:t>
      </w:r>
      <w:r w:rsidR="00FA1BAB">
        <w:rPr>
          <w:sz w:val="24"/>
          <w:lang w:val="es-ES_tradnl"/>
        </w:rPr>
        <w:t>.</w:t>
      </w:r>
    </w:p>
    <w:p w:rsidR="00E309DB" w:rsidRDefault="00755A9D" w:rsidP="00AE1C54">
      <w:pPr>
        <w:spacing w:after="0"/>
        <w:jc w:val="both"/>
        <w:rPr>
          <w:sz w:val="24"/>
          <w:lang w:val="es-ES_tradnl"/>
        </w:rPr>
      </w:pPr>
      <w:r>
        <w:rPr>
          <w:sz w:val="24"/>
          <w:lang w:val="es-ES_tradnl"/>
        </w:rPr>
        <w:t xml:space="preserve">En cuanto al </w:t>
      </w:r>
      <w:r w:rsidR="002050B6" w:rsidRPr="002050B6">
        <w:rPr>
          <w:sz w:val="24"/>
          <w:lang w:val="es-ES_tradnl"/>
        </w:rPr>
        <w:t xml:space="preserve">sistema de alerta temprana para control de roya del cafeto, se monitorea permanentemente el desarrollo de la roya en fincas con manejo y en parcelas experimentales sin control, en todas las zonas cafetaleras. Mensualmente, los técnicos de CENTA-Café realizan muestreo de la incidencia de la roya en más de </w:t>
      </w:r>
      <w:r w:rsidR="002050B6" w:rsidRPr="00AE1C54">
        <w:rPr>
          <w:b/>
          <w:sz w:val="24"/>
          <w:lang w:val="es-ES_tradnl"/>
        </w:rPr>
        <w:t>500 fincas cafetaleras</w:t>
      </w:r>
      <w:r w:rsidR="002050B6" w:rsidRPr="002050B6">
        <w:rPr>
          <w:sz w:val="24"/>
          <w:lang w:val="es-ES_tradnl"/>
        </w:rPr>
        <w:t>, lo cual permite informar a los caficultores sobre el comportamiento de la roya y recomendar las medidas de control que se deben aplicar.</w:t>
      </w:r>
    </w:p>
    <w:p w:rsidR="00A24E04" w:rsidRDefault="00A24E04" w:rsidP="00AE1C54">
      <w:pPr>
        <w:spacing w:after="0"/>
        <w:jc w:val="both"/>
        <w:rPr>
          <w:sz w:val="24"/>
          <w:lang w:val="es-ES_tradnl"/>
        </w:rPr>
      </w:pPr>
    </w:p>
    <w:p w:rsidR="001C4416" w:rsidRPr="00340879" w:rsidRDefault="00BA6552" w:rsidP="00AE1C54">
      <w:pPr>
        <w:pStyle w:val="Ttulo1"/>
        <w:numPr>
          <w:ilvl w:val="0"/>
          <w:numId w:val="12"/>
        </w:numPr>
        <w:spacing w:before="0"/>
        <w:rPr>
          <w:i/>
          <w:sz w:val="32"/>
          <w:szCs w:val="30"/>
          <w:lang w:val="es-ES_tradnl"/>
        </w:rPr>
      </w:pPr>
      <w:r w:rsidRPr="00340879">
        <w:rPr>
          <w:i/>
          <w:noProof/>
          <w:sz w:val="32"/>
          <w:szCs w:val="30"/>
          <w:lang w:val="es-ES" w:eastAsia="es-ES"/>
        </w:rPr>
        <w:drawing>
          <wp:anchor distT="0" distB="0" distL="114300" distR="114300" simplePos="0" relativeHeight="251676160" behindDoc="0" locked="0" layoutInCell="1" allowOverlap="1" wp14:anchorId="3765AED7" wp14:editId="52F14E9D">
            <wp:simplePos x="0" y="0"/>
            <wp:positionH relativeFrom="column">
              <wp:posOffset>4153535</wp:posOffset>
            </wp:positionH>
            <wp:positionV relativeFrom="paragraph">
              <wp:posOffset>407670</wp:posOffset>
            </wp:positionV>
            <wp:extent cx="2306955" cy="1524000"/>
            <wp:effectExtent l="38100" t="38100" r="36195" b="38100"/>
            <wp:wrapSquare wrapText="bothSides"/>
            <wp:docPr id="13" name="Imagen 13" descr="C:\Users\Técnico\Desktop\MEMORIA 2017\FOTOS\ENTREGA DE KIT DE SUELOS (7) _ CENTA EL SALVADOR _ Flickr_files\37242062460_cf8d42541b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écnico\Desktop\MEMORIA 2017\FOTOS\ENTREGA DE KIT DE SUELOS (7) _ CENTA EL SALVADOR _ Flickr_files\37242062460_cf8d42541b_b.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4631" r="2029"/>
                    <a:stretch/>
                  </pic:blipFill>
                  <pic:spPr bwMode="auto">
                    <a:xfrm>
                      <a:off x="0" y="0"/>
                      <a:ext cx="2306955" cy="1524000"/>
                    </a:xfrm>
                    <a:prstGeom prst="rect">
                      <a:avLst/>
                    </a:prstGeom>
                    <a:noFill/>
                    <a:ln w="38100">
                      <a:solidFill>
                        <a:srgbClr val="0066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755D">
        <w:rPr>
          <w:rFonts w:ascii="Calibri" w:hAnsi="Calibri"/>
          <w:i/>
          <w:color w:val="9D3511"/>
          <w:sz w:val="32"/>
          <w:szCs w:val="30"/>
          <w:lang w:val="es-ES_tradnl"/>
        </w:rPr>
        <w:t>I</w:t>
      </w:r>
      <w:r w:rsidR="001C4416" w:rsidRPr="00340879">
        <w:rPr>
          <w:rFonts w:ascii="Calibri" w:hAnsi="Calibri"/>
          <w:i/>
          <w:color w:val="9D3511"/>
          <w:sz w:val="32"/>
          <w:szCs w:val="30"/>
          <w:lang w:val="es-ES_tradnl"/>
        </w:rPr>
        <w:t>NVESTIGACIÓN Y DESARROLLO TECNOLÓGICO</w:t>
      </w:r>
    </w:p>
    <w:p w:rsidR="001C4416" w:rsidRDefault="001C4416" w:rsidP="001C4416">
      <w:pPr>
        <w:spacing w:after="0"/>
        <w:jc w:val="both"/>
        <w:rPr>
          <w:lang w:val="es-ES_tradnl"/>
        </w:rPr>
      </w:pPr>
    </w:p>
    <w:p w:rsidR="001C4416" w:rsidRPr="00264ACD" w:rsidRDefault="001C4416" w:rsidP="001C4416">
      <w:pPr>
        <w:spacing w:after="0"/>
        <w:jc w:val="both"/>
        <w:rPr>
          <w:sz w:val="24"/>
          <w:lang w:val="es-SV"/>
        </w:rPr>
      </w:pPr>
      <w:r w:rsidRPr="00264ACD">
        <w:rPr>
          <w:sz w:val="24"/>
          <w:lang w:val="es-SV"/>
        </w:rPr>
        <w:t xml:space="preserve">Con la misión institucional de proveer soluciones tecnológicas innovadoras al sector agropecuario ampliado y contribuir a mejorar la situación ambiental del país, garantizando la seguridad alimentaria y nutricional de la población salvadoreña y su calidad de vida, el CENTA a través de la Gerencia de Investigación </w:t>
      </w:r>
      <w:r w:rsidR="007D31A8">
        <w:rPr>
          <w:sz w:val="24"/>
          <w:lang w:val="es-SV"/>
        </w:rPr>
        <w:t xml:space="preserve">y Desarrollo Tecnológico </w:t>
      </w:r>
      <w:r w:rsidRPr="00264ACD">
        <w:rPr>
          <w:sz w:val="24"/>
          <w:lang w:val="es-SV"/>
        </w:rPr>
        <w:t>resume las acciones ejecutadas y logros obtenidos durante el año 2017, por medio de los Programas de Investigación y Unidades de Apoyo, accionar que es congruente con las políticas del Plan de Gobierno  2014 – 2019.</w:t>
      </w:r>
    </w:p>
    <w:p w:rsidR="007832FF" w:rsidRDefault="007832FF" w:rsidP="00E62265">
      <w:pPr>
        <w:pStyle w:val="Ttulo1"/>
        <w:spacing w:before="0"/>
        <w:rPr>
          <w:rFonts w:ascii="Calibri" w:hAnsi="Calibri"/>
          <w:i/>
          <w:color w:val="9D3511"/>
          <w:sz w:val="32"/>
          <w:lang w:val="es-ES_tradnl"/>
        </w:rPr>
      </w:pPr>
    </w:p>
    <w:p w:rsidR="001C4416" w:rsidRPr="00340879" w:rsidRDefault="001C4416" w:rsidP="00E62265">
      <w:pPr>
        <w:pStyle w:val="Ttulo1"/>
        <w:spacing w:before="0"/>
        <w:rPr>
          <w:rFonts w:ascii="Calibri" w:hAnsi="Calibri"/>
          <w:i/>
          <w:color w:val="9D3511"/>
          <w:sz w:val="32"/>
          <w:lang w:val="es-ES_tradnl"/>
        </w:rPr>
      </w:pPr>
      <w:r w:rsidRPr="00340879">
        <w:rPr>
          <w:rFonts w:ascii="Calibri" w:hAnsi="Calibri"/>
          <w:i/>
          <w:color w:val="9D3511"/>
          <w:sz w:val="32"/>
          <w:lang w:val="es-ES_tradnl"/>
        </w:rPr>
        <w:t>PROGRAMA DE GRANOS BÁSICOS</w:t>
      </w:r>
    </w:p>
    <w:p w:rsidR="00740730" w:rsidRDefault="00740730" w:rsidP="002F259E">
      <w:pPr>
        <w:spacing w:after="0" w:line="240" w:lineRule="auto"/>
        <w:jc w:val="both"/>
        <w:rPr>
          <w:sz w:val="24"/>
          <w:lang w:val="es-ES_tradnl"/>
        </w:rPr>
      </w:pPr>
    </w:p>
    <w:p w:rsidR="001845DA" w:rsidRDefault="00740730" w:rsidP="002F259E">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es-SV" w:eastAsia="x-none" w:bidi="x-none"/>
        </w:rPr>
      </w:pPr>
      <w:r>
        <w:rPr>
          <w:sz w:val="24"/>
          <w:lang w:val="es-ES_tradnl"/>
        </w:rPr>
        <w:t>Con</w:t>
      </w:r>
      <w:r w:rsidR="00661205" w:rsidRPr="00264ACD">
        <w:rPr>
          <w:sz w:val="24"/>
          <w:lang w:val="es-ES_tradnl"/>
        </w:rPr>
        <w:t xml:space="preserve">tribuir al fortalecimiento de los niveles de soberanía y seguridad alimentaria de la población salvadoreña, </w:t>
      </w:r>
      <w:r>
        <w:rPr>
          <w:sz w:val="24"/>
          <w:lang w:val="es-ES_tradnl"/>
        </w:rPr>
        <w:t xml:space="preserve">es uno de </w:t>
      </w:r>
      <w:r w:rsidRPr="00264ACD">
        <w:rPr>
          <w:sz w:val="24"/>
          <w:lang w:val="es-ES_tradnl"/>
        </w:rPr>
        <w:t>l</w:t>
      </w:r>
      <w:r>
        <w:rPr>
          <w:sz w:val="24"/>
          <w:lang w:val="es-ES_tradnl"/>
        </w:rPr>
        <w:t>os</w:t>
      </w:r>
      <w:r w:rsidRPr="00264ACD">
        <w:rPr>
          <w:sz w:val="24"/>
          <w:lang w:val="es-ES_tradnl"/>
        </w:rPr>
        <w:t xml:space="preserve"> objetivo</w:t>
      </w:r>
      <w:r w:rsidR="00AF7092">
        <w:rPr>
          <w:sz w:val="24"/>
          <w:lang w:val="es-ES_tradnl"/>
        </w:rPr>
        <w:t>s</w:t>
      </w:r>
      <w:r w:rsidRPr="00264ACD">
        <w:rPr>
          <w:sz w:val="24"/>
          <w:lang w:val="es-ES_tradnl"/>
        </w:rPr>
        <w:t xml:space="preserve"> </w:t>
      </w:r>
      <w:r>
        <w:rPr>
          <w:sz w:val="24"/>
          <w:lang w:val="es-ES_tradnl"/>
        </w:rPr>
        <w:t>prioritarios</w:t>
      </w:r>
      <w:r w:rsidR="00661205" w:rsidRPr="00264ACD">
        <w:rPr>
          <w:sz w:val="24"/>
          <w:lang w:val="es-ES_tradnl"/>
        </w:rPr>
        <w:t xml:space="preserve"> dentro del Plan Quinquenal de Desarrollo, incidiendo en el incremento en la producción de alimentos as</w:t>
      </w:r>
      <w:r w:rsidR="00AF7092">
        <w:rPr>
          <w:sz w:val="24"/>
          <w:lang w:val="es-ES_tradnl"/>
        </w:rPr>
        <w:t>í como la generación de empleos. Por ello, en el 2017</w:t>
      </w:r>
      <w:r w:rsidR="00661205" w:rsidRPr="00264ACD">
        <w:rPr>
          <w:sz w:val="24"/>
          <w:lang w:val="es-ES_tradnl"/>
        </w:rPr>
        <w:t xml:space="preserve"> el </w:t>
      </w:r>
      <w:r w:rsidR="006039F5">
        <w:rPr>
          <w:sz w:val="24"/>
          <w:lang w:val="es-ES_tradnl"/>
        </w:rPr>
        <w:t>CENTA</w:t>
      </w:r>
      <w:r w:rsidR="00D565F3" w:rsidRPr="00264ACD">
        <w:rPr>
          <w:sz w:val="24"/>
          <w:lang w:val="es-ES_tradnl"/>
        </w:rPr>
        <w:t xml:space="preserve"> liberó </w:t>
      </w:r>
      <w:r>
        <w:rPr>
          <w:sz w:val="24"/>
          <w:lang w:val="es-ES_tradnl"/>
        </w:rPr>
        <w:t>dos</w:t>
      </w:r>
      <w:r w:rsidR="00661205" w:rsidRPr="00264ACD">
        <w:rPr>
          <w:sz w:val="24"/>
          <w:lang w:val="es-ES_tradnl"/>
        </w:rPr>
        <w:t xml:space="preserve"> variedades</w:t>
      </w:r>
      <w:r>
        <w:rPr>
          <w:sz w:val="24"/>
          <w:lang w:val="es-ES_tradnl"/>
        </w:rPr>
        <w:t xml:space="preserve"> </w:t>
      </w:r>
      <w:r w:rsidR="00D73752" w:rsidRPr="00264ACD">
        <w:rPr>
          <w:sz w:val="24"/>
          <w:lang w:val="es-ES_tradnl"/>
        </w:rPr>
        <w:t>de maíz</w:t>
      </w:r>
      <w:r>
        <w:rPr>
          <w:sz w:val="24"/>
          <w:lang w:val="es-ES_tradnl"/>
        </w:rPr>
        <w:t xml:space="preserve">, las cuales </w:t>
      </w:r>
      <w:r w:rsidR="00A24E04">
        <w:rPr>
          <w:sz w:val="24"/>
          <w:lang w:val="es-ES_tradnl"/>
        </w:rPr>
        <w:t>son el</w:t>
      </w:r>
      <w:r>
        <w:rPr>
          <w:sz w:val="24"/>
          <w:lang w:val="es-ES_tradnl"/>
        </w:rPr>
        <w:t xml:space="preserve"> resultado de años de </w:t>
      </w:r>
      <w:r>
        <w:rPr>
          <w:sz w:val="24"/>
          <w:lang w:val="es-ES_tradnl"/>
        </w:rPr>
        <w:lastRenderedPageBreak/>
        <w:t>investigación por parte del</w:t>
      </w:r>
      <w:r w:rsidRPr="00740730">
        <w:rPr>
          <w:sz w:val="24"/>
          <w:lang w:val="es-ES_tradnl"/>
        </w:rPr>
        <w:t xml:space="preserve"> Programa de Granos Básicos</w:t>
      </w:r>
      <w:r>
        <w:rPr>
          <w:sz w:val="24"/>
          <w:lang w:val="es-ES_tradnl"/>
        </w:rPr>
        <w:t xml:space="preserve"> del CENTA</w:t>
      </w:r>
      <w:r w:rsidRPr="00740730">
        <w:rPr>
          <w:sz w:val="24"/>
          <w:lang w:val="es-ES_tradnl"/>
        </w:rPr>
        <w:t xml:space="preserve">, </w:t>
      </w:r>
      <w:r>
        <w:rPr>
          <w:sz w:val="24"/>
          <w:lang w:val="es-ES_tradnl"/>
        </w:rPr>
        <w:t>con el fin de generar</w:t>
      </w:r>
      <w:r w:rsidRPr="00740730">
        <w:rPr>
          <w:sz w:val="24"/>
          <w:lang w:val="es-ES_tradnl"/>
        </w:rPr>
        <w:t xml:space="preserve"> nuevas tecnologías resilientes al cambio climático, adaptándolas ante las nuevas inclemencias y variabilidades para reducir los impactos negativos que ataca al sector productivo</w:t>
      </w:r>
      <w:r>
        <w:rPr>
          <w:sz w:val="24"/>
          <w:lang w:val="es-ES_tradnl"/>
        </w:rPr>
        <w:t>.</w:t>
      </w:r>
    </w:p>
    <w:p w:rsidR="00AF7092" w:rsidRDefault="008B7073" w:rsidP="008B7073">
      <w:pPr>
        <w:spacing w:after="0" w:line="240" w:lineRule="auto"/>
        <w:jc w:val="both"/>
        <w:rPr>
          <w:rFonts w:ascii="Calibri" w:hAnsi="Calibri" w:cs="Mongolian Baiti"/>
          <w:b/>
          <w:sz w:val="20"/>
          <w:szCs w:val="20"/>
          <w:lang w:val="es-SV"/>
        </w:rPr>
      </w:pPr>
      <w:r>
        <w:rPr>
          <w:noProof/>
          <w:lang w:val="es-ES" w:eastAsia="es-ES"/>
        </w:rPr>
        <w:drawing>
          <wp:anchor distT="0" distB="0" distL="114300" distR="114300" simplePos="0" relativeHeight="251693568" behindDoc="0" locked="0" layoutInCell="1" allowOverlap="1" wp14:anchorId="4033EE54" wp14:editId="234AE289">
            <wp:simplePos x="0" y="0"/>
            <wp:positionH relativeFrom="column">
              <wp:posOffset>-459740</wp:posOffset>
            </wp:positionH>
            <wp:positionV relativeFrom="paragraph">
              <wp:posOffset>127000</wp:posOffset>
            </wp:positionV>
            <wp:extent cx="2082800" cy="1630680"/>
            <wp:effectExtent l="0" t="0" r="0" b="7620"/>
            <wp:wrapSquare wrapText="bothSides"/>
            <wp:docPr id="6" name="Imagen 6" descr="C:\Users\Técnico\Desktop\MEMORIA 2017\FOTOS\LIBERACIÓN DE MAÍCES (8) _ CENTA EL SALVADOR _ Flickr_files\36639941361_a894df51d2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écnico\Desktop\MEMORIA 2017\FOTOS\LIBERACIÓN DE MAÍCES (8) _ CENTA EL SALVADOR _ Flickr_files\36639941361_a894df51d2_k.jpg"/>
                    <pic:cNvPicPr>
                      <a:picLocks noChangeAspect="1" noChangeArrowheads="1"/>
                    </pic:cNvPicPr>
                  </pic:nvPicPr>
                  <pic:blipFill rotWithShape="1">
                    <a:blip r:embed="rId88" cstate="print">
                      <a:extLst>
                        <a:ext uri="{BEBA8EAE-BF5A-486C-A8C5-ECC9F3942E4B}">
                          <a14:imgProps xmlns:a14="http://schemas.microsoft.com/office/drawing/2010/main">
                            <a14:imgLayer r:embed="rId89">
                              <a14:imgEffect>
                                <a14:sharpenSoften amount="25000"/>
                              </a14:imgEffect>
                            </a14:imgLayer>
                          </a14:imgProps>
                        </a:ext>
                        <a:ext uri="{28A0092B-C50C-407E-A947-70E740481C1C}">
                          <a14:useLocalDpi xmlns:a14="http://schemas.microsoft.com/office/drawing/2010/main" val="0"/>
                        </a:ext>
                      </a:extLst>
                    </a:blip>
                    <a:srcRect l="14744" r="17308" b="20193"/>
                    <a:stretch/>
                  </pic:blipFill>
                  <pic:spPr bwMode="auto">
                    <a:xfrm>
                      <a:off x="0" y="0"/>
                      <a:ext cx="2082800" cy="1630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w w:val="0"/>
          <w:sz w:val="0"/>
          <w:szCs w:val="0"/>
          <w:u w:color="000000"/>
          <w:bdr w:val="none" w:sz="0" w:space="0" w:color="000000"/>
          <w:shd w:val="clear" w:color="000000" w:fill="000000"/>
          <w:lang w:val="es-ES" w:eastAsia="es-ES"/>
        </w:rPr>
        <w:drawing>
          <wp:anchor distT="0" distB="0" distL="114300" distR="114300" simplePos="0" relativeHeight="251694592" behindDoc="0" locked="0" layoutInCell="1" allowOverlap="1" wp14:anchorId="0AE16954" wp14:editId="049280E7">
            <wp:simplePos x="0" y="0"/>
            <wp:positionH relativeFrom="column">
              <wp:posOffset>1620520</wp:posOffset>
            </wp:positionH>
            <wp:positionV relativeFrom="paragraph">
              <wp:posOffset>129540</wp:posOffset>
            </wp:positionV>
            <wp:extent cx="2476500" cy="1630680"/>
            <wp:effectExtent l="0" t="0" r="0" b="7620"/>
            <wp:wrapSquare wrapText="bothSides"/>
            <wp:docPr id="18" name="Imagen 18" descr="C:\Users\Técnico\Desktop\MEMORIA 2017\FOTOS\LIBERACIÓN DE MAÍCES (19) _ CENTA EL SALVADOR _ Flickr_files\36639828841_72af02fa89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écnico\Desktop\MEMORIA 2017\FOTOS\LIBERACIÓN DE MAÍCES (19) _ CENTA EL SALVADOR _ Flickr_files\36639828841_72af02fa89_k.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2328" r="3057" b="6550"/>
                    <a:stretch/>
                  </pic:blipFill>
                  <pic:spPr bwMode="auto">
                    <a:xfrm>
                      <a:off x="0" y="0"/>
                      <a:ext cx="2476500" cy="1630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692544" behindDoc="0" locked="0" layoutInCell="1" allowOverlap="1" wp14:anchorId="0367D90A" wp14:editId="41FE142C">
            <wp:simplePos x="0" y="0"/>
            <wp:positionH relativeFrom="column">
              <wp:posOffset>4100830</wp:posOffset>
            </wp:positionH>
            <wp:positionV relativeFrom="paragraph">
              <wp:posOffset>129540</wp:posOffset>
            </wp:positionV>
            <wp:extent cx="2442210" cy="1630680"/>
            <wp:effectExtent l="0" t="0" r="0" b="7620"/>
            <wp:wrapSquare wrapText="bothSides"/>
            <wp:docPr id="16" name="Imagen 16" descr="C:\Users\Técnico\Desktop\MEMORIA 2017\FOTOS\LIBERACIÓN DE MAÍCES (7) _ CENTA EL SALVADOR _ Flickr_files\35944373014_24b9dcd5c5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écnico\Desktop\MEMORIA 2017\FOTOS\LIBERACIÓN DE MAÍCES (7) _ CENTA EL SALVADOR _ Flickr_files\35944373014_24b9dcd5c5_c.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42210" cy="1630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45DA" w:rsidRDefault="00D565F3" w:rsidP="00CB295C">
      <w:pPr>
        <w:spacing w:after="0" w:line="240" w:lineRule="auto"/>
        <w:jc w:val="both"/>
        <w:rPr>
          <w:rFonts w:ascii="Calibri" w:hAnsi="Calibri" w:cs="Mongolian Baiti"/>
          <w:b/>
          <w:sz w:val="20"/>
          <w:szCs w:val="20"/>
          <w:lang w:val="es-SV"/>
        </w:rPr>
      </w:pPr>
      <w:r>
        <w:rPr>
          <w:rFonts w:ascii="Calibri" w:hAnsi="Calibri" w:cs="Mongolian Baiti"/>
          <w:b/>
          <w:sz w:val="20"/>
          <w:szCs w:val="20"/>
          <w:lang w:val="es-SV"/>
        </w:rPr>
        <w:t>L</w:t>
      </w:r>
      <w:r w:rsidRPr="0073557B">
        <w:rPr>
          <w:rFonts w:ascii="Calibri" w:hAnsi="Calibri" w:cs="Mongolian Baiti"/>
          <w:b/>
          <w:sz w:val="20"/>
          <w:szCs w:val="20"/>
          <w:lang w:val="es-SV"/>
        </w:rPr>
        <w:t xml:space="preserve">anzamiento de las </w:t>
      </w:r>
      <w:r>
        <w:rPr>
          <w:rFonts w:ascii="Calibri" w:hAnsi="Calibri" w:cs="Mongolian Baiti"/>
          <w:b/>
          <w:sz w:val="20"/>
          <w:szCs w:val="20"/>
          <w:lang w:val="es-SV"/>
        </w:rPr>
        <w:t>v</w:t>
      </w:r>
      <w:r w:rsidRPr="0073557B">
        <w:rPr>
          <w:rFonts w:ascii="Calibri" w:hAnsi="Calibri" w:cs="Mongolian Baiti"/>
          <w:b/>
          <w:sz w:val="20"/>
          <w:szCs w:val="20"/>
          <w:lang w:val="es-SV"/>
        </w:rPr>
        <w:t xml:space="preserve">ariedades </w:t>
      </w:r>
      <w:r w:rsidR="00AF7092">
        <w:rPr>
          <w:rFonts w:ascii="Calibri" w:hAnsi="Calibri" w:cs="Mongolian Baiti"/>
          <w:b/>
          <w:sz w:val="20"/>
          <w:szCs w:val="20"/>
          <w:lang w:val="es-SV"/>
        </w:rPr>
        <w:t>d</w:t>
      </w:r>
      <w:r w:rsidRPr="0073557B">
        <w:rPr>
          <w:rFonts w:ascii="Calibri" w:hAnsi="Calibri" w:cs="Mongolian Baiti"/>
          <w:b/>
          <w:sz w:val="20"/>
          <w:szCs w:val="20"/>
          <w:lang w:val="es-SV"/>
        </w:rPr>
        <w:t>e granos básicos</w:t>
      </w:r>
      <w:r w:rsidR="00D73752">
        <w:rPr>
          <w:rFonts w:ascii="Calibri" w:hAnsi="Calibri" w:cs="Mongolian Baiti"/>
          <w:b/>
          <w:sz w:val="20"/>
          <w:szCs w:val="20"/>
          <w:lang w:val="es-SV"/>
        </w:rPr>
        <w:t xml:space="preserve"> (maíces </w:t>
      </w:r>
      <w:r>
        <w:rPr>
          <w:rFonts w:ascii="Calibri" w:hAnsi="Calibri" w:cs="Mongolian Baiti"/>
          <w:b/>
          <w:sz w:val="20"/>
          <w:szCs w:val="20"/>
          <w:lang w:val="es-SV"/>
        </w:rPr>
        <w:t>CENTA C-S</w:t>
      </w:r>
      <w:r w:rsidR="00A24E04">
        <w:rPr>
          <w:rFonts w:ascii="Calibri" w:hAnsi="Calibri" w:cs="Mongolian Baiti"/>
          <w:b/>
          <w:sz w:val="20"/>
          <w:szCs w:val="20"/>
          <w:lang w:val="es-SV"/>
        </w:rPr>
        <w:t xml:space="preserve"> “Comandante Susana”</w:t>
      </w:r>
      <w:r w:rsidR="00D73752">
        <w:rPr>
          <w:rFonts w:ascii="Calibri" w:hAnsi="Calibri" w:cs="Mongolian Baiti"/>
          <w:b/>
          <w:sz w:val="20"/>
          <w:szCs w:val="20"/>
          <w:lang w:val="es-SV"/>
        </w:rPr>
        <w:t xml:space="preserve"> y CENTA-ASG</w:t>
      </w:r>
      <w:r w:rsidR="00A24E04">
        <w:rPr>
          <w:rFonts w:ascii="Calibri" w:hAnsi="Calibri" w:cs="Mongolian Baiti"/>
          <w:b/>
          <w:sz w:val="20"/>
          <w:szCs w:val="20"/>
          <w:lang w:val="es-SV"/>
        </w:rPr>
        <w:t xml:space="preserve"> “Comandante Arlen Siu Guazapa”</w:t>
      </w:r>
      <w:r>
        <w:rPr>
          <w:rFonts w:ascii="Calibri" w:hAnsi="Calibri" w:cs="Mongolian Baiti"/>
          <w:b/>
          <w:sz w:val="20"/>
          <w:szCs w:val="20"/>
          <w:lang w:val="es-SV"/>
        </w:rPr>
        <w:t>), presidido por el ministro de Agricultura y Ganadería, Lic. Orestes Ortez junto al Director del CENTA, Ing. Rafael Alemán</w:t>
      </w:r>
      <w:r w:rsidR="006039F5">
        <w:rPr>
          <w:rFonts w:ascii="Calibri" w:hAnsi="Calibri" w:cs="Mongolian Baiti"/>
          <w:b/>
          <w:sz w:val="20"/>
          <w:szCs w:val="20"/>
          <w:lang w:val="es-SV"/>
        </w:rPr>
        <w:t>,</w:t>
      </w:r>
      <w:r>
        <w:rPr>
          <w:rFonts w:ascii="Calibri" w:hAnsi="Calibri" w:cs="Mongolian Baiti"/>
          <w:b/>
          <w:sz w:val="20"/>
          <w:szCs w:val="20"/>
          <w:lang w:val="es-SV"/>
        </w:rPr>
        <w:t xml:space="preserve"> en </w:t>
      </w:r>
      <w:r w:rsidR="006039F5">
        <w:rPr>
          <w:rFonts w:ascii="Calibri" w:hAnsi="Calibri" w:cs="Mongolian Baiti"/>
          <w:b/>
          <w:sz w:val="20"/>
          <w:szCs w:val="20"/>
          <w:lang w:val="es-SV"/>
        </w:rPr>
        <w:t xml:space="preserve">el municipio de </w:t>
      </w:r>
      <w:r w:rsidR="00D73752">
        <w:rPr>
          <w:rFonts w:ascii="Calibri" w:hAnsi="Calibri" w:cs="Mongolian Baiti"/>
          <w:b/>
          <w:sz w:val="20"/>
          <w:szCs w:val="20"/>
          <w:lang w:val="es-SV"/>
        </w:rPr>
        <w:t>T</w:t>
      </w:r>
      <w:r w:rsidR="00D73752" w:rsidRPr="00D73752">
        <w:rPr>
          <w:rFonts w:ascii="Calibri" w:hAnsi="Calibri" w:cs="Mongolian Baiti"/>
          <w:b/>
          <w:sz w:val="20"/>
          <w:szCs w:val="20"/>
          <w:lang w:val="es-SV"/>
        </w:rPr>
        <w:t>ecoluca, departamento de San Vicente</w:t>
      </w:r>
    </w:p>
    <w:p w:rsidR="00CB295C" w:rsidRPr="002B5670" w:rsidRDefault="00CB295C" w:rsidP="002B5670">
      <w:pPr>
        <w:pStyle w:val="Ttulo1"/>
        <w:spacing w:before="0" w:line="240" w:lineRule="auto"/>
        <w:rPr>
          <w:rFonts w:ascii="Calibri" w:hAnsi="Calibri"/>
          <w:color w:val="9D3511"/>
          <w:sz w:val="24"/>
          <w:lang w:val="es-ES_tradnl"/>
        </w:rPr>
      </w:pPr>
    </w:p>
    <w:p w:rsidR="00D73752" w:rsidRDefault="00D73752" w:rsidP="00864AF5">
      <w:pPr>
        <w:pStyle w:val="Ttulo1"/>
        <w:spacing w:before="0"/>
        <w:rPr>
          <w:rFonts w:ascii="Calibri" w:hAnsi="Calibri"/>
          <w:color w:val="9D3511"/>
          <w:lang w:val="es-ES_tradnl"/>
        </w:rPr>
      </w:pPr>
      <w:r w:rsidRPr="00864AF5">
        <w:rPr>
          <w:rFonts w:ascii="Calibri" w:hAnsi="Calibri"/>
          <w:color w:val="9D3511"/>
          <w:lang w:val="es-ES_tradnl"/>
        </w:rPr>
        <w:t>MAÍZ CENTA-ASG (</w:t>
      </w:r>
      <w:r w:rsidR="00A24E04">
        <w:rPr>
          <w:rFonts w:ascii="Calibri" w:hAnsi="Calibri"/>
          <w:color w:val="9D3511"/>
          <w:lang w:val="es-ES_tradnl"/>
        </w:rPr>
        <w:t xml:space="preserve">Comandante </w:t>
      </w:r>
      <w:r w:rsidR="00864AF5">
        <w:rPr>
          <w:rFonts w:ascii="Calibri" w:hAnsi="Calibri"/>
          <w:color w:val="9D3511"/>
          <w:lang w:val="es-ES_tradnl"/>
        </w:rPr>
        <w:t>Arlen Siu Guazapa)</w:t>
      </w:r>
    </w:p>
    <w:p w:rsidR="00264ACD" w:rsidRDefault="00264ACD" w:rsidP="00CB295C">
      <w:pPr>
        <w:spacing w:after="0" w:line="240" w:lineRule="auto"/>
        <w:jc w:val="both"/>
        <w:rPr>
          <w:lang w:val="es-ES_tradnl"/>
        </w:rPr>
      </w:pPr>
    </w:p>
    <w:p w:rsidR="00864AF5" w:rsidRDefault="00864AF5" w:rsidP="00864AF5">
      <w:pPr>
        <w:jc w:val="both"/>
        <w:rPr>
          <w:sz w:val="24"/>
          <w:lang w:val="es-ES_tradnl"/>
        </w:rPr>
      </w:pPr>
      <w:r w:rsidRPr="00264ACD">
        <w:rPr>
          <w:sz w:val="24"/>
          <w:lang w:val="es-ES_tradnl"/>
        </w:rPr>
        <w:t>El CENTA a través del Programa de Granos Básicos, liberó esta varied</w:t>
      </w:r>
      <w:r w:rsidR="00264ACD" w:rsidRPr="00264ACD">
        <w:rPr>
          <w:sz w:val="24"/>
          <w:lang w:val="es-ES_tradnl"/>
        </w:rPr>
        <w:t>ad sintética de maíz amarillo, con buenas características agronómicas y buen potencial de rendimiento</w:t>
      </w:r>
      <w:r w:rsidR="00264ACD">
        <w:rPr>
          <w:sz w:val="24"/>
          <w:lang w:val="es-ES_tradnl"/>
        </w:rPr>
        <w:t>,</w:t>
      </w:r>
      <w:r w:rsidR="00264ACD" w:rsidRPr="00264ACD">
        <w:rPr>
          <w:sz w:val="24"/>
          <w:lang w:val="es-ES_tradnl"/>
        </w:rPr>
        <w:t xml:space="preserve"> siendo una alternativa para ambientes con problemas de humedad limitada. </w:t>
      </w:r>
      <w:r w:rsidR="00264ACD" w:rsidRPr="00F20E67">
        <w:rPr>
          <w:b/>
          <w:sz w:val="24"/>
          <w:lang w:val="es-ES_tradnl"/>
        </w:rPr>
        <w:t>CENTA-ASG</w:t>
      </w:r>
      <w:r w:rsidR="00264ACD">
        <w:rPr>
          <w:sz w:val="24"/>
          <w:lang w:val="es-ES_tradnl"/>
        </w:rPr>
        <w:t xml:space="preserve"> </w:t>
      </w:r>
      <w:r w:rsidR="009F5447">
        <w:rPr>
          <w:sz w:val="24"/>
          <w:lang w:val="es-ES_tradnl"/>
        </w:rPr>
        <w:t>es una variedad de polinización libre, lo cual se vuelve ventaja para el productor, porque le permite guardar semilla de un ciclo para otro (máximo tres ciclos).</w:t>
      </w:r>
    </w:p>
    <w:p w:rsidR="002B5670" w:rsidRDefault="002B5670" w:rsidP="002B5670">
      <w:pPr>
        <w:spacing w:after="0" w:line="240" w:lineRule="auto"/>
        <w:jc w:val="both"/>
        <w:rPr>
          <w:b/>
          <w:sz w:val="24"/>
          <w:u w:val="single"/>
          <w:lang w:val="es-SV"/>
        </w:rPr>
      </w:pPr>
      <w:r w:rsidRPr="002F259E">
        <w:rPr>
          <w:b/>
          <w:sz w:val="24"/>
          <w:u w:val="single"/>
          <w:lang w:val="es-SV"/>
        </w:rPr>
        <w:t>CARACTERÍSTICAS AGRONÓMICAS</w:t>
      </w:r>
    </w:p>
    <w:p w:rsidR="002B5670" w:rsidRDefault="002B5670" w:rsidP="002B5670">
      <w:pPr>
        <w:spacing w:after="0" w:line="240" w:lineRule="auto"/>
        <w:jc w:val="both"/>
        <w:rPr>
          <w:b/>
          <w:sz w:val="24"/>
          <w:u w:val="single"/>
          <w:lang w:val="es-SV"/>
        </w:rPr>
      </w:pPr>
    </w:p>
    <w:tbl>
      <w:tblPr>
        <w:tblStyle w:val="Tablaconcuadrcula"/>
        <w:tblW w:w="0" w:type="auto"/>
        <w:jc w:val="center"/>
        <w:tblLook w:val="04A0" w:firstRow="1" w:lastRow="0" w:firstColumn="1" w:lastColumn="0" w:noHBand="0" w:noVBand="1"/>
      </w:tblPr>
      <w:tblGrid>
        <w:gridCol w:w="2660"/>
        <w:gridCol w:w="1276"/>
        <w:gridCol w:w="1417"/>
        <w:gridCol w:w="1559"/>
      </w:tblGrid>
      <w:tr w:rsidR="002B5670" w:rsidRPr="000B3880" w:rsidTr="008E4EDC">
        <w:trPr>
          <w:trHeight w:val="176"/>
          <w:jc w:val="center"/>
        </w:trPr>
        <w:tc>
          <w:tcPr>
            <w:tcW w:w="2660" w:type="dxa"/>
            <w:vMerge w:val="restart"/>
            <w:shd w:val="clear" w:color="auto" w:fill="92D050"/>
            <w:vAlign w:val="center"/>
          </w:tcPr>
          <w:p w:rsidR="002B5670" w:rsidRPr="00CB295C" w:rsidRDefault="002B5670" w:rsidP="008E4EDC">
            <w:pPr>
              <w:jc w:val="center"/>
              <w:rPr>
                <w:rFonts w:ascii="Calibri" w:eastAsiaTheme="majorEastAsia" w:hAnsi="Calibri" w:cstheme="majorBidi"/>
                <w:b/>
                <w:bCs/>
                <w:sz w:val="20"/>
                <w:szCs w:val="28"/>
                <w:lang w:val="es-ES_tradnl"/>
              </w:rPr>
            </w:pPr>
            <w:r w:rsidRPr="00CB295C">
              <w:rPr>
                <w:rFonts w:ascii="Calibri" w:eastAsiaTheme="majorEastAsia" w:hAnsi="Calibri" w:cstheme="majorBidi"/>
                <w:b/>
                <w:bCs/>
                <w:sz w:val="20"/>
                <w:szCs w:val="28"/>
                <w:lang w:val="es-ES_tradnl"/>
              </w:rPr>
              <w:t>CARACTERISTICAS CUANTITATIVAS</w:t>
            </w:r>
          </w:p>
        </w:tc>
        <w:tc>
          <w:tcPr>
            <w:tcW w:w="4252" w:type="dxa"/>
            <w:gridSpan w:val="3"/>
            <w:shd w:val="clear" w:color="auto" w:fill="92D050"/>
            <w:vAlign w:val="center"/>
          </w:tcPr>
          <w:p w:rsidR="002B5670" w:rsidRPr="00CB295C" w:rsidRDefault="002B5670" w:rsidP="008E4EDC">
            <w:pPr>
              <w:jc w:val="center"/>
              <w:rPr>
                <w:rFonts w:ascii="Calibri" w:eastAsiaTheme="majorEastAsia" w:hAnsi="Calibri" w:cstheme="majorBidi"/>
                <w:b/>
                <w:bCs/>
                <w:sz w:val="20"/>
                <w:szCs w:val="28"/>
                <w:lang w:val="es-ES_tradnl"/>
              </w:rPr>
            </w:pPr>
            <w:r w:rsidRPr="00CB295C">
              <w:rPr>
                <w:rFonts w:ascii="Calibri" w:eastAsiaTheme="majorEastAsia" w:hAnsi="Calibri" w:cstheme="majorBidi"/>
                <w:b/>
                <w:bCs/>
                <w:sz w:val="20"/>
                <w:szCs w:val="28"/>
                <w:lang w:val="es-ES_tradnl"/>
              </w:rPr>
              <w:t>RANGOS</w:t>
            </w:r>
          </w:p>
        </w:tc>
      </w:tr>
      <w:tr w:rsidR="002B5670" w:rsidRPr="000B3880" w:rsidTr="008E4EDC">
        <w:trPr>
          <w:trHeight w:val="180"/>
          <w:jc w:val="center"/>
        </w:trPr>
        <w:tc>
          <w:tcPr>
            <w:tcW w:w="2660" w:type="dxa"/>
            <w:vMerge/>
            <w:shd w:val="clear" w:color="auto" w:fill="92D050"/>
          </w:tcPr>
          <w:p w:rsidR="002B5670" w:rsidRPr="00CB295C" w:rsidRDefault="002B5670" w:rsidP="008E4EDC">
            <w:pPr>
              <w:jc w:val="both"/>
              <w:rPr>
                <w:rFonts w:ascii="Calibri" w:eastAsiaTheme="majorEastAsia" w:hAnsi="Calibri" w:cstheme="majorBidi"/>
                <w:bCs/>
                <w:sz w:val="20"/>
                <w:szCs w:val="28"/>
                <w:lang w:val="es-ES_tradnl"/>
              </w:rPr>
            </w:pPr>
          </w:p>
        </w:tc>
        <w:tc>
          <w:tcPr>
            <w:tcW w:w="1276" w:type="dxa"/>
            <w:shd w:val="clear" w:color="auto" w:fill="92D050"/>
            <w:vAlign w:val="center"/>
          </w:tcPr>
          <w:p w:rsidR="002B5670" w:rsidRPr="00CB295C" w:rsidRDefault="002B5670" w:rsidP="008E4EDC">
            <w:pPr>
              <w:jc w:val="center"/>
              <w:rPr>
                <w:rFonts w:ascii="Calibri" w:eastAsiaTheme="majorEastAsia" w:hAnsi="Calibri" w:cstheme="majorBidi"/>
                <w:b/>
                <w:bCs/>
                <w:sz w:val="20"/>
                <w:szCs w:val="28"/>
                <w:lang w:val="es-ES_tradnl"/>
              </w:rPr>
            </w:pPr>
            <w:r w:rsidRPr="00CB295C">
              <w:rPr>
                <w:rFonts w:ascii="Calibri" w:eastAsiaTheme="majorEastAsia" w:hAnsi="Calibri" w:cstheme="majorBidi"/>
                <w:b/>
                <w:bCs/>
                <w:sz w:val="20"/>
                <w:szCs w:val="28"/>
                <w:lang w:val="es-ES_tradnl"/>
              </w:rPr>
              <w:t>Mínimo</w:t>
            </w:r>
          </w:p>
        </w:tc>
        <w:tc>
          <w:tcPr>
            <w:tcW w:w="1417" w:type="dxa"/>
            <w:shd w:val="clear" w:color="auto" w:fill="92D050"/>
            <w:vAlign w:val="center"/>
          </w:tcPr>
          <w:p w:rsidR="002B5670" w:rsidRPr="00CB295C" w:rsidRDefault="002B5670" w:rsidP="008E4EDC">
            <w:pPr>
              <w:jc w:val="center"/>
              <w:rPr>
                <w:rFonts w:ascii="Calibri" w:eastAsiaTheme="majorEastAsia" w:hAnsi="Calibri" w:cstheme="majorBidi"/>
                <w:b/>
                <w:bCs/>
                <w:sz w:val="20"/>
                <w:szCs w:val="28"/>
                <w:lang w:val="es-ES_tradnl"/>
              </w:rPr>
            </w:pPr>
            <w:r w:rsidRPr="00CB295C">
              <w:rPr>
                <w:rFonts w:ascii="Calibri" w:eastAsiaTheme="majorEastAsia" w:hAnsi="Calibri" w:cstheme="majorBidi"/>
                <w:b/>
                <w:bCs/>
                <w:sz w:val="20"/>
                <w:szCs w:val="28"/>
                <w:lang w:val="es-ES_tradnl"/>
              </w:rPr>
              <w:t>Máximo</w:t>
            </w:r>
          </w:p>
        </w:tc>
        <w:tc>
          <w:tcPr>
            <w:tcW w:w="1559" w:type="dxa"/>
            <w:shd w:val="clear" w:color="auto" w:fill="92D050"/>
            <w:vAlign w:val="center"/>
          </w:tcPr>
          <w:p w:rsidR="002B5670" w:rsidRPr="00CB295C" w:rsidRDefault="002B5670" w:rsidP="008E4EDC">
            <w:pPr>
              <w:jc w:val="center"/>
              <w:rPr>
                <w:rFonts w:ascii="Calibri" w:eastAsiaTheme="majorEastAsia" w:hAnsi="Calibri" w:cstheme="majorBidi"/>
                <w:b/>
                <w:bCs/>
                <w:sz w:val="20"/>
                <w:szCs w:val="28"/>
                <w:lang w:val="es-ES_tradnl"/>
              </w:rPr>
            </w:pPr>
            <w:r w:rsidRPr="00CB295C">
              <w:rPr>
                <w:rFonts w:ascii="Calibri" w:eastAsiaTheme="majorEastAsia" w:hAnsi="Calibri" w:cstheme="majorBidi"/>
                <w:b/>
                <w:bCs/>
                <w:sz w:val="20"/>
                <w:szCs w:val="28"/>
                <w:lang w:val="es-ES_tradnl"/>
              </w:rPr>
              <w:t>Promedio</w:t>
            </w:r>
          </w:p>
        </w:tc>
      </w:tr>
      <w:tr w:rsidR="002B5670" w:rsidRPr="000B3880" w:rsidTr="008E4EDC">
        <w:trPr>
          <w:jc w:val="center"/>
        </w:trPr>
        <w:tc>
          <w:tcPr>
            <w:tcW w:w="2660" w:type="dxa"/>
          </w:tcPr>
          <w:p w:rsidR="002B5670" w:rsidRPr="00CB295C" w:rsidRDefault="002B5670" w:rsidP="008E4EDC">
            <w:pPr>
              <w:jc w:val="both"/>
              <w:rPr>
                <w:rFonts w:ascii="Calibri" w:eastAsiaTheme="majorEastAsia" w:hAnsi="Calibri" w:cstheme="majorBidi"/>
                <w:bCs/>
                <w:sz w:val="20"/>
                <w:szCs w:val="28"/>
                <w:lang w:val="es-ES_tradnl"/>
              </w:rPr>
            </w:pPr>
            <w:r w:rsidRPr="00CB295C">
              <w:rPr>
                <w:rFonts w:ascii="Calibri" w:eastAsiaTheme="majorEastAsia" w:hAnsi="Calibri" w:cstheme="majorBidi"/>
                <w:bCs/>
                <w:sz w:val="20"/>
                <w:szCs w:val="28"/>
                <w:lang w:val="es-ES_tradnl"/>
              </w:rPr>
              <w:t>Días a floración</w:t>
            </w:r>
          </w:p>
        </w:tc>
        <w:tc>
          <w:tcPr>
            <w:tcW w:w="1276" w:type="dxa"/>
            <w:vAlign w:val="center"/>
          </w:tcPr>
          <w:p w:rsidR="002B5670" w:rsidRPr="00CB295C" w:rsidRDefault="002B5670" w:rsidP="008E4EDC">
            <w:pPr>
              <w:jc w:val="center"/>
              <w:rPr>
                <w:rFonts w:ascii="Calibri" w:eastAsiaTheme="majorEastAsia" w:hAnsi="Calibri" w:cstheme="majorBidi"/>
                <w:bCs/>
                <w:sz w:val="20"/>
                <w:szCs w:val="28"/>
                <w:lang w:val="es-ES_tradnl"/>
              </w:rPr>
            </w:pPr>
            <w:r w:rsidRPr="00CB295C">
              <w:rPr>
                <w:rFonts w:ascii="Calibri" w:eastAsiaTheme="majorEastAsia" w:hAnsi="Calibri" w:cstheme="majorBidi"/>
                <w:bCs/>
                <w:sz w:val="20"/>
                <w:szCs w:val="28"/>
                <w:lang w:val="es-ES_tradnl"/>
              </w:rPr>
              <w:t>54</w:t>
            </w:r>
          </w:p>
        </w:tc>
        <w:tc>
          <w:tcPr>
            <w:tcW w:w="1417" w:type="dxa"/>
            <w:vAlign w:val="center"/>
          </w:tcPr>
          <w:p w:rsidR="002B5670" w:rsidRPr="00CB295C" w:rsidRDefault="002B5670" w:rsidP="008E4EDC">
            <w:pPr>
              <w:jc w:val="center"/>
              <w:rPr>
                <w:rFonts w:ascii="Calibri" w:eastAsiaTheme="majorEastAsia" w:hAnsi="Calibri" w:cstheme="majorBidi"/>
                <w:bCs/>
                <w:sz w:val="20"/>
                <w:szCs w:val="28"/>
                <w:lang w:val="es-ES_tradnl"/>
              </w:rPr>
            </w:pPr>
            <w:r w:rsidRPr="00CB295C">
              <w:rPr>
                <w:rFonts w:ascii="Calibri" w:eastAsiaTheme="majorEastAsia" w:hAnsi="Calibri" w:cstheme="majorBidi"/>
                <w:bCs/>
                <w:sz w:val="20"/>
                <w:szCs w:val="28"/>
                <w:lang w:val="es-ES_tradnl"/>
              </w:rPr>
              <w:t>56</w:t>
            </w:r>
          </w:p>
        </w:tc>
        <w:tc>
          <w:tcPr>
            <w:tcW w:w="1559" w:type="dxa"/>
            <w:vAlign w:val="center"/>
          </w:tcPr>
          <w:p w:rsidR="002B5670" w:rsidRPr="00CB295C" w:rsidRDefault="002B5670" w:rsidP="008E4EDC">
            <w:pPr>
              <w:jc w:val="center"/>
              <w:rPr>
                <w:rFonts w:ascii="Calibri" w:eastAsiaTheme="majorEastAsia" w:hAnsi="Calibri" w:cstheme="majorBidi"/>
                <w:bCs/>
                <w:sz w:val="20"/>
                <w:szCs w:val="28"/>
                <w:lang w:val="es-ES_tradnl"/>
              </w:rPr>
            </w:pPr>
            <w:r w:rsidRPr="00CB295C">
              <w:rPr>
                <w:rFonts w:ascii="Calibri" w:eastAsiaTheme="majorEastAsia" w:hAnsi="Calibri" w:cstheme="majorBidi"/>
                <w:bCs/>
                <w:sz w:val="20"/>
                <w:szCs w:val="28"/>
                <w:lang w:val="es-ES_tradnl"/>
              </w:rPr>
              <w:t>55</w:t>
            </w:r>
          </w:p>
        </w:tc>
      </w:tr>
      <w:tr w:rsidR="002B5670" w:rsidRPr="000B3880" w:rsidTr="008E4EDC">
        <w:trPr>
          <w:jc w:val="center"/>
        </w:trPr>
        <w:tc>
          <w:tcPr>
            <w:tcW w:w="2660" w:type="dxa"/>
          </w:tcPr>
          <w:p w:rsidR="002B5670" w:rsidRPr="00CB295C" w:rsidRDefault="002B5670" w:rsidP="008E4EDC">
            <w:pPr>
              <w:jc w:val="both"/>
              <w:rPr>
                <w:rFonts w:ascii="Calibri" w:eastAsiaTheme="majorEastAsia" w:hAnsi="Calibri" w:cstheme="majorBidi"/>
                <w:bCs/>
                <w:sz w:val="20"/>
                <w:szCs w:val="28"/>
                <w:lang w:val="es-ES_tradnl"/>
              </w:rPr>
            </w:pPr>
            <w:r w:rsidRPr="00CB295C">
              <w:rPr>
                <w:rFonts w:ascii="Calibri" w:eastAsiaTheme="majorEastAsia" w:hAnsi="Calibri" w:cstheme="majorBidi"/>
                <w:bCs/>
                <w:sz w:val="20"/>
                <w:szCs w:val="28"/>
                <w:lang w:val="es-ES_tradnl"/>
              </w:rPr>
              <w:t>Días a madurez fisiológica</w:t>
            </w:r>
          </w:p>
        </w:tc>
        <w:tc>
          <w:tcPr>
            <w:tcW w:w="1276" w:type="dxa"/>
            <w:vAlign w:val="center"/>
          </w:tcPr>
          <w:p w:rsidR="002B5670" w:rsidRPr="00CB295C" w:rsidRDefault="002B5670" w:rsidP="008E4EDC">
            <w:pPr>
              <w:jc w:val="center"/>
              <w:rPr>
                <w:rFonts w:ascii="Calibri" w:eastAsiaTheme="majorEastAsia" w:hAnsi="Calibri" w:cstheme="majorBidi"/>
                <w:bCs/>
                <w:sz w:val="20"/>
                <w:szCs w:val="28"/>
                <w:lang w:val="es-ES_tradnl"/>
              </w:rPr>
            </w:pPr>
            <w:r w:rsidRPr="00CB295C">
              <w:rPr>
                <w:rFonts w:ascii="Calibri" w:eastAsiaTheme="majorEastAsia" w:hAnsi="Calibri" w:cstheme="majorBidi"/>
                <w:bCs/>
                <w:sz w:val="20"/>
                <w:szCs w:val="28"/>
                <w:lang w:val="es-ES_tradnl"/>
              </w:rPr>
              <w:t>110</w:t>
            </w:r>
          </w:p>
        </w:tc>
        <w:tc>
          <w:tcPr>
            <w:tcW w:w="1417" w:type="dxa"/>
            <w:vAlign w:val="center"/>
          </w:tcPr>
          <w:p w:rsidR="002B5670" w:rsidRPr="00CB295C" w:rsidRDefault="002B5670" w:rsidP="008E4EDC">
            <w:pPr>
              <w:jc w:val="center"/>
              <w:rPr>
                <w:rFonts w:ascii="Calibri" w:eastAsiaTheme="majorEastAsia" w:hAnsi="Calibri" w:cstheme="majorBidi"/>
                <w:bCs/>
                <w:sz w:val="20"/>
                <w:szCs w:val="28"/>
                <w:lang w:val="es-ES_tradnl"/>
              </w:rPr>
            </w:pPr>
            <w:r w:rsidRPr="00CB295C">
              <w:rPr>
                <w:rFonts w:ascii="Calibri" w:eastAsiaTheme="majorEastAsia" w:hAnsi="Calibri" w:cstheme="majorBidi"/>
                <w:bCs/>
                <w:sz w:val="20"/>
                <w:szCs w:val="28"/>
                <w:lang w:val="es-ES_tradnl"/>
              </w:rPr>
              <w:t>120</w:t>
            </w:r>
          </w:p>
        </w:tc>
        <w:tc>
          <w:tcPr>
            <w:tcW w:w="1559" w:type="dxa"/>
            <w:vAlign w:val="center"/>
          </w:tcPr>
          <w:p w:rsidR="002B5670" w:rsidRPr="00CB295C" w:rsidRDefault="002B5670" w:rsidP="008E4EDC">
            <w:pPr>
              <w:jc w:val="center"/>
              <w:rPr>
                <w:rFonts w:ascii="Calibri" w:eastAsiaTheme="majorEastAsia" w:hAnsi="Calibri" w:cstheme="majorBidi"/>
                <w:bCs/>
                <w:sz w:val="20"/>
                <w:szCs w:val="28"/>
                <w:lang w:val="es-ES_tradnl"/>
              </w:rPr>
            </w:pPr>
            <w:r w:rsidRPr="00CB295C">
              <w:rPr>
                <w:rFonts w:ascii="Calibri" w:eastAsiaTheme="majorEastAsia" w:hAnsi="Calibri" w:cstheme="majorBidi"/>
                <w:bCs/>
                <w:sz w:val="20"/>
                <w:szCs w:val="28"/>
                <w:lang w:val="es-ES_tradnl"/>
              </w:rPr>
              <w:t>115</w:t>
            </w:r>
          </w:p>
        </w:tc>
      </w:tr>
      <w:tr w:rsidR="002B5670" w:rsidRPr="000B3880" w:rsidTr="008E4EDC">
        <w:trPr>
          <w:jc w:val="center"/>
        </w:trPr>
        <w:tc>
          <w:tcPr>
            <w:tcW w:w="2660" w:type="dxa"/>
          </w:tcPr>
          <w:p w:rsidR="002B5670" w:rsidRPr="00CB295C" w:rsidRDefault="002B5670" w:rsidP="008E4EDC">
            <w:pPr>
              <w:jc w:val="both"/>
              <w:rPr>
                <w:rFonts w:ascii="Calibri" w:eastAsiaTheme="majorEastAsia" w:hAnsi="Calibri" w:cstheme="majorBidi"/>
                <w:bCs/>
                <w:sz w:val="20"/>
                <w:szCs w:val="28"/>
                <w:lang w:val="es-ES_tradnl"/>
              </w:rPr>
            </w:pPr>
            <w:r w:rsidRPr="00CB295C">
              <w:rPr>
                <w:rFonts w:ascii="Calibri" w:eastAsiaTheme="majorEastAsia" w:hAnsi="Calibri" w:cstheme="majorBidi"/>
                <w:bCs/>
                <w:sz w:val="20"/>
                <w:szCs w:val="28"/>
                <w:lang w:val="es-ES_tradnl"/>
              </w:rPr>
              <w:t>Altura de planta (cm)</w:t>
            </w:r>
          </w:p>
        </w:tc>
        <w:tc>
          <w:tcPr>
            <w:tcW w:w="1276" w:type="dxa"/>
            <w:vAlign w:val="center"/>
          </w:tcPr>
          <w:p w:rsidR="002B5670" w:rsidRPr="00CB295C" w:rsidRDefault="002B5670" w:rsidP="008E4EDC">
            <w:pPr>
              <w:jc w:val="center"/>
              <w:rPr>
                <w:rFonts w:ascii="Calibri" w:eastAsiaTheme="majorEastAsia" w:hAnsi="Calibri" w:cstheme="majorBidi"/>
                <w:bCs/>
                <w:sz w:val="20"/>
                <w:szCs w:val="28"/>
                <w:lang w:val="es-ES_tradnl"/>
              </w:rPr>
            </w:pPr>
            <w:r w:rsidRPr="00CB295C">
              <w:rPr>
                <w:rFonts w:ascii="Calibri" w:eastAsiaTheme="majorEastAsia" w:hAnsi="Calibri" w:cstheme="majorBidi"/>
                <w:bCs/>
                <w:sz w:val="20"/>
                <w:szCs w:val="28"/>
                <w:lang w:val="es-ES_tradnl"/>
              </w:rPr>
              <w:t>242</w:t>
            </w:r>
          </w:p>
        </w:tc>
        <w:tc>
          <w:tcPr>
            <w:tcW w:w="1417" w:type="dxa"/>
            <w:vAlign w:val="center"/>
          </w:tcPr>
          <w:p w:rsidR="002B5670" w:rsidRPr="00CB295C" w:rsidRDefault="002B5670" w:rsidP="008E4EDC">
            <w:pPr>
              <w:jc w:val="center"/>
              <w:rPr>
                <w:rFonts w:ascii="Calibri" w:eastAsiaTheme="majorEastAsia" w:hAnsi="Calibri" w:cstheme="majorBidi"/>
                <w:bCs/>
                <w:sz w:val="20"/>
                <w:szCs w:val="28"/>
                <w:lang w:val="es-ES_tradnl"/>
              </w:rPr>
            </w:pPr>
            <w:r w:rsidRPr="00CB295C">
              <w:rPr>
                <w:rFonts w:ascii="Calibri" w:eastAsiaTheme="majorEastAsia" w:hAnsi="Calibri" w:cstheme="majorBidi"/>
                <w:bCs/>
                <w:sz w:val="20"/>
                <w:szCs w:val="28"/>
                <w:lang w:val="es-ES_tradnl"/>
              </w:rPr>
              <w:t>252</w:t>
            </w:r>
          </w:p>
        </w:tc>
        <w:tc>
          <w:tcPr>
            <w:tcW w:w="1559" w:type="dxa"/>
            <w:vAlign w:val="center"/>
          </w:tcPr>
          <w:p w:rsidR="002B5670" w:rsidRPr="00CB295C" w:rsidRDefault="002B5670" w:rsidP="008E4EDC">
            <w:pPr>
              <w:jc w:val="center"/>
              <w:rPr>
                <w:rFonts w:ascii="Calibri" w:eastAsiaTheme="majorEastAsia" w:hAnsi="Calibri" w:cstheme="majorBidi"/>
                <w:bCs/>
                <w:sz w:val="20"/>
                <w:szCs w:val="28"/>
                <w:lang w:val="es-ES_tradnl"/>
              </w:rPr>
            </w:pPr>
            <w:r w:rsidRPr="00CB295C">
              <w:rPr>
                <w:rFonts w:ascii="Calibri" w:eastAsiaTheme="majorEastAsia" w:hAnsi="Calibri" w:cstheme="majorBidi"/>
                <w:bCs/>
                <w:sz w:val="20"/>
                <w:szCs w:val="28"/>
                <w:lang w:val="es-ES_tradnl"/>
              </w:rPr>
              <w:t>247</w:t>
            </w:r>
          </w:p>
        </w:tc>
      </w:tr>
      <w:tr w:rsidR="002B5670" w:rsidRPr="000B3880" w:rsidTr="008E4EDC">
        <w:trPr>
          <w:jc w:val="center"/>
        </w:trPr>
        <w:tc>
          <w:tcPr>
            <w:tcW w:w="2660" w:type="dxa"/>
          </w:tcPr>
          <w:p w:rsidR="002B5670" w:rsidRPr="00CB295C" w:rsidRDefault="002B5670" w:rsidP="008E4EDC">
            <w:pPr>
              <w:jc w:val="both"/>
              <w:rPr>
                <w:rFonts w:ascii="Calibri" w:eastAsiaTheme="majorEastAsia" w:hAnsi="Calibri" w:cstheme="majorBidi"/>
                <w:bCs/>
                <w:sz w:val="20"/>
                <w:szCs w:val="28"/>
                <w:lang w:val="es-ES_tradnl"/>
              </w:rPr>
            </w:pPr>
            <w:r w:rsidRPr="00CB295C">
              <w:rPr>
                <w:rFonts w:ascii="Calibri" w:eastAsiaTheme="majorEastAsia" w:hAnsi="Calibri" w:cstheme="majorBidi"/>
                <w:bCs/>
                <w:sz w:val="20"/>
                <w:szCs w:val="28"/>
                <w:lang w:val="es-ES_tradnl"/>
              </w:rPr>
              <w:t>Altura de mazorca (cm)</w:t>
            </w:r>
          </w:p>
        </w:tc>
        <w:tc>
          <w:tcPr>
            <w:tcW w:w="1276" w:type="dxa"/>
            <w:vAlign w:val="center"/>
          </w:tcPr>
          <w:p w:rsidR="002B5670" w:rsidRPr="00CB295C" w:rsidRDefault="002B5670" w:rsidP="008E4EDC">
            <w:pPr>
              <w:jc w:val="center"/>
              <w:rPr>
                <w:rFonts w:ascii="Calibri" w:eastAsiaTheme="majorEastAsia" w:hAnsi="Calibri" w:cstheme="majorBidi"/>
                <w:bCs/>
                <w:sz w:val="20"/>
                <w:szCs w:val="28"/>
                <w:lang w:val="es-ES_tradnl"/>
              </w:rPr>
            </w:pPr>
            <w:r w:rsidRPr="00CB295C">
              <w:rPr>
                <w:rFonts w:ascii="Calibri" w:eastAsiaTheme="majorEastAsia" w:hAnsi="Calibri" w:cstheme="majorBidi"/>
                <w:bCs/>
                <w:sz w:val="20"/>
                <w:szCs w:val="28"/>
                <w:lang w:val="es-ES_tradnl"/>
              </w:rPr>
              <w:t>125</w:t>
            </w:r>
          </w:p>
        </w:tc>
        <w:tc>
          <w:tcPr>
            <w:tcW w:w="1417" w:type="dxa"/>
            <w:vAlign w:val="center"/>
          </w:tcPr>
          <w:p w:rsidR="002B5670" w:rsidRPr="00CB295C" w:rsidRDefault="002B5670" w:rsidP="008E4EDC">
            <w:pPr>
              <w:jc w:val="center"/>
              <w:rPr>
                <w:rFonts w:ascii="Calibri" w:eastAsiaTheme="majorEastAsia" w:hAnsi="Calibri" w:cstheme="majorBidi"/>
                <w:bCs/>
                <w:sz w:val="20"/>
                <w:szCs w:val="28"/>
                <w:lang w:val="es-ES_tradnl"/>
              </w:rPr>
            </w:pPr>
            <w:r w:rsidRPr="00CB295C">
              <w:rPr>
                <w:rFonts w:ascii="Calibri" w:eastAsiaTheme="majorEastAsia" w:hAnsi="Calibri" w:cstheme="majorBidi"/>
                <w:bCs/>
                <w:sz w:val="20"/>
                <w:szCs w:val="28"/>
                <w:lang w:val="es-ES_tradnl"/>
              </w:rPr>
              <w:t>140</w:t>
            </w:r>
          </w:p>
        </w:tc>
        <w:tc>
          <w:tcPr>
            <w:tcW w:w="1559" w:type="dxa"/>
            <w:vAlign w:val="center"/>
          </w:tcPr>
          <w:p w:rsidR="002B5670" w:rsidRPr="00CB295C" w:rsidRDefault="002B5670" w:rsidP="008E4EDC">
            <w:pPr>
              <w:jc w:val="center"/>
              <w:rPr>
                <w:rFonts w:ascii="Calibri" w:eastAsiaTheme="majorEastAsia" w:hAnsi="Calibri" w:cstheme="majorBidi"/>
                <w:bCs/>
                <w:sz w:val="20"/>
                <w:szCs w:val="28"/>
                <w:lang w:val="es-ES_tradnl"/>
              </w:rPr>
            </w:pPr>
            <w:r w:rsidRPr="00CB295C">
              <w:rPr>
                <w:rFonts w:ascii="Calibri" w:eastAsiaTheme="majorEastAsia" w:hAnsi="Calibri" w:cstheme="majorBidi"/>
                <w:bCs/>
                <w:sz w:val="20"/>
                <w:szCs w:val="28"/>
                <w:lang w:val="es-ES_tradnl"/>
              </w:rPr>
              <w:t>133</w:t>
            </w:r>
          </w:p>
        </w:tc>
      </w:tr>
      <w:tr w:rsidR="002B5670" w:rsidRPr="000B3880" w:rsidTr="008E4EDC">
        <w:trPr>
          <w:jc w:val="center"/>
        </w:trPr>
        <w:tc>
          <w:tcPr>
            <w:tcW w:w="2660" w:type="dxa"/>
          </w:tcPr>
          <w:p w:rsidR="002B5670" w:rsidRPr="00CB295C" w:rsidRDefault="002B5670" w:rsidP="008E4EDC">
            <w:pPr>
              <w:jc w:val="both"/>
              <w:rPr>
                <w:rFonts w:ascii="Calibri" w:eastAsiaTheme="majorEastAsia" w:hAnsi="Calibri" w:cstheme="majorBidi"/>
                <w:bCs/>
                <w:sz w:val="20"/>
                <w:szCs w:val="28"/>
                <w:lang w:val="es-ES_tradnl"/>
              </w:rPr>
            </w:pPr>
            <w:r w:rsidRPr="00CB295C">
              <w:rPr>
                <w:rFonts w:ascii="Calibri" w:eastAsiaTheme="majorEastAsia" w:hAnsi="Calibri" w:cstheme="majorBidi"/>
                <w:bCs/>
                <w:sz w:val="20"/>
                <w:szCs w:val="28"/>
                <w:lang w:val="es-ES_tradnl"/>
              </w:rPr>
              <w:t>Aspecto de mazorca</w:t>
            </w:r>
          </w:p>
        </w:tc>
        <w:tc>
          <w:tcPr>
            <w:tcW w:w="4252" w:type="dxa"/>
            <w:gridSpan w:val="3"/>
            <w:vAlign w:val="center"/>
          </w:tcPr>
          <w:p w:rsidR="002B5670" w:rsidRPr="00CB295C" w:rsidRDefault="002B5670" w:rsidP="008E4EDC">
            <w:pPr>
              <w:jc w:val="center"/>
              <w:rPr>
                <w:rFonts w:ascii="Calibri" w:eastAsiaTheme="majorEastAsia" w:hAnsi="Calibri" w:cstheme="majorBidi"/>
                <w:bCs/>
                <w:sz w:val="20"/>
                <w:szCs w:val="28"/>
                <w:lang w:val="es-ES_tradnl"/>
              </w:rPr>
            </w:pPr>
            <w:r w:rsidRPr="00CB295C">
              <w:rPr>
                <w:rFonts w:ascii="Calibri" w:eastAsiaTheme="majorEastAsia" w:hAnsi="Calibri" w:cstheme="majorBidi"/>
                <w:bCs/>
                <w:sz w:val="20"/>
                <w:szCs w:val="28"/>
                <w:lang w:val="es-ES_tradnl"/>
              </w:rPr>
              <w:t>Muy buena</w:t>
            </w:r>
          </w:p>
        </w:tc>
      </w:tr>
      <w:tr w:rsidR="002B5670" w:rsidRPr="000B3880" w:rsidTr="008E4EDC">
        <w:trPr>
          <w:jc w:val="center"/>
        </w:trPr>
        <w:tc>
          <w:tcPr>
            <w:tcW w:w="2660" w:type="dxa"/>
          </w:tcPr>
          <w:p w:rsidR="002B5670" w:rsidRPr="00CB295C" w:rsidRDefault="002B5670" w:rsidP="008E4EDC">
            <w:pPr>
              <w:jc w:val="both"/>
              <w:rPr>
                <w:rFonts w:ascii="Calibri" w:eastAsiaTheme="majorEastAsia" w:hAnsi="Calibri" w:cstheme="majorBidi"/>
                <w:bCs/>
                <w:sz w:val="20"/>
                <w:szCs w:val="28"/>
                <w:lang w:val="es-ES_tradnl"/>
              </w:rPr>
            </w:pPr>
            <w:r w:rsidRPr="00CB295C">
              <w:rPr>
                <w:rFonts w:ascii="Calibri" w:eastAsiaTheme="majorEastAsia" w:hAnsi="Calibri" w:cstheme="majorBidi"/>
                <w:bCs/>
                <w:sz w:val="20"/>
                <w:szCs w:val="28"/>
                <w:lang w:val="es-ES_tradnl"/>
              </w:rPr>
              <w:t>Reacción a enfermedades</w:t>
            </w:r>
          </w:p>
        </w:tc>
        <w:tc>
          <w:tcPr>
            <w:tcW w:w="4252" w:type="dxa"/>
            <w:gridSpan w:val="3"/>
            <w:vAlign w:val="center"/>
          </w:tcPr>
          <w:p w:rsidR="002B5670" w:rsidRPr="00CB295C" w:rsidRDefault="002B5670" w:rsidP="008E4EDC">
            <w:pPr>
              <w:jc w:val="center"/>
              <w:rPr>
                <w:rFonts w:ascii="Calibri" w:eastAsiaTheme="majorEastAsia" w:hAnsi="Calibri" w:cstheme="majorBidi"/>
                <w:bCs/>
                <w:sz w:val="20"/>
                <w:szCs w:val="28"/>
                <w:lang w:val="es-ES_tradnl"/>
              </w:rPr>
            </w:pPr>
            <w:r w:rsidRPr="00CB295C">
              <w:rPr>
                <w:rFonts w:ascii="Calibri" w:eastAsiaTheme="majorEastAsia" w:hAnsi="Calibri" w:cstheme="majorBidi"/>
                <w:bCs/>
                <w:sz w:val="20"/>
                <w:szCs w:val="28"/>
                <w:lang w:val="es-ES_tradnl"/>
              </w:rPr>
              <w:t>Buena</w:t>
            </w:r>
          </w:p>
        </w:tc>
      </w:tr>
      <w:tr w:rsidR="002B5670" w:rsidRPr="000B3880" w:rsidTr="008E4EDC">
        <w:trPr>
          <w:jc w:val="center"/>
        </w:trPr>
        <w:tc>
          <w:tcPr>
            <w:tcW w:w="2660" w:type="dxa"/>
          </w:tcPr>
          <w:p w:rsidR="002B5670" w:rsidRPr="00CB295C" w:rsidRDefault="002B5670" w:rsidP="008E4EDC">
            <w:pPr>
              <w:jc w:val="both"/>
              <w:rPr>
                <w:rFonts w:ascii="Calibri" w:eastAsiaTheme="majorEastAsia" w:hAnsi="Calibri" w:cstheme="majorBidi"/>
                <w:bCs/>
                <w:sz w:val="20"/>
                <w:szCs w:val="28"/>
                <w:lang w:val="es-ES_tradnl"/>
              </w:rPr>
            </w:pPr>
            <w:r w:rsidRPr="00CB295C">
              <w:rPr>
                <w:rFonts w:ascii="Calibri" w:eastAsiaTheme="majorEastAsia" w:hAnsi="Calibri" w:cstheme="majorBidi"/>
                <w:bCs/>
                <w:sz w:val="20"/>
                <w:szCs w:val="28"/>
                <w:lang w:val="es-ES_tradnl"/>
              </w:rPr>
              <w:t>Potencial de rendimiento</w:t>
            </w:r>
          </w:p>
        </w:tc>
        <w:tc>
          <w:tcPr>
            <w:tcW w:w="4252" w:type="dxa"/>
            <w:gridSpan w:val="3"/>
            <w:vAlign w:val="center"/>
          </w:tcPr>
          <w:p w:rsidR="002B5670" w:rsidRPr="00CB295C" w:rsidRDefault="002B5670" w:rsidP="008E4EDC">
            <w:pPr>
              <w:jc w:val="center"/>
              <w:rPr>
                <w:rFonts w:ascii="Calibri" w:eastAsiaTheme="majorEastAsia" w:hAnsi="Calibri" w:cstheme="majorBidi"/>
                <w:bCs/>
                <w:sz w:val="20"/>
                <w:szCs w:val="28"/>
                <w:lang w:val="es-ES_tradnl"/>
              </w:rPr>
            </w:pPr>
            <w:r w:rsidRPr="00CB295C">
              <w:rPr>
                <w:rFonts w:ascii="Calibri" w:eastAsiaTheme="majorEastAsia" w:hAnsi="Calibri" w:cstheme="majorBidi"/>
                <w:bCs/>
                <w:sz w:val="20"/>
                <w:szCs w:val="28"/>
                <w:lang w:val="es-ES_tradnl"/>
              </w:rPr>
              <w:t>88 qq/mz (5.41 t ha</w:t>
            </w:r>
            <w:r w:rsidRPr="00CB295C">
              <w:rPr>
                <w:rFonts w:ascii="Calibri" w:eastAsiaTheme="majorEastAsia" w:hAnsi="Calibri" w:cstheme="majorBidi"/>
                <w:bCs/>
                <w:sz w:val="20"/>
                <w:szCs w:val="28"/>
                <w:vertAlign w:val="superscript"/>
                <w:lang w:val="es-ES_tradnl"/>
              </w:rPr>
              <w:t>-1</w:t>
            </w:r>
            <w:r w:rsidRPr="00CB295C">
              <w:rPr>
                <w:rFonts w:ascii="Calibri" w:eastAsiaTheme="majorEastAsia" w:hAnsi="Calibri" w:cstheme="majorBidi"/>
                <w:bCs/>
                <w:sz w:val="20"/>
                <w:szCs w:val="28"/>
                <w:lang w:val="es-ES_tradnl"/>
              </w:rPr>
              <w:t>)</w:t>
            </w:r>
          </w:p>
        </w:tc>
      </w:tr>
      <w:tr w:rsidR="002B5670" w:rsidRPr="000B3880" w:rsidTr="008E4EDC">
        <w:trPr>
          <w:trHeight w:val="216"/>
          <w:jc w:val="center"/>
        </w:trPr>
        <w:tc>
          <w:tcPr>
            <w:tcW w:w="6912" w:type="dxa"/>
            <w:gridSpan w:val="4"/>
            <w:shd w:val="clear" w:color="auto" w:fill="92D050"/>
            <w:vAlign w:val="center"/>
          </w:tcPr>
          <w:p w:rsidR="002B5670" w:rsidRPr="000B3880" w:rsidRDefault="002B5670" w:rsidP="008E4EDC">
            <w:pPr>
              <w:jc w:val="center"/>
              <w:rPr>
                <w:rFonts w:ascii="Calibri" w:eastAsiaTheme="majorEastAsia" w:hAnsi="Calibri" w:cstheme="majorBidi"/>
                <w:bCs/>
                <w:szCs w:val="28"/>
                <w:lang w:val="es-ES_tradnl"/>
              </w:rPr>
            </w:pPr>
            <w:r w:rsidRPr="00CB295C">
              <w:rPr>
                <w:rFonts w:ascii="Calibri" w:eastAsiaTheme="majorEastAsia" w:hAnsi="Calibri" w:cstheme="majorBidi"/>
                <w:b/>
                <w:bCs/>
                <w:sz w:val="20"/>
                <w:szCs w:val="28"/>
                <w:lang w:val="es-ES_tradnl"/>
              </w:rPr>
              <w:t>CARACTERISTICAS CUALITATIVAS</w:t>
            </w:r>
          </w:p>
        </w:tc>
      </w:tr>
      <w:tr w:rsidR="002B5670" w:rsidRPr="000B3880" w:rsidTr="008E4EDC">
        <w:trPr>
          <w:jc w:val="center"/>
        </w:trPr>
        <w:tc>
          <w:tcPr>
            <w:tcW w:w="2660" w:type="dxa"/>
          </w:tcPr>
          <w:p w:rsidR="002B5670" w:rsidRPr="00CB295C" w:rsidRDefault="002B5670" w:rsidP="008E4EDC">
            <w:pPr>
              <w:jc w:val="both"/>
              <w:rPr>
                <w:rFonts w:ascii="Calibri" w:eastAsiaTheme="majorEastAsia" w:hAnsi="Calibri" w:cstheme="majorBidi"/>
                <w:bCs/>
                <w:sz w:val="20"/>
                <w:szCs w:val="28"/>
                <w:lang w:val="es-ES_tradnl"/>
              </w:rPr>
            </w:pPr>
            <w:r w:rsidRPr="00CB295C">
              <w:rPr>
                <w:rFonts w:ascii="Calibri" w:eastAsiaTheme="majorEastAsia" w:hAnsi="Calibri" w:cstheme="majorBidi"/>
                <w:bCs/>
                <w:sz w:val="20"/>
                <w:szCs w:val="28"/>
                <w:lang w:val="es-ES_tradnl"/>
              </w:rPr>
              <w:t>Reacción a sequía</w:t>
            </w:r>
          </w:p>
        </w:tc>
        <w:tc>
          <w:tcPr>
            <w:tcW w:w="4252" w:type="dxa"/>
            <w:gridSpan w:val="3"/>
          </w:tcPr>
          <w:p w:rsidR="002B5670" w:rsidRPr="00CB295C" w:rsidRDefault="002B5670" w:rsidP="008E4EDC">
            <w:pPr>
              <w:jc w:val="center"/>
              <w:rPr>
                <w:rFonts w:ascii="Calibri" w:eastAsiaTheme="majorEastAsia" w:hAnsi="Calibri" w:cstheme="majorBidi"/>
                <w:bCs/>
                <w:sz w:val="20"/>
                <w:szCs w:val="28"/>
                <w:lang w:val="es-ES_tradnl"/>
              </w:rPr>
            </w:pPr>
            <w:r w:rsidRPr="00CB295C">
              <w:rPr>
                <w:rFonts w:ascii="Calibri" w:eastAsiaTheme="majorEastAsia" w:hAnsi="Calibri" w:cstheme="majorBidi"/>
                <w:bCs/>
                <w:sz w:val="20"/>
                <w:szCs w:val="28"/>
                <w:lang w:val="es-ES_tradnl"/>
              </w:rPr>
              <w:t>Buena</w:t>
            </w:r>
          </w:p>
        </w:tc>
      </w:tr>
      <w:tr w:rsidR="002B5670" w:rsidRPr="000B3880" w:rsidTr="008E4EDC">
        <w:trPr>
          <w:jc w:val="center"/>
        </w:trPr>
        <w:tc>
          <w:tcPr>
            <w:tcW w:w="2660" w:type="dxa"/>
          </w:tcPr>
          <w:p w:rsidR="002B5670" w:rsidRPr="00CB295C" w:rsidRDefault="002B5670" w:rsidP="008E4EDC">
            <w:pPr>
              <w:jc w:val="both"/>
              <w:rPr>
                <w:rFonts w:ascii="Calibri" w:eastAsiaTheme="majorEastAsia" w:hAnsi="Calibri" w:cstheme="majorBidi"/>
                <w:bCs/>
                <w:sz w:val="20"/>
                <w:szCs w:val="28"/>
                <w:lang w:val="es-ES_tradnl"/>
              </w:rPr>
            </w:pPr>
            <w:r w:rsidRPr="00CB295C">
              <w:rPr>
                <w:rFonts w:ascii="Calibri" w:eastAsiaTheme="majorEastAsia" w:hAnsi="Calibri" w:cstheme="majorBidi"/>
                <w:bCs/>
                <w:sz w:val="20"/>
                <w:szCs w:val="28"/>
                <w:lang w:val="es-ES_tradnl"/>
              </w:rPr>
              <w:t>Reacción al acame</w:t>
            </w:r>
          </w:p>
        </w:tc>
        <w:tc>
          <w:tcPr>
            <w:tcW w:w="4252" w:type="dxa"/>
            <w:gridSpan w:val="3"/>
          </w:tcPr>
          <w:p w:rsidR="002B5670" w:rsidRPr="00CB295C" w:rsidRDefault="002B5670" w:rsidP="008E4EDC">
            <w:pPr>
              <w:jc w:val="center"/>
              <w:rPr>
                <w:rFonts w:ascii="Calibri" w:eastAsiaTheme="majorEastAsia" w:hAnsi="Calibri" w:cstheme="majorBidi"/>
                <w:bCs/>
                <w:sz w:val="20"/>
                <w:szCs w:val="28"/>
                <w:lang w:val="es-ES_tradnl"/>
              </w:rPr>
            </w:pPr>
            <w:r w:rsidRPr="00CB295C">
              <w:rPr>
                <w:rFonts w:ascii="Calibri" w:eastAsiaTheme="majorEastAsia" w:hAnsi="Calibri" w:cstheme="majorBidi"/>
                <w:bCs/>
                <w:sz w:val="20"/>
                <w:szCs w:val="28"/>
                <w:lang w:val="es-ES_tradnl"/>
              </w:rPr>
              <w:t>Tolerante</w:t>
            </w:r>
          </w:p>
        </w:tc>
      </w:tr>
      <w:tr w:rsidR="002B5670" w:rsidRPr="000B3880" w:rsidTr="008E4EDC">
        <w:trPr>
          <w:jc w:val="center"/>
        </w:trPr>
        <w:tc>
          <w:tcPr>
            <w:tcW w:w="2660" w:type="dxa"/>
          </w:tcPr>
          <w:p w:rsidR="002B5670" w:rsidRPr="00CB295C" w:rsidRDefault="002B5670" w:rsidP="008E4EDC">
            <w:pPr>
              <w:jc w:val="both"/>
              <w:rPr>
                <w:rFonts w:ascii="Calibri" w:eastAsiaTheme="majorEastAsia" w:hAnsi="Calibri" w:cstheme="majorBidi"/>
                <w:bCs/>
                <w:sz w:val="20"/>
                <w:szCs w:val="28"/>
                <w:lang w:val="es-ES_tradnl"/>
              </w:rPr>
            </w:pPr>
            <w:r w:rsidRPr="00CB295C">
              <w:rPr>
                <w:rFonts w:ascii="Calibri" w:eastAsiaTheme="majorEastAsia" w:hAnsi="Calibri" w:cstheme="majorBidi"/>
                <w:bCs/>
                <w:sz w:val="20"/>
                <w:szCs w:val="28"/>
                <w:lang w:val="es-ES_tradnl"/>
              </w:rPr>
              <w:t>Color y tipo de grano</w:t>
            </w:r>
          </w:p>
        </w:tc>
        <w:tc>
          <w:tcPr>
            <w:tcW w:w="4252" w:type="dxa"/>
            <w:gridSpan w:val="3"/>
          </w:tcPr>
          <w:p w:rsidR="002B5670" w:rsidRPr="00CB295C" w:rsidRDefault="002B5670" w:rsidP="008E4EDC">
            <w:pPr>
              <w:jc w:val="center"/>
              <w:rPr>
                <w:rFonts w:ascii="Calibri" w:eastAsiaTheme="majorEastAsia" w:hAnsi="Calibri" w:cstheme="majorBidi"/>
                <w:bCs/>
                <w:sz w:val="20"/>
                <w:szCs w:val="28"/>
                <w:lang w:val="es-ES_tradnl"/>
              </w:rPr>
            </w:pPr>
            <w:r w:rsidRPr="00CB295C">
              <w:rPr>
                <w:rFonts w:ascii="Calibri" w:eastAsiaTheme="majorEastAsia" w:hAnsi="Calibri" w:cstheme="majorBidi"/>
                <w:bCs/>
                <w:sz w:val="20"/>
                <w:szCs w:val="28"/>
                <w:lang w:val="es-ES_tradnl"/>
              </w:rPr>
              <w:t>Amarillo brillante semicristalino</w:t>
            </w:r>
          </w:p>
        </w:tc>
      </w:tr>
    </w:tbl>
    <w:p w:rsidR="002B5670" w:rsidRDefault="002B5670" w:rsidP="002B5670">
      <w:pPr>
        <w:ind w:left="1080" w:firstLine="360"/>
        <w:jc w:val="both"/>
        <w:rPr>
          <w:rFonts w:ascii="Calibri" w:eastAsiaTheme="majorEastAsia" w:hAnsi="Calibri" w:cstheme="majorBidi"/>
          <w:b/>
          <w:bCs/>
          <w:sz w:val="18"/>
          <w:szCs w:val="18"/>
          <w:lang w:val="es-ES_tradnl"/>
        </w:rPr>
      </w:pPr>
      <w:r w:rsidRPr="00CB38DB">
        <w:rPr>
          <w:rFonts w:ascii="Calibri" w:eastAsiaTheme="majorEastAsia" w:hAnsi="Calibri" w:cstheme="majorBidi"/>
          <w:b/>
          <w:bCs/>
          <w:sz w:val="18"/>
          <w:szCs w:val="18"/>
          <w:lang w:val="es-ES_tradnl"/>
        </w:rPr>
        <w:t>Fuente: Programa de Granos Básicos del CENTA.</w:t>
      </w:r>
    </w:p>
    <w:p w:rsidR="009F5447" w:rsidRDefault="009F5447" w:rsidP="00864AF5">
      <w:pPr>
        <w:jc w:val="both"/>
        <w:rPr>
          <w:sz w:val="24"/>
          <w:lang w:val="es-ES_tradnl"/>
        </w:rPr>
      </w:pPr>
      <w:r>
        <w:rPr>
          <w:sz w:val="24"/>
          <w:lang w:val="es-ES_tradnl"/>
        </w:rPr>
        <w:t>Con esta nueva tecnología se favorece a los productores y ganaderos, pues el maíz amarillo es destinado a la producción de ensilaje y fabricación de concentrado, lo que les permitirá disponer materia prima principal para tal fin.</w:t>
      </w:r>
    </w:p>
    <w:p w:rsidR="007832FF" w:rsidRDefault="007832FF" w:rsidP="003D3AA9">
      <w:pPr>
        <w:jc w:val="both"/>
        <w:rPr>
          <w:rFonts w:ascii="Calibri" w:eastAsiaTheme="majorEastAsia" w:hAnsi="Calibri" w:cstheme="majorBidi"/>
          <w:b/>
          <w:bCs/>
          <w:color w:val="9D3511"/>
          <w:sz w:val="28"/>
          <w:szCs w:val="28"/>
          <w:lang w:val="es-ES_tradnl"/>
        </w:rPr>
      </w:pPr>
    </w:p>
    <w:p w:rsidR="003D3AA9" w:rsidRDefault="003D3AA9" w:rsidP="003D3AA9">
      <w:pPr>
        <w:jc w:val="both"/>
        <w:rPr>
          <w:rFonts w:ascii="Calibri" w:eastAsiaTheme="majorEastAsia" w:hAnsi="Calibri" w:cstheme="majorBidi"/>
          <w:b/>
          <w:bCs/>
          <w:color w:val="9D3511"/>
          <w:sz w:val="28"/>
          <w:szCs w:val="28"/>
          <w:lang w:val="es-ES_tradnl"/>
        </w:rPr>
      </w:pPr>
      <w:r w:rsidRPr="003D3AA9">
        <w:rPr>
          <w:rFonts w:ascii="Calibri" w:eastAsiaTheme="majorEastAsia" w:hAnsi="Calibri" w:cstheme="majorBidi"/>
          <w:b/>
          <w:bCs/>
          <w:color w:val="9D3511"/>
          <w:sz w:val="28"/>
          <w:szCs w:val="28"/>
          <w:lang w:val="es-ES_tradnl"/>
        </w:rPr>
        <w:lastRenderedPageBreak/>
        <w:t>MAÍZ CENTA-CS</w:t>
      </w:r>
      <w:r w:rsidR="0099132D">
        <w:rPr>
          <w:rFonts w:ascii="Calibri" w:eastAsiaTheme="majorEastAsia" w:hAnsi="Calibri" w:cstheme="majorBidi"/>
          <w:b/>
          <w:bCs/>
          <w:color w:val="9D3511"/>
          <w:sz w:val="28"/>
          <w:szCs w:val="28"/>
          <w:lang w:val="es-ES_tradnl"/>
        </w:rPr>
        <w:t xml:space="preserve"> (Comandante Susana)</w:t>
      </w:r>
    </w:p>
    <w:p w:rsidR="003D3AA9" w:rsidRDefault="003D3AA9" w:rsidP="003D3AA9">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 xml:space="preserve">El CENTA, comprometido con la seguridad alimentaria y nutricional de El Salvador, en colaboración con el Centro Internacional de Mejoramiento de Maíz y Trigo (CIMMYT) </w:t>
      </w:r>
      <w:r w:rsidR="00DB4B66">
        <w:rPr>
          <w:rFonts w:ascii="Calibri" w:eastAsiaTheme="majorEastAsia" w:hAnsi="Calibri" w:cstheme="majorBidi"/>
          <w:bCs/>
          <w:sz w:val="24"/>
          <w:szCs w:val="28"/>
          <w:lang w:val="es-ES_tradnl"/>
        </w:rPr>
        <w:t xml:space="preserve">ha </w:t>
      </w:r>
      <w:r>
        <w:rPr>
          <w:rFonts w:ascii="Calibri" w:eastAsiaTheme="majorEastAsia" w:hAnsi="Calibri" w:cstheme="majorBidi"/>
          <w:bCs/>
          <w:sz w:val="24"/>
          <w:szCs w:val="28"/>
          <w:lang w:val="es-ES_tradnl"/>
        </w:rPr>
        <w:t>unido esfuerzos para la generación</w:t>
      </w:r>
      <w:r w:rsidR="00F20E67">
        <w:rPr>
          <w:rFonts w:ascii="Calibri" w:eastAsiaTheme="majorEastAsia" w:hAnsi="Calibri" w:cstheme="majorBidi"/>
          <w:bCs/>
          <w:sz w:val="24"/>
          <w:szCs w:val="28"/>
          <w:lang w:val="es-ES_tradnl"/>
        </w:rPr>
        <w:t xml:space="preserve"> </w:t>
      </w:r>
      <w:r>
        <w:rPr>
          <w:rFonts w:ascii="Calibri" w:eastAsiaTheme="majorEastAsia" w:hAnsi="Calibri" w:cstheme="majorBidi"/>
          <w:bCs/>
          <w:sz w:val="24"/>
          <w:szCs w:val="28"/>
          <w:lang w:val="es-ES_tradnl"/>
        </w:rPr>
        <w:t>de germoplasmas de ma</w:t>
      </w:r>
      <w:r w:rsidR="002B5670">
        <w:rPr>
          <w:rFonts w:ascii="Calibri" w:eastAsiaTheme="majorEastAsia" w:hAnsi="Calibri" w:cstheme="majorBidi"/>
          <w:bCs/>
          <w:sz w:val="24"/>
          <w:szCs w:val="28"/>
          <w:lang w:val="es-ES_tradnl"/>
        </w:rPr>
        <w:t>íz con Alta Calidad Proteica (AC</w:t>
      </w:r>
      <w:r>
        <w:rPr>
          <w:rFonts w:ascii="Calibri" w:eastAsiaTheme="majorEastAsia" w:hAnsi="Calibri" w:cstheme="majorBidi"/>
          <w:bCs/>
          <w:sz w:val="24"/>
          <w:szCs w:val="28"/>
          <w:lang w:val="es-ES_tradnl"/>
        </w:rPr>
        <w:t>P), como una alternativa sostenible para contribuir a disminuir la desnutrición</w:t>
      </w:r>
      <w:r w:rsidR="00C027E0">
        <w:rPr>
          <w:rFonts w:ascii="Calibri" w:eastAsiaTheme="majorEastAsia" w:hAnsi="Calibri" w:cstheme="majorBidi"/>
          <w:bCs/>
          <w:sz w:val="24"/>
          <w:szCs w:val="28"/>
          <w:lang w:val="es-ES_tradnl"/>
        </w:rPr>
        <w:t xml:space="preserve"> en el país.</w:t>
      </w:r>
      <w:r w:rsidR="00F20E67">
        <w:rPr>
          <w:rFonts w:ascii="Calibri" w:eastAsiaTheme="majorEastAsia" w:hAnsi="Calibri" w:cstheme="majorBidi"/>
          <w:bCs/>
          <w:sz w:val="24"/>
          <w:szCs w:val="28"/>
          <w:lang w:val="es-ES_tradnl"/>
        </w:rPr>
        <w:t xml:space="preserve"> Por tanto, en esta oportunidad se pone a disposición de los agricultores del país la nueva variedad de maíz denominada </w:t>
      </w:r>
      <w:r w:rsidR="00F20E67" w:rsidRPr="00F20E67">
        <w:rPr>
          <w:rFonts w:ascii="Calibri" w:eastAsiaTheme="majorEastAsia" w:hAnsi="Calibri" w:cstheme="majorBidi"/>
          <w:b/>
          <w:bCs/>
          <w:sz w:val="24"/>
          <w:szCs w:val="28"/>
          <w:lang w:val="es-ES_tradnl"/>
        </w:rPr>
        <w:t>CENTA-CS</w:t>
      </w:r>
      <w:r w:rsidR="00F20E67">
        <w:rPr>
          <w:rFonts w:ascii="Calibri" w:eastAsiaTheme="majorEastAsia" w:hAnsi="Calibri" w:cstheme="majorBidi"/>
          <w:b/>
          <w:bCs/>
          <w:sz w:val="24"/>
          <w:szCs w:val="28"/>
          <w:lang w:val="es-ES_tradnl"/>
        </w:rPr>
        <w:t xml:space="preserve">, </w:t>
      </w:r>
      <w:r w:rsidR="00F20E67">
        <w:rPr>
          <w:rFonts w:ascii="Calibri" w:eastAsiaTheme="majorEastAsia" w:hAnsi="Calibri" w:cstheme="majorBidi"/>
          <w:bCs/>
          <w:sz w:val="24"/>
          <w:szCs w:val="28"/>
          <w:lang w:val="es-ES_tradnl"/>
        </w:rPr>
        <w:t>resaltando por un buen rendimiento y alta calidad proteica, convirtiéndose en una opción para mejorar la productividad de este cultivo y elevar la calidad en la nutrición humana.</w:t>
      </w:r>
    </w:p>
    <w:p w:rsidR="00C027E0" w:rsidRDefault="002F259E" w:rsidP="002F259E">
      <w:pPr>
        <w:spacing w:after="0"/>
        <w:jc w:val="both"/>
        <w:rPr>
          <w:b/>
          <w:sz w:val="24"/>
          <w:u w:val="single"/>
          <w:lang w:val="es-SV"/>
        </w:rPr>
      </w:pPr>
      <w:r>
        <w:rPr>
          <w:b/>
          <w:sz w:val="24"/>
          <w:u w:val="single"/>
          <w:lang w:val="es-SV"/>
        </w:rPr>
        <w:t>C</w:t>
      </w:r>
      <w:r w:rsidR="00C027E0" w:rsidRPr="002F259E">
        <w:rPr>
          <w:b/>
          <w:sz w:val="24"/>
          <w:u w:val="single"/>
          <w:lang w:val="es-SV"/>
        </w:rPr>
        <w:t>ALIDAD NUTRICIONAL DEL GRANO</w:t>
      </w:r>
    </w:p>
    <w:p w:rsidR="002F259E" w:rsidRPr="002F259E" w:rsidRDefault="002F259E" w:rsidP="002F259E">
      <w:pPr>
        <w:spacing w:after="0"/>
        <w:jc w:val="both"/>
        <w:rPr>
          <w:b/>
          <w:sz w:val="24"/>
          <w:u w:val="single"/>
          <w:lang w:val="es-SV"/>
        </w:rPr>
      </w:pPr>
    </w:p>
    <w:p w:rsidR="00C027E0" w:rsidRDefault="00FA23D5" w:rsidP="000E0790">
      <w:pPr>
        <w:spacing w:after="0"/>
        <w:ind w:left="360" w:firstLine="360"/>
        <w:jc w:val="both"/>
        <w:rPr>
          <w:rFonts w:ascii="Calibri" w:eastAsiaTheme="majorEastAsia" w:hAnsi="Calibri" w:cstheme="majorBidi"/>
          <w:b/>
          <w:bCs/>
          <w:sz w:val="20"/>
          <w:szCs w:val="28"/>
          <w:lang w:val="es-ES_tradnl"/>
        </w:rPr>
      </w:pPr>
      <w:r>
        <w:rPr>
          <w:rFonts w:ascii="Calibri" w:eastAsiaTheme="majorEastAsia" w:hAnsi="Calibri" w:cstheme="majorBidi"/>
          <w:b/>
          <w:bCs/>
          <w:sz w:val="20"/>
          <w:szCs w:val="28"/>
          <w:lang w:val="es-ES_tradnl"/>
        </w:rPr>
        <w:t>Tabla 3</w:t>
      </w:r>
      <w:r w:rsidR="00C027E0" w:rsidRPr="00C027E0">
        <w:rPr>
          <w:rFonts w:ascii="Calibri" w:eastAsiaTheme="majorEastAsia" w:hAnsi="Calibri" w:cstheme="majorBidi"/>
          <w:b/>
          <w:bCs/>
          <w:sz w:val="20"/>
          <w:szCs w:val="28"/>
          <w:lang w:val="es-ES_tradnl"/>
        </w:rPr>
        <w:t>. Análisis nutricional de grano de la variedad CENTA-CS  y maíz común</w:t>
      </w:r>
    </w:p>
    <w:tbl>
      <w:tblPr>
        <w:tblStyle w:val="Tablaconcuadrcula"/>
        <w:tblW w:w="0" w:type="auto"/>
        <w:jc w:val="center"/>
        <w:tblLook w:val="04A0" w:firstRow="1" w:lastRow="0" w:firstColumn="1" w:lastColumn="0" w:noHBand="0" w:noVBand="1"/>
      </w:tblPr>
      <w:tblGrid>
        <w:gridCol w:w="2088"/>
        <w:gridCol w:w="1881"/>
        <w:gridCol w:w="2126"/>
        <w:gridCol w:w="2552"/>
      </w:tblGrid>
      <w:tr w:rsidR="00E86A46" w:rsidTr="00724EEB">
        <w:trPr>
          <w:trHeight w:val="422"/>
          <w:jc w:val="center"/>
        </w:trPr>
        <w:tc>
          <w:tcPr>
            <w:tcW w:w="2088" w:type="dxa"/>
            <w:shd w:val="clear" w:color="auto" w:fill="92D050"/>
            <w:vAlign w:val="center"/>
          </w:tcPr>
          <w:p w:rsidR="00C027E0" w:rsidRDefault="00C027E0" w:rsidP="00C027E0">
            <w:pPr>
              <w:jc w:val="center"/>
              <w:rPr>
                <w:rFonts w:ascii="Calibri" w:eastAsiaTheme="majorEastAsia" w:hAnsi="Calibri" w:cstheme="majorBidi"/>
                <w:b/>
                <w:bCs/>
                <w:sz w:val="20"/>
                <w:szCs w:val="28"/>
                <w:lang w:val="es-ES_tradnl"/>
              </w:rPr>
            </w:pPr>
            <w:r>
              <w:rPr>
                <w:rFonts w:ascii="Calibri" w:eastAsiaTheme="majorEastAsia" w:hAnsi="Calibri" w:cstheme="majorBidi"/>
                <w:b/>
                <w:bCs/>
                <w:sz w:val="20"/>
                <w:szCs w:val="28"/>
                <w:lang w:val="es-ES_tradnl"/>
              </w:rPr>
              <w:t>Grano</w:t>
            </w:r>
          </w:p>
        </w:tc>
        <w:tc>
          <w:tcPr>
            <w:tcW w:w="1881" w:type="dxa"/>
            <w:shd w:val="clear" w:color="auto" w:fill="92D050"/>
            <w:vAlign w:val="center"/>
          </w:tcPr>
          <w:p w:rsidR="00C027E0" w:rsidRDefault="00C027E0" w:rsidP="00C027E0">
            <w:pPr>
              <w:jc w:val="center"/>
              <w:rPr>
                <w:rFonts w:ascii="Calibri" w:eastAsiaTheme="majorEastAsia" w:hAnsi="Calibri" w:cstheme="majorBidi"/>
                <w:b/>
                <w:bCs/>
                <w:sz w:val="20"/>
                <w:szCs w:val="28"/>
                <w:lang w:val="es-ES_tradnl"/>
              </w:rPr>
            </w:pPr>
            <w:r>
              <w:rPr>
                <w:rFonts w:ascii="Calibri" w:eastAsiaTheme="majorEastAsia" w:hAnsi="Calibri" w:cstheme="majorBidi"/>
                <w:b/>
                <w:bCs/>
                <w:sz w:val="20"/>
                <w:szCs w:val="28"/>
                <w:lang w:val="es-ES_tradnl"/>
              </w:rPr>
              <w:t>% Proteína</w:t>
            </w:r>
          </w:p>
        </w:tc>
        <w:tc>
          <w:tcPr>
            <w:tcW w:w="2126" w:type="dxa"/>
            <w:shd w:val="clear" w:color="auto" w:fill="92D050"/>
            <w:vAlign w:val="center"/>
          </w:tcPr>
          <w:p w:rsidR="00C027E0" w:rsidRDefault="00C027E0" w:rsidP="00C027E0">
            <w:pPr>
              <w:jc w:val="center"/>
              <w:rPr>
                <w:rFonts w:ascii="Calibri" w:eastAsiaTheme="majorEastAsia" w:hAnsi="Calibri" w:cstheme="majorBidi"/>
                <w:b/>
                <w:bCs/>
                <w:sz w:val="20"/>
                <w:szCs w:val="28"/>
                <w:lang w:val="es-ES_tradnl"/>
              </w:rPr>
            </w:pPr>
            <w:r>
              <w:rPr>
                <w:rFonts w:ascii="Calibri" w:eastAsiaTheme="majorEastAsia" w:hAnsi="Calibri" w:cstheme="majorBidi"/>
                <w:b/>
                <w:bCs/>
                <w:sz w:val="20"/>
                <w:szCs w:val="28"/>
                <w:lang w:val="es-ES_tradnl"/>
              </w:rPr>
              <w:t>% Triptófano</w:t>
            </w:r>
          </w:p>
        </w:tc>
        <w:tc>
          <w:tcPr>
            <w:tcW w:w="2552" w:type="dxa"/>
            <w:shd w:val="clear" w:color="auto" w:fill="92D050"/>
            <w:vAlign w:val="center"/>
          </w:tcPr>
          <w:p w:rsidR="00C027E0" w:rsidRDefault="00C027E0" w:rsidP="00C027E0">
            <w:pPr>
              <w:jc w:val="center"/>
              <w:rPr>
                <w:rFonts w:ascii="Calibri" w:eastAsiaTheme="majorEastAsia" w:hAnsi="Calibri" w:cstheme="majorBidi"/>
                <w:b/>
                <w:bCs/>
                <w:sz w:val="20"/>
                <w:szCs w:val="28"/>
                <w:lang w:val="es-ES_tradnl"/>
              </w:rPr>
            </w:pPr>
            <w:r>
              <w:rPr>
                <w:rFonts w:ascii="Calibri" w:eastAsiaTheme="majorEastAsia" w:hAnsi="Calibri" w:cstheme="majorBidi"/>
                <w:b/>
                <w:bCs/>
                <w:sz w:val="20"/>
                <w:szCs w:val="28"/>
                <w:lang w:val="es-ES_tradnl"/>
              </w:rPr>
              <w:t>Índice de calidad</w:t>
            </w:r>
          </w:p>
        </w:tc>
      </w:tr>
      <w:tr w:rsidR="00E86A46" w:rsidTr="000E0790">
        <w:trPr>
          <w:jc w:val="center"/>
        </w:trPr>
        <w:tc>
          <w:tcPr>
            <w:tcW w:w="2088" w:type="dxa"/>
            <w:vAlign w:val="center"/>
          </w:tcPr>
          <w:p w:rsidR="00C027E0" w:rsidRDefault="00C027E0" w:rsidP="000E0790">
            <w:pPr>
              <w:jc w:val="center"/>
              <w:rPr>
                <w:rFonts w:ascii="Calibri" w:eastAsiaTheme="majorEastAsia" w:hAnsi="Calibri" w:cstheme="majorBidi"/>
                <w:b/>
                <w:bCs/>
                <w:sz w:val="20"/>
                <w:szCs w:val="28"/>
                <w:lang w:val="es-ES_tradnl"/>
              </w:rPr>
            </w:pPr>
            <w:r>
              <w:rPr>
                <w:rFonts w:ascii="Calibri" w:eastAsiaTheme="majorEastAsia" w:hAnsi="Calibri" w:cstheme="majorBidi"/>
                <w:b/>
                <w:bCs/>
                <w:sz w:val="20"/>
                <w:szCs w:val="28"/>
                <w:lang w:val="es-ES_tradnl"/>
              </w:rPr>
              <w:t xml:space="preserve">Maíz </w:t>
            </w:r>
            <w:r w:rsidR="000E0790">
              <w:rPr>
                <w:rFonts w:ascii="Calibri" w:eastAsiaTheme="majorEastAsia" w:hAnsi="Calibri" w:cstheme="majorBidi"/>
                <w:b/>
                <w:bCs/>
                <w:sz w:val="20"/>
                <w:szCs w:val="28"/>
                <w:lang w:val="es-ES_tradnl"/>
              </w:rPr>
              <w:t>común</w:t>
            </w:r>
          </w:p>
        </w:tc>
        <w:tc>
          <w:tcPr>
            <w:tcW w:w="1881" w:type="dxa"/>
            <w:vAlign w:val="center"/>
          </w:tcPr>
          <w:p w:rsidR="00C027E0" w:rsidRDefault="000E0790" w:rsidP="000E0790">
            <w:pPr>
              <w:jc w:val="center"/>
              <w:rPr>
                <w:rFonts w:ascii="Calibri" w:eastAsiaTheme="majorEastAsia" w:hAnsi="Calibri" w:cstheme="majorBidi"/>
                <w:b/>
                <w:bCs/>
                <w:sz w:val="20"/>
                <w:szCs w:val="28"/>
                <w:lang w:val="es-ES_tradnl"/>
              </w:rPr>
            </w:pPr>
            <w:r>
              <w:rPr>
                <w:rFonts w:ascii="Calibri" w:eastAsiaTheme="majorEastAsia" w:hAnsi="Calibri" w:cstheme="majorBidi"/>
                <w:b/>
                <w:bCs/>
                <w:sz w:val="20"/>
                <w:szCs w:val="28"/>
                <w:lang w:val="es-ES_tradnl"/>
              </w:rPr>
              <w:t>10.23</w:t>
            </w:r>
          </w:p>
        </w:tc>
        <w:tc>
          <w:tcPr>
            <w:tcW w:w="2126" w:type="dxa"/>
            <w:vAlign w:val="center"/>
          </w:tcPr>
          <w:p w:rsidR="00C027E0" w:rsidRDefault="000E0790" w:rsidP="000E0790">
            <w:pPr>
              <w:jc w:val="center"/>
              <w:rPr>
                <w:rFonts w:ascii="Calibri" w:eastAsiaTheme="majorEastAsia" w:hAnsi="Calibri" w:cstheme="majorBidi"/>
                <w:b/>
                <w:bCs/>
                <w:sz w:val="20"/>
                <w:szCs w:val="28"/>
                <w:lang w:val="es-ES_tradnl"/>
              </w:rPr>
            </w:pPr>
            <w:r>
              <w:rPr>
                <w:rFonts w:ascii="Calibri" w:eastAsiaTheme="majorEastAsia" w:hAnsi="Calibri" w:cstheme="majorBidi"/>
                <w:b/>
                <w:bCs/>
                <w:sz w:val="20"/>
                <w:szCs w:val="28"/>
                <w:lang w:val="es-ES_tradnl"/>
              </w:rPr>
              <w:t>0.04</w:t>
            </w:r>
          </w:p>
        </w:tc>
        <w:tc>
          <w:tcPr>
            <w:tcW w:w="2552" w:type="dxa"/>
            <w:vAlign w:val="center"/>
          </w:tcPr>
          <w:p w:rsidR="00C027E0" w:rsidRDefault="000E0790" w:rsidP="000E0790">
            <w:pPr>
              <w:jc w:val="center"/>
              <w:rPr>
                <w:rFonts w:ascii="Calibri" w:eastAsiaTheme="majorEastAsia" w:hAnsi="Calibri" w:cstheme="majorBidi"/>
                <w:b/>
                <w:bCs/>
                <w:sz w:val="20"/>
                <w:szCs w:val="28"/>
                <w:lang w:val="es-ES_tradnl"/>
              </w:rPr>
            </w:pPr>
            <w:r>
              <w:rPr>
                <w:rFonts w:ascii="Calibri" w:eastAsiaTheme="majorEastAsia" w:hAnsi="Calibri" w:cstheme="majorBidi"/>
                <w:b/>
                <w:bCs/>
                <w:sz w:val="20"/>
                <w:szCs w:val="28"/>
                <w:lang w:val="es-ES_tradnl"/>
              </w:rPr>
              <w:t>0.40</w:t>
            </w:r>
          </w:p>
        </w:tc>
      </w:tr>
      <w:tr w:rsidR="00E86A46" w:rsidTr="000E0790">
        <w:trPr>
          <w:jc w:val="center"/>
        </w:trPr>
        <w:tc>
          <w:tcPr>
            <w:tcW w:w="2088" w:type="dxa"/>
            <w:vAlign w:val="center"/>
          </w:tcPr>
          <w:p w:rsidR="00C027E0" w:rsidRDefault="000E0790" w:rsidP="000E0790">
            <w:pPr>
              <w:jc w:val="center"/>
              <w:rPr>
                <w:rFonts w:ascii="Calibri" w:eastAsiaTheme="majorEastAsia" w:hAnsi="Calibri" w:cstheme="majorBidi"/>
                <w:b/>
                <w:bCs/>
                <w:sz w:val="20"/>
                <w:szCs w:val="28"/>
                <w:lang w:val="es-ES_tradnl"/>
              </w:rPr>
            </w:pPr>
            <w:r>
              <w:rPr>
                <w:rFonts w:ascii="Calibri" w:eastAsiaTheme="majorEastAsia" w:hAnsi="Calibri" w:cstheme="majorBidi"/>
                <w:b/>
                <w:bCs/>
                <w:sz w:val="20"/>
                <w:szCs w:val="28"/>
                <w:lang w:val="es-ES_tradnl"/>
              </w:rPr>
              <w:t>CENT</w:t>
            </w:r>
            <w:r w:rsidR="00435723">
              <w:rPr>
                <w:rFonts w:ascii="Calibri" w:eastAsiaTheme="majorEastAsia" w:hAnsi="Calibri" w:cstheme="majorBidi"/>
                <w:b/>
                <w:bCs/>
                <w:sz w:val="20"/>
                <w:szCs w:val="28"/>
                <w:lang w:val="es-ES_tradnl"/>
              </w:rPr>
              <w:t>A</w:t>
            </w:r>
            <w:r>
              <w:rPr>
                <w:rFonts w:ascii="Calibri" w:eastAsiaTheme="majorEastAsia" w:hAnsi="Calibri" w:cstheme="majorBidi"/>
                <w:b/>
                <w:bCs/>
                <w:sz w:val="20"/>
                <w:szCs w:val="28"/>
                <w:lang w:val="es-ES_tradnl"/>
              </w:rPr>
              <w:t>-CS</w:t>
            </w:r>
          </w:p>
        </w:tc>
        <w:tc>
          <w:tcPr>
            <w:tcW w:w="1881" w:type="dxa"/>
            <w:vAlign w:val="center"/>
          </w:tcPr>
          <w:p w:rsidR="00C027E0" w:rsidRDefault="000E0790" w:rsidP="000E0790">
            <w:pPr>
              <w:jc w:val="center"/>
              <w:rPr>
                <w:rFonts w:ascii="Calibri" w:eastAsiaTheme="majorEastAsia" w:hAnsi="Calibri" w:cstheme="majorBidi"/>
                <w:b/>
                <w:bCs/>
                <w:sz w:val="20"/>
                <w:szCs w:val="28"/>
                <w:lang w:val="es-ES_tradnl"/>
              </w:rPr>
            </w:pPr>
            <w:r>
              <w:rPr>
                <w:rFonts w:ascii="Calibri" w:eastAsiaTheme="majorEastAsia" w:hAnsi="Calibri" w:cstheme="majorBidi"/>
                <w:b/>
                <w:bCs/>
                <w:sz w:val="20"/>
                <w:szCs w:val="28"/>
                <w:lang w:val="es-ES_tradnl"/>
              </w:rPr>
              <w:t>10.34</w:t>
            </w:r>
          </w:p>
        </w:tc>
        <w:tc>
          <w:tcPr>
            <w:tcW w:w="2126" w:type="dxa"/>
            <w:vAlign w:val="center"/>
          </w:tcPr>
          <w:p w:rsidR="00C027E0" w:rsidRDefault="000E0790" w:rsidP="000E0790">
            <w:pPr>
              <w:jc w:val="center"/>
              <w:rPr>
                <w:rFonts w:ascii="Calibri" w:eastAsiaTheme="majorEastAsia" w:hAnsi="Calibri" w:cstheme="majorBidi"/>
                <w:b/>
                <w:bCs/>
                <w:sz w:val="20"/>
                <w:szCs w:val="28"/>
                <w:lang w:val="es-ES_tradnl"/>
              </w:rPr>
            </w:pPr>
            <w:r>
              <w:rPr>
                <w:rFonts w:ascii="Calibri" w:eastAsiaTheme="majorEastAsia" w:hAnsi="Calibri" w:cstheme="majorBidi"/>
                <w:b/>
                <w:bCs/>
                <w:sz w:val="20"/>
                <w:szCs w:val="28"/>
                <w:lang w:val="es-ES_tradnl"/>
              </w:rPr>
              <w:t>0.09</w:t>
            </w:r>
          </w:p>
        </w:tc>
        <w:tc>
          <w:tcPr>
            <w:tcW w:w="2552" w:type="dxa"/>
            <w:vAlign w:val="center"/>
          </w:tcPr>
          <w:p w:rsidR="00C027E0" w:rsidRDefault="000E0790" w:rsidP="000E0790">
            <w:pPr>
              <w:jc w:val="center"/>
              <w:rPr>
                <w:rFonts w:ascii="Calibri" w:eastAsiaTheme="majorEastAsia" w:hAnsi="Calibri" w:cstheme="majorBidi"/>
                <w:b/>
                <w:bCs/>
                <w:sz w:val="20"/>
                <w:szCs w:val="28"/>
                <w:lang w:val="es-ES_tradnl"/>
              </w:rPr>
            </w:pPr>
            <w:r>
              <w:rPr>
                <w:rFonts w:ascii="Calibri" w:eastAsiaTheme="majorEastAsia" w:hAnsi="Calibri" w:cstheme="majorBidi"/>
                <w:b/>
                <w:bCs/>
                <w:sz w:val="20"/>
                <w:szCs w:val="28"/>
                <w:lang w:val="es-ES_tradnl"/>
              </w:rPr>
              <w:t>0.89</w:t>
            </w:r>
          </w:p>
        </w:tc>
      </w:tr>
    </w:tbl>
    <w:p w:rsidR="00C027E0" w:rsidRDefault="000E0790" w:rsidP="000E0790">
      <w:pPr>
        <w:ind w:left="360" w:firstLine="360"/>
        <w:jc w:val="both"/>
        <w:rPr>
          <w:rFonts w:ascii="Calibri" w:eastAsiaTheme="majorEastAsia" w:hAnsi="Calibri" w:cstheme="majorBidi"/>
          <w:b/>
          <w:bCs/>
          <w:sz w:val="18"/>
          <w:szCs w:val="28"/>
          <w:lang w:val="es-ES_tradnl"/>
        </w:rPr>
      </w:pPr>
      <w:r w:rsidRPr="000E0790">
        <w:rPr>
          <w:rFonts w:ascii="Calibri" w:eastAsiaTheme="majorEastAsia" w:hAnsi="Calibri" w:cstheme="majorBidi"/>
          <w:b/>
          <w:bCs/>
          <w:sz w:val="18"/>
          <w:szCs w:val="28"/>
          <w:lang w:val="es-ES_tradnl"/>
        </w:rPr>
        <w:t>Fuente: Programa de Granos Básicos del CENTA</w:t>
      </w:r>
    </w:p>
    <w:p w:rsidR="000E0790" w:rsidRDefault="00435723" w:rsidP="002F259E">
      <w:pPr>
        <w:spacing w:after="0"/>
        <w:jc w:val="both"/>
        <w:rPr>
          <w:b/>
          <w:sz w:val="24"/>
          <w:u w:val="single"/>
          <w:lang w:val="es-SV"/>
        </w:rPr>
      </w:pPr>
      <w:r w:rsidRPr="002F259E">
        <w:rPr>
          <w:b/>
          <w:sz w:val="24"/>
          <w:u w:val="single"/>
          <w:lang w:val="es-SV"/>
        </w:rPr>
        <w:t>CARACTERÍSTICAS AGRONÓMICAS</w:t>
      </w:r>
    </w:p>
    <w:p w:rsidR="002F259E" w:rsidRPr="002F259E" w:rsidRDefault="002F259E" w:rsidP="002F259E">
      <w:pPr>
        <w:spacing w:after="0"/>
        <w:jc w:val="both"/>
        <w:rPr>
          <w:b/>
          <w:sz w:val="24"/>
          <w:u w:val="single"/>
          <w:lang w:val="es-SV"/>
        </w:rPr>
      </w:pPr>
    </w:p>
    <w:tbl>
      <w:tblPr>
        <w:tblStyle w:val="Tablaconcuadrcula"/>
        <w:tblW w:w="0" w:type="auto"/>
        <w:jc w:val="center"/>
        <w:tblLook w:val="04A0" w:firstRow="1" w:lastRow="0" w:firstColumn="1" w:lastColumn="0" w:noHBand="0" w:noVBand="1"/>
      </w:tblPr>
      <w:tblGrid>
        <w:gridCol w:w="4285"/>
        <w:gridCol w:w="3228"/>
      </w:tblGrid>
      <w:tr w:rsidR="00435723" w:rsidRPr="00410E5B" w:rsidTr="00724EEB">
        <w:trPr>
          <w:trHeight w:val="476"/>
          <w:jc w:val="center"/>
        </w:trPr>
        <w:tc>
          <w:tcPr>
            <w:tcW w:w="4285" w:type="dxa"/>
            <w:shd w:val="clear" w:color="auto" w:fill="92D050"/>
            <w:vAlign w:val="center"/>
          </w:tcPr>
          <w:p w:rsidR="00435723" w:rsidRPr="00410E5B" w:rsidRDefault="00410E5B" w:rsidP="00410E5B">
            <w:pPr>
              <w:jc w:val="center"/>
              <w:rPr>
                <w:rFonts w:ascii="Calibri" w:eastAsiaTheme="majorEastAsia" w:hAnsi="Calibri" w:cstheme="majorBidi"/>
                <w:b/>
                <w:bCs/>
                <w:szCs w:val="28"/>
                <w:lang w:val="es-ES_tradnl"/>
              </w:rPr>
            </w:pPr>
            <w:r w:rsidRPr="00410E5B">
              <w:rPr>
                <w:rFonts w:ascii="Calibri" w:eastAsiaTheme="majorEastAsia" w:hAnsi="Calibri" w:cstheme="majorBidi"/>
                <w:b/>
                <w:bCs/>
                <w:szCs w:val="28"/>
                <w:lang w:val="es-ES_tradnl"/>
              </w:rPr>
              <w:t>CARACTERÍSTICAS CUANTITATIVAS</w:t>
            </w:r>
          </w:p>
        </w:tc>
        <w:tc>
          <w:tcPr>
            <w:tcW w:w="3228" w:type="dxa"/>
            <w:shd w:val="clear" w:color="auto" w:fill="92D050"/>
            <w:vAlign w:val="center"/>
          </w:tcPr>
          <w:p w:rsidR="00435723" w:rsidRPr="00410E5B" w:rsidRDefault="00410E5B" w:rsidP="00410E5B">
            <w:pPr>
              <w:jc w:val="center"/>
              <w:rPr>
                <w:rFonts w:ascii="Calibri" w:eastAsiaTheme="majorEastAsia" w:hAnsi="Calibri" w:cstheme="majorBidi"/>
                <w:b/>
                <w:bCs/>
                <w:szCs w:val="28"/>
                <w:lang w:val="es-ES_tradnl"/>
              </w:rPr>
            </w:pPr>
            <w:r w:rsidRPr="00410E5B">
              <w:rPr>
                <w:rFonts w:ascii="Calibri" w:eastAsiaTheme="majorEastAsia" w:hAnsi="Calibri" w:cstheme="majorBidi"/>
                <w:b/>
                <w:bCs/>
                <w:szCs w:val="28"/>
                <w:lang w:val="es-ES_tradnl"/>
              </w:rPr>
              <w:t>PROMEDIO</w:t>
            </w:r>
          </w:p>
        </w:tc>
      </w:tr>
      <w:tr w:rsidR="00435723" w:rsidRPr="00410E5B" w:rsidTr="00410E5B">
        <w:trPr>
          <w:jc w:val="center"/>
        </w:trPr>
        <w:tc>
          <w:tcPr>
            <w:tcW w:w="4285" w:type="dxa"/>
          </w:tcPr>
          <w:p w:rsidR="00435723" w:rsidRPr="00410E5B" w:rsidRDefault="00410E5B" w:rsidP="00435723">
            <w:pPr>
              <w:jc w:val="both"/>
              <w:rPr>
                <w:rFonts w:ascii="Calibri" w:eastAsiaTheme="majorEastAsia" w:hAnsi="Calibri" w:cstheme="majorBidi"/>
                <w:bCs/>
                <w:szCs w:val="28"/>
                <w:lang w:val="es-ES_tradnl"/>
              </w:rPr>
            </w:pPr>
            <w:r>
              <w:rPr>
                <w:rFonts w:ascii="Calibri" w:eastAsiaTheme="majorEastAsia" w:hAnsi="Calibri" w:cstheme="majorBidi"/>
                <w:bCs/>
                <w:szCs w:val="28"/>
                <w:lang w:val="es-ES_tradnl"/>
              </w:rPr>
              <w:t>Días a floración</w:t>
            </w:r>
          </w:p>
        </w:tc>
        <w:tc>
          <w:tcPr>
            <w:tcW w:w="3228" w:type="dxa"/>
            <w:vAlign w:val="center"/>
          </w:tcPr>
          <w:p w:rsidR="00435723" w:rsidRPr="00410E5B" w:rsidRDefault="00410E5B" w:rsidP="00410E5B">
            <w:pPr>
              <w:jc w:val="center"/>
              <w:rPr>
                <w:rFonts w:ascii="Calibri" w:eastAsiaTheme="majorEastAsia" w:hAnsi="Calibri" w:cstheme="majorBidi"/>
                <w:bCs/>
                <w:szCs w:val="28"/>
                <w:lang w:val="es-ES_tradnl"/>
              </w:rPr>
            </w:pPr>
            <w:r>
              <w:rPr>
                <w:rFonts w:ascii="Calibri" w:eastAsiaTheme="majorEastAsia" w:hAnsi="Calibri" w:cstheme="majorBidi"/>
                <w:bCs/>
                <w:szCs w:val="28"/>
                <w:lang w:val="es-ES_tradnl"/>
              </w:rPr>
              <w:t>50</w:t>
            </w:r>
          </w:p>
        </w:tc>
      </w:tr>
      <w:tr w:rsidR="00435723" w:rsidRPr="00410E5B" w:rsidTr="00410E5B">
        <w:trPr>
          <w:jc w:val="center"/>
        </w:trPr>
        <w:tc>
          <w:tcPr>
            <w:tcW w:w="4285" w:type="dxa"/>
          </w:tcPr>
          <w:p w:rsidR="00435723" w:rsidRPr="00410E5B" w:rsidRDefault="00410E5B" w:rsidP="00435723">
            <w:pPr>
              <w:jc w:val="both"/>
              <w:rPr>
                <w:rFonts w:ascii="Calibri" w:eastAsiaTheme="majorEastAsia" w:hAnsi="Calibri" w:cstheme="majorBidi"/>
                <w:bCs/>
                <w:szCs w:val="28"/>
                <w:lang w:val="es-ES_tradnl"/>
              </w:rPr>
            </w:pPr>
            <w:r>
              <w:rPr>
                <w:rFonts w:ascii="Calibri" w:eastAsiaTheme="majorEastAsia" w:hAnsi="Calibri" w:cstheme="majorBidi"/>
                <w:bCs/>
                <w:szCs w:val="28"/>
                <w:lang w:val="es-ES_tradnl"/>
              </w:rPr>
              <w:t>Días a madurez fisiológica</w:t>
            </w:r>
          </w:p>
        </w:tc>
        <w:tc>
          <w:tcPr>
            <w:tcW w:w="3228" w:type="dxa"/>
            <w:vAlign w:val="center"/>
          </w:tcPr>
          <w:p w:rsidR="00435723" w:rsidRPr="00410E5B" w:rsidRDefault="00410E5B" w:rsidP="00410E5B">
            <w:pPr>
              <w:jc w:val="center"/>
              <w:rPr>
                <w:rFonts w:ascii="Calibri" w:eastAsiaTheme="majorEastAsia" w:hAnsi="Calibri" w:cstheme="majorBidi"/>
                <w:bCs/>
                <w:szCs w:val="28"/>
                <w:lang w:val="es-ES_tradnl"/>
              </w:rPr>
            </w:pPr>
            <w:r>
              <w:rPr>
                <w:rFonts w:ascii="Calibri" w:eastAsiaTheme="majorEastAsia" w:hAnsi="Calibri" w:cstheme="majorBidi"/>
                <w:bCs/>
                <w:szCs w:val="28"/>
                <w:lang w:val="es-ES_tradnl"/>
              </w:rPr>
              <w:t>95</w:t>
            </w:r>
          </w:p>
        </w:tc>
      </w:tr>
      <w:tr w:rsidR="00435723" w:rsidRPr="00410E5B" w:rsidTr="00410E5B">
        <w:trPr>
          <w:jc w:val="center"/>
        </w:trPr>
        <w:tc>
          <w:tcPr>
            <w:tcW w:w="4285" w:type="dxa"/>
          </w:tcPr>
          <w:p w:rsidR="00435723" w:rsidRPr="00410E5B" w:rsidRDefault="00410E5B" w:rsidP="00435723">
            <w:pPr>
              <w:jc w:val="both"/>
              <w:rPr>
                <w:rFonts w:ascii="Calibri" w:eastAsiaTheme="majorEastAsia" w:hAnsi="Calibri" w:cstheme="majorBidi"/>
                <w:bCs/>
                <w:szCs w:val="28"/>
                <w:lang w:val="es-ES_tradnl"/>
              </w:rPr>
            </w:pPr>
            <w:r>
              <w:rPr>
                <w:rFonts w:ascii="Calibri" w:eastAsiaTheme="majorEastAsia" w:hAnsi="Calibri" w:cstheme="majorBidi"/>
                <w:bCs/>
                <w:szCs w:val="28"/>
                <w:lang w:val="es-ES_tradnl"/>
              </w:rPr>
              <w:t>Altura de planta (cm)</w:t>
            </w:r>
          </w:p>
        </w:tc>
        <w:tc>
          <w:tcPr>
            <w:tcW w:w="3228" w:type="dxa"/>
            <w:vAlign w:val="center"/>
          </w:tcPr>
          <w:p w:rsidR="00435723" w:rsidRPr="00410E5B" w:rsidRDefault="00410E5B" w:rsidP="00410E5B">
            <w:pPr>
              <w:jc w:val="center"/>
              <w:rPr>
                <w:rFonts w:ascii="Calibri" w:eastAsiaTheme="majorEastAsia" w:hAnsi="Calibri" w:cstheme="majorBidi"/>
                <w:bCs/>
                <w:szCs w:val="28"/>
                <w:lang w:val="es-ES_tradnl"/>
              </w:rPr>
            </w:pPr>
            <w:r>
              <w:rPr>
                <w:rFonts w:ascii="Calibri" w:eastAsiaTheme="majorEastAsia" w:hAnsi="Calibri" w:cstheme="majorBidi"/>
                <w:bCs/>
                <w:szCs w:val="28"/>
                <w:lang w:val="es-ES_tradnl"/>
              </w:rPr>
              <w:t>244</w:t>
            </w:r>
          </w:p>
        </w:tc>
      </w:tr>
      <w:tr w:rsidR="00435723" w:rsidRPr="00410E5B" w:rsidTr="00410E5B">
        <w:trPr>
          <w:jc w:val="center"/>
        </w:trPr>
        <w:tc>
          <w:tcPr>
            <w:tcW w:w="4285" w:type="dxa"/>
          </w:tcPr>
          <w:p w:rsidR="00435723" w:rsidRPr="00410E5B" w:rsidRDefault="00410E5B" w:rsidP="00435723">
            <w:pPr>
              <w:jc w:val="both"/>
              <w:rPr>
                <w:rFonts w:ascii="Calibri" w:eastAsiaTheme="majorEastAsia" w:hAnsi="Calibri" w:cstheme="majorBidi"/>
                <w:bCs/>
                <w:szCs w:val="28"/>
                <w:lang w:val="es-ES_tradnl"/>
              </w:rPr>
            </w:pPr>
            <w:r>
              <w:rPr>
                <w:rFonts w:ascii="Calibri" w:eastAsiaTheme="majorEastAsia" w:hAnsi="Calibri" w:cstheme="majorBidi"/>
                <w:bCs/>
                <w:szCs w:val="28"/>
                <w:lang w:val="es-ES_tradnl"/>
              </w:rPr>
              <w:t>Altura de mazorca (cm)</w:t>
            </w:r>
          </w:p>
        </w:tc>
        <w:tc>
          <w:tcPr>
            <w:tcW w:w="3228" w:type="dxa"/>
            <w:vAlign w:val="center"/>
          </w:tcPr>
          <w:p w:rsidR="00435723" w:rsidRPr="00410E5B" w:rsidRDefault="00410E5B" w:rsidP="00410E5B">
            <w:pPr>
              <w:jc w:val="center"/>
              <w:rPr>
                <w:rFonts w:ascii="Calibri" w:eastAsiaTheme="majorEastAsia" w:hAnsi="Calibri" w:cstheme="majorBidi"/>
                <w:bCs/>
                <w:szCs w:val="28"/>
                <w:lang w:val="es-ES_tradnl"/>
              </w:rPr>
            </w:pPr>
            <w:r>
              <w:rPr>
                <w:rFonts w:ascii="Calibri" w:eastAsiaTheme="majorEastAsia" w:hAnsi="Calibri" w:cstheme="majorBidi"/>
                <w:bCs/>
                <w:szCs w:val="28"/>
                <w:lang w:val="es-ES_tradnl"/>
              </w:rPr>
              <w:t>133</w:t>
            </w:r>
          </w:p>
        </w:tc>
      </w:tr>
      <w:tr w:rsidR="00435723" w:rsidRPr="00410E5B" w:rsidTr="00410E5B">
        <w:trPr>
          <w:jc w:val="center"/>
        </w:trPr>
        <w:tc>
          <w:tcPr>
            <w:tcW w:w="4285" w:type="dxa"/>
          </w:tcPr>
          <w:p w:rsidR="00435723" w:rsidRPr="00410E5B" w:rsidRDefault="00410E5B" w:rsidP="00435723">
            <w:pPr>
              <w:jc w:val="both"/>
              <w:rPr>
                <w:rFonts w:ascii="Calibri" w:eastAsiaTheme="majorEastAsia" w:hAnsi="Calibri" w:cstheme="majorBidi"/>
                <w:bCs/>
                <w:szCs w:val="28"/>
                <w:lang w:val="es-ES_tradnl"/>
              </w:rPr>
            </w:pPr>
            <w:r>
              <w:rPr>
                <w:rFonts w:ascii="Calibri" w:eastAsiaTheme="majorEastAsia" w:hAnsi="Calibri" w:cstheme="majorBidi"/>
                <w:bCs/>
                <w:szCs w:val="28"/>
                <w:lang w:val="es-ES_tradnl"/>
              </w:rPr>
              <w:t>N° de hileras/mazorca</w:t>
            </w:r>
          </w:p>
        </w:tc>
        <w:tc>
          <w:tcPr>
            <w:tcW w:w="3228" w:type="dxa"/>
            <w:vAlign w:val="center"/>
          </w:tcPr>
          <w:p w:rsidR="00435723" w:rsidRPr="00410E5B" w:rsidRDefault="00410E5B" w:rsidP="00410E5B">
            <w:pPr>
              <w:jc w:val="center"/>
              <w:rPr>
                <w:rFonts w:ascii="Calibri" w:eastAsiaTheme="majorEastAsia" w:hAnsi="Calibri" w:cstheme="majorBidi"/>
                <w:bCs/>
                <w:szCs w:val="28"/>
                <w:lang w:val="es-ES_tradnl"/>
              </w:rPr>
            </w:pPr>
            <w:r>
              <w:rPr>
                <w:rFonts w:ascii="Calibri" w:eastAsiaTheme="majorEastAsia" w:hAnsi="Calibri" w:cstheme="majorBidi"/>
                <w:bCs/>
                <w:szCs w:val="28"/>
                <w:lang w:val="es-ES_tradnl"/>
              </w:rPr>
              <w:t>16</w:t>
            </w:r>
          </w:p>
        </w:tc>
      </w:tr>
      <w:tr w:rsidR="00435723" w:rsidRPr="00410E5B" w:rsidTr="00410E5B">
        <w:trPr>
          <w:jc w:val="center"/>
        </w:trPr>
        <w:tc>
          <w:tcPr>
            <w:tcW w:w="4285" w:type="dxa"/>
          </w:tcPr>
          <w:p w:rsidR="00435723" w:rsidRPr="00410E5B" w:rsidRDefault="00410E5B" w:rsidP="00435723">
            <w:pPr>
              <w:jc w:val="both"/>
              <w:rPr>
                <w:rFonts w:ascii="Calibri" w:eastAsiaTheme="majorEastAsia" w:hAnsi="Calibri" w:cstheme="majorBidi"/>
                <w:bCs/>
                <w:szCs w:val="28"/>
                <w:lang w:val="es-ES_tradnl"/>
              </w:rPr>
            </w:pPr>
            <w:r>
              <w:rPr>
                <w:rFonts w:ascii="Calibri" w:eastAsiaTheme="majorEastAsia" w:hAnsi="Calibri" w:cstheme="majorBidi"/>
                <w:bCs/>
                <w:szCs w:val="28"/>
                <w:lang w:val="es-ES_tradnl"/>
              </w:rPr>
              <w:t>Potencial de rendimiento (qq/mz)</w:t>
            </w:r>
          </w:p>
        </w:tc>
        <w:tc>
          <w:tcPr>
            <w:tcW w:w="3228" w:type="dxa"/>
            <w:vAlign w:val="center"/>
          </w:tcPr>
          <w:p w:rsidR="00435723" w:rsidRPr="00410E5B" w:rsidRDefault="00410E5B" w:rsidP="00410E5B">
            <w:pPr>
              <w:jc w:val="center"/>
              <w:rPr>
                <w:rFonts w:ascii="Calibri" w:eastAsiaTheme="majorEastAsia" w:hAnsi="Calibri" w:cstheme="majorBidi"/>
                <w:bCs/>
                <w:szCs w:val="28"/>
                <w:lang w:val="es-ES_tradnl"/>
              </w:rPr>
            </w:pPr>
            <w:r>
              <w:rPr>
                <w:rFonts w:ascii="Calibri" w:eastAsiaTheme="majorEastAsia" w:hAnsi="Calibri" w:cstheme="majorBidi"/>
                <w:bCs/>
                <w:szCs w:val="28"/>
                <w:lang w:val="es-ES_tradnl"/>
              </w:rPr>
              <w:t>88 qq/mz (5.71 t.ha</w:t>
            </w:r>
            <w:r>
              <w:rPr>
                <w:rFonts w:ascii="Calibri" w:eastAsiaTheme="majorEastAsia" w:hAnsi="Calibri" w:cstheme="majorBidi"/>
                <w:bCs/>
                <w:szCs w:val="28"/>
                <w:vertAlign w:val="superscript"/>
                <w:lang w:val="es-ES_tradnl"/>
              </w:rPr>
              <w:t>-1</w:t>
            </w:r>
            <w:r>
              <w:rPr>
                <w:rFonts w:ascii="Calibri" w:eastAsiaTheme="majorEastAsia" w:hAnsi="Calibri" w:cstheme="majorBidi"/>
                <w:bCs/>
                <w:szCs w:val="28"/>
                <w:lang w:val="es-ES_tradnl"/>
              </w:rPr>
              <w:t>)</w:t>
            </w:r>
          </w:p>
        </w:tc>
      </w:tr>
      <w:tr w:rsidR="00410E5B" w:rsidRPr="00410E5B" w:rsidTr="00724EEB">
        <w:trPr>
          <w:trHeight w:val="436"/>
          <w:jc w:val="center"/>
        </w:trPr>
        <w:tc>
          <w:tcPr>
            <w:tcW w:w="7513" w:type="dxa"/>
            <w:gridSpan w:val="2"/>
            <w:shd w:val="clear" w:color="auto" w:fill="92D050"/>
            <w:vAlign w:val="center"/>
          </w:tcPr>
          <w:p w:rsidR="00410E5B" w:rsidRPr="00410E5B" w:rsidRDefault="00410E5B" w:rsidP="00410E5B">
            <w:pPr>
              <w:jc w:val="center"/>
              <w:rPr>
                <w:rFonts w:ascii="Calibri" w:eastAsiaTheme="majorEastAsia" w:hAnsi="Calibri" w:cstheme="majorBidi"/>
                <w:bCs/>
                <w:szCs w:val="28"/>
                <w:lang w:val="es-ES_tradnl"/>
              </w:rPr>
            </w:pPr>
            <w:r w:rsidRPr="00410E5B">
              <w:rPr>
                <w:rFonts w:ascii="Calibri" w:eastAsiaTheme="majorEastAsia" w:hAnsi="Calibri" w:cstheme="majorBidi"/>
                <w:b/>
                <w:bCs/>
                <w:szCs w:val="28"/>
                <w:lang w:val="es-ES_tradnl"/>
              </w:rPr>
              <w:t>CARACTERÍSTICAS CUALITATIVAS</w:t>
            </w:r>
          </w:p>
        </w:tc>
      </w:tr>
      <w:tr w:rsidR="00435723" w:rsidRPr="00410E5B" w:rsidTr="00410E5B">
        <w:trPr>
          <w:jc w:val="center"/>
        </w:trPr>
        <w:tc>
          <w:tcPr>
            <w:tcW w:w="4285" w:type="dxa"/>
          </w:tcPr>
          <w:p w:rsidR="00435723" w:rsidRPr="00410E5B" w:rsidRDefault="00410E5B" w:rsidP="00435723">
            <w:pPr>
              <w:jc w:val="both"/>
              <w:rPr>
                <w:rFonts w:ascii="Calibri" w:eastAsiaTheme="majorEastAsia" w:hAnsi="Calibri" w:cstheme="majorBidi"/>
                <w:bCs/>
                <w:szCs w:val="28"/>
                <w:lang w:val="es-ES_tradnl"/>
              </w:rPr>
            </w:pPr>
            <w:r>
              <w:rPr>
                <w:rFonts w:ascii="Calibri" w:eastAsiaTheme="majorEastAsia" w:hAnsi="Calibri" w:cstheme="majorBidi"/>
                <w:bCs/>
                <w:szCs w:val="28"/>
                <w:lang w:val="es-ES_tradnl"/>
              </w:rPr>
              <w:t>Reacción a sequía</w:t>
            </w:r>
          </w:p>
        </w:tc>
        <w:tc>
          <w:tcPr>
            <w:tcW w:w="3228" w:type="dxa"/>
            <w:vAlign w:val="center"/>
          </w:tcPr>
          <w:p w:rsidR="00435723" w:rsidRPr="00410E5B" w:rsidRDefault="00410E5B" w:rsidP="00410E5B">
            <w:pPr>
              <w:jc w:val="center"/>
              <w:rPr>
                <w:rFonts w:ascii="Calibri" w:eastAsiaTheme="majorEastAsia" w:hAnsi="Calibri" w:cstheme="majorBidi"/>
                <w:bCs/>
                <w:szCs w:val="28"/>
                <w:lang w:val="es-ES_tradnl"/>
              </w:rPr>
            </w:pPr>
            <w:r>
              <w:rPr>
                <w:rFonts w:ascii="Calibri" w:eastAsiaTheme="majorEastAsia" w:hAnsi="Calibri" w:cstheme="majorBidi"/>
                <w:bCs/>
                <w:szCs w:val="28"/>
                <w:lang w:val="es-ES_tradnl"/>
              </w:rPr>
              <w:t>Tolerante</w:t>
            </w:r>
          </w:p>
        </w:tc>
      </w:tr>
      <w:tr w:rsidR="00435723" w:rsidRPr="00410E5B" w:rsidTr="00410E5B">
        <w:trPr>
          <w:jc w:val="center"/>
        </w:trPr>
        <w:tc>
          <w:tcPr>
            <w:tcW w:w="4285" w:type="dxa"/>
          </w:tcPr>
          <w:p w:rsidR="00435723" w:rsidRPr="00410E5B" w:rsidRDefault="00410E5B" w:rsidP="00435723">
            <w:pPr>
              <w:jc w:val="both"/>
              <w:rPr>
                <w:rFonts w:ascii="Calibri" w:eastAsiaTheme="majorEastAsia" w:hAnsi="Calibri" w:cstheme="majorBidi"/>
                <w:bCs/>
                <w:szCs w:val="28"/>
                <w:lang w:val="es-ES_tradnl"/>
              </w:rPr>
            </w:pPr>
            <w:r>
              <w:rPr>
                <w:rFonts w:ascii="Calibri" w:eastAsiaTheme="majorEastAsia" w:hAnsi="Calibri" w:cstheme="majorBidi"/>
                <w:bCs/>
                <w:szCs w:val="28"/>
                <w:lang w:val="es-ES_tradnl"/>
              </w:rPr>
              <w:t>Reacción al acame</w:t>
            </w:r>
          </w:p>
        </w:tc>
        <w:tc>
          <w:tcPr>
            <w:tcW w:w="3228" w:type="dxa"/>
            <w:vAlign w:val="center"/>
          </w:tcPr>
          <w:p w:rsidR="00435723" w:rsidRPr="00410E5B" w:rsidRDefault="00410E5B" w:rsidP="00410E5B">
            <w:pPr>
              <w:jc w:val="center"/>
              <w:rPr>
                <w:rFonts w:ascii="Calibri" w:eastAsiaTheme="majorEastAsia" w:hAnsi="Calibri" w:cstheme="majorBidi"/>
                <w:bCs/>
                <w:szCs w:val="28"/>
                <w:lang w:val="es-ES_tradnl"/>
              </w:rPr>
            </w:pPr>
            <w:r>
              <w:rPr>
                <w:rFonts w:ascii="Calibri" w:eastAsiaTheme="majorEastAsia" w:hAnsi="Calibri" w:cstheme="majorBidi"/>
                <w:bCs/>
                <w:szCs w:val="28"/>
                <w:lang w:val="es-ES_tradnl"/>
              </w:rPr>
              <w:t>Tolerante</w:t>
            </w:r>
          </w:p>
        </w:tc>
      </w:tr>
      <w:tr w:rsidR="00435723" w:rsidRPr="00410E5B" w:rsidTr="00410E5B">
        <w:trPr>
          <w:jc w:val="center"/>
        </w:trPr>
        <w:tc>
          <w:tcPr>
            <w:tcW w:w="4285" w:type="dxa"/>
          </w:tcPr>
          <w:p w:rsidR="00435723" w:rsidRPr="00410E5B" w:rsidRDefault="00410E5B" w:rsidP="00435723">
            <w:pPr>
              <w:jc w:val="both"/>
              <w:rPr>
                <w:rFonts w:ascii="Calibri" w:eastAsiaTheme="majorEastAsia" w:hAnsi="Calibri" w:cstheme="majorBidi"/>
                <w:bCs/>
                <w:szCs w:val="28"/>
                <w:lang w:val="es-ES_tradnl"/>
              </w:rPr>
            </w:pPr>
            <w:r>
              <w:rPr>
                <w:rFonts w:ascii="Calibri" w:eastAsiaTheme="majorEastAsia" w:hAnsi="Calibri" w:cstheme="majorBidi"/>
                <w:bCs/>
                <w:szCs w:val="28"/>
                <w:lang w:val="es-ES_tradnl"/>
              </w:rPr>
              <w:t>Tipo de grano</w:t>
            </w:r>
          </w:p>
        </w:tc>
        <w:tc>
          <w:tcPr>
            <w:tcW w:w="3228" w:type="dxa"/>
            <w:vAlign w:val="center"/>
          </w:tcPr>
          <w:p w:rsidR="00435723" w:rsidRPr="00410E5B" w:rsidRDefault="00410E5B" w:rsidP="00410E5B">
            <w:pPr>
              <w:jc w:val="center"/>
              <w:rPr>
                <w:rFonts w:ascii="Calibri" w:eastAsiaTheme="majorEastAsia" w:hAnsi="Calibri" w:cstheme="majorBidi"/>
                <w:bCs/>
                <w:szCs w:val="28"/>
                <w:lang w:val="es-ES_tradnl"/>
              </w:rPr>
            </w:pPr>
            <w:r>
              <w:rPr>
                <w:rFonts w:ascii="Calibri" w:eastAsiaTheme="majorEastAsia" w:hAnsi="Calibri" w:cstheme="majorBidi"/>
                <w:bCs/>
                <w:szCs w:val="28"/>
                <w:lang w:val="es-ES_tradnl"/>
              </w:rPr>
              <w:t>Semi dentado</w:t>
            </w:r>
          </w:p>
        </w:tc>
      </w:tr>
    </w:tbl>
    <w:p w:rsidR="00DB4B66" w:rsidRDefault="00410E5B" w:rsidP="00DB4B66">
      <w:pPr>
        <w:ind w:left="720" w:firstLine="360"/>
        <w:jc w:val="both"/>
        <w:rPr>
          <w:rFonts w:ascii="Calibri" w:eastAsiaTheme="majorEastAsia" w:hAnsi="Calibri" w:cstheme="majorBidi"/>
          <w:b/>
          <w:bCs/>
          <w:sz w:val="18"/>
          <w:szCs w:val="28"/>
          <w:lang w:val="es-ES_tradnl"/>
        </w:rPr>
      </w:pPr>
      <w:r>
        <w:rPr>
          <w:rFonts w:ascii="Calibri" w:eastAsiaTheme="majorEastAsia" w:hAnsi="Calibri" w:cstheme="majorBidi"/>
          <w:b/>
          <w:bCs/>
          <w:sz w:val="18"/>
          <w:szCs w:val="28"/>
          <w:lang w:val="es-ES_tradnl"/>
        </w:rPr>
        <w:t xml:space="preserve">  </w:t>
      </w:r>
      <w:r w:rsidRPr="00410E5B">
        <w:rPr>
          <w:rFonts w:ascii="Calibri" w:eastAsiaTheme="majorEastAsia" w:hAnsi="Calibri" w:cstheme="majorBidi"/>
          <w:b/>
          <w:bCs/>
          <w:sz w:val="18"/>
          <w:szCs w:val="28"/>
          <w:lang w:val="es-ES_tradnl"/>
        </w:rPr>
        <w:t>Fuente. Programa de Granos Básicos del CENTA</w:t>
      </w:r>
    </w:p>
    <w:p w:rsidR="00DB4B66" w:rsidRDefault="00DB4B66" w:rsidP="00DB4B66">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Para conservar la calidad proteica del grano es recomendable no mezclar el maíz de alta calidad con los granos de maíces tradicionales y de preferencia dejarlo para el consumo familiar. Por ser una variedad de polinización libre, permite a los productores guardar grano de una cosecha para ser utilizada para futuras siembras.</w:t>
      </w:r>
    </w:p>
    <w:p w:rsidR="00E62265" w:rsidRPr="00340879" w:rsidRDefault="00E62265" w:rsidP="00E62265">
      <w:pPr>
        <w:pStyle w:val="Ttulo1"/>
        <w:spacing w:before="0"/>
        <w:rPr>
          <w:rFonts w:ascii="Calibri" w:hAnsi="Calibri"/>
          <w:i/>
          <w:color w:val="9D3511"/>
          <w:sz w:val="32"/>
          <w:lang w:val="es-ES_tradnl"/>
        </w:rPr>
      </w:pPr>
      <w:r w:rsidRPr="00340879">
        <w:rPr>
          <w:rFonts w:ascii="Calibri" w:hAnsi="Calibri"/>
          <w:i/>
          <w:color w:val="9D3511"/>
          <w:sz w:val="32"/>
          <w:lang w:val="es-ES_tradnl"/>
        </w:rPr>
        <w:t>PROGRAMA DE HORTALIZAS</w:t>
      </w:r>
    </w:p>
    <w:p w:rsidR="00E62265" w:rsidRDefault="00E62265" w:rsidP="002F259E">
      <w:pPr>
        <w:spacing w:after="0" w:line="240" w:lineRule="auto"/>
        <w:jc w:val="both"/>
        <w:rPr>
          <w:rFonts w:ascii="Calibri" w:eastAsiaTheme="majorEastAsia" w:hAnsi="Calibri" w:cstheme="majorBidi"/>
          <w:bCs/>
          <w:sz w:val="24"/>
          <w:szCs w:val="28"/>
          <w:lang w:val="es-ES_tradnl"/>
        </w:rPr>
      </w:pPr>
    </w:p>
    <w:p w:rsidR="00103B89" w:rsidRDefault="00103B89" w:rsidP="00E62265">
      <w:pPr>
        <w:spacing w:after="0"/>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 xml:space="preserve">El </w:t>
      </w:r>
      <w:r w:rsidR="002B5670">
        <w:rPr>
          <w:rFonts w:ascii="Calibri" w:eastAsiaTheme="majorEastAsia" w:hAnsi="Calibri" w:cstheme="majorBidi"/>
          <w:bCs/>
          <w:sz w:val="24"/>
          <w:szCs w:val="28"/>
          <w:lang w:val="es-ES_tradnl"/>
        </w:rPr>
        <w:t>CENTA</w:t>
      </w:r>
      <w:r w:rsidR="008F3685" w:rsidRPr="008F3685">
        <w:rPr>
          <w:rFonts w:ascii="Calibri" w:eastAsiaTheme="majorEastAsia" w:hAnsi="Calibri" w:cstheme="majorBidi"/>
          <w:bCs/>
          <w:sz w:val="24"/>
          <w:szCs w:val="28"/>
          <w:lang w:val="es-ES_tradnl"/>
        </w:rPr>
        <w:t xml:space="preserve"> </w:t>
      </w:r>
      <w:r>
        <w:rPr>
          <w:rFonts w:ascii="Calibri" w:eastAsiaTheme="majorEastAsia" w:hAnsi="Calibri" w:cstheme="majorBidi"/>
          <w:bCs/>
          <w:sz w:val="24"/>
          <w:szCs w:val="28"/>
          <w:lang w:val="es-ES_tradnl"/>
        </w:rPr>
        <w:t xml:space="preserve">a través del Programa de Hortalizas, ha desarrollado una nueva variedad de tomate de cocina </w:t>
      </w:r>
      <w:r w:rsidRPr="001C409F">
        <w:rPr>
          <w:rFonts w:ascii="Calibri" w:eastAsiaTheme="majorEastAsia" w:hAnsi="Calibri" w:cstheme="majorBidi"/>
          <w:b/>
          <w:bCs/>
          <w:sz w:val="24"/>
          <w:szCs w:val="28"/>
          <w:lang w:val="es-ES_tradnl"/>
        </w:rPr>
        <w:t>CENTA CUSCATLÁN-CC</w:t>
      </w:r>
      <w:r>
        <w:rPr>
          <w:rFonts w:ascii="Calibri" w:eastAsiaTheme="majorEastAsia" w:hAnsi="Calibri" w:cstheme="majorBidi"/>
          <w:bCs/>
          <w:sz w:val="24"/>
          <w:szCs w:val="28"/>
          <w:lang w:val="es-ES_tradnl"/>
        </w:rPr>
        <w:t xml:space="preserve">, la cual es de polinización libre, con buen potencial de rendimiento, que puede cultivarse a cielo abierto y que se presenta como una solución tecnológica </w:t>
      </w:r>
      <w:r w:rsidR="008F3685" w:rsidRPr="008F3685">
        <w:rPr>
          <w:rFonts w:ascii="Calibri" w:eastAsiaTheme="majorEastAsia" w:hAnsi="Calibri" w:cstheme="majorBidi"/>
          <w:bCs/>
          <w:sz w:val="24"/>
          <w:szCs w:val="28"/>
          <w:lang w:val="es-ES_tradnl"/>
        </w:rPr>
        <w:t>a disposición de los productores nacionales</w:t>
      </w:r>
      <w:r>
        <w:rPr>
          <w:rFonts w:ascii="Calibri" w:eastAsiaTheme="majorEastAsia" w:hAnsi="Calibri" w:cstheme="majorBidi"/>
          <w:bCs/>
          <w:sz w:val="24"/>
          <w:szCs w:val="28"/>
          <w:lang w:val="es-ES_tradnl"/>
        </w:rPr>
        <w:t>.</w:t>
      </w:r>
    </w:p>
    <w:p w:rsidR="00103B89" w:rsidRDefault="00103B89" w:rsidP="00E62265">
      <w:pPr>
        <w:spacing w:after="0"/>
        <w:jc w:val="both"/>
        <w:rPr>
          <w:rFonts w:ascii="Calibri" w:eastAsiaTheme="majorEastAsia" w:hAnsi="Calibri" w:cstheme="majorBidi"/>
          <w:bCs/>
          <w:sz w:val="24"/>
          <w:szCs w:val="28"/>
          <w:lang w:val="es-ES_tradnl"/>
        </w:rPr>
      </w:pPr>
    </w:p>
    <w:p w:rsidR="00103B89" w:rsidRDefault="002F259E" w:rsidP="00E62265">
      <w:pPr>
        <w:spacing w:after="0"/>
        <w:jc w:val="both"/>
        <w:rPr>
          <w:rFonts w:ascii="Calibri" w:eastAsiaTheme="majorEastAsia" w:hAnsi="Calibri" w:cstheme="majorBidi"/>
          <w:bCs/>
          <w:sz w:val="24"/>
          <w:szCs w:val="28"/>
          <w:lang w:val="es-ES_tradnl"/>
        </w:rPr>
      </w:pPr>
      <w:r>
        <w:rPr>
          <w:rFonts w:ascii="Calibri" w:eastAsiaTheme="majorEastAsia" w:hAnsi="Calibri" w:cstheme="majorBidi"/>
          <w:bCs/>
          <w:noProof/>
          <w:sz w:val="24"/>
          <w:szCs w:val="28"/>
          <w:lang w:val="es-ES" w:eastAsia="es-ES"/>
        </w:rPr>
        <w:drawing>
          <wp:anchor distT="0" distB="0" distL="114300" distR="114300" simplePos="0" relativeHeight="251696640" behindDoc="0" locked="0" layoutInCell="1" allowOverlap="1" wp14:anchorId="4B58B706" wp14:editId="25722F42">
            <wp:simplePos x="0" y="0"/>
            <wp:positionH relativeFrom="column">
              <wp:posOffset>4378960</wp:posOffset>
            </wp:positionH>
            <wp:positionV relativeFrom="paragraph">
              <wp:posOffset>930275</wp:posOffset>
            </wp:positionV>
            <wp:extent cx="2186940" cy="1442720"/>
            <wp:effectExtent l="0" t="0" r="3810" b="5080"/>
            <wp:wrapSquare wrapText="bothSides"/>
            <wp:docPr id="22" name="Imagen 22" descr="C:\Users\Técnico\Desktop\MEMORIA 2017\FOTOS\LIBERACIÓN DE TOMATE CENTA CUSCATLÁN CC (11) _ CENTA EL SALVADOR _ Flickr_files\26824572569_432feaa557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écnico\Desktop\MEMORIA 2017\FOTOS\LIBERACIÓN DE TOMATE CENTA CUSCATLÁN CC (11) _ CENTA EL SALVADOR _ Flickr_files\26824572569_432feaa557_c.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4767" t="5804"/>
                    <a:stretch/>
                  </pic:blipFill>
                  <pic:spPr bwMode="auto">
                    <a:xfrm>
                      <a:off x="0" y="0"/>
                      <a:ext cx="2186940" cy="1442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eastAsiaTheme="majorEastAsia" w:hAnsi="Calibri" w:cstheme="majorBidi"/>
          <w:bCs/>
          <w:noProof/>
          <w:sz w:val="24"/>
          <w:szCs w:val="28"/>
          <w:lang w:val="es-ES" w:eastAsia="es-ES"/>
        </w:rPr>
        <w:drawing>
          <wp:anchor distT="0" distB="0" distL="114300" distR="114300" simplePos="0" relativeHeight="251697664" behindDoc="0" locked="0" layoutInCell="1" allowOverlap="1" wp14:anchorId="288BB4CB" wp14:editId="12A3A3F8">
            <wp:simplePos x="0" y="0"/>
            <wp:positionH relativeFrom="column">
              <wp:posOffset>2222500</wp:posOffset>
            </wp:positionH>
            <wp:positionV relativeFrom="paragraph">
              <wp:posOffset>937895</wp:posOffset>
            </wp:positionV>
            <wp:extent cx="2156460" cy="1437640"/>
            <wp:effectExtent l="0" t="0" r="0" b="0"/>
            <wp:wrapSquare wrapText="bothSides"/>
            <wp:docPr id="24" name="Imagen 24" descr="C:\Users\Técnico\Desktop\MEMORIA 2017\FOTOS\LIBERACIÓN DE TOMATE CENTA CUSCATLÁN CC (19) _ CENTA EL SALVADOR _ Flickr_files\38544246266_98312508a1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écnico\Desktop\MEMORIA 2017\FOTOS\LIBERACIÓN DE TOMATE CENTA CUSCATLÁN CC (19) _ CENTA EL SALVADOR _ Flickr_files\38544246266_98312508a1_k.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56460" cy="1437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heme="majorEastAsia" w:hAnsi="Calibri" w:cstheme="majorBidi"/>
          <w:bCs/>
          <w:noProof/>
          <w:sz w:val="24"/>
          <w:szCs w:val="28"/>
          <w:lang w:val="es-ES" w:eastAsia="es-ES"/>
        </w:rPr>
        <w:drawing>
          <wp:anchor distT="0" distB="0" distL="114300" distR="114300" simplePos="0" relativeHeight="251695616" behindDoc="0" locked="0" layoutInCell="1" allowOverlap="1" wp14:anchorId="2AD61ADD" wp14:editId="72D16BD8">
            <wp:simplePos x="0" y="0"/>
            <wp:positionH relativeFrom="column">
              <wp:posOffset>-315595</wp:posOffset>
            </wp:positionH>
            <wp:positionV relativeFrom="paragraph">
              <wp:posOffset>926465</wp:posOffset>
            </wp:positionV>
            <wp:extent cx="2537460" cy="1463040"/>
            <wp:effectExtent l="0" t="0" r="0" b="3810"/>
            <wp:wrapSquare wrapText="bothSides"/>
            <wp:docPr id="21" name="Imagen 21" descr="C:\Users\Técnico\Desktop\MEMORIA 2017\FOTOS\LIBERACIÓN DE TOMATE CENTA CUSCATLÁN CC (10) _ CENTA EL SALVADOR _ Flickr_files\26824573809_36797812a3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écnico\Desktop\MEMORIA 2017\FOTOS\LIBERACIÓN DE TOMATE CENTA CUSCATLÁN CC (10) _ CENTA EL SALVADOR _ Flickr_files\26824573809_36797812a3_b.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5911" r="3940" b="10561"/>
                    <a:stretch/>
                  </pic:blipFill>
                  <pic:spPr bwMode="auto">
                    <a:xfrm>
                      <a:off x="0" y="0"/>
                      <a:ext cx="2537460" cy="1463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0B52">
        <w:rPr>
          <w:rFonts w:ascii="Calibri" w:eastAsiaTheme="majorEastAsia" w:hAnsi="Calibri" w:cstheme="majorBidi"/>
          <w:bCs/>
          <w:sz w:val="24"/>
          <w:szCs w:val="28"/>
          <w:lang w:val="es-ES_tradnl"/>
        </w:rPr>
        <w:t>Esta</w:t>
      </w:r>
      <w:r w:rsidR="006A0B52" w:rsidRPr="00103B89">
        <w:rPr>
          <w:rFonts w:ascii="Calibri" w:eastAsiaTheme="majorEastAsia" w:hAnsi="Calibri" w:cstheme="majorBidi"/>
          <w:bCs/>
          <w:sz w:val="24"/>
          <w:szCs w:val="28"/>
          <w:lang w:val="es-ES_tradnl"/>
        </w:rPr>
        <w:t xml:space="preserve"> variedad fue desarrollada con el objetivo de poner a disposición de los productores un material resistente a las principales plagas y enfermedades que atacan al cultivo en campo abierto, y que</w:t>
      </w:r>
      <w:r w:rsidR="006A0B52">
        <w:rPr>
          <w:rFonts w:ascii="Calibri" w:eastAsiaTheme="majorEastAsia" w:hAnsi="Calibri" w:cstheme="majorBidi"/>
          <w:bCs/>
          <w:sz w:val="24"/>
          <w:szCs w:val="28"/>
          <w:lang w:val="es-ES_tradnl"/>
        </w:rPr>
        <w:t xml:space="preserve"> además de</w:t>
      </w:r>
      <w:r w:rsidR="006A0B52" w:rsidRPr="00103B89">
        <w:rPr>
          <w:rFonts w:ascii="Calibri" w:eastAsiaTheme="majorEastAsia" w:hAnsi="Calibri" w:cstheme="majorBidi"/>
          <w:bCs/>
          <w:sz w:val="24"/>
          <w:szCs w:val="28"/>
          <w:lang w:val="es-ES_tradnl"/>
        </w:rPr>
        <w:t xml:space="preserve"> mejor</w:t>
      </w:r>
      <w:r w:rsidR="006A0B52">
        <w:rPr>
          <w:rFonts w:ascii="Calibri" w:eastAsiaTheme="majorEastAsia" w:hAnsi="Calibri" w:cstheme="majorBidi"/>
          <w:bCs/>
          <w:sz w:val="24"/>
          <w:szCs w:val="28"/>
          <w:lang w:val="es-ES_tradnl"/>
        </w:rPr>
        <w:t>ar</w:t>
      </w:r>
      <w:r w:rsidR="006A0B52" w:rsidRPr="00103B89">
        <w:rPr>
          <w:rFonts w:ascii="Calibri" w:eastAsiaTheme="majorEastAsia" w:hAnsi="Calibri" w:cstheme="majorBidi"/>
          <w:bCs/>
          <w:sz w:val="24"/>
          <w:szCs w:val="28"/>
          <w:lang w:val="es-ES_tradnl"/>
        </w:rPr>
        <w:t xml:space="preserve"> </w:t>
      </w:r>
      <w:r w:rsidR="006A0B52">
        <w:rPr>
          <w:rFonts w:ascii="Calibri" w:eastAsiaTheme="majorEastAsia" w:hAnsi="Calibri" w:cstheme="majorBidi"/>
          <w:bCs/>
          <w:sz w:val="24"/>
          <w:szCs w:val="28"/>
          <w:lang w:val="es-ES_tradnl"/>
        </w:rPr>
        <w:t xml:space="preserve">la </w:t>
      </w:r>
      <w:r w:rsidR="006A0B52" w:rsidRPr="00103B89">
        <w:rPr>
          <w:rFonts w:ascii="Calibri" w:eastAsiaTheme="majorEastAsia" w:hAnsi="Calibri" w:cstheme="majorBidi"/>
          <w:bCs/>
          <w:sz w:val="24"/>
          <w:szCs w:val="28"/>
          <w:lang w:val="es-ES_tradnl"/>
        </w:rPr>
        <w:t xml:space="preserve">productividad, </w:t>
      </w:r>
      <w:r w:rsidR="006A0B52">
        <w:rPr>
          <w:rFonts w:ascii="Calibri" w:eastAsiaTheme="majorEastAsia" w:hAnsi="Calibri" w:cstheme="majorBidi"/>
          <w:bCs/>
          <w:sz w:val="24"/>
          <w:szCs w:val="28"/>
          <w:lang w:val="es-ES_tradnl"/>
        </w:rPr>
        <w:t>obtengan</w:t>
      </w:r>
      <w:r w:rsidR="006A0B52" w:rsidRPr="008F3685">
        <w:rPr>
          <w:rFonts w:ascii="Calibri" w:eastAsiaTheme="majorEastAsia" w:hAnsi="Calibri" w:cstheme="majorBidi"/>
          <w:bCs/>
          <w:sz w:val="24"/>
          <w:szCs w:val="28"/>
          <w:lang w:val="es-ES_tradnl"/>
        </w:rPr>
        <w:t xml:space="preserve"> su propia semilla </w:t>
      </w:r>
      <w:r w:rsidR="006A0B52">
        <w:rPr>
          <w:rFonts w:ascii="Calibri" w:eastAsiaTheme="majorEastAsia" w:hAnsi="Calibri" w:cstheme="majorBidi"/>
          <w:bCs/>
          <w:sz w:val="24"/>
          <w:szCs w:val="28"/>
          <w:lang w:val="es-ES_tradnl"/>
        </w:rPr>
        <w:t xml:space="preserve">para futuras siembras, lo que </w:t>
      </w:r>
      <w:r w:rsidR="006A0B52" w:rsidRPr="00103B89">
        <w:rPr>
          <w:rFonts w:ascii="Calibri" w:eastAsiaTheme="majorEastAsia" w:hAnsi="Calibri" w:cstheme="majorBidi"/>
          <w:bCs/>
          <w:sz w:val="24"/>
          <w:szCs w:val="28"/>
          <w:lang w:val="es-ES_tradnl"/>
        </w:rPr>
        <w:t xml:space="preserve">contribuye al fortalecimiento de </w:t>
      </w:r>
      <w:r w:rsidR="0099132D">
        <w:rPr>
          <w:rFonts w:ascii="Calibri" w:eastAsiaTheme="majorEastAsia" w:hAnsi="Calibri" w:cstheme="majorBidi"/>
          <w:bCs/>
          <w:sz w:val="24"/>
          <w:szCs w:val="28"/>
          <w:lang w:val="es-ES_tradnl"/>
        </w:rPr>
        <w:t>la</w:t>
      </w:r>
      <w:r w:rsidR="006A0B52" w:rsidRPr="00103B89">
        <w:rPr>
          <w:rFonts w:ascii="Calibri" w:eastAsiaTheme="majorEastAsia" w:hAnsi="Calibri" w:cstheme="majorBidi"/>
          <w:bCs/>
          <w:sz w:val="24"/>
          <w:szCs w:val="28"/>
          <w:lang w:val="es-ES_tradnl"/>
        </w:rPr>
        <w:t xml:space="preserve"> so</w:t>
      </w:r>
      <w:r w:rsidR="006A0B52">
        <w:rPr>
          <w:rFonts w:ascii="Calibri" w:eastAsiaTheme="majorEastAsia" w:hAnsi="Calibri" w:cstheme="majorBidi"/>
          <w:bCs/>
          <w:sz w:val="24"/>
          <w:szCs w:val="28"/>
          <w:lang w:val="es-ES_tradnl"/>
        </w:rPr>
        <w:t xml:space="preserve">beranía y seguridad alimentaria. </w:t>
      </w:r>
    </w:p>
    <w:p w:rsidR="00103B89" w:rsidRDefault="002F259E" w:rsidP="00E62265">
      <w:pPr>
        <w:spacing w:after="0"/>
        <w:jc w:val="both"/>
        <w:rPr>
          <w:rFonts w:ascii="Calibri" w:eastAsiaTheme="majorEastAsia" w:hAnsi="Calibri" w:cstheme="majorBidi"/>
          <w:bCs/>
          <w:sz w:val="24"/>
          <w:szCs w:val="28"/>
          <w:lang w:val="es-ES_tradnl"/>
        </w:rPr>
      </w:pPr>
      <w:r>
        <w:rPr>
          <w:noProof/>
          <w:lang w:val="es-ES" w:eastAsia="es-ES"/>
        </w:rPr>
        <mc:AlternateContent>
          <mc:Choice Requires="wps">
            <w:drawing>
              <wp:anchor distT="0" distB="0" distL="114300" distR="114300" simplePos="0" relativeHeight="251775488" behindDoc="0" locked="0" layoutInCell="1" allowOverlap="1" wp14:anchorId="67233C52" wp14:editId="4DCE038F">
                <wp:simplePos x="0" y="0"/>
                <wp:positionH relativeFrom="column">
                  <wp:posOffset>-2651760</wp:posOffset>
                </wp:positionH>
                <wp:positionV relativeFrom="paragraph">
                  <wp:posOffset>1575435</wp:posOffset>
                </wp:positionV>
                <wp:extent cx="6880860" cy="472440"/>
                <wp:effectExtent l="0" t="0" r="0" b="3810"/>
                <wp:wrapNone/>
                <wp:docPr id="449" name="Rectángulo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80860" cy="472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E7F" w:rsidRPr="006D5235" w:rsidRDefault="00AA5E7F" w:rsidP="002F259E">
                            <w:pPr>
                              <w:jc w:val="both"/>
                              <w:rPr>
                                <w:lang w:val="es-SV"/>
                              </w:rPr>
                            </w:pPr>
                            <w:r w:rsidRPr="002F259E">
                              <w:rPr>
                                <w:rFonts w:ascii="Calibri" w:hAnsi="Calibri" w:cs="Mongolian Baiti"/>
                                <w:b/>
                                <w:sz w:val="20"/>
                                <w:szCs w:val="20"/>
                                <w:lang w:val="es-SV"/>
                              </w:rPr>
                              <w:t>Lanzamiento de la variedad de tomate CENTA CUSCATLÁN-CC presidido por el ministro de Agricultura y Ganadería, Lic. Orestes Ortez junto al Director del CENTA, Ing. Rafael Alemán en la Cooperativa San Ramón, del departamento de Cuscatlán.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7233C52" id="_x0000_s1044" style="position:absolute;left:0;text-align:left;margin-left:-208.8pt;margin-top:124.05pt;width:541.8pt;height:37.2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Qn4jgIAABQFAAAOAAAAZHJzL2Uyb0RvYy54bWysVF2O0zAQfkfiDpbfu/mR2yZR09VulyKk&#10;BVYsHMBNnMTCsY3tNl0Qh+EsXIyx05YWeECIPDgeezz+Zr5vvLje9wLtmLFcyRInVzFGTFaq5rIt&#10;8Yf360mGkXVU1lQoyUr8xCy+Xj5/thh0wVLVKVEzgyCItMWgS9w5p4soslXHemqvlGYSNhtleurA&#10;NG1UGzpA9F5EaRzPokGZWhtVMWth9W7cxMsQv2lY5d42jWUOiRIDNhdGE8aNH6Plghatobrj1QEG&#10;/QcUPeUSLj2FuqOOoq3hv4XqeWWUVY27qlQfqabhFQs5QDZJ/Es2jx3VLOQCxbH6VCb7/8JWb3YP&#10;BvG6xITkGEnaA0nvoGzfv8l2KxQiJPNFGrQtwPdRPxifptX3qvpokVSrjsqW3Rijho7RGqAl3j+6&#10;OOANC0fRZnitariBbp0K9do3pvcBoRJoH2h5OtHC9g5VsDjLsjibAXsV7JF5SkjgLaLF8bQ21r1k&#10;qkd+UmID+EN0uru3zqOhxdEloFeC12suRDBMu1kJg3YUJLIOX0gAkjx3E9I7S+WPjRHHFQAJd/g9&#10;DzdQ/iVPUhLfpvlkPcvmE7Im00k+j7NJnOS3+SwmOblbf/UAE1J0vK6ZvOeSHeWXkL+j99AIo3CC&#10;ANFQ4nyaTkPuF+jteZJx+P6UZM8ddKPgfYmzkxMtPLEvZA1p08JRLsZ5dAk/VBlqcPyHqgQZeOZH&#10;Bbn9Zh/ElpxEtVH1EwjDKOANKIanBCadMp8xGqAtS2w/balhGIlXEsSVJ5595IJBpvMUDHO+sznf&#10;obKCUCV2GI3TlRt7f6sNbzu4KQm1kuoGBNnwoBUv1hHVQcbQeiGpwzPhe/vcDl4/H7PlDwAAAP//&#10;AwBQSwMEFAAGAAgAAAAhALyeDPnhAAAADAEAAA8AAABkcnMvZG93bnJldi54bWxMj8FOwzAQRO9I&#10;/IO1SNxaJ2lqSsimQkg9AQdaJK7b2E0i4nWInTb8PeYEx9U+zbwpt7PtxdmMvnOMkC4TEIZrpztu&#10;EN4Pu8UGhA/EmnrHBuHbeNhW11clFdpd+M2c96ERMYR9QQhtCEMhpa9bY8kv3WA4/k5utBTiOTZS&#10;j3SJ4baXWZIoaanj2NDSYJ5aU3/uJ4tAKtdfr6fVy+F5UnTfzMlu/ZEg3t7Mjw8ggpnDHwy/+lEd&#10;quh0dBNrL3qERZ7eqcgiZPkmBRERpVScd0RYZdkaZFXK/yOqHwAAAP//AwBQSwECLQAUAAYACAAA&#10;ACEAtoM4kv4AAADhAQAAEwAAAAAAAAAAAAAAAAAAAAAAW0NvbnRlbnRfVHlwZXNdLnhtbFBLAQIt&#10;ABQABgAIAAAAIQA4/SH/1gAAAJQBAAALAAAAAAAAAAAAAAAAAC8BAABfcmVscy8ucmVsc1BLAQIt&#10;ABQABgAIAAAAIQBPBQn4jgIAABQFAAAOAAAAAAAAAAAAAAAAAC4CAABkcnMvZTJvRG9jLnhtbFBL&#10;AQItABQABgAIAAAAIQC8ngz54QAAAAwBAAAPAAAAAAAAAAAAAAAAAOgEAABkcnMvZG93bnJldi54&#10;bWxQSwUGAAAAAAQABADzAAAA9gUAAAAA&#10;" stroked="f">
                <v:textbox>
                  <w:txbxContent>
                    <w:p w:rsidR="00AA5E7F" w:rsidRPr="006D5235" w:rsidRDefault="00AA5E7F" w:rsidP="002F259E">
                      <w:pPr>
                        <w:jc w:val="both"/>
                        <w:rPr>
                          <w:lang w:val="es-SV"/>
                        </w:rPr>
                      </w:pPr>
                      <w:r w:rsidRPr="002F259E">
                        <w:rPr>
                          <w:rFonts w:ascii="Calibri" w:hAnsi="Calibri" w:cs="Mongolian Baiti"/>
                          <w:b/>
                          <w:sz w:val="20"/>
                          <w:szCs w:val="20"/>
                          <w:lang w:val="es-SV"/>
                        </w:rPr>
                        <w:t>Lanzamiento de la variedad de tomate CENTA CUSCATLÁN-CC presidido por el ministro de Agricultura y Ganadería, Lic. Orestes Ortez junto al Director del CENTA, Ing. Rafael Alemán en la Cooperativa San Ramón, del departamento de Cuscatlán.</w:t>
                      </w:r>
                    </w:p>
                  </w:txbxContent>
                </v:textbox>
              </v:rect>
            </w:pict>
          </mc:Fallback>
        </mc:AlternateContent>
      </w:r>
    </w:p>
    <w:p w:rsidR="002F259E" w:rsidRDefault="002F259E" w:rsidP="00176E59">
      <w:pPr>
        <w:jc w:val="both"/>
        <w:rPr>
          <w:rFonts w:ascii="Calibri" w:eastAsiaTheme="majorEastAsia" w:hAnsi="Calibri" w:cstheme="majorBidi"/>
          <w:b/>
          <w:bCs/>
          <w:color w:val="9D3511"/>
          <w:sz w:val="28"/>
          <w:szCs w:val="28"/>
          <w:lang w:val="es-ES_tradnl"/>
        </w:rPr>
      </w:pPr>
    </w:p>
    <w:p w:rsidR="00103B89" w:rsidRDefault="00176E59" w:rsidP="002F259E">
      <w:pPr>
        <w:spacing w:after="0"/>
        <w:jc w:val="both"/>
        <w:rPr>
          <w:b/>
          <w:sz w:val="24"/>
          <w:u w:val="single"/>
          <w:lang w:val="es-SV"/>
        </w:rPr>
      </w:pPr>
      <w:r w:rsidRPr="002F259E">
        <w:rPr>
          <w:b/>
          <w:sz w:val="24"/>
          <w:u w:val="single"/>
          <w:lang w:val="es-SV"/>
        </w:rPr>
        <w:t>CARACTERÍSTICAS AGRONÓMICAS</w:t>
      </w:r>
    </w:p>
    <w:p w:rsidR="002F259E" w:rsidRPr="002F259E" w:rsidRDefault="002F259E" w:rsidP="002F259E">
      <w:pPr>
        <w:spacing w:after="0"/>
        <w:jc w:val="both"/>
        <w:rPr>
          <w:b/>
          <w:sz w:val="24"/>
          <w:u w:val="single"/>
          <w:lang w:val="es-SV"/>
        </w:rPr>
      </w:pPr>
    </w:p>
    <w:tbl>
      <w:tblPr>
        <w:tblStyle w:val="Tablaconcuadrcula"/>
        <w:tblW w:w="0" w:type="auto"/>
        <w:tblInd w:w="817" w:type="dxa"/>
        <w:tblLook w:val="04A0" w:firstRow="1" w:lastRow="0" w:firstColumn="1" w:lastColumn="0" w:noHBand="0" w:noVBand="1"/>
      </w:tblPr>
      <w:tblGrid>
        <w:gridCol w:w="4143"/>
        <w:gridCol w:w="4646"/>
      </w:tblGrid>
      <w:tr w:rsidR="00176E59" w:rsidTr="00724EEB">
        <w:tc>
          <w:tcPr>
            <w:tcW w:w="4143" w:type="dxa"/>
            <w:shd w:val="clear" w:color="auto" w:fill="92D050"/>
          </w:tcPr>
          <w:p w:rsidR="00176E59" w:rsidRDefault="00176E59" w:rsidP="00E62265">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Hábito de crecimiento</w:t>
            </w:r>
          </w:p>
        </w:tc>
        <w:tc>
          <w:tcPr>
            <w:tcW w:w="4646" w:type="dxa"/>
            <w:shd w:val="clear" w:color="auto" w:fill="92D050"/>
          </w:tcPr>
          <w:p w:rsidR="00176E59" w:rsidRDefault="00A1475F" w:rsidP="00E62265">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Determinado</w:t>
            </w:r>
          </w:p>
        </w:tc>
      </w:tr>
      <w:tr w:rsidR="00176E59" w:rsidRPr="00C62381" w:rsidTr="00A1475F">
        <w:tc>
          <w:tcPr>
            <w:tcW w:w="4143" w:type="dxa"/>
          </w:tcPr>
          <w:p w:rsidR="00176E59" w:rsidRDefault="00176E59" w:rsidP="00E62265">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Distanciamiento de siembra</w:t>
            </w:r>
          </w:p>
        </w:tc>
        <w:tc>
          <w:tcPr>
            <w:tcW w:w="4646" w:type="dxa"/>
          </w:tcPr>
          <w:p w:rsidR="00176E59" w:rsidRDefault="00A1475F" w:rsidP="00E62265">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1.50 m entre surco y 0.50 m entre planta</w:t>
            </w:r>
          </w:p>
        </w:tc>
      </w:tr>
      <w:tr w:rsidR="00176E59" w:rsidTr="00724EEB">
        <w:tc>
          <w:tcPr>
            <w:tcW w:w="4143" w:type="dxa"/>
            <w:shd w:val="clear" w:color="auto" w:fill="92D050"/>
          </w:tcPr>
          <w:p w:rsidR="00176E59" w:rsidRDefault="00176E59" w:rsidP="00E62265">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Altura promedio de la planta</w:t>
            </w:r>
          </w:p>
        </w:tc>
        <w:tc>
          <w:tcPr>
            <w:tcW w:w="4646" w:type="dxa"/>
            <w:shd w:val="clear" w:color="auto" w:fill="92D050"/>
          </w:tcPr>
          <w:p w:rsidR="00176E59" w:rsidRDefault="00A1475F" w:rsidP="00E62265">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1.45 m</w:t>
            </w:r>
          </w:p>
        </w:tc>
      </w:tr>
      <w:tr w:rsidR="00176E59" w:rsidRPr="00C62381" w:rsidTr="00A1475F">
        <w:tc>
          <w:tcPr>
            <w:tcW w:w="4143" w:type="dxa"/>
          </w:tcPr>
          <w:p w:rsidR="00176E59" w:rsidRDefault="00176E59" w:rsidP="00E62265">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Días a flor</w:t>
            </w:r>
          </w:p>
        </w:tc>
        <w:tc>
          <w:tcPr>
            <w:tcW w:w="4646" w:type="dxa"/>
          </w:tcPr>
          <w:p w:rsidR="00176E59" w:rsidRDefault="00A1475F" w:rsidP="00E62265">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45-50 días después de siembra en bandeja</w:t>
            </w:r>
          </w:p>
        </w:tc>
      </w:tr>
      <w:tr w:rsidR="00176E59" w:rsidRPr="00C62381" w:rsidTr="00724EEB">
        <w:tc>
          <w:tcPr>
            <w:tcW w:w="4143" w:type="dxa"/>
            <w:shd w:val="clear" w:color="auto" w:fill="92D050"/>
          </w:tcPr>
          <w:p w:rsidR="00176E59" w:rsidRDefault="00176E59" w:rsidP="00E62265">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Días a inicio de cosecha</w:t>
            </w:r>
          </w:p>
        </w:tc>
        <w:tc>
          <w:tcPr>
            <w:tcW w:w="4646" w:type="dxa"/>
            <w:shd w:val="clear" w:color="auto" w:fill="92D050"/>
          </w:tcPr>
          <w:p w:rsidR="00176E59" w:rsidRDefault="00A1475F" w:rsidP="00E62265">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85-90 días después de siembra en bandeja</w:t>
            </w:r>
          </w:p>
        </w:tc>
      </w:tr>
      <w:tr w:rsidR="00176E59" w:rsidTr="00A1475F">
        <w:tc>
          <w:tcPr>
            <w:tcW w:w="4143" w:type="dxa"/>
          </w:tcPr>
          <w:p w:rsidR="00176E59" w:rsidRDefault="00176E59" w:rsidP="00E62265">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Reacción al complejo de begomovirus</w:t>
            </w:r>
          </w:p>
        </w:tc>
        <w:tc>
          <w:tcPr>
            <w:tcW w:w="4646" w:type="dxa"/>
          </w:tcPr>
          <w:p w:rsidR="00176E59" w:rsidRDefault="00A1475F" w:rsidP="00E62265">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Tolerante</w:t>
            </w:r>
          </w:p>
        </w:tc>
      </w:tr>
      <w:tr w:rsidR="00176E59" w:rsidTr="00724EEB">
        <w:tc>
          <w:tcPr>
            <w:tcW w:w="4143" w:type="dxa"/>
            <w:shd w:val="clear" w:color="auto" w:fill="92D050"/>
          </w:tcPr>
          <w:p w:rsidR="00176E59" w:rsidRDefault="00176E59" w:rsidP="00E62265">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Forma de fruto</w:t>
            </w:r>
          </w:p>
        </w:tc>
        <w:tc>
          <w:tcPr>
            <w:tcW w:w="4646" w:type="dxa"/>
            <w:shd w:val="clear" w:color="auto" w:fill="92D050"/>
          </w:tcPr>
          <w:p w:rsidR="00176E59" w:rsidRDefault="00A1475F" w:rsidP="00E62265">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Acorazado</w:t>
            </w:r>
          </w:p>
        </w:tc>
      </w:tr>
      <w:tr w:rsidR="00176E59" w:rsidRPr="00C62381" w:rsidTr="00A1475F">
        <w:tc>
          <w:tcPr>
            <w:tcW w:w="4143" w:type="dxa"/>
          </w:tcPr>
          <w:p w:rsidR="00176E59" w:rsidRDefault="00176E59" w:rsidP="00E62265">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Tamaño de fruto</w:t>
            </w:r>
          </w:p>
        </w:tc>
        <w:tc>
          <w:tcPr>
            <w:tcW w:w="4646" w:type="dxa"/>
          </w:tcPr>
          <w:p w:rsidR="00176E59" w:rsidRDefault="00A1475F" w:rsidP="00E62265">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6 cm de largo x 5 cm de ancho</w:t>
            </w:r>
          </w:p>
        </w:tc>
      </w:tr>
      <w:tr w:rsidR="00176E59" w:rsidTr="00724EEB">
        <w:tc>
          <w:tcPr>
            <w:tcW w:w="4143" w:type="dxa"/>
            <w:shd w:val="clear" w:color="auto" w:fill="92D050"/>
          </w:tcPr>
          <w:p w:rsidR="00176E59" w:rsidRDefault="00176E59" w:rsidP="00E62265">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Peso promedio de fruto</w:t>
            </w:r>
          </w:p>
        </w:tc>
        <w:tc>
          <w:tcPr>
            <w:tcW w:w="4646" w:type="dxa"/>
            <w:shd w:val="clear" w:color="auto" w:fill="92D050"/>
          </w:tcPr>
          <w:p w:rsidR="00176E59" w:rsidRDefault="00A1475F" w:rsidP="00E62265">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90-100 gramos</w:t>
            </w:r>
          </w:p>
        </w:tc>
      </w:tr>
      <w:tr w:rsidR="00176E59" w:rsidTr="00A1475F">
        <w:tc>
          <w:tcPr>
            <w:tcW w:w="4143" w:type="dxa"/>
          </w:tcPr>
          <w:p w:rsidR="00176E59" w:rsidRDefault="00A1475F" w:rsidP="00E62265">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Color de fruto</w:t>
            </w:r>
          </w:p>
        </w:tc>
        <w:tc>
          <w:tcPr>
            <w:tcW w:w="4646" w:type="dxa"/>
          </w:tcPr>
          <w:p w:rsidR="00176E59" w:rsidRDefault="00A1475F" w:rsidP="00E62265">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Rojo claro brillante</w:t>
            </w:r>
          </w:p>
        </w:tc>
      </w:tr>
      <w:tr w:rsidR="00176E59" w:rsidTr="00724EEB">
        <w:tc>
          <w:tcPr>
            <w:tcW w:w="4143" w:type="dxa"/>
            <w:shd w:val="clear" w:color="auto" w:fill="92D050"/>
          </w:tcPr>
          <w:p w:rsidR="00176E59" w:rsidRDefault="00A1475F" w:rsidP="00E62265">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Vida de Anaquel</w:t>
            </w:r>
          </w:p>
        </w:tc>
        <w:tc>
          <w:tcPr>
            <w:tcW w:w="4646" w:type="dxa"/>
            <w:shd w:val="clear" w:color="auto" w:fill="92D050"/>
          </w:tcPr>
          <w:p w:rsidR="00176E59" w:rsidRDefault="00A1475F" w:rsidP="00E62265">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10 días</w:t>
            </w:r>
          </w:p>
        </w:tc>
      </w:tr>
      <w:tr w:rsidR="00176E59" w:rsidTr="00A1475F">
        <w:tc>
          <w:tcPr>
            <w:tcW w:w="4143" w:type="dxa"/>
          </w:tcPr>
          <w:p w:rsidR="00176E59" w:rsidRDefault="00A1475F" w:rsidP="00E62265">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Grados Brix</w:t>
            </w:r>
          </w:p>
        </w:tc>
        <w:tc>
          <w:tcPr>
            <w:tcW w:w="4646" w:type="dxa"/>
          </w:tcPr>
          <w:p w:rsidR="00176E59" w:rsidRDefault="00A1475F" w:rsidP="00E62265">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4.0</w:t>
            </w:r>
          </w:p>
        </w:tc>
      </w:tr>
      <w:tr w:rsidR="00176E59" w:rsidTr="00724EEB">
        <w:tc>
          <w:tcPr>
            <w:tcW w:w="4143" w:type="dxa"/>
            <w:shd w:val="clear" w:color="auto" w:fill="92D050"/>
          </w:tcPr>
          <w:p w:rsidR="00176E59" w:rsidRDefault="00A1475F" w:rsidP="00E62265">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pH de fruto</w:t>
            </w:r>
          </w:p>
        </w:tc>
        <w:tc>
          <w:tcPr>
            <w:tcW w:w="4646" w:type="dxa"/>
            <w:shd w:val="clear" w:color="auto" w:fill="92D050"/>
          </w:tcPr>
          <w:p w:rsidR="00176E59" w:rsidRDefault="00A1475F" w:rsidP="00E62265">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4.23</w:t>
            </w:r>
          </w:p>
        </w:tc>
      </w:tr>
      <w:tr w:rsidR="00176E59" w:rsidTr="00A1475F">
        <w:tc>
          <w:tcPr>
            <w:tcW w:w="4143" w:type="dxa"/>
          </w:tcPr>
          <w:p w:rsidR="00176E59" w:rsidRDefault="00A1475F" w:rsidP="00E62265">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N° promedio de frutos por planta</w:t>
            </w:r>
          </w:p>
        </w:tc>
        <w:tc>
          <w:tcPr>
            <w:tcW w:w="4646" w:type="dxa"/>
          </w:tcPr>
          <w:p w:rsidR="00176E59" w:rsidRDefault="00A1475F" w:rsidP="00E62265">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50 frutos</w:t>
            </w:r>
          </w:p>
        </w:tc>
      </w:tr>
      <w:tr w:rsidR="00176E59" w:rsidTr="00724EEB">
        <w:tc>
          <w:tcPr>
            <w:tcW w:w="4143" w:type="dxa"/>
            <w:shd w:val="clear" w:color="auto" w:fill="92D050"/>
          </w:tcPr>
          <w:p w:rsidR="00176E59" w:rsidRDefault="00A1475F" w:rsidP="00E62265">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Rendimiento promedio</w:t>
            </w:r>
          </w:p>
        </w:tc>
        <w:tc>
          <w:tcPr>
            <w:tcW w:w="4646" w:type="dxa"/>
            <w:shd w:val="clear" w:color="auto" w:fill="92D050"/>
          </w:tcPr>
          <w:p w:rsidR="00176E59" w:rsidRPr="00A1475F" w:rsidRDefault="00A1475F" w:rsidP="00E62265">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300 qq.mz</w:t>
            </w:r>
            <w:r>
              <w:rPr>
                <w:rFonts w:ascii="Calibri" w:eastAsiaTheme="majorEastAsia" w:hAnsi="Calibri" w:cstheme="majorBidi"/>
                <w:bCs/>
                <w:sz w:val="24"/>
                <w:szCs w:val="28"/>
                <w:vertAlign w:val="superscript"/>
                <w:lang w:val="es-ES_tradnl"/>
              </w:rPr>
              <w:t>-1</w:t>
            </w:r>
          </w:p>
        </w:tc>
      </w:tr>
      <w:tr w:rsidR="00176E59" w:rsidTr="00A1475F">
        <w:tc>
          <w:tcPr>
            <w:tcW w:w="4143" w:type="dxa"/>
          </w:tcPr>
          <w:p w:rsidR="00176E59" w:rsidRDefault="00A1475F" w:rsidP="00E62265">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Adaptación</w:t>
            </w:r>
          </w:p>
        </w:tc>
        <w:tc>
          <w:tcPr>
            <w:tcW w:w="4646" w:type="dxa"/>
          </w:tcPr>
          <w:p w:rsidR="00176E59" w:rsidRDefault="00A1475F" w:rsidP="00E62265">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50-1000 msnm</w:t>
            </w:r>
          </w:p>
        </w:tc>
      </w:tr>
    </w:tbl>
    <w:p w:rsidR="00103B89" w:rsidRDefault="00103B89" w:rsidP="00E62265">
      <w:pPr>
        <w:spacing w:after="0"/>
        <w:jc w:val="both"/>
        <w:rPr>
          <w:rFonts w:ascii="Calibri" w:eastAsiaTheme="majorEastAsia" w:hAnsi="Calibri" w:cstheme="majorBidi"/>
          <w:bCs/>
          <w:sz w:val="24"/>
          <w:szCs w:val="28"/>
          <w:lang w:val="es-ES_tradnl"/>
        </w:rPr>
      </w:pPr>
    </w:p>
    <w:p w:rsidR="00103B89" w:rsidRPr="00F20E67" w:rsidRDefault="00F20E67" w:rsidP="00F20E67">
      <w:pPr>
        <w:pStyle w:val="Ttulo1"/>
        <w:spacing w:before="0"/>
        <w:rPr>
          <w:rFonts w:ascii="Calibri" w:hAnsi="Calibri"/>
          <w:i/>
          <w:color w:val="9D3511"/>
          <w:sz w:val="32"/>
          <w:lang w:val="es-ES_tradnl"/>
        </w:rPr>
      </w:pPr>
      <w:r w:rsidRPr="00F20E67">
        <w:rPr>
          <w:rFonts w:ascii="Calibri" w:hAnsi="Calibri"/>
          <w:i/>
          <w:color w:val="9D3511"/>
          <w:sz w:val="32"/>
          <w:lang w:val="es-ES_tradnl"/>
        </w:rPr>
        <w:t>PROGRAMA DE PRODUCCIÓN ANIMAL</w:t>
      </w:r>
    </w:p>
    <w:p w:rsidR="00F20E67" w:rsidRDefault="00F20E67" w:rsidP="002F259E">
      <w:pPr>
        <w:spacing w:after="0" w:line="240" w:lineRule="auto"/>
        <w:jc w:val="both"/>
        <w:rPr>
          <w:rFonts w:ascii="Calibri" w:eastAsiaTheme="majorEastAsia" w:hAnsi="Calibri" w:cstheme="majorBidi"/>
          <w:bCs/>
          <w:sz w:val="24"/>
          <w:szCs w:val="28"/>
          <w:lang w:val="es-ES_tradnl"/>
        </w:rPr>
      </w:pPr>
    </w:p>
    <w:p w:rsidR="008B7073" w:rsidRDefault="00F20E67" w:rsidP="00E62265">
      <w:pPr>
        <w:spacing w:after="0"/>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 xml:space="preserve">El </w:t>
      </w:r>
      <w:r w:rsidR="002B5670">
        <w:rPr>
          <w:rFonts w:ascii="Calibri" w:eastAsiaTheme="majorEastAsia" w:hAnsi="Calibri" w:cstheme="majorBidi"/>
          <w:bCs/>
          <w:sz w:val="24"/>
          <w:szCs w:val="28"/>
          <w:lang w:val="es-ES_tradnl"/>
        </w:rPr>
        <w:t>CENTA</w:t>
      </w:r>
      <w:r>
        <w:rPr>
          <w:rFonts w:ascii="Calibri" w:eastAsiaTheme="majorEastAsia" w:hAnsi="Calibri" w:cstheme="majorBidi"/>
          <w:bCs/>
          <w:sz w:val="24"/>
          <w:szCs w:val="28"/>
          <w:lang w:val="es-ES_tradnl"/>
        </w:rPr>
        <w:t xml:space="preserve"> entregó </w:t>
      </w:r>
      <w:r w:rsidR="008B7073" w:rsidRPr="008B7073">
        <w:rPr>
          <w:rFonts w:ascii="Calibri" w:eastAsiaTheme="majorEastAsia" w:hAnsi="Calibri" w:cstheme="majorBidi"/>
          <w:bCs/>
          <w:sz w:val="24"/>
          <w:szCs w:val="28"/>
          <w:lang w:val="es-ES_tradnl"/>
        </w:rPr>
        <w:t xml:space="preserve">al sector ganadero del país </w:t>
      </w:r>
      <w:r w:rsidR="00241636" w:rsidRPr="008B7073">
        <w:rPr>
          <w:rFonts w:ascii="Calibri" w:eastAsiaTheme="majorEastAsia" w:hAnsi="Calibri" w:cstheme="majorBidi"/>
          <w:bCs/>
          <w:sz w:val="24"/>
          <w:szCs w:val="28"/>
          <w:lang w:val="es-ES_tradnl"/>
        </w:rPr>
        <w:t>el pasto</w:t>
      </w:r>
      <w:r w:rsidR="008B7073" w:rsidRPr="008B7073">
        <w:rPr>
          <w:rFonts w:ascii="Calibri" w:eastAsiaTheme="majorEastAsia" w:hAnsi="Calibri" w:cstheme="majorBidi"/>
          <w:bCs/>
          <w:sz w:val="24"/>
          <w:szCs w:val="28"/>
          <w:lang w:val="es-ES_tradnl"/>
        </w:rPr>
        <w:t xml:space="preserve"> de corte </w:t>
      </w:r>
      <w:r w:rsidR="008B7073" w:rsidRPr="00F20E67">
        <w:rPr>
          <w:rFonts w:ascii="Calibri" w:eastAsiaTheme="majorEastAsia" w:hAnsi="Calibri" w:cstheme="majorBidi"/>
          <w:b/>
          <w:bCs/>
          <w:sz w:val="24"/>
          <w:szCs w:val="28"/>
          <w:lang w:val="es-ES_tradnl"/>
        </w:rPr>
        <w:t>CENTA AH (Antonio Abdala Handal)</w:t>
      </w:r>
      <w:r w:rsidR="008B7073" w:rsidRPr="008B7073">
        <w:rPr>
          <w:rFonts w:ascii="Calibri" w:eastAsiaTheme="majorEastAsia" w:hAnsi="Calibri" w:cstheme="majorBidi"/>
          <w:bCs/>
          <w:sz w:val="24"/>
          <w:szCs w:val="28"/>
          <w:lang w:val="es-ES_tradnl"/>
        </w:rPr>
        <w:t xml:space="preserve"> con alto potencial de rendimiento que ayudará a mejorar la nutrición del ganado bovino, tanto de carne como de leche.</w:t>
      </w:r>
    </w:p>
    <w:p w:rsidR="00B65276" w:rsidRDefault="00B65276" w:rsidP="00E62265">
      <w:pPr>
        <w:spacing w:after="0"/>
        <w:jc w:val="both"/>
        <w:rPr>
          <w:rFonts w:ascii="Calibri" w:eastAsiaTheme="majorEastAsia" w:hAnsi="Calibri" w:cstheme="majorBidi"/>
          <w:bCs/>
          <w:sz w:val="24"/>
          <w:szCs w:val="28"/>
          <w:lang w:val="es-ES_tradnl"/>
        </w:rPr>
      </w:pPr>
    </w:p>
    <w:p w:rsidR="00B65276" w:rsidRDefault="002F259E" w:rsidP="00E62265">
      <w:pPr>
        <w:spacing w:after="0"/>
        <w:jc w:val="both"/>
        <w:rPr>
          <w:rFonts w:ascii="Calibri" w:eastAsiaTheme="majorEastAsia" w:hAnsi="Calibri" w:cstheme="majorBidi"/>
          <w:bCs/>
          <w:sz w:val="24"/>
          <w:szCs w:val="28"/>
          <w:lang w:val="es-ES_tradnl"/>
        </w:rPr>
      </w:pPr>
      <w:r>
        <w:rPr>
          <w:rFonts w:ascii="Calibri" w:eastAsiaTheme="majorEastAsia" w:hAnsi="Calibri" w:cstheme="majorBidi"/>
          <w:bCs/>
          <w:noProof/>
          <w:sz w:val="24"/>
          <w:szCs w:val="28"/>
          <w:lang w:val="es-ES" w:eastAsia="es-ES"/>
        </w:rPr>
        <w:lastRenderedPageBreak/>
        <w:drawing>
          <wp:anchor distT="0" distB="0" distL="114300" distR="114300" simplePos="0" relativeHeight="251699712" behindDoc="0" locked="0" layoutInCell="1" allowOverlap="1" wp14:anchorId="75115FFF" wp14:editId="369CA48F">
            <wp:simplePos x="0" y="0"/>
            <wp:positionH relativeFrom="column">
              <wp:posOffset>4356100</wp:posOffset>
            </wp:positionH>
            <wp:positionV relativeFrom="paragraph">
              <wp:posOffset>1107440</wp:posOffset>
            </wp:positionV>
            <wp:extent cx="2103120" cy="1691640"/>
            <wp:effectExtent l="0" t="0" r="0" b="3810"/>
            <wp:wrapSquare wrapText="bothSides"/>
            <wp:docPr id="26" name="Imagen 26" descr="C:\Users\Técnico\Desktop\MEMORIA 2017\FOTOS\LIBERACIÓN DE PASTO CENTA AH (26) _ CENTA EL SALVADOR _ Flickr_files\38435060004_9bef8279b8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écnico\Desktop\MEMORIA 2017\FOTOS\LIBERACIÓN DE PASTO CENTA AH (26) _ CENTA EL SALVADOR _ Flickr_files\38435060004_9bef8279b8_k.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1412" r="5706"/>
                    <a:stretch/>
                  </pic:blipFill>
                  <pic:spPr bwMode="auto">
                    <a:xfrm>
                      <a:off x="0" y="0"/>
                      <a:ext cx="2103120" cy="1691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eastAsiaTheme="majorEastAsia" w:hAnsi="Calibri" w:cstheme="majorBidi"/>
          <w:bCs/>
          <w:noProof/>
          <w:sz w:val="24"/>
          <w:szCs w:val="28"/>
          <w:lang w:val="es-ES" w:eastAsia="es-ES"/>
        </w:rPr>
        <w:drawing>
          <wp:anchor distT="0" distB="0" distL="114300" distR="114300" simplePos="0" relativeHeight="251700736" behindDoc="0" locked="0" layoutInCell="1" allowOverlap="1" wp14:anchorId="3261E395" wp14:editId="7064989A">
            <wp:simplePos x="0" y="0"/>
            <wp:positionH relativeFrom="column">
              <wp:posOffset>2062480</wp:posOffset>
            </wp:positionH>
            <wp:positionV relativeFrom="paragraph">
              <wp:posOffset>1107440</wp:posOffset>
            </wp:positionV>
            <wp:extent cx="2270760" cy="1703070"/>
            <wp:effectExtent l="0" t="0" r="0" b="0"/>
            <wp:wrapSquare wrapText="bothSides"/>
            <wp:docPr id="27" name="Imagen 27" descr="C:\Users\Técnico\Desktop\MEMORIA 2017\FOTOS\LIBERACIÓN DE PASTO CENTA AH (20) _ edf _ CENTA EL SALVADOR _ Flickr_files\25275384908_5b3b86ea71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écnico\Desktop\MEMORIA 2017\FOTOS\LIBERACIÓN DE PASTO CENTA AH (20) _ edf _ CENTA EL SALVADOR _ Flickr_files\25275384908_5b3b86ea71_k.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70760" cy="17030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heme="majorEastAsia" w:hAnsi="Calibri" w:cstheme="majorBidi"/>
          <w:bCs/>
          <w:noProof/>
          <w:sz w:val="24"/>
          <w:szCs w:val="28"/>
          <w:lang w:val="es-ES" w:eastAsia="es-ES"/>
        </w:rPr>
        <w:drawing>
          <wp:anchor distT="0" distB="0" distL="114300" distR="114300" simplePos="0" relativeHeight="251698688" behindDoc="0" locked="0" layoutInCell="1" allowOverlap="1" wp14:anchorId="5E3F451A" wp14:editId="3C4AEBB5">
            <wp:simplePos x="0" y="0"/>
            <wp:positionH relativeFrom="column">
              <wp:posOffset>-223520</wp:posOffset>
            </wp:positionH>
            <wp:positionV relativeFrom="paragraph">
              <wp:posOffset>1107440</wp:posOffset>
            </wp:positionV>
            <wp:extent cx="2263140" cy="1697355"/>
            <wp:effectExtent l="0" t="0" r="3810" b="0"/>
            <wp:wrapSquare wrapText="bothSides"/>
            <wp:docPr id="25" name="Imagen 25" descr="C:\Users\Técnico\Desktop\MEMORIA 2017\FOTOS\LIBERACIÓN DE PASTO CENTA AH (1) _ sdr _ CENTA EL SALVADOR _ Flickr_files\38260062475_a6ef590477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écnico\Desktop\MEMORIA 2017\FOTOS\LIBERACIÓN DE PASTO CENTA AH (1) _ sdr _ CENTA EL SALVADOR _ Flickr_files\38260062475_a6ef590477_k.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63140" cy="1697355"/>
                    </a:xfrm>
                    <a:prstGeom prst="rect">
                      <a:avLst/>
                    </a:prstGeom>
                    <a:noFill/>
                    <a:ln>
                      <a:noFill/>
                    </a:ln>
                  </pic:spPr>
                </pic:pic>
              </a:graphicData>
            </a:graphic>
            <wp14:sizeRelH relativeFrom="page">
              <wp14:pctWidth>0</wp14:pctWidth>
            </wp14:sizeRelH>
            <wp14:sizeRelV relativeFrom="page">
              <wp14:pctHeight>0</wp14:pctHeight>
            </wp14:sizeRelV>
          </wp:anchor>
        </w:drawing>
      </w:r>
      <w:r w:rsidR="00224DAC">
        <w:rPr>
          <w:rFonts w:ascii="Calibri" w:eastAsiaTheme="majorEastAsia" w:hAnsi="Calibri" w:cstheme="majorBidi"/>
          <w:bCs/>
          <w:sz w:val="24"/>
          <w:szCs w:val="28"/>
          <w:lang w:val="es-ES_tradnl"/>
        </w:rPr>
        <w:t>Esta tecnología ha sido</w:t>
      </w:r>
      <w:r w:rsidR="00B65276" w:rsidRPr="00B65276">
        <w:rPr>
          <w:rFonts w:ascii="Calibri" w:eastAsiaTheme="majorEastAsia" w:hAnsi="Calibri" w:cstheme="majorBidi"/>
          <w:bCs/>
          <w:sz w:val="24"/>
          <w:szCs w:val="28"/>
          <w:lang w:val="es-ES_tradnl"/>
        </w:rPr>
        <w:t xml:space="preserve"> </w:t>
      </w:r>
      <w:r w:rsidR="007040FD">
        <w:rPr>
          <w:rFonts w:ascii="Calibri" w:eastAsiaTheme="majorEastAsia" w:hAnsi="Calibri" w:cstheme="majorBidi"/>
          <w:bCs/>
          <w:sz w:val="24"/>
          <w:szCs w:val="28"/>
          <w:lang w:val="es-ES_tradnl"/>
        </w:rPr>
        <w:t>generada</w:t>
      </w:r>
      <w:r w:rsidR="00B65276" w:rsidRPr="00B65276">
        <w:rPr>
          <w:rFonts w:ascii="Calibri" w:eastAsiaTheme="majorEastAsia" w:hAnsi="Calibri" w:cstheme="majorBidi"/>
          <w:bCs/>
          <w:sz w:val="24"/>
          <w:szCs w:val="28"/>
          <w:lang w:val="es-ES_tradnl"/>
        </w:rPr>
        <w:t xml:space="preserve"> por el Programa de Producción Animal</w:t>
      </w:r>
      <w:r w:rsidR="00224DAC">
        <w:rPr>
          <w:rFonts w:ascii="Calibri" w:eastAsiaTheme="majorEastAsia" w:hAnsi="Calibri" w:cstheme="majorBidi"/>
          <w:bCs/>
          <w:sz w:val="24"/>
          <w:szCs w:val="28"/>
          <w:lang w:val="es-ES_tradnl"/>
        </w:rPr>
        <w:t xml:space="preserve"> del CENTA en la </w:t>
      </w:r>
      <w:r w:rsidR="00224DAC" w:rsidRPr="00B65276">
        <w:rPr>
          <w:rFonts w:ascii="Calibri" w:eastAsiaTheme="majorEastAsia" w:hAnsi="Calibri" w:cstheme="majorBidi"/>
          <w:bCs/>
          <w:sz w:val="24"/>
          <w:szCs w:val="28"/>
          <w:lang w:val="es-ES_tradnl"/>
        </w:rPr>
        <w:t>bú</w:t>
      </w:r>
      <w:r w:rsidR="007832FF">
        <w:rPr>
          <w:rFonts w:ascii="Calibri" w:eastAsiaTheme="majorEastAsia" w:hAnsi="Calibri" w:cstheme="majorBidi"/>
          <w:bCs/>
          <w:sz w:val="24"/>
          <w:szCs w:val="28"/>
          <w:lang w:val="es-ES_tradnl"/>
        </w:rPr>
        <w:t>squeda de una alternativa</w:t>
      </w:r>
      <w:r w:rsidR="00224DAC" w:rsidRPr="00B65276">
        <w:rPr>
          <w:rFonts w:ascii="Calibri" w:eastAsiaTheme="majorEastAsia" w:hAnsi="Calibri" w:cstheme="majorBidi"/>
          <w:bCs/>
          <w:sz w:val="24"/>
          <w:szCs w:val="28"/>
          <w:lang w:val="es-ES_tradnl"/>
        </w:rPr>
        <w:t xml:space="preserve"> para mejorar la alimentación de las ganaderías a base de forrajes que contengan los nutrientes esenciales</w:t>
      </w:r>
      <w:r w:rsidR="00224DAC">
        <w:rPr>
          <w:rFonts w:ascii="Calibri" w:eastAsiaTheme="majorEastAsia" w:hAnsi="Calibri" w:cstheme="majorBidi"/>
          <w:bCs/>
          <w:sz w:val="24"/>
          <w:szCs w:val="28"/>
          <w:lang w:val="es-ES_tradnl"/>
        </w:rPr>
        <w:t xml:space="preserve"> y que además sean</w:t>
      </w:r>
      <w:r w:rsidR="00B65276" w:rsidRPr="00B65276">
        <w:rPr>
          <w:rFonts w:ascii="Calibri" w:eastAsiaTheme="majorEastAsia" w:hAnsi="Calibri" w:cstheme="majorBidi"/>
          <w:bCs/>
          <w:sz w:val="24"/>
          <w:szCs w:val="28"/>
          <w:lang w:val="es-ES_tradnl"/>
        </w:rPr>
        <w:t xml:space="preserve"> tolerante</w:t>
      </w:r>
      <w:r w:rsidR="007832FF">
        <w:rPr>
          <w:rFonts w:ascii="Calibri" w:eastAsiaTheme="majorEastAsia" w:hAnsi="Calibri" w:cstheme="majorBidi"/>
          <w:bCs/>
          <w:sz w:val="24"/>
          <w:szCs w:val="28"/>
          <w:lang w:val="es-ES_tradnl"/>
        </w:rPr>
        <w:t>s</w:t>
      </w:r>
      <w:r w:rsidR="00B65276" w:rsidRPr="00B65276">
        <w:rPr>
          <w:rFonts w:ascii="Calibri" w:eastAsiaTheme="majorEastAsia" w:hAnsi="Calibri" w:cstheme="majorBidi"/>
          <w:bCs/>
          <w:sz w:val="24"/>
          <w:szCs w:val="28"/>
          <w:lang w:val="es-ES_tradnl"/>
        </w:rPr>
        <w:t xml:space="preserve"> a sequías y enfermedades</w:t>
      </w:r>
      <w:r w:rsidR="00224DAC">
        <w:rPr>
          <w:rFonts w:ascii="Calibri" w:eastAsiaTheme="majorEastAsia" w:hAnsi="Calibri" w:cstheme="majorBidi"/>
          <w:bCs/>
          <w:sz w:val="24"/>
          <w:szCs w:val="28"/>
          <w:lang w:val="es-ES_tradnl"/>
        </w:rPr>
        <w:t>.</w:t>
      </w:r>
      <w:r w:rsidR="00224DAC" w:rsidRPr="00224DAC">
        <w:rPr>
          <w:lang w:val="es-SV"/>
        </w:rPr>
        <w:t xml:space="preserve"> </w:t>
      </w:r>
      <w:r w:rsidR="00224DAC">
        <w:rPr>
          <w:lang w:val="es-SV"/>
        </w:rPr>
        <w:t xml:space="preserve">El pasto </w:t>
      </w:r>
      <w:r w:rsidR="00224DAC" w:rsidRPr="00E73C8B">
        <w:rPr>
          <w:b/>
          <w:lang w:val="es-SV"/>
        </w:rPr>
        <w:t>CENTA AH</w:t>
      </w:r>
      <w:r w:rsidR="00224DAC">
        <w:rPr>
          <w:lang w:val="es-SV"/>
        </w:rPr>
        <w:t xml:space="preserve"> </w:t>
      </w:r>
      <w:r w:rsidR="00224DAC">
        <w:rPr>
          <w:rFonts w:ascii="Calibri" w:eastAsiaTheme="majorEastAsia" w:hAnsi="Calibri" w:cstheme="majorBidi"/>
          <w:bCs/>
          <w:sz w:val="24"/>
          <w:szCs w:val="28"/>
          <w:lang w:val="es-ES_tradnl"/>
        </w:rPr>
        <w:t>contribuirá</w:t>
      </w:r>
      <w:r w:rsidR="00224DAC" w:rsidRPr="00224DAC">
        <w:rPr>
          <w:rFonts w:ascii="Calibri" w:eastAsiaTheme="majorEastAsia" w:hAnsi="Calibri" w:cstheme="majorBidi"/>
          <w:bCs/>
          <w:sz w:val="24"/>
          <w:szCs w:val="28"/>
          <w:lang w:val="es-ES_tradnl"/>
        </w:rPr>
        <w:t xml:space="preserve"> al incremento d</w:t>
      </w:r>
      <w:r w:rsidR="007040FD">
        <w:rPr>
          <w:rFonts w:ascii="Calibri" w:eastAsiaTheme="majorEastAsia" w:hAnsi="Calibri" w:cstheme="majorBidi"/>
          <w:bCs/>
          <w:sz w:val="24"/>
          <w:szCs w:val="28"/>
          <w:lang w:val="es-ES_tradnl"/>
        </w:rPr>
        <w:t>el volumen de</w:t>
      </w:r>
      <w:r w:rsidR="008629AB">
        <w:rPr>
          <w:rFonts w:ascii="Calibri" w:eastAsiaTheme="majorEastAsia" w:hAnsi="Calibri" w:cstheme="majorBidi"/>
          <w:bCs/>
          <w:sz w:val="24"/>
          <w:szCs w:val="28"/>
          <w:lang w:val="es-ES_tradnl"/>
        </w:rPr>
        <w:t xml:space="preserve"> leche y</w:t>
      </w:r>
      <w:r w:rsidR="00224DAC">
        <w:rPr>
          <w:rFonts w:ascii="Calibri" w:eastAsiaTheme="majorEastAsia" w:hAnsi="Calibri" w:cstheme="majorBidi"/>
          <w:bCs/>
          <w:sz w:val="24"/>
          <w:szCs w:val="28"/>
          <w:lang w:val="es-ES_tradnl"/>
        </w:rPr>
        <w:t xml:space="preserve"> carne en beneficio</w:t>
      </w:r>
      <w:r w:rsidR="00224DAC" w:rsidRPr="00224DAC">
        <w:rPr>
          <w:rFonts w:ascii="Calibri" w:eastAsiaTheme="majorEastAsia" w:hAnsi="Calibri" w:cstheme="majorBidi"/>
          <w:bCs/>
          <w:sz w:val="24"/>
          <w:szCs w:val="28"/>
          <w:lang w:val="es-ES_tradnl"/>
        </w:rPr>
        <w:t xml:space="preserve"> de los pequeños y  medianos  ganaderos.</w:t>
      </w:r>
    </w:p>
    <w:p w:rsidR="00E73C8B" w:rsidRDefault="00E73C8B" w:rsidP="00E62265">
      <w:pPr>
        <w:spacing w:after="0"/>
        <w:jc w:val="both"/>
        <w:rPr>
          <w:rFonts w:ascii="Calibri" w:eastAsiaTheme="majorEastAsia" w:hAnsi="Calibri" w:cstheme="majorBidi"/>
          <w:bCs/>
          <w:sz w:val="24"/>
          <w:szCs w:val="28"/>
          <w:lang w:val="es-ES_tradnl"/>
        </w:rPr>
      </w:pPr>
    </w:p>
    <w:p w:rsidR="00E62265" w:rsidRDefault="00E73C8B" w:rsidP="007040FD">
      <w:pPr>
        <w:spacing w:after="0" w:line="240" w:lineRule="auto"/>
        <w:jc w:val="both"/>
        <w:rPr>
          <w:rFonts w:ascii="Calibri" w:eastAsiaTheme="majorEastAsia" w:hAnsi="Calibri" w:cstheme="majorBidi"/>
          <w:bCs/>
          <w:sz w:val="24"/>
          <w:szCs w:val="28"/>
          <w:lang w:val="es-ES_tradnl"/>
        </w:rPr>
      </w:pPr>
      <w:r>
        <w:rPr>
          <w:rFonts w:ascii="Calibri" w:eastAsiaTheme="majorEastAsia" w:hAnsi="Calibri" w:cstheme="majorBidi"/>
          <w:b/>
          <w:bCs/>
          <w:szCs w:val="28"/>
          <w:lang w:val="es-ES_tradnl"/>
        </w:rPr>
        <w:t>Lanzamiento del pasto de corte CENTA AH</w:t>
      </w:r>
      <w:r w:rsidR="007040FD">
        <w:rPr>
          <w:rFonts w:ascii="Calibri" w:eastAsiaTheme="majorEastAsia" w:hAnsi="Calibri" w:cstheme="majorBidi"/>
          <w:b/>
          <w:bCs/>
          <w:szCs w:val="28"/>
          <w:lang w:val="es-ES_tradnl"/>
        </w:rPr>
        <w:t xml:space="preserve"> (Antonio Abdala Handal)</w:t>
      </w:r>
      <w:r>
        <w:rPr>
          <w:rFonts w:ascii="Calibri" w:eastAsiaTheme="majorEastAsia" w:hAnsi="Calibri" w:cstheme="majorBidi"/>
          <w:b/>
          <w:bCs/>
          <w:szCs w:val="28"/>
          <w:lang w:val="es-ES_tradnl"/>
        </w:rPr>
        <w:t xml:space="preserve">, </w:t>
      </w:r>
      <w:r w:rsidRPr="00E86A46">
        <w:rPr>
          <w:rFonts w:ascii="Calibri" w:eastAsiaTheme="majorEastAsia" w:hAnsi="Calibri" w:cstheme="majorBidi"/>
          <w:b/>
          <w:bCs/>
          <w:szCs w:val="28"/>
          <w:lang w:val="es-ES_tradnl"/>
        </w:rPr>
        <w:t xml:space="preserve">presidido por el ministro de Agricultura y Ganadería, Lic. Orestes Ortez junto al Director del CENTA, Ing. Rafael Alemán en </w:t>
      </w:r>
      <w:r>
        <w:rPr>
          <w:rFonts w:ascii="Calibri" w:eastAsiaTheme="majorEastAsia" w:hAnsi="Calibri" w:cstheme="majorBidi"/>
          <w:b/>
          <w:bCs/>
          <w:szCs w:val="28"/>
          <w:lang w:val="es-ES_tradnl"/>
        </w:rPr>
        <w:t xml:space="preserve">la </w:t>
      </w:r>
      <w:r w:rsidRPr="00E73C8B">
        <w:rPr>
          <w:rFonts w:ascii="Calibri" w:eastAsiaTheme="majorEastAsia" w:hAnsi="Calibri" w:cstheme="majorBidi"/>
          <w:b/>
          <w:bCs/>
          <w:szCs w:val="28"/>
          <w:lang w:val="es-ES_tradnl"/>
        </w:rPr>
        <w:t>Cooperativa San Lorenzo, cantón el Jícaro, municipio de San Matías, La Libertad</w:t>
      </w:r>
      <w:r>
        <w:rPr>
          <w:rFonts w:ascii="Calibri" w:eastAsiaTheme="majorEastAsia" w:hAnsi="Calibri" w:cstheme="majorBidi"/>
          <w:b/>
          <w:bCs/>
          <w:szCs w:val="28"/>
          <w:lang w:val="es-ES_tradnl"/>
        </w:rPr>
        <w:t>.</w:t>
      </w:r>
    </w:p>
    <w:p w:rsidR="007040FD" w:rsidRDefault="007040FD" w:rsidP="002F259E">
      <w:pPr>
        <w:spacing w:after="0"/>
        <w:jc w:val="both"/>
        <w:rPr>
          <w:b/>
          <w:sz w:val="24"/>
          <w:u w:val="single"/>
          <w:lang w:val="es-SV"/>
        </w:rPr>
      </w:pPr>
    </w:p>
    <w:p w:rsidR="00E73C8B" w:rsidRDefault="007832FF" w:rsidP="002F259E">
      <w:pPr>
        <w:spacing w:after="0"/>
        <w:jc w:val="both"/>
        <w:rPr>
          <w:b/>
          <w:sz w:val="24"/>
          <w:u w:val="single"/>
          <w:lang w:val="es-SV"/>
        </w:rPr>
      </w:pPr>
      <w:r>
        <w:rPr>
          <w:b/>
          <w:sz w:val="24"/>
          <w:u w:val="single"/>
          <w:lang w:val="es-SV"/>
        </w:rPr>
        <w:t>CARACTERÍS</w:t>
      </w:r>
      <w:r w:rsidR="00051BCD" w:rsidRPr="002F259E">
        <w:rPr>
          <w:b/>
          <w:sz w:val="24"/>
          <w:u w:val="single"/>
          <w:lang w:val="es-SV"/>
        </w:rPr>
        <w:t>TICAS DEL PASTO</w:t>
      </w:r>
    </w:p>
    <w:p w:rsidR="002F259E" w:rsidRPr="002F259E" w:rsidRDefault="002F259E" w:rsidP="002F259E">
      <w:pPr>
        <w:spacing w:after="0"/>
        <w:jc w:val="both"/>
        <w:rPr>
          <w:b/>
          <w:sz w:val="24"/>
          <w:u w:val="single"/>
          <w:lang w:val="es-SV"/>
        </w:rPr>
      </w:pPr>
    </w:p>
    <w:p w:rsidR="00E62265" w:rsidRDefault="00051BCD" w:rsidP="00051BCD">
      <w:pPr>
        <w:pStyle w:val="Prrafodelista"/>
        <w:numPr>
          <w:ilvl w:val="0"/>
          <w:numId w:val="16"/>
        </w:num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Buena relación tallo hoja.</w:t>
      </w:r>
    </w:p>
    <w:p w:rsidR="00051BCD" w:rsidRDefault="00775337" w:rsidP="00051BCD">
      <w:pPr>
        <w:pStyle w:val="Prrafodelista"/>
        <w:numPr>
          <w:ilvl w:val="0"/>
          <w:numId w:val="16"/>
        </w:num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Altura de la planta: de 2.90 a 3.5 metros.</w:t>
      </w:r>
    </w:p>
    <w:p w:rsidR="00775337" w:rsidRDefault="00775337" w:rsidP="00051BCD">
      <w:pPr>
        <w:pStyle w:val="Prrafodelista"/>
        <w:numPr>
          <w:ilvl w:val="0"/>
          <w:numId w:val="16"/>
        </w:num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Producción de materia húmeda: 95 toneladas/corte/ha</w:t>
      </w:r>
    </w:p>
    <w:p w:rsidR="00775337" w:rsidRDefault="00775337" w:rsidP="00051BCD">
      <w:pPr>
        <w:pStyle w:val="Prrafodelista"/>
        <w:numPr>
          <w:ilvl w:val="0"/>
          <w:numId w:val="16"/>
        </w:num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Adaptación: desde los 40 a 900 msnm</w:t>
      </w:r>
      <w:r w:rsidR="00F074FD">
        <w:rPr>
          <w:rFonts w:ascii="Calibri" w:eastAsiaTheme="majorEastAsia" w:hAnsi="Calibri" w:cstheme="majorBidi"/>
          <w:bCs/>
          <w:sz w:val="24"/>
          <w:szCs w:val="28"/>
          <w:lang w:val="es-ES_tradnl"/>
        </w:rPr>
        <w:t>, en ambientes con precipitaciones desde los 700 a 3,000 mm por año.</w:t>
      </w:r>
    </w:p>
    <w:p w:rsidR="00F074FD" w:rsidRDefault="00F074FD" w:rsidP="00051BCD">
      <w:pPr>
        <w:pStyle w:val="Prrafodelista"/>
        <w:numPr>
          <w:ilvl w:val="0"/>
          <w:numId w:val="16"/>
        </w:num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No tolera el encharcamiento prolongado</w:t>
      </w:r>
    </w:p>
    <w:p w:rsidR="00F074FD" w:rsidRDefault="00F074FD" w:rsidP="00051BCD">
      <w:pPr>
        <w:pStyle w:val="Prrafodelista"/>
        <w:numPr>
          <w:ilvl w:val="0"/>
          <w:numId w:val="16"/>
        </w:num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Prefiere los suelos profundos con buen drenaje interno.</w:t>
      </w:r>
    </w:p>
    <w:p w:rsidR="00F074FD" w:rsidRDefault="00F074FD" w:rsidP="00051BCD">
      <w:pPr>
        <w:pStyle w:val="Prrafodelista"/>
        <w:numPr>
          <w:ilvl w:val="0"/>
          <w:numId w:val="16"/>
        </w:num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Soporta periodos de se</w:t>
      </w:r>
      <w:r w:rsidR="007040FD">
        <w:rPr>
          <w:rFonts w:ascii="Calibri" w:eastAsiaTheme="majorEastAsia" w:hAnsi="Calibri" w:cstheme="majorBidi"/>
          <w:bCs/>
          <w:sz w:val="24"/>
          <w:szCs w:val="28"/>
          <w:lang w:val="es-ES_tradnl"/>
        </w:rPr>
        <w:t>q</w:t>
      </w:r>
      <w:r>
        <w:rPr>
          <w:rFonts w:ascii="Calibri" w:eastAsiaTheme="majorEastAsia" w:hAnsi="Calibri" w:cstheme="majorBidi"/>
          <w:bCs/>
          <w:sz w:val="24"/>
          <w:szCs w:val="28"/>
          <w:lang w:val="es-ES_tradnl"/>
        </w:rPr>
        <w:t>uía prolongados.</w:t>
      </w:r>
    </w:p>
    <w:p w:rsidR="00F074FD" w:rsidRDefault="00F074FD" w:rsidP="00051BCD">
      <w:pPr>
        <w:pStyle w:val="Prrafodelista"/>
        <w:numPr>
          <w:ilvl w:val="0"/>
          <w:numId w:val="16"/>
        </w:num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Se cultiva en suelos con pH ligeramente ácidos y neutros de 6.0 y 7.5.</w:t>
      </w:r>
    </w:p>
    <w:p w:rsidR="00F074FD" w:rsidRDefault="00F074FD" w:rsidP="002F259E">
      <w:pPr>
        <w:spacing w:after="0"/>
        <w:jc w:val="both"/>
        <w:rPr>
          <w:b/>
          <w:sz w:val="24"/>
          <w:u w:val="single"/>
          <w:lang w:val="es-SV"/>
        </w:rPr>
      </w:pPr>
      <w:r w:rsidRPr="002F259E">
        <w:rPr>
          <w:b/>
          <w:sz w:val="24"/>
          <w:u w:val="single"/>
          <w:lang w:val="es-SV"/>
        </w:rPr>
        <w:t>CONTENIDO NUTRICIONAL</w:t>
      </w:r>
    </w:p>
    <w:p w:rsidR="002F259E" w:rsidRPr="002F259E" w:rsidRDefault="002F259E" w:rsidP="002F259E">
      <w:pPr>
        <w:spacing w:after="0"/>
        <w:jc w:val="both"/>
        <w:rPr>
          <w:b/>
          <w:sz w:val="24"/>
          <w:u w:val="single"/>
          <w:lang w:val="es-SV"/>
        </w:rPr>
      </w:pPr>
    </w:p>
    <w:tbl>
      <w:tblPr>
        <w:tblStyle w:val="Tablaconcuadrcula"/>
        <w:tblW w:w="0" w:type="auto"/>
        <w:jc w:val="center"/>
        <w:tblLook w:val="04A0" w:firstRow="1" w:lastRow="0" w:firstColumn="1" w:lastColumn="0" w:noHBand="0" w:noVBand="1"/>
      </w:tblPr>
      <w:tblGrid>
        <w:gridCol w:w="4001"/>
        <w:gridCol w:w="2803"/>
      </w:tblGrid>
      <w:tr w:rsidR="00F074FD" w:rsidTr="00724EEB">
        <w:trPr>
          <w:jc w:val="center"/>
        </w:trPr>
        <w:tc>
          <w:tcPr>
            <w:tcW w:w="4001" w:type="dxa"/>
            <w:shd w:val="clear" w:color="auto" w:fill="92D050"/>
          </w:tcPr>
          <w:p w:rsidR="00F074FD" w:rsidRDefault="00F074FD" w:rsidP="00F074FD">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Contenido de materia seca</w:t>
            </w:r>
          </w:p>
        </w:tc>
        <w:tc>
          <w:tcPr>
            <w:tcW w:w="2803" w:type="dxa"/>
            <w:shd w:val="clear" w:color="auto" w:fill="92D050"/>
          </w:tcPr>
          <w:p w:rsidR="00F074FD" w:rsidRDefault="00C105C4" w:rsidP="00C105C4">
            <w:pPr>
              <w:jc w:val="center"/>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14 %</w:t>
            </w:r>
          </w:p>
        </w:tc>
      </w:tr>
      <w:tr w:rsidR="00F074FD" w:rsidTr="006B1AED">
        <w:trPr>
          <w:jc w:val="center"/>
        </w:trPr>
        <w:tc>
          <w:tcPr>
            <w:tcW w:w="4001" w:type="dxa"/>
          </w:tcPr>
          <w:p w:rsidR="00F074FD" w:rsidRDefault="00F074FD" w:rsidP="00F074FD">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Contenido de proteína</w:t>
            </w:r>
          </w:p>
        </w:tc>
        <w:tc>
          <w:tcPr>
            <w:tcW w:w="2803" w:type="dxa"/>
          </w:tcPr>
          <w:p w:rsidR="00F074FD" w:rsidRDefault="00C105C4" w:rsidP="00C105C4">
            <w:pPr>
              <w:jc w:val="center"/>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7.5-12 %</w:t>
            </w:r>
          </w:p>
        </w:tc>
      </w:tr>
      <w:tr w:rsidR="00F074FD" w:rsidTr="00724EEB">
        <w:trPr>
          <w:jc w:val="center"/>
        </w:trPr>
        <w:tc>
          <w:tcPr>
            <w:tcW w:w="4001" w:type="dxa"/>
            <w:shd w:val="clear" w:color="auto" w:fill="92D050"/>
          </w:tcPr>
          <w:p w:rsidR="00F074FD" w:rsidRDefault="00F074FD" w:rsidP="00F074FD">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Fibra Ácido Detergente</w:t>
            </w:r>
          </w:p>
        </w:tc>
        <w:tc>
          <w:tcPr>
            <w:tcW w:w="2803" w:type="dxa"/>
            <w:shd w:val="clear" w:color="auto" w:fill="92D050"/>
          </w:tcPr>
          <w:p w:rsidR="00F074FD" w:rsidRDefault="00C105C4" w:rsidP="00C105C4">
            <w:pPr>
              <w:jc w:val="center"/>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40-42 %</w:t>
            </w:r>
          </w:p>
        </w:tc>
      </w:tr>
      <w:tr w:rsidR="00F074FD" w:rsidTr="006B1AED">
        <w:trPr>
          <w:jc w:val="center"/>
        </w:trPr>
        <w:tc>
          <w:tcPr>
            <w:tcW w:w="4001" w:type="dxa"/>
          </w:tcPr>
          <w:p w:rsidR="00F074FD" w:rsidRDefault="00F074FD" w:rsidP="00F074FD">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Fibra Neutro Detergente</w:t>
            </w:r>
          </w:p>
        </w:tc>
        <w:tc>
          <w:tcPr>
            <w:tcW w:w="2803" w:type="dxa"/>
          </w:tcPr>
          <w:p w:rsidR="00F074FD" w:rsidRDefault="00C105C4" w:rsidP="00C105C4">
            <w:pPr>
              <w:jc w:val="center"/>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63-78 %</w:t>
            </w:r>
          </w:p>
        </w:tc>
      </w:tr>
      <w:tr w:rsidR="00F074FD" w:rsidTr="00724EEB">
        <w:trPr>
          <w:jc w:val="center"/>
        </w:trPr>
        <w:tc>
          <w:tcPr>
            <w:tcW w:w="4001" w:type="dxa"/>
            <w:shd w:val="clear" w:color="auto" w:fill="92D050"/>
          </w:tcPr>
          <w:p w:rsidR="00F074FD" w:rsidRDefault="00F074FD" w:rsidP="00F074FD">
            <w:pPr>
              <w:jc w:val="both"/>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Carbohidrato</w:t>
            </w:r>
          </w:p>
        </w:tc>
        <w:tc>
          <w:tcPr>
            <w:tcW w:w="2803" w:type="dxa"/>
            <w:shd w:val="clear" w:color="auto" w:fill="92D050"/>
          </w:tcPr>
          <w:p w:rsidR="00F074FD" w:rsidRDefault="00C105C4" w:rsidP="00C105C4">
            <w:pPr>
              <w:jc w:val="center"/>
              <w:rPr>
                <w:rFonts w:ascii="Calibri" w:eastAsiaTheme="majorEastAsia" w:hAnsi="Calibri" w:cstheme="majorBidi"/>
                <w:bCs/>
                <w:sz w:val="24"/>
                <w:szCs w:val="28"/>
                <w:lang w:val="es-ES_tradnl"/>
              </w:rPr>
            </w:pPr>
            <w:r>
              <w:rPr>
                <w:rFonts w:ascii="Calibri" w:eastAsiaTheme="majorEastAsia" w:hAnsi="Calibri" w:cstheme="majorBidi"/>
                <w:bCs/>
                <w:sz w:val="24"/>
                <w:szCs w:val="28"/>
                <w:lang w:val="es-ES_tradnl"/>
              </w:rPr>
              <w:t>70-80 %</w:t>
            </w:r>
          </w:p>
        </w:tc>
      </w:tr>
    </w:tbl>
    <w:p w:rsidR="00F074FD" w:rsidRPr="00C105C4" w:rsidRDefault="00C105C4" w:rsidP="0035755D">
      <w:pPr>
        <w:spacing w:after="0"/>
        <w:ind w:left="360" w:firstLine="360"/>
        <w:jc w:val="both"/>
        <w:rPr>
          <w:rFonts w:ascii="Calibri" w:eastAsiaTheme="majorEastAsia" w:hAnsi="Calibri" w:cstheme="majorBidi"/>
          <w:b/>
          <w:bCs/>
          <w:sz w:val="18"/>
          <w:szCs w:val="28"/>
          <w:lang w:val="es-ES_tradnl"/>
        </w:rPr>
      </w:pPr>
      <w:r>
        <w:rPr>
          <w:rFonts w:ascii="Calibri" w:eastAsiaTheme="majorEastAsia" w:hAnsi="Calibri" w:cstheme="majorBidi"/>
          <w:b/>
          <w:bCs/>
          <w:sz w:val="18"/>
          <w:szCs w:val="28"/>
          <w:lang w:val="es-ES_tradnl"/>
        </w:rPr>
        <w:t xml:space="preserve">    </w:t>
      </w:r>
      <w:r w:rsidR="006B1AED">
        <w:rPr>
          <w:rFonts w:ascii="Calibri" w:eastAsiaTheme="majorEastAsia" w:hAnsi="Calibri" w:cstheme="majorBidi"/>
          <w:b/>
          <w:bCs/>
          <w:sz w:val="18"/>
          <w:szCs w:val="28"/>
          <w:lang w:val="es-ES_tradnl"/>
        </w:rPr>
        <w:tab/>
      </w:r>
      <w:r w:rsidR="006B1AED">
        <w:rPr>
          <w:rFonts w:ascii="Calibri" w:eastAsiaTheme="majorEastAsia" w:hAnsi="Calibri" w:cstheme="majorBidi"/>
          <w:b/>
          <w:bCs/>
          <w:sz w:val="18"/>
          <w:szCs w:val="28"/>
          <w:lang w:val="es-ES_tradnl"/>
        </w:rPr>
        <w:tab/>
        <w:t xml:space="preserve"> </w:t>
      </w:r>
      <w:r w:rsidRPr="00C105C4">
        <w:rPr>
          <w:rFonts w:ascii="Calibri" w:eastAsiaTheme="majorEastAsia" w:hAnsi="Calibri" w:cstheme="majorBidi"/>
          <w:b/>
          <w:bCs/>
          <w:sz w:val="18"/>
          <w:szCs w:val="28"/>
          <w:lang w:val="es-ES_tradnl"/>
        </w:rPr>
        <w:t>Fuente: Laboratorio de Química del CENTA</w:t>
      </w:r>
    </w:p>
    <w:p w:rsidR="001845DA" w:rsidRPr="00C105C4" w:rsidRDefault="001845DA" w:rsidP="00661205">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es-ES_tradnl" w:eastAsia="x-none" w:bidi="x-none"/>
        </w:rPr>
      </w:pPr>
    </w:p>
    <w:p w:rsidR="001845DA" w:rsidRDefault="00D73752" w:rsidP="00661205">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es-SV"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es-SV" w:eastAsia="x-none" w:bidi="x-none"/>
        </w:rPr>
        <w:t>n</w:t>
      </w:r>
    </w:p>
    <w:p w:rsidR="005D53E1" w:rsidRPr="000069DB" w:rsidRDefault="00CF02FA" w:rsidP="0035755D">
      <w:pPr>
        <w:pStyle w:val="Ttulo1"/>
        <w:numPr>
          <w:ilvl w:val="0"/>
          <w:numId w:val="12"/>
        </w:numPr>
        <w:spacing w:before="0"/>
        <w:rPr>
          <w:i/>
          <w:sz w:val="32"/>
          <w:lang w:val="es-ES_tradnl"/>
        </w:rPr>
      </w:pPr>
      <w:r>
        <w:rPr>
          <w:i/>
          <w:noProof/>
          <w:sz w:val="32"/>
          <w:lang w:val="es-ES" w:eastAsia="es-ES"/>
        </w:rPr>
        <w:lastRenderedPageBreak/>
        <w:drawing>
          <wp:anchor distT="0" distB="0" distL="114300" distR="114300" simplePos="0" relativeHeight="251831808" behindDoc="0" locked="0" layoutInCell="1" allowOverlap="1" wp14:anchorId="0AA3204D" wp14:editId="2F1AE5C4">
            <wp:simplePos x="0" y="0"/>
            <wp:positionH relativeFrom="column">
              <wp:posOffset>3997960</wp:posOffset>
            </wp:positionH>
            <wp:positionV relativeFrom="paragraph">
              <wp:posOffset>20955</wp:posOffset>
            </wp:positionV>
            <wp:extent cx="2209800" cy="1656715"/>
            <wp:effectExtent l="38100" t="38100" r="38100" b="38735"/>
            <wp:wrapSquare wrapText="bothSides"/>
            <wp:docPr id="487" name="Imagen 487" descr="C:\Users\Técnico\Desktop\MEMORIA 2017\FOTOS\_ _ . _ CENTA EL SALVADOR _ Flickr2_files\34188794224_3f1822b9bf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écnico\Desktop\MEMORIA 2017\FOTOS\_ _ . _ CENTA EL SALVADOR _ Flickr2_files\34188794224_3f1822b9bf_k.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209800" cy="1656715"/>
                    </a:xfrm>
                    <a:prstGeom prst="rect">
                      <a:avLst/>
                    </a:prstGeom>
                    <a:noFill/>
                    <a:ln w="38100">
                      <a:solidFill>
                        <a:srgbClr val="006600"/>
                      </a:solidFill>
                    </a:ln>
                  </pic:spPr>
                </pic:pic>
              </a:graphicData>
            </a:graphic>
            <wp14:sizeRelH relativeFrom="page">
              <wp14:pctWidth>0</wp14:pctWidth>
            </wp14:sizeRelH>
            <wp14:sizeRelV relativeFrom="page">
              <wp14:pctHeight>0</wp14:pctHeight>
            </wp14:sizeRelV>
          </wp:anchor>
        </w:drawing>
      </w:r>
      <w:r w:rsidR="00675C8F" w:rsidRPr="000069DB">
        <w:rPr>
          <w:rFonts w:ascii="Calibri" w:hAnsi="Calibri"/>
          <w:i/>
          <w:color w:val="9D3511"/>
          <w:sz w:val="32"/>
          <w:lang w:val="es-ES_tradnl"/>
        </w:rPr>
        <w:t>SE</w:t>
      </w:r>
      <w:r w:rsidR="005D53E1" w:rsidRPr="000069DB">
        <w:rPr>
          <w:rFonts w:ascii="Calibri" w:hAnsi="Calibri"/>
          <w:i/>
          <w:color w:val="9D3511"/>
          <w:sz w:val="32"/>
          <w:lang w:val="es-ES_tradnl"/>
        </w:rPr>
        <w:t>RVICIOS INSTITUCIONALES</w:t>
      </w:r>
    </w:p>
    <w:p w:rsidR="000069DB" w:rsidRPr="000069DB" w:rsidRDefault="000069DB" w:rsidP="000069DB">
      <w:pPr>
        <w:pStyle w:val="Ttulo1"/>
        <w:spacing w:before="0" w:line="240" w:lineRule="auto"/>
        <w:rPr>
          <w:rFonts w:ascii="Calibri" w:hAnsi="Calibri"/>
          <w:i/>
          <w:color w:val="9D3511"/>
          <w:sz w:val="24"/>
          <w:lang w:val="es-ES_tradnl"/>
        </w:rPr>
      </w:pPr>
    </w:p>
    <w:p w:rsidR="00C206C8" w:rsidRPr="000069DB" w:rsidRDefault="00C206C8" w:rsidP="000069DB">
      <w:pPr>
        <w:pStyle w:val="Ttulo1"/>
        <w:spacing w:before="0"/>
        <w:rPr>
          <w:rFonts w:ascii="Calibri" w:hAnsi="Calibri"/>
          <w:i/>
          <w:color w:val="9D3511"/>
          <w:sz w:val="32"/>
          <w:lang w:val="es-ES_tradnl"/>
        </w:rPr>
      </w:pPr>
      <w:r w:rsidRPr="000069DB">
        <w:rPr>
          <w:rFonts w:ascii="Calibri" w:hAnsi="Calibri"/>
          <w:i/>
          <w:color w:val="9D3511"/>
          <w:sz w:val="32"/>
          <w:lang w:val="es-ES_tradnl"/>
        </w:rPr>
        <w:t>LABORATORIO DE SUELOS</w:t>
      </w:r>
    </w:p>
    <w:p w:rsidR="003D3FF4" w:rsidRDefault="003D3FF4" w:rsidP="003D3FF4">
      <w:pPr>
        <w:spacing w:after="0" w:line="240" w:lineRule="auto"/>
        <w:jc w:val="both"/>
        <w:rPr>
          <w:sz w:val="24"/>
          <w:lang w:val="es-ES_tradnl"/>
        </w:rPr>
      </w:pPr>
    </w:p>
    <w:p w:rsidR="00A44A74" w:rsidRDefault="000069DB" w:rsidP="00C206C8">
      <w:pPr>
        <w:jc w:val="both"/>
        <w:rPr>
          <w:sz w:val="24"/>
          <w:lang w:val="es-ES_tradnl"/>
        </w:rPr>
      </w:pPr>
      <w:r>
        <w:rPr>
          <w:sz w:val="24"/>
          <w:lang w:val="es-ES_tradnl"/>
        </w:rPr>
        <w:t>El objetivo de este l</w:t>
      </w:r>
      <w:r w:rsidR="007040FD">
        <w:rPr>
          <w:sz w:val="24"/>
          <w:lang w:val="es-ES_tradnl"/>
        </w:rPr>
        <w:t>aboratorio es apoyar a</w:t>
      </w:r>
      <w:r w:rsidR="00C206C8" w:rsidRPr="00C206C8">
        <w:rPr>
          <w:sz w:val="24"/>
          <w:lang w:val="es-ES_tradnl"/>
        </w:rPr>
        <w:t xml:space="preserve"> productores y productoras agrícolas, investigadores y extensionistas del CENTA así como a otras entidades; mediante análisis físico-químicos de suelos y recomendaciones de fertilización en diversos cultivos, para el uso racional y económico de los fertilizantes, en pro de una agricultura sostenible </w:t>
      </w:r>
      <w:r w:rsidR="007040FD">
        <w:rPr>
          <w:sz w:val="24"/>
          <w:lang w:val="es-ES_tradnl"/>
        </w:rPr>
        <w:t>amigable con</w:t>
      </w:r>
      <w:r w:rsidR="00C206C8" w:rsidRPr="00C206C8">
        <w:rPr>
          <w:sz w:val="24"/>
          <w:lang w:val="es-ES_tradnl"/>
        </w:rPr>
        <w:t xml:space="preserve"> el medio ambiente y fortalezca la seguridad alimentaria en el país. Como p</w:t>
      </w:r>
      <w:r w:rsidR="009728F6">
        <w:rPr>
          <w:sz w:val="24"/>
          <w:lang w:val="es-ES_tradnl"/>
        </w:rPr>
        <w:t>arte del apoyo brindado por el l</w:t>
      </w:r>
      <w:r w:rsidR="00C206C8" w:rsidRPr="00C206C8">
        <w:rPr>
          <w:sz w:val="24"/>
          <w:lang w:val="es-ES_tradnl"/>
        </w:rPr>
        <w:t xml:space="preserve">aboratorio se realizaron un total de </w:t>
      </w:r>
      <w:r w:rsidR="009728F6" w:rsidRPr="004750C3">
        <w:rPr>
          <w:b/>
          <w:sz w:val="24"/>
          <w:lang w:val="es-ES_tradnl"/>
        </w:rPr>
        <w:t>40,192</w:t>
      </w:r>
      <w:r w:rsidR="00C206C8" w:rsidRPr="004750C3">
        <w:rPr>
          <w:b/>
          <w:sz w:val="24"/>
          <w:lang w:val="es-ES_tradnl"/>
        </w:rPr>
        <w:t xml:space="preserve"> análisis de suelos</w:t>
      </w:r>
      <w:r w:rsidR="00C206C8" w:rsidRPr="00C206C8">
        <w:rPr>
          <w:sz w:val="24"/>
          <w:lang w:val="es-ES_tradnl"/>
        </w:rPr>
        <w:t xml:space="preserve"> en diversos cultivos, así como </w:t>
      </w:r>
      <w:r w:rsidR="009728F6" w:rsidRPr="004750C3">
        <w:rPr>
          <w:b/>
          <w:sz w:val="24"/>
          <w:lang w:val="es-ES_tradnl"/>
        </w:rPr>
        <w:t>130</w:t>
      </w:r>
      <w:r w:rsidR="00C206C8" w:rsidRPr="004750C3">
        <w:rPr>
          <w:b/>
          <w:sz w:val="24"/>
          <w:lang w:val="es-ES_tradnl"/>
        </w:rPr>
        <w:t xml:space="preserve"> recomendaciones</w:t>
      </w:r>
      <w:r w:rsidR="00912D92">
        <w:rPr>
          <w:sz w:val="24"/>
          <w:lang w:val="es-ES_tradnl"/>
        </w:rPr>
        <w:t>.</w:t>
      </w:r>
    </w:p>
    <w:p w:rsidR="00A44A74" w:rsidRPr="00A44A74" w:rsidRDefault="00A44A74" w:rsidP="00A44A74">
      <w:pPr>
        <w:pStyle w:val="Ttulo1"/>
        <w:spacing w:before="0"/>
        <w:rPr>
          <w:rFonts w:ascii="Calibri" w:hAnsi="Calibri"/>
          <w:i/>
          <w:color w:val="9D3511"/>
          <w:sz w:val="32"/>
          <w:lang w:val="es-ES_tradnl"/>
        </w:rPr>
      </w:pPr>
      <w:r w:rsidRPr="00A44A74">
        <w:rPr>
          <w:rFonts w:ascii="Calibri" w:hAnsi="Calibri"/>
          <w:i/>
          <w:color w:val="9D3511"/>
          <w:sz w:val="32"/>
          <w:lang w:val="es-ES_tradnl"/>
        </w:rPr>
        <w:t>LABORATORIO DE QUÍMICA AGRÍCOLA</w:t>
      </w:r>
    </w:p>
    <w:p w:rsidR="003D3FF4" w:rsidRDefault="003D3FF4" w:rsidP="003D3FF4">
      <w:pPr>
        <w:spacing w:after="0" w:line="240" w:lineRule="auto"/>
        <w:jc w:val="both"/>
        <w:rPr>
          <w:sz w:val="24"/>
          <w:lang w:val="es-ES_tradnl"/>
        </w:rPr>
      </w:pPr>
    </w:p>
    <w:p w:rsidR="00A44A74" w:rsidRDefault="00A44A74" w:rsidP="00A44A74">
      <w:pPr>
        <w:jc w:val="both"/>
        <w:rPr>
          <w:sz w:val="24"/>
          <w:lang w:val="es-ES_tradnl"/>
        </w:rPr>
      </w:pPr>
      <w:r w:rsidRPr="00A44A74">
        <w:rPr>
          <w:sz w:val="24"/>
          <w:lang w:val="es-ES_tradnl"/>
        </w:rPr>
        <w:t xml:space="preserve">Apoyar y fortalecer la </w:t>
      </w:r>
      <w:r w:rsidR="007832FF">
        <w:rPr>
          <w:sz w:val="24"/>
          <w:lang w:val="es-ES_tradnl"/>
        </w:rPr>
        <w:t>i</w:t>
      </w:r>
      <w:r w:rsidRPr="00A44A74">
        <w:rPr>
          <w:sz w:val="24"/>
          <w:lang w:val="es-ES_tradnl"/>
        </w:rPr>
        <w:t>nvestigación y la extensión agropecuaria para los productores particulares, el sector agroindustrial, universidades, ONG y</w:t>
      </w:r>
      <w:r w:rsidR="004E34E7">
        <w:rPr>
          <w:sz w:val="24"/>
          <w:lang w:val="es-ES_tradnl"/>
        </w:rPr>
        <w:t xml:space="preserve"> otros, es el objetivo de este l</w:t>
      </w:r>
      <w:r w:rsidR="007832FF">
        <w:rPr>
          <w:sz w:val="24"/>
          <w:lang w:val="es-ES_tradnl"/>
        </w:rPr>
        <w:t>aboratorio, mediante los</w:t>
      </w:r>
      <w:r w:rsidRPr="00A44A74">
        <w:rPr>
          <w:sz w:val="24"/>
          <w:lang w:val="es-ES_tradnl"/>
        </w:rPr>
        <w:t xml:space="preserve"> análisis de agua para riego, bromatológico en alimentos humano y animal, fertilizantes químicos y abonos orgánicos, foliares, aceites y otros análisis en productos de exportación como bálsamo</w:t>
      </w:r>
      <w:r w:rsidR="004E34E7">
        <w:rPr>
          <w:sz w:val="24"/>
          <w:lang w:val="es-ES_tradnl"/>
        </w:rPr>
        <w:t>, cacao</w:t>
      </w:r>
      <w:r w:rsidRPr="00A44A74">
        <w:rPr>
          <w:sz w:val="24"/>
          <w:lang w:val="es-ES_tradnl"/>
        </w:rPr>
        <w:t xml:space="preserve"> y achiote y caracterización de diversas muestras por métodos fisicoquími</w:t>
      </w:r>
      <w:r w:rsidR="009728F6">
        <w:rPr>
          <w:sz w:val="24"/>
          <w:lang w:val="es-ES_tradnl"/>
        </w:rPr>
        <w:t>cos e instrumentales, en el 2017</w:t>
      </w:r>
      <w:r w:rsidRPr="00A44A74">
        <w:rPr>
          <w:sz w:val="24"/>
          <w:lang w:val="es-ES_tradnl"/>
        </w:rPr>
        <w:t xml:space="preserve"> se realizaron</w:t>
      </w:r>
      <w:r w:rsidR="004750C3">
        <w:rPr>
          <w:sz w:val="24"/>
          <w:lang w:val="es-ES_tradnl"/>
        </w:rPr>
        <w:t xml:space="preserve"> </w:t>
      </w:r>
      <w:r w:rsidR="004750C3" w:rsidRPr="004750C3">
        <w:rPr>
          <w:b/>
          <w:sz w:val="24"/>
          <w:lang w:val="es-ES_tradnl"/>
        </w:rPr>
        <w:t>10,908</w:t>
      </w:r>
      <w:r w:rsidRPr="004750C3">
        <w:rPr>
          <w:b/>
          <w:sz w:val="24"/>
          <w:lang w:val="es-ES_tradnl"/>
        </w:rPr>
        <w:t xml:space="preserve"> análisis</w:t>
      </w:r>
      <w:r w:rsidR="009728F6">
        <w:rPr>
          <w:sz w:val="24"/>
          <w:lang w:val="es-ES_tradnl"/>
        </w:rPr>
        <w:t>, según el detalle siguiente:</w:t>
      </w:r>
    </w:p>
    <w:p w:rsidR="0086321D" w:rsidRDefault="00FA23D5" w:rsidP="0086321D">
      <w:pPr>
        <w:spacing w:after="0"/>
        <w:ind w:left="2160" w:firstLine="720"/>
        <w:rPr>
          <w:lang w:val="es-SV"/>
        </w:rPr>
      </w:pPr>
      <w:r>
        <w:rPr>
          <w:rFonts w:ascii="Calibri" w:hAnsi="Calibri"/>
          <w:b/>
          <w:sz w:val="20"/>
          <w:szCs w:val="20"/>
          <w:lang w:val="es-SV"/>
        </w:rPr>
        <w:t>Tabla 4</w:t>
      </w:r>
      <w:r w:rsidR="0086321D">
        <w:rPr>
          <w:rFonts w:ascii="Calibri" w:hAnsi="Calibri"/>
          <w:b/>
          <w:sz w:val="20"/>
          <w:szCs w:val="20"/>
          <w:lang w:val="es-SV"/>
        </w:rPr>
        <w:t>. Detalle de análisis realizados en el 2017</w:t>
      </w:r>
    </w:p>
    <w:tbl>
      <w:tblPr>
        <w:tblW w:w="3643" w:type="dxa"/>
        <w:jc w:val="center"/>
        <w:tblBorders>
          <w:top w:val="single" w:sz="4" w:space="0" w:color="70AD47"/>
          <w:bottom w:val="single" w:sz="4" w:space="0" w:color="70AD47"/>
        </w:tblBorders>
        <w:tblLook w:val="04A0" w:firstRow="1" w:lastRow="0" w:firstColumn="1" w:lastColumn="0" w:noHBand="0" w:noVBand="1"/>
      </w:tblPr>
      <w:tblGrid>
        <w:gridCol w:w="2509"/>
        <w:gridCol w:w="1134"/>
      </w:tblGrid>
      <w:tr w:rsidR="009728F6" w:rsidTr="009728F6">
        <w:trPr>
          <w:trHeight w:val="288"/>
          <w:jc w:val="center"/>
        </w:trPr>
        <w:tc>
          <w:tcPr>
            <w:tcW w:w="2509" w:type="dxa"/>
            <w:tcBorders>
              <w:top w:val="single" w:sz="4" w:space="0" w:color="70AD47"/>
              <w:left w:val="nil"/>
              <w:bottom w:val="single" w:sz="4" w:space="0" w:color="70AD47"/>
              <w:right w:val="nil"/>
            </w:tcBorders>
            <w:noWrap/>
            <w:vAlign w:val="center"/>
            <w:hideMark/>
          </w:tcPr>
          <w:p w:rsidR="009728F6" w:rsidRDefault="009728F6" w:rsidP="009728F6">
            <w:pPr>
              <w:spacing w:after="0"/>
              <w:jc w:val="center"/>
              <w:rPr>
                <w:rFonts w:ascii="Calibri" w:hAnsi="Calibri"/>
                <w:b/>
                <w:bCs/>
                <w:color w:val="000000"/>
                <w:sz w:val="24"/>
                <w:szCs w:val="24"/>
                <w:lang w:val="es-SV" w:eastAsia="es-SV"/>
              </w:rPr>
            </w:pPr>
            <w:r>
              <w:rPr>
                <w:rFonts w:ascii="Calibri" w:hAnsi="Calibri"/>
                <w:b/>
                <w:bCs/>
                <w:color w:val="000000"/>
              </w:rPr>
              <w:t>TIPO DE ANÁLISIS</w:t>
            </w:r>
          </w:p>
        </w:tc>
        <w:tc>
          <w:tcPr>
            <w:tcW w:w="1134" w:type="dxa"/>
            <w:tcBorders>
              <w:top w:val="single" w:sz="4" w:space="0" w:color="70AD47"/>
              <w:left w:val="nil"/>
              <w:bottom w:val="single" w:sz="4" w:space="0" w:color="70AD47"/>
              <w:right w:val="nil"/>
            </w:tcBorders>
            <w:noWrap/>
            <w:vAlign w:val="center"/>
            <w:hideMark/>
          </w:tcPr>
          <w:p w:rsidR="009728F6" w:rsidRDefault="009728F6" w:rsidP="009728F6">
            <w:pPr>
              <w:spacing w:after="0"/>
              <w:jc w:val="center"/>
              <w:rPr>
                <w:rFonts w:ascii="Calibri" w:hAnsi="Calibri"/>
                <w:b/>
                <w:bCs/>
                <w:color w:val="000000"/>
                <w:sz w:val="24"/>
                <w:szCs w:val="24"/>
                <w:lang w:val="en-CA" w:eastAsia="en-CA"/>
              </w:rPr>
            </w:pPr>
            <w:r>
              <w:rPr>
                <w:rFonts w:ascii="Calibri" w:hAnsi="Calibri"/>
                <w:b/>
                <w:bCs/>
                <w:color w:val="000000"/>
              </w:rPr>
              <w:t>DETALLE</w:t>
            </w:r>
          </w:p>
        </w:tc>
      </w:tr>
      <w:tr w:rsidR="009728F6" w:rsidTr="004E34E7">
        <w:trPr>
          <w:trHeight w:val="288"/>
          <w:jc w:val="center"/>
        </w:trPr>
        <w:tc>
          <w:tcPr>
            <w:tcW w:w="2509" w:type="dxa"/>
            <w:tcBorders>
              <w:top w:val="nil"/>
              <w:left w:val="nil"/>
              <w:bottom w:val="nil"/>
              <w:right w:val="nil"/>
            </w:tcBorders>
            <w:shd w:val="clear" w:color="auto" w:fill="E2EFD9"/>
            <w:noWrap/>
            <w:vAlign w:val="center"/>
            <w:hideMark/>
          </w:tcPr>
          <w:p w:rsidR="009728F6" w:rsidRPr="004E34E7" w:rsidRDefault="009728F6" w:rsidP="009728F6">
            <w:pPr>
              <w:spacing w:after="0"/>
              <w:jc w:val="center"/>
              <w:rPr>
                <w:rFonts w:ascii="Calibri" w:hAnsi="Calibri"/>
                <w:bCs/>
                <w:color w:val="000000"/>
                <w:lang w:val="en-CA" w:eastAsia="en-CA"/>
              </w:rPr>
            </w:pPr>
            <w:r w:rsidRPr="004E34E7">
              <w:rPr>
                <w:rFonts w:ascii="Calibri" w:hAnsi="Calibri"/>
                <w:bCs/>
                <w:color w:val="000000"/>
              </w:rPr>
              <w:t>Bromatológico</w:t>
            </w:r>
          </w:p>
        </w:tc>
        <w:tc>
          <w:tcPr>
            <w:tcW w:w="1134" w:type="dxa"/>
            <w:tcBorders>
              <w:top w:val="nil"/>
              <w:left w:val="nil"/>
              <w:bottom w:val="nil"/>
              <w:right w:val="nil"/>
            </w:tcBorders>
            <w:shd w:val="clear" w:color="auto" w:fill="E2EFD9"/>
            <w:noWrap/>
            <w:vAlign w:val="center"/>
          </w:tcPr>
          <w:p w:rsidR="009728F6" w:rsidRPr="0070629E" w:rsidRDefault="0070629E" w:rsidP="009728F6">
            <w:pPr>
              <w:spacing w:after="0"/>
              <w:jc w:val="center"/>
              <w:rPr>
                <w:rFonts w:ascii="Calibri" w:hAnsi="Calibri"/>
                <w:bCs/>
                <w:color w:val="000000"/>
                <w:szCs w:val="24"/>
                <w:lang w:val="en-CA" w:eastAsia="en-CA"/>
              </w:rPr>
            </w:pPr>
            <w:r w:rsidRPr="0070629E">
              <w:rPr>
                <w:rFonts w:ascii="Calibri" w:hAnsi="Calibri"/>
                <w:bCs/>
                <w:color w:val="000000"/>
                <w:szCs w:val="24"/>
                <w:lang w:val="en-CA" w:eastAsia="en-CA"/>
              </w:rPr>
              <w:t>5,190</w:t>
            </w:r>
          </w:p>
        </w:tc>
      </w:tr>
      <w:tr w:rsidR="009728F6" w:rsidTr="004E34E7">
        <w:trPr>
          <w:trHeight w:val="288"/>
          <w:jc w:val="center"/>
        </w:trPr>
        <w:tc>
          <w:tcPr>
            <w:tcW w:w="2509" w:type="dxa"/>
            <w:tcBorders>
              <w:top w:val="nil"/>
              <w:left w:val="nil"/>
              <w:bottom w:val="nil"/>
              <w:right w:val="nil"/>
            </w:tcBorders>
            <w:noWrap/>
            <w:vAlign w:val="center"/>
          </w:tcPr>
          <w:p w:rsidR="009728F6" w:rsidRPr="004E34E7" w:rsidRDefault="004E34E7" w:rsidP="009728F6">
            <w:pPr>
              <w:spacing w:after="0"/>
              <w:jc w:val="center"/>
              <w:rPr>
                <w:rFonts w:ascii="Calibri" w:hAnsi="Calibri"/>
                <w:bCs/>
                <w:color w:val="000000"/>
                <w:lang w:val="en-CA" w:eastAsia="en-CA"/>
              </w:rPr>
            </w:pPr>
            <w:r w:rsidRPr="004E34E7">
              <w:rPr>
                <w:rFonts w:ascii="Calibri" w:hAnsi="Calibri"/>
                <w:bCs/>
                <w:color w:val="000000"/>
                <w:lang w:val="en-CA" w:eastAsia="en-CA"/>
              </w:rPr>
              <w:t>Abonos orgánicos</w:t>
            </w:r>
          </w:p>
        </w:tc>
        <w:tc>
          <w:tcPr>
            <w:tcW w:w="1134" w:type="dxa"/>
            <w:tcBorders>
              <w:top w:val="nil"/>
              <w:left w:val="nil"/>
              <w:bottom w:val="nil"/>
              <w:right w:val="nil"/>
            </w:tcBorders>
            <w:noWrap/>
            <w:vAlign w:val="center"/>
          </w:tcPr>
          <w:p w:rsidR="009728F6" w:rsidRPr="0070629E" w:rsidRDefault="0070629E" w:rsidP="009728F6">
            <w:pPr>
              <w:spacing w:after="0"/>
              <w:jc w:val="center"/>
              <w:rPr>
                <w:rFonts w:ascii="Calibri" w:hAnsi="Calibri"/>
                <w:bCs/>
                <w:color w:val="000000"/>
                <w:szCs w:val="24"/>
                <w:lang w:val="en-CA" w:eastAsia="en-CA"/>
              </w:rPr>
            </w:pPr>
            <w:r>
              <w:rPr>
                <w:rFonts w:ascii="Calibri" w:hAnsi="Calibri"/>
                <w:bCs/>
                <w:color w:val="000000"/>
                <w:szCs w:val="24"/>
                <w:lang w:val="en-CA" w:eastAsia="en-CA"/>
              </w:rPr>
              <w:t>3,149</w:t>
            </w:r>
          </w:p>
        </w:tc>
      </w:tr>
      <w:tr w:rsidR="004E34E7" w:rsidTr="004E34E7">
        <w:trPr>
          <w:trHeight w:val="288"/>
          <w:jc w:val="center"/>
        </w:trPr>
        <w:tc>
          <w:tcPr>
            <w:tcW w:w="2509" w:type="dxa"/>
            <w:tcBorders>
              <w:top w:val="nil"/>
              <w:left w:val="nil"/>
              <w:bottom w:val="nil"/>
              <w:right w:val="nil"/>
            </w:tcBorders>
            <w:shd w:val="clear" w:color="auto" w:fill="E2EFD9"/>
            <w:noWrap/>
            <w:vAlign w:val="center"/>
          </w:tcPr>
          <w:p w:rsidR="004E34E7" w:rsidRPr="004E34E7" w:rsidRDefault="004E34E7" w:rsidP="009728F6">
            <w:pPr>
              <w:spacing w:after="0"/>
              <w:jc w:val="center"/>
              <w:rPr>
                <w:rFonts w:ascii="Calibri" w:hAnsi="Calibri"/>
                <w:bCs/>
                <w:color w:val="000000"/>
                <w:lang w:val="en-CA" w:eastAsia="en-CA"/>
              </w:rPr>
            </w:pPr>
            <w:r w:rsidRPr="004E34E7">
              <w:rPr>
                <w:rFonts w:ascii="Calibri" w:hAnsi="Calibri"/>
                <w:bCs/>
                <w:color w:val="000000"/>
                <w:lang w:val="en-CA" w:eastAsia="en-CA"/>
              </w:rPr>
              <w:t>Fertilizantes</w:t>
            </w:r>
          </w:p>
        </w:tc>
        <w:tc>
          <w:tcPr>
            <w:tcW w:w="1134" w:type="dxa"/>
            <w:tcBorders>
              <w:top w:val="nil"/>
              <w:left w:val="nil"/>
              <w:bottom w:val="nil"/>
              <w:right w:val="nil"/>
            </w:tcBorders>
            <w:shd w:val="clear" w:color="auto" w:fill="E2EFD9"/>
            <w:noWrap/>
            <w:vAlign w:val="center"/>
          </w:tcPr>
          <w:p w:rsidR="004E34E7" w:rsidRPr="0070629E" w:rsidRDefault="00A27BEC" w:rsidP="009728F6">
            <w:pPr>
              <w:spacing w:after="0"/>
              <w:jc w:val="center"/>
              <w:rPr>
                <w:rFonts w:ascii="Calibri" w:hAnsi="Calibri"/>
                <w:bCs/>
                <w:color w:val="000000"/>
                <w:szCs w:val="24"/>
                <w:lang w:val="en-CA" w:eastAsia="en-CA"/>
              </w:rPr>
            </w:pPr>
            <w:r>
              <w:rPr>
                <w:rFonts w:ascii="Calibri" w:hAnsi="Calibri"/>
                <w:bCs/>
                <w:color w:val="000000"/>
                <w:szCs w:val="24"/>
                <w:lang w:val="en-CA" w:eastAsia="en-CA"/>
              </w:rPr>
              <w:t>654</w:t>
            </w:r>
          </w:p>
        </w:tc>
      </w:tr>
      <w:tr w:rsidR="004E34E7" w:rsidTr="004E34E7">
        <w:trPr>
          <w:trHeight w:val="288"/>
          <w:jc w:val="center"/>
        </w:trPr>
        <w:tc>
          <w:tcPr>
            <w:tcW w:w="2509" w:type="dxa"/>
            <w:tcBorders>
              <w:top w:val="nil"/>
              <w:left w:val="nil"/>
              <w:bottom w:val="nil"/>
              <w:right w:val="nil"/>
            </w:tcBorders>
            <w:shd w:val="clear" w:color="auto" w:fill="auto"/>
            <w:noWrap/>
            <w:vAlign w:val="center"/>
          </w:tcPr>
          <w:p w:rsidR="004E34E7" w:rsidRPr="004E34E7" w:rsidRDefault="004E34E7" w:rsidP="009728F6">
            <w:pPr>
              <w:spacing w:after="0"/>
              <w:jc w:val="center"/>
              <w:rPr>
                <w:rFonts w:ascii="Calibri" w:hAnsi="Calibri"/>
                <w:bCs/>
                <w:color w:val="000000"/>
                <w:lang w:val="en-CA" w:eastAsia="en-CA"/>
              </w:rPr>
            </w:pPr>
            <w:r w:rsidRPr="004E34E7">
              <w:rPr>
                <w:rFonts w:ascii="Calibri" w:hAnsi="Calibri"/>
                <w:bCs/>
                <w:color w:val="000000"/>
                <w:lang w:val="en-CA" w:eastAsia="en-CA"/>
              </w:rPr>
              <w:t>Bálsamos</w:t>
            </w:r>
          </w:p>
        </w:tc>
        <w:tc>
          <w:tcPr>
            <w:tcW w:w="1134" w:type="dxa"/>
            <w:tcBorders>
              <w:top w:val="nil"/>
              <w:left w:val="nil"/>
              <w:bottom w:val="nil"/>
              <w:right w:val="nil"/>
            </w:tcBorders>
            <w:shd w:val="clear" w:color="auto" w:fill="auto"/>
            <w:noWrap/>
            <w:vAlign w:val="center"/>
          </w:tcPr>
          <w:p w:rsidR="004E34E7" w:rsidRPr="0070629E" w:rsidRDefault="00A27BEC" w:rsidP="009728F6">
            <w:pPr>
              <w:spacing w:after="0"/>
              <w:jc w:val="center"/>
              <w:rPr>
                <w:rFonts w:ascii="Calibri" w:hAnsi="Calibri"/>
                <w:bCs/>
                <w:color w:val="000000"/>
                <w:szCs w:val="24"/>
                <w:lang w:val="en-CA" w:eastAsia="en-CA"/>
              </w:rPr>
            </w:pPr>
            <w:r>
              <w:rPr>
                <w:rFonts w:ascii="Calibri" w:hAnsi="Calibri"/>
                <w:bCs/>
                <w:color w:val="000000"/>
                <w:szCs w:val="24"/>
                <w:lang w:val="en-CA" w:eastAsia="en-CA"/>
              </w:rPr>
              <w:t>172</w:t>
            </w:r>
          </w:p>
        </w:tc>
      </w:tr>
      <w:tr w:rsidR="009728F6" w:rsidTr="004E34E7">
        <w:trPr>
          <w:trHeight w:val="288"/>
          <w:jc w:val="center"/>
        </w:trPr>
        <w:tc>
          <w:tcPr>
            <w:tcW w:w="2509" w:type="dxa"/>
            <w:tcBorders>
              <w:top w:val="nil"/>
              <w:left w:val="nil"/>
              <w:bottom w:val="nil"/>
              <w:right w:val="nil"/>
            </w:tcBorders>
            <w:shd w:val="clear" w:color="auto" w:fill="E2EFD9"/>
            <w:noWrap/>
            <w:vAlign w:val="center"/>
          </w:tcPr>
          <w:p w:rsidR="009728F6" w:rsidRPr="004E34E7" w:rsidRDefault="004E34E7" w:rsidP="009728F6">
            <w:pPr>
              <w:spacing w:after="0"/>
              <w:jc w:val="center"/>
              <w:rPr>
                <w:rFonts w:ascii="Calibri" w:hAnsi="Calibri"/>
                <w:bCs/>
                <w:color w:val="000000"/>
                <w:lang w:val="en-CA" w:eastAsia="en-CA"/>
              </w:rPr>
            </w:pPr>
            <w:r w:rsidRPr="004E34E7">
              <w:rPr>
                <w:rFonts w:ascii="Calibri" w:hAnsi="Calibri"/>
                <w:bCs/>
                <w:color w:val="000000"/>
                <w:lang w:val="en-CA" w:eastAsia="en-CA"/>
              </w:rPr>
              <w:t>Carotenoides</w:t>
            </w:r>
          </w:p>
        </w:tc>
        <w:tc>
          <w:tcPr>
            <w:tcW w:w="1134" w:type="dxa"/>
            <w:tcBorders>
              <w:top w:val="nil"/>
              <w:left w:val="nil"/>
              <w:bottom w:val="nil"/>
              <w:right w:val="nil"/>
            </w:tcBorders>
            <w:shd w:val="clear" w:color="auto" w:fill="E2EFD9"/>
            <w:noWrap/>
            <w:vAlign w:val="center"/>
          </w:tcPr>
          <w:p w:rsidR="009728F6" w:rsidRPr="0070629E" w:rsidRDefault="00356763" w:rsidP="009728F6">
            <w:pPr>
              <w:spacing w:after="0"/>
              <w:jc w:val="center"/>
              <w:rPr>
                <w:rFonts w:ascii="Calibri" w:hAnsi="Calibri"/>
                <w:bCs/>
                <w:color w:val="000000"/>
                <w:szCs w:val="24"/>
                <w:lang w:val="en-CA" w:eastAsia="en-CA"/>
              </w:rPr>
            </w:pPr>
            <w:r>
              <w:rPr>
                <w:rFonts w:ascii="Calibri" w:hAnsi="Calibri"/>
                <w:bCs/>
                <w:color w:val="000000"/>
                <w:szCs w:val="24"/>
                <w:lang w:val="en-CA" w:eastAsia="en-CA"/>
              </w:rPr>
              <w:t>121</w:t>
            </w:r>
          </w:p>
        </w:tc>
      </w:tr>
      <w:tr w:rsidR="004E34E7" w:rsidTr="004E34E7">
        <w:trPr>
          <w:trHeight w:val="288"/>
          <w:jc w:val="center"/>
        </w:trPr>
        <w:tc>
          <w:tcPr>
            <w:tcW w:w="2509" w:type="dxa"/>
            <w:tcBorders>
              <w:top w:val="nil"/>
              <w:left w:val="nil"/>
              <w:bottom w:val="nil"/>
              <w:right w:val="nil"/>
            </w:tcBorders>
            <w:shd w:val="clear" w:color="auto" w:fill="auto"/>
            <w:noWrap/>
            <w:vAlign w:val="center"/>
          </w:tcPr>
          <w:p w:rsidR="004E34E7" w:rsidRPr="004E34E7" w:rsidRDefault="0070629E" w:rsidP="009728F6">
            <w:pPr>
              <w:spacing w:after="0"/>
              <w:jc w:val="center"/>
              <w:rPr>
                <w:rFonts w:ascii="Calibri" w:hAnsi="Calibri"/>
                <w:bCs/>
                <w:color w:val="000000"/>
                <w:lang w:val="en-CA" w:eastAsia="en-CA"/>
              </w:rPr>
            </w:pPr>
            <w:r>
              <w:rPr>
                <w:rFonts w:ascii="Calibri" w:hAnsi="Calibri"/>
                <w:bCs/>
                <w:color w:val="000000"/>
                <w:lang w:val="en-CA" w:eastAsia="en-CA"/>
              </w:rPr>
              <w:t>Materia prima</w:t>
            </w:r>
          </w:p>
        </w:tc>
        <w:tc>
          <w:tcPr>
            <w:tcW w:w="1134" w:type="dxa"/>
            <w:tcBorders>
              <w:top w:val="nil"/>
              <w:left w:val="nil"/>
              <w:bottom w:val="nil"/>
              <w:right w:val="nil"/>
            </w:tcBorders>
            <w:shd w:val="clear" w:color="auto" w:fill="auto"/>
            <w:noWrap/>
            <w:vAlign w:val="center"/>
          </w:tcPr>
          <w:p w:rsidR="004E34E7" w:rsidRPr="0070629E" w:rsidRDefault="00356763" w:rsidP="009728F6">
            <w:pPr>
              <w:spacing w:after="0"/>
              <w:jc w:val="center"/>
              <w:rPr>
                <w:rFonts w:ascii="Calibri" w:hAnsi="Calibri"/>
                <w:bCs/>
                <w:color w:val="000000"/>
                <w:szCs w:val="24"/>
                <w:lang w:val="en-CA" w:eastAsia="en-CA"/>
              </w:rPr>
            </w:pPr>
            <w:r>
              <w:rPr>
                <w:rFonts w:ascii="Calibri" w:hAnsi="Calibri"/>
                <w:bCs/>
                <w:color w:val="000000"/>
                <w:szCs w:val="24"/>
                <w:lang w:val="en-CA" w:eastAsia="en-CA"/>
              </w:rPr>
              <w:t>125</w:t>
            </w:r>
          </w:p>
        </w:tc>
      </w:tr>
      <w:tr w:rsidR="004E34E7" w:rsidTr="004E34E7">
        <w:trPr>
          <w:trHeight w:val="288"/>
          <w:jc w:val="center"/>
        </w:trPr>
        <w:tc>
          <w:tcPr>
            <w:tcW w:w="2509" w:type="dxa"/>
            <w:tcBorders>
              <w:top w:val="nil"/>
              <w:left w:val="nil"/>
              <w:bottom w:val="nil"/>
              <w:right w:val="nil"/>
            </w:tcBorders>
            <w:shd w:val="clear" w:color="auto" w:fill="E2EFD9"/>
            <w:noWrap/>
            <w:vAlign w:val="center"/>
          </w:tcPr>
          <w:p w:rsidR="004E34E7" w:rsidRPr="004E34E7" w:rsidRDefault="0070629E" w:rsidP="006752C8">
            <w:pPr>
              <w:spacing w:after="0"/>
              <w:jc w:val="center"/>
              <w:rPr>
                <w:rFonts w:ascii="Calibri" w:hAnsi="Calibri"/>
                <w:bCs/>
                <w:color w:val="000000"/>
                <w:lang w:val="en-CA" w:eastAsia="en-CA"/>
              </w:rPr>
            </w:pPr>
            <w:r>
              <w:rPr>
                <w:rFonts w:ascii="Calibri" w:hAnsi="Calibri"/>
                <w:bCs/>
                <w:color w:val="000000"/>
                <w:lang w:val="en-CA" w:eastAsia="en-CA"/>
              </w:rPr>
              <w:t xml:space="preserve">Agua </w:t>
            </w:r>
          </w:p>
        </w:tc>
        <w:tc>
          <w:tcPr>
            <w:tcW w:w="1134" w:type="dxa"/>
            <w:tcBorders>
              <w:top w:val="nil"/>
              <w:left w:val="nil"/>
              <w:bottom w:val="nil"/>
              <w:right w:val="nil"/>
            </w:tcBorders>
            <w:shd w:val="clear" w:color="auto" w:fill="E2EFD9"/>
            <w:noWrap/>
            <w:vAlign w:val="center"/>
          </w:tcPr>
          <w:p w:rsidR="004E34E7" w:rsidRPr="0070629E" w:rsidRDefault="006752C8" w:rsidP="009728F6">
            <w:pPr>
              <w:spacing w:after="0"/>
              <w:jc w:val="center"/>
              <w:rPr>
                <w:rFonts w:ascii="Calibri" w:hAnsi="Calibri"/>
                <w:bCs/>
                <w:color w:val="000000"/>
                <w:szCs w:val="24"/>
                <w:lang w:val="en-CA" w:eastAsia="en-CA"/>
              </w:rPr>
            </w:pPr>
            <w:r>
              <w:rPr>
                <w:rFonts w:ascii="Calibri" w:hAnsi="Calibri"/>
                <w:bCs/>
                <w:color w:val="000000"/>
                <w:szCs w:val="24"/>
                <w:lang w:val="en-CA" w:eastAsia="en-CA"/>
              </w:rPr>
              <w:t>625</w:t>
            </w:r>
          </w:p>
        </w:tc>
      </w:tr>
      <w:tr w:rsidR="006752C8" w:rsidTr="006752C8">
        <w:trPr>
          <w:trHeight w:val="288"/>
          <w:jc w:val="center"/>
        </w:trPr>
        <w:tc>
          <w:tcPr>
            <w:tcW w:w="2509" w:type="dxa"/>
            <w:tcBorders>
              <w:top w:val="nil"/>
              <w:left w:val="nil"/>
              <w:bottom w:val="nil"/>
              <w:right w:val="nil"/>
            </w:tcBorders>
            <w:shd w:val="clear" w:color="auto" w:fill="auto"/>
            <w:noWrap/>
            <w:vAlign w:val="center"/>
          </w:tcPr>
          <w:p w:rsidR="006752C8" w:rsidRDefault="006752C8" w:rsidP="009728F6">
            <w:pPr>
              <w:spacing w:after="0"/>
              <w:jc w:val="center"/>
              <w:rPr>
                <w:rFonts w:ascii="Calibri" w:hAnsi="Calibri"/>
                <w:bCs/>
                <w:color w:val="000000"/>
                <w:lang w:val="en-CA" w:eastAsia="en-CA"/>
              </w:rPr>
            </w:pPr>
            <w:r>
              <w:rPr>
                <w:rFonts w:ascii="Calibri" w:hAnsi="Calibri"/>
                <w:bCs/>
                <w:color w:val="000000"/>
              </w:rPr>
              <w:t>Foliares</w:t>
            </w:r>
          </w:p>
        </w:tc>
        <w:tc>
          <w:tcPr>
            <w:tcW w:w="1134" w:type="dxa"/>
            <w:tcBorders>
              <w:top w:val="nil"/>
              <w:left w:val="nil"/>
              <w:bottom w:val="nil"/>
              <w:right w:val="nil"/>
            </w:tcBorders>
            <w:shd w:val="clear" w:color="auto" w:fill="auto"/>
            <w:noWrap/>
            <w:vAlign w:val="center"/>
          </w:tcPr>
          <w:p w:rsidR="006752C8" w:rsidRPr="0070629E" w:rsidRDefault="0063709F" w:rsidP="009728F6">
            <w:pPr>
              <w:spacing w:after="0"/>
              <w:jc w:val="center"/>
              <w:rPr>
                <w:rFonts w:ascii="Calibri" w:hAnsi="Calibri"/>
                <w:bCs/>
                <w:color w:val="000000"/>
                <w:szCs w:val="24"/>
                <w:lang w:val="en-CA" w:eastAsia="en-CA"/>
              </w:rPr>
            </w:pPr>
            <w:r>
              <w:rPr>
                <w:rFonts w:ascii="Calibri" w:hAnsi="Calibri"/>
                <w:bCs/>
                <w:color w:val="000000"/>
                <w:szCs w:val="24"/>
                <w:lang w:val="en-CA" w:eastAsia="en-CA"/>
              </w:rPr>
              <w:t>488</w:t>
            </w:r>
          </w:p>
        </w:tc>
      </w:tr>
      <w:tr w:rsidR="006752C8" w:rsidTr="004E34E7">
        <w:trPr>
          <w:trHeight w:val="288"/>
          <w:jc w:val="center"/>
        </w:trPr>
        <w:tc>
          <w:tcPr>
            <w:tcW w:w="2509" w:type="dxa"/>
            <w:tcBorders>
              <w:top w:val="nil"/>
              <w:left w:val="nil"/>
              <w:bottom w:val="nil"/>
              <w:right w:val="nil"/>
            </w:tcBorders>
            <w:shd w:val="clear" w:color="auto" w:fill="E2EFD9"/>
            <w:noWrap/>
            <w:vAlign w:val="center"/>
          </w:tcPr>
          <w:p w:rsidR="006752C8" w:rsidRDefault="0063709F" w:rsidP="009728F6">
            <w:pPr>
              <w:spacing w:after="0"/>
              <w:jc w:val="center"/>
              <w:rPr>
                <w:rFonts w:ascii="Calibri" w:hAnsi="Calibri"/>
                <w:bCs/>
                <w:color w:val="000000"/>
                <w:lang w:val="en-CA" w:eastAsia="en-CA"/>
              </w:rPr>
            </w:pPr>
            <w:r>
              <w:rPr>
                <w:rFonts w:ascii="Calibri" w:hAnsi="Calibri"/>
                <w:bCs/>
                <w:color w:val="000000"/>
                <w:lang w:val="en-CA" w:eastAsia="en-CA"/>
              </w:rPr>
              <w:t>XRF</w:t>
            </w:r>
          </w:p>
        </w:tc>
        <w:tc>
          <w:tcPr>
            <w:tcW w:w="1134" w:type="dxa"/>
            <w:tcBorders>
              <w:top w:val="nil"/>
              <w:left w:val="nil"/>
              <w:bottom w:val="nil"/>
              <w:right w:val="nil"/>
            </w:tcBorders>
            <w:shd w:val="clear" w:color="auto" w:fill="E2EFD9"/>
            <w:noWrap/>
            <w:vAlign w:val="center"/>
          </w:tcPr>
          <w:p w:rsidR="006752C8" w:rsidRPr="0070629E" w:rsidRDefault="0063709F" w:rsidP="009728F6">
            <w:pPr>
              <w:spacing w:after="0"/>
              <w:jc w:val="center"/>
              <w:rPr>
                <w:rFonts w:ascii="Calibri" w:hAnsi="Calibri"/>
                <w:bCs/>
                <w:color w:val="000000"/>
                <w:szCs w:val="24"/>
                <w:lang w:val="en-CA" w:eastAsia="en-CA"/>
              </w:rPr>
            </w:pPr>
            <w:r>
              <w:rPr>
                <w:rFonts w:ascii="Calibri" w:hAnsi="Calibri"/>
                <w:bCs/>
                <w:color w:val="000000"/>
                <w:szCs w:val="24"/>
                <w:lang w:val="en-CA" w:eastAsia="en-CA"/>
              </w:rPr>
              <w:t>384</w:t>
            </w:r>
          </w:p>
        </w:tc>
      </w:tr>
      <w:tr w:rsidR="009728F6" w:rsidTr="004E34E7">
        <w:trPr>
          <w:trHeight w:val="288"/>
          <w:jc w:val="center"/>
        </w:trPr>
        <w:tc>
          <w:tcPr>
            <w:tcW w:w="2509" w:type="dxa"/>
            <w:tcBorders>
              <w:top w:val="nil"/>
              <w:left w:val="nil"/>
              <w:bottom w:val="single" w:sz="4" w:space="0" w:color="70AD47"/>
              <w:right w:val="nil"/>
            </w:tcBorders>
            <w:noWrap/>
            <w:vAlign w:val="center"/>
            <w:hideMark/>
          </w:tcPr>
          <w:p w:rsidR="009728F6" w:rsidRDefault="009728F6" w:rsidP="009728F6">
            <w:pPr>
              <w:spacing w:after="0"/>
              <w:jc w:val="center"/>
              <w:rPr>
                <w:rFonts w:ascii="Calibri" w:hAnsi="Calibri"/>
                <w:b/>
                <w:bCs/>
                <w:color w:val="000000"/>
                <w:sz w:val="24"/>
                <w:szCs w:val="24"/>
                <w:lang w:val="en-CA" w:eastAsia="en-CA"/>
              </w:rPr>
            </w:pPr>
            <w:r>
              <w:rPr>
                <w:rFonts w:ascii="Calibri" w:hAnsi="Calibri"/>
                <w:b/>
                <w:bCs/>
                <w:color w:val="000000"/>
              </w:rPr>
              <w:t>TOTAL</w:t>
            </w:r>
          </w:p>
        </w:tc>
        <w:tc>
          <w:tcPr>
            <w:tcW w:w="1134" w:type="dxa"/>
            <w:tcBorders>
              <w:top w:val="nil"/>
              <w:left w:val="nil"/>
              <w:bottom w:val="single" w:sz="4" w:space="0" w:color="70AD47"/>
              <w:right w:val="nil"/>
            </w:tcBorders>
            <w:noWrap/>
            <w:vAlign w:val="center"/>
          </w:tcPr>
          <w:p w:rsidR="009728F6" w:rsidRDefault="0063709F" w:rsidP="009728F6">
            <w:pPr>
              <w:spacing w:after="0"/>
              <w:jc w:val="center"/>
              <w:rPr>
                <w:rFonts w:ascii="Calibri" w:hAnsi="Calibri"/>
                <w:b/>
                <w:bCs/>
                <w:color w:val="000000"/>
                <w:sz w:val="24"/>
                <w:szCs w:val="24"/>
                <w:lang w:val="en-CA" w:eastAsia="en-CA"/>
              </w:rPr>
            </w:pPr>
            <w:r>
              <w:rPr>
                <w:rFonts w:ascii="Calibri" w:hAnsi="Calibri"/>
                <w:b/>
                <w:bCs/>
                <w:color w:val="000000"/>
                <w:sz w:val="24"/>
                <w:szCs w:val="24"/>
                <w:lang w:val="en-CA" w:eastAsia="en-CA"/>
              </w:rPr>
              <w:t>10,908</w:t>
            </w:r>
          </w:p>
        </w:tc>
      </w:tr>
    </w:tbl>
    <w:p w:rsidR="009728F6" w:rsidRPr="00A44A74" w:rsidRDefault="0086321D" w:rsidP="0086321D">
      <w:pPr>
        <w:ind w:left="2160" w:firstLine="360"/>
        <w:jc w:val="both"/>
        <w:rPr>
          <w:sz w:val="24"/>
          <w:lang w:val="es-ES_tradnl"/>
        </w:rPr>
      </w:pPr>
      <w:r>
        <w:rPr>
          <w:rFonts w:ascii="Calibri" w:hAnsi="Calibri"/>
          <w:b/>
          <w:sz w:val="18"/>
          <w:szCs w:val="18"/>
          <w:lang w:val="es-SV"/>
        </w:rPr>
        <w:t xml:space="preserve">           Fuente: Laboratorio de Química Agrícola del CENTA</w:t>
      </w:r>
    </w:p>
    <w:p w:rsidR="004750C3" w:rsidRPr="00CB5F8D" w:rsidRDefault="004750C3" w:rsidP="004750C3">
      <w:pPr>
        <w:pStyle w:val="Ttulo1"/>
        <w:spacing w:before="0"/>
        <w:rPr>
          <w:rFonts w:ascii="Calibri" w:hAnsi="Calibri"/>
          <w:i/>
          <w:color w:val="9D3511"/>
          <w:sz w:val="32"/>
          <w:lang w:val="es-ES_tradnl"/>
        </w:rPr>
      </w:pPr>
      <w:r w:rsidRPr="00CB5F8D">
        <w:rPr>
          <w:rFonts w:ascii="Calibri" w:hAnsi="Calibri"/>
          <w:i/>
          <w:color w:val="9D3511"/>
          <w:sz w:val="32"/>
          <w:lang w:val="es-ES_tradnl"/>
        </w:rPr>
        <w:t>LABORATORIO DE BIOTECNOLOGÍA</w:t>
      </w:r>
    </w:p>
    <w:p w:rsidR="003D3FF4" w:rsidRDefault="003D3FF4" w:rsidP="003D3FF4">
      <w:pPr>
        <w:spacing w:after="0" w:line="240" w:lineRule="auto"/>
        <w:jc w:val="both"/>
        <w:rPr>
          <w:sz w:val="24"/>
          <w:lang w:val="es-ES_tradnl"/>
        </w:rPr>
      </w:pPr>
    </w:p>
    <w:p w:rsidR="004750C3" w:rsidRPr="007B1DBC" w:rsidRDefault="004750C3" w:rsidP="004750C3">
      <w:pPr>
        <w:jc w:val="both"/>
        <w:rPr>
          <w:sz w:val="24"/>
          <w:lang w:val="es-ES_tradnl"/>
        </w:rPr>
      </w:pPr>
      <w:r w:rsidRPr="007B1DBC">
        <w:rPr>
          <w:sz w:val="24"/>
          <w:lang w:val="es-ES_tradnl"/>
        </w:rPr>
        <w:t>El objetiv</w:t>
      </w:r>
      <w:r w:rsidR="007832FF">
        <w:rPr>
          <w:sz w:val="24"/>
          <w:lang w:val="es-ES_tradnl"/>
        </w:rPr>
        <w:t>o principal de este laboratorio</w:t>
      </w:r>
      <w:r w:rsidRPr="007B1DBC">
        <w:rPr>
          <w:sz w:val="24"/>
          <w:lang w:val="es-ES_tradnl"/>
        </w:rPr>
        <w:t xml:space="preserve"> es el de potenciar el desarrollo de especies y variedades mejoradas, mediante la adecuación de técnicas de propagación masiva de plantas superiores, a través de técnicas modernas de cultivo de tejidos vegetales, caracterización molecular y morfológica de cultivos, conservación y distribución de germoplasma vegetal. </w:t>
      </w:r>
    </w:p>
    <w:p w:rsidR="004750C3" w:rsidRDefault="004750C3" w:rsidP="004750C3">
      <w:pPr>
        <w:jc w:val="both"/>
        <w:rPr>
          <w:sz w:val="24"/>
          <w:lang w:val="es-ES_tradnl"/>
        </w:rPr>
      </w:pPr>
      <w:r w:rsidRPr="007B1DBC">
        <w:rPr>
          <w:sz w:val="24"/>
          <w:lang w:val="es-ES_tradnl"/>
        </w:rPr>
        <w:lastRenderedPageBreak/>
        <w:t>El laboratorio cuenta con dos áreas, la primera cultivo in vitro y la segunda biología molecular, cuyos fines son la conservación de germoplasma de interés comercial y alimenticio, además d</w:t>
      </w:r>
      <w:r w:rsidR="007832FF">
        <w:rPr>
          <w:sz w:val="24"/>
          <w:lang w:val="es-ES_tradnl"/>
        </w:rPr>
        <w:t>e micropropagación de especies é</w:t>
      </w:r>
      <w:r w:rsidRPr="007B1DBC">
        <w:rPr>
          <w:sz w:val="24"/>
          <w:lang w:val="es-ES_tradnl"/>
        </w:rPr>
        <w:t xml:space="preserve">lites para la evaluación en ensayos apoyando a los programas de investigación del CENTA, y la generación de plantas para la comercialización en apoyo a los productores. </w:t>
      </w:r>
    </w:p>
    <w:p w:rsidR="004750C3" w:rsidRDefault="004750C3" w:rsidP="004750C3">
      <w:pPr>
        <w:jc w:val="both"/>
        <w:rPr>
          <w:sz w:val="24"/>
          <w:lang w:val="es-ES_tradnl"/>
        </w:rPr>
      </w:pPr>
      <w:r w:rsidRPr="007B1DBC">
        <w:rPr>
          <w:sz w:val="24"/>
          <w:lang w:val="es-ES_tradnl"/>
        </w:rPr>
        <w:t xml:space="preserve">Se produjeron </w:t>
      </w:r>
      <w:r w:rsidR="00356CBA" w:rsidRPr="00356CBA">
        <w:rPr>
          <w:b/>
          <w:sz w:val="24"/>
          <w:lang w:val="es-ES_tradnl"/>
        </w:rPr>
        <w:t>4,875 plantas (775 yuca y 4,100 de papa)</w:t>
      </w:r>
      <w:r w:rsidR="00356CBA">
        <w:rPr>
          <w:sz w:val="24"/>
          <w:lang w:val="es-ES_tradnl"/>
        </w:rPr>
        <w:t xml:space="preserve"> </w:t>
      </w:r>
      <w:r w:rsidRPr="007B1DBC">
        <w:rPr>
          <w:sz w:val="24"/>
          <w:lang w:val="es-ES_tradnl"/>
        </w:rPr>
        <w:t xml:space="preserve">con el fin de disponer de material libre de virus y enfermedades, tanto para productores como para los diferentes programas de investigación de la </w:t>
      </w:r>
      <w:r w:rsidR="007832FF">
        <w:rPr>
          <w:sz w:val="24"/>
          <w:lang w:val="es-ES_tradnl"/>
        </w:rPr>
        <w:t>I</w:t>
      </w:r>
      <w:r w:rsidRPr="007B1DBC">
        <w:rPr>
          <w:sz w:val="24"/>
          <w:lang w:val="es-ES_tradnl"/>
        </w:rPr>
        <w:t xml:space="preserve">nstitución. </w:t>
      </w:r>
    </w:p>
    <w:p w:rsidR="00356CBA" w:rsidRPr="00356CBA" w:rsidRDefault="00356CBA" w:rsidP="00356CBA">
      <w:pPr>
        <w:pStyle w:val="Ttulo1"/>
        <w:spacing w:before="0"/>
        <w:rPr>
          <w:rFonts w:ascii="Calibri" w:hAnsi="Calibri"/>
          <w:i/>
          <w:color w:val="9D3511"/>
          <w:sz w:val="32"/>
          <w:lang w:val="es-ES_tradnl"/>
        </w:rPr>
      </w:pPr>
      <w:r w:rsidRPr="00356CBA">
        <w:rPr>
          <w:rFonts w:ascii="Calibri" w:hAnsi="Calibri"/>
          <w:i/>
          <w:color w:val="9D3511"/>
          <w:sz w:val="32"/>
          <w:lang w:val="es-ES_tradnl"/>
        </w:rPr>
        <w:t>LABORATORIO DE PARASITOLOGÍA VEGETAL</w:t>
      </w:r>
    </w:p>
    <w:p w:rsidR="003D3FF4" w:rsidRDefault="003D3FF4" w:rsidP="003D3FF4">
      <w:pPr>
        <w:spacing w:after="0" w:line="240" w:lineRule="auto"/>
        <w:jc w:val="both"/>
        <w:rPr>
          <w:sz w:val="24"/>
          <w:lang w:val="es-ES_tradnl"/>
        </w:rPr>
      </w:pPr>
    </w:p>
    <w:p w:rsidR="00356CBA" w:rsidRPr="00356CBA" w:rsidRDefault="00356CBA" w:rsidP="00356CBA">
      <w:pPr>
        <w:jc w:val="both"/>
        <w:rPr>
          <w:sz w:val="24"/>
          <w:lang w:val="es-ES_tradnl"/>
        </w:rPr>
      </w:pPr>
      <w:r w:rsidRPr="00356CBA">
        <w:rPr>
          <w:sz w:val="24"/>
          <w:lang w:val="es-ES_tradnl"/>
        </w:rPr>
        <w:t>El objetiv</w:t>
      </w:r>
      <w:r w:rsidR="007832FF">
        <w:rPr>
          <w:sz w:val="24"/>
          <w:lang w:val="es-ES_tradnl"/>
        </w:rPr>
        <w:t>o principal del laboratorio de Parasitología Vegetal</w:t>
      </w:r>
      <w:r w:rsidRPr="00356CBA">
        <w:rPr>
          <w:sz w:val="24"/>
          <w:lang w:val="es-ES_tradnl"/>
        </w:rPr>
        <w:t xml:space="preserve"> es proporcionar apoyo a  la generación y transferencia de tecnología agropecuaria y forestal a través de los servicios de diagnóstico y su respectiva recomendación de manejo y control en cultivos agrícolas.</w:t>
      </w:r>
    </w:p>
    <w:p w:rsidR="00356CBA" w:rsidRPr="00C206C8" w:rsidRDefault="00356CBA" w:rsidP="00356CBA">
      <w:pPr>
        <w:jc w:val="both"/>
        <w:rPr>
          <w:sz w:val="24"/>
          <w:lang w:val="es-ES_tradnl"/>
        </w:rPr>
      </w:pPr>
      <w:r w:rsidRPr="00356CBA">
        <w:rPr>
          <w:sz w:val="24"/>
          <w:lang w:val="es-ES_tradnl"/>
        </w:rPr>
        <w:t>Para este propósito se cuenta con tres áreas prioritarias: a) Fitopatología, b) Nematología y c) Entomología, además se brindan otros servicios de apoyo tales como: asistencia y consultas técnicas,  ayuda logística y técnica a quien</w:t>
      </w:r>
      <w:r w:rsidR="007832FF">
        <w:rPr>
          <w:sz w:val="24"/>
          <w:lang w:val="es-ES_tradnl"/>
        </w:rPr>
        <w:t>es</w:t>
      </w:r>
      <w:r w:rsidRPr="00356CBA">
        <w:rPr>
          <w:sz w:val="24"/>
          <w:lang w:val="es-ES_tradnl"/>
        </w:rPr>
        <w:t xml:space="preserve"> lo solicitan en el uso de los equipo</w:t>
      </w:r>
      <w:r w:rsidR="007832FF">
        <w:rPr>
          <w:sz w:val="24"/>
          <w:lang w:val="es-ES_tradnl"/>
        </w:rPr>
        <w:t>s, capacitaciones a estudiantes y</w:t>
      </w:r>
      <w:r w:rsidRPr="00356CBA">
        <w:rPr>
          <w:sz w:val="24"/>
          <w:lang w:val="es-ES_tradnl"/>
        </w:rPr>
        <w:t xml:space="preserve"> técnicos, o cualquier otra persona interesada en temas parasitológicos.</w:t>
      </w:r>
      <w:r w:rsidR="006F54C5">
        <w:rPr>
          <w:sz w:val="24"/>
          <w:lang w:val="es-ES_tradnl"/>
        </w:rPr>
        <w:t xml:space="preserve"> Es así que c</w:t>
      </w:r>
      <w:r w:rsidRPr="00356CBA">
        <w:rPr>
          <w:sz w:val="24"/>
          <w:lang w:val="es-ES_tradnl"/>
        </w:rPr>
        <w:t>on el servicio brindado en el 20</w:t>
      </w:r>
      <w:r>
        <w:rPr>
          <w:sz w:val="24"/>
          <w:lang w:val="es-ES_tradnl"/>
        </w:rPr>
        <w:t xml:space="preserve">17, se </w:t>
      </w:r>
      <w:r w:rsidR="001C16A5">
        <w:rPr>
          <w:sz w:val="24"/>
          <w:lang w:val="es-ES_tradnl"/>
        </w:rPr>
        <w:t xml:space="preserve">realizaron </w:t>
      </w:r>
      <w:r w:rsidR="001C16A5" w:rsidRPr="001C16A5">
        <w:rPr>
          <w:b/>
          <w:sz w:val="24"/>
          <w:lang w:val="es-ES_tradnl"/>
        </w:rPr>
        <w:t>9,161</w:t>
      </w:r>
      <w:r w:rsidRPr="001C16A5">
        <w:rPr>
          <w:b/>
          <w:sz w:val="24"/>
          <w:lang w:val="es-ES_tradnl"/>
        </w:rPr>
        <w:t xml:space="preserve"> análisis</w:t>
      </w:r>
      <w:r w:rsidR="001C16A5">
        <w:rPr>
          <w:b/>
          <w:sz w:val="24"/>
          <w:lang w:val="es-ES_tradnl"/>
        </w:rPr>
        <w:t xml:space="preserve"> y 2,488 recomendaciones</w:t>
      </w:r>
      <w:r w:rsidRPr="00356CBA">
        <w:rPr>
          <w:sz w:val="24"/>
          <w:lang w:val="es-ES_tradnl"/>
        </w:rPr>
        <w:t xml:space="preserve">; </w:t>
      </w:r>
      <w:r w:rsidR="00A858B7">
        <w:rPr>
          <w:sz w:val="24"/>
          <w:lang w:val="es-ES_tradnl"/>
        </w:rPr>
        <w:t>contribuyendo así en</w:t>
      </w:r>
      <w:r w:rsidRPr="00356CBA">
        <w:rPr>
          <w:sz w:val="24"/>
          <w:lang w:val="es-ES_tradnl"/>
        </w:rPr>
        <w:t xml:space="preserve"> la sanidad en los cultivos</w:t>
      </w:r>
      <w:r w:rsidR="007832FF">
        <w:rPr>
          <w:sz w:val="24"/>
          <w:lang w:val="es-ES_tradnl"/>
        </w:rPr>
        <w:t xml:space="preserve"> agrícolas y disminuyendo las pé</w:t>
      </w:r>
      <w:r w:rsidRPr="00356CBA">
        <w:rPr>
          <w:sz w:val="24"/>
          <w:lang w:val="es-ES_tradnl"/>
        </w:rPr>
        <w:t>rdidas por plagas y enfermedades.</w:t>
      </w:r>
    </w:p>
    <w:p w:rsidR="00A44A74" w:rsidRDefault="00A44A74" w:rsidP="00A44A74">
      <w:pPr>
        <w:pStyle w:val="Ttulo1"/>
        <w:spacing w:before="0"/>
        <w:rPr>
          <w:rFonts w:ascii="Calibri" w:hAnsi="Calibri"/>
          <w:i/>
          <w:color w:val="9D3511"/>
          <w:sz w:val="32"/>
          <w:lang w:val="es-ES_tradnl"/>
        </w:rPr>
      </w:pPr>
      <w:r w:rsidRPr="00A44A74">
        <w:rPr>
          <w:rFonts w:ascii="Calibri" w:hAnsi="Calibri"/>
          <w:i/>
          <w:color w:val="9D3511"/>
          <w:sz w:val="32"/>
          <w:lang w:val="es-ES_tradnl"/>
        </w:rPr>
        <w:t>LABORATORIO DE TECNOLOGÍA DE ALIMENTOS</w:t>
      </w:r>
    </w:p>
    <w:p w:rsidR="006F54C5" w:rsidRPr="006F54C5" w:rsidRDefault="006F54C5" w:rsidP="00CB295C">
      <w:pPr>
        <w:spacing w:after="0" w:line="240" w:lineRule="auto"/>
        <w:rPr>
          <w:lang w:val="es-ES_tradnl"/>
        </w:rPr>
      </w:pPr>
    </w:p>
    <w:p w:rsidR="006F54C5" w:rsidRDefault="00CB295C" w:rsidP="00CB295C">
      <w:pPr>
        <w:jc w:val="both"/>
        <w:rPr>
          <w:sz w:val="24"/>
          <w:lang w:val="es-ES_tradnl"/>
        </w:rPr>
      </w:pPr>
      <w:r>
        <w:rPr>
          <w:noProof/>
          <w:sz w:val="24"/>
          <w:lang w:val="es-ES" w:eastAsia="es-ES"/>
        </w:rPr>
        <w:drawing>
          <wp:anchor distT="0" distB="0" distL="114300" distR="114300" simplePos="0" relativeHeight="251809280" behindDoc="0" locked="0" layoutInCell="1" allowOverlap="1" wp14:anchorId="4E6D3D55" wp14:editId="4FD6D526">
            <wp:simplePos x="0" y="0"/>
            <wp:positionH relativeFrom="column">
              <wp:posOffset>363855</wp:posOffset>
            </wp:positionH>
            <wp:positionV relativeFrom="paragraph">
              <wp:posOffset>1889125</wp:posOffset>
            </wp:positionV>
            <wp:extent cx="2255520" cy="1570355"/>
            <wp:effectExtent l="0" t="0" r="0" b="0"/>
            <wp:wrapSquare wrapText="bothSides"/>
            <wp:docPr id="440" name="Imagen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9">
                      <a:extLst>
                        <a:ext uri="{28A0092B-C50C-407E-A947-70E740481C1C}">
                          <a14:useLocalDpi xmlns:a14="http://schemas.microsoft.com/office/drawing/2010/main" val="0"/>
                        </a:ext>
                      </a:extLst>
                    </a:blip>
                    <a:srcRect l="5555" r="6566"/>
                    <a:stretch/>
                  </pic:blipFill>
                  <pic:spPr bwMode="auto">
                    <a:xfrm>
                      <a:off x="0" y="0"/>
                      <a:ext cx="2255520" cy="15703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4A74" w:rsidRPr="00A44A74">
        <w:rPr>
          <w:sz w:val="24"/>
          <w:lang w:val="es-ES_tradnl"/>
        </w:rPr>
        <w:t xml:space="preserve">El Laboratorio de Tecnología de Alimentos tiene como objetivo desarrollar tecnologías de procesamiento y conservación de alimentos con materias primas </w:t>
      </w:r>
      <w:r w:rsidR="00A858B7">
        <w:rPr>
          <w:sz w:val="24"/>
          <w:lang w:val="es-ES_tradnl"/>
        </w:rPr>
        <w:t>locales</w:t>
      </w:r>
      <w:r w:rsidR="00A44A74" w:rsidRPr="00A44A74">
        <w:rPr>
          <w:sz w:val="24"/>
          <w:lang w:val="es-ES_tradnl"/>
        </w:rPr>
        <w:t>, con la finalidad de aprovechar los productos de estación y conservarlos para el consumo familiar y/o generar ingreso</w:t>
      </w:r>
      <w:r w:rsidR="007832FF">
        <w:rPr>
          <w:sz w:val="24"/>
          <w:lang w:val="es-ES_tradnl"/>
        </w:rPr>
        <w:t>s económicos a la familia rural;</w:t>
      </w:r>
      <w:r w:rsidR="00A44A74" w:rsidRPr="00A44A74">
        <w:rPr>
          <w:sz w:val="24"/>
          <w:lang w:val="es-ES_tradnl"/>
        </w:rPr>
        <w:t xml:space="preserve"> además, es la única unidad de servicio gubernamental especializada en procesamie</w:t>
      </w:r>
      <w:r w:rsidR="007832FF">
        <w:rPr>
          <w:sz w:val="24"/>
          <w:lang w:val="es-ES_tradnl"/>
        </w:rPr>
        <w:t>nto y conservación de alimentos</w:t>
      </w:r>
      <w:r w:rsidR="00A44A74" w:rsidRPr="00A44A74">
        <w:rPr>
          <w:sz w:val="24"/>
          <w:lang w:val="es-ES_tradnl"/>
        </w:rPr>
        <w:t xml:space="preserve"> que hace investigación y desarrollo de productos, generando tecnologías disponibles al servicio de pequeños productores, procesadores de alimentos y otros interesados; contribuyendo así a la Seguridad Alimentaria y Nutricional de la poblaci</w:t>
      </w:r>
      <w:r w:rsidR="008B47F0">
        <w:rPr>
          <w:sz w:val="24"/>
          <w:lang w:val="es-ES_tradnl"/>
        </w:rPr>
        <w:t xml:space="preserve">ón salvadoreña. </w:t>
      </w:r>
      <w:r>
        <w:rPr>
          <w:sz w:val="24"/>
          <w:lang w:val="es-ES_tradnl"/>
        </w:rPr>
        <w:t xml:space="preserve"> </w:t>
      </w:r>
      <w:r w:rsidR="00A858B7">
        <w:rPr>
          <w:sz w:val="24"/>
          <w:lang w:val="es-ES_tradnl"/>
        </w:rPr>
        <w:t>Las</w:t>
      </w:r>
      <w:r w:rsidR="00A44A74" w:rsidRPr="00A44A74">
        <w:rPr>
          <w:sz w:val="24"/>
          <w:lang w:val="es-ES_tradnl"/>
        </w:rPr>
        <w:t xml:space="preserve"> principales actividades realizadas por este laboratorio fueron las siguientes:</w:t>
      </w:r>
    </w:p>
    <w:p w:rsidR="001456C9" w:rsidRDefault="00CB295C" w:rsidP="006F54C5">
      <w:pPr>
        <w:spacing w:after="0"/>
        <w:jc w:val="both"/>
        <w:rPr>
          <w:rFonts w:ascii="Calibri" w:hAnsi="Calibri"/>
          <w:b/>
          <w:sz w:val="20"/>
          <w:szCs w:val="20"/>
          <w:lang w:val="es-SV"/>
        </w:rPr>
      </w:pPr>
      <w:r>
        <w:rPr>
          <w:noProof/>
          <w:lang w:val="es-ES" w:eastAsia="es-ES"/>
        </w:rPr>
        <w:drawing>
          <wp:anchor distT="0" distB="0" distL="114300" distR="114300" simplePos="0" relativeHeight="251808256" behindDoc="0" locked="0" layoutInCell="1" allowOverlap="1" wp14:anchorId="1BD1E2C7" wp14:editId="5DF5A3F7">
            <wp:simplePos x="0" y="0"/>
            <wp:positionH relativeFrom="column">
              <wp:posOffset>2663825</wp:posOffset>
            </wp:positionH>
            <wp:positionV relativeFrom="paragraph">
              <wp:posOffset>28575</wp:posOffset>
            </wp:positionV>
            <wp:extent cx="1785620" cy="1591310"/>
            <wp:effectExtent l="0" t="0" r="5080" b="889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85620" cy="15913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810304" behindDoc="0" locked="0" layoutInCell="1" allowOverlap="1" wp14:anchorId="3D573A2A" wp14:editId="565F29C2">
            <wp:simplePos x="0" y="0"/>
            <wp:positionH relativeFrom="column">
              <wp:posOffset>4470400</wp:posOffset>
            </wp:positionH>
            <wp:positionV relativeFrom="paragraph">
              <wp:posOffset>31115</wp:posOffset>
            </wp:positionV>
            <wp:extent cx="1455420" cy="1604645"/>
            <wp:effectExtent l="0" t="0" r="0" b="0"/>
            <wp:wrapSquare wrapText="bothSides"/>
            <wp:docPr id="446" name="Imagen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b="3902"/>
                    <a:stretch/>
                  </pic:blipFill>
                  <pic:spPr bwMode="auto">
                    <a:xfrm>
                      <a:off x="0" y="0"/>
                      <a:ext cx="1455420" cy="1604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295C" w:rsidRDefault="00CB295C" w:rsidP="006F54C5">
      <w:pPr>
        <w:spacing w:after="0"/>
        <w:jc w:val="both"/>
        <w:rPr>
          <w:rFonts w:ascii="Calibri" w:hAnsi="Calibri"/>
          <w:b/>
          <w:sz w:val="20"/>
          <w:szCs w:val="20"/>
          <w:lang w:val="es-SV"/>
        </w:rPr>
      </w:pPr>
    </w:p>
    <w:p w:rsidR="00CB295C" w:rsidRDefault="00CB295C" w:rsidP="006F54C5">
      <w:pPr>
        <w:spacing w:after="0"/>
        <w:jc w:val="both"/>
        <w:rPr>
          <w:rFonts w:ascii="Calibri" w:hAnsi="Calibri"/>
          <w:b/>
          <w:sz w:val="20"/>
          <w:szCs w:val="20"/>
          <w:lang w:val="es-SV"/>
        </w:rPr>
      </w:pPr>
    </w:p>
    <w:p w:rsidR="00CB295C" w:rsidRDefault="00CB295C" w:rsidP="006F54C5">
      <w:pPr>
        <w:spacing w:after="0"/>
        <w:jc w:val="both"/>
        <w:rPr>
          <w:rFonts w:ascii="Calibri" w:hAnsi="Calibri"/>
          <w:b/>
          <w:sz w:val="20"/>
          <w:szCs w:val="20"/>
          <w:lang w:val="es-SV"/>
        </w:rPr>
      </w:pPr>
    </w:p>
    <w:p w:rsidR="00CB295C" w:rsidRDefault="00CB295C" w:rsidP="006F54C5">
      <w:pPr>
        <w:spacing w:after="0"/>
        <w:jc w:val="both"/>
        <w:rPr>
          <w:rFonts w:ascii="Calibri" w:hAnsi="Calibri"/>
          <w:b/>
          <w:sz w:val="20"/>
          <w:szCs w:val="20"/>
          <w:lang w:val="es-SV"/>
        </w:rPr>
      </w:pPr>
    </w:p>
    <w:p w:rsidR="00CB295C" w:rsidRDefault="00CB295C" w:rsidP="006F54C5">
      <w:pPr>
        <w:spacing w:after="0"/>
        <w:jc w:val="both"/>
        <w:rPr>
          <w:rFonts w:ascii="Calibri" w:hAnsi="Calibri"/>
          <w:b/>
          <w:sz w:val="20"/>
          <w:szCs w:val="20"/>
          <w:lang w:val="es-SV"/>
        </w:rPr>
      </w:pPr>
    </w:p>
    <w:p w:rsidR="00CB295C" w:rsidRDefault="00CB295C" w:rsidP="006F54C5">
      <w:pPr>
        <w:spacing w:after="0"/>
        <w:jc w:val="both"/>
        <w:rPr>
          <w:rFonts w:ascii="Calibri" w:hAnsi="Calibri"/>
          <w:b/>
          <w:sz w:val="20"/>
          <w:szCs w:val="20"/>
          <w:lang w:val="es-SV"/>
        </w:rPr>
      </w:pPr>
    </w:p>
    <w:p w:rsidR="00CB295C" w:rsidRDefault="00CB295C" w:rsidP="006F54C5">
      <w:pPr>
        <w:spacing w:after="0"/>
        <w:jc w:val="both"/>
        <w:rPr>
          <w:rFonts w:ascii="Calibri" w:hAnsi="Calibri"/>
          <w:b/>
          <w:sz w:val="20"/>
          <w:szCs w:val="20"/>
          <w:lang w:val="es-SV"/>
        </w:rPr>
      </w:pPr>
    </w:p>
    <w:p w:rsidR="00CB295C" w:rsidRDefault="00CB295C" w:rsidP="006F54C5">
      <w:pPr>
        <w:spacing w:after="0"/>
        <w:jc w:val="both"/>
        <w:rPr>
          <w:rFonts w:ascii="Calibri" w:hAnsi="Calibri"/>
          <w:b/>
          <w:sz w:val="20"/>
          <w:szCs w:val="20"/>
          <w:lang w:val="es-SV"/>
        </w:rPr>
      </w:pPr>
    </w:p>
    <w:p w:rsidR="00CB295C" w:rsidRDefault="00CB295C" w:rsidP="006F54C5">
      <w:pPr>
        <w:spacing w:after="0"/>
        <w:jc w:val="both"/>
        <w:rPr>
          <w:rFonts w:ascii="Calibri" w:hAnsi="Calibri"/>
          <w:b/>
          <w:sz w:val="20"/>
          <w:szCs w:val="20"/>
          <w:lang w:val="es-SV"/>
        </w:rPr>
      </w:pPr>
      <w:r>
        <w:rPr>
          <w:noProof/>
          <w:lang w:val="es-ES" w:eastAsia="es-ES"/>
        </w:rPr>
        <mc:AlternateContent>
          <mc:Choice Requires="wps">
            <w:drawing>
              <wp:anchor distT="0" distB="0" distL="114300" distR="114300" simplePos="0" relativeHeight="251812352" behindDoc="0" locked="0" layoutInCell="1" allowOverlap="1" wp14:anchorId="3A2AD812" wp14:editId="18AFFA44">
                <wp:simplePos x="0" y="0"/>
                <wp:positionH relativeFrom="column">
                  <wp:posOffset>-215900</wp:posOffset>
                </wp:positionH>
                <wp:positionV relativeFrom="paragraph">
                  <wp:posOffset>135255</wp:posOffset>
                </wp:positionV>
                <wp:extent cx="6880860" cy="274320"/>
                <wp:effectExtent l="0" t="0" r="0" b="0"/>
                <wp:wrapNone/>
                <wp:docPr id="447" name="Rectángulo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80860" cy="274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E7F" w:rsidRPr="006D5235" w:rsidRDefault="00AA5E7F" w:rsidP="006F54C5">
                            <w:pPr>
                              <w:jc w:val="both"/>
                              <w:rPr>
                                <w:lang w:val="es-SV"/>
                              </w:rPr>
                            </w:pPr>
                            <w:r>
                              <w:rPr>
                                <w:rFonts w:ascii="Calibri" w:hAnsi="Calibri" w:cs="Mongolian Baiti"/>
                                <w:b/>
                                <w:sz w:val="20"/>
                                <w:szCs w:val="20"/>
                                <w:lang w:val="es-SV"/>
                              </w:rPr>
                              <w:t>Capacitaciones impartidas por el equipo del Laboratorio de Tecnología de Alimentos y preparación de productos desarrollados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A2AD812" id="_x0000_s1045" style="position:absolute;left:0;text-align:left;margin-left:-17pt;margin-top:10.65pt;width:541.8pt;height:21.6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3f1kAIAABQFAAAOAAAAZHJzL2Uyb0RvYy54bWysVF2O0zAQfkfiDpbfu/nBbZNo09VuSxHS&#10;AisWDuAmTmLh2MZ2m+4iDsNZuBhjpy1d4AEh8uDYnvH4+2a+8eXVvhdox4zlSpY4uYgxYrJSNZdt&#10;iT9+WE8yjKyjsqZCSVbiB2bx1eL5s8tBFyxVnRI1MwiCSFsMusSdc7qIIlt1rKf2Qmkmwdgo01MH&#10;S9NGtaEDRO9FlMbxLBqUqbVRFbMWdlejES9C/KZhlXvXNJY5JEoM2FwYTRg3fowWl7RoDdUdrw4w&#10;6D+g6CmXcOkp1Io6iraG/xaq55VRVjXuolJ9pJqGVyxwADZJ/Aub+45qFrhAcqw+pcn+v7DV292d&#10;QbwuMSFzjCTtoUjvIW3fv8l2KxQiJPNJGrQtwPde3xlP0+pbVX2ySKplR2XLro1RQ8doDdAS7x89&#10;OeAXFo6izfBG1XAD3ToV8rVvTO8DQibQPpTl4VQWtneogs1ZlsXZDKpXgS2dkxdpqFtEi+Npbax7&#10;xVSP/KTEBvCH6HR3a51HQ4ujS0CvBK/XXIiwMO1mKQzaUZDIOnyBAJA8dxPSO0vlj40Rxx0ACXd4&#10;m4cbSv4lT1IS36T5ZD3L5hOyJtNJPo+zSZzkN/ksJjlZrb96gAkpOl7XTN5yyY7yS8jflffQCKNw&#10;ggDRUOJ8mk4D9yfo7TnJOHx/ItlzB90oeF/i7OREC1/Yl7IG2rRwlItxHj2FH7IMOTj+Q1aCDHzl&#10;RwW5/WYfxJbkR1FtVP0AwjAK6gYlhqcEJp0yjxgN0JYltp+31DCMxGsJ4soTQnwfhwWZzkEKyJxb&#10;NucWKisIVWKH0ThdurH3t9rwtoObkpArqa5BkA0PWvFiHVEdZAytF0gdngnf2+fr4PXzMVv8AAAA&#10;//8DAFBLAwQUAAYACAAAACEA72w+Ht8AAAAKAQAADwAAAGRycy9kb3ducmV2LnhtbEyPwU7DMBBE&#10;70j8g7VI3Fq7TRrRNE6FkHoCDrRIXLfxNokar0PstOHvcU9wHM1o5k2xnWwnLjT41rGGxVyBIK6c&#10;abnW8HnYzZ5A+IBssHNMGn7Iw7a8vyswN+7KH3TZh1rEEvY5amhC6HMpfdWQRT93PXH0Tm6wGKIc&#10;amkGvMZy28mlUpm02HJcaLCnl4aq8360GjBLzff7KXk7vI4ZrutJ7VZfSuvHh+l5AyLQFP7CcMOP&#10;6FBGpqMb2XjRaZglafwSNCwXCYhbQKXrDMRRQ5auQJaF/H+h/AUAAP//AwBQSwECLQAUAAYACAAA&#10;ACEAtoM4kv4AAADhAQAAEwAAAAAAAAAAAAAAAAAAAAAAW0NvbnRlbnRfVHlwZXNdLnhtbFBLAQIt&#10;ABQABgAIAAAAIQA4/SH/1gAAAJQBAAALAAAAAAAAAAAAAAAAAC8BAABfcmVscy8ucmVsc1BLAQIt&#10;ABQABgAIAAAAIQApL3f1kAIAABQFAAAOAAAAAAAAAAAAAAAAAC4CAABkcnMvZTJvRG9jLnhtbFBL&#10;AQItABQABgAIAAAAIQDvbD4e3wAAAAoBAAAPAAAAAAAAAAAAAAAAAOoEAABkcnMvZG93bnJldi54&#10;bWxQSwUGAAAAAAQABADzAAAA9gUAAAAA&#10;" stroked="f">
                <v:textbox>
                  <w:txbxContent>
                    <w:p w:rsidR="00AA5E7F" w:rsidRPr="006D5235" w:rsidRDefault="00AA5E7F" w:rsidP="006F54C5">
                      <w:pPr>
                        <w:jc w:val="both"/>
                        <w:rPr>
                          <w:lang w:val="es-SV"/>
                        </w:rPr>
                      </w:pPr>
                      <w:r>
                        <w:rPr>
                          <w:rFonts w:ascii="Calibri" w:hAnsi="Calibri" w:cs="Mongolian Baiti"/>
                          <w:b/>
                          <w:sz w:val="20"/>
                          <w:szCs w:val="20"/>
                          <w:lang w:val="es-SV"/>
                        </w:rPr>
                        <w:t>Capacitaciones impartidas por el equipo del Laboratorio de Tecnología de Alimentos y preparación de productos desarrollados</w:t>
                      </w:r>
                    </w:p>
                  </w:txbxContent>
                </v:textbox>
              </v:rect>
            </w:pict>
          </mc:Fallback>
        </mc:AlternateContent>
      </w:r>
    </w:p>
    <w:p w:rsidR="006F54C5" w:rsidRDefault="00FA23D5" w:rsidP="006F54C5">
      <w:pPr>
        <w:spacing w:after="0"/>
        <w:jc w:val="both"/>
        <w:rPr>
          <w:rFonts w:ascii="Calibri" w:hAnsi="Calibri"/>
          <w:b/>
          <w:sz w:val="20"/>
          <w:szCs w:val="20"/>
          <w:lang w:val="es-SV"/>
        </w:rPr>
      </w:pPr>
      <w:r>
        <w:rPr>
          <w:rFonts w:ascii="Calibri" w:hAnsi="Calibri"/>
          <w:b/>
          <w:sz w:val="20"/>
          <w:szCs w:val="20"/>
          <w:lang w:val="es-SV"/>
        </w:rPr>
        <w:lastRenderedPageBreak/>
        <w:t>Tabla 5</w:t>
      </w:r>
      <w:r w:rsidR="006F54C5">
        <w:rPr>
          <w:rFonts w:ascii="Calibri" w:hAnsi="Calibri"/>
          <w:b/>
          <w:sz w:val="20"/>
          <w:szCs w:val="20"/>
          <w:lang w:val="es-SV"/>
        </w:rPr>
        <w:t>. Principales actividades desarrolladas por el Laboratorio de Te</w:t>
      </w:r>
      <w:r w:rsidR="001456C9">
        <w:rPr>
          <w:rFonts w:ascii="Calibri" w:hAnsi="Calibri"/>
          <w:b/>
          <w:sz w:val="20"/>
          <w:szCs w:val="20"/>
          <w:lang w:val="es-SV"/>
        </w:rPr>
        <w:t>cnología de Alimentos en el 2017</w:t>
      </w:r>
    </w:p>
    <w:tbl>
      <w:tblPr>
        <w:tblW w:w="99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26"/>
        <w:gridCol w:w="475"/>
        <w:gridCol w:w="7813"/>
      </w:tblGrid>
      <w:tr w:rsidR="008B47F0" w:rsidTr="006F54C5">
        <w:trPr>
          <w:trHeight w:val="261"/>
          <w:jc w:val="center"/>
        </w:trPr>
        <w:tc>
          <w:tcPr>
            <w:tcW w:w="1626"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8B47F0" w:rsidRDefault="006F54C5" w:rsidP="008B47F0">
            <w:pPr>
              <w:pStyle w:val="Ttulo1"/>
              <w:spacing w:before="0"/>
              <w:jc w:val="center"/>
              <w:rPr>
                <w:rFonts w:ascii="Calibri" w:hAnsi="Calibri" w:cs="Arial"/>
                <w:sz w:val="24"/>
                <w:szCs w:val="24"/>
              </w:rPr>
            </w:pPr>
            <w:r>
              <w:rPr>
                <w:rFonts w:ascii="Calibri" w:hAnsi="Calibri" w:cs="Arial"/>
                <w:color w:val="auto"/>
                <w:sz w:val="24"/>
                <w:szCs w:val="24"/>
              </w:rPr>
              <w:t>A</w:t>
            </w:r>
            <w:r w:rsidR="008B47F0" w:rsidRPr="008B47F0">
              <w:rPr>
                <w:rFonts w:ascii="Calibri" w:hAnsi="Calibri" w:cs="Arial"/>
                <w:color w:val="auto"/>
                <w:sz w:val="24"/>
                <w:szCs w:val="24"/>
              </w:rPr>
              <w:t>CTIVIDAD</w:t>
            </w:r>
          </w:p>
        </w:tc>
        <w:tc>
          <w:tcPr>
            <w:tcW w:w="475"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8B47F0" w:rsidRDefault="008B47F0" w:rsidP="008B47F0">
            <w:pPr>
              <w:spacing w:after="0"/>
              <w:jc w:val="center"/>
              <w:rPr>
                <w:rFonts w:ascii="Calibri" w:hAnsi="Calibri" w:cs="Arial"/>
                <w:b/>
                <w:bCs/>
                <w:sz w:val="24"/>
                <w:szCs w:val="24"/>
                <w:lang w:val="en-CA" w:eastAsia="en-CA"/>
              </w:rPr>
            </w:pPr>
            <w:r>
              <w:rPr>
                <w:rFonts w:ascii="Calibri" w:hAnsi="Calibri" w:cs="Arial"/>
                <w:b/>
                <w:bCs/>
              </w:rPr>
              <w:t>No</w:t>
            </w:r>
          </w:p>
        </w:tc>
        <w:tc>
          <w:tcPr>
            <w:tcW w:w="7813" w:type="dxa"/>
            <w:tcBorders>
              <w:top w:val="single" w:sz="4" w:space="0" w:color="auto"/>
              <w:left w:val="single" w:sz="4" w:space="0" w:color="auto"/>
              <w:bottom w:val="single" w:sz="4" w:space="0" w:color="auto"/>
              <w:right w:val="single" w:sz="4" w:space="0" w:color="auto"/>
            </w:tcBorders>
            <w:shd w:val="clear" w:color="auto" w:fill="A8D08D"/>
            <w:vAlign w:val="center"/>
            <w:hideMark/>
          </w:tcPr>
          <w:p w:rsidR="008B47F0" w:rsidRDefault="000F17D0" w:rsidP="008B47F0">
            <w:pPr>
              <w:spacing w:after="0"/>
              <w:jc w:val="center"/>
              <w:rPr>
                <w:rFonts w:ascii="Calibri" w:hAnsi="Calibri" w:cs="Arial"/>
                <w:b/>
                <w:bCs/>
                <w:sz w:val="24"/>
                <w:szCs w:val="24"/>
                <w:lang w:val="en-CA" w:eastAsia="en-CA"/>
              </w:rPr>
            </w:pPr>
            <w:r>
              <w:rPr>
                <w:rFonts w:ascii="Calibri" w:hAnsi="Calibri" w:cs="Arial"/>
                <w:b/>
                <w:bCs/>
                <w:sz w:val="24"/>
              </w:rPr>
              <w:t>DESCRIPCIÓ</w:t>
            </w:r>
            <w:r w:rsidR="008B47F0" w:rsidRPr="008B47F0">
              <w:rPr>
                <w:rFonts w:ascii="Calibri" w:hAnsi="Calibri" w:cs="Arial"/>
                <w:b/>
                <w:bCs/>
                <w:sz w:val="24"/>
              </w:rPr>
              <w:t>N</w:t>
            </w:r>
          </w:p>
        </w:tc>
      </w:tr>
      <w:tr w:rsidR="008B47F0" w:rsidRPr="00C62381" w:rsidTr="006F54C5">
        <w:trPr>
          <w:cantSplit/>
          <w:trHeight w:val="2026"/>
          <w:jc w:val="center"/>
        </w:trPr>
        <w:tc>
          <w:tcPr>
            <w:tcW w:w="1626" w:type="dxa"/>
            <w:tcBorders>
              <w:top w:val="single" w:sz="4" w:space="0" w:color="auto"/>
              <w:left w:val="single" w:sz="4" w:space="0" w:color="auto"/>
              <w:bottom w:val="single" w:sz="4" w:space="0" w:color="auto"/>
              <w:right w:val="single" w:sz="4" w:space="0" w:color="auto"/>
            </w:tcBorders>
            <w:vAlign w:val="center"/>
            <w:hideMark/>
          </w:tcPr>
          <w:p w:rsidR="008B47F0" w:rsidRDefault="008B47F0" w:rsidP="006729EE">
            <w:pPr>
              <w:spacing w:after="0"/>
              <w:jc w:val="center"/>
              <w:rPr>
                <w:rFonts w:ascii="Calibri" w:hAnsi="Calibri" w:cs="Arial"/>
                <w:b/>
                <w:lang w:eastAsia="en-CA"/>
              </w:rPr>
            </w:pPr>
            <w:r>
              <w:rPr>
                <w:rFonts w:ascii="Calibri" w:hAnsi="Calibri" w:cs="Arial"/>
                <w:b/>
              </w:rPr>
              <w:t xml:space="preserve">  </w:t>
            </w:r>
            <w:r w:rsidR="006729EE">
              <w:rPr>
                <w:rFonts w:ascii="Calibri" w:hAnsi="Calibri" w:cs="Arial"/>
                <w:b/>
              </w:rPr>
              <w:t>C</w:t>
            </w:r>
            <w:r>
              <w:rPr>
                <w:rFonts w:ascii="Calibri" w:hAnsi="Calibri" w:cs="Arial"/>
                <w:b/>
              </w:rPr>
              <w:t>apacitaciones</w:t>
            </w:r>
          </w:p>
        </w:tc>
        <w:tc>
          <w:tcPr>
            <w:tcW w:w="475" w:type="dxa"/>
            <w:tcBorders>
              <w:top w:val="single" w:sz="4" w:space="0" w:color="auto"/>
              <w:left w:val="single" w:sz="4" w:space="0" w:color="auto"/>
              <w:bottom w:val="single" w:sz="4" w:space="0" w:color="auto"/>
              <w:right w:val="single" w:sz="4" w:space="0" w:color="auto"/>
            </w:tcBorders>
            <w:vAlign w:val="center"/>
            <w:hideMark/>
          </w:tcPr>
          <w:p w:rsidR="008B47F0" w:rsidRDefault="008B47F0" w:rsidP="006729EE">
            <w:pPr>
              <w:spacing w:after="0"/>
              <w:jc w:val="center"/>
              <w:rPr>
                <w:rFonts w:ascii="Calibri" w:hAnsi="Calibri" w:cs="Arial"/>
                <w:b/>
                <w:lang w:val="en-CA" w:eastAsia="en-CA"/>
              </w:rPr>
            </w:pPr>
            <w:r>
              <w:rPr>
                <w:rFonts w:ascii="Calibri" w:hAnsi="Calibri" w:cs="Arial"/>
                <w:b/>
              </w:rPr>
              <w:t>3</w:t>
            </w:r>
            <w:r w:rsidR="006729EE">
              <w:rPr>
                <w:rFonts w:ascii="Calibri" w:hAnsi="Calibri" w:cs="Arial"/>
                <w:b/>
              </w:rPr>
              <w:t>3</w:t>
            </w:r>
          </w:p>
        </w:tc>
        <w:tc>
          <w:tcPr>
            <w:tcW w:w="7813" w:type="dxa"/>
            <w:tcBorders>
              <w:top w:val="single" w:sz="4" w:space="0" w:color="auto"/>
              <w:left w:val="single" w:sz="4" w:space="0" w:color="auto"/>
              <w:bottom w:val="single" w:sz="4" w:space="0" w:color="auto"/>
              <w:right w:val="single" w:sz="4" w:space="0" w:color="auto"/>
            </w:tcBorders>
            <w:vAlign w:val="center"/>
          </w:tcPr>
          <w:p w:rsidR="008B47F0" w:rsidRPr="006729EE" w:rsidRDefault="008B47F0" w:rsidP="006729EE">
            <w:pPr>
              <w:spacing w:after="0"/>
              <w:ind w:left="64"/>
              <w:rPr>
                <w:rFonts w:ascii="Calibri" w:eastAsia="Calibri" w:hAnsi="Calibri" w:cs="Calibri"/>
                <w:szCs w:val="24"/>
                <w:lang w:val="es-SV"/>
              </w:rPr>
            </w:pPr>
            <w:r w:rsidRPr="006729EE">
              <w:rPr>
                <w:rFonts w:ascii="Calibri" w:eastAsia="Calibri" w:hAnsi="Calibri" w:cs="Calibri"/>
                <w:szCs w:val="24"/>
                <w:lang w:val="es-SV"/>
              </w:rPr>
              <w:t>P</w:t>
            </w:r>
            <w:r w:rsidRPr="006729EE">
              <w:rPr>
                <w:rFonts w:ascii="Calibri" w:eastAsia="Calibri" w:hAnsi="Calibri" w:cs="Calibri"/>
                <w:spacing w:val="1"/>
                <w:szCs w:val="24"/>
                <w:lang w:val="es-SV"/>
              </w:rPr>
              <w:t>r</w:t>
            </w:r>
            <w:r w:rsidRPr="006729EE">
              <w:rPr>
                <w:rFonts w:ascii="Calibri" w:eastAsia="Calibri" w:hAnsi="Calibri" w:cs="Calibri"/>
                <w:szCs w:val="24"/>
                <w:lang w:val="es-SV"/>
              </w:rPr>
              <w:t>o</w:t>
            </w:r>
            <w:r w:rsidRPr="006729EE">
              <w:rPr>
                <w:rFonts w:ascii="Calibri" w:eastAsia="Calibri" w:hAnsi="Calibri" w:cs="Calibri"/>
                <w:spacing w:val="-1"/>
                <w:szCs w:val="24"/>
                <w:lang w:val="es-SV"/>
              </w:rPr>
              <w:t>c</w:t>
            </w:r>
            <w:r w:rsidRPr="006729EE">
              <w:rPr>
                <w:rFonts w:ascii="Calibri" w:eastAsia="Calibri" w:hAnsi="Calibri" w:cs="Calibri"/>
                <w:szCs w:val="24"/>
                <w:lang w:val="es-SV"/>
              </w:rPr>
              <w:t>esa</w:t>
            </w:r>
            <w:r w:rsidRPr="006729EE">
              <w:rPr>
                <w:rFonts w:ascii="Calibri" w:eastAsia="Calibri" w:hAnsi="Calibri" w:cs="Calibri"/>
                <w:spacing w:val="1"/>
                <w:szCs w:val="24"/>
                <w:lang w:val="es-SV"/>
              </w:rPr>
              <w:t>m</w:t>
            </w:r>
            <w:r w:rsidRPr="006729EE">
              <w:rPr>
                <w:rFonts w:ascii="Calibri" w:eastAsia="Calibri" w:hAnsi="Calibri" w:cs="Calibri"/>
                <w:szCs w:val="24"/>
                <w:lang w:val="es-SV"/>
              </w:rPr>
              <w:t>i</w:t>
            </w:r>
            <w:r w:rsidRPr="006729EE">
              <w:rPr>
                <w:rFonts w:ascii="Calibri" w:eastAsia="Calibri" w:hAnsi="Calibri" w:cs="Calibri"/>
                <w:spacing w:val="-2"/>
                <w:szCs w:val="24"/>
                <w:lang w:val="es-SV"/>
              </w:rPr>
              <w:t>e</w:t>
            </w:r>
            <w:r w:rsidRPr="006729EE">
              <w:rPr>
                <w:rFonts w:ascii="Calibri" w:eastAsia="Calibri" w:hAnsi="Calibri" w:cs="Calibri"/>
                <w:spacing w:val="1"/>
                <w:szCs w:val="24"/>
                <w:lang w:val="es-SV"/>
              </w:rPr>
              <w:t>nt</w:t>
            </w:r>
            <w:r w:rsidRPr="006729EE">
              <w:rPr>
                <w:rFonts w:ascii="Calibri" w:eastAsia="Calibri" w:hAnsi="Calibri" w:cs="Calibri"/>
                <w:szCs w:val="24"/>
                <w:lang w:val="es-SV"/>
              </w:rPr>
              <w:t>o</w:t>
            </w:r>
            <w:r w:rsidRPr="006729EE">
              <w:rPr>
                <w:rFonts w:ascii="Calibri" w:eastAsia="Calibri" w:hAnsi="Calibri" w:cs="Calibri"/>
                <w:spacing w:val="-1"/>
                <w:szCs w:val="24"/>
                <w:lang w:val="es-SV"/>
              </w:rPr>
              <w:t xml:space="preserve"> </w:t>
            </w:r>
            <w:r w:rsidRPr="006729EE">
              <w:rPr>
                <w:rFonts w:ascii="Calibri" w:eastAsia="Calibri" w:hAnsi="Calibri" w:cs="Calibri"/>
                <w:spacing w:val="1"/>
                <w:szCs w:val="24"/>
                <w:lang w:val="es-SV"/>
              </w:rPr>
              <w:t>d</w:t>
            </w:r>
            <w:r w:rsidRPr="006729EE">
              <w:rPr>
                <w:rFonts w:ascii="Calibri" w:eastAsia="Calibri" w:hAnsi="Calibri" w:cs="Calibri"/>
                <w:szCs w:val="24"/>
                <w:lang w:val="es-SV"/>
              </w:rPr>
              <w:t>e</w:t>
            </w:r>
            <w:r w:rsidRPr="006729EE">
              <w:rPr>
                <w:rFonts w:ascii="Calibri" w:eastAsia="Calibri" w:hAnsi="Calibri" w:cs="Calibri"/>
                <w:spacing w:val="-1"/>
                <w:szCs w:val="24"/>
                <w:lang w:val="es-SV"/>
              </w:rPr>
              <w:t xml:space="preserve"> </w:t>
            </w:r>
            <w:r w:rsidRPr="006729EE">
              <w:rPr>
                <w:rFonts w:ascii="Calibri" w:eastAsia="Calibri" w:hAnsi="Calibri" w:cs="Calibri"/>
                <w:spacing w:val="1"/>
                <w:szCs w:val="24"/>
                <w:lang w:val="es-SV"/>
              </w:rPr>
              <w:t>f</w:t>
            </w:r>
            <w:r w:rsidRPr="006729EE">
              <w:rPr>
                <w:rFonts w:ascii="Calibri" w:eastAsia="Calibri" w:hAnsi="Calibri" w:cs="Calibri"/>
                <w:spacing w:val="-2"/>
                <w:szCs w:val="24"/>
                <w:lang w:val="es-SV"/>
              </w:rPr>
              <w:t>r</w:t>
            </w:r>
            <w:r w:rsidRPr="006729EE">
              <w:rPr>
                <w:rFonts w:ascii="Calibri" w:eastAsia="Calibri" w:hAnsi="Calibri" w:cs="Calibri"/>
                <w:spacing w:val="1"/>
                <w:szCs w:val="24"/>
                <w:lang w:val="es-SV"/>
              </w:rPr>
              <w:t>ut</w:t>
            </w:r>
            <w:r w:rsidRPr="006729EE">
              <w:rPr>
                <w:rFonts w:ascii="Calibri" w:eastAsia="Calibri" w:hAnsi="Calibri" w:cs="Calibri"/>
                <w:szCs w:val="24"/>
                <w:lang w:val="es-SV"/>
              </w:rPr>
              <w:t>a</w:t>
            </w:r>
            <w:r w:rsidRPr="006729EE">
              <w:rPr>
                <w:rFonts w:ascii="Calibri" w:eastAsia="Calibri" w:hAnsi="Calibri" w:cs="Calibri"/>
                <w:spacing w:val="-2"/>
                <w:szCs w:val="24"/>
                <w:lang w:val="es-SV"/>
              </w:rPr>
              <w:t>s</w:t>
            </w:r>
            <w:r w:rsidRPr="006729EE">
              <w:rPr>
                <w:rFonts w:ascii="Calibri" w:eastAsia="Calibri" w:hAnsi="Calibri" w:cs="Calibri"/>
                <w:szCs w:val="24"/>
                <w:lang w:val="es-SV"/>
              </w:rPr>
              <w:t>:</w:t>
            </w:r>
            <w:r w:rsidRPr="006729EE">
              <w:rPr>
                <w:rFonts w:ascii="Calibri" w:eastAsia="Calibri" w:hAnsi="Calibri" w:cs="Calibri"/>
                <w:spacing w:val="-1"/>
                <w:szCs w:val="24"/>
                <w:lang w:val="es-SV"/>
              </w:rPr>
              <w:t xml:space="preserve"> </w:t>
            </w:r>
            <w:r w:rsidRPr="006729EE">
              <w:rPr>
                <w:rFonts w:ascii="Calibri" w:eastAsia="Calibri" w:hAnsi="Calibri" w:cs="Calibri"/>
                <w:szCs w:val="24"/>
                <w:lang w:val="es-SV"/>
              </w:rPr>
              <w:t>11</w:t>
            </w:r>
          </w:p>
          <w:p w:rsidR="008B47F0" w:rsidRPr="006729EE" w:rsidRDefault="008B47F0" w:rsidP="006729EE">
            <w:pPr>
              <w:spacing w:after="0"/>
              <w:ind w:left="64"/>
              <w:rPr>
                <w:rFonts w:ascii="Calibri" w:eastAsia="Calibri" w:hAnsi="Calibri" w:cs="Calibri"/>
                <w:szCs w:val="24"/>
                <w:lang w:val="es-SV"/>
              </w:rPr>
            </w:pPr>
            <w:r w:rsidRPr="006729EE">
              <w:rPr>
                <w:rFonts w:ascii="Calibri" w:eastAsia="Calibri" w:hAnsi="Calibri" w:cs="Calibri"/>
                <w:szCs w:val="24"/>
                <w:lang w:val="es-SV"/>
              </w:rPr>
              <w:t>P</w:t>
            </w:r>
            <w:r w:rsidRPr="006729EE">
              <w:rPr>
                <w:rFonts w:ascii="Calibri" w:eastAsia="Calibri" w:hAnsi="Calibri" w:cs="Calibri"/>
                <w:spacing w:val="1"/>
                <w:szCs w:val="24"/>
                <w:lang w:val="es-SV"/>
              </w:rPr>
              <w:t>r</w:t>
            </w:r>
            <w:r w:rsidRPr="006729EE">
              <w:rPr>
                <w:rFonts w:ascii="Calibri" w:eastAsia="Calibri" w:hAnsi="Calibri" w:cs="Calibri"/>
                <w:szCs w:val="24"/>
                <w:lang w:val="es-SV"/>
              </w:rPr>
              <w:t>o</w:t>
            </w:r>
            <w:r w:rsidRPr="006729EE">
              <w:rPr>
                <w:rFonts w:ascii="Calibri" w:eastAsia="Calibri" w:hAnsi="Calibri" w:cs="Calibri"/>
                <w:spacing w:val="-1"/>
                <w:szCs w:val="24"/>
                <w:lang w:val="es-SV"/>
              </w:rPr>
              <w:t>c</w:t>
            </w:r>
            <w:r w:rsidRPr="006729EE">
              <w:rPr>
                <w:rFonts w:ascii="Calibri" w:eastAsia="Calibri" w:hAnsi="Calibri" w:cs="Calibri"/>
                <w:szCs w:val="24"/>
                <w:lang w:val="es-SV"/>
              </w:rPr>
              <w:t>esa</w:t>
            </w:r>
            <w:r w:rsidRPr="006729EE">
              <w:rPr>
                <w:rFonts w:ascii="Calibri" w:eastAsia="Calibri" w:hAnsi="Calibri" w:cs="Calibri"/>
                <w:spacing w:val="1"/>
                <w:szCs w:val="24"/>
                <w:lang w:val="es-SV"/>
              </w:rPr>
              <w:t>m</w:t>
            </w:r>
            <w:r w:rsidRPr="006729EE">
              <w:rPr>
                <w:rFonts w:ascii="Calibri" w:eastAsia="Calibri" w:hAnsi="Calibri" w:cs="Calibri"/>
                <w:szCs w:val="24"/>
                <w:lang w:val="es-SV"/>
              </w:rPr>
              <w:t>i</w:t>
            </w:r>
            <w:r w:rsidRPr="006729EE">
              <w:rPr>
                <w:rFonts w:ascii="Calibri" w:eastAsia="Calibri" w:hAnsi="Calibri" w:cs="Calibri"/>
                <w:spacing w:val="-2"/>
                <w:szCs w:val="24"/>
                <w:lang w:val="es-SV"/>
              </w:rPr>
              <w:t>e</w:t>
            </w:r>
            <w:r w:rsidRPr="006729EE">
              <w:rPr>
                <w:rFonts w:ascii="Calibri" w:eastAsia="Calibri" w:hAnsi="Calibri" w:cs="Calibri"/>
                <w:spacing w:val="1"/>
                <w:szCs w:val="24"/>
                <w:lang w:val="es-SV"/>
              </w:rPr>
              <w:t>nt</w:t>
            </w:r>
            <w:r w:rsidRPr="006729EE">
              <w:rPr>
                <w:rFonts w:ascii="Calibri" w:eastAsia="Calibri" w:hAnsi="Calibri" w:cs="Calibri"/>
                <w:szCs w:val="24"/>
                <w:lang w:val="es-SV"/>
              </w:rPr>
              <w:t>o</w:t>
            </w:r>
            <w:r w:rsidRPr="006729EE">
              <w:rPr>
                <w:rFonts w:ascii="Calibri" w:eastAsia="Calibri" w:hAnsi="Calibri" w:cs="Calibri"/>
                <w:spacing w:val="-1"/>
                <w:szCs w:val="24"/>
                <w:lang w:val="es-SV"/>
              </w:rPr>
              <w:t xml:space="preserve"> </w:t>
            </w:r>
            <w:r w:rsidRPr="006729EE">
              <w:rPr>
                <w:rFonts w:ascii="Calibri" w:eastAsia="Calibri" w:hAnsi="Calibri" w:cs="Calibri"/>
                <w:spacing w:val="1"/>
                <w:szCs w:val="24"/>
                <w:lang w:val="es-SV"/>
              </w:rPr>
              <w:t>d</w:t>
            </w:r>
            <w:r w:rsidRPr="006729EE">
              <w:rPr>
                <w:rFonts w:ascii="Calibri" w:eastAsia="Calibri" w:hAnsi="Calibri" w:cs="Calibri"/>
                <w:szCs w:val="24"/>
                <w:lang w:val="es-SV"/>
              </w:rPr>
              <w:t>e</w:t>
            </w:r>
            <w:r w:rsidRPr="006729EE">
              <w:rPr>
                <w:rFonts w:ascii="Calibri" w:eastAsia="Calibri" w:hAnsi="Calibri" w:cs="Calibri"/>
                <w:spacing w:val="-1"/>
                <w:szCs w:val="24"/>
                <w:lang w:val="es-SV"/>
              </w:rPr>
              <w:t xml:space="preserve"> </w:t>
            </w:r>
            <w:r w:rsidRPr="006729EE">
              <w:rPr>
                <w:rFonts w:ascii="Calibri" w:eastAsia="Calibri" w:hAnsi="Calibri" w:cs="Calibri"/>
                <w:spacing w:val="1"/>
                <w:szCs w:val="24"/>
                <w:lang w:val="es-SV"/>
              </w:rPr>
              <w:t>h</w:t>
            </w:r>
            <w:r w:rsidRPr="006729EE">
              <w:rPr>
                <w:rFonts w:ascii="Calibri" w:eastAsia="Calibri" w:hAnsi="Calibri" w:cs="Calibri"/>
                <w:spacing w:val="-2"/>
                <w:szCs w:val="24"/>
                <w:lang w:val="es-SV"/>
              </w:rPr>
              <w:t>o</w:t>
            </w:r>
            <w:r w:rsidRPr="006729EE">
              <w:rPr>
                <w:rFonts w:ascii="Calibri" w:eastAsia="Calibri" w:hAnsi="Calibri" w:cs="Calibri"/>
                <w:szCs w:val="24"/>
                <w:lang w:val="es-SV"/>
              </w:rPr>
              <w:t>r</w:t>
            </w:r>
            <w:r w:rsidRPr="006729EE">
              <w:rPr>
                <w:rFonts w:ascii="Calibri" w:eastAsia="Calibri" w:hAnsi="Calibri" w:cs="Calibri"/>
                <w:spacing w:val="1"/>
                <w:szCs w:val="24"/>
                <w:lang w:val="es-SV"/>
              </w:rPr>
              <w:t>t</w:t>
            </w:r>
            <w:r w:rsidRPr="006729EE">
              <w:rPr>
                <w:rFonts w:ascii="Calibri" w:eastAsia="Calibri" w:hAnsi="Calibri" w:cs="Calibri"/>
                <w:szCs w:val="24"/>
                <w:lang w:val="es-SV"/>
              </w:rPr>
              <w:t>a</w:t>
            </w:r>
            <w:r w:rsidRPr="006729EE">
              <w:rPr>
                <w:rFonts w:ascii="Calibri" w:eastAsia="Calibri" w:hAnsi="Calibri" w:cs="Calibri"/>
                <w:spacing w:val="-2"/>
                <w:szCs w:val="24"/>
                <w:lang w:val="es-SV"/>
              </w:rPr>
              <w:t>l</w:t>
            </w:r>
            <w:r w:rsidRPr="006729EE">
              <w:rPr>
                <w:rFonts w:ascii="Calibri" w:eastAsia="Calibri" w:hAnsi="Calibri" w:cs="Calibri"/>
                <w:szCs w:val="24"/>
                <w:lang w:val="es-SV"/>
              </w:rPr>
              <w:t>i</w:t>
            </w:r>
            <w:r w:rsidRPr="006729EE">
              <w:rPr>
                <w:rFonts w:ascii="Calibri" w:eastAsia="Calibri" w:hAnsi="Calibri" w:cs="Calibri"/>
                <w:spacing w:val="1"/>
                <w:szCs w:val="24"/>
                <w:lang w:val="es-SV"/>
              </w:rPr>
              <w:t>z</w:t>
            </w:r>
            <w:r w:rsidRPr="006729EE">
              <w:rPr>
                <w:rFonts w:ascii="Calibri" w:eastAsia="Calibri" w:hAnsi="Calibri" w:cs="Calibri"/>
                <w:szCs w:val="24"/>
                <w:lang w:val="es-SV"/>
              </w:rPr>
              <w:t>as:</w:t>
            </w:r>
            <w:r w:rsidRPr="006729EE">
              <w:rPr>
                <w:rFonts w:ascii="Calibri" w:eastAsia="Calibri" w:hAnsi="Calibri" w:cs="Calibri"/>
                <w:spacing w:val="1"/>
                <w:szCs w:val="24"/>
                <w:lang w:val="es-SV"/>
              </w:rPr>
              <w:t xml:space="preserve"> </w:t>
            </w:r>
            <w:r w:rsidRPr="006729EE">
              <w:rPr>
                <w:rFonts w:ascii="Calibri" w:eastAsia="Calibri" w:hAnsi="Calibri" w:cs="Calibri"/>
                <w:spacing w:val="-2"/>
                <w:szCs w:val="24"/>
                <w:lang w:val="es-SV"/>
              </w:rPr>
              <w:t>1</w:t>
            </w:r>
            <w:r w:rsidRPr="006729EE">
              <w:rPr>
                <w:rFonts w:ascii="Calibri" w:eastAsia="Calibri" w:hAnsi="Calibri" w:cs="Calibri"/>
                <w:szCs w:val="24"/>
                <w:lang w:val="es-SV"/>
              </w:rPr>
              <w:t>3</w:t>
            </w:r>
          </w:p>
          <w:p w:rsidR="008B47F0" w:rsidRPr="006729EE" w:rsidRDefault="008B47F0" w:rsidP="006729EE">
            <w:pPr>
              <w:spacing w:after="0"/>
              <w:ind w:left="64"/>
              <w:rPr>
                <w:rFonts w:ascii="Calibri" w:eastAsia="Calibri" w:hAnsi="Calibri" w:cs="Calibri"/>
                <w:szCs w:val="24"/>
                <w:lang w:val="es-SV"/>
              </w:rPr>
            </w:pPr>
            <w:r w:rsidRPr="006729EE">
              <w:rPr>
                <w:rFonts w:ascii="Calibri" w:eastAsia="Calibri" w:hAnsi="Calibri" w:cs="Calibri"/>
                <w:szCs w:val="24"/>
                <w:lang w:val="es-SV"/>
              </w:rPr>
              <w:t>P</w:t>
            </w:r>
            <w:r w:rsidRPr="006729EE">
              <w:rPr>
                <w:rFonts w:ascii="Calibri" w:eastAsia="Calibri" w:hAnsi="Calibri" w:cs="Calibri"/>
                <w:spacing w:val="1"/>
                <w:szCs w:val="24"/>
                <w:lang w:val="es-SV"/>
              </w:rPr>
              <w:t>r</w:t>
            </w:r>
            <w:r w:rsidRPr="006729EE">
              <w:rPr>
                <w:rFonts w:ascii="Calibri" w:eastAsia="Calibri" w:hAnsi="Calibri" w:cs="Calibri"/>
                <w:szCs w:val="24"/>
                <w:lang w:val="es-SV"/>
              </w:rPr>
              <w:t>o</w:t>
            </w:r>
            <w:r w:rsidRPr="006729EE">
              <w:rPr>
                <w:rFonts w:ascii="Calibri" w:eastAsia="Calibri" w:hAnsi="Calibri" w:cs="Calibri"/>
                <w:spacing w:val="-1"/>
                <w:szCs w:val="24"/>
                <w:lang w:val="es-SV"/>
              </w:rPr>
              <w:t>c</w:t>
            </w:r>
            <w:r w:rsidRPr="006729EE">
              <w:rPr>
                <w:rFonts w:ascii="Calibri" w:eastAsia="Calibri" w:hAnsi="Calibri" w:cs="Calibri"/>
                <w:szCs w:val="24"/>
                <w:lang w:val="es-SV"/>
              </w:rPr>
              <w:t>esa</w:t>
            </w:r>
            <w:r w:rsidRPr="006729EE">
              <w:rPr>
                <w:rFonts w:ascii="Calibri" w:eastAsia="Calibri" w:hAnsi="Calibri" w:cs="Calibri"/>
                <w:spacing w:val="1"/>
                <w:szCs w:val="24"/>
                <w:lang w:val="es-SV"/>
              </w:rPr>
              <w:t>m</w:t>
            </w:r>
            <w:r w:rsidRPr="006729EE">
              <w:rPr>
                <w:rFonts w:ascii="Calibri" w:eastAsia="Calibri" w:hAnsi="Calibri" w:cs="Calibri"/>
                <w:szCs w:val="24"/>
                <w:lang w:val="es-SV"/>
              </w:rPr>
              <w:t>i</w:t>
            </w:r>
            <w:r w:rsidRPr="006729EE">
              <w:rPr>
                <w:rFonts w:ascii="Calibri" w:eastAsia="Calibri" w:hAnsi="Calibri" w:cs="Calibri"/>
                <w:spacing w:val="-2"/>
                <w:szCs w:val="24"/>
                <w:lang w:val="es-SV"/>
              </w:rPr>
              <w:t>e</w:t>
            </w:r>
            <w:r w:rsidRPr="006729EE">
              <w:rPr>
                <w:rFonts w:ascii="Calibri" w:eastAsia="Calibri" w:hAnsi="Calibri" w:cs="Calibri"/>
                <w:spacing w:val="1"/>
                <w:szCs w:val="24"/>
                <w:lang w:val="es-SV"/>
              </w:rPr>
              <w:t>nt</w:t>
            </w:r>
            <w:r w:rsidRPr="006729EE">
              <w:rPr>
                <w:rFonts w:ascii="Calibri" w:eastAsia="Calibri" w:hAnsi="Calibri" w:cs="Calibri"/>
                <w:szCs w:val="24"/>
                <w:lang w:val="es-SV"/>
              </w:rPr>
              <w:t>o</w:t>
            </w:r>
            <w:r w:rsidRPr="006729EE">
              <w:rPr>
                <w:rFonts w:ascii="Calibri" w:eastAsia="Calibri" w:hAnsi="Calibri" w:cs="Calibri"/>
                <w:spacing w:val="-1"/>
                <w:szCs w:val="24"/>
                <w:lang w:val="es-SV"/>
              </w:rPr>
              <w:t xml:space="preserve"> </w:t>
            </w:r>
            <w:r w:rsidRPr="006729EE">
              <w:rPr>
                <w:rFonts w:ascii="Calibri" w:eastAsia="Calibri" w:hAnsi="Calibri" w:cs="Calibri"/>
                <w:spacing w:val="1"/>
                <w:szCs w:val="24"/>
                <w:lang w:val="es-SV"/>
              </w:rPr>
              <w:t>d</w:t>
            </w:r>
            <w:r w:rsidRPr="006729EE">
              <w:rPr>
                <w:rFonts w:ascii="Calibri" w:eastAsia="Calibri" w:hAnsi="Calibri" w:cs="Calibri"/>
                <w:szCs w:val="24"/>
                <w:lang w:val="es-SV"/>
              </w:rPr>
              <w:t>e</w:t>
            </w:r>
            <w:r w:rsidRPr="006729EE">
              <w:rPr>
                <w:rFonts w:ascii="Calibri" w:eastAsia="Calibri" w:hAnsi="Calibri" w:cs="Calibri"/>
                <w:spacing w:val="-1"/>
                <w:szCs w:val="24"/>
                <w:lang w:val="es-SV"/>
              </w:rPr>
              <w:t xml:space="preserve"> c</w:t>
            </w:r>
            <w:r w:rsidRPr="006729EE">
              <w:rPr>
                <w:rFonts w:ascii="Calibri" w:eastAsia="Calibri" w:hAnsi="Calibri" w:cs="Calibri"/>
                <w:szCs w:val="24"/>
                <w:lang w:val="es-SV"/>
              </w:rPr>
              <w:t>er</w:t>
            </w:r>
            <w:r w:rsidRPr="006729EE">
              <w:rPr>
                <w:rFonts w:ascii="Calibri" w:eastAsia="Calibri" w:hAnsi="Calibri" w:cs="Calibri"/>
                <w:spacing w:val="1"/>
                <w:szCs w:val="24"/>
                <w:lang w:val="es-SV"/>
              </w:rPr>
              <w:t>e</w:t>
            </w:r>
            <w:r w:rsidRPr="006729EE">
              <w:rPr>
                <w:rFonts w:ascii="Calibri" w:eastAsia="Calibri" w:hAnsi="Calibri" w:cs="Calibri"/>
                <w:szCs w:val="24"/>
                <w:lang w:val="es-SV"/>
              </w:rPr>
              <w:t>a</w:t>
            </w:r>
            <w:r w:rsidRPr="006729EE">
              <w:rPr>
                <w:rFonts w:ascii="Calibri" w:eastAsia="Calibri" w:hAnsi="Calibri" w:cs="Calibri"/>
                <w:spacing w:val="-2"/>
                <w:szCs w:val="24"/>
                <w:lang w:val="es-SV"/>
              </w:rPr>
              <w:t>l</w:t>
            </w:r>
            <w:r w:rsidRPr="006729EE">
              <w:rPr>
                <w:rFonts w:ascii="Calibri" w:eastAsia="Calibri" w:hAnsi="Calibri" w:cs="Calibri"/>
                <w:szCs w:val="24"/>
                <w:lang w:val="es-SV"/>
              </w:rPr>
              <w:t>es:</w:t>
            </w:r>
            <w:r w:rsidRPr="006729EE">
              <w:rPr>
                <w:rFonts w:ascii="Calibri" w:eastAsia="Calibri" w:hAnsi="Calibri" w:cs="Calibri"/>
                <w:spacing w:val="2"/>
                <w:szCs w:val="24"/>
                <w:lang w:val="es-SV"/>
              </w:rPr>
              <w:t xml:space="preserve"> </w:t>
            </w:r>
            <w:r w:rsidRPr="006729EE">
              <w:rPr>
                <w:rFonts w:ascii="Calibri" w:eastAsia="Calibri" w:hAnsi="Calibri" w:cs="Calibri"/>
                <w:szCs w:val="24"/>
                <w:lang w:val="es-SV"/>
              </w:rPr>
              <w:t>7</w:t>
            </w:r>
          </w:p>
          <w:p w:rsidR="008B47F0" w:rsidRPr="006729EE" w:rsidRDefault="008B47F0" w:rsidP="006729EE">
            <w:pPr>
              <w:spacing w:before="2" w:after="0"/>
              <w:ind w:left="64"/>
              <w:rPr>
                <w:rFonts w:ascii="Calibri" w:eastAsia="Calibri" w:hAnsi="Calibri" w:cs="Calibri"/>
                <w:szCs w:val="24"/>
                <w:lang w:val="es-SV"/>
              </w:rPr>
            </w:pPr>
            <w:r w:rsidRPr="006729EE">
              <w:rPr>
                <w:rFonts w:ascii="Calibri" w:eastAsia="Calibri" w:hAnsi="Calibri" w:cs="Calibri"/>
                <w:szCs w:val="24"/>
                <w:lang w:val="es-SV"/>
              </w:rPr>
              <w:t>P</w:t>
            </w:r>
            <w:r w:rsidRPr="006729EE">
              <w:rPr>
                <w:rFonts w:ascii="Calibri" w:eastAsia="Calibri" w:hAnsi="Calibri" w:cs="Calibri"/>
                <w:spacing w:val="1"/>
                <w:szCs w:val="24"/>
                <w:lang w:val="es-SV"/>
              </w:rPr>
              <w:t>r</w:t>
            </w:r>
            <w:r w:rsidRPr="006729EE">
              <w:rPr>
                <w:rFonts w:ascii="Calibri" w:eastAsia="Calibri" w:hAnsi="Calibri" w:cs="Calibri"/>
                <w:szCs w:val="24"/>
                <w:lang w:val="es-SV"/>
              </w:rPr>
              <w:t>o</w:t>
            </w:r>
            <w:r w:rsidRPr="006729EE">
              <w:rPr>
                <w:rFonts w:ascii="Calibri" w:eastAsia="Calibri" w:hAnsi="Calibri" w:cs="Calibri"/>
                <w:spacing w:val="-1"/>
                <w:szCs w:val="24"/>
                <w:lang w:val="es-SV"/>
              </w:rPr>
              <w:t>d</w:t>
            </w:r>
            <w:r w:rsidRPr="006729EE">
              <w:rPr>
                <w:rFonts w:ascii="Calibri" w:eastAsia="Calibri" w:hAnsi="Calibri" w:cs="Calibri"/>
                <w:spacing w:val="1"/>
                <w:szCs w:val="24"/>
                <w:lang w:val="es-SV"/>
              </w:rPr>
              <w:t>u</w:t>
            </w:r>
            <w:r w:rsidRPr="006729EE">
              <w:rPr>
                <w:rFonts w:ascii="Calibri" w:eastAsia="Calibri" w:hAnsi="Calibri" w:cs="Calibri"/>
                <w:spacing w:val="-1"/>
                <w:szCs w:val="24"/>
                <w:lang w:val="es-SV"/>
              </w:rPr>
              <w:t>c</w:t>
            </w:r>
            <w:r w:rsidRPr="006729EE">
              <w:rPr>
                <w:rFonts w:ascii="Calibri" w:eastAsia="Calibri" w:hAnsi="Calibri" w:cs="Calibri"/>
                <w:spacing w:val="1"/>
                <w:szCs w:val="24"/>
                <w:lang w:val="es-SV"/>
              </w:rPr>
              <w:t>t</w:t>
            </w:r>
            <w:r w:rsidRPr="006729EE">
              <w:rPr>
                <w:rFonts w:ascii="Calibri" w:eastAsia="Calibri" w:hAnsi="Calibri" w:cs="Calibri"/>
                <w:szCs w:val="24"/>
                <w:lang w:val="es-SV"/>
              </w:rPr>
              <w:t>os</w:t>
            </w:r>
            <w:r w:rsidRPr="006729EE">
              <w:rPr>
                <w:rFonts w:ascii="Calibri" w:eastAsia="Calibri" w:hAnsi="Calibri" w:cs="Calibri"/>
                <w:spacing w:val="-2"/>
                <w:szCs w:val="24"/>
                <w:lang w:val="es-SV"/>
              </w:rPr>
              <w:t xml:space="preserve"> </w:t>
            </w:r>
            <w:r w:rsidRPr="006729EE">
              <w:rPr>
                <w:rFonts w:ascii="Calibri" w:eastAsia="Calibri" w:hAnsi="Calibri" w:cs="Calibri"/>
                <w:spacing w:val="1"/>
                <w:szCs w:val="24"/>
                <w:lang w:val="es-SV"/>
              </w:rPr>
              <w:t>d</w:t>
            </w:r>
            <w:r w:rsidRPr="006729EE">
              <w:rPr>
                <w:rFonts w:ascii="Calibri" w:eastAsia="Calibri" w:hAnsi="Calibri" w:cs="Calibri"/>
                <w:szCs w:val="24"/>
                <w:lang w:val="es-SV"/>
              </w:rPr>
              <w:t>e</w:t>
            </w:r>
            <w:r w:rsidRPr="006729EE">
              <w:rPr>
                <w:rFonts w:ascii="Calibri" w:eastAsia="Calibri" w:hAnsi="Calibri" w:cs="Calibri"/>
                <w:spacing w:val="-1"/>
                <w:szCs w:val="24"/>
                <w:lang w:val="es-SV"/>
              </w:rPr>
              <w:t xml:space="preserve"> </w:t>
            </w:r>
            <w:r w:rsidRPr="006729EE">
              <w:rPr>
                <w:rFonts w:ascii="Calibri" w:eastAsia="Calibri" w:hAnsi="Calibri" w:cs="Calibri"/>
                <w:szCs w:val="24"/>
                <w:lang w:val="es-SV"/>
              </w:rPr>
              <w:t xml:space="preserve">miel </w:t>
            </w:r>
            <w:r w:rsidRPr="006729EE">
              <w:rPr>
                <w:rFonts w:ascii="Calibri" w:eastAsia="Calibri" w:hAnsi="Calibri" w:cs="Calibri"/>
                <w:spacing w:val="1"/>
                <w:szCs w:val="24"/>
                <w:lang w:val="es-SV"/>
              </w:rPr>
              <w:t>d</w:t>
            </w:r>
            <w:r w:rsidRPr="006729EE">
              <w:rPr>
                <w:rFonts w:ascii="Calibri" w:eastAsia="Calibri" w:hAnsi="Calibri" w:cs="Calibri"/>
                <w:szCs w:val="24"/>
                <w:lang w:val="es-SV"/>
              </w:rPr>
              <w:t>e</w:t>
            </w:r>
            <w:r w:rsidRPr="006729EE">
              <w:rPr>
                <w:rFonts w:ascii="Calibri" w:eastAsia="Calibri" w:hAnsi="Calibri" w:cs="Calibri"/>
                <w:spacing w:val="-1"/>
                <w:szCs w:val="24"/>
                <w:lang w:val="es-SV"/>
              </w:rPr>
              <w:t xml:space="preserve"> </w:t>
            </w:r>
            <w:r w:rsidRPr="006729EE">
              <w:rPr>
                <w:rFonts w:ascii="Calibri" w:eastAsia="Calibri" w:hAnsi="Calibri" w:cs="Calibri"/>
                <w:szCs w:val="24"/>
                <w:lang w:val="es-SV"/>
              </w:rPr>
              <w:t>a</w:t>
            </w:r>
            <w:r w:rsidRPr="006729EE">
              <w:rPr>
                <w:rFonts w:ascii="Calibri" w:eastAsia="Calibri" w:hAnsi="Calibri" w:cs="Calibri"/>
                <w:spacing w:val="-1"/>
                <w:szCs w:val="24"/>
                <w:lang w:val="es-SV"/>
              </w:rPr>
              <w:t>b</w:t>
            </w:r>
            <w:r w:rsidRPr="006729EE">
              <w:rPr>
                <w:rFonts w:ascii="Calibri" w:eastAsia="Calibri" w:hAnsi="Calibri" w:cs="Calibri"/>
                <w:szCs w:val="24"/>
                <w:lang w:val="es-SV"/>
              </w:rPr>
              <w:t>e</w:t>
            </w:r>
            <w:r w:rsidRPr="006729EE">
              <w:rPr>
                <w:rFonts w:ascii="Calibri" w:eastAsia="Calibri" w:hAnsi="Calibri" w:cs="Calibri"/>
                <w:spacing w:val="1"/>
                <w:szCs w:val="24"/>
                <w:lang w:val="es-SV"/>
              </w:rPr>
              <w:t>j</w:t>
            </w:r>
            <w:r w:rsidRPr="006729EE">
              <w:rPr>
                <w:rFonts w:ascii="Calibri" w:eastAsia="Calibri" w:hAnsi="Calibri" w:cs="Calibri"/>
                <w:szCs w:val="24"/>
                <w:lang w:val="es-SV"/>
              </w:rPr>
              <w:t>a:</w:t>
            </w:r>
            <w:r w:rsidRPr="006729EE">
              <w:rPr>
                <w:rFonts w:ascii="Calibri" w:eastAsia="Calibri" w:hAnsi="Calibri" w:cs="Calibri"/>
                <w:spacing w:val="1"/>
                <w:szCs w:val="24"/>
                <w:lang w:val="es-SV"/>
              </w:rPr>
              <w:t xml:space="preserve"> </w:t>
            </w:r>
            <w:r w:rsidRPr="006729EE">
              <w:rPr>
                <w:rFonts w:ascii="Calibri" w:eastAsia="Calibri" w:hAnsi="Calibri" w:cs="Calibri"/>
                <w:szCs w:val="24"/>
                <w:lang w:val="es-SV"/>
              </w:rPr>
              <w:t>1</w:t>
            </w:r>
          </w:p>
          <w:p w:rsidR="008B47F0" w:rsidRPr="006729EE" w:rsidRDefault="008B47F0" w:rsidP="006729EE">
            <w:pPr>
              <w:spacing w:after="0"/>
              <w:ind w:left="64"/>
              <w:rPr>
                <w:rFonts w:ascii="Calibri" w:eastAsia="Calibri" w:hAnsi="Calibri" w:cs="Calibri"/>
                <w:szCs w:val="24"/>
                <w:lang w:val="es-SV"/>
              </w:rPr>
            </w:pPr>
            <w:r w:rsidRPr="006729EE">
              <w:rPr>
                <w:rFonts w:ascii="Calibri" w:eastAsia="Calibri" w:hAnsi="Calibri" w:cs="Calibri"/>
                <w:szCs w:val="24"/>
                <w:lang w:val="es-SV"/>
              </w:rPr>
              <w:t>Ino</w:t>
            </w:r>
            <w:r w:rsidRPr="006729EE">
              <w:rPr>
                <w:rFonts w:ascii="Calibri" w:eastAsia="Calibri" w:hAnsi="Calibri" w:cs="Calibri"/>
                <w:spacing w:val="-1"/>
                <w:szCs w:val="24"/>
                <w:lang w:val="es-SV"/>
              </w:rPr>
              <w:t>c</w:t>
            </w:r>
            <w:r w:rsidRPr="006729EE">
              <w:rPr>
                <w:rFonts w:ascii="Calibri" w:eastAsia="Calibri" w:hAnsi="Calibri" w:cs="Calibri"/>
                <w:spacing w:val="1"/>
                <w:szCs w:val="24"/>
                <w:lang w:val="es-SV"/>
              </w:rPr>
              <w:t>u</w:t>
            </w:r>
            <w:r w:rsidRPr="006729EE">
              <w:rPr>
                <w:rFonts w:ascii="Calibri" w:eastAsia="Calibri" w:hAnsi="Calibri" w:cs="Calibri"/>
                <w:szCs w:val="24"/>
                <w:lang w:val="es-SV"/>
              </w:rPr>
              <w:t>i</w:t>
            </w:r>
            <w:r w:rsidRPr="006729EE">
              <w:rPr>
                <w:rFonts w:ascii="Calibri" w:eastAsia="Calibri" w:hAnsi="Calibri" w:cs="Calibri"/>
                <w:spacing w:val="1"/>
                <w:szCs w:val="24"/>
                <w:lang w:val="es-SV"/>
              </w:rPr>
              <w:t>d</w:t>
            </w:r>
            <w:r w:rsidRPr="006729EE">
              <w:rPr>
                <w:rFonts w:ascii="Calibri" w:eastAsia="Calibri" w:hAnsi="Calibri" w:cs="Calibri"/>
                <w:spacing w:val="-2"/>
                <w:szCs w:val="24"/>
                <w:lang w:val="es-SV"/>
              </w:rPr>
              <w:t>a</w:t>
            </w:r>
            <w:r w:rsidRPr="006729EE">
              <w:rPr>
                <w:rFonts w:ascii="Calibri" w:eastAsia="Calibri" w:hAnsi="Calibri" w:cs="Calibri"/>
                <w:szCs w:val="24"/>
                <w:lang w:val="es-SV"/>
              </w:rPr>
              <w:t>d</w:t>
            </w:r>
            <w:r w:rsidRPr="006729EE">
              <w:rPr>
                <w:rFonts w:ascii="Calibri" w:eastAsia="Calibri" w:hAnsi="Calibri" w:cs="Calibri"/>
                <w:spacing w:val="2"/>
                <w:szCs w:val="24"/>
                <w:lang w:val="es-SV"/>
              </w:rPr>
              <w:t xml:space="preserve"> </w:t>
            </w:r>
            <w:r w:rsidRPr="006729EE">
              <w:rPr>
                <w:rFonts w:ascii="Calibri" w:eastAsia="Calibri" w:hAnsi="Calibri" w:cs="Calibri"/>
                <w:szCs w:val="24"/>
                <w:lang w:val="es-SV"/>
              </w:rPr>
              <w:t>ali</w:t>
            </w:r>
            <w:r w:rsidRPr="006729EE">
              <w:rPr>
                <w:rFonts w:ascii="Calibri" w:eastAsia="Calibri" w:hAnsi="Calibri" w:cs="Calibri"/>
                <w:spacing w:val="-2"/>
                <w:szCs w:val="24"/>
                <w:lang w:val="es-SV"/>
              </w:rPr>
              <w:t>m</w:t>
            </w:r>
            <w:r w:rsidRPr="006729EE">
              <w:rPr>
                <w:rFonts w:ascii="Calibri" w:eastAsia="Calibri" w:hAnsi="Calibri" w:cs="Calibri"/>
                <w:szCs w:val="24"/>
                <w:lang w:val="es-SV"/>
              </w:rPr>
              <w:t>e</w:t>
            </w:r>
            <w:r w:rsidRPr="006729EE">
              <w:rPr>
                <w:rFonts w:ascii="Calibri" w:eastAsia="Calibri" w:hAnsi="Calibri" w:cs="Calibri"/>
                <w:spacing w:val="-1"/>
                <w:szCs w:val="24"/>
                <w:lang w:val="es-SV"/>
              </w:rPr>
              <w:t>n</w:t>
            </w:r>
            <w:r w:rsidRPr="006729EE">
              <w:rPr>
                <w:rFonts w:ascii="Calibri" w:eastAsia="Calibri" w:hAnsi="Calibri" w:cs="Calibri"/>
                <w:spacing w:val="1"/>
                <w:szCs w:val="24"/>
                <w:lang w:val="es-SV"/>
              </w:rPr>
              <w:t>t</w:t>
            </w:r>
            <w:r w:rsidRPr="006729EE">
              <w:rPr>
                <w:rFonts w:ascii="Calibri" w:eastAsia="Calibri" w:hAnsi="Calibri" w:cs="Calibri"/>
                <w:szCs w:val="24"/>
                <w:lang w:val="es-SV"/>
              </w:rPr>
              <w:t>ari</w:t>
            </w:r>
            <w:r w:rsidRPr="006729EE">
              <w:rPr>
                <w:rFonts w:ascii="Calibri" w:eastAsia="Calibri" w:hAnsi="Calibri" w:cs="Calibri"/>
                <w:spacing w:val="1"/>
                <w:szCs w:val="24"/>
                <w:lang w:val="es-SV"/>
              </w:rPr>
              <w:t>a</w:t>
            </w:r>
            <w:r w:rsidRPr="006729EE">
              <w:rPr>
                <w:rFonts w:ascii="Calibri" w:eastAsia="Calibri" w:hAnsi="Calibri" w:cs="Calibri"/>
                <w:szCs w:val="24"/>
                <w:lang w:val="es-SV"/>
              </w:rPr>
              <w:t>:</w:t>
            </w:r>
            <w:r w:rsidRPr="006729EE">
              <w:rPr>
                <w:rFonts w:ascii="Calibri" w:eastAsia="Calibri" w:hAnsi="Calibri" w:cs="Calibri"/>
                <w:spacing w:val="-1"/>
                <w:szCs w:val="24"/>
                <w:lang w:val="es-SV"/>
              </w:rPr>
              <w:t xml:space="preserve"> </w:t>
            </w:r>
            <w:r w:rsidRPr="006729EE">
              <w:rPr>
                <w:rFonts w:ascii="Calibri" w:eastAsia="Calibri" w:hAnsi="Calibri" w:cs="Calibri"/>
                <w:szCs w:val="24"/>
                <w:lang w:val="es-SV"/>
              </w:rPr>
              <w:t>1</w:t>
            </w:r>
          </w:p>
          <w:p w:rsidR="008B47F0" w:rsidRPr="006729EE" w:rsidRDefault="006729EE" w:rsidP="006729EE">
            <w:pPr>
              <w:spacing w:after="0"/>
              <w:jc w:val="both"/>
              <w:rPr>
                <w:rFonts w:ascii="Calibri" w:hAnsi="Calibri" w:cs="Arial"/>
                <w:b/>
                <w:lang w:val="es-SV" w:eastAsia="en-CA"/>
              </w:rPr>
            </w:pPr>
            <w:r w:rsidRPr="006729EE">
              <w:rPr>
                <w:rFonts w:ascii="Calibri" w:eastAsia="Calibri" w:hAnsi="Calibri" w:cs="Calibri"/>
                <w:b/>
                <w:szCs w:val="24"/>
                <w:lang w:val="es-SV"/>
              </w:rPr>
              <w:t>Personas</w:t>
            </w:r>
            <w:r w:rsidR="008B47F0" w:rsidRPr="006729EE">
              <w:rPr>
                <w:rFonts w:ascii="Calibri" w:eastAsia="Calibri" w:hAnsi="Calibri" w:cs="Calibri"/>
                <w:b/>
                <w:spacing w:val="1"/>
                <w:szCs w:val="24"/>
                <w:lang w:val="es-SV"/>
              </w:rPr>
              <w:t xml:space="preserve"> </w:t>
            </w:r>
            <w:r w:rsidR="008B47F0" w:rsidRPr="006729EE">
              <w:rPr>
                <w:rFonts w:ascii="Calibri" w:eastAsia="Calibri" w:hAnsi="Calibri" w:cs="Calibri"/>
                <w:b/>
                <w:spacing w:val="-1"/>
                <w:szCs w:val="24"/>
                <w:lang w:val="es-SV"/>
              </w:rPr>
              <w:t>c</w:t>
            </w:r>
            <w:r w:rsidR="008B47F0" w:rsidRPr="006729EE">
              <w:rPr>
                <w:rFonts w:ascii="Calibri" w:eastAsia="Calibri" w:hAnsi="Calibri" w:cs="Calibri"/>
                <w:b/>
                <w:spacing w:val="-2"/>
                <w:szCs w:val="24"/>
                <w:lang w:val="es-SV"/>
              </w:rPr>
              <w:t>a</w:t>
            </w:r>
            <w:r w:rsidR="008B47F0" w:rsidRPr="006729EE">
              <w:rPr>
                <w:rFonts w:ascii="Calibri" w:eastAsia="Calibri" w:hAnsi="Calibri" w:cs="Calibri"/>
                <w:b/>
                <w:spacing w:val="1"/>
                <w:szCs w:val="24"/>
                <w:lang w:val="es-SV"/>
              </w:rPr>
              <w:t>p</w:t>
            </w:r>
            <w:r w:rsidR="008B47F0" w:rsidRPr="006729EE">
              <w:rPr>
                <w:rFonts w:ascii="Calibri" w:eastAsia="Calibri" w:hAnsi="Calibri" w:cs="Calibri"/>
                <w:b/>
                <w:szCs w:val="24"/>
                <w:lang w:val="es-SV"/>
              </w:rPr>
              <w:t>ac</w:t>
            </w:r>
            <w:r w:rsidR="008B47F0" w:rsidRPr="006729EE">
              <w:rPr>
                <w:rFonts w:ascii="Calibri" w:eastAsia="Calibri" w:hAnsi="Calibri" w:cs="Calibri"/>
                <w:b/>
                <w:spacing w:val="-3"/>
                <w:szCs w:val="24"/>
                <w:lang w:val="es-SV"/>
              </w:rPr>
              <w:t>i</w:t>
            </w:r>
            <w:r w:rsidR="008B47F0" w:rsidRPr="006729EE">
              <w:rPr>
                <w:rFonts w:ascii="Calibri" w:eastAsia="Calibri" w:hAnsi="Calibri" w:cs="Calibri"/>
                <w:b/>
                <w:spacing w:val="1"/>
                <w:szCs w:val="24"/>
                <w:lang w:val="es-SV"/>
              </w:rPr>
              <w:t>t</w:t>
            </w:r>
            <w:r w:rsidR="008B47F0" w:rsidRPr="006729EE">
              <w:rPr>
                <w:rFonts w:ascii="Calibri" w:eastAsia="Calibri" w:hAnsi="Calibri" w:cs="Calibri"/>
                <w:b/>
                <w:szCs w:val="24"/>
                <w:lang w:val="es-SV"/>
              </w:rPr>
              <w:t>a</w:t>
            </w:r>
            <w:r w:rsidR="008B47F0" w:rsidRPr="006729EE">
              <w:rPr>
                <w:rFonts w:ascii="Calibri" w:eastAsia="Calibri" w:hAnsi="Calibri" w:cs="Calibri"/>
                <w:b/>
                <w:spacing w:val="1"/>
                <w:szCs w:val="24"/>
                <w:lang w:val="es-SV"/>
              </w:rPr>
              <w:t>d</w:t>
            </w:r>
            <w:r w:rsidR="008B47F0" w:rsidRPr="006729EE">
              <w:rPr>
                <w:rFonts w:ascii="Calibri" w:eastAsia="Calibri" w:hAnsi="Calibri" w:cs="Calibri"/>
                <w:b/>
                <w:szCs w:val="24"/>
                <w:lang w:val="es-SV"/>
              </w:rPr>
              <w:t>as</w:t>
            </w:r>
            <w:r w:rsidR="008B47F0" w:rsidRPr="006729EE">
              <w:rPr>
                <w:rFonts w:ascii="Calibri" w:eastAsia="Calibri" w:hAnsi="Calibri" w:cs="Calibri"/>
                <w:b/>
                <w:spacing w:val="1"/>
                <w:szCs w:val="24"/>
                <w:lang w:val="es-SV"/>
              </w:rPr>
              <w:t xml:space="preserve"> 40</w:t>
            </w:r>
            <w:r w:rsidR="008B47F0" w:rsidRPr="006729EE">
              <w:rPr>
                <w:rFonts w:ascii="Calibri" w:eastAsia="Calibri" w:hAnsi="Calibri" w:cs="Calibri"/>
                <w:b/>
                <w:spacing w:val="-2"/>
                <w:szCs w:val="24"/>
                <w:lang w:val="es-SV"/>
              </w:rPr>
              <w:t>2</w:t>
            </w:r>
            <w:r w:rsidR="008B47F0" w:rsidRPr="006729EE">
              <w:rPr>
                <w:rFonts w:ascii="Calibri" w:eastAsia="Calibri" w:hAnsi="Calibri" w:cs="Calibri"/>
                <w:b/>
                <w:spacing w:val="2"/>
                <w:szCs w:val="24"/>
                <w:lang w:val="es-SV"/>
              </w:rPr>
              <w:t xml:space="preserve"> </w:t>
            </w:r>
            <w:r>
              <w:rPr>
                <w:rFonts w:ascii="Calibri" w:eastAsia="Calibri" w:hAnsi="Calibri" w:cs="Calibri"/>
                <w:b/>
                <w:spacing w:val="2"/>
                <w:szCs w:val="24"/>
                <w:lang w:val="es-SV"/>
              </w:rPr>
              <w:t>(</w:t>
            </w:r>
            <w:r w:rsidR="008B47F0" w:rsidRPr="006729EE">
              <w:rPr>
                <w:rFonts w:ascii="Calibri" w:eastAsia="Calibri" w:hAnsi="Calibri" w:cs="Calibri"/>
                <w:b/>
                <w:spacing w:val="-2"/>
                <w:szCs w:val="24"/>
                <w:lang w:val="es-SV"/>
              </w:rPr>
              <w:t>2</w:t>
            </w:r>
            <w:r w:rsidR="008B47F0" w:rsidRPr="006729EE">
              <w:rPr>
                <w:rFonts w:ascii="Calibri" w:eastAsia="Calibri" w:hAnsi="Calibri" w:cs="Calibri"/>
                <w:b/>
                <w:szCs w:val="24"/>
                <w:lang w:val="es-SV"/>
              </w:rPr>
              <w:t>57</w:t>
            </w:r>
            <w:r w:rsidR="008B47F0" w:rsidRPr="006729EE">
              <w:rPr>
                <w:rFonts w:ascii="Calibri" w:eastAsia="Calibri" w:hAnsi="Calibri" w:cs="Calibri"/>
                <w:b/>
                <w:spacing w:val="2"/>
                <w:szCs w:val="24"/>
                <w:lang w:val="es-SV"/>
              </w:rPr>
              <w:t xml:space="preserve"> </w:t>
            </w:r>
            <w:r w:rsidR="008B47F0" w:rsidRPr="006729EE">
              <w:rPr>
                <w:rFonts w:ascii="Calibri" w:eastAsia="Calibri" w:hAnsi="Calibri" w:cs="Calibri"/>
                <w:b/>
                <w:spacing w:val="-2"/>
                <w:szCs w:val="24"/>
                <w:lang w:val="es-SV"/>
              </w:rPr>
              <w:t>m</w:t>
            </w:r>
            <w:r w:rsidR="008B47F0" w:rsidRPr="006729EE">
              <w:rPr>
                <w:rFonts w:ascii="Calibri" w:eastAsia="Calibri" w:hAnsi="Calibri" w:cs="Calibri"/>
                <w:b/>
                <w:spacing w:val="1"/>
                <w:szCs w:val="24"/>
                <w:lang w:val="es-SV"/>
              </w:rPr>
              <w:t>u</w:t>
            </w:r>
            <w:r w:rsidR="008B47F0" w:rsidRPr="006729EE">
              <w:rPr>
                <w:rFonts w:ascii="Calibri" w:eastAsia="Calibri" w:hAnsi="Calibri" w:cs="Calibri"/>
                <w:b/>
                <w:szCs w:val="24"/>
                <w:lang w:val="es-SV"/>
              </w:rPr>
              <w:t>j</w:t>
            </w:r>
            <w:r w:rsidR="008B47F0" w:rsidRPr="006729EE">
              <w:rPr>
                <w:rFonts w:ascii="Calibri" w:eastAsia="Calibri" w:hAnsi="Calibri" w:cs="Calibri"/>
                <w:b/>
                <w:spacing w:val="1"/>
                <w:szCs w:val="24"/>
                <w:lang w:val="es-SV"/>
              </w:rPr>
              <w:t>e</w:t>
            </w:r>
            <w:r w:rsidR="008B47F0" w:rsidRPr="006729EE">
              <w:rPr>
                <w:rFonts w:ascii="Calibri" w:eastAsia="Calibri" w:hAnsi="Calibri" w:cs="Calibri"/>
                <w:b/>
                <w:spacing w:val="-2"/>
                <w:szCs w:val="24"/>
                <w:lang w:val="es-SV"/>
              </w:rPr>
              <w:t>r</w:t>
            </w:r>
            <w:r w:rsidR="008B47F0" w:rsidRPr="006729EE">
              <w:rPr>
                <w:rFonts w:ascii="Calibri" w:eastAsia="Calibri" w:hAnsi="Calibri" w:cs="Calibri"/>
                <w:b/>
                <w:szCs w:val="24"/>
                <w:lang w:val="es-SV"/>
              </w:rPr>
              <w:t>es</w:t>
            </w:r>
            <w:r w:rsidR="008B47F0" w:rsidRPr="006729EE">
              <w:rPr>
                <w:rFonts w:ascii="Calibri" w:eastAsia="Calibri" w:hAnsi="Calibri" w:cs="Calibri"/>
                <w:b/>
                <w:spacing w:val="1"/>
                <w:szCs w:val="24"/>
                <w:lang w:val="es-SV"/>
              </w:rPr>
              <w:t xml:space="preserve"> </w:t>
            </w:r>
            <w:r w:rsidR="008B47F0" w:rsidRPr="006729EE">
              <w:rPr>
                <w:rFonts w:ascii="Calibri" w:eastAsia="Calibri" w:hAnsi="Calibri" w:cs="Calibri"/>
                <w:b/>
                <w:szCs w:val="24"/>
                <w:lang w:val="es-SV"/>
              </w:rPr>
              <w:t>y</w:t>
            </w:r>
            <w:r w:rsidR="008B47F0" w:rsidRPr="006729EE">
              <w:rPr>
                <w:rFonts w:ascii="Calibri" w:eastAsia="Calibri" w:hAnsi="Calibri" w:cs="Calibri"/>
                <w:b/>
                <w:spacing w:val="-1"/>
                <w:szCs w:val="24"/>
                <w:lang w:val="es-SV"/>
              </w:rPr>
              <w:t xml:space="preserve"> </w:t>
            </w:r>
            <w:r w:rsidR="008B47F0" w:rsidRPr="006729EE">
              <w:rPr>
                <w:rFonts w:ascii="Calibri" w:eastAsia="Calibri" w:hAnsi="Calibri" w:cs="Calibri"/>
                <w:b/>
                <w:spacing w:val="1"/>
                <w:szCs w:val="24"/>
                <w:lang w:val="es-SV"/>
              </w:rPr>
              <w:t>14</w:t>
            </w:r>
            <w:r w:rsidR="008B47F0" w:rsidRPr="006729EE">
              <w:rPr>
                <w:rFonts w:ascii="Calibri" w:eastAsia="Calibri" w:hAnsi="Calibri" w:cs="Calibri"/>
                <w:b/>
                <w:szCs w:val="24"/>
                <w:lang w:val="es-SV"/>
              </w:rPr>
              <w:t xml:space="preserve">5 </w:t>
            </w:r>
            <w:r w:rsidR="008B47F0" w:rsidRPr="006729EE">
              <w:rPr>
                <w:rFonts w:ascii="Calibri" w:eastAsia="Calibri" w:hAnsi="Calibri" w:cs="Calibri"/>
                <w:b/>
                <w:spacing w:val="1"/>
                <w:szCs w:val="24"/>
                <w:lang w:val="es-SV"/>
              </w:rPr>
              <w:t>h</w:t>
            </w:r>
            <w:r w:rsidR="008B47F0" w:rsidRPr="006729EE">
              <w:rPr>
                <w:rFonts w:ascii="Calibri" w:eastAsia="Calibri" w:hAnsi="Calibri" w:cs="Calibri"/>
                <w:b/>
                <w:spacing w:val="-2"/>
                <w:szCs w:val="24"/>
                <w:lang w:val="es-SV"/>
              </w:rPr>
              <w:t>o</w:t>
            </w:r>
            <w:r w:rsidR="008B47F0" w:rsidRPr="006729EE">
              <w:rPr>
                <w:rFonts w:ascii="Calibri" w:eastAsia="Calibri" w:hAnsi="Calibri" w:cs="Calibri"/>
                <w:b/>
                <w:szCs w:val="24"/>
                <w:lang w:val="es-SV"/>
              </w:rPr>
              <w:t>m</w:t>
            </w:r>
            <w:r w:rsidR="008B47F0" w:rsidRPr="006729EE">
              <w:rPr>
                <w:rFonts w:ascii="Calibri" w:eastAsia="Calibri" w:hAnsi="Calibri" w:cs="Calibri"/>
                <w:b/>
                <w:spacing w:val="1"/>
                <w:szCs w:val="24"/>
                <w:lang w:val="es-SV"/>
              </w:rPr>
              <w:t>b</w:t>
            </w:r>
            <w:r w:rsidR="008B47F0" w:rsidRPr="006729EE">
              <w:rPr>
                <w:rFonts w:ascii="Calibri" w:eastAsia="Calibri" w:hAnsi="Calibri" w:cs="Calibri"/>
                <w:b/>
                <w:szCs w:val="24"/>
                <w:lang w:val="es-SV"/>
              </w:rPr>
              <w:t>r</w:t>
            </w:r>
            <w:r w:rsidR="008B47F0" w:rsidRPr="006729EE">
              <w:rPr>
                <w:rFonts w:ascii="Calibri" w:eastAsia="Calibri" w:hAnsi="Calibri" w:cs="Calibri"/>
                <w:b/>
                <w:spacing w:val="1"/>
                <w:szCs w:val="24"/>
                <w:lang w:val="es-SV"/>
              </w:rPr>
              <w:t>e</w:t>
            </w:r>
            <w:r w:rsidR="008B47F0" w:rsidRPr="006729EE">
              <w:rPr>
                <w:rFonts w:ascii="Calibri" w:eastAsia="Calibri" w:hAnsi="Calibri" w:cs="Calibri"/>
                <w:b/>
                <w:szCs w:val="24"/>
                <w:lang w:val="es-SV"/>
              </w:rPr>
              <w:t>s</w:t>
            </w:r>
            <w:r>
              <w:rPr>
                <w:rFonts w:ascii="Calibri" w:eastAsia="Calibri" w:hAnsi="Calibri" w:cs="Calibri"/>
                <w:b/>
                <w:szCs w:val="24"/>
                <w:lang w:val="es-SV"/>
              </w:rPr>
              <w:t>).</w:t>
            </w:r>
          </w:p>
        </w:tc>
      </w:tr>
      <w:tr w:rsidR="008B47F0" w:rsidRPr="00C62381" w:rsidTr="006F54C5">
        <w:trPr>
          <w:cantSplit/>
          <w:trHeight w:val="1261"/>
          <w:jc w:val="center"/>
        </w:trPr>
        <w:tc>
          <w:tcPr>
            <w:tcW w:w="1626" w:type="dxa"/>
            <w:tcBorders>
              <w:top w:val="single" w:sz="4" w:space="0" w:color="auto"/>
              <w:left w:val="single" w:sz="4" w:space="0" w:color="auto"/>
              <w:bottom w:val="single" w:sz="4" w:space="0" w:color="auto"/>
              <w:right w:val="single" w:sz="4" w:space="0" w:color="auto"/>
            </w:tcBorders>
            <w:vAlign w:val="center"/>
            <w:hideMark/>
          </w:tcPr>
          <w:p w:rsidR="008B47F0" w:rsidRDefault="008B47F0" w:rsidP="006729EE">
            <w:pPr>
              <w:spacing w:after="0"/>
              <w:jc w:val="center"/>
              <w:rPr>
                <w:rFonts w:ascii="Calibri" w:hAnsi="Calibri" w:cs="Arial"/>
                <w:b/>
                <w:lang w:val="en-CA" w:eastAsia="en-CA"/>
              </w:rPr>
            </w:pPr>
            <w:r>
              <w:rPr>
                <w:rFonts w:ascii="Calibri" w:hAnsi="Calibri" w:cs="Arial"/>
                <w:b/>
              </w:rPr>
              <w:t>Análisis de laboratorio</w:t>
            </w:r>
          </w:p>
        </w:tc>
        <w:tc>
          <w:tcPr>
            <w:tcW w:w="475" w:type="dxa"/>
            <w:tcBorders>
              <w:top w:val="single" w:sz="4" w:space="0" w:color="auto"/>
              <w:left w:val="single" w:sz="4" w:space="0" w:color="auto"/>
              <w:bottom w:val="single" w:sz="4" w:space="0" w:color="auto"/>
              <w:right w:val="single" w:sz="4" w:space="0" w:color="auto"/>
            </w:tcBorders>
            <w:vAlign w:val="center"/>
            <w:hideMark/>
          </w:tcPr>
          <w:p w:rsidR="008B47F0" w:rsidRDefault="006729EE" w:rsidP="006729EE">
            <w:pPr>
              <w:spacing w:after="0"/>
              <w:jc w:val="center"/>
              <w:rPr>
                <w:rFonts w:ascii="Calibri" w:hAnsi="Calibri" w:cs="Arial"/>
                <w:b/>
                <w:lang w:val="en-CA" w:eastAsia="en-CA"/>
              </w:rPr>
            </w:pPr>
            <w:r>
              <w:rPr>
                <w:rFonts w:ascii="Calibri" w:hAnsi="Calibri" w:cs="Arial"/>
                <w:b/>
              </w:rPr>
              <w:t>201</w:t>
            </w:r>
          </w:p>
        </w:tc>
        <w:tc>
          <w:tcPr>
            <w:tcW w:w="7813" w:type="dxa"/>
            <w:tcBorders>
              <w:top w:val="single" w:sz="4" w:space="0" w:color="auto"/>
              <w:left w:val="single" w:sz="4" w:space="0" w:color="auto"/>
              <w:bottom w:val="single" w:sz="4" w:space="0" w:color="auto"/>
              <w:right w:val="single" w:sz="4" w:space="0" w:color="auto"/>
            </w:tcBorders>
            <w:vAlign w:val="center"/>
            <w:hideMark/>
          </w:tcPr>
          <w:p w:rsidR="006729EE" w:rsidRPr="00185F2C" w:rsidRDefault="006729EE" w:rsidP="006729EE">
            <w:pPr>
              <w:spacing w:after="0" w:line="260" w:lineRule="exact"/>
              <w:ind w:left="64"/>
              <w:rPr>
                <w:rFonts w:ascii="Calibri" w:eastAsia="Calibri" w:hAnsi="Calibri" w:cs="Calibri"/>
                <w:lang w:val="es-SV"/>
              </w:rPr>
            </w:pPr>
            <w:r w:rsidRPr="00185F2C">
              <w:rPr>
                <w:rFonts w:ascii="Calibri" w:eastAsia="Calibri" w:hAnsi="Calibri" w:cs="Calibri"/>
                <w:position w:val="1"/>
                <w:lang w:val="es-SV"/>
              </w:rPr>
              <w:t xml:space="preserve">- </w:t>
            </w:r>
            <w:r w:rsidRPr="00185F2C">
              <w:rPr>
                <w:rFonts w:ascii="Calibri" w:eastAsia="Calibri" w:hAnsi="Calibri" w:cs="Calibri"/>
                <w:spacing w:val="1"/>
                <w:position w:val="1"/>
                <w:lang w:val="es-SV"/>
              </w:rPr>
              <w:t>7</w:t>
            </w:r>
            <w:r w:rsidRPr="00185F2C">
              <w:rPr>
                <w:rFonts w:ascii="Calibri" w:eastAsia="Calibri" w:hAnsi="Calibri" w:cs="Calibri"/>
                <w:position w:val="1"/>
                <w:lang w:val="es-SV"/>
              </w:rPr>
              <w:t>5</w:t>
            </w:r>
            <w:r w:rsidRPr="00185F2C">
              <w:rPr>
                <w:rFonts w:ascii="Calibri" w:eastAsia="Calibri" w:hAnsi="Calibri" w:cs="Calibri"/>
                <w:spacing w:val="-1"/>
                <w:position w:val="1"/>
                <w:lang w:val="es-SV"/>
              </w:rPr>
              <w:t xml:space="preserve"> </w:t>
            </w:r>
            <w:r w:rsidRPr="00185F2C">
              <w:rPr>
                <w:rFonts w:ascii="Calibri" w:eastAsia="Calibri" w:hAnsi="Calibri" w:cs="Calibri"/>
                <w:position w:val="1"/>
                <w:lang w:val="es-SV"/>
              </w:rPr>
              <w:t>A</w:t>
            </w:r>
            <w:r w:rsidRPr="00185F2C">
              <w:rPr>
                <w:rFonts w:ascii="Calibri" w:eastAsia="Calibri" w:hAnsi="Calibri" w:cs="Calibri"/>
                <w:spacing w:val="-1"/>
                <w:position w:val="1"/>
                <w:lang w:val="es-SV"/>
              </w:rPr>
              <w:t>n</w:t>
            </w:r>
            <w:r w:rsidRPr="00185F2C">
              <w:rPr>
                <w:rFonts w:ascii="Calibri" w:eastAsia="Calibri" w:hAnsi="Calibri" w:cs="Calibri"/>
                <w:position w:val="1"/>
                <w:lang w:val="es-SV"/>
              </w:rPr>
              <w:t>ál</w:t>
            </w:r>
            <w:r w:rsidRPr="00185F2C">
              <w:rPr>
                <w:rFonts w:ascii="Calibri" w:eastAsia="Calibri" w:hAnsi="Calibri" w:cs="Calibri"/>
                <w:spacing w:val="-1"/>
                <w:position w:val="1"/>
                <w:lang w:val="es-SV"/>
              </w:rPr>
              <w:t>i</w:t>
            </w:r>
            <w:r w:rsidRPr="00185F2C">
              <w:rPr>
                <w:rFonts w:ascii="Calibri" w:eastAsia="Calibri" w:hAnsi="Calibri" w:cs="Calibri"/>
                <w:position w:val="1"/>
                <w:lang w:val="es-SV"/>
              </w:rPr>
              <w:t>sis</w:t>
            </w:r>
            <w:r w:rsidRPr="00185F2C">
              <w:rPr>
                <w:rFonts w:ascii="Calibri" w:eastAsia="Calibri" w:hAnsi="Calibri" w:cs="Calibri"/>
                <w:spacing w:val="-2"/>
                <w:position w:val="1"/>
                <w:lang w:val="es-SV"/>
              </w:rPr>
              <w:t xml:space="preserve"> </w:t>
            </w:r>
            <w:r w:rsidRPr="00185F2C">
              <w:rPr>
                <w:rFonts w:ascii="Calibri" w:eastAsia="Calibri" w:hAnsi="Calibri" w:cs="Calibri"/>
                <w:spacing w:val="1"/>
                <w:position w:val="1"/>
                <w:lang w:val="es-SV"/>
              </w:rPr>
              <w:t>m</w:t>
            </w:r>
            <w:r w:rsidRPr="00185F2C">
              <w:rPr>
                <w:rFonts w:ascii="Calibri" w:eastAsia="Calibri" w:hAnsi="Calibri" w:cs="Calibri"/>
                <w:position w:val="1"/>
                <w:lang w:val="es-SV"/>
              </w:rPr>
              <w:t>ic</w:t>
            </w:r>
            <w:r w:rsidRPr="00185F2C">
              <w:rPr>
                <w:rFonts w:ascii="Calibri" w:eastAsia="Calibri" w:hAnsi="Calibri" w:cs="Calibri"/>
                <w:spacing w:val="-3"/>
                <w:position w:val="1"/>
                <w:lang w:val="es-SV"/>
              </w:rPr>
              <w:t>r</w:t>
            </w:r>
            <w:r w:rsidRPr="00185F2C">
              <w:rPr>
                <w:rFonts w:ascii="Calibri" w:eastAsia="Calibri" w:hAnsi="Calibri" w:cs="Calibri"/>
                <w:spacing w:val="1"/>
                <w:position w:val="1"/>
                <w:lang w:val="es-SV"/>
              </w:rPr>
              <w:t>o</w:t>
            </w:r>
            <w:r w:rsidRPr="00185F2C">
              <w:rPr>
                <w:rFonts w:ascii="Calibri" w:eastAsia="Calibri" w:hAnsi="Calibri" w:cs="Calibri"/>
                <w:spacing w:val="-1"/>
                <w:position w:val="1"/>
                <w:lang w:val="es-SV"/>
              </w:rPr>
              <w:t>b</w:t>
            </w:r>
            <w:r w:rsidRPr="00185F2C">
              <w:rPr>
                <w:rFonts w:ascii="Calibri" w:eastAsia="Calibri" w:hAnsi="Calibri" w:cs="Calibri"/>
                <w:position w:val="1"/>
                <w:lang w:val="es-SV"/>
              </w:rPr>
              <w:t>i</w:t>
            </w:r>
            <w:r w:rsidRPr="00185F2C">
              <w:rPr>
                <w:rFonts w:ascii="Calibri" w:eastAsia="Calibri" w:hAnsi="Calibri" w:cs="Calibri"/>
                <w:spacing w:val="1"/>
                <w:position w:val="1"/>
                <w:lang w:val="es-SV"/>
              </w:rPr>
              <w:t>o</w:t>
            </w:r>
            <w:r w:rsidRPr="00185F2C">
              <w:rPr>
                <w:rFonts w:ascii="Calibri" w:eastAsia="Calibri" w:hAnsi="Calibri" w:cs="Calibri"/>
                <w:spacing w:val="-3"/>
                <w:position w:val="1"/>
                <w:lang w:val="es-SV"/>
              </w:rPr>
              <w:t>l</w:t>
            </w:r>
            <w:r w:rsidRPr="00185F2C">
              <w:rPr>
                <w:rFonts w:ascii="Calibri" w:eastAsia="Calibri" w:hAnsi="Calibri" w:cs="Calibri"/>
                <w:spacing w:val="1"/>
                <w:position w:val="1"/>
                <w:lang w:val="es-SV"/>
              </w:rPr>
              <w:t>ó</w:t>
            </w:r>
            <w:r w:rsidRPr="00185F2C">
              <w:rPr>
                <w:rFonts w:ascii="Calibri" w:eastAsia="Calibri" w:hAnsi="Calibri" w:cs="Calibri"/>
                <w:spacing w:val="-1"/>
                <w:position w:val="1"/>
                <w:lang w:val="es-SV"/>
              </w:rPr>
              <w:t>g</w:t>
            </w:r>
            <w:r w:rsidRPr="00185F2C">
              <w:rPr>
                <w:rFonts w:ascii="Calibri" w:eastAsia="Calibri" w:hAnsi="Calibri" w:cs="Calibri"/>
                <w:position w:val="1"/>
                <w:lang w:val="es-SV"/>
              </w:rPr>
              <w:t>icos.</w:t>
            </w:r>
          </w:p>
          <w:p w:rsidR="006729EE" w:rsidRPr="006729EE" w:rsidRDefault="006729EE" w:rsidP="006729EE">
            <w:pPr>
              <w:spacing w:after="0"/>
              <w:ind w:left="64"/>
              <w:rPr>
                <w:rFonts w:ascii="Calibri" w:eastAsia="Calibri" w:hAnsi="Calibri" w:cs="Calibri"/>
                <w:lang w:val="es-SV"/>
              </w:rPr>
            </w:pPr>
            <w:r w:rsidRPr="00185F2C">
              <w:rPr>
                <w:rFonts w:ascii="Calibri" w:eastAsia="Calibri" w:hAnsi="Calibri" w:cs="Calibri"/>
                <w:lang w:val="es-SV"/>
              </w:rPr>
              <w:t xml:space="preserve">- </w:t>
            </w:r>
            <w:r w:rsidRPr="00185F2C">
              <w:rPr>
                <w:rFonts w:ascii="Calibri" w:eastAsia="Calibri" w:hAnsi="Calibri" w:cs="Calibri"/>
                <w:spacing w:val="1"/>
                <w:lang w:val="es-SV"/>
              </w:rPr>
              <w:t>1</w:t>
            </w:r>
            <w:r w:rsidRPr="00185F2C">
              <w:rPr>
                <w:rFonts w:ascii="Calibri" w:eastAsia="Calibri" w:hAnsi="Calibri" w:cs="Calibri"/>
                <w:spacing w:val="-2"/>
                <w:lang w:val="es-SV"/>
              </w:rPr>
              <w:t>2</w:t>
            </w:r>
            <w:r w:rsidRPr="00185F2C">
              <w:rPr>
                <w:rFonts w:ascii="Calibri" w:eastAsia="Calibri" w:hAnsi="Calibri" w:cs="Calibri"/>
                <w:lang w:val="es-SV"/>
              </w:rPr>
              <w:t>6</w:t>
            </w:r>
            <w:r w:rsidRPr="00185F2C">
              <w:rPr>
                <w:rFonts w:ascii="Calibri" w:eastAsia="Calibri" w:hAnsi="Calibri" w:cs="Calibri"/>
                <w:spacing w:val="2"/>
                <w:lang w:val="es-SV"/>
              </w:rPr>
              <w:t xml:space="preserve"> </w:t>
            </w:r>
            <w:r w:rsidRPr="00185F2C">
              <w:rPr>
                <w:rFonts w:ascii="Calibri" w:eastAsia="Calibri" w:hAnsi="Calibri" w:cs="Calibri"/>
                <w:lang w:val="es-SV"/>
              </w:rPr>
              <w:t>A</w:t>
            </w:r>
            <w:r w:rsidRPr="00185F2C">
              <w:rPr>
                <w:rFonts w:ascii="Calibri" w:eastAsia="Calibri" w:hAnsi="Calibri" w:cs="Calibri"/>
                <w:spacing w:val="-1"/>
                <w:lang w:val="es-SV"/>
              </w:rPr>
              <w:t>n</w:t>
            </w:r>
            <w:r w:rsidRPr="00185F2C">
              <w:rPr>
                <w:rFonts w:ascii="Calibri" w:eastAsia="Calibri" w:hAnsi="Calibri" w:cs="Calibri"/>
                <w:lang w:val="es-SV"/>
              </w:rPr>
              <w:t>ál</w:t>
            </w:r>
            <w:r w:rsidRPr="00185F2C">
              <w:rPr>
                <w:rFonts w:ascii="Calibri" w:eastAsia="Calibri" w:hAnsi="Calibri" w:cs="Calibri"/>
                <w:spacing w:val="-1"/>
                <w:lang w:val="es-SV"/>
              </w:rPr>
              <w:t>i</w:t>
            </w:r>
            <w:r w:rsidRPr="00185F2C">
              <w:rPr>
                <w:rFonts w:ascii="Calibri" w:eastAsia="Calibri" w:hAnsi="Calibri" w:cs="Calibri"/>
                <w:lang w:val="es-SV"/>
              </w:rPr>
              <w:t>sis f</w:t>
            </w:r>
            <w:r w:rsidRPr="00185F2C">
              <w:rPr>
                <w:rFonts w:ascii="Calibri" w:eastAsia="Calibri" w:hAnsi="Calibri" w:cs="Calibri"/>
                <w:spacing w:val="-3"/>
                <w:lang w:val="es-SV"/>
              </w:rPr>
              <w:t>i</w:t>
            </w:r>
            <w:r w:rsidRPr="00185F2C">
              <w:rPr>
                <w:rFonts w:ascii="Calibri" w:eastAsia="Calibri" w:hAnsi="Calibri" w:cs="Calibri"/>
                <w:lang w:val="es-SV"/>
              </w:rPr>
              <w:t>sic</w:t>
            </w:r>
            <w:r w:rsidRPr="00185F2C">
              <w:rPr>
                <w:rFonts w:ascii="Calibri" w:eastAsia="Calibri" w:hAnsi="Calibri" w:cs="Calibri"/>
                <w:spacing w:val="1"/>
                <w:lang w:val="es-SV"/>
              </w:rPr>
              <w:t>o</w:t>
            </w:r>
            <w:r w:rsidRPr="00185F2C">
              <w:rPr>
                <w:rFonts w:ascii="Calibri" w:eastAsia="Calibri" w:hAnsi="Calibri" w:cs="Calibri"/>
                <w:spacing w:val="-1"/>
                <w:lang w:val="es-SV"/>
              </w:rPr>
              <w:t>qu</w:t>
            </w:r>
            <w:r w:rsidRPr="00185F2C">
              <w:rPr>
                <w:rFonts w:ascii="Calibri" w:eastAsia="Calibri" w:hAnsi="Calibri" w:cs="Calibri"/>
                <w:spacing w:val="-3"/>
                <w:lang w:val="es-SV"/>
              </w:rPr>
              <w:t>í</w:t>
            </w:r>
            <w:r w:rsidRPr="00185F2C">
              <w:rPr>
                <w:rFonts w:ascii="Calibri" w:eastAsia="Calibri" w:hAnsi="Calibri" w:cs="Calibri"/>
                <w:spacing w:val="1"/>
                <w:lang w:val="es-SV"/>
              </w:rPr>
              <w:t>m</w:t>
            </w:r>
            <w:r w:rsidRPr="00185F2C">
              <w:rPr>
                <w:rFonts w:ascii="Calibri" w:eastAsia="Calibri" w:hAnsi="Calibri" w:cs="Calibri"/>
                <w:lang w:val="es-SV"/>
              </w:rPr>
              <w:t>i</w:t>
            </w:r>
            <w:r w:rsidRPr="00185F2C">
              <w:rPr>
                <w:rFonts w:ascii="Calibri" w:eastAsia="Calibri" w:hAnsi="Calibri" w:cs="Calibri"/>
                <w:spacing w:val="-3"/>
                <w:lang w:val="es-SV"/>
              </w:rPr>
              <w:t>c</w:t>
            </w:r>
            <w:r w:rsidRPr="00185F2C">
              <w:rPr>
                <w:rFonts w:ascii="Calibri" w:eastAsia="Calibri" w:hAnsi="Calibri" w:cs="Calibri"/>
                <w:spacing w:val="-1"/>
                <w:lang w:val="es-SV"/>
              </w:rPr>
              <w:t>o</w:t>
            </w:r>
            <w:r w:rsidRPr="00185F2C">
              <w:rPr>
                <w:rFonts w:ascii="Calibri" w:eastAsia="Calibri" w:hAnsi="Calibri" w:cs="Calibri"/>
                <w:spacing w:val="1"/>
                <w:lang w:val="es-SV"/>
              </w:rPr>
              <w:t>s</w:t>
            </w:r>
            <w:r w:rsidRPr="00185F2C">
              <w:rPr>
                <w:rFonts w:ascii="Calibri" w:eastAsia="Calibri" w:hAnsi="Calibri" w:cs="Calibri"/>
                <w:lang w:val="es-SV"/>
              </w:rPr>
              <w:t>.</w:t>
            </w:r>
          </w:p>
          <w:p w:rsidR="006729EE" w:rsidRPr="00185F2C" w:rsidRDefault="006729EE" w:rsidP="006729EE">
            <w:pPr>
              <w:spacing w:after="0"/>
              <w:ind w:left="64"/>
              <w:rPr>
                <w:rFonts w:ascii="Calibri" w:eastAsia="Calibri" w:hAnsi="Calibri" w:cs="Calibri"/>
                <w:lang w:val="es-SV"/>
              </w:rPr>
            </w:pPr>
            <w:r w:rsidRPr="00185F2C">
              <w:rPr>
                <w:rFonts w:ascii="Calibri" w:eastAsia="Calibri" w:hAnsi="Calibri" w:cs="Calibri"/>
                <w:i/>
                <w:spacing w:val="1"/>
                <w:lang w:val="es-SV"/>
              </w:rPr>
              <w:t>M</w:t>
            </w:r>
            <w:r w:rsidRPr="00185F2C">
              <w:rPr>
                <w:rFonts w:ascii="Calibri" w:eastAsia="Calibri" w:hAnsi="Calibri" w:cs="Calibri"/>
                <w:i/>
                <w:lang w:val="es-SV"/>
              </w:rPr>
              <w:t>ed</w:t>
            </w:r>
            <w:r w:rsidRPr="00185F2C">
              <w:rPr>
                <w:rFonts w:ascii="Calibri" w:eastAsia="Calibri" w:hAnsi="Calibri" w:cs="Calibri"/>
                <w:i/>
                <w:spacing w:val="-1"/>
                <w:lang w:val="es-SV"/>
              </w:rPr>
              <w:t>i</w:t>
            </w:r>
            <w:r w:rsidRPr="00185F2C">
              <w:rPr>
                <w:rFonts w:ascii="Calibri" w:eastAsia="Calibri" w:hAnsi="Calibri" w:cs="Calibri"/>
                <w:i/>
                <w:lang w:val="es-SV"/>
              </w:rPr>
              <w:t>c</w:t>
            </w:r>
            <w:r w:rsidRPr="00185F2C">
              <w:rPr>
                <w:rFonts w:ascii="Calibri" w:eastAsia="Calibri" w:hAnsi="Calibri" w:cs="Calibri"/>
                <w:i/>
                <w:spacing w:val="-1"/>
                <w:lang w:val="es-SV"/>
              </w:rPr>
              <w:t>i</w:t>
            </w:r>
            <w:r w:rsidRPr="00185F2C">
              <w:rPr>
                <w:rFonts w:ascii="Calibri" w:eastAsia="Calibri" w:hAnsi="Calibri" w:cs="Calibri"/>
                <w:i/>
                <w:lang w:val="es-SV"/>
              </w:rPr>
              <w:t>o</w:t>
            </w:r>
            <w:r w:rsidRPr="00185F2C">
              <w:rPr>
                <w:rFonts w:ascii="Calibri" w:eastAsia="Calibri" w:hAnsi="Calibri" w:cs="Calibri"/>
                <w:i/>
                <w:spacing w:val="-1"/>
                <w:lang w:val="es-SV"/>
              </w:rPr>
              <w:t>n</w:t>
            </w:r>
            <w:r w:rsidRPr="00185F2C">
              <w:rPr>
                <w:rFonts w:ascii="Calibri" w:eastAsia="Calibri" w:hAnsi="Calibri" w:cs="Calibri"/>
                <w:i/>
                <w:lang w:val="es-SV"/>
              </w:rPr>
              <w:t>es</w:t>
            </w:r>
            <w:r w:rsidRPr="00185F2C">
              <w:rPr>
                <w:rFonts w:ascii="Calibri" w:eastAsia="Calibri" w:hAnsi="Calibri" w:cs="Calibri"/>
                <w:i/>
                <w:spacing w:val="1"/>
                <w:lang w:val="es-SV"/>
              </w:rPr>
              <w:t xml:space="preserve"> </w:t>
            </w:r>
            <w:r w:rsidRPr="00185F2C">
              <w:rPr>
                <w:rFonts w:ascii="Calibri" w:eastAsia="Calibri" w:hAnsi="Calibri" w:cs="Calibri"/>
                <w:i/>
                <w:spacing w:val="-1"/>
                <w:lang w:val="es-SV"/>
              </w:rPr>
              <w:t>d</w:t>
            </w:r>
            <w:r w:rsidRPr="00185F2C">
              <w:rPr>
                <w:rFonts w:ascii="Calibri" w:eastAsia="Calibri" w:hAnsi="Calibri" w:cs="Calibri"/>
                <w:i/>
                <w:lang w:val="es-SV"/>
              </w:rPr>
              <w:t xml:space="preserve">e </w:t>
            </w:r>
            <w:r w:rsidRPr="00185F2C">
              <w:rPr>
                <w:rFonts w:ascii="Calibri" w:eastAsia="Calibri" w:hAnsi="Calibri" w:cs="Calibri"/>
                <w:i/>
                <w:spacing w:val="-2"/>
                <w:lang w:val="es-SV"/>
              </w:rPr>
              <w:t>g</w:t>
            </w:r>
            <w:r w:rsidRPr="00185F2C">
              <w:rPr>
                <w:rFonts w:ascii="Calibri" w:eastAsia="Calibri" w:hAnsi="Calibri" w:cs="Calibri"/>
                <w:i/>
                <w:spacing w:val="1"/>
                <w:lang w:val="es-SV"/>
              </w:rPr>
              <w:t>r</w:t>
            </w:r>
            <w:r w:rsidRPr="00185F2C">
              <w:rPr>
                <w:rFonts w:ascii="Calibri" w:eastAsia="Calibri" w:hAnsi="Calibri" w:cs="Calibri"/>
                <w:i/>
                <w:spacing w:val="-1"/>
                <w:lang w:val="es-SV"/>
              </w:rPr>
              <w:t>ad</w:t>
            </w:r>
            <w:r w:rsidRPr="00185F2C">
              <w:rPr>
                <w:rFonts w:ascii="Calibri" w:eastAsia="Calibri" w:hAnsi="Calibri" w:cs="Calibri"/>
                <w:i/>
                <w:lang w:val="es-SV"/>
              </w:rPr>
              <w:t xml:space="preserve">os </w:t>
            </w:r>
            <w:r w:rsidRPr="00185F2C">
              <w:rPr>
                <w:rFonts w:ascii="Calibri" w:eastAsia="Calibri" w:hAnsi="Calibri" w:cs="Calibri"/>
                <w:i/>
                <w:spacing w:val="-2"/>
                <w:lang w:val="es-SV"/>
              </w:rPr>
              <w:t>B</w:t>
            </w:r>
            <w:r w:rsidRPr="00185F2C">
              <w:rPr>
                <w:rFonts w:ascii="Calibri" w:eastAsia="Calibri" w:hAnsi="Calibri" w:cs="Calibri"/>
                <w:i/>
                <w:spacing w:val="1"/>
                <w:lang w:val="es-SV"/>
              </w:rPr>
              <w:t>r</w:t>
            </w:r>
            <w:r w:rsidRPr="00185F2C">
              <w:rPr>
                <w:rFonts w:ascii="Calibri" w:eastAsia="Calibri" w:hAnsi="Calibri" w:cs="Calibri"/>
                <w:i/>
                <w:lang w:val="es-SV"/>
              </w:rPr>
              <w:t>ix,</w:t>
            </w:r>
            <w:r w:rsidRPr="00185F2C">
              <w:rPr>
                <w:rFonts w:ascii="Calibri" w:eastAsia="Calibri" w:hAnsi="Calibri" w:cs="Calibri"/>
                <w:i/>
                <w:spacing w:val="-4"/>
                <w:lang w:val="es-SV"/>
              </w:rPr>
              <w:t xml:space="preserve"> </w:t>
            </w:r>
            <w:r w:rsidRPr="00185F2C">
              <w:rPr>
                <w:rFonts w:ascii="Calibri" w:eastAsia="Calibri" w:hAnsi="Calibri" w:cs="Calibri"/>
                <w:i/>
                <w:spacing w:val="-1"/>
                <w:lang w:val="es-SV"/>
              </w:rPr>
              <w:t>p</w:t>
            </w:r>
            <w:r w:rsidRPr="00185F2C">
              <w:rPr>
                <w:rFonts w:ascii="Calibri" w:eastAsia="Calibri" w:hAnsi="Calibri" w:cs="Calibri"/>
                <w:i/>
                <w:lang w:val="es-SV"/>
              </w:rPr>
              <w:t>H y</w:t>
            </w:r>
            <w:r w:rsidRPr="00185F2C">
              <w:rPr>
                <w:rFonts w:ascii="Calibri" w:eastAsia="Calibri" w:hAnsi="Calibri" w:cs="Calibri"/>
                <w:i/>
                <w:spacing w:val="1"/>
                <w:lang w:val="es-SV"/>
              </w:rPr>
              <w:t xml:space="preserve"> </w:t>
            </w:r>
            <w:r w:rsidR="00256DA1">
              <w:rPr>
                <w:rFonts w:ascii="Calibri" w:eastAsia="Calibri" w:hAnsi="Calibri" w:cs="Calibri"/>
                <w:i/>
                <w:lang w:val="es-SV"/>
              </w:rPr>
              <w:t>t</w:t>
            </w:r>
            <w:r w:rsidRPr="00185F2C">
              <w:rPr>
                <w:rFonts w:ascii="Calibri" w:eastAsia="Calibri" w:hAnsi="Calibri" w:cs="Calibri"/>
                <w:i/>
                <w:lang w:val="es-SV"/>
              </w:rPr>
              <w:t>e</w:t>
            </w:r>
            <w:r w:rsidRPr="00185F2C">
              <w:rPr>
                <w:rFonts w:ascii="Calibri" w:eastAsia="Calibri" w:hAnsi="Calibri" w:cs="Calibri"/>
                <w:i/>
                <w:spacing w:val="1"/>
                <w:lang w:val="es-SV"/>
              </w:rPr>
              <w:t>m</w:t>
            </w:r>
            <w:r w:rsidRPr="00185F2C">
              <w:rPr>
                <w:rFonts w:ascii="Calibri" w:eastAsia="Calibri" w:hAnsi="Calibri" w:cs="Calibri"/>
                <w:i/>
                <w:spacing w:val="-1"/>
                <w:lang w:val="es-SV"/>
              </w:rPr>
              <w:t>p</w:t>
            </w:r>
            <w:r w:rsidRPr="00185F2C">
              <w:rPr>
                <w:rFonts w:ascii="Calibri" w:eastAsia="Calibri" w:hAnsi="Calibri" w:cs="Calibri"/>
                <w:i/>
                <w:spacing w:val="-2"/>
                <w:lang w:val="es-SV"/>
              </w:rPr>
              <w:t>e</w:t>
            </w:r>
            <w:r w:rsidRPr="00185F2C">
              <w:rPr>
                <w:rFonts w:ascii="Calibri" w:eastAsia="Calibri" w:hAnsi="Calibri" w:cs="Calibri"/>
                <w:i/>
                <w:spacing w:val="1"/>
                <w:lang w:val="es-SV"/>
              </w:rPr>
              <w:t>r</w:t>
            </w:r>
            <w:r w:rsidRPr="00185F2C">
              <w:rPr>
                <w:rFonts w:ascii="Calibri" w:eastAsia="Calibri" w:hAnsi="Calibri" w:cs="Calibri"/>
                <w:i/>
                <w:spacing w:val="-1"/>
                <w:lang w:val="es-SV"/>
              </w:rPr>
              <w:t>a</w:t>
            </w:r>
            <w:r w:rsidRPr="00185F2C">
              <w:rPr>
                <w:rFonts w:ascii="Calibri" w:eastAsia="Calibri" w:hAnsi="Calibri" w:cs="Calibri"/>
                <w:i/>
                <w:lang w:val="es-SV"/>
              </w:rPr>
              <w:t>t</w:t>
            </w:r>
            <w:r w:rsidRPr="00185F2C">
              <w:rPr>
                <w:rFonts w:ascii="Calibri" w:eastAsia="Calibri" w:hAnsi="Calibri" w:cs="Calibri"/>
                <w:i/>
                <w:spacing w:val="-3"/>
                <w:lang w:val="es-SV"/>
              </w:rPr>
              <w:t>u</w:t>
            </w:r>
            <w:r w:rsidRPr="00185F2C">
              <w:rPr>
                <w:rFonts w:ascii="Calibri" w:eastAsia="Calibri" w:hAnsi="Calibri" w:cs="Calibri"/>
                <w:i/>
                <w:spacing w:val="1"/>
                <w:lang w:val="es-SV"/>
              </w:rPr>
              <w:t>r</w:t>
            </w:r>
            <w:r w:rsidRPr="00185F2C">
              <w:rPr>
                <w:rFonts w:ascii="Calibri" w:eastAsia="Calibri" w:hAnsi="Calibri" w:cs="Calibri"/>
                <w:i/>
                <w:lang w:val="es-SV"/>
              </w:rPr>
              <w:t>a</w:t>
            </w:r>
          </w:p>
          <w:p w:rsidR="008B47F0" w:rsidRPr="006729EE" w:rsidRDefault="006729EE" w:rsidP="006729EE">
            <w:pPr>
              <w:spacing w:before="1" w:after="0"/>
              <w:ind w:left="64"/>
              <w:rPr>
                <w:rFonts w:ascii="Calibri" w:eastAsia="Calibri" w:hAnsi="Calibri" w:cs="Calibri"/>
                <w:lang w:val="es-SV"/>
              </w:rPr>
            </w:pPr>
            <w:r w:rsidRPr="00185F2C">
              <w:rPr>
                <w:rFonts w:ascii="Calibri" w:eastAsia="Calibri" w:hAnsi="Calibri" w:cs="Calibri"/>
                <w:i/>
                <w:spacing w:val="1"/>
                <w:lang w:val="es-SV"/>
              </w:rPr>
              <w:t>D</w:t>
            </w:r>
            <w:r w:rsidRPr="00185F2C">
              <w:rPr>
                <w:rFonts w:ascii="Calibri" w:eastAsia="Calibri" w:hAnsi="Calibri" w:cs="Calibri"/>
                <w:i/>
                <w:spacing w:val="-1"/>
                <w:lang w:val="es-SV"/>
              </w:rPr>
              <w:t>u</w:t>
            </w:r>
            <w:r w:rsidRPr="00185F2C">
              <w:rPr>
                <w:rFonts w:ascii="Calibri" w:eastAsia="Calibri" w:hAnsi="Calibri" w:cs="Calibri"/>
                <w:i/>
                <w:spacing w:val="1"/>
                <w:lang w:val="es-SV"/>
              </w:rPr>
              <w:t>r</w:t>
            </w:r>
            <w:r w:rsidRPr="00185F2C">
              <w:rPr>
                <w:rFonts w:ascii="Calibri" w:eastAsia="Calibri" w:hAnsi="Calibri" w:cs="Calibri"/>
                <w:i/>
                <w:spacing w:val="-1"/>
                <w:lang w:val="es-SV"/>
              </w:rPr>
              <w:t>an</w:t>
            </w:r>
            <w:r w:rsidRPr="00185F2C">
              <w:rPr>
                <w:rFonts w:ascii="Calibri" w:eastAsia="Calibri" w:hAnsi="Calibri" w:cs="Calibri"/>
                <w:i/>
                <w:lang w:val="es-SV"/>
              </w:rPr>
              <w:t>te</w:t>
            </w:r>
            <w:r w:rsidRPr="00185F2C">
              <w:rPr>
                <w:rFonts w:ascii="Calibri" w:eastAsia="Calibri" w:hAnsi="Calibri" w:cs="Calibri"/>
                <w:i/>
                <w:spacing w:val="-2"/>
                <w:lang w:val="es-SV"/>
              </w:rPr>
              <w:t xml:space="preserve"> </w:t>
            </w:r>
            <w:r w:rsidRPr="00185F2C">
              <w:rPr>
                <w:rFonts w:ascii="Calibri" w:eastAsia="Calibri" w:hAnsi="Calibri" w:cs="Calibri"/>
                <w:i/>
                <w:lang w:val="es-SV"/>
              </w:rPr>
              <w:t>la e</w:t>
            </w:r>
            <w:r w:rsidRPr="00185F2C">
              <w:rPr>
                <w:rFonts w:ascii="Calibri" w:eastAsia="Calibri" w:hAnsi="Calibri" w:cs="Calibri"/>
                <w:i/>
                <w:spacing w:val="-2"/>
                <w:lang w:val="es-SV"/>
              </w:rPr>
              <w:t>s</w:t>
            </w:r>
            <w:r w:rsidRPr="00185F2C">
              <w:rPr>
                <w:rFonts w:ascii="Calibri" w:eastAsia="Calibri" w:hAnsi="Calibri" w:cs="Calibri"/>
                <w:i/>
                <w:lang w:val="es-SV"/>
              </w:rPr>
              <w:t>ta</w:t>
            </w:r>
            <w:r w:rsidRPr="00185F2C">
              <w:rPr>
                <w:rFonts w:ascii="Calibri" w:eastAsia="Calibri" w:hAnsi="Calibri" w:cs="Calibri"/>
                <w:i/>
                <w:spacing w:val="-1"/>
                <w:lang w:val="es-SV"/>
              </w:rPr>
              <w:t>nda</w:t>
            </w:r>
            <w:r w:rsidRPr="00185F2C">
              <w:rPr>
                <w:rFonts w:ascii="Calibri" w:eastAsia="Calibri" w:hAnsi="Calibri" w:cs="Calibri"/>
                <w:i/>
                <w:spacing w:val="1"/>
                <w:lang w:val="es-SV"/>
              </w:rPr>
              <w:t>r</w:t>
            </w:r>
            <w:r w:rsidRPr="00185F2C">
              <w:rPr>
                <w:rFonts w:ascii="Calibri" w:eastAsia="Calibri" w:hAnsi="Calibri" w:cs="Calibri"/>
                <w:i/>
                <w:lang w:val="es-SV"/>
              </w:rPr>
              <w:t>i</w:t>
            </w:r>
            <w:r w:rsidRPr="00185F2C">
              <w:rPr>
                <w:rFonts w:ascii="Calibri" w:eastAsia="Calibri" w:hAnsi="Calibri" w:cs="Calibri"/>
                <w:i/>
                <w:spacing w:val="-1"/>
                <w:lang w:val="es-SV"/>
              </w:rPr>
              <w:t>za</w:t>
            </w:r>
            <w:r w:rsidRPr="00185F2C">
              <w:rPr>
                <w:rFonts w:ascii="Calibri" w:eastAsia="Calibri" w:hAnsi="Calibri" w:cs="Calibri"/>
                <w:i/>
                <w:lang w:val="es-SV"/>
              </w:rPr>
              <w:t>c</w:t>
            </w:r>
            <w:r w:rsidRPr="00185F2C">
              <w:rPr>
                <w:rFonts w:ascii="Calibri" w:eastAsia="Calibri" w:hAnsi="Calibri" w:cs="Calibri"/>
                <w:i/>
                <w:spacing w:val="-1"/>
                <w:lang w:val="es-SV"/>
              </w:rPr>
              <w:t>i</w:t>
            </w:r>
            <w:r w:rsidRPr="00185F2C">
              <w:rPr>
                <w:rFonts w:ascii="Calibri" w:eastAsia="Calibri" w:hAnsi="Calibri" w:cs="Calibri"/>
                <w:i/>
                <w:lang w:val="es-SV"/>
              </w:rPr>
              <w:t>ón</w:t>
            </w:r>
            <w:r w:rsidRPr="00185F2C">
              <w:rPr>
                <w:rFonts w:ascii="Calibri" w:eastAsia="Calibri" w:hAnsi="Calibri" w:cs="Calibri"/>
                <w:i/>
                <w:spacing w:val="-1"/>
                <w:lang w:val="es-SV"/>
              </w:rPr>
              <w:t xml:space="preserve"> </w:t>
            </w:r>
            <w:r w:rsidRPr="00185F2C">
              <w:rPr>
                <w:rFonts w:ascii="Calibri" w:eastAsia="Calibri" w:hAnsi="Calibri" w:cs="Calibri"/>
                <w:i/>
                <w:lang w:val="es-SV"/>
              </w:rPr>
              <w:t>de pro</w:t>
            </w:r>
            <w:r w:rsidRPr="00185F2C">
              <w:rPr>
                <w:rFonts w:ascii="Calibri" w:eastAsia="Calibri" w:hAnsi="Calibri" w:cs="Calibri"/>
                <w:i/>
                <w:spacing w:val="-1"/>
                <w:lang w:val="es-SV"/>
              </w:rPr>
              <w:t>du</w:t>
            </w:r>
            <w:r w:rsidRPr="00185F2C">
              <w:rPr>
                <w:rFonts w:ascii="Calibri" w:eastAsia="Calibri" w:hAnsi="Calibri" w:cs="Calibri"/>
                <w:i/>
                <w:lang w:val="es-SV"/>
              </w:rPr>
              <w:t>ct</w:t>
            </w:r>
            <w:r w:rsidRPr="00185F2C">
              <w:rPr>
                <w:rFonts w:ascii="Calibri" w:eastAsia="Calibri" w:hAnsi="Calibri" w:cs="Calibri"/>
                <w:i/>
                <w:spacing w:val="-1"/>
                <w:lang w:val="es-SV"/>
              </w:rPr>
              <w:t>o</w:t>
            </w:r>
            <w:r w:rsidRPr="00185F2C">
              <w:rPr>
                <w:rFonts w:ascii="Calibri" w:eastAsia="Calibri" w:hAnsi="Calibri" w:cs="Calibri"/>
                <w:i/>
                <w:lang w:val="es-SV"/>
              </w:rPr>
              <w:t>s.</w:t>
            </w:r>
          </w:p>
        </w:tc>
      </w:tr>
      <w:tr w:rsidR="008B47F0" w:rsidRPr="00C62381" w:rsidTr="006F54C5">
        <w:trPr>
          <w:cantSplit/>
          <w:trHeight w:val="808"/>
          <w:jc w:val="center"/>
        </w:trPr>
        <w:tc>
          <w:tcPr>
            <w:tcW w:w="1626" w:type="dxa"/>
            <w:tcBorders>
              <w:top w:val="single" w:sz="4" w:space="0" w:color="auto"/>
              <w:left w:val="single" w:sz="4" w:space="0" w:color="auto"/>
              <w:bottom w:val="single" w:sz="4" w:space="0" w:color="auto"/>
              <w:right w:val="single" w:sz="4" w:space="0" w:color="auto"/>
            </w:tcBorders>
            <w:vAlign w:val="center"/>
            <w:hideMark/>
          </w:tcPr>
          <w:p w:rsidR="008B47F0" w:rsidRDefault="008B47F0" w:rsidP="006729EE">
            <w:pPr>
              <w:spacing w:after="0"/>
              <w:jc w:val="center"/>
              <w:rPr>
                <w:rFonts w:ascii="Calibri" w:hAnsi="Calibri" w:cs="Arial"/>
                <w:b/>
                <w:lang w:val="en-CA" w:eastAsia="en-CA"/>
              </w:rPr>
            </w:pPr>
            <w:r>
              <w:rPr>
                <w:rFonts w:ascii="Calibri" w:hAnsi="Calibri" w:cs="Arial"/>
                <w:b/>
              </w:rPr>
              <w:t>Desarrollo de productos</w:t>
            </w:r>
          </w:p>
        </w:tc>
        <w:tc>
          <w:tcPr>
            <w:tcW w:w="475" w:type="dxa"/>
            <w:tcBorders>
              <w:top w:val="single" w:sz="4" w:space="0" w:color="auto"/>
              <w:left w:val="single" w:sz="4" w:space="0" w:color="auto"/>
              <w:bottom w:val="single" w:sz="4" w:space="0" w:color="auto"/>
              <w:right w:val="single" w:sz="4" w:space="0" w:color="auto"/>
            </w:tcBorders>
            <w:vAlign w:val="center"/>
            <w:hideMark/>
          </w:tcPr>
          <w:p w:rsidR="008B47F0" w:rsidRDefault="008B47F0" w:rsidP="006729EE">
            <w:pPr>
              <w:spacing w:after="0"/>
              <w:jc w:val="center"/>
              <w:rPr>
                <w:rFonts w:ascii="Calibri" w:hAnsi="Calibri" w:cs="Arial"/>
                <w:b/>
                <w:lang w:val="en-CA" w:eastAsia="en-CA"/>
              </w:rPr>
            </w:pPr>
            <w:r>
              <w:rPr>
                <w:rFonts w:ascii="Calibri" w:hAnsi="Calibri" w:cs="Arial"/>
                <w:b/>
              </w:rPr>
              <w:t>16</w:t>
            </w:r>
          </w:p>
        </w:tc>
        <w:tc>
          <w:tcPr>
            <w:tcW w:w="7813" w:type="dxa"/>
            <w:tcBorders>
              <w:top w:val="single" w:sz="4" w:space="0" w:color="auto"/>
              <w:left w:val="single" w:sz="4" w:space="0" w:color="auto"/>
              <w:bottom w:val="single" w:sz="4" w:space="0" w:color="auto"/>
              <w:right w:val="single" w:sz="4" w:space="0" w:color="auto"/>
            </w:tcBorders>
            <w:vAlign w:val="center"/>
            <w:hideMark/>
          </w:tcPr>
          <w:p w:rsidR="006729EE" w:rsidRPr="006729EE" w:rsidRDefault="006729EE" w:rsidP="006729EE">
            <w:pPr>
              <w:pStyle w:val="Prrafodelista"/>
              <w:numPr>
                <w:ilvl w:val="0"/>
                <w:numId w:val="23"/>
              </w:numPr>
              <w:spacing w:after="0"/>
              <w:ind w:left="306" w:hanging="283"/>
              <w:rPr>
                <w:rFonts w:ascii="Calibri" w:hAnsi="Calibri" w:cs="Arial"/>
                <w:lang w:val="es-SV"/>
              </w:rPr>
            </w:pPr>
            <w:r w:rsidRPr="006729EE">
              <w:rPr>
                <w:rFonts w:ascii="Calibri" w:hAnsi="Calibri" w:cs="Arial"/>
                <w:lang w:val="es-SV"/>
              </w:rPr>
              <w:t>Galleta de sorgo con moringa</w:t>
            </w:r>
          </w:p>
          <w:p w:rsidR="006729EE" w:rsidRPr="006729EE" w:rsidRDefault="00256DA1" w:rsidP="006729EE">
            <w:pPr>
              <w:spacing w:after="0"/>
              <w:rPr>
                <w:rFonts w:ascii="Calibri" w:hAnsi="Calibri" w:cs="Arial"/>
                <w:lang w:val="es-SV"/>
              </w:rPr>
            </w:pPr>
            <w:r>
              <w:rPr>
                <w:rFonts w:ascii="Calibri" w:hAnsi="Calibri" w:cs="Arial"/>
                <w:lang w:val="es-SV"/>
              </w:rPr>
              <w:t>•    Galleta tipo ajedrez (a</w:t>
            </w:r>
            <w:r w:rsidR="006729EE" w:rsidRPr="006729EE">
              <w:rPr>
                <w:rFonts w:ascii="Calibri" w:hAnsi="Calibri" w:cs="Arial"/>
                <w:lang w:val="es-SV"/>
              </w:rPr>
              <w:t>rroz y extracto de café)</w:t>
            </w:r>
          </w:p>
          <w:p w:rsidR="006729EE" w:rsidRPr="006729EE" w:rsidRDefault="006729EE" w:rsidP="006729EE">
            <w:pPr>
              <w:spacing w:after="0"/>
              <w:rPr>
                <w:rFonts w:ascii="Calibri" w:hAnsi="Calibri" w:cs="Arial"/>
                <w:lang w:val="es-SV"/>
              </w:rPr>
            </w:pPr>
            <w:r w:rsidRPr="006729EE">
              <w:rPr>
                <w:rFonts w:ascii="Calibri" w:hAnsi="Calibri" w:cs="Arial"/>
                <w:lang w:val="es-SV"/>
              </w:rPr>
              <w:t>•    Nachos de arroz con moringa</w:t>
            </w:r>
          </w:p>
          <w:p w:rsidR="006729EE" w:rsidRPr="006729EE" w:rsidRDefault="006729EE" w:rsidP="006729EE">
            <w:pPr>
              <w:spacing w:after="0"/>
              <w:rPr>
                <w:rFonts w:ascii="Calibri" w:hAnsi="Calibri" w:cs="Arial"/>
                <w:lang w:val="es-SV"/>
              </w:rPr>
            </w:pPr>
            <w:r w:rsidRPr="006729EE">
              <w:rPr>
                <w:rFonts w:ascii="Calibri" w:hAnsi="Calibri" w:cs="Arial"/>
                <w:lang w:val="es-SV"/>
              </w:rPr>
              <w:t>•    Puré de yuca con moringa</w:t>
            </w:r>
          </w:p>
          <w:p w:rsidR="006729EE" w:rsidRPr="006729EE" w:rsidRDefault="006729EE" w:rsidP="006729EE">
            <w:pPr>
              <w:spacing w:after="0"/>
              <w:rPr>
                <w:rFonts w:ascii="Calibri" w:hAnsi="Calibri" w:cs="Arial"/>
                <w:lang w:val="es-SV"/>
              </w:rPr>
            </w:pPr>
            <w:r w:rsidRPr="006729EE">
              <w:rPr>
                <w:rFonts w:ascii="Calibri" w:hAnsi="Calibri" w:cs="Arial"/>
                <w:lang w:val="es-SV"/>
              </w:rPr>
              <w:t>•    Crema de Plátano con moringa</w:t>
            </w:r>
          </w:p>
          <w:p w:rsidR="006729EE" w:rsidRPr="006729EE" w:rsidRDefault="006729EE" w:rsidP="006729EE">
            <w:pPr>
              <w:spacing w:after="0"/>
              <w:rPr>
                <w:rFonts w:ascii="Calibri" w:hAnsi="Calibri" w:cs="Arial"/>
                <w:lang w:val="es-SV"/>
              </w:rPr>
            </w:pPr>
            <w:r w:rsidRPr="006729EE">
              <w:rPr>
                <w:rFonts w:ascii="Calibri" w:hAnsi="Calibri" w:cs="Arial"/>
                <w:lang w:val="es-SV"/>
              </w:rPr>
              <w:t>•    Bastones de arroz con canela</w:t>
            </w:r>
          </w:p>
          <w:p w:rsidR="006729EE" w:rsidRPr="006729EE" w:rsidRDefault="006729EE" w:rsidP="006729EE">
            <w:pPr>
              <w:spacing w:after="0"/>
              <w:rPr>
                <w:rFonts w:ascii="Calibri" w:hAnsi="Calibri" w:cs="Arial"/>
                <w:lang w:val="es-SV"/>
              </w:rPr>
            </w:pPr>
            <w:r w:rsidRPr="006729EE">
              <w:rPr>
                <w:rFonts w:ascii="Calibri" w:hAnsi="Calibri" w:cs="Arial"/>
                <w:lang w:val="es-SV"/>
              </w:rPr>
              <w:t>•    Galleta de arroz con café</w:t>
            </w:r>
          </w:p>
          <w:p w:rsidR="006729EE" w:rsidRPr="006729EE" w:rsidRDefault="006729EE" w:rsidP="006729EE">
            <w:pPr>
              <w:spacing w:after="0"/>
              <w:rPr>
                <w:rFonts w:ascii="Calibri" w:hAnsi="Calibri" w:cs="Arial"/>
                <w:lang w:val="es-SV"/>
              </w:rPr>
            </w:pPr>
            <w:r w:rsidRPr="006729EE">
              <w:rPr>
                <w:rFonts w:ascii="Calibri" w:hAnsi="Calibri" w:cs="Arial"/>
                <w:lang w:val="es-SV"/>
              </w:rPr>
              <w:t>•    Galletas de arroz</w:t>
            </w:r>
          </w:p>
          <w:p w:rsidR="006729EE" w:rsidRPr="006729EE" w:rsidRDefault="006729EE" w:rsidP="006729EE">
            <w:pPr>
              <w:spacing w:after="0"/>
              <w:rPr>
                <w:rFonts w:ascii="Calibri" w:hAnsi="Calibri" w:cs="Arial"/>
                <w:lang w:val="es-SV"/>
              </w:rPr>
            </w:pPr>
            <w:r w:rsidRPr="006729EE">
              <w:rPr>
                <w:rFonts w:ascii="Calibri" w:hAnsi="Calibri" w:cs="Arial"/>
                <w:lang w:val="es-SV"/>
              </w:rPr>
              <w:t>•    Wantán de arroz con moringa</w:t>
            </w:r>
          </w:p>
          <w:p w:rsidR="008B47F0" w:rsidRDefault="006729EE" w:rsidP="006729EE">
            <w:pPr>
              <w:spacing w:after="0"/>
              <w:rPr>
                <w:rFonts w:ascii="Calibri" w:hAnsi="Calibri" w:cs="Arial"/>
                <w:lang w:val="es-SV" w:eastAsia="en-CA"/>
              </w:rPr>
            </w:pPr>
            <w:r w:rsidRPr="006729EE">
              <w:rPr>
                <w:rFonts w:ascii="Calibri" w:hAnsi="Calibri" w:cs="Arial"/>
                <w:lang w:val="es-SV"/>
              </w:rPr>
              <w:t>•    Pasta de yuca, arroz y moringa</w:t>
            </w:r>
          </w:p>
        </w:tc>
      </w:tr>
    </w:tbl>
    <w:p w:rsidR="008B47F0" w:rsidRPr="008B47F0" w:rsidRDefault="001456C9" w:rsidP="00A44A74">
      <w:pPr>
        <w:jc w:val="both"/>
        <w:rPr>
          <w:sz w:val="24"/>
          <w:lang w:val="es-SV"/>
        </w:rPr>
      </w:pPr>
      <w:r>
        <w:rPr>
          <w:rFonts w:ascii="Calibri" w:hAnsi="Calibri"/>
          <w:b/>
          <w:sz w:val="18"/>
          <w:szCs w:val="18"/>
          <w:lang w:val="es-SV"/>
        </w:rPr>
        <w:t>Fuente: Laboratorio de Tecnología de Alimentos del CENTA</w:t>
      </w:r>
    </w:p>
    <w:p w:rsidR="006F4345" w:rsidRPr="004B14E6" w:rsidRDefault="006F4345" w:rsidP="004B14E6">
      <w:pPr>
        <w:pStyle w:val="Ttulo1"/>
        <w:spacing w:before="0"/>
        <w:rPr>
          <w:rFonts w:ascii="Calibri" w:hAnsi="Calibri"/>
          <w:i/>
          <w:color w:val="9D3511"/>
          <w:sz w:val="32"/>
          <w:lang w:val="es-ES_tradnl"/>
        </w:rPr>
      </w:pPr>
      <w:r w:rsidRPr="004B14E6">
        <w:rPr>
          <w:rFonts w:ascii="Calibri" w:hAnsi="Calibri"/>
          <w:i/>
          <w:color w:val="9D3511"/>
          <w:sz w:val="32"/>
          <w:lang w:val="es-ES_tradnl"/>
        </w:rPr>
        <w:t>UNIDAD DE TECNOLOGÍA DE SEMILLAS</w:t>
      </w:r>
    </w:p>
    <w:p w:rsidR="006F4345" w:rsidRPr="006F4345" w:rsidRDefault="006F4345" w:rsidP="004B14E6">
      <w:pPr>
        <w:spacing w:after="0" w:line="240" w:lineRule="auto"/>
        <w:rPr>
          <w:lang w:val="es-ES_tradnl"/>
        </w:rPr>
      </w:pPr>
    </w:p>
    <w:p w:rsidR="00707A64" w:rsidRDefault="006F4345" w:rsidP="004B14E6">
      <w:pPr>
        <w:jc w:val="both"/>
        <w:rPr>
          <w:sz w:val="24"/>
          <w:lang w:val="es-ES_tradnl"/>
        </w:rPr>
      </w:pPr>
      <w:r w:rsidRPr="004B14E6">
        <w:rPr>
          <w:sz w:val="24"/>
          <w:lang w:val="es-ES_tradnl"/>
        </w:rPr>
        <w:t>Con el fin de brindar semilla de calidad a los usuarios del CENTA y abastecer la demanda de la industria semillera del país, esta Unidad garantiza la existencia de cruzas simples específicas y de semilla registrada, manteniendo la pureza e identidad genética de las variedades, contribuyendo así a la producción de granos básicos a nivel nacional. Además, tiene a disposición infraestructura para el almacenamiento de granos para su conservación en ambientes con</w:t>
      </w:r>
      <w:r w:rsidRPr="004807DB">
        <w:rPr>
          <w:sz w:val="24"/>
          <w:lang w:val="es-ES_tradnl"/>
        </w:rPr>
        <w:t>trolados.</w:t>
      </w:r>
    </w:p>
    <w:p w:rsidR="006F4345" w:rsidRDefault="006F4345" w:rsidP="004B14E6">
      <w:pPr>
        <w:jc w:val="both"/>
        <w:rPr>
          <w:sz w:val="24"/>
          <w:lang w:val="es-ES_tradnl"/>
        </w:rPr>
      </w:pPr>
      <w:r w:rsidRPr="004807DB">
        <w:rPr>
          <w:sz w:val="24"/>
          <w:lang w:val="es-ES_tradnl"/>
        </w:rPr>
        <w:t>Es así que en el 201</w:t>
      </w:r>
      <w:r>
        <w:rPr>
          <w:sz w:val="24"/>
          <w:lang w:val="es-ES_tradnl"/>
        </w:rPr>
        <w:t xml:space="preserve">7 </w:t>
      </w:r>
      <w:r w:rsidRPr="004B14E6">
        <w:rPr>
          <w:sz w:val="24"/>
          <w:lang w:val="es-ES_tradnl"/>
        </w:rPr>
        <w:t>se produjo</w:t>
      </w:r>
      <w:r w:rsidR="00256DA1">
        <w:rPr>
          <w:sz w:val="24"/>
          <w:lang w:val="es-ES_tradnl"/>
        </w:rPr>
        <w:t>,</w:t>
      </w:r>
      <w:r w:rsidR="00B74B7E">
        <w:rPr>
          <w:sz w:val="24"/>
          <w:lang w:val="es-ES_tradnl"/>
        </w:rPr>
        <w:t xml:space="preserve"> en</w:t>
      </w:r>
      <w:r w:rsidR="00B74B7E" w:rsidRPr="004B14E6">
        <w:rPr>
          <w:sz w:val="24"/>
          <w:lang w:val="es-ES_tradnl"/>
        </w:rPr>
        <w:t xml:space="preserve"> un área de </w:t>
      </w:r>
      <w:r w:rsidR="00B74B7E" w:rsidRPr="00707A64">
        <w:rPr>
          <w:b/>
          <w:sz w:val="24"/>
          <w:lang w:val="es-ES_tradnl"/>
        </w:rPr>
        <w:t>88.60 mz</w:t>
      </w:r>
      <w:r w:rsidR="00256DA1">
        <w:rPr>
          <w:b/>
          <w:sz w:val="24"/>
          <w:lang w:val="es-ES_tradnl"/>
        </w:rPr>
        <w:t>,</w:t>
      </w:r>
      <w:r w:rsidR="00B74B7E" w:rsidRPr="004B14E6">
        <w:rPr>
          <w:sz w:val="24"/>
          <w:lang w:val="es-ES_tradnl"/>
        </w:rPr>
        <w:t xml:space="preserve"> </w:t>
      </w:r>
      <w:r w:rsidR="00B74B7E">
        <w:rPr>
          <w:sz w:val="24"/>
          <w:lang w:val="es-ES_tradnl"/>
        </w:rPr>
        <w:t xml:space="preserve">el </w:t>
      </w:r>
      <w:r w:rsidRPr="004B14E6">
        <w:rPr>
          <w:sz w:val="24"/>
          <w:lang w:val="es-ES_tradnl"/>
        </w:rPr>
        <w:t xml:space="preserve">total de </w:t>
      </w:r>
      <w:r w:rsidR="00B74B7E" w:rsidRPr="00707A64">
        <w:rPr>
          <w:b/>
          <w:sz w:val="24"/>
          <w:lang w:val="es-ES_tradnl"/>
        </w:rPr>
        <w:t xml:space="preserve">2,788.21 qq </w:t>
      </w:r>
      <w:r w:rsidRPr="00707A64">
        <w:rPr>
          <w:b/>
          <w:sz w:val="24"/>
          <w:lang w:val="es-ES_tradnl"/>
        </w:rPr>
        <w:t>de semilla</w:t>
      </w:r>
      <w:r w:rsidRPr="004B14E6">
        <w:rPr>
          <w:sz w:val="24"/>
          <w:lang w:val="es-ES_tradnl"/>
        </w:rPr>
        <w:t xml:space="preserve"> </w:t>
      </w:r>
      <w:r w:rsidR="00B74B7E">
        <w:rPr>
          <w:sz w:val="24"/>
          <w:lang w:val="es-ES_tradnl"/>
        </w:rPr>
        <w:t>para</w:t>
      </w:r>
      <w:r w:rsidR="00B74B7E" w:rsidRPr="004B14E6">
        <w:rPr>
          <w:sz w:val="24"/>
          <w:lang w:val="es-ES_tradnl"/>
        </w:rPr>
        <w:t xml:space="preserve"> </w:t>
      </w:r>
      <w:r w:rsidR="00B74B7E">
        <w:rPr>
          <w:sz w:val="24"/>
          <w:lang w:val="es-ES_tradnl"/>
        </w:rPr>
        <w:t xml:space="preserve">la producción de </w:t>
      </w:r>
      <w:r w:rsidRPr="004B14E6">
        <w:rPr>
          <w:sz w:val="24"/>
          <w:lang w:val="es-ES_tradnl"/>
        </w:rPr>
        <w:t>granos básicos</w:t>
      </w:r>
      <w:r w:rsidR="00B74B7E">
        <w:rPr>
          <w:sz w:val="24"/>
          <w:lang w:val="es-ES_tradnl"/>
        </w:rPr>
        <w:t xml:space="preserve">. </w:t>
      </w:r>
      <w:r w:rsidRPr="004B14E6">
        <w:rPr>
          <w:sz w:val="24"/>
          <w:lang w:val="es-ES_tradnl"/>
        </w:rPr>
        <w:t>El detalle a continuación:</w:t>
      </w:r>
    </w:p>
    <w:p w:rsidR="00256DA1" w:rsidRPr="004B14E6" w:rsidRDefault="00256DA1" w:rsidP="00256DA1">
      <w:pPr>
        <w:spacing w:after="0"/>
        <w:jc w:val="both"/>
        <w:rPr>
          <w:sz w:val="24"/>
          <w:lang w:val="es-ES_tradnl"/>
        </w:rPr>
      </w:pPr>
    </w:p>
    <w:p w:rsidR="0032003A" w:rsidRDefault="00FA23D5" w:rsidP="00656A57">
      <w:pPr>
        <w:spacing w:after="0" w:line="240" w:lineRule="auto"/>
        <w:ind w:left="1440" w:firstLine="360"/>
        <w:jc w:val="both"/>
        <w:rPr>
          <w:sz w:val="20"/>
          <w:lang w:val="es-ES_tradnl"/>
        </w:rPr>
      </w:pPr>
      <w:r>
        <w:rPr>
          <w:b/>
          <w:sz w:val="20"/>
          <w:lang w:val="es-ES_tradnl"/>
        </w:rPr>
        <w:t>Tabla 6</w:t>
      </w:r>
      <w:r w:rsidR="0032003A" w:rsidRPr="00656A57">
        <w:rPr>
          <w:b/>
          <w:sz w:val="20"/>
          <w:lang w:val="es-ES_tradnl"/>
        </w:rPr>
        <w:t>. Detalle de producción de semilla de granos básicos.</w:t>
      </w:r>
      <w:r w:rsidR="006F4345" w:rsidRPr="00656A57">
        <w:rPr>
          <w:b/>
          <w:sz w:val="20"/>
          <w:lang w:val="es-ES_tradnl"/>
        </w:rPr>
        <w:tab/>
      </w:r>
    </w:p>
    <w:tbl>
      <w:tblPr>
        <w:tblStyle w:val="Sombreadoclaro-nfasis5"/>
        <w:tblW w:w="6091" w:type="dxa"/>
        <w:jc w:val="center"/>
        <w:tblLook w:val="04A0" w:firstRow="1" w:lastRow="0" w:firstColumn="1" w:lastColumn="0" w:noHBand="0" w:noVBand="1"/>
      </w:tblPr>
      <w:tblGrid>
        <w:gridCol w:w="2321"/>
        <w:gridCol w:w="2127"/>
        <w:gridCol w:w="1643"/>
      </w:tblGrid>
      <w:tr w:rsidR="0065068B" w:rsidRPr="0065068B" w:rsidTr="00E26E9D">
        <w:trPr>
          <w:cnfStyle w:val="100000000000" w:firstRow="1" w:lastRow="0" w:firstColumn="0" w:lastColumn="0" w:oddVBand="0" w:evenVBand="0" w:oddHBand="0" w:evenHBand="0" w:firstRowFirstColumn="0" w:firstRowLastColumn="0" w:lastRowFirstColumn="0" w:lastRowLastColumn="0"/>
          <w:trHeight w:val="374"/>
          <w:jc w:val="center"/>
        </w:trPr>
        <w:tc>
          <w:tcPr>
            <w:cnfStyle w:val="001000000000" w:firstRow="0" w:lastRow="0" w:firstColumn="1" w:lastColumn="0" w:oddVBand="0" w:evenVBand="0" w:oddHBand="0" w:evenHBand="0" w:firstRowFirstColumn="0" w:firstRowLastColumn="0" w:lastRowFirstColumn="0" w:lastRowLastColumn="0"/>
            <w:tcW w:w="2321" w:type="dxa"/>
            <w:noWrap/>
            <w:vAlign w:val="center"/>
            <w:hideMark/>
          </w:tcPr>
          <w:p w:rsidR="006F4345" w:rsidRPr="0065068B" w:rsidRDefault="0032003A" w:rsidP="00E26E9D">
            <w:pPr>
              <w:jc w:val="center"/>
              <w:rPr>
                <w:rFonts w:ascii="Calibri" w:hAnsi="Calibri"/>
                <w:bCs w:val="0"/>
                <w:color w:val="auto"/>
                <w:lang w:val="es-ES"/>
              </w:rPr>
            </w:pPr>
            <w:r w:rsidRPr="0065068B">
              <w:rPr>
                <w:rFonts w:ascii="Calibri" w:hAnsi="Calibri"/>
                <w:bCs w:val="0"/>
                <w:color w:val="auto"/>
                <w:lang w:val="es-ES"/>
              </w:rPr>
              <w:t>G</w:t>
            </w:r>
            <w:r w:rsidR="00C670EC" w:rsidRPr="0065068B">
              <w:rPr>
                <w:rFonts w:ascii="Calibri" w:hAnsi="Calibri"/>
                <w:color w:val="auto"/>
                <w:lang w:val="es-ES"/>
              </w:rPr>
              <w:t>ERMOPLASMA</w:t>
            </w:r>
          </w:p>
        </w:tc>
        <w:tc>
          <w:tcPr>
            <w:tcW w:w="2127" w:type="dxa"/>
            <w:noWrap/>
            <w:vAlign w:val="center"/>
            <w:hideMark/>
          </w:tcPr>
          <w:p w:rsidR="006F4345" w:rsidRPr="0065068B" w:rsidRDefault="00C670EC" w:rsidP="00E26E9D">
            <w:pPr>
              <w:spacing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bCs w:val="0"/>
                <w:color w:val="auto"/>
                <w:lang w:val="es-ES"/>
              </w:rPr>
            </w:pPr>
            <w:r w:rsidRPr="0065068B">
              <w:rPr>
                <w:rFonts w:ascii="Calibri" w:hAnsi="Calibri"/>
                <w:color w:val="auto"/>
                <w:lang w:val="es-ES"/>
              </w:rPr>
              <w:t>CATEGORÍA</w:t>
            </w:r>
          </w:p>
        </w:tc>
        <w:tc>
          <w:tcPr>
            <w:tcW w:w="1643" w:type="dxa"/>
            <w:noWrap/>
            <w:vAlign w:val="center"/>
            <w:hideMark/>
          </w:tcPr>
          <w:p w:rsidR="006F4345" w:rsidRPr="0065068B" w:rsidRDefault="00C670EC" w:rsidP="00E26E9D">
            <w:pPr>
              <w:spacing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bCs w:val="0"/>
                <w:color w:val="auto"/>
                <w:lang w:val="es-ES"/>
              </w:rPr>
            </w:pPr>
            <w:r w:rsidRPr="0065068B">
              <w:rPr>
                <w:rFonts w:ascii="Calibri" w:hAnsi="Calibri"/>
                <w:color w:val="auto"/>
                <w:lang w:val="es-ES"/>
              </w:rPr>
              <w:t>TOTAL</w:t>
            </w:r>
          </w:p>
        </w:tc>
      </w:tr>
      <w:tr w:rsidR="0065068B" w:rsidRPr="0065068B" w:rsidTr="00E26E9D">
        <w:trPr>
          <w:cnfStyle w:val="000000100000" w:firstRow="0" w:lastRow="0" w:firstColumn="0" w:lastColumn="0" w:oddVBand="0" w:evenVBand="0" w:oddHBand="1" w:evenHBand="0" w:firstRowFirstColumn="0" w:firstRowLastColumn="0" w:lastRowFirstColumn="0" w:lastRowLastColumn="0"/>
          <w:trHeight w:val="266"/>
          <w:jc w:val="center"/>
        </w:trPr>
        <w:tc>
          <w:tcPr>
            <w:cnfStyle w:val="001000000000" w:firstRow="0" w:lastRow="0" w:firstColumn="1" w:lastColumn="0" w:oddVBand="0" w:evenVBand="0" w:oddHBand="0" w:evenHBand="0" w:firstRowFirstColumn="0" w:firstRowLastColumn="0" w:lastRowFirstColumn="0" w:lastRowLastColumn="0"/>
            <w:tcW w:w="2321" w:type="dxa"/>
            <w:noWrap/>
            <w:vAlign w:val="center"/>
            <w:hideMark/>
          </w:tcPr>
          <w:p w:rsidR="006F4345" w:rsidRPr="0065068B" w:rsidRDefault="009B3D27" w:rsidP="00E26E9D">
            <w:pPr>
              <w:spacing w:line="276" w:lineRule="auto"/>
              <w:jc w:val="center"/>
              <w:rPr>
                <w:rFonts w:ascii="Calibri" w:hAnsi="Calibri"/>
                <w:bCs w:val="0"/>
                <w:color w:val="auto"/>
                <w:sz w:val="20"/>
                <w:szCs w:val="20"/>
                <w:lang w:val="es-ES"/>
              </w:rPr>
            </w:pPr>
            <w:r w:rsidRPr="0065068B">
              <w:rPr>
                <w:rFonts w:ascii="Calibri" w:hAnsi="Calibri"/>
                <w:color w:val="auto"/>
                <w:sz w:val="20"/>
                <w:szCs w:val="20"/>
                <w:lang w:val="es-ES"/>
              </w:rPr>
              <w:t>MAÍZ</w:t>
            </w:r>
          </w:p>
        </w:tc>
        <w:tc>
          <w:tcPr>
            <w:tcW w:w="2127" w:type="dxa"/>
            <w:noWrap/>
            <w:vAlign w:val="center"/>
            <w:hideMark/>
          </w:tcPr>
          <w:p w:rsidR="006F4345" w:rsidRPr="0065068B" w:rsidRDefault="006F4345" w:rsidP="00E26E9D">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auto"/>
                <w:sz w:val="20"/>
                <w:szCs w:val="20"/>
                <w:lang w:val="es-ES"/>
              </w:rPr>
            </w:pPr>
          </w:p>
        </w:tc>
        <w:tc>
          <w:tcPr>
            <w:tcW w:w="1643" w:type="dxa"/>
            <w:noWrap/>
            <w:vAlign w:val="center"/>
            <w:hideMark/>
          </w:tcPr>
          <w:p w:rsidR="006F4345" w:rsidRPr="0065068B" w:rsidRDefault="0068049A" w:rsidP="00E26E9D">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auto"/>
                <w:sz w:val="20"/>
                <w:szCs w:val="20"/>
                <w:lang w:val="es-ES"/>
              </w:rPr>
            </w:pPr>
            <w:r w:rsidRPr="0065068B">
              <w:rPr>
                <w:rFonts w:ascii="Calibri" w:hAnsi="Calibri"/>
                <w:b/>
                <w:bCs/>
                <w:color w:val="auto"/>
                <w:sz w:val="20"/>
                <w:szCs w:val="20"/>
                <w:lang w:val="es-ES"/>
              </w:rPr>
              <w:t>939.01</w:t>
            </w:r>
          </w:p>
        </w:tc>
      </w:tr>
      <w:tr w:rsidR="0065068B" w:rsidRPr="0065068B" w:rsidTr="00E26E9D">
        <w:trPr>
          <w:trHeight w:val="57"/>
          <w:jc w:val="center"/>
        </w:trPr>
        <w:tc>
          <w:tcPr>
            <w:cnfStyle w:val="001000000000" w:firstRow="0" w:lastRow="0" w:firstColumn="1" w:lastColumn="0" w:oddVBand="0" w:evenVBand="0" w:oddHBand="0" w:evenHBand="0" w:firstRowFirstColumn="0" w:firstRowLastColumn="0" w:lastRowFirstColumn="0" w:lastRowLastColumn="0"/>
            <w:tcW w:w="2321" w:type="dxa"/>
            <w:noWrap/>
            <w:vAlign w:val="center"/>
            <w:hideMark/>
          </w:tcPr>
          <w:p w:rsidR="004807DB" w:rsidRPr="0065068B" w:rsidRDefault="004807DB" w:rsidP="00E26E9D">
            <w:pPr>
              <w:spacing w:line="276" w:lineRule="auto"/>
              <w:jc w:val="center"/>
              <w:rPr>
                <w:rFonts w:ascii="Calibri" w:hAnsi="Calibri"/>
                <w:b w:val="0"/>
                <w:bCs w:val="0"/>
                <w:color w:val="auto"/>
                <w:sz w:val="20"/>
                <w:szCs w:val="20"/>
                <w:lang w:val="es-ES"/>
              </w:rPr>
            </w:pPr>
            <w:r w:rsidRPr="0065068B">
              <w:rPr>
                <w:rFonts w:ascii="Calibri" w:hAnsi="Calibri"/>
                <w:b w:val="0"/>
                <w:color w:val="auto"/>
                <w:sz w:val="20"/>
                <w:szCs w:val="20"/>
                <w:lang w:val="es-ES"/>
              </w:rPr>
              <w:t>CS ES-B5xES-B7</w:t>
            </w:r>
          </w:p>
        </w:tc>
        <w:tc>
          <w:tcPr>
            <w:tcW w:w="2127" w:type="dxa"/>
            <w:noWrap/>
            <w:vAlign w:val="center"/>
            <w:hideMark/>
          </w:tcPr>
          <w:p w:rsidR="004807DB" w:rsidRPr="0065068B" w:rsidRDefault="004807DB" w:rsidP="00E26E9D">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bCs/>
                <w:color w:val="auto"/>
                <w:sz w:val="20"/>
                <w:szCs w:val="20"/>
                <w:lang w:val="es-ES"/>
              </w:rPr>
            </w:pPr>
            <w:r w:rsidRPr="0065068B">
              <w:rPr>
                <w:rFonts w:ascii="Calibri" w:hAnsi="Calibri"/>
                <w:color w:val="auto"/>
                <w:lang w:val="es-SV"/>
              </w:rPr>
              <w:t>Registrada</w:t>
            </w:r>
          </w:p>
        </w:tc>
        <w:tc>
          <w:tcPr>
            <w:tcW w:w="1643" w:type="dxa"/>
            <w:noWrap/>
            <w:vAlign w:val="center"/>
            <w:hideMark/>
          </w:tcPr>
          <w:p w:rsidR="004807DB" w:rsidRPr="0065068B" w:rsidRDefault="004807DB" w:rsidP="00E26E9D">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bCs/>
                <w:color w:val="auto"/>
                <w:sz w:val="20"/>
                <w:szCs w:val="20"/>
                <w:lang w:val="es-ES"/>
              </w:rPr>
            </w:pPr>
            <w:r w:rsidRPr="0065068B">
              <w:rPr>
                <w:rFonts w:ascii="Calibri" w:hAnsi="Calibri"/>
                <w:color w:val="auto"/>
                <w:lang w:val="es-SV"/>
              </w:rPr>
              <w:t>491.33</w:t>
            </w:r>
          </w:p>
        </w:tc>
      </w:tr>
      <w:tr w:rsidR="0065068B" w:rsidRPr="0065068B" w:rsidTr="00E26E9D">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2321" w:type="dxa"/>
            <w:noWrap/>
            <w:vAlign w:val="center"/>
            <w:hideMark/>
          </w:tcPr>
          <w:p w:rsidR="004807DB" w:rsidRPr="0065068B" w:rsidRDefault="004807DB" w:rsidP="00E26E9D">
            <w:pPr>
              <w:spacing w:line="276" w:lineRule="auto"/>
              <w:jc w:val="center"/>
              <w:rPr>
                <w:rFonts w:ascii="Calibri" w:hAnsi="Calibri"/>
                <w:b w:val="0"/>
                <w:bCs w:val="0"/>
                <w:color w:val="auto"/>
                <w:sz w:val="20"/>
                <w:szCs w:val="20"/>
                <w:lang w:val="es-ES"/>
              </w:rPr>
            </w:pPr>
            <w:r w:rsidRPr="0065068B">
              <w:rPr>
                <w:rFonts w:ascii="Calibri" w:hAnsi="Calibri"/>
                <w:b w:val="0"/>
                <w:color w:val="auto"/>
                <w:sz w:val="20"/>
                <w:szCs w:val="20"/>
                <w:lang w:val="es-ES"/>
              </w:rPr>
              <w:t>Línea ES-B5</w:t>
            </w:r>
          </w:p>
        </w:tc>
        <w:tc>
          <w:tcPr>
            <w:tcW w:w="2127" w:type="dxa"/>
            <w:noWrap/>
            <w:vAlign w:val="center"/>
            <w:hideMark/>
          </w:tcPr>
          <w:p w:rsidR="004807DB" w:rsidRPr="0065068B" w:rsidRDefault="004807DB" w:rsidP="00E26E9D">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Cs/>
                <w:color w:val="auto"/>
                <w:sz w:val="20"/>
                <w:szCs w:val="20"/>
                <w:lang w:val="es-ES"/>
              </w:rPr>
            </w:pPr>
            <w:r w:rsidRPr="0065068B">
              <w:rPr>
                <w:rFonts w:ascii="Calibri" w:hAnsi="Calibri"/>
                <w:color w:val="auto"/>
                <w:lang w:val="es-SV"/>
              </w:rPr>
              <w:t>Fundación</w:t>
            </w:r>
          </w:p>
        </w:tc>
        <w:tc>
          <w:tcPr>
            <w:tcW w:w="1643" w:type="dxa"/>
            <w:noWrap/>
            <w:vAlign w:val="center"/>
            <w:hideMark/>
          </w:tcPr>
          <w:p w:rsidR="004807DB" w:rsidRPr="0065068B" w:rsidRDefault="004807DB" w:rsidP="00E26E9D">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Cs/>
                <w:color w:val="auto"/>
                <w:sz w:val="20"/>
                <w:szCs w:val="20"/>
                <w:lang w:val="es-ES"/>
              </w:rPr>
            </w:pPr>
            <w:r w:rsidRPr="0065068B">
              <w:rPr>
                <w:rFonts w:ascii="Calibri" w:hAnsi="Calibri"/>
                <w:color w:val="auto"/>
                <w:lang w:val="es-SV"/>
              </w:rPr>
              <w:t>38</w:t>
            </w:r>
          </w:p>
        </w:tc>
      </w:tr>
      <w:tr w:rsidR="0065068B" w:rsidRPr="0065068B" w:rsidTr="00E26E9D">
        <w:trPr>
          <w:trHeight w:val="57"/>
          <w:jc w:val="center"/>
        </w:trPr>
        <w:tc>
          <w:tcPr>
            <w:cnfStyle w:val="001000000000" w:firstRow="0" w:lastRow="0" w:firstColumn="1" w:lastColumn="0" w:oddVBand="0" w:evenVBand="0" w:oddHBand="0" w:evenHBand="0" w:firstRowFirstColumn="0" w:firstRowLastColumn="0" w:lastRowFirstColumn="0" w:lastRowLastColumn="0"/>
            <w:tcW w:w="2321" w:type="dxa"/>
            <w:noWrap/>
            <w:vAlign w:val="center"/>
            <w:hideMark/>
          </w:tcPr>
          <w:p w:rsidR="004807DB" w:rsidRPr="0065068B" w:rsidRDefault="004807DB" w:rsidP="00E26E9D">
            <w:pPr>
              <w:spacing w:line="276" w:lineRule="auto"/>
              <w:jc w:val="center"/>
              <w:rPr>
                <w:rFonts w:ascii="Calibri" w:hAnsi="Calibri"/>
                <w:b w:val="0"/>
                <w:bCs w:val="0"/>
                <w:color w:val="auto"/>
                <w:sz w:val="20"/>
                <w:szCs w:val="20"/>
                <w:lang w:val="es-ES"/>
              </w:rPr>
            </w:pPr>
            <w:r w:rsidRPr="0065068B">
              <w:rPr>
                <w:rFonts w:ascii="Calibri" w:hAnsi="Calibri"/>
                <w:b w:val="0"/>
                <w:color w:val="auto"/>
                <w:sz w:val="20"/>
                <w:szCs w:val="20"/>
                <w:lang w:val="es-ES"/>
              </w:rPr>
              <w:t>Línea LT-200</w:t>
            </w:r>
          </w:p>
        </w:tc>
        <w:tc>
          <w:tcPr>
            <w:tcW w:w="2127" w:type="dxa"/>
            <w:noWrap/>
            <w:vAlign w:val="center"/>
            <w:hideMark/>
          </w:tcPr>
          <w:p w:rsidR="004807DB" w:rsidRPr="0065068B" w:rsidRDefault="004807DB" w:rsidP="00E26E9D">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bCs/>
                <w:color w:val="auto"/>
                <w:sz w:val="20"/>
                <w:szCs w:val="20"/>
                <w:lang w:val="es-ES"/>
              </w:rPr>
            </w:pPr>
            <w:r w:rsidRPr="0065068B">
              <w:rPr>
                <w:rFonts w:ascii="Calibri" w:hAnsi="Calibri"/>
                <w:color w:val="auto"/>
              </w:rPr>
              <w:t>Fundación</w:t>
            </w:r>
          </w:p>
        </w:tc>
        <w:tc>
          <w:tcPr>
            <w:tcW w:w="1643" w:type="dxa"/>
            <w:noWrap/>
            <w:vAlign w:val="center"/>
            <w:hideMark/>
          </w:tcPr>
          <w:p w:rsidR="004807DB" w:rsidRPr="0065068B" w:rsidRDefault="004807DB" w:rsidP="00E26E9D">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bCs/>
                <w:color w:val="auto"/>
                <w:sz w:val="20"/>
                <w:szCs w:val="20"/>
                <w:lang w:val="es-ES"/>
              </w:rPr>
            </w:pPr>
            <w:r w:rsidRPr="0065068B">
              <w:rPr>
                <w:rFonts w:ascii="Calibri" w:hAnsi="Calibri"/>
                <w:color w:val="auto"/>
              </w:rPr>
              <w:t>1</w:t>
            </w:r>
          </w:p>
        </w:tc>
      </w:tr>
      <w:tr w:rsidR="0065068B" w:rsidRPr="0065068B" w:rsidTr="00E26E9D">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2321" w:type="dxa"/>
            <w:vAlign w:val="center"/>
            <w:hideMark/>
          </w:tcPr>
          <w:p w:rsidR="004807DB" w:rsidRPr="0065068B" w:rsidRDefault="004807DB" w:rsidP="00E26E9D">
            <w:pPr>
              <w:spacing w:line="276" w:lineRule="auto"/>
              <w:jc w:val="center"/>
              <w:rPr>
                <w:rFonts w:ascii="Calibri" w:hAnsi="Calibri"/>
                <w:b w:val="0"/>
                <w:bCs w:val="0"/>
                <w:color w:val="auto"/>
                <w:sz w:val="20"/>
                <w:szCs w:val="20"/>
                <w:lang w:val="es-ES"/>
              </w:rPr>
            </w:pPr>
            <w:r w:rsidRPr="0065068B">
              <w:rPr>
                <w:rFonts w:ascii="Calibri" w:hAnsi="Calibri"/>
                <w:b w:val="0"/>
                <w:color w:val="auto"/>
                <w:sz w:val="20"/>
                <w:szCs w:val="20"/>
                <w:lang w:val="es-ES"/>
              </w:rPr>
              <w:t>CENTA PASAQUINA</w:t>
            </w:r>
          </w:p>
        </w:tc>
        <w:tc>
          <w:tcPr>
            <w:tcW w:w="2127" w:type="dxa"/>
            <w:noWrap/>
            <w:vAlign w:val="center"/>
            <w:hideMark/>
          </w:tcPr>
          <w:p w:rsidR="004807DB" w:rsidRPr="0065068B" w:rsidRDefault="004807DB" w:rsidP="00E26E9D">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Cs/>
                <w:color w:val="auto"/>
                <w:sz w:val="20"/>
                <w:szCs w:val="20"/>
                <w:lang w:val="es-ES"/>
              </w:rPr>
            </w:pPr>
            <w:r w:rsidRPr="0065068B">
              <w:rPr>
                <w:rFonts w:ascii="Calibri" w:hAnsi="Calibri"/>
                <w:color w:val="auto"/>
              </w:rPr>
              <w:t>Registrada</w:t>
            </w:r>
          </w:p>
        </w:tc>
        <w:tc>
          <w:tcPr>
            <w:tcW w:w="1643" w:type="dxa"/>
            <w:noWrap/>
            <w:vAlign w:val="center"/>
            <w:hideMark/>
          </w:tcPr>
          <w:p w:rsidR="004807DB" w:rsidRPr="0065068B" w:rsidRDefault="004807DB" w:rsidP="00E26E9D">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Cs/>
                <w:color w:val="auto"/>
                <w:sz w:val="20"/>
                <w:szCs w:val="20"/>
                <w:lang w:val="es-ES"/>
              </w:rPr>
            </w:pPr>
            <w:r w:rsidRPr="0065068B">
              <w:rPr>
                <w:rFonts w:ascii="Calibri" w:hAnsi="Calibri"/>
                <w:color w:val="auto"/>
              </w:rPr>
              <w:t>349.43</w:t>
            </w:r>
          </w:p>
        </w:tc>
      </w:tr>
      <w:tr w:rsidR="0065068B" w:rsidRPr="0065068B" w:rsidTr="00E26E9D">
        <w:trPr>
          <w:trHeight w:val="222"/>
          <w:jc w:val="center"/>
        </w:trPr>
        <w:tc>
          <w:tcPr>
            <w:cnfStyle w:val="001000000000" w:firstRow="0" w:lastRow="0" w:firstColumn="1" w:lastColumn="0" w:oddVBand="0" w:evenVBand="0" w:oddHBand="0" w:evenHBand="0" w:firstRowFirstColumn="0" w:firstRowLastColumn="0" w:lastRowFirstColumn="0" w:lastRowLastColumn="0"/>
            <w:tcW w:w="2321" w:type="dxa"/>
            <w:vAlign w:val="center"/>
            <w:hideMark/>
          </w:tcPr>
          <w:p w:rsidR="004807DB" w:rsidRPr="0065068B" w:rsidRDefault="004807DB" w:rsidP="00E26E9D">
            <w:pPr>
              <w:spacing w:line="276" w:lineRule="auto"/>
              <w:jc w:val="center"/>
              <w:rPr>
                <w:rFonts w:ascii="Calibri" w:hAnsi="Calibri"/>
                <w:b w:val="0"/>
                <w:bCs w:val="0"/>
                <w:color w:val="auto"/>
                <w:sz w:val="20"/>
                <w:szCs w:val="20"/>
                <w:lang w:val="es-ES"/>
              </w:rPr>
            </w:pPr>
            <w:r w:rsidRPr="0065068B">
              <w:rPr>
                <w:rFonts w:ascii="Calibri" w:hAnsi="Calibri"/>
                <w:b w:val="0"/>
                <w:color w:val="auto"/>
                <w:sz w:val="20"/>
                <w:szCs w:val="20"/>
                <w:lang w:val="es-ES"/>
              </w:rPr>
              <w:t>CENTA PROTEMÁS</w:t>
            </w:r>
          </w:p>
        </w:tc>
        <w:tc>
          <w:tcPr>
            <w:tcW w:w="2127" w:type="dxa"/>
            <w:noWrap/>
            <w:vAlign w:val="center"/>
          </w:tcPr>
          <w:p w:rsidR="004807DB" w:rsidRPr="0065068B" w:rsidRDefault="004807DB" w:rsidP="00E26E9D">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bCs/>
                <w:color w:val="auto"/>
                <w:sz w:val="20"/>
                <w:szCs w:val="20"/>
                <w:lang w:val="es-ES"/>
              </w:rPr>
            </w:pPr>
            <w:r w:rsidRPr="0065068B">
              <w:rPr>
                <w:rFonts w:ascii="Calibri" w:hAnsi="Calibri"/>
                <w:color w:val="auto"/>
              </w:rPr>
              <w:t>Certificada</w:t>
            </w:r>
          </w:p>
        </w:tc>
        <w:tc>
          <w:tcPr>
            <w:tcW w:w="1643" w:type="dxa"/>
            <w:noWrap/>
            <w:vAlign w:val="center"/>
          </w:tcPr>
          <w:p w:rsidR="004807DB" w:rsidRPr="0065068B" w:rsidRDefault="004807DB" w:rsidP="00E26E9D">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bCs/>
                <w:color w:val="auto"/>
                <w:sz w:val="20"/>
                <w:szCs w:val="20"/>
                <w:lang w:val="es-ES"/>
              </w:rPr>
            </w:pPr>
            <w:r w:rsidRPr="0065068B">
              <w:rPr>
                <w:rFonts w:ascii="Calibri" w:hAnsi="Calibri"/>
                <w:color w:val="auto"/>
              </w:rPr>
              <w:t>59.25</w:t>
            </w:r>
          </w:p>
        </w:tc>
      </w:tr>
      <w:tr w:rsidR="0065068B" w:rsidRPr="0065068B" w:rsidTr="00E26E9D">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2321" w:type="dxa"/>
            <w:noWrap/>
            <w:vAlign w:val="center"/>
            <w:hideMark/>
          </w:tcPr>
          <w:p w:rsidR="006F4345" w:rsidRPr="0065068B" w:rsidRDefault="003102EA" w:rsidP="00E26E9D">
            <w:pPr>
              <w:spacing w:line="276" w:lineRule="auto"/>
              <w:jc w:val="center"/>
              <w:rPr>
                <w:rFonts w:ascii="Calibri" w:hAnsi="Calibri"/>
                <w:bCs w:val="0"/>
                <w:color w:val="auto"/>
                <w:sz w:val="20"/>
                <w:szCs w:val="20"/>
                <w:lang w:val="es-ES"/>
              </w:rPr>
            </w:pPr>
            <w:r w:rsidRPr="0065068B">
              <w:rPr>
                <w:rFonts w:ascii="Calibri" w:hAnsi="Calibri"/>
                <w:color w:val="auto"/>
                <w:sz w:val="20"/>
                <w:szCs w:val="20"/>
                <w:lang w:val="es-ES"/>
              </w:rPr>
              <w:lastRenderedPageBreak/>
              <w:t>FRIJOL</w:t>
            </w:r>
          </w:p>
        </w:tc>
        <w:tc>
          <w:tcPr>
            <w:tcW w:w="2127" w:type="dxa"/>
            <w:noWrap/>
            <w:vAlign w:val="center"/>
            <w:hideMark/>
          </w:tcPr>
          <w:p w:rsidR="006F4345" w:rsidRPr="0065068B" w:rsidRDefault="006F4345" w:rsidP="00E26E9D">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Cs/>
                <w:color w:val="auto"/>
                <w:sz w:val="20"/>
                <w:szCs w:val="20"/>
                <w:lang w:val="es-ES"/>
              </w:rPr>
            </w:pPr>
          </w:p>
        </w:tc>
        <w:tc>
          <w:tcPr>
            <w:tcW w:w="1643" w:type="dxa"/>
            <w:noWrap/>
            <w:vAlign w:val="center"/>
            <w:hideMark/>
          </w:tcPr>
          <w:p w:rsidR="006F4345" w:rsidRPr="0065068B" w:rsidRDefault="0068049A" w:rsidP="00E26E9D">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auto"/>
                <w:sz w:val="20"/>
                <w:szCs w:val="20"/>
                <w:lang w:val="es-ES"/>
              </w:rPr>
            </w:pPr>
            <w:r w:rsidRPr="0065068B">
              <w:rPr>
                <w:rFonts w:ascii="Calibri" w:hAnsi="Calibri"/>
                <w:b/>
                <w:bCs/>
                <w:color w:val="auto"/>
                <w:sz w:val="20"/>
                <w:szCs w:val="20"/>
                <w:lang w:val="es-ES"/>
              </w:rPr>
              <w:t>846</w:t>
            </w:r>
          </w:p>
        </w:tc>
      </w:tr>
      <w:tr w:rsidR="0065068B" w:rsidRPr="0065068B" w:rsidTr="00E26E9D">
        <w:trPr>
          <w:trHeight w:val="57"/>
          <w:jc w:val="center"/>
        </w:trPr>
        <w:tc>
          <w:tcPr>
            <w:cnfStyle w:val="001000000000" w:firstRow="0" w:lastRow="0" w:firstColumn="1" w:lastColumn="0" w:oddVBand="0" w:evenVBand="0" w:oddHBand="0" w:evenHBand="0" w:firstRowFirstColumn="0" w:firstRowLastColumn="0" w:lastRowFirstColumn="0" w:lastRowLastColumn="0"/>
            <w:tcW w:w="2321" w:type="dxa"/>
            <w:noWrap/>
            <w:vAlign w:val="center"/>
            <w:hideMark/>
          </w:tcPr>
          <w:p w:rsidR="0068049A" w:rsidRPr="0065068B" w:rsidRDefault="0068049A" w:rsidP="00E26E9D">
            <w:pPr>
              <w:spacing w:line="276" w:lineRule="auto"/>
              <w:jc w:val="center"/>
              <w:rPr>
                <w:rFonts w:ascii="Calibri" w:hAnsi="Calibri"/>
                <w:b w:val="0"/>
                <w:bCs w:val="0"/>
                <w:color w:val="auto"/>
                <w:sz w:val="20"/>
                <w:szCs w:val="20"/>
                <w:lang w:val="es-ES"/>
              </w:rPr>
            </w:pPr>
            <w:r w:rsidRPr="0065068B">
              <w:rPr>
                <w:rFonts w:ascii="Calibri" w:hAnsi="Calibri"/>
                <w:b w:val="0"/>
                <w:color w:val="auto"/>
              </w:rPr>
              <w:t>CENTA Chaparrastique</w:t>
            </w:r>
          </w:p>
        </w:tc>
        <w:tc>
          <w:tcPr>
            <w:tcW w:w="2127" w:type="dxa"/>
            <w:noWrap/>
            <w:vAlign w:val="center"/>
            <w:hideMark/>
          </w:tcPr>
          <w:p w:rsidR="0068049A" w:rsidRPr="0065068B" w:rsidRDefault="0068049A" w:rsidP="00E26E9D">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bCs/>
                <w:color w:val="auto"/>
                <w:sz w:val="20"/>
                <w:szCs w:val="20"/>
                <w:lang w:val="es-ES"/>
              </w:rPr>
            </w:pPr>
            <w:r w:rsidRPr="0065068B">
              <w:rPr>
                <w:rFonts w:ascii="Calibri" w:hAnsi="Calibri"/>
                <w:color w:val="auto"/>
              </w:rPr>
              <w:t>Mejorada</w:t>
            </w:r>
          </w:p>
        </w:tc>
        <w:tc>
          <w:tcPr>
            <w:tcW w:w="1643" w:type="dxa"/>
            <w:noWrap/>
            <w:vAlign w:val="center"/>
            <w:hideMark/>
          </w:tcPr>
          <w:p w:rsidR="0068049A" w:rsidRPr="0065068B" w:rsidRDefault="0068049A" w:rsidP="00E26E9D">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bCs/>
                <w:color w:val="auto"/>
                <w:sz w:val="20"/>
                <w:szCs w:val="20"/>
                <w:lang w:val="es-ES"/>
              </w:rPr>
            </w:pPr>
            <w:r w:rsidRPr="0065068B">
              <w:rPr>
                <w:rFonts w:ascii="Calibri" w:hAnsi="Calibri"/>
                <w:color w:val="auto"/>
              </w:rPr>
              <w:t>590</w:t>
            </w:r>
          </w:p>
        </w:tc>
      </w:tr>
      <w:tr w:rsidR="0065068B" w:rsidRPr="0065068B" w:rsidTr="00E26E9D">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2321" w:type="dxa"/>
            <w:noWrap/>
            <w:vAlign w:val="center"/>
            <w:hideMark/>
          </w:tcPr>
          <w:p w:rsidR="0068049A" w:rsidRPr="0065068B" w:rsidRDefault="0068049A" w:rsidP="00E26E9D">
            <w:pPr>
              <w:spacing w:line="276" w:lineRule="auto"/>
              <w:jc w:val="center"/>
              <w:rPr>
                <w:rFonts w:ascii="Calibri" w:hAnsi="Calibri"/>
                <w:b w:val="0"/>
                <w:bCs w:val="0"/>
                <w:color w:val="auto"/>
                <w:sz w:val="20"/>
                <w:szCs w:val="20"/>
                <w:lang w:val="es-ES"/>
              </w:rPr>
            </w:pPr>
            <w:r w:rsidRPr="0065068B">
              <w:rPr>
                <w:rFonts w:ascii="Calibri" w:hAnsi="Calibri"/>
                <w:b w:val="0"/>
                <w:color w:val="auto"/>
              </w:rPr>
              <w:t>CENTA EAC</w:t>
            </w:r>
          </w:p>
        </w:tc>
        <w:tc>
          <w:tcPr>
            <w:tcW w:w="2127" w:type="dxa"/>
            <w:noWrap/>
            <w:vAlign w:val="center"/>
            <w:hideMark/>
          </w:tcPr>
          <w:p w:rsidR="0068049A" w:rsidRPr="0065068B" w:rsidRDefault="0068049A" w:rsidP="00E26E9D">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Cs/>
                <w:color w:val="auto"/>
                <w:sz w:val="20"/>
                <w:szCs w:val="20"/>
                <w:lang w:val="es-ES"/>
              </w:rPr>
            </w:pPr>
            <w:r w:rsidRPr="0065068B">
              <w:rPr>
                <w:rFonts w:ascii="Calibri" w:hAnsi="Calibri"/>
                <w:color w:val="auto"/>
              </w:rPr>
              <w:t>Mejorada</w:t>
            </w:r>
          </w:p>
        </w:tc>
        <w:tc>
          <w:tcPr>
            <w:tcW w:w="1643" w:type="dxa"/>
            <w:noWrap/>
            <w:vAlign w:val="center"/>
            <w:hideMark/>
          </w:tcPr>
          <w:p w:rsidR="0068049A" w:rsidRPr="0065068B" w:rsidRDefault="0068049A" w:rsidP="00E26E9D">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Cs/>
                <w:color w:val="auto"/>
                <w:sz w:val="20"/>
                <w:szCs w:val="20"/>
                <w:lang w:val="es-ES"/>
              </w:rPr>
            </w:pPr>
            <w:r w:rsidRPr="0065068B">
              <w:rPr>
                <w:rFonts w:ascii="Calibri" w:hAnsi="Calibri"/>
                <w:color w:val="auto"/>
              </w:rPr>
              <w:t>245</w:t>
            </w:r>
          </w:p>
        </w:tc>
      </w:tr>
      <w:tr w:rsidR="0065068B" w:rsidRPr="0065068B" w:rsidTr="00E26E9D">
        <w:trPr>
          <w:trHeight w:val="57"/>
          <w:jc w:val="center"/>
        </w:trPr>
        <w:tc>
          <w:tcPr>
            <w:cnfStyle w:val="001000000000" w:firstRow="0" w:lastRow="0" w:firstColumn="1" w:lastColumn="0" w:oddVBand="0" w:evenVBand="0" w:oddHBand="0" w:evenHBand="0" w:firstRowFirstColumn="0" w:firstRowLastColumn="0" w:lastRowFirstColumn="0" w:lastRowLastColumn="0"/>
            <w:tcW w:w="2321" w:type="dxa"/>
            <w:noWrap/>
            <w:vAlign w:val="center"/>
          </w:tcPr>
          <w:p w:rsidR="0068049A" w:rsidRPr="0065068B" w:rsidRDefault="0068049A" w:rsidP="00E26E9D">
            <w:pPr>
              <w:spacing w:line="276" w:lineRule="auto"/>
              <w:jc w:val="center"/>
              <w:rPr>
                <w:rFonts w:ascii="Calibri" w:hAnsi="Calibri"/>
                <w:b w:val="0"/>
                <w:bCs w:val="0"/>
                <w:color w:val="auto"/>
                <w:sz w:val="20"/>
                <w:szCs w:val="20"/>
                <w:lang w:val="es-ES"/>
              </w:rPr>
            </w:pPr>
            <w:r w:rsidRPr="0065068B">
              <w:rPr>
                <w:rFonts w:ascii="Calibri" w:hAnsi="Calibri"/>
                <w:b w:val="0"/>
                <w:color w:val="auto"/>
              </w:rPr>
              <w:t>CENTA Ferromás</w:t>
            </w:r>
          </w:p>
        </w:tc>
        <w:tc>
          <w:tcPr>
            <w:tcW w:w="2127" w:type="dxa"/>
            <w:noWrap/>
            <w:vAlign w:val="center"/>
          </w:tcPr>
          <w:p w:rsidR="0068049A" w:rsidRPr="0065068B" w:rsidRDefault="0068049A" w:rsidP="00E26E9D">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bCs/>
                <w:color w:val="auto"/>
                <w:sz w:val="20"/>
                <w:szCs w:val="20"/>
                <w:lang w:val="es-ES"/>
              </w:rPr>
            </w:pPr>
            <w:r w:rsidRPr="0065068B">
              <w:rPr>
                <w:rFonts w:ascii="Calibri" w:hAnsi="Calibri"/>
                <w:color w:val="auto"/>
              </w:rPr>
              <w:t>Mejorada</w:t>
            </w:r>
          </w:p>
        </w:tc>
        <w:tc>
          <w:tcPr>
            <w:tcW w:w="1643" w:type="dxa"/>
            <w:noWrap/>
            <w:vAlign w:val="center"/>
          </w:tcPr>
          <w:p w:rsidR="0068049A" w:rsidRPr="0065068B" w:rsidRDefault="0068049A" w:rsidP="00E26E9D">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bCs/>
                <w:color w:val="auto"/>
                <w:sz w:val="20"/>
                <w:szCs w:val="20"/>
                <w:lang w:val="es-ES"/>
              </w:rPr>
            </w:pPr>
            <w:r w:rsidRPr="0065068B">
              <w:rPr>
                <w:rFonts w:ascii="Calibri" w:hAnsi="Calibri"/>
                <w:color w:val="auto"/>
              </w:rPr>
              <w:t>11</w:t>
            </w:r>
          </w:p>
        </w:tc>
      </w:tr>
      <w:tr w:rsidR="0065068B" w:rsidRPr="0065068B" w:rsidTr="00E26E9D">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2321" w:type="dxa"/>
            <w:noWrap/>
            <w:vAlign w:val="center"/>
            <w:hideMark/>
          </w:tcPr>
          <w:p w:rsidR="006F4345" w:rsidRPr="0065068B" w:rsidRDefault="004B5B16" w:rsidP="00E26E9D">
            <w:pPr>
              <w:spacing w:line="276" w:lineRule="auto"/>
              <w:jc w:val="center"/>
              <w:rPr>
                <w:rFonts w:ascii="Calibri" w:hAnsi="Calibri"/>
                <w:bCs w:val="0"/>
                <w:color w:val="auto"/>
                <w:sz w:val="20"/>
                <w:szCs w:val="20"/>
                <w:lang w:val="es-ES"/>
              </w:rPr>
            </w:pPr>
            <w:r w:rsidRPr="0065068B">
              <w:rPr>
                <w:rFonts w:ascii="Calibri" w:hAnsi="Calibri"/>
                <w:color w:val="auto"/>
                <w:sz w:val="20"/>
                <w:szCs w:val="20"/>
                <w:lang w:val="es-ES"/>
              </w:rPr>
              <w:t>SORGO</w:t>
            </w:r>
          </w:p>
        </w:tc>
        <w:tc>
          <w:tcPr>
            <w:tcW w:w="2127" w:type="dxa"/>
            <w:noWrap/>
            <w:vAlign w:val="center"/>
            <w:hideMark/>
          </w:tcPr>
          <w:p w:rsidR="006F4345" w:rsidRPr="0065068B" w:rsidRDefault="006F4345" w:rsidP="00E26E9D">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Cs/>
                <w:color w:val="auto"/>
                <w:sz w:val="20"/>
                <w:szCs w:val="20"/>
                <w:lang w:val="es-ES"/>
              </w:rPr>
            </w:pPr>
          </w:p>
        </w:tc>
        <w:tc>
          <w:tcPr>
            <w:tcW w:w="1643" w:type="dxa"/>
            <w:noWrap/>
            <w:vAlign w:val="center"/>
            <w:hideMark/>
          </w:tcPr>
          <w:p w:rsidR="006F4345" w:rsidRPr="0065068B" w:rsidRDefault="005A0938" w:rsidP="00E26E9D">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auto"/>
                <w:sz w:val="20"/>
                <w:szCs w:val="20"/>
                <w:lang w:val="es-ES"/>
              </w:rPr>
            </w:pPr>
            <w:r w:rsidRPr="0065068B">
              <w:rPr>
                <w:rFonts w:ascii="Calibri" w:hAnsi="Calibri"/>
                <w:b/>
                <w:bCs/>
                <w:color w:val="auto"/>
                <w:sz w:val="20"/>
                <w:szCs w:val="20"/>
                <w:lang w:val="es-ES"/>
              </w:rPr>
              <w:t>838.82</w:t>
            </w:r>
          </w:p>
        </w:tc>
      </w:tr>
      <w:tr w:rsidR="0065068B" w:rsidRPr="0065068B" w:rsidTr="00E26E9D">
        <w:trPr>
          <w:trHeight w:val="57"/>
          <w:jc w:val="center"/>
        </w:trPr>
        <w:tc>
          <w:tcPr>
            <w:cnfStyle w:val="001000000000" w:firstRow="0" w:lastRow="0" w:firstColumn="1" w:lastColumn="0" w:oddVBand="0" w:evenVBand="0" w:oddHBand="0" w:evenHBand="0" w:firstRowFirstColumn="0" w:firstRowLastColumn="0" w:lastRowFirstColumn="0" w:lastRowLastColumn="0"/>
            <w:tcW w:w="2321" w:type="dxa"/>
            <w:vMerge w:val="restart"/>
            <w:vAlign w:val="center"/>
            <w:hideMark/>
          </w:tcPr>
          <w:p w:rsidR="00717CF9" w:rsidRPr="0065068B" w:rsidRDefault="00717CF9" w:rsidP="00E26E9D">
            <w:pPr>
              <w:jc w:val="center"/>
              <w:rPr>
                <w:rFonts w:ascii="Calibri" w:hAnsi="Calibri"/>
                <w:b w:val="0"/>
                <w:bCs w:val="0"/>
                <w:color w:val="auto"/>
                <w:sz w:val="20"/>
                <w:szCs w:val="20"/>
                <w:lang w:val="es-ES"/>
              </w:rPr>
            </w:pPr>
            <w:r w:rsidRPr="0065068B">
              <w:rPr>
                <w:rFonts w:ascii="Calibri" w:hAnsi="Calibri"/>
                <w:b w:val="0"/>
                <w:color w:val="auto"/>
              </w:rPr>
              <w:t>CENTA RCV</w:t>
            </w:r>
          </w:p>
        </w:tc>
        <w:tc>
          <w:tcPr>
            <w:tcW w:w="2127" w:type="dxa"/>
            <w:noWrap/>
            <w:vAlign w:val="center"/>
            <w:hideMark/>
          </w:tcPr>
          <w:p w:rsidR="00717CF9" w:rsidRPr="0065068B" w:rsidRDefault="00717CF9" w:rsidP="00E26E9D">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bCs/>
                <w:color w:val="auto"/>
                <w:sz w:val="20"/>
                <w:szCs w:val="20"/>
                <w:lang w:val="es-ES"/>
              </w:rPr>
            </w:pPr>
            <w:r w:rsidRPr="0065068B">
              <w:rPr>
                <w:rFonts w:ascii="Calibri" w:hAnsi="Calibri"/>
                <w:color w:val="auto"/>
              </w:rPr>
              <w:t>Fundación</w:t>
            </w:r>
          </w:p>
        </w:tc>
        <w:tc>
          <w:tcPr>
            <w:tcW w:w="1643" w:type="dxa"/>
            <w:noWrap/>
            <w:vAlign w:val="center"/>
          </w:tcPr>
          <w:p w:rsidR="00717CF9" w:rsidRPr="0065068B" w:rsidRDefault="00717CF9" w:rsidP="00E26E9D">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bCs/>
                <w:color w:val="auto"/>
                <w:sz w:val="20"/>
                <w:szCs w:val="20"/>
                <w:lang w:val="es-ES"/>
              </w:rPr>
            </w:pPr>
            <w:r w:rsidRPr="0065068B">
              <w:rPr>
                <w:rFonts w:ascii="Calibri" w:hAnsi="Calibri"/>
                <w:color w:val="auto"/>
              </w:rPr>
              <w:t>3.00</w:t>
            </w:r>
          </w:p>
        </w:tc>
      </w:tr>
      <w:tr w:rsidR="0065068B" w:rsidRPr="0065068B" w:rsidTr="00E26E9D">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2321" w:type="dxa"/>
            <w:vMerge/>
            <w:vAlign w:val="center"/>
            <w:hideMark/>
          </w:tcPr>
          <w:p w:rsidR="00717CF9" w:rsidRPr="0065068B" w:rsidRDefault="00717CF9" w:rsidP="00E26E9D">
            <w:pPr>
              <w:spacing w:after="200" w:line="276" w:lineRule="auto"/>
              <w:jc w:val="center"/>
              <w:rPr>
                <w:rFonts w:ascii="Calibri" w:hAnsi="Calibri"/>
                <w:b w:val="0"/>
                <w:bCs w:val="0"/>
                <w:color w:val="auto"/>
                <w:sz w:val="20"/>
                <w:szCs w:val="20"/>
                <w:lang w:val="es-ES"/>
              </w:rPr>
            </w:pPr>
          </w:p>
        </w:tc>
        <w:tc>
          <w:tcPr>
            <w:tcW w:w="2127" w:type="dxa"/>
            <w:noWrap/>
            <w:vAlign w:val="center"/>
            <w:hideMark/>
          </w:tcPr>
          <w:p w:rsidR="00717CF9" w:rsidRPr="0065068B" w:rsidRDefault="00717CF9" w:rsidP="00E26E9D">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Cs/>
                <w:color w:val="auto"/>
                <w:sz w:val="20"/>
                <w:szCs w:val="20"/>
                <w:lang w:val="es-ES"/>
              </w:rPr>
            </w:pPr>
            <w:r w:rsidRPr="0065068B">
              <w:rPr>
                <w:rFonts w:ascii="Calibri" w:hAnsi="Calibri"/>
                <w:color w:val="auto"/>
              </w:rPr>
              <w:t>Registrada</w:t>
            </w:r>
          </w:p>
        </w:tc>
        <w:tc>
          <w:tcPr>
            <w:tcW w:w="1643" w:type="dxa"/>
            <w:noWrap/>
            <w:vAlign w:val="center"/>
          </w:tcPr>
          <w:p w:rsidR="00717CF9" w:rsidRPr="0065068B" w:rsidRDefault="00717CF9" w:rsidP="00E26E9D">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Cs/>
                <w:color w:val="auto"/>
                <w:sz w:val="20"/>
                <w:szCs w:val="20"/>
                <w:lang w:val="es-ES"/>
              </w:rPr>
            </w:pPr>
            <w:r w:rsidRPr="0065068B">
              <w:rPr>
                <w:rFonts w:ascii="Calibri" w:hAnsi="Calibri"/>
                <w:color w:val="auto"/>
              </w:rPr>
              <w:t>10.00</w:t>
            </w:r>
          </w:p>
        </w:tc>
      </w:tr>
      <w:tr w:rsidR="0065068B" w:rsidRPr="0065068B" w:rsidTr="00E26E9D">
        <w:trPr>
          <w:trHeight w:val="57"/>
          <w:jc w:val="center"/>
        </w:trPr>
        <w:tc>
          <w:tcPr>
            <w:cnfStyle w:val="001000000000" w:firstRow="0" w:lastRow="0" w:firstColumn="1" w:lastColumn="0" w:oddVBand="0" w:evenVBand="0" w:oddHBand="0" w:evenHBand="0" w:firstRowFirstColumn="0" w:firstRowLastColumn="0" w:lastRowFirstColumn="0" w:lastRowLastColumn="0"/>
            <w:tcW w:w="2321" w:type="dxa"/>
            <w:noWrap/>
            <w:vAlign w:val="center"/>
            <w:hideMark/>
          </w:tcPr>
          <w:p w:rsidR="00717CF9" w:rsidRPr="0065068B" w:rsidRDefault="00717CF9" w:rsidP="00E26E9D">
            <w:pPr>
              <w:spacing w:line="276" w:lineRule="auto"/>
              <w:jc w:val="center"/>
              <w:rPr>
                <w:rFonts w:ascii="Calibri" w:hAnsi="Calibri"/>
                <w:b w:val="0"/>
                <w:bCs w:val="0"/>
                <w:color w:val="auto"/>
                <w:sz w:val="20"/>
                <w:szCs w:val="20"/>
                <w:lang w:val="es-ES"/>
              </w:rPr>
            </w:pPr>
            <w:r w:rsidRPr="0065068B">
              <w:rPr>
                <w:rFonts w:ascii="Calibri" w:hAnsi="Calibri"/>
                <w:b w:val="0"/>
                <w:color w:val="auto"/>
                <w:sz w:val="20"/>
                <w:szCs w:val="20"/>
                <w:lang w:val="es-ES"/>
              </w:rPr>
              <w:t>CENTA S-2 BMR</w:t>
            </w:r>
          </w:p>
        </w:tc>
        <w:tc>
          <w:tcPr>
            <w:tcW w:w="2127" w:type="dxa"/>
            <w:noWrap/>
            <w:vAlign w:val="center"/>
            <w:hideMark/>
          </w:tcPr>
          <w:p w:rsidR="00717CF9" w:rsidRPr="0065068B" w:rsidRDefault="00717CF9" w:rsidP="00E26E9D">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bCs/>
                <w:color w:val="auto"/>
                <w:sz w:val="20"/>
                <w:szCs w:val="20"/>
                <w:lang w:val="es-ES"/>
              </w:rPr>
            </w:pPr>
            <w:r w:rsidRPr="0065068B">
              <w:rPr>
                <w:rFonts w:ascii="Calibri" w:hAnsi="Calibri"/>
                <w:color w:val="auto"/>
              </w:rPr>
              <w:t>Certificada</w:t>
            </w:r>
          </w:p>
        </w:tc>
        <w:tc>
          <w:tcPr>
            <w:tcW w:w="1643" w:type="dxa"/>
            <w:noWrap/>
            <w:vAlign w:val="center"/>
          </w:tcPr>
          <w:p w:rsidR="00717CF9" w:rsidRPr="0065068B" w:rsidRDefault="00717CF9" w:rsidP="00E26E9D">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bCs/>
                <w:color w:val="auto"/>
                <w:sz w:val="20"/>
                <w:szCs w:val="20"/>
                <w:lang w:val="es-ES"/>
              </w:rPr>
            </w:pPr>
            <w:r w:rsidRPr="0065068B">
              <w:rPr>
                <w:rFonts w:ascii="Calibri" w:hAnsi="Calibri"/>
                <w:color w:val="auto"/>
              </w:rPr>
              <w:t>557.90</w:t>
            </w:r>
          </w:p>
        </w:tc>
      </w:tr>
      <w:tr w:rsidR="0065068B" w:rsidRPr="0065068B" w:rsidTr="00E26E9D">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2321" w:type="dxa"/>
            <w:vMerge w:val="restart"/>
            <w:noWrap/>
            <w:vAlign w:val="center"/>
            <w:hideMark/>
          </w:tcPr>
          <w:p w:rsidR="005A0938" w:rsidRPr="0065068B" w:rsidRDefault="005A0938" w:rsidP="00E26E9D">
            <w:pPr>
              <w:jc w:val="center"/>
              <w:rPr>
                <w:rFonts w:ascii="Calibri" w:hAnsi="Calibri"/>
                <w:b w:val="0"/>
                <w:bCs w:val="0"/>
                <w:color w:val="auto"/>
                <w:sz w:val="20"/>
                <w:szCs w:val="20"/>
                <w:lang w:val="es-ES"/>
              </w:rPr>
            </w:pPr>
            <w:r w:rsidRPr="0065068B">
              <w:rPr>
                <w:rFonts w:ascii="Calibri" w:hAnsi="Calibri"/>
                <w:b w:val="0"/>
                <w:color w:val="auto"/>
              </w:rPr>
              <w:t>CENTA SS-44</w:t>
            </w:r>
          </w:p>
        </w:tc>
        <w:tc>
          <w:tcPr>
            <w:tcW w:w="2127" w:type="dxa"/>
            <w:noWrap/>
            <w:vAlign w:val="center"/>
            <w:hideMark/>
          </w:tcPr>
          <w:p w:rsidR="005A0938" w:rsidRPr="0065068B" w:rsidRDefault="005A0938" w:rsidP="00E26E9D">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Cs/>
                <w:color w:val="auto"/>
                <w:sz w:val="20"/>
                <w:szCs w:val="20"/>
                <w:lang w:val="es-ES"/>
              </w:rPr>
            </w:pPr>
            <w:r w:rsidRPr="0065068B">
              <w:rPr>
                <w:rFonts w:ascii="Calibri" w:hAnsi="Calibri"/>
                <w:color w:val="auto"/>
              </w:rPr>
              <w:t>Certificada</w:t>
            </w:r>
          </w:p>
        </w:tc>
        <w:tc>
          <w:tcPr>
            <w:tcW w:w="1643" w:type="dxa"/>
            <w:noWrap/>
            <w:vAlign w:val="center"/>
          </w:tcPr>
          <w:p w:rsidR="005A0938" w:rsidRPr="0065068B" w:rsidRDefault="005A0938" w:rsidP="00E26E9D">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Cs/>
                <w:color w:val="auto"/>
                <w:sz w:val="20"/>
                <w:szCs w:val="20"/>
                <w:lang w:val="es-ES"/>
              </w:rPr>
            </w:pPr>
            <w:r w:rsidRPr="0065068B">
              <w:rPr>
                <w:rFonts w:ascii="Calibri" w:hAnsi="Calibri"/>
                <w:color w:val="auto"/>
              </w:rPr>
              <w:t>257.64</w:t>
            </w:r>
          </w:p>
        </w:tc>
      </w:tr>
      <w:tr w:rsidR="0065068B" w:rsidRPr="0065068B" w:rsidTr="00E26E9D">
        <w:trPr>
          <w:trHeight w:val="57"/>
          <w:jc w:val="center"/>
        </w:trPr>
        <w:tc>
          <w:tcPr>
            <w:cnfStyle w:val="001000000000" w:firstRow="0" w:lastRow="0" w:firstColumn="1" w:lastColumn="0" w:oddVBand="0" w:evenVBand="0" w:oddHBand="0" w:evenHBand="0" w:firstRowFirstColumn="0" w:firstRowLastColumn="0" w:lastRowFirstColumn="0" w:lastRowLastColumn="0"/>
            <w:tcW w:w="2321" w:type="dxa"/>
            <w:vMerge/>
            <w:noWrap/>
            <w:vAlign w:val="center"/>
          </w:tcPr>
          <w:p w:rsidR="005A0938" w:rsidRPr="0065068B" w:rsidRDefault="005A0938" w:rsidP="00E26E9D">
            <w:pPr>
              <w:spacing w:after="200" w:line="276" w:lineRule="auto"/>
              <w:jc w:val="center"/>
              <w:rPr>
                <w:rFonts w:ascii="Calibri" w:hAnsi="Calibri"/>
                <w:color w:val="auto"/>
              </w:rPr>
            </w:pPr>
          </w:p>
        </w:tc>
        <w:tc>
          <w:tcPr>
            <w:tcW w:w="2127" w:type="dxa"/>
            <w:noWrap/>
            <w:vAlign w:val="center"/>
          </w:tcPr>
          <w:p w:rsidR="005A0938" w:rsidRPr="0065068B" w:rsidRDefault="005A0938" w:rsidP="00E26E9D">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bCs/>
                <w:color w:val="auto"/>
                <w:sz w:val="20"/>
                <w:szCs w:val="20"/>
                <w:lang w:val="es-ES"/>
              </w:rPr>
            </w:pPr>
            <w:r w:rsidRPr="0065068B">
              <w:rPr>
                <w:rFonts w:ascii="Calibri" w:hAnsi="Calibri"/>
                <w:color w:val="auto"/>
              </w:rPr>
              <w:t>Registrada</w:t>
            </w:r>
          </w:p>
        </w:tc>
        <w:tc>
          <w:tcPr>
            <w:tcW w:w="1643" w:type="dxa"/>
            <w:noWrap/>
            <w:vAlign w:val="center"/>
          </w:tcPr>
          <w:p w:rsidR="005A0938" w:rsidRPr="0065068B" w:rsidDel="00717CF9" w:rsidRDefault="005A0938" w:rsidP="00E26E9D">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bCs/>
                <w:color w:val="auto"/>
                <w:sz w:val="20"/>
                <w:szCs w:val="20"/>
                <w:lang w:val="es-ES"/>
              </w:rPr>
            </w:pPr>
            <w:r w:rsidRPr="0065068B">
              <w:rPr>
                <w:rFonts w:ascii="Calibri" w:hAnsi="Calibri"/>
                <w:color w:val="auto"/>
              </w:rPr>
              <w:t>10.28</w:t>
            </w:r>
          </w:p>
        </w:tc>
      </w:tr>
      <w:tr w:rsidR="0065068B" w:rsidRPr="0065068B" w:rsidTr="00E26E9D">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2321" w:type="dxa"/>
            <w:noWrap/>
            <w:vAlign w:val="center"/>
            <w:hideMark/>
          </w:tcPr>
          <w:p w:rsidR="006F4345" w:rsidRPr="0065068B" w:rsidRDefault="003E072C" w:rsidP="00E26E9D">
            <w:pPr>
              <w:spacing w:line="276" w:lineRule="auto"/>
              <w:jc w:val="center"/>
              <w:rPr>
                <w:rFonts w:ascii="Calibri" w:hAnsi="Calibri"/>
                <w:bCs w:val="0"/>
                <w:color w:val="auto"/>
                <w:sz w:val="20"/>
                <w:szCs w:val="20"/>
                <w:lang w:val="es-ES"/>
              </w:rPr>
            </w:pPr>
            <w:r w:rsidRPr="0065068B">
              <w:rPr>
                <w:rFonts w:ascii="Calibri" w:hAnsi="Calibri"/>
                <w:color w:val="auto"/>
                <w:sz w:val="20"/>
                <w:szCs w:val="20"/>
                <w:lang w:val="es-ES"/>
              </w:rPr>
              <w:t>ARROZ</w:t>
            </w:r>
          </w:p>
        </w:tc>
        <w:tc>
          <w:tcPr>
            <w:tcW w:w="2127" w:type="dxa"/>
            <w:noWrap/>
            <w:vAlign w:val="center"/>
            <w:hideMark/>
          </w:tcPr>
          <w:p w:rsidR="006F4345" w:rsidRPr="0065068B" w:rsidRDefault="006F4345" w:rsidP="00E26E9D">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Cs/>
                <w:color w:val="auto"/>
                <w:sz w:val="20"/>
                <w:szCs w:val="20"/>
                <w:lang w:val="es-ES"/>
              </w:rPr>
            </w:pPr>
          </w:p>
        </w:tc>
        <w:tc>
          <w:tcPr>
            <w:tcW w:w="1643" w:type="dxa"/>
            <w:noWrap/>
            <w:vAlign w:val="center"/>
            <w:hideMark/>
          </w:tcPr>
          <w:p w:rsidR="006F4345" w:rsidRPr="0065068B" w:rsidRDefault="00187880" w:rsidP="00E26E9D">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auto"/>
                <w:sz w:val="20"/>
                <w:szCs w:val="20"/>
                <w:lang w:val="es-ES"/>
              </w:rPr>
            </w:pPr>
            <w:r w:rsidRPr="0065068B">
              <w:rPr>
                <w:rFonts w:ascii="Calibri" w:hAnsi="Calibri"/>
                <w:b/>
                <w:bCs/>
                <w:color w:val="auto"/>
                <w:sz w:val="20"/>
                <w:szCs w:val="20"/>
                <w:lang w:val="es-ES"/>
              </w:rPr>
              <w:t>164.38</w:t>
            </w:r>
          </w:p>
        </w:tc>
      </w:tr>
      <w:tr w:rsidR="0065068B" w:rsidRPr="0065068B" w:rsidTr="00E26E9D">
        <w:trPr>
          <w:trHeight w:val="57"/>
          <w:jc w:val="center"/>
        </w:trPr>
        <w:tc>
          <w:tcPr>
            <w:cnfStyle w:val="001000000000" w:firstRow="0" w:lastRow="0" w:firstColumn="1" w:lastColumn="0" w:oddVBand="0" w:evenVBand="0" w:oddHBand="0" w:evenHBand="0" w:firstRowFirstColumn="0" w:firstRowLastColumn="0" w:lastRowFirstColumn="0" w:lastRowLastColumn="0"/>
            <w:tcW w:w="2321" w:type="dxa"/>
            <w:vAlign w:val="center"/>
            <w:hideMark/>
          </w:tcPr>
          <w:p w:rsidR="003E072C" w:rsidRPr="0065068B" w:rsidRDefault="003E072C" w:rsidP="00E26E9D">
            <w:pPr>
              <w:spacing w:line="276" w:lineRule="auto"/>
              <w:jc w:val="center"/>
              <w:rPr>
                <w:rFonts w:ascii="Calibri" w:hAnsi="Calibri"/>
                <w:b w:val="0"/>
                <w:bCs w:val="0"/>
                <w:color w:val="auto"/>
                <w:sz w:val="20"/>
                <w:szCs w:val="20"/>
                <w:lang w:val="es-ES"/>
              </w:rPr>
            </w:pPr>
            <w:r w:rsidRPr="0065068B">
              <w:rPr>
                <w:rFonts w:ascii="Calibri" w:hAnsi="Calibri"/>
                <w:b w:val="0"/>
                <w:color w:val="auto"/>
                <w:sz w:val="20"/>
                <w:szCs w:val="20"/>
                <w:lang w:val="es-ES"/>
              </w:rPr>
              <w:t>CENTA A-8</w:t>
            </w:r>
          </w:p>
        </w:tc>
        <w:tc>
          <w:tcPr>
            <w:tcW w:w="2127" w:type="dxa"/>
            <w:noWrap/>
            <w:vAlign w:val="center"/>
            <w:hideMark/>
          </w:tcPr>
          <w:p w:rsidR="003E072C" w:rsidRPr="0065068B" w:rsidRDefault="003E072C" w:rsidP="00E26E9D">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bCs/>
                <w:color w:val="auto"/>
                <w:sz w:val="20"/>
                <w:szCs w:val="20"/>
                <w:lang w:val="es-ES"/>
              </w:rPr>
            </w:pPr>
            <w:r w:rsidRPr="0065068B">
              <w:rPr>
                <w:rFonts w:ascii="Calibri" w:hAnsi="Calibri"/>
                <w:color w:val="auto"/>
              </w:rPr>
              <w:t>Registrada</w:t>
            </w:r>
          </w:p>
        </w:tc>
        <w:tc>
          <w:tcPr>
            <w:tcW w:w="1643" w:type="dxa"/>
            <w:noWrap/>
            <w:vAlign w:val="center"/>
            <w:hideMark/>
          </w:tcPr>
          <w:p w:rsidR="003E072C" w:rsidRPr="0065068B" w:rsidRDefault="003E072C" w:rsidP="00E26E9D">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bCs/>
                <w:color w:val="auto"/>
                <w:sz w:val="20"/>
                <w:szCs w:val="20"/>
                <w:lang w:val="es-ES"/>
              </w:rPr>
            </w:pPr>
            <w:r w:rsidRPr="0065068B">
              <w:rPr>
                <w:rFonts w:ascii="Calibri" w:hAnsi="Calibri"/>
                <w:color w:val="auto"/>
              </w:rPr>
              <w:t>3</w:t>
            </w:r>
            <w:r w:rsidR="005C29EF" w:rsidRPr="0065068B">
              <w:rPr>
                <w:rFonts w:ascii="Calibri" w:hAnsi="Calibri"/>
                <w:color w:val="auto"/>
              </w:rPr>
              <w:t>0</w:t>
            </w:r>
          </w:p>
        </w:tc>
      </w:tr>
      <w:tr w:rsidR="0065068B" w:rsidRPr="0065068B" w:rsidTr="00E26E9D">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2321" w:type="dxa"/>
            <w:vAlign w:val="center"/>
            <w:hideMark/>
          </w:tcPr>
          <w:p w:rsidR="003E072C" w:rsidRPr="0065068B" w:rsidRDefault="003E072C" w:rsidP="00E26E9D">
            <w:pPr>
              <w:spacing w:after="200" w:line="276" w:lineRule="auto"/>
              <w:jc w:val="center"/>
              <w:rPr>
                <w:rFonts w:ascii="Calibri" w:hAnsi="Calibri"/>
                <w:b w:val="0"/>
                <w:bCs w:val="0"/>
                <w:color w:val="auto"/>
                <w:sz w:val="20"/>
                <w:szCs w:val="20"/>
                <w:lang w:val="es-ES"/>
              </w:rPr>
            </w:pPr>
          </w:p>
        </w:tc>
        <w:tc>
          <w:tcPr>
            <w:tcW w:w="2127" w:type="dxa"/>
            <w:vMerge w:val="restart"/>
            <w:noWrap/>
            <w:vAlign w:val="center"/>
            <w:hideMark/>
          </w:tcPr>
          <w:p w:rsidR="003E072C" w:rsidRPr="0065068B" w:rsidRDefault="003E072C" w:rsidP="00E26E9D">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Cs/>
                <w:color w:val="auto"/>
                <w:sz w:val="20"/>
                <w:szCs w:val="20"/>
                <w:lang w:val="es-ES"/>
              </w:rPr>
            </w:pPr>
            <w:r w:rsidRPr="0065068B">
              <w:rPr>
                <w:rFonts w:ascii="Calibri" w:hAnsi="Calibri"/>
                <w:color w:val="auto"/>
              </w:rPr>
              <w:t>Certificada</w:t>
            </w:r>
          </w:p>
        </w:tc>
        <w:tc>
          <w:tcPr>
            <w:tcW w:w="1643" w:type="dxa"/>
            <w:vMerge w:val="restart"/>
            <w:noWrap/>
            <w:vAlign w:val="center"/>
            <w:hideMark/>
          </w:tcPr>
          <w:p w:rsidR="003E072C" w:rsidRPr="0065068B" w:rsidRDefault="003E072C" w:rsidP="00E26E9D">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Cs/>
                <w:color w:val="auto"/>
                <w:sz w:val="20"/>
                <w:szCs w:val="20"/>
                <w:lang w:val="es-ES"/>
              </w:rPr>
            </w:pPr>
            <w:r w:rsidRPr="0065068B">
              <w:rPr>
                <w:rFonts w:ascii="Calibri" w:hAnsi="Calibri"/>
                <w:color w:val="auto"/>
              </w:rPr>
              <w:t>118.50</w:t>
            </w:r>
          </w:p>
        </w:tc>
      </w:tr>
      <w:tr w:rsidR="0065068B" w:rsidRPr="0065068B" w:rsidTr="00E26E9D">
        <w:trPr>
          <w:trHeight w:val="281"/>
          <w:jc w:val="center"/>
        </w:trPr>
        <w:tc>
          <w:tcPr>
            <w:cnfStyle w:val="001000000000" w:firstRow="0" w:lastRow="0" w:firstColumn="1" w:lastColumn="0" w:oddVBand="0" w:evenVBand="0" w:oddHBand="0" w:evenHBand="0" w:firstRowFirstColumn="0" w:firstRowLastColumn="0" w:lastRowFirstColumn="0" w:lastRowLastColumn="0"/>
            <w:tcW w:w="2321" w:type="dxa"/>
            <w:vMerge w:val="restart"/>
            <w:vAlign w:val="center"/>
            <w:hideMark/>
          </w:tcPr>
          <w:p w:rsidR="003E072C" w:rsidRPr="0065068B" w:rsidRDefault="003E072C" w:rsidP="00E26E9D">
            <w:pPr>
              <w:jc w:val="center"/>
              <w:rPr>
                <w:rFonts w:ascii="Calibri" w:hAnsi="Calibri"/>
                <w:b w:val="0"/>
                <w:bCs w:val="0"/>
                <w:color w:val="auto"/>
                <w:sz w:val="20"/>
                <w:szCs w:val="20"/>
                <w:lang w:val="es-ES"/>
              </w:rPr>
            </w:pPr>
            <w:r w:rsidRPr="0065068B">
              <w:rPr>
                <w:rFonts w:ascii="Calibri" w:hAnsi="Calibri"/>
                <w:b w:val="0"/>
                <w:color w:val="auto"/>
                <w:sz w:val="20"/>
                <w:szCs w:val="20"/>
                <w:lang w:val="es-ES"/>
              </w:rPr>
              <w:t>CENTA A-RAZ</w:t>
            </w:r>
          </w:p>
        </w:tc>
        <w:tc>
          <w:tcPr>
            <w:tcW w:w="2127" w:type="dxa"/>
            <w:vMerge/>
            <w:noWrap/>
            <w:vAlign w:val="center"/>
          </w:tcPr>
          <w:p w:rsidR="003E072C" w:rsidRPr="0065068B" w:rsidRDefault="003E072C" w:rsidP="00E26E9D">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bCs/>
                <w:color w:val="auto"/>
                <w:sz w:val="20"/>
                <w:szCs w:val="20"/>
                <w:lang w:val="es-ES"/>
              </w:rPr>
            </w:pPr>
          </w:p>
        </w:tc>
        <w:tc>
          <w:tcPr>
            <w:tcW w:w="1643" w:type="dxa"/>
            <w:vMerge/>
            <w:noWrap/>
            <w:vAlign w:val="center"/>
          </w:tcPr>
          <w:p w:rsidR="003E072C" w:rsidRPr="0065068B" w:rsidRDefault="003E072C" w:rsidP="00E26E9D">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bCs/>
                <w:color w:val="auto"/>
                <w:sz w:val="20"/>
                <w:szCs w:val="20"/>
                <w:lang w:val="es-ES"/>
              </w:rPr>
            </w:pPr>
          </w:p>
        </w:tc>
      </w:tr>
      <w:tr w:rsidR="0065068B" w:rsidRPr="0065068B" w:rsidTr="00E26E9D">
        <w:trPr>
          <w:cnfStyle w:val="000000100000" w:firstRow="0" w:lastRow="0" w:firstColumn="0" w:lastColumn="0" w:oddVBand="0" w:evenVBand="0" w:oddHBand="1" w:evenHBand="0" w:firstRowFirstColumn="0" w:firstRowLastColumn="0" w:lastRowFirstColumn="0" w:lastRowLastColumn="0"/>
          <w:trHeight w:val="316"/>
          <w:jc w:val="center"/>
        </w:trPr>
        <w:tc>
          <w:tcPr>
            <w:cnfStyle w:val="001000000000" w:firstRow="0" w:lastRow="0" w:firstColumn="1" w:lastColumn="0" w:oddVBand="0" w:evenVBand="0" w:oddHBand="0" w:evenHBand="0" w:firstRowFirstColumn="0" w:firstRowLastColumn="0" w:lastRowFirstColumn="0" w:lastRowLastColumn="0"/>
            <w:tcW w:w="2321" w:type="dxa"/>
            <w:vMerge/>
            <w:tcBorders>
              <w:bottom w:val="single" w:sz="4" w:space="0" w:color="auto"/>
            </w:tcBorders>
            <w:vAlign w:val="center"/>
            <w:hideMark/>
          </w:tcPr>
          <w:p w:rsidR="00C670EC" w:rsidRPr="0065068B" w:rsidRDefault="00C670EC" w:rsidP="00E26E9D">
            <w:pPr>
              <w:spacing w:after="200" w:line="276" w:lineRule="auto"/>
              <w:jc w:val="center"/>
              <w:rPr>
                <w:rFonts w:ascii="Calibri" w:hAnsi="Calibri"/>
                <w:b w:val="0"/>
                <w:bCs w:val="0"/>
                <w:color w:val="auto"/>
                <w:sz w:val="20"/>
                <w:szCs w:val="20"/>
                <w:lang w:val="es-ES"/>
              </w:rPr>
            </w:pPr>
          </w:p>
        </w:tc>
        <w:tc>
          <w:tcPr>
            <w:tcW w:w="2127" w:type="dxa"/>
            <w:tcBorders>
              <w:bottom w:val="single" w:sz="4" w:space="0" w:color="auto"/>
            </w:tcBorders>
            <w:shd w:val="clear" w:color="auto" w:fill="auto"/>
            <w:noWrap/>
            <w:vAlign w:val="center"/>
            <w:hideMark/>
          </w:tcPr>
          <w:p w:rsidR="00C670EC" w:rsidRPr="0065068B" w:rsidRDefault="00C670EC" w:rsidP="00E26E9D">
            <w:pPr>
              <w:jc w:val="center"/>
              <w:cnfStyle w:val="000000100000" w:firstRow="0" w:lastRow="0" w:firstColumn="0" w:lastColumn="0" w:oddVBand="0" w:evenVBand="0" w:oddHBand="1" w:evenHBand="0" w:firstRowFirstColumn="0" w:firstRowLastColumn="0" w:lastRowFirstColumn="0" w:lastRowLastColumn="0"/>
              <w:rPr>
                <w:rFonts w:ascii="Calibri" w:hAnsi="Calibri"/>
                <w:bCs/>
                <w:color w:val="auto"/>
                <w:sz w:val="20"/>
                <w:szCs w:val="20"/>
                <w:lang w:val="es-ES"/>
              </w:rPr>
            </w:pPr>
            <w:r w:rsidRPr="0065068B">
              <w:rPr>
                <w:rFonts w:ascii="Calibri" w:hAnsi="Calibri"/>
                <w:color w:val="auto"/>
              </w:rPr>
              <w:t>Certificada</w:t>
            </w:r>
          </w:p>
        </w:tc>
        <w:tc>
          <w:tcPr>
            <w:tcW w:w="1643" w:type="dxa"/>
            <w:tcBorders>
              <w:bottom w:val="single" w:sz="4" w:space="0" w:color="auto"/>
            </w:tcBorders>
            <w:shd w:val="clear" w:color="auto" w:fill="auto"/>
            <w:noWrap/>
            <w:vAlign w:val="center"/>
            <w:hideMark/>
          </w:tcPr>
          <w:p w:rsidR="00C670EC" w:rsidRPr="0065068B" w:rsidRDefault="00C670EC" w:rsidP="00E26E9D">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Cs/>
                <w:color w:val="auto"/>
                <w:sz w:val="20"/>
                <w:szCs w:val="20"/>
                <w:lang w:val="es-ES"/>
              </w:rPr>
            </w:pPr>
            <w:r w:rsidRPr="0065068B">
              <w:rPr>
                <w:rFonts w:ascii="Calibri" w:hAnsi="Calibri"/>
                <w:color w:val="auto"/>
              </w:rPr>
              <w:t>15.88</w:t>
            </w:r>
          </w:p>
        </w:tc>
      </w:tr>
      <w:tr w:rsidR="0065068B" w:rsidRPr="0065068B" w:rsidTr="00E26E9D">
        <w:trPr>
          <w:trHeight w:val="57"/>
          <w:jc w:val="center"/>
        </w:trPr>
        <w:tc>
          <w:tcPr>
            <w:cnfStyle w:val="001000000000" w:firstRow="0" w:lastRow="0" w:firstColumn="1" w:lastColumn="0" w:oddVBand="0" w:evenVBand="0" w:oddHBand="0" w:evenHBand="0" w:firstRowFirstColumn="0" w:firstRowLastColumn="0" w:lastRowFirstColumn="0" w:lastRowLastColumn="0"/>
            <w:tcW w:w="2321" w:type="dxa"/>
            <w:tcBorders>
              <w:top w:val="single" w:sz="4" w:space="0" w:color="auto"/>
              <w:bottom w:val="single" w:sz="8" w:space="0" w:color="918485" w:themeColor="accent5"/>
            </w:tcBorders>
            <w:noWrap/>
            <w:vAlign w:val="center"/>
            <w:hideMark/>
          </w:tcPr>
          <w:p w:rsidR="00C670EC" w:rsidRPr="0065068B" w:rsidRDefault="00C670EC" w:rsidP="00E26E9D">
            <w:pPr>
              <w:spacing w:line="276" w:lineRule="auto"/>
              <w:jc w:val="center"/>
              <w:rPr>
                <w:rFonts w:ascii="Calibri" w:hAnsi="Calibri"/>
                <w:bCs w:val="0"/>
                <w:color w:val="auto"/>
                <w:sz w:val="20"/>
                <w:szCs w:val="20"/>
                <w:lang w:val="es-ES"/>
              </w:rPr>
            </w:pPr>
            <w:r w:rsidRPr="0065068B">
              <w:rPr>
                <w:rFonts w:ascii="Calibri" w:hAnsi="Calibri"/>
                <w:color w:val="auto"/>
                <w:sz w:val="20"/>
                <w:szCs w:val="20"/>
                <w:lang w:val="es-ES"/>
              </w:rPr>
              <w:t>TOTAL</w:t>
            </w:r>
          </w:p>
        </w:tc>
        <w:tc>
          <w:tcPr>
            <w:tcW w:w="2127" w:type="dxa"/>
            <w:tcBorders>
              <w:top w:val="single" w:sz="4" w:space="0" w:color="auto"/>
              <w:bottom w:val="single" w:sz="8" w:space="0" w:color="918485" w:themeColor="accent5"/>
            </w:tcBorders>
            <w:shd w:val="clear" w:color="auto" w:fill="auto"/>
            <w:noWrap/>
            <w:vAlign w:val="center"/>
          </w:tcPr>
          <w:p w:rsidR="00C670EC" w:rsidRPr="0065068B" w:rsidRDefault="00C670EC" w:rsidP="00E26E9D">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auto"/>
                <w:sz w:val="20"/>
                <w:szCs w:val="20"/>
                <w:lang w:val="es-ES"/>
              </w:rPr>
            </w:pPr>
          </w:p>
        </w:tc>
        <w:tc>
          <w:tcPr>
            <w:tcW w:w="1643" w:type="dxa"/>
            <w:tcBorders>
              <w:top w:val="single" w:sz="4" w:space="0" w:color="auto"/>
              <w:bottom w:val="single" w:sz="8" w:space="0" w:color="918485" w:themeColor="accent5"/>
            </w:tcBorders>
            <w:noWrap/>
            <w:vAlign w:val="center"/>
          </w:tcPr>
          <w:p w:rsidR="00C670EC" w:rsidRPr="0065068B" w:rsidRDefault="00C670EC" w:rsidP="00E26E9D">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b/>
                <w:bCs/>
                <w:color w:val="auto"/>
                <w:sz w:val="20"/>
                <w:szCs w:val="20"/>
                <w:lang w:val="es-ES"/>
              </w:rPr>
            </w:pPr>
            <w:r w:rsidRPr="0065068B">
              <w:rPr>
                <w:rFonts w:ascii="Calibri" w:hAnsi="Calibri"/>
                <w:b/>
                <w:bCs/>
                <w:color w:val="auto"/>
                <w:sz w:val="20"/>
                <w:szCs w:val="20"/>
                <w:lang w:val="es-ES"/>
              </w:rPr>
              <w:t>2,788.21</w:t>
            </w:r>
          </w:p>
        </w:tc>
      </w:tr>
    </w:tbl>
    <w:p w:rsidR="005040ED" w:rsidRDefault="005C29EF" w:rsidP="005040ED">
      <w:pPr>
        <w:ind w:left="1440" w:firstLine="360"/>
        <w:jc w:val="both"/>
        <w:rPr>
          <w:rFonts w:ascii="Calibri" w:hAnsi="Calibri" w:cs="Mongolian Baiti"/>
          <w:b/>
          <w:sz w:val="18"/>
          <w:szCs w:val="18"/>
          <w:lang w:val="es-SV"/>
        </w:rPr>
      </w:pPr>
      <w:r w:rsidRPr="005C29EF">
        <w:rPr>
          <w:rFonts w:ascii="Calibri" w:hAnsi="Calibri" w:cs="Mongolian Baiti"/>
          <w:b/>
          <w:sz w:val="18"/>
          <w:szCs w:val="18"/>
          <w:lang w:val="es-SV"/>
        </w:rPr>
        <w:t xml:space="preserve">  </w:t>
      </w:r>
      <w:r>
        <w:rPr>
          <w:rFonts w:ascii="Calibri" w:hAnsi="Calibri" w:cs="Mongolian Baiti"/>
          <w:b/>
          <w:sz w:val="18"/>
          <w:szCs w:val="18"/>
          <w:lang w:val="es-SV"/>
        </w:rPr>
        <w:t>Fuente: Unidad de Tecnología de Semillas del CENTA</w:t>
      </w:r>
    </w:p>
    <w:p w:rsidR="005040ED" w:rsidRPr="005040ED" w:rsidRDefault="003921FD" w:rsidP="005040ED">
      <w:pPr>
        <w:jc w:val="both"/>
        <w:rPr>
          <w:rFonts w:ascii="Calibri" w:hAnsi="Calibri" w:cstheme="majorBidi"/>
          <w:b/>
          <w:i/>
          <w:color w:val="9D3511"/>
          <w:sz w:val="32"/>
          <w:szCs w:val="28"/>
          <w:lang w:val="es-ES_tradnl"/>
        </w:rPr>
      </w:pPr>
      <w:r w:rsidRPr="005040ED">
        <w:rPr>
          <w:rFonts w:ascii="Calibri" w:hAnsi="Calibri"/>
          <w:b/>
          <w:i/>
          <w:color w:val="9D3511"/>
          <w:sz w:val="32"/>
          <w:lang w:val="es-ES_tradnl"/>
        </w:rPr>
        <w:t>B</w:t>
      </w:r>
      <w:r w:rsidRPr="005040ED">
        <w:rPr>
          <w:rFonts w:ascii="Calibri" w:hAnsi="Calibri" w:cstheme="majorBidi"/>
          <w:b/>
          <w:i/>
          <w:color w:val="9D3511"/>
          <w:sz w:val="32"/>
          <w:szCs w:val="28"/>
          <w:lang w:val="es-ES_tradnl"/>
        </w:rPr>
        <w:t>ANCO DE GERMOPLASMA</w:t>
      </w:r>
    </w:p>
    <w:p w:rsidR="003921FD" w:rsidRDefault="003921FD" w:rsidP="005040ED">
      <w:pPr>
        <w:jc w:val="both"/>
        <w:rPr>
          <w:rFonts w:ascii="Calibri" w:hAnsi="Calibri"/>
          <w:sz w:val="24"/>
          <w:lang w:val="es-ES_tradnl"/>
        </w:rPr>
      </w:pPr>
      <w:r w:rsidRPr="003921FD">
        <w:rPr>
          <w:rFonts w:ascii="Calibri" w:hAnsi="Calibri"/>
          <w:sz w:val="24"/>
          <w:lang w:val="es-ES_tradnl"/>
        </w:rPr>
        <w:t>El Banco de Germoplasma trabaja en el rescate de recursos fitogenéticos de granos básicos, plantas medicinales y alimenticias, al mismo tiempo, promueve su uso por medio de diferentes actividades como capacitaciones, ferias y giras de campo que se realiza</w:t>
      </w:r>
      <w:r w:rsidR="00256DA1">
        <w:rPr>
          <w:rFonts w:ascii="Calibri" w:hAnsi="Calibri"/>
          <w:sz w:val="24"/>
          <w:lang w:val="es-ES_tradnl"/>
        </w:rPr>
        <w:t>n con agricultores, estudiantes</w:t>
      </w:r>
      <w:r w:rsidRPr="003921FD">
        <w:rPr>
          <w:rFonts w:ascii="Calibri" w:hAnsi="Calibri"/>
          <w:sz w:val="24"/>
          <w:lang w:val="es-ES_tradnl"/>
        </w:rPr>
        <w:t xml:space="preserve"> y gobiernos locales. A continuación se detallan las act</w:t>
      </w:r>
      <w:r w:rsidR="005040ED">
        <w:rPr>
          <w:rFonts w:ascii="Calibri" w:hAnsi="Calibri"/>
          <w:sz w:val="24"/>
          <w:lang w:val="es-ES_tradnl"/>
        </w:rPr>
        <w:t>ividades más relevantes del 2017</w:t>
      </w:r>
      <w:r w:rsidRPr="003921FD">
        <w:rPr>
          <w:rFonts w:ascii="Calibri" w:hAnsi="Calibri"/>
          <w:sz w:val="24"/>
          <w:lang w:val="es-ES_tradnl"/>
        </w:rPr>
        <w:t>:</w:t>
      </w:r>
    </w:p>
    <w:p w:rsidR="008011CB" w:rsidRDefault="006C333D" w:rsidP="005040ED">
      <w:pPr>
        <w:pStyle w:val="Prrafodelista"/>
        <w:numPr>
          <w:ilvl w:val="0"/>
          <w:numId w:val="23"/>
        </w:numPr>
        <w:jc w:val="both"/>
        <w:rPr>
          <w:rFonts w:ascii="Calibri" w:hAnsi="Calibri"/>
          <w:sz w:val="24"/>
          <w:lang w:val="es-ES_tradnl"/>
        </w:rPr>
      </w:pPr>
      <w:r w:rsidRPr="008011CB">
        <w:rPr>
          <w:rFonts w:ascii="Calibri" w:hAnsi="Calibri"/>
          <w:sz w:val="24"/>
          <w:lang w:val="es-ES_tradnl"/>
        </w:rPr>
        <w:t xml:space="preserve">Colecta de </w:t>
      </w:r>
      <w:r w:rsidRPr="008011CB">
        <w:rPr>
          <w:rFonts w:ascii="Calibri" w:hAnsi="Calibri"/>
          <w:b/>
          <w:sz w:val="24"/>
          <w:lang w:val="es-ES_tradnl"/>
        </w:rPr>
        <w:t>40 materiales</w:t>
      </w:r>
      <w:r w:rsidR="005040ED" w:rsidRPr="008011CB">
        <w:rPr>
          <w:rFonts w:ascii="Calibri" w:hAnsi="Calibri"/>
          <w:b/>
          <w:sz w:val="24"/>
          <w:lang w:val="es-ES_tradnl"/>
        </w:rPr>
        <w:t xml:space="preserve"> de cacao de semilla blanca y marmoleada</w:t>
      </w:r>
      <w:r w:rsidR="005040ED" w:rsidRPr="008011CB">
        <w:rPr>
          <w:rFonts w:ascii="Calibri" w:hAnsi="Calibri"/>
          <w:sz w:val="24"/>
          <w:lang w:val="es-ES_tradnl"/>
        </w:rPr>
        <w:t xml:space="preserve"> a nivel nacional, </w:t>
      </w:r>
      <w:r w:rsidR="008011CB" w:rsidRPr="008011CB">
        <w:rPr>
          <w:rFonts w:ascii="Calibri" w:hAnsi="Calibri"/>
          <w:sz w:val="24"/>
          <w:lang w:val="es-ES_tradnl"/>
        </w:rPr>
        <w:t>identificando igual número de</w:t>
      </w:r>
      <w:r w:rsidR="005040ED" w:rsidRPr="008011CB">
        <w:rPr>
          <w:rFonts w:ascii="Calibri" w:hAnsi="Calibri"/>
          <w:sz w:val="24"/>
          <w:lang w:val="es-ES_tradnl"/>
        </w:rPr>
        <w:t xml:space="preserve"> árboles</w:t>
      </w:r>
      <w:r w:rsidR="009035B2">
        <w:rPr>
          <w:rFonts w:ascii="Calibri" w:hAnsi="Calibri"/>
          <w:sz w:val="24"/>
          <w:lang w:val="es-ES_tradnl"/>
        </w:rPr>
        <w:t>, los que</w:t>
      </w:r>
      <w:r w:rsidR="005040ED" w:rsidRPr="008011CB">
        <w:rPr>
          <w:rFonts w:ascii="Calibri" w:hAnsi="Calibri"/>
          <w:sz w:val="24"/>
          <w:lang w:val="es-ES_tradnl"/>
        </w:rPr>
        <w:t xml:space="preserve"> </w:t>
      </w:r>
      <w:r w:rsidR="008011CB" w:rsidRPr="008011CB">
        <w:rPr>
          <w:rFonts w:ascii="Calibri" w:hAnsi="Calibri"/>
          <w:sz w:val="24"/>
          <w:lang w:val="es-ES_tradnl"/>
        </w:rPr>
        <w:t xml:space="preserve">fueron utilizados para colectar </w:t>
      </w:r>
      <w:r w:rsidR="005040ED" w:rsidRPr="008011CB">
        <w:rPr>
          <w:rFonts w:ascii="Calibri" w:hAnsi="Calibri"/>
          <w:sz w:val="24"/>
          <w:lang w:val="es-ES_tradnl"/>
        </w:rPr>
        <w:t>varetas</w:t>
      </w:r>
      <w:r w:rsidR="008011CB" w:rsidRPr="008011CB">
        <w:rPr>
          <w:rFonts w:ascii="Calibri" w:hAnsi="Calibri"/>
          <w:sz w:val="24"/>
          <w:lang w:val="es-ES_tradnl"/>
        </w:rPr>
        <w:t xml:space="preserve"> para </w:t>
      </w:r>
      <w:r w:rsidR="009035B2">
        <w:rPr>
          <w:rFonts w:ascii="Calibri" w:hAnsi="Calibri"/>
          <w:sz w:val="24"/>
          <w:lang w:val="es-ES_tradnl"/>
        </w:rPr>
        <w:t xml:space="preserve">la </w:t>
      </w:r>
      <w:r w:rsidR="00697F9F">
        <w:rPr>
          <w:rFonts w:ascii="Calibri" w:hAnsi="Calibri"/>
          <w:sz w:val="24"/>
          <w:lang w:val="es-ES_tradnl"/>
        </w:rPr>
        <w:t>e</w:t>
      </w:r>
      <w:r w:rsidR="005040ED" w:rsidRPr="008011CB">
        <w:rPr>
          <w:rFonts w:ascii="Calibri" w:hAnsi="Calibri"/>
          <w:sz w:val="24"/>
          <w:lang w:val="es-ES_tradnl"/>
        </w:rPr>
        <w:t>njertación de los diferentes cultivares</w:t>
      </w:r>
      <w:r w:rsidR="008011CB">
        <w:rPr>
          <w:rFonts w:ascii="Calibri" w:hAnsi="Calibri"/>
          <w:sz w:val="24"/>
          <w:lang w:val="es-ES_tradnl"/>
        </w:rPr>
        <w:t>.</w:t>
      </w:r>
    </w:p>
    <w:p w:rsidR="005040ED" w:rsidRPr="008011CB" w:rsidRDefault="008011CB" w:rsidP="008011CB">
      <w:pPr>
        <w:pStyle w:val="Prrafodelista"/>
        <w:numPr>
          <w:ilvl w:val="0"/>
          <w:numId w:val="23"/>
        </w:numPr>
        <w:jc w:val="both"/>
        <w:rPr>
          <w:rFonts w:ascii="Calibri" w:hAnsi="Calibri"/>
          <w:sz w:val="24"/>
          <w:lang w:val="es-ES_tradnl"/>
        </w:rPr>
      </w:pPr>
      <w:r>
        <w:rPr>
          <w:rFonts w:ascii="Calibri" w:hAnsi="Calibri"/>
          <w:sz w:val="24"/>
          <w:lang w:val="es-ES_tradnl"/>
        </w:rPr>
        <w:t xml:space="preserve">Producción de </w:t>
      </w:r>
      <w:r w:rsidRPr="008011CB">
        <w:rPr>
          <w:rFonts w:ascii="Calibri" w:hAnsi="Calibri"/>
          <w:b/>
          <w:sz w:val="24"/>
          <w:lang w:val="es-ES_tradnl"/>
        </w:rPr>
        <w:t>2,000 plantas medicinales y aromáticas</w:t>
      </w:r>
      <w:r w:rsidRPr="008011CB">
        <w:rPr>
          <w:rFonts w:ascii="Calibri" w:hAnsi="Calibri"/>
          <w:sz w:val="24"/>
          <w:lang w:val="es-ES_tradnl"/>
        </w:rPr>
        <w:t xml:space="preserve"> </w:t>
      </w:r>
      <w:r>
        <w:rPr>
          <w:rFonts w:ascii="Calibri" w:hAnsi="Calibri"/>
          <w:sz w:val="24"/>
          <w:lang w:val="es-ES_tradnl"/>
        </w:rPr>
        <w:t xml:space="preserve">para su venta, generando un valor comercial de </w:t>
      </w:r>
      <w:r w:rsidR="005040ED" w:rsidRPr="008011CB">
        <w:rPr>
          <w:rFonts w:ascii="Calibri" w:hAnsi="Calibri"/>
          <w:b/>
          <w:sz w:val="24"/>
          <w:lang w:val="es-ES_tradnl"/>
        </w:rPr>
        <w:t>$</w:t>
      </w:r>
      <w:r w:rsidRPr="008011CB">
        <w:rPr>
          <w:rFonts w:ascii="Calibri" w:hAnsi="Calibri"/>
          <w:b/>
          <w:sz w:val="24"/>
          <w:lang w:val="es-ES_tradnl"/>
        </w:rPr>
        <w:t xml:space="preserve"> </w:t>
      </w:r>
      <w:r w:rsidR="005040ED" w:rsidRPr="008011CB">
        <w:rPr>
          <w:rFonts w:ascii="Calibri" w:hAnsi="Calibri"/>
          <w:b/>
          <w:sz w:val="24"/>
          <w:lang w:val="es-ES_tradnl"/>
        </w:rPr>
        <w:t>2</w:t>
      </w:r>
      <w:r w:rsidRPr="008011CB">
        <w:rPr>
          <w:rFonts w:ascii="Calibri" w:hAnsi="Calibri"/>
          <w:b/>
          <w:sz w:val="24"/>
          <w:lang w:val="es-ES_tradnl"/>
        </w:rPr>
        <w:t>,</w:t>
      </w:r>
      <w:r w:rsidR="005040ED" w:rsidRPr="008011CB">
        <w:rPr>
          <w:rFonts w:ascii="Calibri" w:hAnsi="Calibri"/>
          <w:b/>
          <w:sz w:val="24"/>
          <w:lang w:val="es-ES_tradnl"/>
        </w:rPr>
        <w:t>462.96</w:t>
      </w:r>
      <w:r>
        <w:rPr>
          <w:rFonts w:ascii="Calibri" w:hAnsi="Calibri"/>
          <w:b/>
          <w:sz w:val="24"/>
          <w:lang w:val="es-ES_tradnl"/>
        </w:rPr>
        <w:t>.</w:t>
      </w:r>
    </w:p>
    <w:p w:rsidR="005040ED" w:rsidRDefault="008011CB" w:rsidP="005040ED">
      <w:pPr>
        <w:pStyle w:val="Prrafodelista"/>
        <w:numPr>
          <w:ilvl w:val="0"/>
          <w:numId w:val="23"/>
        </w:numPr>
        <w:jc w:val="both"/>
        <w:rPr>
          <w:rFonts w:ascii="Calibri" w:hAnsi="Calibri"/>
          <w:sz w:val="24"/>
          <w:lang w:val="es-ES_tradnl"/>
        </w:rPr>
      </w:pPr>
      <w:r>
        <w:rPr>
          <w:rFonts w:ascii="Calibri" w:hAnsi="Calibri"/>
          <w:sz w:val="24"/>
          <w:lang w:val="es-ES_tradnl"/>
        </w:rPr>
        <w:t>C</w:t>
      </w:r>
      <w:r w:rsidR="005040ED" w:rsidRPr="005040ED">
        <w:rPr>
          <w:rFonts w:ascii="Calibri" w:hAnsi="Calibri"/>
          <w:sz w:val="24"/>
          <w:lang w:val="es-ES_tradnl"/>
        </w:rPr>
        <w:t xml:space="preserve">aracterización morfológica de </w:t>
      </w:r>
      <w:r w:rsidR="007738B3" w:rsidRPr="007738B3">
        <w:rPr>
          <w:rFonts w:ascii="Calibri" w:hAnsi="Calibri"/>
          <w:b/>
          <w:sz w:val="24"/>
          <w:lang w:val="es-ES_tradnl"/>
        </w:rPr>
        <w:t xml:space="preserve">cuatro </w:t>
      </w:r>
      <w:r w:rsidR="005040ED" w:rsidRPr="007738B3">
        <w:rPr>
          <w:rFonts w:ascii="Calibri" w:hAnsi="Calibri"/>
          <w:b/>
          <w:sz w:val="24"/>
          <w:lang w:val="es-ES_tradnl"/>
        </w:rPr>
        <w:t>germoplasma</w:t>
      </w:r>
      <w:r w:rsidR="007738B3" w:rsidRPr="007738B3">
        <w:rPr>
          <w:rFonts w:ascii="Calibri" w:hAnsi="Calibri"/>
          <w:b/>
          <w:sz w:val="24"/>
          <w:lang w:val="es-ES_tradnl"/>
        </w:rPr>
        <w:t>s</w:t>
      </w:r>
      <w:r w:rsidR="005040ED" w:rsidRPr="007738B3">
        <w:rPr>
          <w:rFonts w:ascii="Calibri" w:hAnsi="Calibri"/>
          <w:b/>
          <w:sz w:val="24"/>
          <w:lang w:val="es-ES_tradnl"/>
        </w:rPr>
        <w:t xml:space="preserve"> de cacao</w:t>
      </w:r>
      <w:r w:rsidR="005040ED" w:rsidRPr="005040ED">
        <w:rPr>
          <w:rFonts w:ascii="Calibri" w:hAnsi="Calibri"/>
          <w:sz w:val="24"/>
          <w:lang w:val="es-ES_tradnl"/>
        </w:rPr>
        <w:t>,</w:t>
      </w:r>
      <w:r>
        <w:rPr>
          <w:rFonts w:ascii="Calibri" w:hAnsi="Calibri"/>
          <w:sz w:val="24"/>
          <w:lang w:val="es-ES_tradnl"/>
        </w:rPr>
        <w:t xml:space="preserve"> </w:t>
      </w:r>
      <w:r w:rsidR="00697F9F">
        <w:rPr>
          <w:rFonts w:ascii="Calibri" w:hAnsi="Calibri"/>
          <w:sz w:val="24"/>
          <w:lang w:val="es-ES_tradnl"/>
        </w:rPr>
        <w:t>los cuales fueron</w:t>
      </w:r>
      <w:r w:rsidR="007738B3">
        <w:rPr>
          <w:rFonts w:ascii="Calibri" w:hAnsi="Calibri"/>
          <w:sz w:val="24"/>
          <w:lang w:val="es-ES_tradnl"/>
        </w:rPr>
        <w:t xml:space="preserve"> recolectados </w:t>
      </w:r>
      <w:r w:rsidR="00697F9F">
        <w:rPr>
          <w:rFonts w:ascii="Calibri" w:hAnsi="Calibri"/>
          <w:sz w:val="24"/>
          <w:lang w:val="es-ES_tradnl"/>
        </w:rPr>
        <w:t>en los</w:t>
      </w:r>
      <w:r>
        <w:rPr>
          <w:rFonts w:ascii="Calibri" w:hAnsi="Calibri"/>
          <w:sz w:val="24"/>
          <w:lang w:val="es-ES_tradnl"/>
        </w:rPr>
        <w:t xml:space="preserve"> departamento</w:t>
      </w:r>
      <w:r w:rsidR="00697F9F">
        <w:rPr>
          <w:rFonts w:ascii="Calibri" w:hAnsi="Calibri"/>
          <w:sz w:val="24"/>
          <w:lang w:val="es-ES_tradnl"/>
        </w:rPr>
        <w:t>s</w:t>
      </w:r>
      <w:r>
        <w:rPr>
          <w:rFonts w:ascii="Calibri" w:hAnsi="Calibri"/>
          <w:sz w:val="24"/>
          <w:lang w:val="es-ES_tradnl"/>
        </w:rPr>
        <w:t xml:space="preserve"> </w:t>
      </w:r>
      <w:r w:rsidR="005040ED" w:rsidRPr="005040ED">
        <w:rPr>
          <w:rFonts w:ascii="Calibri" w:hAnsi="Calibri"/>
          <w:sz w:val="24"/>
          <w:lang w:val="es-ES_tradnl"/>
        </w:rPr>
        <w:t xml:space="preserve">de </w:t>
      </w:r>
      <w:r w:rsidR="00697F9F">
        <w:rPr>
          <w:rFonts w:ascii="Calibri" w:hAnsi="Calibri"/>
          <w:sz w:val="24"/>
          <w:lang w:val="es-ES_tradnl"/>
        </w:rPr>
        <w:t>Cuscatlán (2)</w:t>
      </w:r>
      <w:r w:rsidR="005040ED" w:rsidRPr="005040ED">
        <w:rPr>
          <w:rFonts w:ascii="Calibri" w:hAnsi="Calibri"/>
          <w:sz w:val="24"/>
          <w:lang w:val="es-ES_tradnl"/>
        </w:rPr>
        <w:t xml:space="preserve">, </w:t>
      </w:r>
      <w:r w:rsidR="007738B3">
        <w:rPr>
          <w:rFonts w:ascii="Calibri" w:hAnsi="Calibri"/>
          <w:sz w:val="24"/>
          <w:lang w:val="es-ES_tradnl"/>
        </w:rPr>
        <w:t>y en</w:t>
      </w:r>
      <w:r w:rsidR="00697F9F">
        <w:rPr>
          <w:rFonts w:ascii="Calibri" w:hAnsi="Calibri"/>
          <w:sz w:val="24"/>
          <w:lang w:val="es-ES_tradnl"/>
        </w:rPr>
        <w:t xml:space="preserve"> el</w:t>
      </w:r>
      <w:r w:rsidR="007738B3">
        <w:rPr>
          <w:rFonts w:ascii="Calibri" w:hAnsi="Calibri"/>
          <w:sz w:val="24"/>
          <w:lang w:val="es-ES_tradnl"/>
        </w:rPr>
        <w:t xml:space="preserve"> departamento de Usulután</w:t>
      </w:r>
      <w:r w:rsidR="00697F9F">
        <w:rPr>
          <w:rFonts w:ascii="Calibri" w:hAnsi="Calibri"/>
          <w:sz w:val="24"/>
          <w:lang w:val="es-ES_tradnl"/>
        </w:rPr>
        <w:t xml:space="preserve"> (2)</w:t>
      </w:r>
      <w:r w:rsidR="007738B3">
        <w:rPr>
          <w:rFonts w:ascii="Calibri" w:hAnsi="Calibri"/>
          <w:sz w:val="24"/>
          <w:lang w:val="es-ES_tradnl"/>
        </w:rPr>
        <w:t>.</w:t>
      </w:r>
    </w:p>
    <w:p w:rsidR="004F3C7B" w:rsidRPr="004F3C7B" w:rsidRDefault="004F3C7B" w:rsidP="004F3C7B">
      <w:pPr>
        <w:jc w:val="both"/>
        <w:rPr>
          <w:rFonts w:ascii="Calibri" w:hAnsi="Calibri"/>
          <w:sz w:val="24"/>
          <w:lang w:val="es-ES_tradnl"/>
        </w:rPr>
      </w:pPr>
      <w:r w:rsidRPr="004F3C7B">
        <w:rPr>
          <w:rFonts w:ascii="Calibri" w:hAnsi="Calibri"/>
          <w:noProof/>
          <w:sz w:val="24"/>
          <w:lang w:val="es-ES" w:eastAsia="es-ES"/>
        </w:rPr>
        <w:drawing>
          <wp:anchor distT="0" distB="0" distL="114300" distR="114300" simplePos="0" relativeHeight="251836928" behindDoc="0" locked="0" layoutInCell="1" allowOverlap="1" wp14:anchorId="5C8855BE" wp14:editId="754E47A4">
            <wp:simplePos x="0" y="0"/>
            <wp:positionH relativeFrom="column">
              <wp:posOffset>3921760</wp:posOffset>
            </wp:positionH>
            <wp:positionV relativeFrom="paragraph">
              <wp:posOffset>69215</wp:posOffset>
            </wp:positionV>
            <wp:extent cx="2124710" cy="2103120"/>
            <wp:effectExtent l="0" t="0" r="8890" b="0"/>
            <wp:wrapSquare wrapText="bothSides"/>
            <wp:docPr id="489" name="Imagen 489" descr="C:\Users\Técnico\Desktop\injertacion bloque de atras\IMG_7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écnico\Desktop\injertacion bloque de atras\IMG_7010.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r="32635"/>
                    <a:stretch/>
                  </pic:blipFill>
                  <pic:spPr bwMode="auto">
                    <a:xfrm>
                      <a:off x="0" y="0"/>
                      <a:ext cx="2124710" cy="2103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F3C7B">
        <w:rPr>
          <w:rFonts w:ascii="Calibri" w:hAnsi="Calibri"/>
          <w:noProof/>
          <w:sz w:val="24"/>
          <w:lang w:val="es-ES" w:eastAsia="es-ES"/>
        </w:rPr>
        <w:drawing>
          <wp:anchor distT="0" distB="0" distL="114300" distR="114300" simplePos="0" relativeHeight="251834880" behindDoc="0" locked="0" layoutInCell="1" allowOverlap="1" wp14:anchorId="6CC57609" wp14:editId="6E4E311A">
            <wp:simplePos x="0" y="0"/>
            <wp:positionH relativeFrom="column">
              <wp:posOffset>1979930</wp:posOffset>
            </wp:positionH>
            <wp:positionV relativeFrom="paragraph">
              <wp:posOffset>288290</wp:posOffset>
            </wp:positionV>
            <wp:extent cx="2050415" cy="1639570"/>
            <wp:effectExtent l="0" t="4127" r="2857" b="2858"/>
            <wp:wrapSquare wrapText="bothSides"/>
            <wp:docPr id="29" name="Imagen 29" descr="C:\Users\Técnico\Desktop\injertacion bloque de atras\IMG_7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écnico\Desktop\injertacion bloque de atras\IMG_7168.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6711"/>
                    <a:stretch/>
                  </pic:blipFill>
                  <pic:spPr bwMode="auto">
                    <a:xfrm rot="5400000">
                      <a:off x="0" y="0"/>
                      <a:ext cx="2050415" cy="1639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F3C7B">
        <w:rPr>
          <w:rFonts w:ascii="Calibri" w:hAnsi="Calibri"/>
          <w:noProof/>
          <w:sz w:val="24"/>
          <w:lang w:val="es-ES" w:eastAsia="es-ES"/>
        </w:rPr>
        <w:drawing>
          <wp:anchor distT="0" distB="0" distL="114300" distR="114300" simplePos="0" relativeHeight="251833856" behindDoc="0" locked="0" layoutInCell="1" allowOverlap="1" wp14:anchorId="48BE999F" wp14:editId="5318473F">
            <wp:simplePos x="0" y="0"/>
            <wp:positionH relativeFrom="column">
              <wp:posOffset>237490</wp:posOffset>
            </wp:positionH>
            <wp:positionV relativeFrom="paragraph">
              <wp:posOffset>273685</wp:posOffset>
            </wp:positionV>
            <wp:extent cx="2056130" cy="1668780"/>
            <wp:effectExtent l="3175" t="0" r="4445" b="4445"/>
            <wp:wrapSquare wrapText="bothSides"/>
            <wp:docPr id="17" name="Imagen 17" descr="C:\Users\Técnico\Desktop\injertacion bloque de atras\IMG_6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écnico\Desktop\injertacion bloque de atras\IMG_6775.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3271" r="4652"/>
                    <a:stretch/>
                  </pic:blipFill>
                  <pic:spPr bwMode="auto">
                    <a:xfrm rot="5400000">
                      <a:off x="0" y="0"/>
                      <a:ext cx="2056130" cy="1668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35978" w:rsidRPr="00B35978" w:rsidRDefault="00B35978" w:rsidP="00B35978">
      <w:pPr>
        <w:pStyle w:val="Ttulo1"/>
        <w:spacing w:before="0"/>
        <w:rPr>
          <w:rFonts w:ascii="Calibri" w:hAnsi="Calibri"/>
          <w:i/>
          <w:color w:val="9D3511"/>
          <w:sz w:val="32"/>
          <w:lang w:val="es-ES_tradnl"/>
        </w:rPr>
      </w:pPr>
      <w:r w:rsidRPr="00B35978">
        <w:rPr>
          <w:rFonts w:ascii="Calibri" w:hAnsi="Calibri"/>
          <w:i/>
          <w:color w:val="9D3511"/>
          <w:sz w:val="32"/>
          <w:lang w:val="es-ES_tradnl"/>
        </w:rPr>
        <w:lastRenderedPageBreak/>
        <w:t>DOCUMENTOS TÉCNICOS GENERADOS</w:t>
      </w:r>
    </w:p>
    <w:p w:rsidR="00312C76" w:rsidRDefault="00B35978" w:rsidP="00B35978">
      <w:pPr>
        <w:jc w:val="both"/>
        <w:rPr>
          <w:sz w:val="24"/>
          <w:lang w:val="es-ES_tradnl"/>
        </w:rPr>
      </w:pPr>
      <w:r>
        <w:rPr>
          <w:sz w:val="24"/>
          <w:lang w:val="es-ES_tradnl"/>
        </w:rPr>
        <w:t>Se generaron</w:t>
      </w:r>
      <w:r w:rsidRPr="00B35978">
        <w:rPr>
          <w:sz w:val="24"/>
          <w:lang w:val="es-ES_tradnl"/>
        </w:rPr>
        <w:t xml:space="preserve"> una serie de documentos técnicos</w:t>
      </w:r>
      <w:r w:rsidR="00A858B7">
        <w:rPr>
          <w:sz w:val="24"/>
          <w:lang w:val="es-ES_tradnl"/>
        </w:rPr>
        <w:t>, entre guías, manuales y otros.</w:t>
      </w:r>
      <w:r w:rsidRPr="00B35978">
        <w:rPr>
          <w:sz w:val="24"/>
          <w:lang w:val="es-ES_tradnl"/>
        </w:rPr>
        <w:t xml:space="preserve"> Con ello se divulgan los logros y resultados de la investigación realizada en el país, o introducida, y se facilita la adopción de tecnologías apropiadas.</w:t>
      </w:r>
      <w:r>
        <w:rPr>
          <w:sz w:val="24"/>
          <w:lang w:val="es-ES_tradnl"/>
        </w:rPr>
        <w:t xml:space="preserve"> </w:t>
      </w:r>
      <w:r w:rsidRPr="00B35978">
        <w:rPr>
          <w:sz w:val="24"/>
          <w:lang w:val="es-ES_tradnl"/>
        </w:rPr>
        <w:t>A continuación, se detallan los documentos generados:</w:t>
      </w:r>
    </w:p>
    <w:p w:rsidR="009E0793" w:rsidRPr="009E0793" w:rsidRDefault="00FA23D5" w:rsidP="00613196">
      <w:pPr>
        <w:spacing w:after="0"/>
        <w:jc w:val="both"/>
        <w:rPr>
          <w:b/>
          <w:sz w:val="20"/>
          <w:lang w:val="es-ES_tradnl"/>
        </w:rPr>
      </w:pPr>
      <w:r>
        <w:rPr>
          <w:b/>
          <w:sz w:val="20"/>
          <w:lang w:val="es-ES_tradnl"/>
        </w:rPr>
        <w:t>Tabla 7</w:t>
      </w:r>
      <w:r w:rsidR="009E0793" w:rsidRPr="009E0793">
        <w:rPr>
          <w:b/>
          <w:sz w:val="20"/>
          <w:lang w:val="es-ES_tradnl"/>
        </w:rPr>
        <w:t>. Detalle de documentos técnicos generados en el 2017.</w:t>
      </w:r>
    </w:p>
    <w:tbl>
      <w:tblPr>
        <w:tblStyle w:val="Sombreadomedio1-nfasis1"/>
        <w:tblW w:w="9794" w:type="dxa"/>
        <w:jc w:val="center"/>
        <w:tblLook w:val="04A0" w:firstRow="1" w:lastRow="0" w:firstColumn="1" w:lastColumn="0" w:noHBand="0" w:noVBand="1"/>
      </w:tblPr>
      <w:tblGrid>
        <w:gridCol w:w="803"/>
        <w:gridCol w:w="124"/>
        <w:gridCol w:w="8867"/>
      </w:tblGrid>
      <w:tr w:rsidR="009E0793" w:rsidRPr="00B43063" w:rsidTr="00613196">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927" w:type="dxa"/>
            <w:gridSpan w:val="2"/>
            <w:shd w:val="clear" w:color="auto" w:fill="008000"/>
            <w:vAlign w:val="center"/>
          </w:tcPr>
          <w:p w:rsidR="009E0793" w:rsidRPr="00B43063" w:rsidRDefault="009E0793" w:rsidP="009E0793">
            <w:pPr>
              <w:jc w:val="center"/>
              <w:rPr>
                <w:rFonts w:ascii="Calibri" w:eastAsia="Times New Roman" w:hAnsi="Calibri" w:cs="Calibri"/>
                <w:bCs w:val="0"/>
                <w:color w:val="000000"/>
                <w:lang w:val="es-SV" w:eastAsia="es-SV"/>
              </w:rPr>
            </w:pPr>
            <w:r w:rsidRPr="00E34D0B">
              <w:rPr>
                <w:rFonts w:ascii="Calibri" w:eastAsia="Times New Roman" w:hAnsi="Calibri" w:cs="Calibri"/>
                <w:color w:val="000000"/>
                <w:lang w:eastAsia="es-SV"/>
              </w:rPr>
              <w:t>N°</w:t>
            </w:r>
          </w:p>
        </w:tc>
        <w:tc>
          <w:tcPr>
            <w:tcW w:w="8867" w:type="dxa"/>
            <w:shd w:val="clear" w:color="auto" w:fill="008000"/>
            <w:vAlign w:val="center"/>
          </w:tcPr>
          <w:p w:rsidR="009E0793" w:rsidRPr="00B43063" w:rsidRDefault="009E0793" w:rsidP="009E079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color w:val="000000"/>
                <w:lang w:val="es-SV" w:eastAsia="es-SV"/>
              </w:rPr>
            </w:pPr>
            <w:r w:rsidRPr="00B43063">
              <w:rPr>
                <w:rFonts w:ascii="Calibri" w:eastAsia="Times New Roman" w:hAnsi="Calibri" w:cs="Calibri"/>
                <w:color w:val="000000"/>
                <w:lang w:val="es-SV" w:eastAsia="es-SV"/>
              </w:rPr>
              <w:t>DOCUMENTOS</w:t>
            </w:r>
          </w:p>
        </w:tc>
      </w:tr>
      <w:tr w:rsidR="00613196" w:rsidRPr="00C62381" w:rsidTr="00613196">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03" w:type="dxa"/>
            <w:shd w:val="clear" w:color="auto" w:fill="auto"/>
            <w:vAlign w:val="center"/>
            <w:hideMark/>
          </w:tcPr>
          <w:p w:rsidR="00B43063" w:rsidRPr="001E0625" w:rsidRDefault="00B43063" w:rsidP="009E0793">
            <w:pPr>
              <w:jc w:val="center"/>
              <w:rPr>
                <w:rFonts w:ascii="Calibri" w:eastAsia="Times New Roman" w:hAnsi="Calibri" w:cs="Calibri"/>
                <w:color w:val="000000"/>
                <w:lang w:eastAsia="es-SV"/>
              </w:rPr>
            </w:pPr>
            <w:r w:rsidRPr="00E34D0B">
              <w:rPr>
                <w:rFonts w:ascii="Calibri" w:eastAsia="Times New Roman" w:hAnsi="Calibri" w:cs="Calibri"/>
                <w:color w:val="000000"/>
                <w:lang w:eastAsia="es-SV"/>
              </w:rPr>
              <w:t>1</w:t>
            </w:r>
          </w:p>
        </w:tc>
        <w:tc>
          <w:tcPr>
            <w:tcW w:w="8991" w:type="dxa"/>
            <w:gridSpan w:val="2"/>
            <w:shd w:val="clear" w:color="auto" w:fill="auto"/>
            <w:vAlign w:val="center"/>
            <w:hideMark/>
          </w:tcPr>
          <w:p w:rsidR="00B43063" w:rsidRPr="009F0CEF" w:rsidRDefault="00B43063" w:rsidP="00613196">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SV" w:eastAsia="es-SV"/>
              </w:rPr>
            </w:pPr>
            <w:r w:rsidRPr="009F0CEF">
              <w:rPr>
                <w:rFonts w:ascii="Calibri" w:eastAsia="Times New Roman" w:hAnsi="Calibri" w:cs="Calibri"/>
                <w:color w:val="000000"/>
                <w:lang w:val="es-SV" w:eastAsia="es-SV"/>
              </w:rPr>
              <w:t>Guía  técnica plantas aromáticas en El Salvador</w:t>
            </w:r>
          </w:p>
        </w:tc>
      </w:tr>
      <w:tr w:rsidR="00613196" w:rsidRPr="00C62381" w:rsidTr="00613196">
        <w:trPr>
          <w:cnfStyle w:val="000000010000" w:firstRow="0" w:lastRow="0" w:firstColumn="0" w:lastColumn="0" w:oddVBand="0" w:evenVBand="0" w:oddHBand="0" w:evenHBand="1"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03" w:type="dxa"/>
            <w:shd w:val="clear" w:color="auto" w:fill="92D050"/>
            <w:vAlign w:val="center"/>
            <w:hideMark/>
          </w:tcPr>
          <w:p w:rsidR="00B43063" w:rsidRPr="001E0625" w:rsidRDefault="00B43063" w:rsidP="009E0793">
            <w:pPr>
              <w:jc w:val="center"/>
              <w:rPr>
                <w:rFonts w:ascii="Calibri" w:eastAsia="Times New Roman" w:hAnsi="Calibri" w:cs="Calibri"/>
                <w:color w:val="000000"/>
                <w:lang w:eastAsia="es-SV"/>
              </w:rPr>
            </w:pPr>
            <w:r w:rsidRPr="00E34D0B">
              <w:rPr>
                <w:rFonts w:ascii="Calibri" w:eastAsia="Times New Roman" w:hAnsi="Calibri" w:cs="Calibri"/>
                <w:color w:val="000000"/>
                <w:lang w:eastAsia="es-SV"/>
              </w:rPr>
              <w:t>2</w:t>
            </w:r>
          </w:p>
        </w:tc>
        <w:tc>
          <w:tcPr>
            <w:tcW w:w="8991" w:type="dxa"/>
            <w:gridSpan w:val="2"/>
            <w:shd w:val="clear" w:color="auto" w:fill="92D050"/>
            <w:vAlign w:val="center"/>
            <w:hideMark/>
          </w:tcPr>
          <w:p w:rsidR="00B43063" w:rsidRPr="009F0CEF" w:rsidRDefault="00B43063" w:rsidP="00613196">
            <w:pPr>
              <w:jc w:val="both"/>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val="es-SV" w:eastAsia="es-SV"/>
              </w:rPr>
            </w:pPr>
            <w:r w:rsidRPr="009F0CEF">
              <w:rPr>
                <w:rFonts w:ascii="Calibri" w:eastAsia="Times New Roman" w:hAnsi="Calibri" w:cs="Calibri"/>
                <w:color w:val="000000"/>
                <w:lang w:val="es-SV" w:eastAsia="es-SV"/>
              </w:rPr>
              <w:t>Manual de análisis fisicoquímicos y microbiológicos</w:t>
            </w:r>
          </w:p>
        </w:tc>
      </w:tr>
      <w:tr w:rsidR="00613196" w:rsidRPr="00C62381" w:rsidTr="00613196">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03" w:type="dxa"/>
            <w:shd w:val="clear" w:color="auto" w:fill="auto"/>
            <w:vAlign w:val="center"/>
            <w:hideMark/>
          </w:tcPr>
          <w:p w:rsidR="00B43063" w:rsidRPr="001E0625" w:rsidRDefault="00B43063" w:rsidP="009E0793">
            <w:pPr>
              <w:jc w:val="center"/>
              <w:rPr>
                <w:rFonts w:ascii="Calibri" w:eastAsia="Times New Roman" w:hAnsi="Calibri" w:cs="Calibri"/>
                <w:color w:val="000000"/>
                <w:lang w:eastAsia="es-SV"/>
              </w:rPr>
            </w:pPr>
            <w:r w:rsidRPr="00E34D0B">
              <w:rPr>
                <w:rFonts w:ascii="Calibri" w:eastAsia="Times New Roman" w:hAnsi="Calibri" w:cs="Calibri"/>
                <w:color w:val="000000"/>
                <w:lang w:eastAsia="es-SV"/>
              </w:rPr>
              <w:t>3</w:t>
            </w:r>
          </w:p>
        </w:tc>
        <w:tc>
          <w:tcPr>
            <w:tcW w:w="8991" w:type="dxa"/>
            <w:gridSpan w:val="2"/>
            <w:shd w:val="clear" w:color="auto" w:fill="auto"/>
            <w:vAlign w:val="center"/>
            <w:hideMark/>
          </w:tcPr>
          <w:p w:rsidR="00B43063" w:rsidRPr="009F0CEF" w:rsidRDefault="00A858B7" w:rsidP="00613196">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SV" w:eastAsia="es-SV"/>
              </w:rPr>
            </w:pPr>
            <w:r w:rsidRPr="009F0CEF">
              <w:rPr>
                <w:rFonts w:ascii="Calibri" w:eastAsia="Times New Roman" w:hAnsi="Calibri" w:cs="Calibri"/>
                <w:color w:val="000000"/>
                <w:lang w:val="es-SV" w:eastAsia="es-SV"/>
              </w:rPr>
              <w:t>Tríptico manejo pos</w:t>
            </w:r>
            <w:r w:rsidR="00B43063" w:rsidRPr="009F0CEF">
              <w:rPr>
                <w:rFonts w:ascii="Calibri" w:eastAsia="Times New Roman" w:hAnsi="Calibri" w:cs="Calibri"/>
                <w:color w:val="000000"/>
                <w:lang w:val="es-SV" w:eastAsia="es-SV"/>
              </w:rPr>
              <w:t>cosecha y fermentación de cacao</w:t>
            </w:r>
          </w:p>
        </w:tc>
      </w:tr>
      <w:tr w:rsidR="00613196" w:rsidRPr="00C62381" w:rsidTr="00613196">
        <w:trPr>
          <w:cnfStyle w:val="000000010000" w:firstRow="0" w:lastRow="0" w:firstColumn="0" w:lastColumn="0" w:oddVBand="0" w:evenVBand="0" w:oddHBand="0" w:evenHBand="1"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03" w:type="dxa"/>
            <w:shd w:val="clear" w:color="auto" w:fill="92D050"/>
            <w:vAlign w:val="center"/>
            <w:hideMark/>
          </w:tcPr>
          <w:p w:rsidR="00B43063" w:rsidRPr="001E0625" w:rsidRDefault="00B43063" w:rsidP="009E0793">
            <w:pPr>
              <w:jc w:val="center"/>
              <w:rPr>
                <w:rFonts w:ascii="Calibri" w:eastAsia="Times New Roman" w:hAnsi="Calibri" w:cs="Calibri"/>
                <w:color w:val="000000"/>
                <w:lang w:eastAsia="es-SV"/>
              </w:rPr>
            </w:pPr>
            <w:r w:rsidRPr="00E34D0B">
              <w:rPr>
                <w:rFonts w:ascii="Calibri" w:eastAsia="Times New Roman" w:hAnsi="Calibri" w:cs="Calibri"/>
                <w:color w:val="000000"/>
                <w:lang w:eastAsia="es-SV"/>
              </w:rPr>
              <w:t>4</w:t>
            </w:r>
          </w:p>
        </w:tc>
        <w:tc>
          <w:tcPr>
            <w:tcW w:w="8991" w:type="dxa"/>
            <w:gridSpan w:val="2"/>
            <w:shd w:val="clear" w:color="auto" w:fill="92D050"/>
            <w:vAlign w:val="center"/>
            <w:hideMark/>
          </w:tcPr>
          <w:p w:rsidR="00B43063" w:rsidRPr="009F0CEF" w:rsidRDefault="00B43063" w:rsidP="00613196">
            <w:pPr>
              <w:jc w:val="both"/>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val="es-SV" w:eastAsia="es-SV"/>
              </w:rPr>
            </w:pPr>
            <w:r w:rsidRPr="009F0CEF">
              <w:rPr>
                <w:rFonts w:ascii="Calibri" w:eastAsia="Times New Roman" w:hAnsi="Calibri" w:cs="Calibri"/>
                <w:color w:val="000000"/>
                <w:lang w:val="es-SV" w:eastAsia="es-SV"/>
              </w:rPr>
              <w:t>Manual práctico para la producción de semilla de tomate de polinización libre.</w:t>
            </w:r>
          </w:p>
        </w:tc>
      </w:tr>
      <w:tr w:rsidR="00613196" w:rsidRPr="00C62381" w:rsidTr="00613196">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03" w:type="dxa"/>
            <w:shd w:val="clear" w:color="auto" w:fill="auto"/>
            <w:vAlign w:val="center"/>
            <w:hideMark/>
          </w:tcPr>
          <w:p w:rsidR="00B43063" w:rsidRPr="001E0625" w:rsidRDefault="00B43063" w:rsidP="009E0793">
            <w:pPr>
              <w:jc w:val="center"/>
              <w:rPr>
                <w:rFonts w:ascii="Calibri" w:eastAsia="Times New Roman" w:hAnsi="Calibri" w:cs="Calibri"/>
                <w:color w:val="000000"/>
                <w:lang w:eastAsia="es-SV"/>
              </w:rPr>
            </w:pPr>
            <w:r w:rsidRPr="00E34D0B">
              <w:rPr>
                <w:rFonts w:ascii="Calibri" w:eastAsia="Times New Roman" w:hAnsi="Calibri" w:cs="Calibri"/>
                <w:color w:val="000000"/>
                <w:lang w:eastAsia="es-SV"/>
              </w:rPr>
              <w:t>5</w:t>
            </w:r>
          </w:p>
        </w:tc>
        <w:tc>
          <w:tcPr>
            <w:tcW w:w="8991" w:type="dxa"/>
            <w:gridSpan w:val="2"/>
            <w:shd w:val="clear" w:color="auto" w:fill="auto"/>
            <w:vAlign w:val="center"/>
            <w:hideMark/>
          </w:tcPr>
          <w:p w:rsidR="00B43063" w:rsidRPr="009F0CEF" w:rsidRDefault="00B43063" w:rsidP="00613196">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s-SV" w:eastAsia="es-SV"/>
              </w:rPr>
            </w:pPr>
            <w:r w:rsidRPr="009F0CEF">
              <w:rPr>
                <w:rFonts w:ascii="Calibri" w:eastAsia="Times New Roman" w:hAnsi="Calibri" w:cs="Calibri"/>
                <w:color w:val="000000"/>
                <w:lang w:val="es-SV" w:eastAsia="es-SV"/>
              </w:rPr>
              <w:t>Tríptico tomate CENTA CUSCATLAN-CC</w:t>
            </w:r>
          </w:p>
        </w:tc>
      </w:tr>
      <w:tr w:rsidR="00613196" w:rsidRPr="00C62381" w:rsidTr="00613196">
        <w:trPr>
          <w:cnfStyle w:val="000000010000" w:firstRow="0" w:lastRow="0" w:firstColumn="0" w:lastColumn="0" w:oddVBand="0" w:evenVBand="0" w:oddHBand="0" w:evenHBand="1"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03" w:type="dxa"/>
            <w:shd w:val="clear" w:color="auto" w:fill="92D050"/>
            <w:vAlign w:val="center"/>
            <w:hideMark/>
          </w:tcPr>
          <w:p w:rsidR="00B43063" w:rsidRPr="001E0625" w:rsidRDefault="00B43063" w:rsidP="009E0793">
            <w:pPr>
              <w:jc w:val="center"/>
              <w:rPr>
                <w:rFonts w:ascii="Calibri" w:eastAsia="Times New Roman" w:hAnsi="Calibri" w:cs="Calibri"/>
                <w:color w:val="000000"/>
                <w:lang w:eastAsia="es-SV"/>
              </w:rPr>
            </w:pPr>
            <w:r w:rsidRPr="00E34D0B">
              <w:rPr>
                <w:rFonts w:ascii="Calibri" w:eastAsia="Times New Roman" w:hAnsi="Calibri" w:cs="Calibri"/>
                <w:color w:val="000000"/>
                <w:lang w:eastAsia="es-SV"/>
              </w:rPr>
              <w:t>6</w:t>
            </w:r>
          </w:p>
        </w:tc>
        <w:tc>
          <w:tcPr>
            <w:tcW w:w="8991" w:type="dxa"/>
            <w:gridSpan w:val="2"/>
            <w:shd w:val="clear" w:color="auto" w:fill="92D050"/>
            <w:vAlign w:val="center"/>
            <w:hideMark/>
          </w:tcPr>
          <w:p w:rsidR="00B43063" w:rsidRPr="009F0CEF" w:rsidRDefault="00B43063" w:rsidP="00613196">
            <w:pPr>
              <w:jc w:val="both"/>
              <w:cnfStyle w:val="000000010000" w:firstRow="0" w:lastRow="0" w:firstColumn="0" w:lastColumn="0" w:oddVBand="0" w:evenVBand="0" w:oddHBand="0" w:evenHBand="1" w:firstRowFirstColumn="0" w:firstRowLastColumn="0" w:lastRowFirstColumn="0" w:lastRowLastColumn="0"/>
              <w:rPr>
                <w:rFonts w:ascii="Calibri" w:eastAsia="Times New Roman" w:hAnsi="Calibri"/>
                <w:lang w:val="es-SV" w:eastAsia="es-SV"/>
              </w:rPr>
            </w:pPr>
            <w:r w:rsidRPr="009F0CEF">
              <w:rPr>
                <w:rFonts w:ascii="Calibri" w:eastAsia="Times New Roman" w:hAnsi="Calibri" w:cs="Calibri"/>
                <w:color w:val="000000"/>
                <w:lang w:val="es-SV" w:eastAsia="es-SV"/>
              </w:rPr>
              <w:t>Boletín CENTA CUSCATLAN-CC variedad</w:t>
            </w:r>
            <w:r w:rsidRPr="009F0CEF">
              <w:rPr>
                <w:rFonts w:ascii="Calibri" w:eastAsia="Times New Roman" w:hAnsi="Calibri"/>
                <w:lang w:val="es-SV" w:eastAsia="es-SV"/>
              </w:rPr>
              <w:t xml:space="preserve"> de tomate de polinización libre con tolerancia a Begonovirus</w:t>
            </w:r>
          </w:p>
        </w:tc>
      </w:tr>
      <w:tr w:rsidR="00613196" w:rsidRPr="00C62381" w:rsidTr="00613196">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03" w:type="dxa"/>
            <w:shd w:val="clear" w:color="auto" w:fill="auto"/>
            <w:vAlign w:val="center"/>
            <w:hideMark/>
          </w:tcPr>
          <w:p w:rsidR="00B43063" w:rsidRPr="004A5BDE" w:rsidRDefault="00B43063" w:rsidP="009E0793">
            <w:pPr>
              <w:jc w:val="center"/>
              <w:rPr>
                <w:rFonts w:ascii="Calibri" w:eastAsia="Times New Roman" w:hAnsi="Calibri"/>
                <w:sz w:val="20"/>
                <w:szCs w:val="20"/>
                <w:lang w:eastAsia="es-SV"/>
              </w:rPr>
            </w:pPr>
            <w:r>
              <w:rPr>
                <w:rFonts w:ascii="Calibri" w:eastAsia="Times New Roman" w:hAnsi="Calibri"/>
                <w:sz w:val="20"/>
                <w:szCs w:val="20"/>
                <w:lang w:eastAsia="es-SV"/>
              </w:rPr>
              <w:t>7</w:t>
            </w:r>
          </w:p>
        </w:tc>
        <w:tc>
          <w:tcPr>
            <w:tcW w:w="8991" w:type="dxa"/>
            <w:gridSpan w:val="2"/>
            <w:shd w:val="clear" w:color="auto" w:fill="auto"/>
            <w:vAlign w:val="center"/>
            <w:hideMark/>
          </w:tcPr>
          <w:p w:rsidR="00B43063" w:rsidRPr="009F0CEF" w:rsidRDefault="00B43063" w:rsidP="00613196">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lang w:val="es-SV" w:eastAsia="es-SV"/>
              </w:rPr>
            </w:pPr>
            <w:r w:rsidRPr="009F0CEF">
              <w:rPr>
                <w:rFonts w:ascii="Calibri" w:eastAsia="Times New Roman" w:hAnsi="Calibri"/>
                <w:lang w:val="es-SV" w:eastAsia="es-SV"/>
              </w:rPr>
              <w:t>Beneficios de las composteras en el cultivo de plátano (</w:t>
            </w:r>
            <w:r w:rsidRPr="009F0CEF">
              <w:rPr>
                <w:rFonts w:ascii="Calibri" w:eastAsia="Times New Roman" w:hAnsi="Calibri"/>
                <w:i/>
                <w:iCs/>
                <w:lang w:val="es-SV" w:eastAsia="es-SV"/>
              </w:rPr>
              <w:t>Musa paradisiaca</w:t>
            </w:r>
            <w:r w:rsidRPr="009F0CEF">
              <w:rPr>
                <w:rFonts w:ascii="Calibri" w:eastAsia="Times New Roman" w:hAnsi="Calibri"/>
                <w:lang w:val="es-SV" w:eastAsia="es-SV"/>
              </w:rPr>
              <w:t>)</w:t>
            </w:r>
          </w:p>
        </w:tc>
      </w:tr>
      <w:tr w:rsidR="00613196" w:rsidRPr="00C62381" w:rsidTr="00613196">
        <w:trPr>
          <w:cnfStyle w:val="000000010000" w:firstRow="0" w:lastRow="0" w:firstColumn="0" w:lastColumn="0" w:oddVBand="0" w:evenVBand="0" w:oddHBand="0" w:evenHBand="1"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03" w:type="dxa"/>
            <w:shd w:val="clear" w:color="auto" w:fill="92D050"/>
            <w:vAlign w:val="center"/>
            <w:hideMark/>
          </w:tcPr>
          <w:p w:rsidR="00B43063" w:rsidRPr="004A5BDE" w:rsidRDefault="00B43063" w:rsidP="009E0793">
            <w:pPr>
              <w:jc w:val="center"/>
              <w:rPr>
                <w:rFonts w:ascii="Calibri" w:eastAsia="Times New Roman" w:hAnsi="Calibri"/>
                <w:sz w:val="20"/>
                <w:szCs w:val="20"/>
                <w:lang w:eastAsia="es-SV"/>
              </w:rPr>
            </w:pPr>
            <w:r>
              <w:rPr>
                <w:rFonts w:ascii="Calibri" w:eastAsia="Times New Roman" w:hAnsi="Calibri"/>
                <w:sz w:val="20"/>
                <w:szCs w:val="20"/>
                <w:lang w:eastAsia="es-SV"/>
              </w:rPr>
              <w:t>8</w:t>
            </w:r>
          </w:p>
        </w:tc>
        <w:tc>
          <w:tcPr>
            <w:tcW w:w="8991" w:type="dxa"/>
            <w:gridSpan w:val="2"/>
            <w:shd w:val="clear" w:color="auto" w:fill="92D050"/>
            <w:vAlign w:val="center"/>
            <w:hideMark/>
          </w:tcPr>
          <w:p w:rsidR="00B43063" w:rsidRPr="009F0CEF" w:rsidRDefault="00B43063" w:rsidP="00613196">
            <w:pPr>
              <w:jc w:val="both"/>
              <w:cnfStyle w:val="000000010000" w:firstRow="0" w:lastRow="0" w:firstColumn="0" w:lastColumn="0" w:oddVBand="0" w:evenVBand="0" w:oddHBand="0" w:evenHBand="1" w:firstRowFirstColumn="0" w:firstRowLastColumn="0" w:lastRowFirstColumn="0" w:lastRowLastColumn="0"/>
              <w:rPr>
                <w:rFonts w:ascii="Calibri" w:eastAsia="Times New Roman" w:hAnsi="Calibri"/>
                <w:lang w:val="es-SV" w:eastAsia="es-SV"/>
              </w:rPr>
            </w:pPr>
            <w:r w:rsidRPr="009F0CEF">
              <w:rPr>
                <w:rFonts w:ascii="Calibri" w:eastAsia="Times New Roman" w:hAnsi="Calibri"/>
                <w:lang w:val="es-SV" w:eastAsia="es-SV"/>
              </w:rPr>
              <w:t xml:space="preserve">Uso de </w:t>
            </w:r>
            <w:r w:rsidRPr="009F0CEF">
              <w:rPr>
                <w:rFonts w:ascii="Calibri" w:eastAsia="Times New Roman" w:hAnsi="Calibri"/>
                <w:i/>
                <w:iCs/>
                <w:lang w:val="es-SV" w:eastAsia="es-SV"/>
              </w:rPr>
              <w:t>Beauveria bassiana e</w:t>
            </w:r>
            <w:r w:rsidRPr="009F0CEF">
              <w:rPr>
                <w:rFonts w:ascii="Calibri" w:eastAsia="Times New Roman" w:hAnsi="Calibri"/>
                <w:lang w:val="es-SV" w:eastAsia="es-SV"/>
              </w:rPr>
              <w:t>n el control biológico del gorgojo descortezador del pino (</w:t>
            </w:r>
            <w:r w:rsidRPr="009F0CEF">
              <w:rPr>
                <w:rFonts w:ascii="Calibri" w:eastAsia="Times New Roman" w:hAnsi="Calibri"/>
                <w:i/>
                <w:iCs/>
                <w:lang w:val="es-SV" w:eastAsia="es-SV"/>
              </w:rPr>
              <w:t>Dendroctonus frontalis Zimmerman</w:t>
            </w:r>
            <w:r w:rsidRPr="009F0CEF">
              <w:rPr>
                <w:rFonts w:ascii="Calibri" w:eastAsia="Times New Roman" w:hAnsi="Calibri"/>
                <w:lang w:val="es-SV" w:eastAsia="es-SV"/>
              </w:rPr>
              <w:t>) en El Salvador.</w:t>
            </w:r>
          </w:p>
        </w:tc>
      </w:tr>
      <w:tr w:rsidR="00613196" w:rsidRPr="00C62381" w:rsidTr="00613196">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03" w:type="dxa"/>
            <w:shd w:val="clear" w:color="auto" w:fill="auto"/>
            <w:vAlign w:val="center"/>
            <w:hideMark/>
          </w:tcPr>
          <w:p w:rsidR="00B43063" w:rsidRPr="004A5BDE" w:rsidRDefault="00B43063" w:rsidP="009E0793">
            <w:pPr>
              <w:jc w:val="center"/>
              <w:rPr>
                <w:rFonts w:ascii="Calibri" w:eastAsia="Times New Roman" w:hAnsi="Calibri"/>
                <w:sz w:val="20"/>
                <w:szCs w:val="20"/>
                <w:lang w:eastAsia="es-SV"/>
              </w:rPr>
            </w:pPr>
            <w:r>
              <w:rPr>
                <w:rFonts w:ascii="Calibri" w:eastAsia="Times New Roman" w:hAnsi="Calibri"/>
                <w:sz w:val="20"/>
                <w:szCs w:val="20"/>
                <w:lang w:eastAsia="es-SV"/>
              </w:rPr>
              <w:t>9</w:t>
            </w:r>
          </w:p>
        </w:tc>
        <w:tc>
          <w:tcPr>
            <w:tcW w:w="8991" w:type="dxa"/>
            <w:gridSpan w:val="2"/>
            <w:shd w:val="clear" w:color="auto" w:fill="auto"/>
            <w:vAlign w:val="center"/>
            <w:hideMark/>
          </w:tcPr>
          <w:p w:rsidR="00B43063" w:rsidRPr="009F0CEF" w:rsidRDefault="00B43063" w:rsidP="00613196">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lang w:val="es-SV" w:eastAsia="es-SV"/>
              </w:rPr>
            </w:pPr>
            <w:r w:rsidRPr="009F0CEF">
              <w:rPr>
                <w:rFonts w:ascii="Calibri" w:eastAsia="Times New Roman" w:hAnsi="Calibri"/>
                <w:lang w:val="es-SV" w:eastAsia="es-SV"/>
              </w:rPr>
              <w:t>Documento los sistemas agroforestales, hacia la resiliencia ambiental</w:t>
            </w:r>
          </w:p>
        </w:tc>
      </w:tr>
      <w:tr w:rsidR="00613196" w:rsidRPr="00C62381" w:rsidTr="00613196">
        <w:trPr>
          <w:cnfStyle w:val="000000010000" w:firstRow="0" w:lastRow="0" w:firstColumn="0" w:lastColumn="0" w:oddVBand="0" w:evenVBand="0" w:oddHBand="0" w:evenHBand="1"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03" w:type="dxa"/>
            <w:shd w:val="clear" w:color="auto" w:fill="92D050"/>
            <w:vAlign w:val="center"/>
            <w:hideMark/>
          </w:tcPr>
          <w:p w:rsidR="00B43063" w:rsidRPr="004A5BDE" w:rsidRDefault="00B43063" w:rsidP="009E0793">
            <w:pPr>
              <w:jc w:val="center"/>
              <w:rPr>
                <w:rFonts w:ascii="Calibri" w:eastAsia="Times New Roman" w:hAnsi="Calibri"/>
                <w:sz w:val="20"/>
                <w:szCs w:val="20"/>
                <w:lang w:eastAsia="es-SV"/>
              </w:rPr>
            </w:pPr>
            <w:r w:rsidRPr="004A5BDE">
              <w:rPr>
                <w:rFonts w:ascii="Calibri" w:eastAsia="Times New Roman" w:hAnsi="Calibri"/>
                <w:sz w:val="20"/>
                <w:szCs w:val="20"/>
                <w:lang w:eastAsia="es-SV"/>
              </w:rPr>
              <w:t>1</w:t>
            </w:r>
            <w:r>
              <w:rPr>
                <w:rFonts w:ascii="Calibri" w:eastAsia="Times New Roman" w:hAnsi="Calibri"/>
                <w:sz w:val="20"/>
                <w:szCs w:val="20"/>
                <w:lang w:eastAsia="es-SV"/>
              </w:rPr>
              <w:t>0</w:t>
            </w:r>
          </w:p>
        </w:tc>
        <w:tc>
          <w:tcPr>
            <w:tcW w:w="8991" w:type="dxa"/>
            <w:gridSpan w:val="2"/>
            <w:shd w:val="clear" w:color="auto" w:fill="92D050"/>
            <w:vAlign w:val="center"/>
            <w:hideMark/>
          </w:tcPr>
          <w:p w:rsidR="00B43063" w:rsidRPr="009F0CEF" w:rsidRDefault="00B43063" w:rsidP="00613196">
            <w:pPr>
              <w:jc w:val="both"/>
              <w:cnfStyle w:val="000000010000" w:firstRow="0" w:lastRow="0" w:firstColumn="0" w:lastColumn="0" w:oddVBand="0" w:evenVBand="0" w:oddHBand="0" w:evenHBand="1" w:firstRowFirstColumn="0" w:firstRowLastColumn="0" w:lastRowFirstColumn="0" w:lastRowLastColumn="0"/>
              <w:rPr>
                <w:rFonts w:ascii="Calibri" w:eastAsia="Times New Roman" w:hAnsi="Calibri"/>
                <w:lang w:val="es-SV" w:eastAsia="es-SV"/>
              </w:rPr>
            </w:pPr>
            <w:r w:rsidRPr="009F0CEF">
              <w:rPr>
                <w:rFonts w:ascii="Calibri" w:eastAsia="Times New Roman" w:hAnsi="Calibri"/>
                <w:lang w:val="es-SV" w:eastAsia="es-SV"/>
              </w:rPr>
              <w:t>Guía técnica para la trilla de frijol, con la desgranadora de maíz</w:t>
            </w:r>
          </w:p>
        </w:tc>
      </w:tr>
      <w:tr w:rsidR="00613196" w:rsidRPr="00C62381" w:rsidTr="00613196">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03" w:type="dxa"/>
            <w:shd w:val="clear" w:color="auto" w:fill="auto"/>
            <w:vAlign w:val="center"/>
            <w:hideMark/>
          </w:tcPr>
          <w:p w:rsidR="00B43063" w:rsidRPr="004A5BDE" w:rsidRDefault="00B43063" w:rsidP="009E0793">
            <w:pPr>
              <w:jc w:val="center"/>
              <w:rPr>
                <w:rFonts w:ascii="Calibri" w:eastAsia="Times New Roman" w:hAnsi="Calibri"/>
                <w:sz w:val="20"/>
                <w:szCs w:val="20"/>
                <w:lang w:eastAsia="es-SV"/>
              </w:rPr>
            </w:pPr>
            <w:r>
              <w:rPr>
                <w:rFonts w:ascii="Calibri" w:eastAsia="Times New Roman" w:hAnsi="Calibri"/>
                <w:sz w:val="20"/>
                <w:szCs w:val="20"/>
                <w:lang w:eastAsia="es-SV"/>
              </w:rPr>
              <w:t>11</w:t>
            </w:r>
          </w:p>
        </w:tc>
        <w:tc>
          <w:tcPr>
            <w:tcW w:w="8991" w:type="dxa"/>
            <w:gridSpan w:val="2"/>
            <w:shd w:val="clear" w:color="auto" w:fill="auto"/>
            <w:vAlign w:val="center"/>
            <w:hideMark/>
          </w:tcPr>
          <w:p w:rsidR="00B43063" w:rsidRPr="009F0CEF" w:rsidRDefault="00B43063" w:rsidP="00613196">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lang w:val="es-SV" w:eastAsia="es-SV"/>
              </w:rPr>
            </w:pPr>
            <w:r w:rsidRPr="009F0CEF">
              <w:rPr>
                <w:rFonts w:ascii="Calibri" w:eastAsia="Times New Roman" w:hAnsi="Calibri"/>
                <w:lang w:val="es-SV" w:eastAsia="es-SV"/>
              </w:rPr>
              <w:t>Guía  técnica Fermentador y secador solar de cacao</w:t>
            </w:r>
          </w:p>
        </w:tc>
      </w:tr>
      <w:tr w:rsidR="00613196" w:rsidRPr="00C62381" w:rsidTr="00613196">
        <w:trPr>
          <w:cnfStyle w:val="000000010000" w:firstRow="0" w:lastRow="0" w:firstColumn="0" w:lastColumn="0" w:oddVBand="0" w:evenVBand="0" w:oddHBand="0" w:evenHBand="1"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03" w:type="dxa"/>
            <w:shd w:val="clear" w:color="auto" w:fill="92D050"/>
            <w:vAlign w:val="center"/>
            <w:hideMark/>
          </w:tcPr>
          <w:p w:rsidR="00B43063" w:rsidRPr="004A5BDE" w:rsidRDefault="00B43063" w:rsidP="009E0793">
            <w:pPr>
              <w:jc w:val="center"/>
              <w:rPr>
                <w:rFonts w:ascii="Calibri" w:eastAsia="Times New Roman" w:hAnsi="Calibri"/>
                <w:sz w:val="20"/>
                <w:szCs w:val="20"/>
                <w:lang w:eastAsia="es-SV"/>
              </w:rPr>
            </w:pPr>
            <w:r w:rsidRPr="004A5BDE">
              <w:rPr>
                <w:rFonts w:ascii="Calibri" w:eastAsia="Times New Roman" w:hAnsi="Calibri"/>
                <w:sz w:val="20"/>
                <w:szCs w:val="20"/>
                <w:lang w:eastAsia="es-SV"/>
              </w:rPr>
              <w:t>1</w:t>
            </w:r>
            <w:r>
              <w:rPr>
                <w:rFonts w:ascii="Calibri" w:eastAsia="Times New Roman" w:hAnsi="Calibri"/>
                <w:sz w:val="20"/>
                <w:szCs w:val="20"/>
                <w:lang w:eastAsia="es-SV"/>
              </w:rPr>
              <w:t>2</w:t>
            </w:r>
          </w:p>
        </w:tc>
        <w:tc>
          <w:tcPr>
            <w:tcW w:w="8991" w:type="dxa"/>
            <w:gridSpan w:val="2"/>
            <w:shd w:val="clear" w:color="auto" w:fill="92D050"/>
            <w:vAlign w:val="center"/>
            <w:hideMark/>
          </w:tcPr>
          <w:p w:rsidR="00B43063" w:rsidRPr="009F0CEF" w:rsidRDefault="00B43063" w:rsidP="00613196">
            <w:pPr>
              <w:jc w:val="both"/>
              <w:cnfStyle w:val="000000010000" w:firstRow="0" w:lastRow="0" w:firstColumn="0" w:lastColumn="0" w:oddVBand="0" w:evenVBand="0" w:oddHBand="0" w:evenHBand="1" w:firstRowFirstColumn="0" w:firstRowLastColumn="0" w:lastRowFirstColumn="0" w:lastRowLastColumn="0"/>
              <w:rPr>
                <w:rFonts w:ascii="Calibri" w:eastAsia="Times New Roman" w:hAnsi="Calibri"/>
                <w:lang w:val="es-SV" w:eastAsia="es-SV"/>
              </w:rPr>
            </w:pPr>
            <w:r w:rsidRPr="009F0CEF">
              <w:rPr>
                <w:rFonts w:ascii="Calibri" w:eastAsia="Times New Roman" w:hAnsi="Calibri"/>
                <w:lang w:val="es-SV" w:eastAsia="es-SV"/>
              </w:rPr>
              <w:t>Guía  técnica Sorgo CENTA Liberal, alternativa forrajera para la ganadería Salvadoreña</w:t>
            </w:r>
          </w:p>
        </w:tc>
      </w:tr>
      <w:tr w:rsidR="00613196" w:rsidRPr="00C62381" w:rsidTr="00613196">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03" w:type="dxa"/>
            <w:shd w:val="clear" w:color="auto" w:fill="auto"/>
            <w:vAlign w:val="center"/>
            <w:hideMark/>
          </w:tcPr>
          <w:p w:rsidR="00B43063" w:rsidRPr="004A5BDE" w:rsidRDefault="00B43063" w:rsidP="009E0793">
            <w:pPr>
              <w:jc w:val="center"/>
              <w:rPr>
                <w:rFonts w:ascii="Calibri" w:eastAsia="Times New Roman" w:hAnsi="Calibri"/>
                <w:sz w:val="20"/>
                <w:szCs w:val="20"/>
                <w:lang w:eastAsia="es-SV"/>
              </w:rPr>
            </w:pPr>
            <w:r>
              <w:rPr>
                <w:rFonts w:ascii="Calibri" w:eastAsia="Times New Roman" w:hAnsi="Calibri"/>
                <w:sz w:val="20"/>
                <w:szCs w:val="20"/>
                <w:lang w:eastAsia="es-SV"/>
              </w:rPr>
              <w:t>13</w:t>
            </w:r>
          </w:p>
        </w:tc>
        <w:tc>
          <w:tcPr>
            <w:tcW w:w="8991" w:type="dxa"/>
            <w:gridSpan w:val="2"/>
            <w:shd w:val="clear" w:color="auto" w:fill="auto"/>
            <w:vAlign w:val="center"/>
            <w:hideMark/>
          </w:tcPr>
          <w:p w:rsidR="00B43063" w:rsidRPr="009F0CEF" w:rsidRDefault="00B43063" w:rsidP="00613196">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lang w:val="es-SV" w:eastAsia="es-SV"/>
              </w:rPr>
            </w:pPr>
            <w:r w:rsidRPr="009F0CEF">
              <w:rPr>
                <w:rFonts w:ascii="Calibri" w:eastAsia="Times New Roman" w:hAnsi="Calibri"/>
                <w:lang w:val="es-SV" w:eastAsia="es-SV"/>
              </w:rPr>
              <w:t>Estandarización de un protocolo de obtención de ADN genómico para la caracterización molecular de materiales de cacao</w:t>
            </w:r>
          </w:p>
        </w:tc>
      </w:tr>
      <w:tr w:rsidR="00613196" w:rsidRPr="00AF3ED8" w:rsidTr="00613196">
        <w:trPr>
          <w:cnfStyle w:val="000000010000" w:firstRow="0" w:lastRow="0" w:firstColumn="0" w:lastColumn="0" w:oddVBand="0" w:evenVBand="0" w:oddHBand="0" w:evenHBand="1"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03" w:type="dxa"/>
            <w:shd w:val="clear" w:color="auto" w:fill="92D050"/>
            <w:vAlign w:val="center"/>
            <w:hideMark/>
          </w:tcPr>
          <w:p w:rsidR="00B43063" w:rsidRPr="004A5BDE" w:rsidRDefault="00B43063" w:rsidP="009E0793">
            <w:pPr>
              <w:jc w:val="center"/>
              <w:rPr>
                <w:rFonts w:ascii="Calibri" w:eastAsia="Times New Roman" w:hAnsi="Calibri"/>
                <w:sz w:val="20"/>
                <w:szCs w:val="20"/>
                <w:lang w:eastAsia="es-SV"/>
              </w:rPr>
            </w:pPr>
            <w:r w:rsidRPr="004A5BDE">
              <w:rPr>
                <w:rFonts w:ascii="Calibri" w:eastAsia="Times New Roman" w:hAnsi="Calibri"/>
                <w:sz w:val="20"/>
                <w:szCs w:val="20"/>
                <w:lang w:eastAsia="es-SV"/>
              </w:rPr>
              <w:t>1</w:t>
            </w:r>
            <w:r>
              <w:rPr>
                <w:rFonts w:ascii="Calibri" w:eastAsia="Times New Roman" w:hAnsi="Calibri"/>
                <w:sz w:val="20"/>
                <w:szCs w:val="20"/>
                <w:lang w:eastAsia="es-SV"/>
              </w:rPr>
              <w:t>4</w:t>
            </w:r>
          </w:p>
        </w:tc>
        <w:tc>
          <w:tcPr>
            <w:tcW w:w="8991" w:type="dxa"/>
            <w:gridSpan w:val="2"/>
            <w:shd w:val="clear" w:color="auto" w:fill="92D050"/>
            <w:vAlign w:val="center"/>
            <w:hideMark/>
          </w:tcPr>
          <w:p w:rsidR="00B43063" w:rsidRPr="009F0CEF" w:rsidRDefault="00B43063" w:rsidP="00613196">
            <w:pPr>
              <w:jc w:val="both"/>
              <w:cnfStyle w:val="000000010000" w:firstRow="0" w:lastRow="0" w:firstColumn="0" w:lastColumn="0" w:oddVBand="0" w:evenVBand="0" w:oddHBand="0" w:evenHBand="1" w:firstRowFirstColumn="0" w:firstRowLastColumn="0" w:lastRowFirstColumn="0" w:lastRowLastColumn="0"/>
              <w:rPr>
                <w:rFonts w:ascii="Calibri" w:eastAsia="Times New Roman" w:hAnsi="Calibri"/>
                <w:lang w:eastAsia="es-SV"/>
              </w:rPr>
            </w:pPr>
            <w:r w:rsidRPr="009F0CEF">
              <w:rPr>
                <w:rFonts w:ascii="Calibri" w:eastAsia="Times New Roman" w:hAnsi="Calibri"/>
                <w:lang w:eastAsia="es-SV"/>
              </w:rPr>
              <w:t>Lombricultura o Vermicultura</w:t>
            </w:r>
          </w:p>
        </w:tc>
      </w:tr>
      <w:tr w:rsidR="00613196" w:rsidRPr="00AF3ED8" w:rsidTr="00613196">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03" w:type="dxa"/>
            <w:shd w:val="clear" w:color="auto" w:fill="auto"/>
            <w:vAlign w:val="center"/>
            <w:hideMark/>
          </w:tcPr>
          <w:p w:rsidR="00B43063" w:rsidRPr="004A5BDE" w:rsidRDefault="00B43063" w:rsidP="009E0793">
            <w:pPr>
              <w:jc w:val="center"/>
              <w:rPr>
                <w:rFonts w:ascii="Calibri" w:eastAsia="Times New Roman" w:hAnsi="Calibri"/>
                <w:sz w:val="20"/>
                <w:szCs w:val="20"/>
                <w:lang w:eastAsia="es-SV"/>
              </w:rPr>
            </w:pPr>
            <w:r>
              <w:rPr>
                <w:rFonts w:ascii="Calibri" w:eastAsia="Times New Roman" w:hAnsi="Calibri"/>
                <w:sz w:val="20"/>
                <w:szCs w:val="20"/>
                <w:lang w:eastAsia="es-SV"/>
              </w:rPr>
              <w:t>15</w:t>
            </w:r>
          </w:p>
        </w:tc>
        <w:tc>
          <w:tcPr>
            <w:tcW w:w="8991" w:type="dxa"/>
            <w:gridSpan w:val="2"/>
            <w:shd w:val="clear" w:color="auto" w:fill="auto"/>
            <w:vAlign w:val="center"/>
            <w:hideMark/>
          </w:tcPr>
          <w:p w:rsidR="00B43063" w:rsidRPr="009F0CEF" w:rsidRDefault="00B43063" w:rsidP="00613196">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lang w:eastAsia="es-SV"/>
              </w:rPr>
            </w:pPr>
            <w:r w:rsidRPr="009F0CEF">
              <w:rPr>
                <w:rFonts w:ascii="Calibri" w:eastAsia="Times New Roman" w:hAnsi="Calibri"/>
                <w:lang w:eastAsia="es-SV"/>
              </w:rPr>
              <w:t>Recetario de alimentos biofortificados</w:t>
            </w:r>
          </w:p>
        </w:tc>
      </w:tr>
      <w:tr w:rsidR="00613196" w:rsidRPr="00C62381" w:rsidTr="00613196">
        <w:trPr>
          <w:cnfStyle w:val="000000010000" w:firstRow="0" w:lastRow="0" w:firstColumn="0" w:lastColumn="0" w:oddVBand="0" w:evenVBand="0" w:oddHBand="0" w:evenHBand="1"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03" w:type="dxa"/>
            <w:shd w:val="clear" w:color="auto" w:fill="92D050"/>
            <w:vAlign w:val="center"/>
            <w:hideMark/>
          </w:tcPr>
          <w:p w:rsidR="00B43063" w:rsidRPr="004A5BDE" w:rsidRDefault="00B43063" w:rsidP="009E0793">
            <w:pPr>
              <w:jc w:val="center"/>
              <w:rPr>
                <w:rFonts w:ascii="Calibri" w:eastAsia="Times New Roman" w:hAnsi="Calibri"/>
                <w:sz w:val="20"/>
                <w:szCs w:val="20"/>
                <w:lang w:eastAsia="es-SV"/>
              </w:rPr>
            </w:pPr>
            <w:r>
              <w:rPr>
                <w:rFonts w:ascii="Calibri" w:eastAsia="Times New Roman" w:hAnsi="Calibri"/>
                <w:sz w:val="20"/>
                <w:szCs w:val="20"/>
                <w:lang w:eastAsia="es-SV"/>
              </w:rPr>
              <w:t>16</w:t>
            </w:r>
          </w:p>
        </w:tc>
        <w:tc>
          <w:tcPr>
            <w:tcW w:w="8991" w:type="dxa"/>
            <w:gridSpan w:val="2"/>
            <w:shd w:val="clear" w:color="auto" w:fill="92D050"/>
            <w:vAlign w:val="center"/>
            <w:hideMark/>
          </w:tcPr>
          <w:p w:rsidR="00B43063" w:rsidRPr="009F0CEF" w:rsidRDefault="00B43063" w:rsidP="00613196">
            <w:pPr>
              <w:jc w:val="both"/>
              <w:cnfStyle w:val="000000010000" w:firstRow="0" w:lastRow="0" w:firstColumn="0" w:lastColumn="0" w:oddVBand="0" w:evenVBand="0" w:oddHBand="0" w:evenHBand="1" w:firstRowFirstColumn="0" w:firstRowLastColumn="0" w:lastRowFirstColumn="0" w:lastRowLastColumn="0"/>
              <w:rPr>
                <w:rFonts w:ascii="Calibri" w:eastAsia="Times New Roman" w:hAnsi="Calibri"/>
                <w:lang w:val="es-SV" w:eastAsia="es-SV"/>
              </w:rPr>
            </w:pPr>
            <w:r w:rsidRPr="009F0CEF">
              <w:rPr>
                <w:rFonts w:ascii="Calibri" w:eastAsia="Times New Roman" w:hAnsi="Calibri"/>
                <w:lang w:val="es-SV" w:eastAsia="es-SV"/>
              </w:rPr>
              <w:t>Guía  técnica Pulgón Amarillo del Sorgo (</w:t>
            </w:r>
            <w:r w:rsidRPr="009F0CEF">
              <w:rPr>
                <w:rFonts w:ascii="Calibri" w:eastAsia="Times New Roman" w:hAnsi="Calibri"/>
                <w:i/>
                <w:lang w:val="es-SV" w:eastAsia="es-SV"/>
              </w:rPr>
              <w:t>Melanaphis sacchari)</w:t>
            </w:r>
          </w:p>
        </w:tc>
      </w:tr>
      <w:tr w:rsidR="00613196" w:rsidRPr="00C62381" w:rsidTr="00613196">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03" w:type="dxa"/>
            <w:shd w:val="clear" w:color="auto" w:fill="auto"/>
            <w:vAlign w:val="center"/>
            <w:hideMark/>
          </w:tcPr>
          <w:p w:rsidR="00B43063" w:rsidRPr="004A5BDE" w:rsidRDefault="00B43063" w:rsidP="009E0793">
            <w:pPr>
              <w:jc w:val="center"/>
              <w:rPr>
                <w:rFonts w:ascii="Calibri" w:eastAsia="Times New Roman" w:hAnsi="Calibri"/>
                <w:sz w:val="20"/>
                <w:szCs w:val="20"/>
                <w:lang w:eastAsia="es-SV"/>
              </w:rPr>
            </w:pPr>
            <w:r>
              <w:rPr>
                <w:rFonts w:ascii="Calibri" w:eastAsia="Times New Roman" w:hAnsi="Calibri"/>
                <w:sz w:val="20"/>
                <w:szCs w:val="20"/>
                <w:lang w:eastAsia="es-SV"/>
              </w:rPr>
              <w:t>17</w:t>
            </w:r>
          </w:p>
        </w:tc>
        <w:tc>
          <w:tcPr>
            <w:tcW w:w="8991" w:type="dxa"/>
            <w:gridSpan w:val="2"/>
            <w:shd w:val="clear" w:color="auto" w:fill="auto"/>
            <w:vAlign w:val="center"/>
            <w:hideMark/>
          </w:tcPr>
          <w:p w:rsidR="00B43063" w:rsidRPr="009F0CEF" w:rsidRDefault="00B43063" w:rsidP="00C87B6C">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lang w:val="es-SV" w:eastAsia="es-SV"/>
              </w:rPr>
            </w:pPr>
            <w:r w:rsidRPr="009F0CEF">
              <w:rPr>
                <w:rFonts w:ascii="Calibri" w:eastAsia="Times New Roman" w:hAnsi="Calibri"/>
                <w:lang w:val="es-SV" w:eastAsia="es-SV"/>
              </w:rPr>
              <w:t xml:space="preserve">Guía  técnica pasto de corte CENTA </w:t>
            </w:r>
            <w:r w:rsidR="00C87B6C" w:rsidRPr="009F0CEF">
              <w:rPr>
                <w:rFonts w:ascii="Calibri" w:eastAsia="Times New Roman" w:hAnsi="Calibri"/>
                <w:lang w:val="es-SV" w:eastAsia="es-SV"/>
              </w:rPr>
              <w:t>AH (</w:t>
            </w:r>
            <w:r w:rsidR="00C87B6C" w:rsidRPr="009F0CEF">
              <w:rPr>
                <w:rFonts w:ascii="Calibri" w:eastAsia="Times New Roman" w:hAnsi="Calibri"/>
                <w:i/>
                <w:lang w:val="es-SV" w:eastAsia="es-SV"/>
              </w:rPr>
              <w:t>Antonio Abdala Handal)</w:t>
            </w:r>
          </w:p>
        </w:tc>
      </w:tr>
    </w:tbl>
    <w:p w:rsidR="00312C76" w:rsidRPr="0065068B" w:rsidRDefault="0065068B" w:rsidP="0065068B">
      <w:pPr>
        <w:spacing w:after="0"/>
        <w:rPr>
          <w:b/>
          <w:sz w:val="18"/>
          <w:lang w:val="es-SV"/>
        </w:rPr>
      </w:pPr>
      <w:r w:rsidRPr="0065068B">
        <w:rPr>
          <w:b/>
          <w:sz w:val="18"/>
          <w:lang w:val="es-SV"/>
        </w:rPr>
        <w:t>Fuente: Gerencia de Investigación Tecnológica</w:t>
      </w:r>
    </w:p>
    <w:p w:rsidR="00312C76" w:rsidRPr="0065068B" w:rsidRDefault="00534074" w:rsidP="0065068B">
      <w:pPr>
        <w:pStyle w:val="Ttulo1"/>
        <w:numPr>
          <w:ilvl w:val="0"/>
          <w:numId w:val="12"/>
        </w:numPr>
        <w:spacing w:before="0"/>
        <w:rPr>
          <w:i/>
          <w:sz w:val="36"/>
          <w:lang w:val="es-ES_tradnl"/>
        </w:rPr>
      </w:pPr>
      <w:r w:rsidRPr="006D45C4">
        <w:rPr>
          <w:i/>
          <w:noProof/>
          <w:sz w:val="36"/>
          <w:lang w:val="es-ES" w:eastAsia="es-ES"/>
        </w:rPr>
        <w:drawing>
          <wp:anchor distT="0" distB="0" distL="114300" distR="114300" simplePos="0" relativeHeight="251688448" behindDoc="0" locked="0" layoutInCell="1" allowOverlap="1" wp14:anchorId="0D546929" wp14:editId="7A53054F">
            <wp:simplePos x="0" y="0"/>
            <wp:positionH relativeFrom="column">
              <wp:posOffset>3418840</wp:posOffset>
            </wp:positionH>
            <wp:positionV relativeFrom="paragraph">
              <wp:posOffset>241935</wp:posOffset>
            </wp:positionV>
            <wp:extent cx="3157220" cy="1569720"/>
            <wp:effectExtent l="38100" t="38100" r="43180" b="30480"/>
            <wp:wrapSquare wrapText="bothSides"/>
            <wp:docPr id="19" name="Imagen 19" descr="http://www.centa.gob.sv/2015/wp-content/uploads/2017/08/capacitacion_kolfaci0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centa.gob.sv/2015/wp-content/uploads/2017/08/capacitacion_kolfaci0808.jpg"/>
                    <pic:cNvPicPr>
                      <a:picLocks noChangeAspect="1" noChangeArrowheads="1"/>
                    </pic:cNvPicPr>
                  </pic:nvPicPr>
                  <pic:blipFill rotWithShape="1">
                    <a:blip r:embed="rId105" cstate="print">
                      <a:extLst>
                        <a:ext uri="{BEBA8EAE-BF5A-486C-A8C5-ECC9F3942E4B}">
                          <a14:imgProps xmlns:a14="http://schemas.microsoft.com/office/drawing/2010/main">
                            <a14:imgLayer r:embed="rId106">
                              <a14:imgEffect>
                                <a14:sharpenSoften amount="25000"/>
                              </a14:imgEffect>
                              <a14:imgEffect>
                                <a14:saturation sat="200000"/>
                              </a14:imgEffect>
                            </a14:imgLayer>
                          </a14:imgProps>
                        </a:ext>
                        <a:ext uri="{28A0092B-C50C-407E-A947-70E740481C1C}">
                          <a14:useLocalDpi xmlns:a14="http://schemas.microsoft.com/office/drawing/2010/main" val="0"/>
                        </a:ext>
                      </a:extLst>
                    </a:blip>
                    <a:srcRect l="8834" r="2945"/>
                    <a:stretch/>
                  </pic:blipFill>
                  <pic:spPr bwMode="auto">
                    <a:xfrm>
                      <a:off x="0" y="0"/>
                      <a:ext cx="3157220" cy="1569720"/>
                    </a:xfrm>
                    <a:prstGeom prst="rect">
                      <a:avLst/>
                    </a:prstGeom>
                    <a:noFill/>
                    <a:ln w="38100">
                      <a:solidFill>
                        <a:srgbClr val="00B05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2C76" w:rsidRPr="006D45C4">
        <w:rPr>
          <w:rFonts w:ascii="Calibri" w:hAnsi="Calibri"/>
          <w:i/>
          <w:color w:val="9D3511"/>
          <w:sz w:val="36"/>
          <w:lang w:val="es-ES_tradnl"/>
        </w:rPr>
        <w:t xml:space="preserve">PROYECTOS DE INVERSIÓN </w:t>
      </w:r>
      <w:r w:rsidR="00312C76" w:rsidRPr="0065068B">
        <w:rPr>
          <w:rFonts w:ascii="Calibri" w:hAnsi="Calibri"/>
          <w:i/>
          <w:color w:val="9D3511"/>
          <w:sz w:val="36"/>
          <w:lang w:val="es-ES_tradnl"/>
        </w:rPr>
        <w:t>Y COOPERACIÓN</w:t>
      </w:r>
    </w:p>
    <w:p w:rsidR="000D4434" w:rsidRDefault="000D4434" w:rsidP="000D4434">
      <w:pPr>
        <w:spacing w:after="0"/>
        <w:rPr>
          <w:b/>
          <w:sz w:val="24"/>
          <w:u w:val="single"/>
          <w:lang w:val="es-SV"/>
        </w:rPr>
      </w:pPr>
    </w:p>
    <w:p w:rsidR="00184DD5" w:rsidRPr="000D4434" w:rsidRDefault="000D4434" w:rsidP="000D4434">
      <w:pPr>
        <w:spacing w:after="0"/>
        <w:rPr>
          <w:b/>
          <w:sz w:val="24"/>
          <w:u w:val="single"/>
          <w:lang w:val="es-SV"/>
        </w:rPr>
      </w:pPr>
      <w:r w:rsidRPr="000D4434">
        <w:rPr>
          <w:b/>
          <w:sz w:val="24"/>
          <w:u w:val="single"/>
          <w:lang w:val="es-SV"/>
        </w:rPr>
        <w:t>PROYECTO “FORTALECIMIENTO DE LA AGRICULTURA FAMILIAR APLICANDO TECNOLOGÍAS SOSTENIBLES ANTE EL CAMBIO EN EL SALVADOR”</w:t>
      </w:r>
    </w:p>
    <w:p w:rsidR="000D4434" w:rsidRDefault="000D4434" w:rsidP="000D4434">
      <w:pPr>
        <w:spacing w:after="0" w:line="240" w:lineRule="auto"/>
        <w:jc w:val="both"/>
        <w:rPr>
          <w:sz w:val="24"/>
          <w:lang w:val="es-ES_tradnl"/>
        </w:rPr>
      </w:pPr>
    </w:p>
    <w:p w:rsidR="00184DD5" w:rsidRDefault="000D4434" w:rsidP="000D4434">
      <w:pPr>
        <w:jc w:val="both"/>
        <w:rPr>
          <w:sz w:val="24"/>
          <w:lang w:val="es-ES_tradnl"/>
        </w:rPr>
      </w:pPr>
      <w:r>
        <w:rPr>
          <w:sz w:val="24"/>
          <w:lang w:val="es-ES_tradnl"/>
        </w:rPr>
        <w:t xml:space="preserve">Este proyecto </w:t>
      </w:r>
      <w:r w:rsidR="00184DD5" w:rsidRPr="000D4434">
        <w:rPr>
          <w:sz w:val="24"/>
          <w:lang w:val="es-ES_tradnl"/>
        </w:rPr>
        <w:t xml:space="preserve">tiene como propósito fortalecer las capacidades de las familias de productores y productoras agropecuarias de </w:t>
      </w:r>
      <w:r w:rsidR="00184DD5" w:rsidRPr="000D4434">
        <w:rPr>
          <w:b/>
          <w:sz w:val="24"/>
          <w:lang w:val="es-ES_tradnl"/>
        </w:rPr>
        <w:t>32 municipios de la región oriental</w:t>
      </w:r>
      <w:r w:rsidR="00184DD5" w:rsidRPr="000D4434">
        <w:rPr>
          <w:sz w:val="24"/>
          <w:lang w:val="es-ES_tradnl"/>
        </w:rPr>
        <w:t>, a travé</w:t>
      </w:r>
      <w:r w:rsidR="00A858B7">
        <w:rPr>
          <w:sz w:val="24"/>
          <w:lang w:val="es-ES_tradnl"/>
        </w:rPr>
        <w:t xml:space="preserve">s de la entrega de incentivos, </w:t>
      </w:r>
      <w:r w:rsidR="00184DD5" w:rsidRPr="000D4434">
        <w:rPr>
          <w:sz w:val="24"/>
          <w:lang w:val="es-ES_tradnl"/>
        </w:rPr>
        <w:t>capacitación y asistencia técnica, sobre el establecimiento y manejo agronómico de los cultivos establecidos.</w:t>
      </w:r>
      <w:r>
        <w:rPr>
          <w:sz w:val="24"/>
          <w:lang w:val="es-ES_tradnl"/>
        </w:rPr>
        <w:t xml:space="preserve"> Para el 2017 las acciones</w:t>
      </w:r>
      <w:r w:rsidR="00184DD5" w:rsidRPr="000D4434">
        <w:rPr>
          <w:sz w:val="24"/>
          <w:lang w:val="es-ES_tradnl"/>
        </w:rPr>
        <w:t xml:space="preserve"> se ha</w:t>
      </w:r>
      <w:r>
        <w:rPr>
          <w:sz w:val="24"/>
          <w:lang w:val="es-ES_tradnl"/>
        </w:rPr>
        <w:t>n</w:t>
      </w:r>
      <w:r w:rsidR="00184DD5" w:rsidRPr="000D4434">
        <w:rPr>
          <w:sz w:val="24"/>
          <w:lang w:val="es-ES_tradnl"/>
        </w:rPr>
        <w:t xml:space="preserve"> realizado</w:t>
      </w:r>
      <w:r>
        <w:rPr>
          <w:sz w:val="24"/>
          <w:lang w:val="es-ES_tradnl"/>
        </w:rPr>
        <w:t xml:space="preserve"> en el marco de seis componentes, </w:t>
      </w:r>
      <w:r w:rsidR="00184DD5" w:rsidRPr="000D4434">
        <w:rPr>
          <w:sz w:val="24"/>
          <w:lang w:val="es-ES_tradnl"/>
        </w:rPr>
        <w:t>los cuales se describen a continuación:</w:t>
      </w:r>
    </w:p>
    <w:p w:rsidR="00AF3FB6" w:rsidRPr="000D4434" w:rsidRDefault="00AF3FB6" w:rsidP="000D4434">
      <w:pPr>
        <w:jc w:val="both"/>
        <w:rPr>
          <w:sz w:val="24"/>
          <w:lang w:val="es-ES_tradnl"/>
        </w:rPr>
      </w:pPr>
    </w:p>
    <w:p w:rsidR="00184DD5" w:rsidRPr="000D4434" w:rsidRDefault="00184DD5" w:rsidP="000D4434">
      <w:pPr>
        <w:pStyle w:val="Prrafodelista"/>
        <w:numPr>
          <w:ilvl w:val="0"/>
          <w:numId w:val="17"/>
        </w:numPr>
        <w:jc w:val="both"/>
        <w:rPr>
          <w:b/>
          <w:sz w:val="24"/>
          <w:u w:val="single"/>
          <w:lang w:val="es-SV"/>
        </w:rPr>
      </w:pPr>
      <w:r w:rsidRPr="000D4434">
        <w:rPr>
          <w:b/>
          <w:sz w:val="24"/>
          <w:u w:val="single"/>
          <w:lang w:val="es-SV"/>
        </w:rPr>
        <w:t>Producción de semilla mejorada de granos básicos</w:t>
      </w:r>
    </w:p>
    <w:p w:rsidR="00312C76" w:rsidRPr="000D4434" w:rsidRDefault="000D4434" w:rsidP="000D4434">
      <w:pPr>
        <w:jc w:val="both"/>
        <w:rPr>
          <w:sz w:val="24"/>
          <w:lang w:val="es-ES_tradnl"/>
        </w:rPr>
      </w:pPr>
      <w:r>
        <w:rPr>
          <w:sz w:val="24"/>
          <w:lang w:val="es-ES_tradnl"/>
        </w:rPr>
        <w:t>Se capacitaron</w:t>
      </w:r>
      <w:r w:rsidR="00184DD5" w:rsidRPr="000D4434">
        <w:rPr>
          <w:sz w:val="24"/>
          <w:lang w:val="es-ES_tradnl"/>
        </w:rPr>
        <w:t xml:space="preserve"> a </w:t>
      </w:r>
      <w:r w:rsidR="00184DD5" w:rsidRPr="000D4434">
        <w:rPr>
          <w:b/>
          <w:sz w:val="24"/>
          <w:lang w:val="es-ES_tradnl"/>
        </w:rPr>
        <w:t>149 productores</w:t>
      </w:r>
      <w:r w:rsidR="00D5187E">
        <w:rPr>
          <w:b/>
          <w:sz w:val="24"/>
          <w:lang w:val="es-ES_tradnl"/>
        </w:rPr>
        <w:t xml:space="preserve"> y productoras</w:t>
      </w:r>
      <w:r w:rsidR="00184DD5" w:rsidRPr="000D4434">
        <w:rPr>
          <w:b/>
          <w:sz w:val="24"/>
          <w:lang w:val="es-ES_tradnl"/>
        </w:rPr>
        <w:t xml:space="preserve"> (129 hombres y 20 mujeres)</w:t>
      </w:r>
      <w:r w:rsidR="00184DD5" w:rsidRPr="000D4434">
        <w:rPr>
          <w:sz w:val="24"/>
          <w:lang w:val="es-ES_tradnl"/>
        </w:rPr>
        <w:t xml:space="preserve"> sobre producción artesanal de semilla de frijol y sorgo, reproducción y uso de microorganismos de montaña, elaboración y uso de repelente botánico </w:t>
      </w:r>
      <w:r>
        <w:rPr>
          <w:sz w:val="24"/>
          <w:lang w:val="es-ES_tradnl"/>
        </w:rPr>
        <w:t xml:space="preserve">EM-5, inoculación de micorriza y </w:t>
      </w:r>
      <w:r w:rsidR="00F264BA">
        <w:rPr>
          <w:sz w:val="24"/>
          <w:lang w:val="es-ES_tradnl"/>
        </w:rPr>
        <w:t>manejo pos</w:t>
      </w:r>
      <w:r w:rsidR="00184DD5" w:rsidRPr="000D4434">
        <w:rPr>
          <w:sz w:val="24"/>
          <w:lang w:val="es-ES_tradnl"/>
        </w:rPr>
        <w:t xml:space="preserve">cosecha de granos básicos, entre otros. </w:t>
      </w:r>
      <w:r>
        <w:rPr>
          <w:sz w:val="24"/>
          <w:lang w:val="es-ES_tradnl"/>
        </w:rPr>
        <w:t>Con lo que se obtuvo</w:t>
      </w:r>
      <w:r w:rsidR="00184DD5" w:rsidRPr="000D4434">
        <w:rPr>
          <w:sz w:val="24"/>
          <w:lang w:val="es-ES_tradnl"/>
        </w:rPr>
        <w:t xml:space="preserve"> una producción de </w:t>
      </w:r>
      <w:r w:rsidR="00184DD5" w:rsidRPr="000D4434">
        <w:rPr>
          <w:b/>
          <w:sz w:val="24"/>
          <w:lang w:val="es-ES_tradnl"/>
        </w:rPr>
        <w:t xml:space="preserve">245 </w:t>
      </w:r>
      <w:r>
        <w:rPr>
          <w:b/>
          <w:sz w:val="24"/>
          <w:lang w:val="es-ES_tradnl"/>
        </w:rPr>
        <w:t>qq</w:t>
      </w:r>
      <w:r w:rsidR="00184DD5" w:rsidRPr="000D4434">
        <w:rPr>
          <w:b/>
          <w:sz w:val="24"/>
          <w:lang w:val="es-ES_tradnl"/>
        </w:rPr>
        <w:t xml:space="preserve"> de semilla de maíz, 1</w:t>
      </w:r>
      <w:r>
        <w:rPr>
          <w:b/>
          <w:sz w:val="24"/>
          <w:lang w:val="es-ES_tradnl"/>
        </w:rPr>
        <w:t>,</w:t>
      </w:r>
      <w:r w:rsidR="00184DD5" w:rsidRPr="000D4434">
        <w:rPr>
          <w:b/>
          <w:sz w:val="24"/>
          <w:lang w:val="es-ES_tradnl"/>
        </w:rPr>
        <w:t xml:space="preserve">692 </w:t>
      </w:r>
      <w:r>
        <w:rPr>
          <w:b/>
          <w:sz w:val="24"/>
          <w:lang w:val="es-ES_tradnl"/>
        </w:rPr>
        <w:t xml:space="preserve">qq de semilla de frijol y </w:t>
      </w:r>
      <w:r w:rsidR="00184DD5" w:rsidRPr="000D4434">
        <w:rPr>
          <w:b/>
          <w:sz w:val="24"/>
          <w:lang w:val="es-ES_tradnl"/>
        </w:rPr>
        <w:t>1</w:t>
      </w:r>
      <w:r>
        <w:rPr>
          <w:b/>
          <w:sz w:val="24"/>
          <w:lang w:val="es-ES_tradnl"/>
        </w:rPr>
        <w:t>,</w:t>
      </w:r>
      <w:r w:rsidR="00184DD5" w:rsidRPr="000D4434">
        <w:rPr>
          <w:b/>
          <w:sz w:val="24"/>
          <w:lang w:val="es-ES_tradnl"/>
        </w:rPr>
        <w:t xml:space="preserve">850 </w:t>
      </w:r>
      <w:r>
        <w:rPr>
          <w:b/>
          <w:sz w:val="24"/>
          <w:lang w:val="es-ES_tradnl"/>
        </w:rPr>
        <w:t>qq</w:t>
      </w:r>
      <w:r w:rsidR="00184DD5" w:rsidRPr="000D4434">
        <w:rPr>
          <w:b/>
          <w:sz w:val="24"/>
          <w:lang w:val="es-ES_tradnl"/>
        </w:rPr>
        <w:t xml:space="preserve"> de semilla de sorgo, con un valor de  </w:t>
      </w:r>
      <w:r>
        <w:rPr>
          <w:b/>
          <w:sz w:val="24"/>
          <w:lang w:val="es-ES_tradnl"/>
        </w:rPr>
        <w:t>$</w:t>
      </w:r>
      <w:r w:rsidR="00184DD5" w:rsidRPr="000D4434">
        <w:rPr>
          <w:b/>
          <w:sz w:val="24"/>
          <w:lang w:val="es-ES_tradnl"/>
        </w:rPr>
        <w:t>216,825</w:t>
      </w:r>
      <w:r>
        <w:rPr>
          <w:b/>
          <w:sz w:val="24"/>
          <w:lang w:val="es-ES_tradnl"/>
        </w:rPr>
        <w:t>.</w:t>
      </w:r>
    </w:p>
    <w:p w:rsidR="001A3C27" w:rsidRDefault="005711FB">
      <w:pPr>
        <w:rPr>
          <w:lang w:val="es-ES_tradnl"/>
        </w:rPr>
      </w:pPr>
      <w:r>
        <w:rPr>
          <w:noProof/>
          <w:lang w:val="es-ES" w:eastAsia="es-ES"/>
        </w:rPr>
        <mc:AlternateContent>
          <mc:Choice Requires="wps">
            <w:drawing>
              <wp:anchor distT="0" distB="0" distL="114300" distR="114300" simplePos="0" relativeHeight="251779584" behindDoc="0" locked="0" layoutInCell="1" allowOverlap="1" wp14:anchorId="611398E6" wp14:editId="47DD9FCC">
                <wp:simplePos x="0" y="0"/>
                <wp:positionH relativeFrom="column">
                  <wp:posOffset>378460</wp:posOffset>
                </wp:positionH>
                <wp:positionV relativeFrom="paragraph">
                  <wp:posOffset>1895475</wp:posOffset>
                </wp:positionV>
                <wp:extent cx="5501640" cy="472440"/>
                <wp:effectExtent l="0" t="0" r="3810" b="3810"/>
                <wp:wrapNone/>
                <wp:docPr id="417" name="Rectángulo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01640" cy="472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E7F" w:rsidRPr="006D5235" w:rsidRDefault="00AA5E7F" w:rsidP="0035277C">
                            <w:pPr>
                              <w:jc w:val="both"/>
                              <w:rPr>
                                <w:lang w:val="es-SV"/>
                              </w:rPr>
                            </w:pPr>
                            <w:r w:rsidRPr="0035277C">
                              <w:rPr>
                                <w:rFonts w:ascii="Calibri" w:hAnsi="Calibri" w:cs="Mongolian Baiti"/>
                                <w:b/>
                                <w:sz w:val="20"/>
                                <w:szCs w:val="20"/>
                                <w:lang w:val="es-SV"/>
                              </w:rPr>
                              <w:t>Cultivo</w:t>
                            </w:r>
                            <w:r>
                              <w:rPr>
                                <w:rFonts w:ascii="Calibri" w:hAnsi="Calibri" w:cs="Mongolian Baiti"/>
                                <w:b/>
                                <w:sz w:val="20"/>
                                <w:szCs w:val="20"/>
                                <w:lang w:val="es-SV"/>
                              </w:rPr>
                              <w:t xml:space="preserve"> de Sorgo CENTA RCV en San Agustín y p</w:t>
                            </w:r>
                            <w:r w:rsidRPr="0035277C">
                              <w:rPr>
                                <w:rFonts w:ascii="Calibri" w:hAnsi="Calibri" w:cs="Mongolian Baiti"/>
                                <w:b/>
                                <w:sz w:val="20"/>
                                <w:szCs w:val="20"/>
                                <w:lang w:val="es-SV"/>
                              </w:rPr>
                              <w:t>roducción semilla</w:t>
                            </w:r>
                            <w:r>
                              <w:rPr>
                                <w:rFonts w:ascii="Calibri" w:hAnsi="Calibri" w:cs="Mongolian Baiti"/>
                                <w:b/>
                                <w:sz w:val="20"/>
                                <w:szCs w:val="20"/>
                                <w:lang w:val="es-SV"/>
                              </w:rPr>
                              <w:t xml:space="preserve"> de frijol CENTA Chaparrastique en</w:t>
                            </w:r>
                            <w:r w:rsidRPr="0035277C">
                              <w:rPr>
                                <w:rFonts w:ascii="Calibri" w:hAnsi="Calibri" w:cs="Mongolian Baiti"/>
                                <w:b/>
                                <w:sz w:val="20"/>
                                <w:szCs w:val="20"/>
                                <w:lang w:val="es-SV"/>
                              </w:rPr>
                              <w:t xml:space="preserve"> Santa Elena, </w:t>
                            </w:r>
                            <w:r>
                              <w:rPr>
                                <w:rFonts w:ascii="Calibri" w:hAnsi="Calibri" w:cs="Mongolian Baiti"/>
                                <w:b/>
                                <w:sz w:val="20"/>
                                <w:szCs w:val="20"/>
                                <w:lang w:val="es-SV"/>
                              </w:rPr>
                              <w:t xml:space="preserve">ambos del departamento de </w:t>
                            </w:r>
                            <w:r w:rsidRPr="0035277C">
                              <w:rPr>
                                <w:rFonts w:ascii="Calibri" w:hAnsi="Calibri" w:cs="Mongolian Baiti"/>
                                <w:b/>
                                <w:sz w:val="20"/>
                                <w:szCs w:val="20"/>
                                <w:lang w:val="es-SV"/>
                              </w:rPr>
                              <w:t>Usulután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11398E6" id="_x0000_s1046" style="position:absolute;margin-left:29.8pt;margin-top:149.25pt;width:433.2pt;height:37.2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O4UiwIAABQFAAAOAAAAZHJzL2Uyb0RvYy54bWysVNuO0zAQfUfiHyy/d3ORe0m06WovFCEt&#10;sGLhA1zHSSwc29hu02XFx/At/Bhjp+12gQeEyINje8bjM3PO+Pxi10u05dYJrSqcnaUYccV0LVRb&#10;4U8fV5MFRs5TVVOpFa/wA3f4YvnyxflgSp7rTsuaWwRBlCsHU+HOe1MmiWMd76k704YrMDba9tTD&#10;0rZJbekA0XuZ5Gk6SwZta2M1487B7s1oxMsYv2k48++bxnGPZIUBm4+jjeM6jMnynJatpaYTbA+D&#10;/gOKngoFlx5D3VBP0caK30L1glntdOPPmO4T3TSC8ZgDZJOlv2Rz31HDYy5QHGeOZXL/Lyx7t72z&#10;SNQVJtkcI0V7IOkDlO3Hd9VupEaELEKRBuNK8L03dzak6cytZp8dUvq6o6rll9bqoeO0BmhZ8E+e&#10;HQgLB0fRenira7iBbryO9do1tg8BoRJoF2l5ONLCdx4x2JxO02xGgD0GNjLPCczDFbQ8nDbW+ddc&#10;9yhMKmwBf4xOt7fOj64Hl4heS1GvhJRxYdv1tbRoS0Eiq/jto7tTN6mCs9Lh2Bhx3AGQcEewBbiR&#10;8sciy0l6lReT1Wwxn5AVmU6KebqYpFlxVcxSUpCb1bcAMCNlJ+qaq1uh+EF+Gfk7eveNMAonChAN&#10;FS6m+TTm/gy9O00yjd+fkuyFh26Uoq/w4uhEy0DsK1VD2rT0VMhxnjyHHwmBGhz+sSpRBoH5UUF+&#10;t95FseWRwSCLta4fQBhWA29AMTwlMOm0/YrRAG1ZYfdlQy3HSL5RIK4iC+wjHxdkOodAyJ5a1qcW&#10;qhiEqrDHaJxe+7H3N8aKtoObslgrpS9BkI2IWnlCtZcxtF5Mav9MhN4+XUevp8ds+RMAAP//AwBQ&#10;SwMEFAAGAAgAAAAhACTgDFbfAAAACgEAAA8AAABkcnMvZG93bnJldi54bWxMj8FOwzAQRO9I/IO1&#10;SNyoTUpMncapEFJPwIEWqddt7CYR8TrEThv+HnOC42qfZt6Um9n17GzH0HnScL8QwCzV3nTUaPjY&#10;b+9WwEJEMth7shq+bYBNdX1VYmH8hd7teRcblkIoFKihjXEoOA91ax2GhR8spd/Jjw5jOseGmxEv&#10;Kdz1PBNCcocdpYYWB/vc2vpzNzkNKB/M19tp+bp/mSSqZhbb/CC0vr2Zn9bAop3jHwy/+kkdquR0&#10;9BOZwHoNuZKJ1JCpVQ4sASqTadxRw/IxU8Crkv+fUP0AAAD//wMAUEsBAi0AFAAGAAgAAAAhALaD&#10;OJL+AAAA4QEAABMAAAAAAAAAAAAAAAAAAAAAAFtDb250ZW50X1R5cGVzXS54bWxQSwECLQAUAAYA&#10;CAAAACEAOP0h/9YAAACUAQAACwAAAAAAAAAAAAAAAAAvAQAAX3JlbHMvLnJlbHNQSwECLQAUAAYA&#10;CAAAACEAfKzuFIsCAAAUBQAADgAAAAAAAAAAAAAAAAAuAgAAZHJzL2Uyb0RvYy54bWxQSwECLQAU&#10;AAYACAAAACEAJOAMVt8AAAAKAQAADwAAAAAAAAAAAAAAAADlBAAAZHJzL2Rvd25yZXYueG1sUEsF&#10;BgAAAAAEAAQA8wAAAPEFAAAAAA==&#10;" stroked="f">
                <v:textbox>
                  <w:txbxContent>
                    <w:p w:rsidR="00AA5E7F" w:rsidRPr="006D5235" w:rsidRDefault="00AA5E7F" w:rsidP="0035277C">
                      <w:pPr>
                        <w:jc w:val="both"/>
                        <w:rPr>
                          <w:lang w:val="es-SV"/>
                        </w:rPr>
                      </w:pPr>
                      <w:r w:rsidRPr="0035277C">
                        <w:rPr>
                          <w:rFonts w:ascii="Calibri" w:hAnsi="Calibri" w:cs="Mongolian Baiti"/>
                          <w:b/>
                          <w:sz w:val="20"/>
                          <w:szCs w:val="20"/>
                          <w:lang w:val="es-SV"/>
                        </w:rPr>
                        <w:t>Cultivo</w:t>
                      </w:r>
                      <w:r>
                        <w:rPr>
                          <w:rFonts w:ascii="Calibri" w:hAnsi="Calibri" w:cs="Mongolian Baiti"/>
                          <w:b/>
                          <w:sz w:val="20"/>
                          <w:szCs w:val="20"/>
                          <w:lang w:val="es-SV"/>
                        </w:rPr>
                        <w:t xml:space="preserve"> de Sorgo CENTA RCV en San Agustín y p</w:t>
                      </w:r>
                      <w:r w:rsidRPr="0035277C">
                        <w:rPr>
                          <w:rFonts w:ascii="Calibri" w:hAnsi="Calibri" w:cs="Mongolian Baiti"/>
                          <w:b/>
                          <w:sz w:val="20"/>
                          <w:szCs w:val="20"/>
                          <w:lang w:val="es-SV"/>
                        </w:rPr>
                        <w:t>roducción semilla</w:t>
                      </w:r>
                      <w:r>
                        <w:rPr>
                          <w:rFonts w:ascii="Calibri" w:hAnsi="Calibri" w:cs="Mongolian Baiti"/>
                          <w:b/>
                          <w:sz w:val="20"/>
                          <w:szCs w:val="20"/>
                          <w:lang w:val="es-SV"/>
                        </w:rPr>
                        <w:t xml:space="preserve"> de frijol CENTA Chaparrastique en</w:t>
                      </w:r>
                      <w:r w:rsidRPr="0035277C">
                        <w:rPr>
                          <w:rFonts w:ascii="Calibri" w:hAnsi="Calibri" w:cs="Mongolian Baiti"/>
                          <w:b/>
                          <w:sz w:val="20"/>
                          <w:szCs w:val="20"/>
                          <w:lang w:val="es-SV"/>
                        </w:rPr>
                        <w:t xml:space="preserve"> Santa Elena, </w:t>
                      </w:r>
                      <w:r>
                        <w:rPr>
                          <w:rFonts w:ascii="Calibri" w:hAnsi="Calibri" w:cs="Mongolian Baiti"/>
                          <w:b/>
                          <w:sz w:val="20"/>
                          <w:szCs w:val="20"/>
                          <w:lang w:val="es-SV"/>
                        </w:rPr>
                        <w:t xml:space="preserve">ambos del departamento de </w:t>
                      </w:r>
                      <w:r w:rsidRPr="0035277C">
                        <w:rPr>
                          <w:rFonts w:ascii="Calibri" w:hAnsi="Calibri" w:cs="Mongolian Baiti"/>
                          <w:b/>
                          <w:sz w:val="20"/>
                          <w:szCs w:val="20"/>
                          <w:lang w:val="es-SV"/>
                        </w:rPr>
                        <w:t>Usulután</w:t>
                      </w:r>
                    </w:p>
                  </w:txbxContent>
                </v:textbox>
              </v:rect>
            </w:pict>
          </mc:Fallback>
        </mc:AlternateContent>
      </w:r>
      <w:r>
        <w:rPr>
          <w:noProof/>
          <w:lang w:val="es-ES" w:eastAsia="es-ES"/>
        </w:rPr>
        <w:drawing>
          <wp:anchor distT="0" distB="0" distL="114300" distR="114300" simplePos="0" relativeHeight="251776512" behindDoc="0" locked="0" layoutInCell="1" allowOverlap="1" wp14:anchorId="130B1686" wp14:editId="2B6BC93B">
            <wp:simplePos x="0" y="0"/>
            <wp:positionH relativeFrom="column">
              <wp:posOffset>3106420</wp:posOffset>
            </wp:positionH>
            <wp:positionV relativeFrom="paragraph">
              <wp:posOffset>4445</wp:posOffset>
            </wp:positionV>
            <wp:extent cx="2842260" cy="1889760"/>
            <wp:effectExtent l="0" t="0" r="0" b="0"/>
            <wp:wrapSquare wrapText="bothSides"/>
            <wp:docPr id="416" name="Imagen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7">
                      <a:extLst>
                        <a:ext uri="{BEBA8EAE-BF5A-486C-A8C5-ECC9F3942E4B}">
                          <a14:imgProps xmlns:a14="http://schemas.microsoft.com/office/drawing/2010/main">
                            <a14:imgLayer r:embed="rId108">
                              <a14:imgEffect>
                                <a14:sharpenSoften amount="50000"/>
                              </a14:imgEffect>
                              <a14:imgEffect>
                                <a14:colorTemperature colorTemp="8800"/>
                              </a14:imgEffect>
                            </a14:imgLayer>
                          </a14:imgProps>
                        </a:ext>
                        <a:ext uri="{28A0092B-C50C-407E-A947-70E740481C1C}">
                          <a14:useLocalDpi xmlns:a14="http://schemas.microsoft.com/office/drawing/2010/main" val="0"/>
                        </a:ext>
                      </a:extLst>
                    </a:blip>
                    <a:srcRect l="1728" t="2078" r="4198" b="5474"/>
                    <a:stretch/>
                  </pic:blipFill>
                  <pic:spPr bwMode="auto">
                    <a:xfrm>
                      <a:off x="0" y="0"/>
                      <a:ext cx="2842260" cy="1889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5D46">
        <w:rPr>
          <w:noProof/>
          <w:lang w:val="es-ES" w:eastAsia="es-ES"/>
        </w:rPr>
        <w:drawing>
          <wp:anchor distT="0" distB="0" distL="114300" distR="114300" simplePos="0" relativeHeight="251777536" behindDoc="0" locked="0" layoutInCell="1" allowOverlap="1" wp14:anchorId="55E128F5" wp14:editId="39ED115A">
            <wp:simplePos x="0" y="0"/>
            <wp:positionH relativeFrom="column">
              <wp:posOffset>317500</wp:posOffset>
            </wp:positionH>
            <wp:positionV relativeFrom="paragraph">
              <wp:posOffset>1905</wp:posOffset>
            </wp:positionV>
            <wp:extent cx="2633980" cy="1889760"/>
            <wp:effectExtent l="0" t="0" r="0" b="0"/>
            <wp:wrapSquare wrapText="bothSides"/>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9">
                      <a:extLst>
                        <a:ext uri="{BEBA8EAE-BF5A-486C-A8C5-ECC9F3942E4B}">
                          <a14:imgProps xmlns:a14="http://schemas.microsoft.com/office/drawing/2010/main">
                            <a14:imgLayer r:embed="rId110">
                              <a14:imgEffect>
                                <a14:sharpenSoften amount="25000"/>
                              </a14:imgEffect>
                            </a14:imgLayer>
                          </a14:imgProps>
                        </a:ext>
                        <a:ext uri="{28A0092B-C50C-407E-A947-70E740481C1C}">
                          <a14:useLocalDpi xmlns:a14="http://schemas.microsoft.com/office/drawing/2010/main" val="0"/>
                        </a:ext>
                      </a:extLst>
                    </a:blip>
                    <a:srcRect l="1610" t="1731" r="3685" b="3805"/>
                    <a:stretch/>
                  </pic:blipFill>
                  <pic:spPr bwMode="auto">
                    <a:xfrm>
                      <a:off x="0" y="0"/>
                      <a:ext cx="2633980" cy="188976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A3C27" w:rsidRDefault="001A3C27">
      <w:pPr>
        <w:rPr>
          <w:lang w:val="es-ES_tradnl"/>
        </w:rPr>
      </w:pPr>
    </w:p>
    <w:p w:rsidR="005F5111" w:rsidRPr="005F5111" w:rsidRDefault="005F5111" w:rsidP="005F5111">
      <w:pPr>
        <w:pStyle w:val="Prrafodelista"/>
        <w:numPr>
          <w:ilvl w:val="0"/>
          <w:numId w:val="17"/>
        </w:numPr>
        <w:rPr>
          <w:lang w:val="es-ES_tradnl"/>
        </w:rPr>
      </w:pPr>
      <w:r w:rsidRPr="005F5111">
        <w:rPr>
          <w:b/>
          <w:sz w:val="24"/>
          <w:u w:val="single"/>
          <w:lang w:val="es-SV"/>
        </w:rPr>
        <w:t>Conservación de suelo y agua</w:t>
      </w:r>
    </w:p>
    <w:p w:rsidR="0035277C" w:rsidRDefault="005F5111" w:rsidP="00F264BA">
      <w:pPr>
        <w:jc w:val="both"/>
        <w:rPr>
          <w:sz w:val="24"/>
          <w:lang w:val="es-ES_tradnl"/>
        </w:rPr>
      </w:pPr>
      <w:r w:rsidRPr="005F5111">
        <w:rPr>
          <w:sz w:val="24"/>
          <w:lang w:val="es-ES_tradnl"/>
        </w:rPr>
        <w:t>Dentro de este c</w:t>
      </w:r>
      <w:r w:rsidR="00F264BA">
        <w:rPr>
          <w:sz w:val="24"/>
          <w:lang w:val="es-ES_tradnl"/>
        </w:rPr>
        <w:t>omponente se realizó</w:t>
      </w:r>
      <w:r w:rsidRPr="005F5111">
        <w:rPr>
          <w:sz w:val="24"/>
          <w:lang w:val="es-ES_tradnl"/>
        </w:rPr>
        <w:t xml:space="preserve"> la construcción de </w:t>
      </w:r>
      <w:r w:rsidRPr="005F5111">
        <w:rPr>
          <w:b/>
          <w:sz w:val="24"/>
          <w:lang w:val="es-ES_tradnl"/>
        </w:rPr>
        <w:t>193,426 metros lineales de acequia de ladera</w:t>
      </w:r>
      <w:r w:rsidRPr="005F5111">
        <w:rPr>
          <w:sz w:val="24"/>
          <w:lang w:val="es-ES_tradnl"/>
        </w:rPr>
        <w:t xml:space="preserve">, protegiendo </w:t>
      </w:r>
      <w:r w:rsidR="001821B7">
        <w:rPr>
          <w:b/>
          <w:sz w:val="24"/>
          <w:lang w:val="es-ES_tradnl"/>
        </w:rPr>
        <w:t>1,043 mz</w:t>
      </w:r>
      <w:r w:rsidRPr="001821B7">
        <w:rPr>
          <w:b/>
          <w:sz w:val="24"/>
          <w:lang w:val="es-ES_tradnl"/>
        </w:rPr>
        <w:t xml:space="preserve"> de terreno</w:t>
      </w:r>
      <w:r w:rsidR="001821B7">
        <w:rPr>
          <w:b/>
          <w:sz w:val="24"/>
          <w:lang w:val="es-ES_tradnl"/>
        </w:rPr>
        <w:t xml:space="preserve">, </w:t>
      </w:r>
      <w:r w:rsidR="001821B7" w:rsidRPr="001821B7">
        <w:rPr>
          <w:sz w:val="24"/>
          <w:lang w:val="es-ES_tradnl"/>
        </w:rPr>
        <w:t xml:space="preserve">dando </w:t>
      </w:r>
      <w:r w:rsidRPr="005F5111">
        <w:rPr>
          <w:sz w:val="24"/>
          <w:lang w:val="es-ES_tradnl"/>
        </w:rPr>
        <w:t>seguimiento y mantenimiento de prácticas y obras de conservación de suelo establecidas, para asegurar la sostenibilidad de las tecnologías.</w:t>
      </w:r>
    </w:p>
    <w:p w:rsidR="00FF51B5" w:rsidRDefault="00707A64" w:rsidP="00F33F75">
      <w:pPr>
        <w:spacing w:after="0"/>
        <w:rPr>
          <w:sz w:val="24"/>
          <w:lang w:val="es-ES_tradnl"/>
        </w:rPr>
      </w:pPr>
      <w:r>
        <w:rPr>
          <w:noProof/>
          <w:sz w:val="24"/>
          <w:lang w:val="es-ES" w:eastAsia="es-ES"/>
        </w:rPr>
        <w:drawing>
          <wp:anchor distT="0" distB="0" distL="114300" distR="114300" simplePos="0" relativeHeight="251780608" behindDoc="0" locked="0" layoutInCell="1" allowOverlap="1" wp14:anchorId="0F019342" wp14:editId="4A7AFFBA">
            <wp:simplePos x="0" y="0"/>
            <wp:positionH relativeFrom="column">
              <wp:posOffset>3159760</wp:posOffset>
            </wp:positionH>
            <wp:positionV relativeFrom="paragraph">
              <wp:posOffset>81280</wp:posOffset>
            </wp:positionV>
            <wp:extent cx="2400300" cy="1859280"/>
            <wp:effectExtent l="0" t="0" r="0" b="7620"/>
            <wp:wrapSquare wrapText="bothSides"/>
            <wp:docPr id="419" name="Imagen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1">
                      <a:extLst>
                        <a:ext uri="{BEBA8EAE-BF5A-486C-A8C5-ECC9F3942E4B}">
                          <a14:imgProps xmlns:a14="http://schemas.microsoft.com/office/drawing/2010/main">
                            <a14:imgLayer r:embed="rId112">
                              <a14:imgEffect>
                                <a14:sharpenSoften amount="50000"/>
                              </a14:imgEffect>
                              <a14:imgEffect>
                                <a14:colorTemperature colorTemp="8800"/>
                              </a14:imgEffect>
                            </a14:imgLayer>
                          </a14:imgProps>
                        </a:ext>
                        <a:ext uri="{28A0092B-C50C-407E-A947-70E740481C1C}">
                          <a14:useLocalDpi xmlns:a14="http://schemas.microsoft.com/office/drawing/2010/main" val="0"/>
                        </a:ext>
                      </a:extLst>
                    </a:blip>
                    <a:srcRect r="6977" b="5792"/>
                    <a:stretch/>
                  </pic:blipFill>
                  <pic:spPr bwMode="auto">
                    <a:xfrm>
                      <a:off x="0" y="0"/>
                      <a:ext cx="2400300" cy="1859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4"/>
          <w:lang w:val="es-ES" w:eastAsia="es-ES"/>
        </w:rPr>
        <w:drawing>
          <wp:anchor distT="0" distB="0" distL="114300" distR="114300" simplePos="0" relativeHeight="251781632" behindDoc="0" locked="0" layoutInCell="1" allowOverlap="1" wp14:anchorId="77E67B49" wp14:editId="60148A11">
            <wp:simplePos x="0" y="0"/>
            <wp:positionH relativeFrom="column">
              <wp:posOffset>317500</wp:posOffset>
            </wp:positionH>
            <wp:positionV relativeFrom="paragraph">
              <wp:posOffset>81280</wp:posOffset>
            </wp:positionV>
            <wp:extent cx="2741930" cy="1844040"/>
            <wp:effectExtent l="0" t="0" r="1270" b="3810"/>
            <wp:wrapSquare wrapText="bothSides"/>
            <wp:docPr id="418" name="Imagen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3">
                      <a:extLst>
                        <a:ext uri="{BEBA8EAE-BF5A-486C-A8C5-ECC9F3942E4B}">
                          <a14:imgProps xmlns:a14="http://schemas.microsoft.com/office/drawing/2010/main">
                            <a14:imgLayer r:embed="rId114">
                              <a14:imgEffect>
                                <a14:sharpenSoften amount="25000"/>
                              </a14:imgEffect>
                              <a14:imgEffect>
                                <a14:colorTemperature colorTemp="11200"/>
                              </a14:imgEffect>
                            </a14:imgLayer>
                          </a14:imgProps>
                        </a:ext>
                        <a:ext uri="{28A0092B-C50C-407E-A947-70E740481C1C}">
                          <a14:useLocalDpi xmlns:a14="http://schemas.microsoft.com/office/drawing/2010/main" val="0"/>
                        </a:ext>
                      </a:extLst>
                    </a:blip>
                    <a:srcRect r="2279" b="3586"/>
                    <a:stretch/>
                  </pic:blipFill>
                  <pic:spPr bwMode="auto">
                    <a:xfrm>
                      <a:off x="0" y="0"/>
                      <a:ext cx="2741930" cy="1844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821B7" w:rsidRPr="005F5111" w:rsidRDefault="001821B7" w:rsidP="005F5111">
      <w:pPr>
        <w:rPr>
          <w:sz w:val="24"/>
          <w:lang w:val="es-ES_tradnl"/>
        </w:rPr>
      </w:pPr>
    </w:p>
    <w:p w:rsidR="0035277C" w:rsidRDefault="0035277C">
      <w:pPr>
        <w:rPr>
          <w:lang w:val="es-ES_tradnl"/>
        </w:rPr>
      </w:pPr>
    </w:p>
    <w:p w:rsidR="0035277C" w:rsidRDefault="0035277C">
      <w:pPr>
        <w:rPr>
          <w:lang w:val="es-ES_tradnl"/>
        </w:rPr>
      </w:pPr>
    </w:p>
    <w:p w:rsidR="0035277C" w:rsidRDefault="0035277C">
      <w:pPr>
        <w:rPr>
          <w:lang w:val="es-ES_tradnl"/>
        </w:rPr>
      </w:pPr>
    </w:p>
    <w:p w:rsidR="0035277C" w:rsidRDefault="0035277C">
      <w:pPr>
        <w:rPr>
          <w:lang w:val="es-ES_tradnl"/>
        </w:rPr>
      </w:pPr>
    </w:p>
    <w:p w:rsidR="0035277C" w:rsidRDefault="00707A64">
      <w:pPr>
        <w:rPr>
          <w:lang w:val="es-ES_tradnl"/>
        </w:rPr>
      </w:pPr>
      <w:r>
        <w:rPr>
          <w:noProof/>
          <w:lang w:val="es-ES" w:eastAsia="es-ES"/>
        </w:rPr>
        <mc:AlternateContent>
          <mc:Choice Requires="wps">
            <w:drawing>
              <wp:anchor distT="0" distB="0" distL="114300" distR="114300" simplePos="0" relativeHeight="251783680" behindDoc="0" locked="0" layoutInCell="1" allowOverlap="1" wp14:anchorId="644B8D86" wp14:editId="41813142">
                <wp:simplePos x="0" y="0"/>
                <wp:positionH relativeFrom="column">
                  <wp:posOffset>-5359400</wp:posOffset>
                </wp:positionH>
                <wp:positionV relativeFrom="paragraph">
                  <wp:posOffset>177165</wp:posOffset>
                </wp:positionV>
                <wp:extent cx="5501640" cy="266700"/>
                <wp:effectExtent l="0" t="0" r="3810" b="0"/>
                <wp:wrapNone/>
                <wp:docPr id="420" name="Rectángulo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0164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E7F" w:rsidRPr="006D5235" w:rsidRDefault="00AA5E7F" w:rsidP="00D5187E">
                            <w:pPr>
                              <w:jc w:val="center"/>
                              <w:rPr>
                                <w:lang w:val="es-SV"/>
                              </w:rPr>
                            </w:pPr>
                            <w:r>
                              <w:rPr>
                                <w:rFonts w:ascii="Calibri" w:hAnsi="Calibri" w:cs="Mongolian Baiti"/>
                                <w:b/>
                                <w:sz w:val="20"/>
                                <w:szCs w:val="20"/>
                                <w:lang w:val="es-SV"/>
                              </w:rPr>
                              <w:t xml:space="preserve">Parcelas con acequias de ladera en </w:t>
                            </w:r>
                            <w:r w:rsidRPr="00D5187E">
                              <w:rPr>
                                <w:rFonts w:ascii="Calibri" w:hAnsi="Calibri" w:cs="Mongolian Baiti"/>
                                <w:b/>
                                <w:sz w:val="20"/>
                                <w:szCs w:val="20"/>
                                <w:lang w:val="es-SV"/>
                              </w:rPr>
                              <w:t>Estanzuela</w:t>
                            </w:r>
                            <w:r>
                              <w:rPr>
                                <w:rFonts w:ascii="Calibri" w:hAnsi="Calibri" w:cs="Mongolian Baiti"/>
                                <w:b/>
                                <w:sz w:val="20"/>
                                <w:szCs w:val="20"/>
                                <w:lang w:val="es-SV"/>
                              </w:rPr>
                              <w:t xml:space="preserve"> y en</w:t>
                            </w:r>
                            <w:r w:rsidRPr="00D5187E">
                              <w:rPr>
                                <w:rFonts w:ascii="Calibri" w:hAnsi="Calibri" w:cs="Mongolian Baiti"/>
                                <w:b/>
                                <w:sz w:val="20"/>
                                <w:szCs w:val="20"/>
                                <w:lang w:val="es-SV"/>
                              </w:rPr>
                              <w:t xml:space="preserve"> Alegría,</w:t>
                            </w:r>
                            <w:r>
                              <w:rPr>
                                <w:rFonts w:ascii="Calibri" w:hAnsi="Calibri" w:cs="Mongolian Baiti"/>
                                <w:b/>
                                <w:sz w:val="20"/>
                                <w:szCs w:val="20"/>
                                <w:lang w:val="es-SV"/>
                              </w:rPr>
                              <w:t xml:space="preserve"> departamento de</w:t>
                            </w:r>
                            <w:r w:rsidRPr="00D5187E">
                              <w:rPr>
                                <w:rFonts w:ascii="Calibri" w:hAnsi="Calibri" w:cs="Mongolian Baiti"/>
                                <w:b/>
                                <w:sz w:val="20"/>
                                <w:szCs w:val="20"/>
                                <w:lang w:val="es-SV"/>
                              </w:rPr>
                              <w:t xml:space="preserve"> Usulután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44B8D86" id="_x0000_s1047" style="position:absolute;margin-left:-422pt;margin-top:13.95pt;width:433.2pt;height:21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6LsjgIAABQFAAAOAAAAZHJzL2Uyb0RvYy54bWysVNuO0zAQfUfiHyy/d3ORe0m06WovFCEt&#10;sGLhA9zESSwcO9hu02XFx/At/BjjSdvtAg8IkQfH9ozH58yc8fnFrlNkK6yTRhc0OYspEbo0ldRN&#10;QT99XE0WlDjPdcWV0aKgD8LRi+XLF+dDn4vUtEZVwhIIol0+9AVtve/zKHJlKzruzkwvNBhrYzvu&#10;YWmbqLJ8gOiditI4nkWDsVVvTSmcg92b0UiXGL+uRenf17UTnqiCAjaPo8VxHcZoec7zxvK+leUe&#10;Bv8HFB2XGi49hrrhnpONlb+F6mRpjTO1PytNF5m6lqVADsAmiX9hc9/yXiAXSI7rj2ly/y9s+W57&#10;Z4msCspSyI/mHRTpA6Ttx3fdbJQhjC1Ckobe5eB739/ZQNP1t6b87Ig21y3Xjbi01gyt4BVAS4J/&#10;9OxAWDg4StbDW1PBDXzjDeZrV9suBIRMkB2W5eFYFrHzpITN6TROZgzQlWBLZ7N5jHWLeH443Vvn&#10;XwvTkTApqAX8GJ1vb50PaHh+cEH0RslqJZXChW3W18qSLQeJrPBDAkDy1E3p4KxNODZGHHcAJNwR&#10;bAEulvwxS1IWX6XZZDVbzCdsxaaTbB4vJnGSXWWzmGXsZvUtAExY3sqqEvpWanGQX8L+rrz7RhiF&#10;gwIkQ0GzaTpF7s/Qu1OSMX5/ItlJD92oZFfQxdGJ56Gwr3QFtHnuuVTjPHoOH7MMOTj8MSsog1D5&#10;UUF+t96h2FIUSZDF2lQPIAxroG5QYnhKYNIa+5WSAdqyoO7LhltBiXqjQVxZwoISPC7YdB5Ea08t&#10;61ML1yWEKqinZJxe+7H3N72VTQs3JZgrbS5BkLVErTyh2ssYWg9J7Z+J0Nuna/R6esyWPwEAAP//&#10;AwBQSwMEFAAGAAgAAAAhALxlOBDfAAAACQEAAA8AAABkcnMvZG93bnJldi54bWxMj8FOwzAQRO9I&#10;/IO1SNxamxBCk2ZTIaSegAMtUq/beJtExHaInTb8PeYEx9GMZt6Um9n04syj75xFuFsqEGxrpzvb&#10;IHzst4sVCB/IauqdZYRv9rCprq9KKrS72Hc+70IjYon1BSG0IQyFlL5u2ZBfuoFt9E5uNBSiHBup&#10;R7rEctPLRKlMGupsXGhp4OeW68/dZBAoS/XX2+n+df8yZZQ3s9o+HBTi7c38tAYReA5/YfjFj+hQ&#10;Raajm6z2okdYrNI0ngkIyWMOIiaSJAVxRMjyHGRVyv8Pqh8AAAD//wMAUEsBAi0AFAAGAAgAAAAh&#10;ALaDOJL+AAAA4QEAABMAAAAAAAAAAAAAAAAAAAAAAFtDb250ZW50X1R5cGVzXS54bWxQSwECLQAU&#10;AAYACAAAACEAOP0h/9YAAACUAQAACwAAAAAAAAAAAAAAAAAvAQAAX3JlbHMvLnJlbHNQSwECLQAU&#10;AAYACAAAACEAcM+i7I4CAAAUBQAADgAAAAAAAAAAAAAAAAAuAgAAZHJzL2Uyb0RvYy54bWxQSwEC&#10;LQAUAAYACAAAACEAvGU4EN8AAAAJAQAADwAAAAAAAAAAAAAAAADoBAAAZHJzL2Rvd25yZXYueG1s&#10;UEsFBgAAAAAEAAQA8wAAAPQFAAAAAA==&#10;" stroked="f">
                <v:textbox>
                  <w:txbxContent>
                    <w:p w:rsidR="00AA5E7F" w:rsidRPr="006D5235" w:rsidRDefault="00AA5E7F" w:rsidP="00D5187E">
                      <w:pPr>
                        <w:jc w:val="center"/>
                        <w:rPr>
                          <w:lang w:val="es-SV"/>
                        </w:rPr>
                      </w:pPr>
                      <w:r>
                        <w:rPr>
                          <w:rFonts w:ascii="Calibri" w:hAnsi="Calibri" w:cs="Mongolian Baiti"/>
                          <w:b/>
                          <w:sz w:val="20"/>
                          <w:szCs w:val="20"/>
                          <w:lang w:val="es-SV"/>
                        </w:rPr>
                        <w:t xml:space="preserve">Parcelas con acequias de ladera en </w:t>
                      </w:r>
                      <w:r w:rsidRPr="00D5187E">
                        <w:rPr>
                          <w:rFonts w:ascii="Calibri" w:hAnsi="Calibri" w:cs="Mongolian Baiti"/>
                          <w:b/>
                          <w:sz w:val="20"/>
                          <w:szCs w:val="20"/>
                          <w:lang w:val="es-SV"/>
                        </w:rPr>
                        <w:t>Estanzuela</w:t>
                      </w:r>
                      <w:r>
                        <w:rPr>
                          <w:rFonts w:ascii="Calibri" w:hAnsi="Calibri" w:cs="Mongolian Baiti"/>
                          <w:b/>
                          <w:sz w:val="20"/>
                          <w:szCs w:val="20"/>
                          <w:lang w:val="es-SV"/>
                        </w:rPr>
                        <w:t xml:space="preserve"> y en</w:t>
                      </w:r>
                      <w:r w:rsidRPr="00D5187E">
                        <w:rPr>
                          <w:rFonts w:ascii="Calibri" w:hAnsi="Calibri" w:cs="Mongolian Baiti"/>
                          <w:b/>
                          <w:sz w:val="20"/>
                          <w:szCs w:val="20"/>
                          <w:lang w:val="es-SV"/>
                        </w:rPr>
                        <w:t xml:space="preserve"> Alegría,</w:t>
                      </w:r>
                      <w:r>
                        <w:rPr>
                          <w:rFonts w:ascii="Calibri" w:hAnsi="Calibri" w:cs="Mongolian Baiti"/>
                          <w:b/>
                          <w:sz w:val="20"/>
                          <w:szCs w:val="20"/>
                          <w:lang w:val="es-SV"/>
                        </w:rPr>
                        <w:t xml:space="preserve"> departamento de</w:t>
                      </w:r>
                      <w:r w:rsidRPr="00D5187E">
                        <w:rPr>
                          <w:rFonts w:ascii="Calibri" w:hAnsi="Calibri" w:cs="Mongolian Baiti"/>
                          <w:b/>
                          <w:sz w:val="20"/>
                          <w:szCs w:val="20"/>
                          <w:lang w:val="es-SV"/>
                        </w:rPr>
                        <w:t xml:space="preserve"> Usulután</w:t>
                      </w:r>
                    </w:p>
                  </w:txbxContent>
                </v:textbox>
              </v:rect>
            </w:pict>
          </mc:Fallback>
        </mc:AlternateContent>
      </w:r>
    </w:p>
    <w:p w:rsidR="0035277C" w:rsidRDefault="0035277C">
      <w:pPr>
        <w:rPr>
          <w:lang w:val="es-ES_tradnl"/>
        </w:rPr>
      </w:pPr>
    </w:p>
    <w:p w:rsidR="00D5187E" w:rsidRPr="00D5187E" w:rsidRDefault="00D5187E" w:rsidP="00D5187E">
      <w:pPr>
        <w:pStyle w:val="Prrafodelista"/>
        <w:numPr>
          <w:ilvl w:val="0"/>
          <w:numId w:val="17"/>
        </w:numPr>
        <w:rPr>
          <w:b/>
          <w:sz w:val="24"/>
          <w:u w:val="single"/>
          <w:lang w:val="es-SV"/>
        </w:rPr>
      </w:pPr>
      <w:r w:rsidRPr="00D5187E">
        <w:rPr>
          <w:b/>
          <w:sz w:val="24"/>
          <w:u w:val="single"/>
          <w:lang w:val="es-SV"/>
        </w:rPr>
        <w:t>Establecimiento de árboles frutales</w:t>
      </w:r>
    </w:p>
    <w:p w:rsidR="0035277C" w:rsidRDefault="00D5187E" w:rsidP="00D5187E">
      <w:pPr>
        <w:jc w:val="both"/>
        <w:rPr>
          <w:sz w:val="24"/>
          <w:lang w:val="es-ES_tradnl"/>
        </w:rPr>
      </w:pPr>
      <w:r>
        <w:rPr>
          <w:sz w:val="24"/>
          <w:lang w:val="es-ES_tradnl"/>
        </w:rPr>
        <w:t>Se capacitaron</w:t>
      </w:r>
      <w:r w:rsidRPr="00D5187E">
        <w:rPr>
          <w:sz w:val="24"/>
          <w:lang w:val="es-ES_tradnl"/>
        </w:rPr>
        <w:t xml:space="preserve"> a </w:t>
      </w:r>
      <w:r w:rsidRPr="00D5187E">
        <w:rPr>
          <w:b/>
          <w:sz w:val="24"/>
          <w:lang w:val="es-ES_tradnl"/>
        </w:rPr>
        <w:t>348 productores</w:t>
      </w:r>
      <w:r>
        <w:rPr>
          <w:b/>
          <w:sz w:val="24"/>
          <w:lang w:val="es-ES_tradnl"/>
        </w:rPr>
        <w:t xml:space="preserve"> y productoras</w:t>
      </w:r>
      <w:r w:rsidRPr="00D5187E">
        <w:rPr>
          <w:b/>
          <w:sz w:val="24"/>
          <w:lang w:val="es-ES_tradnl"/>
        </w:rPr>
        <w:t xml:space="preserve"> (256 hombres y 92 mujeres),</w:t>
      </w:r>
      <w:r w:rsidRPr="00D5187E">
        <w:rPr>
          <w:sz w:val="24"/>
          <w:lang w:val="es-ES_tradnl"/>
        </w:rPr>
        <w:t xml:space="preserve"> sobre trazo y estaquillado, fertilización foliar de frutas, podas de formación</w:t>
      </w:r>
      <w:r w:rsidR="00865EEB">
        <w:rPr>
          <w:sz w:val="24"/>
          <w:lang w:val="es-ES_tradnl"/>
        </w:rPr>
        <w:t xml:space="preserve">, elaboración de abono orgánico y uso </w:t>
      </w:r>
      <w:r w:rsidR="00865EEB">
        <w:rPr>
          <w:sz w:val="24"/>
          <w:lang w:val="es-ES_tradnl"/>
        </w:rPr>
        <w:lastRenderedPageBreak/>
        <w:t xml:space="preserve">de micorriza, entre otras. Además, se dio asistencia técnica, en parcelas establecidas en un área de </w:t>
      </w:r>
      <w:r w:rsidRPr="00D5187E">
        <w:rPr>
          <w:sz w:val="24"/>
          <w:lang w:val="es-ES_tradnl"/>
        </w:rPr>
        <w:t xml:space="preserve"> </w:t>
      </w:r>
      <w:r w:rsidR="00865EEB" w:rsidRPr="00865EEB">
        <w:rPr>
          <w:b/>
          <w:sz w:val="24"/>
          <w:lang w:val="es-ES_tradnl"/>
        </w:rPr>
        <w:t>160.5 mz  de frutales</w:t>
      </w:r>
      <w:r w:rsidR="00865EEB">
        <w:rPr>
          <w:sz w:val="24"/>
          <w:lang w:val="es-ES_tradnl"/>
        </w:rPr>
        <w:t xml:space="preserve"> (</w:t>
      </w:r>
      <w:r w:rsidR="0087676E">
        <w:rPr>
          <w:sz w:val="24"/>
          <w:lang w:val="es-ES_tradnl"/>
        </w:rPr>
        <w:t xml:space="preserve">47.5 </w:t>
      </w:r>
      <w:r w:rsidRPr="00D5187E">
        <w:rPr>
          <w:sz w:val="24"/>
          <w:lang w:val="es-ES_tradnl"/>
        </w:rPr>
        <w:t xml:space="preserve">de jocote, 67 de mango, 20 </w:t>
      </w:r>
      <w:r w:rsidR="0087676E">
        <w:rPr>
          <w:sz w:val="24"/>
          <w:lang w:val="es-ES_tradnl"/>
        </w:rPr>
        <w:t>de anona y</w:t>
      </w:r>
      <w:r w:rsidRPr="00D5187E">
        <w:rPr>
          <w:sz w:val="24"/>
          <w:lang w:val="es-ES_tradnl"/>
        </w:rPr>
        <w:t xml:space="preserve"> 26 de aguacate</w:t>
      </w:r>
      <w:r w:rsidR="00865EEB">
        <w:rPr>
          <w:sz w:val="24"/>
          <w:lang w:val="es-ES_tradnl"/>
        </w:rPr>
        <w:t>)</w:t>
      </w:r>
      <w:r w:rsidRPr="00D5187E">
        <w:rPr>
          <w:sz w:val="24"/>
          <w:lang w:val="es-ES_tradnl"/>
        </w:rPr>
        <w:t>, las cuales se encuentran en desarrollo vegetativo, en los mun</w:t>
      </w:r>
      <w:r w:rsidR="00F264BA">
        <w:rPr>
          <w:sz w:val="24"/>
          <w:lang w:val="es-ES_tradnl"/>
        </w:rPr>
        <w:t>icipios Berlín, Alegría, Jucuarán, San Agustín, Tecapán, Comacará</w:t>
      </w:r>
      <w:r w:rsidRPr="00D5187E">
        <w:rPr>
          <w:sz w:val="24"/>
          <w:lang w:val="es-ES_tradnl"/>
        </w:rPr>
        <w:t>n, Chapeltique, Carolina, San Luis de la Reina, San Isidro, San Simón, Guatajiagua, La Unión, Santa Ros</w:t>
      </w:r>
      <w:r w:rsidR="0087676E">
        <w:rPr>
          <w:sz w:val="24"/>
          <w:lang w:val="es-ES_tradnl"/>
        </w:rPr>
        <w:t xml:space="preserve">a de Lima, Yayantique y </w:t>
      </w:r>
      <w:r w:rsidRPr="00D5187E">
        <w:rPr>
          <w:sz w:val="24"/>
          <w:lang w:val="es-ES_tradnl"/>
        </w:rPr>
        <w:t>Yu</w:t>
      </w:r>
      <w:r w:rsidR="00F264BA">
        <w:rPr>
          <w:sz w:val="24"/>
          <w:lang w:val="es-ES_tradnl"/>
        </w:rPr>
        <w:t>cuaiquí</w:t>
      </w:r>
      <w:r w:rsidRPr="00D5187E">
        <w:rPr>
          <w:sz w:val="24"/>
          <w:lang w:val="es-ES_tradnl"/>
        </w:rPr>
        <w:t>n.</w:t>
      </w:r>
    </w:p>
    <w:p w:rsidR="00321EE6" w:rsidRPr="00D5187E" w:rsidRDefault="00707A64" w:rsidP="00D5187E">
      <w:pPr>
        <w:jc w:val="both"/>
        <w:rPr>
          <w:sz w:val="24"/>
          <w:lang w:val="es-ES_tradnl"/>
        </w:rPr>
      </w:pPr>
      <w:r>
        <w:rPr>
          <w:noProof/>
          <w:sz w:val="24"/>
          <w:lang w:val="es-ES" w:eastAsia="es-ES"/>
        </w:rPr>
        <w:drawing>
          <wp:anchor distT="0" distB="0" distL="114300" distR="114300" simplePos="0" relativeHeight="251785728" behindDoc="0" locked="0" layoutInCell="1" allowOverlap="1" wp14:anchorId="209612B3" wp14:editId="385819DF">
            <wp:simplePos x="0" y="0"/>
            <wp:positionH relativeFrom="column">
              <wp:posOffset>492760</wp:posOffset>
            </wp:positionH>
            <wp:positionV relativeFrom="paragraph">
              <wp:posOffset>41275</wp:posOffset>
            </wp:positionV>
            <wp:extent cx="2369820" cy="1722120"/>
            <wp:effectExtent l="0" t="0" r="0" b="0"/>
            <wp:wrapSquare wrapText="bothSides"/>
            <wp:docPr id="421" name="Imagen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5">
                      <a:extLst>
                        <a:ext uri="{BEBA8EAE-BF5A-486C-A8C5-ECC9F3942E4B}">
                          <a14:imgProps xmlns:a14="http://schemas.microsoft.com/office/drawing/2010/main">
                            <a14:imgLayer r:embed="rId116">
                              <a14:imgEffect>
                                <a14:colorTemperature colorTemp="8800"/>
                              </a14:imgEffect>
                            </a14:imgLayer>
                          </a14:imgProps>
                        </a:ext>
                        <a:ext uri="{28A0092B-C50C-407E-A947-70E740481C1C}">
                          <a14:useLocalDpi xmlns:a14="http://schemas.microsoft.com/office/drawing/2010/main" val="0"/>
                        </a:ext>
                      </a:extLst>
                    </a:blip>
                    <a:srcRect r="5758" b="9600"/>
                    <a:stretch/>
                  </pic:blipFill>
                  <pic:spPr bwMode="auto">
                    <a:xfrm>
                      <a:off x="0" y="0"/>
                      <a:ext cx="2369820" cy="1722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1EE6">
        <w:rPr>
          <w:noProof/>
          <w:sz w:val="24"/>
          <w:lang w:val="es-ES" w:eastAsia="es-ES"/>
        </w:rPr>
        <w:drawing>
          <wp:anchor distT="0" distB="0" distL="114300" distR="114300" simplePos="0" relativeHeight="251784704" behindDoc="0" locked="0" layoutInCell="1" allowOverlap="1" wp14:anchorId="5C8671B1" wp14:editId="2CC46D97">
            <wp:simplePos x="0" y="0"/>
            <wp:positionH relativeFrom="column">
              <wp:posOffset>2969260</wp:posOffset>
            </wp:positionH>
            <wp:positionV relativeFrom="paragraph">
              <wp:posOffset>47625</wp:posOffset>
            </wp:positionV>
            <wp:extent cx="2506980" cy="1725930"/>
            <wp:effectExtent l="0" t="0" r="7620" b="7620"/>
            <wp:wrapSquare wrapText="bothSides"/>
            <wp:docPr id="422" name="Imagen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7">
                      <a:extLst>
                        <a:ext uri="{BEBA8EAE-BF5A-486C-A8C5-ECC9F3942E4B}">
                          <a14:imgProps xmlns:a14="http://schemas.microsoft.com/office/drawing/2010/main">
                            <a14:imgLayer r:embed="rId118">
                              <a14:imgEffect>
                                <a14:sharpenSoften amount="25000"/>
                              </a14:imgEffect>
                              <a14:imgEffect>
                                <a14:colorTemperature colorTemp="8800"/>
                              </a14:imgEffect>
                            </a14:imgLayer>
                          </a14:imgProps>
                        </a:ext>
                        <a:ext uri="{28A0092B-C50C-407E-A947-70E740481C1C}">
                          <a14:useLocalDpi xmlns:a14="http://schemas.microsoft.com/office/drawing/2010/main" val="0"/>
                        </a:ext>
                      </a:extLst>
                    </a:blip>
                    <a:srcRect r="6551" b="6123"/>
                    <a:stretch/>
                  </pic:blipFill>
                  <pic:spPr bwMode="auto">
                    <a:xfrm>
                      <a:off x="0" y="0"/>
                      <a:ext cx="2506980" cy="1725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5277C" w:rsidRDefault="0035277C">
      <w:pPr>
        <w:rPr>
          <w:lang w:val="es-ES_tradnl"/>
        </w:rPr>
      </w:pPr>
    </w:p>
    <w:p w:rsidR="0035277C" w:rsidRDefault="0035277C">
      <w:pPr>
        <w:rPr>
          <w:lang w:val="es-ES_tradnl"/>
        </w:rPr>
      </w:pPr>
    </w:p>
    <w:p w:rsidR="0035277C" w:rsidRDefault="0035277C">
      <w:pPr>
        <w:rPr>
          <w:lang w:val="es-ES_tradnl"/>
        </w:rPr>
      </w:pPr>
    </w:p>
    <w:p w:rsidR="00321EE6" w:rsidRDefault="00321EE6">
      <w:pPr>
        <w:rPr>
          <w:lang w:val="es-ES_tradnl"/>
        </w:rPr>
      </w:pPr>
    </w:p>
    <w:p w:rsidR="00321EE6" w:rsidRDefault="007448CF">
      <w:pPr>
        <w:rPr>
          <w:lang w:val="es-ES_tradnl"/>
        </w:rPr>
      </w:pPr>
      <w:r>
        <w:rPr>
          <w:noProof/>
          <w:lang w:val="es-ES" w:eastAsia="es-ES"/>
        </w:rPr>
        <mc:AlternateContent>
          <mc:Choice Requires="wps">
            <w:drawing>
              <wp:anchor distT="0" distB="0" distL="114300" distR="114300" simplePos="0" relativeHeight="251787776" behindDoc="0" locked="0" layoutInCell="1" allowOverlap="1" wp14:anchorId="06AD0EFA" wp14:editId="38244D7C">
                <wp:simplePos x="0" y="0"/>
                <wp:positionH relativeFrom="column">
                  <wp:posOffset>241300</wp:posOffset>
                </wp:positionH>
                <wp:positionV relativeFrom="paragraph">
                  <wp:posOffset>146050</wp:posOffset>
                </wp:positionV>
                <wp:extent cx="5501640" cy="266700"/>
                <wp:effectExtent l="0" t="0" r="3810" b="0"/>
                <wp:wrapNone/>
                <wp:docPr id="186" name="Rectángulo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0164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E7F" w:rsidRPr="006D5235" w:rsidRDefault="00AA5E7F" w:rsidP="007448CF">
                            <w:pPr>
                              <w:jc w:val="center"/>
                              <w:rPr>
                                <w:lang w:val="es-SV"/>
                              </w:rPr>
                            </w:pPr>
                            <w:r w:rsidRPr="007448CF">
                              <w:rPr>
                                <w:rFonts w:ascii="Calibri" w:hAnsi="Calibri" w:cs="Mongolian Baiti"/>
                                <w:b/>
                                <w:sz w:val="20"/>
                                <w:szCs w:val="20"/>
                                <w:lang w:val="es-SV"/>
                              </w:rPr>
                              <w:t>C</w:t>
                            </w:r>
                            <w:r>
                              <w:rPr>
                                <w:rFonts w:ascii="Calibri" w:hAnsi="Calibri" w:cs="Mongolian Baiti"/>
                                <w:b/>
                                <w:sz w:val="20"/>
                                <w:szCs w:val="20"/>
                                <w:lang w:val="es-SV"/>
                              </w:rPr>
                              <w:t>ultivo de mango con cobertura m</w:t>
                            </w:r>
                            <w:r w:rsidRPr="007448CF">
                              <w:rPr>
                                <w:rFonts w:ascii="Calibri" w:hAnsi="Calibri" w:cs="Mongolian Baiti"/>
                                <w:b/>
                                <w:sz w:val="20"/>
                                <w:szCs w:val="20"/>
                                <w:lang w:val="es-SV"/>
                              </w:rPr>
                              <w:t>ulch</w:t>
                            </w:r>
                            <w:r>
                              <w:rPr>
                                <w:rFonts w:ascii="Calibri" w:hAnsi="Calibri" w:cs="Mongolian Baiti"/>
                                <w:b/>
                                <w:sz w:val="20"/>
                                <w:szCs w:val="20"/>
                                <w:lang w:val="es-SV"/>
                              </w:rPr>
                              <w:t xml:space="preserve"> y parcela de jocote </w:t>
                            </w:r>
                            <w:r w:rsidRPr="007448CF">
                              <w:rPr>
                                <w:rFonts w:ascii="Calibri" w:hAnsi="Calibri" w:cs="Mongolian Baiti"/>
                                <w:b/>
                                <w:sz w:val="20"/>
                                <w:szCs w:val="20"/>
                                <w:lang w:val="es-SV"/>
                              </w:rPr>
                              <w:t>Barón Rojo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6AD0EFA" id="_x0000_s1048" style="position:absolute;margin-left:19pt;margin-top:11.5pt;width:433.2pt;height:21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7SjwIAABQFAAAOAAAAZHJzL2Uyb0RvYy54bWysVF2O0zAQfkfiDpbfu/lRmjZR09VulyKk&#10;BVYsHMB1nMTCsY3tNl0Qh+EsXIyx05YWeECIPDgeezz+Zr5vvLje9wLtmLFcyQonVzFGTFJVc9lW&#10;+MP79WSOkXVE1kQoySr8xCy+Xj5/thh0yVLVKVEzgyCItOWgK9w5p8sosrRjPbFXSjMJm40yPXFg&#10;mjaqDRkgei+iNI7zaFCm1kZRZi2s3o2beBniNw2j7m3TWOaQqDBgc2E0Ydz4MVouSNkaojtODzDI&#10;P6DoCZdw6SnUHXEEbQ3/LVTPqVFWNe6Kqj5STcMpCzlANkn8SzaPHdEs5ALFsfpUJvv/wtI3uweD&#10;eA3czXOMJOmBpHdQtu/fZLsVCmXZ3Bdp0LYE30f9YHyaVt8r+tEiqVYdkS27MUYNHSM1QEu8f3Rx&#10;wBsWjqLN8FrVcAPZOhXqtW9M7wNCJdA+0PJ0ooXtHaKwOJ3GSZ4BexT20jyfxYG3iJTH09pY95Kp&#10;HvlJhQ3gD9HJ7t46j4aUR5eAXgler7kQwTDtZiUM2hGQyDp8IQFI8txNSO8slT82RhxXACTc4fc8&#10;3ED5lyJJs/g2LSbrfD6bZOtsOilm8XwSJ8VtkcdZkd2tv3qASVZ2vK6ZvOeSHeWXZH9H76ERRuEE&#10;AaKhwsU0nYbcL9Db8yTj8P0pyZ476EbB+wrPT06k9MS+kDWkTUpHuBjn0SX8UGWowfEfqhJk4Jkf&#10;FeT2m30QW5oeRbVR9RMIwyjgDSiGpwQmnTKfMRqgLStsP22JYRiJVxLEVSSZV4ILRjadpWCY853N&#10;+Q6RFEJV2GE0Tldu7P2tNrzt4KYk1EqqGxBkw4NWvFhHVAcZQ+uFpA7PhO/tczt4/XzMlj8AAAD/&#10;/wMAUEsDBBQABgAIAAAAIQAsXegh3gAAAAgBAAAPAAAAZHJzL2Rvd25yZXYueG1sTI/BTsMwEETv&#10;SP0HaytxozZNGrUhTlUh9QQcaJG4bmM3iYjXaey04e9ZTnAarWY186bYTq4TVzuE1pOGx4UCYany&#10;pqVaw8dx/7AGESKSwc6T1fBtA2zL2V2BufE3erfXQ6wFh1DIUUMTY59LGarGOgwL31ti7+wHh5HP&#10;oZZmwBuHu04ulcqkw5a4ocHePje2+jqMTgNmqbm8nZPX48uY4aae1H71qbS+n0+7JxDRTvHvGX7x&#10;GR1KZjr5kUwQnYZkzVOihmXCyv5GpSmIk4ZspUCWhfw/oPwBAAD//wMAUEsBAi0AFAAGAAgAAAAh&#10;ALaDOJL+AAAA4QEAABMAAAAAAAAAAAAAAAAAAAAAAFtDb250ZW50X1R5cGVzXS54bWxQSwECLQAU&#10;AAYACAAAACEAOP0h/9YAAACUAQAACwAAAAAAAAAAAAAAAAAvAQAAX3JlbHMvLnJlbHNQSwECLQAU&#10;AAYACAAAACEAfzh+0o8CAAAUBQAADgAAAAAAAAAAAAAAAAAuAgAAZHJzL2Uyb0RvYy54bWxQSwEC&#10;LQAUAAYACAAAACEALF3oId4AAAAIAQAADwAAAAAAAAAAAAAAAADpBAAAZHJzL2Rvd25yZXYueG1s&#10;UEsFBgAAAAAEAAQA8wAAAPQFAAAAAA==&#10;" stroked="f">
                <v:textbox>
                  <w:txbxContent>
                    <w:p w:rsidR="00AA5E7F" w:rsidRPr="006D5235" w:rsidRDefault="00AA5E7F" w:rsidP="007448CF">
                      <w:pPr>
                        <w:jc w:val="center"/>
                        <w:rPr>
                          <w:lang w:val="es-SV"/>
                        </w:rPr>
                      </w:pPr>
                      <w:r w:rsidRPr="007448CF">
                        <w:rPr>
                          <w:rFonts w:ascii="Calibri" w:hAnsi="Calibri" w:cs="Mongolian Baiti"/>
                          <w:b/>
                          <w:sz w:val="20"/>
                          <w:szCs w:val="20"/>
                          <w:lang w:val="es-SV"/>
                        </w:rPr>
                        <w:t>C</w:t>
                      </w:r>
                      <w:r>
                        <w:rPr>
                          <w:rFonts w:ascii="Calibri" w:hAnsi="Calibri" w:cs="Mongolian Baiti"/>
                          <w:b/>
                          <w:sz w:val="20"/>
                          <w:szCs w:val="20"/>
                          <w:lang w:val="es-SV"/>
                        </w:rPr>
                        <w:t>ultivo de mango con cobertura m</w:t>
                      </w:r>
                      <w:r w:rsidRPr="007448CF">
                        <w:rPr>
                          <w:rFonts w:ascii="Calibri" w:hAnsi="Calibri" w:cs="Mongolian Baiti"/>
                          <w:b/>
                          <w:sz w:val="20"/>
                          <w:szCs w:val="20"/>
                          <w:lang w:val="es-SV"/>
                        </w:rPr>
                        <w:t>ulch</w:t>
                      </w:r>
                      <w:r>
                        <w:rPr>
                          <w:rFonts w:ascii="Calibri" w:hAnsi="Calibri" w:cs="Mongolian Baiti"/>
                          <w:b/>
                          <w:sz w:val="20"/>
                          <w:szCs w:val="20"/>
                          <w:lang w:val="es-SV"/>
                        </w:rPr>
                        <w:t xml:space="preserve"> y parcela de jocote </w:t>
                      </w:r>
                      <w:r w:rsidRPr="007448CF">
                        <w:rPr>
                          <w:rFonts w:ascii="Calibri" w:hAnsi="Calibri" w:cs="Mongolian Baiti"/>
                          <w:b/>
                          <w:sz w:val="20"/>
                          <w:szCs w:val="20"/>
                          <w:lang w:val="es-SV"/>
                        </w:rPr>
                        <w:t>Barón Rojo</w:t>
                      </w:r>
                    </w:p>
                  </w:txbxContent>
                </v:textbox>
              </v:rect>
            </w:pict>
          </mc:Fallback>
        </mc:AlternateContent>
      </w:r>
    </w:p>
    <w:p w:rsidR="00321EE6" w:rsidRDefault="00321EE6" w:rsidP="006B1A42">
      <w:pPr>
        <w:spacing w:after="0"/>
        <w:rPr>
          <w:lang w:val="es-ES_tradnl"/>
        </w:rPr>
      </w:pPr>
    </w:p>
    <w:p w:rsidR="007448CF" w:rsidRPr="007448CF" w:rsidRDefault="007448CF" w:rsidP="007448CF">
      <w:pPr>
        <w:pStyle w:val="Prrafodelista"/>
        <w:numPr>
          <w:ilvl w:val="0"/>
          <w:numId w:val="17"/>
        </w:numPr>
        <w:rPr>
          <w:b/>
          <w:sz w:val="24"/>
          <w:u w:val="single"/>
          <w:lang w:val="es-SV"/>
        </w:rPr>
      </w:pPr>
      <w:r w:rsidRPr="007448CF">
        <w:rPr>
          <w:b/>
          <w:sz w:val="24"/>
          <w:u w:val="single"/>
          <w:lang w:val="es-SV"/>
        </w:rPr>
        <w:t>Establecimiento de cultivos hortícolas</w:t>
      </w:r>
    </w:p>
    <w:p w:rsidR="00321EE6" w:rsidRDefault="007448CF" w:rsidP="007448CF">
      <w:pPr>
        <w:jc w:val="both"/>
        <w:rPr>
          <w:sz w:val="24"/>
          <w:lang w:val="es-ES_tradnl"/>
        </w:rPr>
      </w:pPr>
      <w:r>
        <w:rPr>
          <w:sz w:val="24"/>
          <w:lang w:val="es-ES_tradnl"/>
        </w:rPr>
        <w:t>Se capacitaron</w:t>
      </w:r>
      <w:r w:rsidRPr="007448CF">
        <w:rPr>
          <w:sz w:val="24"/>
          <w:lang w:val="es-ES_tradnl"/>
        </w:rPr>
        <w:t xml:space="preserve"> a </w:t>
      </w:r>
      <w:r w:rsidRPr="007448CF">
        <w:rPr>
          <w:b/>
          <w:sz w:val="24"/>
          <w:lang w:val="es-ES_tradnl"/>
        </w:rPr>
        <w:t xml:space="preserve">300 productores </w:t>
      </w:r>
      <w:r>
        <w:rPr>
          <w:b/>
          <w:sz w:val="24"/>
          <w:lang w:val="es-ES_tradnl"/>
        </w:rPr>
        <w:t xml:space="preserve">y productoras </w:t>
      </w:r>
      <w:r w:rsidRPr="007448CF">
        <w:rPr>
          <w:b/>
          <w:sz w:val="24"/>
          <w:lang w:val="es-ES_tradnl"/>
        </w:rPr>
        <w:t>(201 hombres y 99 mujeres)</w:t>
      </w:r>
      <w:r w:rsidRPr="007448CF">
        <w:rPr>
          <w:sz w:val="24"/>
          <w:lang w:val="es-ES_tradnl"/>
        </w:rPr>
        <w:t xml:space="preserve"> para el cultivo de hortaliz</w:t>
      </w:r>
      <w:r>
        <w:rPr>
          <w:sz w:val="24"/>
          <w:lang w:val="es-ES_tradnl"/>
        </w:rPr>
        <w:t xml:space="preserve">as, estableciéndose </w:t>
      </w:r>
      <w:r w:rsidRPr="007448CF">
        <w:rPr>
          <w:b/>
          <w:sz w:val="24"/>
          <w:lang w:val="es-ES_tradnl"/>
        </w:rPr>
        <w:t>16.93 mz</w:t>
      </w:r>
      <w:r>
        <w:rPr>
          <w:sz w:val="24"/>
          <w:lang w:val="es-ES_tradnl"/>
        </w:rPr>
        <w:t xml:space="preserve"> con tomate, chile y pepino. La temáticas abordadas versaron en el </w:t>
      </w:r>
      <w:r w:rsidRPr="007448CF">
        <w:rPr>
          <w:sz w:val="24"/>
          <w:lang w:val="es-ES_tradnl"/>
        </w:rPr>
        <w:t>establecimiento y manejo de semilleros, preparación de sustrato y camas de siembra, riego y fertiriego, m</w:t>
      </w:r>
      <w:r>
        <w:rPr>
          <w:sz w:val="24"/>
          <w:lang w:val="es-ES_tradnl"/>
        </w:rPr>
        <w:t xml:space="preserve">anejo de plagas y enfermedades y </w:t>
      </w:r>
      <w:r w:rsidRPr="007448CF">
        <w:rPr>
          <w:sz w:val="24"/>
          <w:lang w:val="es-ES_tradnl"/>
        </w:rPr>
        <w:t xml:space="preserve">manejo post cosecha de hortalizas, entre otros. </w:t>
      </w:r>
      <w:r>
        <w:rPr>
          <w:sz w:val="24"/>
          <w:lang w:val="es-ES_tradnl"/>
        </w:rPr>
        <w:t>Con lo anterior, se o</w:t>
      </w:r>
      <w:r w:rsidRPr="007448CF">
        <w:rPr>
          <w:sz w:val="24"/>
          <w:lang w:val="es-ES_tradnl"/>
        </w:rPr>
        <w:t>bt</w:t>
      </w:r>
      <w:r>
        <w:rPr>
          <w:sz w:val="24"/>
          <w:lang w:val="es-ES_tradnl"/>
        </w:rPr>
        <w:t xml:space="preserve">uvo una producción de </w:t>
      </w:r>
      <w:r w:rsidRPr="007448CF">
        <w:rPr>
          <w:b/>
          <w:sz w:val="24"/>
          <w:lang w:val="es-ES_tradnl"/>
        </w:rPr>
        <w:t>9,728 qq de hortalizas</w:t>
      </w:r>
      <w:r w:rsidRPr="007448CF">
        <w:rPr>
          <w:sz w:val="24"/>
          <w:lang w:val="es-ES_tradnl"/>
        </w:rPr>
        <w:t xml:space="preserve">, lo cual generó un ingreso para los productores y productoras de </w:t>
      </w:r>
      <w:r w:rsidRPr="007448CF">
        <w:rPr>
          <w:b/>
          <w:sz w:val="24"/>
          <w:lang w:val="es-ES_tradnl"/>
        </w:rPr>
        <w:t>$234,846.00</w:t>
      </w:r>
      <w:r w:rsidRPr="007448CF">
        <w:rPr>
          <w:sz w:val="24"/>
          <w:lang w:val="es-ES_tradnl"/>
        </w:rPr>
        <w:t>.</w:t>
      </w:r>
    </w:p>
    <w:p w:rsidR="008F01F2" w:rsidRPr="007448CF" w:rsidRDefault="00707A64" w:rsidP="007448CF">
      <w:pPr>
        <w:jc w:val="both"/>
        <w:rPr>
          <w:sz w:val="24"/>
          <w:lang w:val="es-ES_tradnl"/>
        </w:rPr>
      </w:pPr>
      <w:r>
        <w:rPr>
          <w:noProof/>
          <w:sz w:val="24"/>
          <w:lang w:val="es-ES" w:eastAsia="es-ES"/>
        </w:rPr>
        <w:drawing>
          <wp:anchor distT="0" distB="0" distL="114300" distR="114300" simplePos="0" relativeHeight="251788800" behindDoc="0" locked="0" layoutInCell="1" allowOverlap="1" wp14:anchorId="5C483FCE" wp14:editId="5AC4ADCE">
            <wp:simplePos x="0" y="0"/>
            <wp:positionH relativeFrom="column">
              <wp:posOffset>3084830</wp:posOffset>
            </wp:positionH>
            <wp:positionV relativeFrom="paragraph">
              <wp:posOffset>19685</wp:posOffset>
            </wp:positionV>
            <wp:extent cx="2293620" cy="1738630"/>
            <wp:effectExtent l="0" t="0" r="0" b="0"/>
            <wp:wrapSquare wrapText="bothSides"/>
            <wp:docPr id="423" name="Imagen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9">
                      <a:extLst>
                        <a:ext uri="{BEBA8EAE-BF5A-486C-A8C5-ECC9F3942E4B}">
                          <a14:imgProps xmlns:a14="http://schemas.microsoft.com/office/drawing/2010/main">
                            <a14:imgLayer r:embed="rId120">
                              <a14:imgEffect>
                                <a14:colorTemperature colorTemp="8800"/>
                              </a14:imgEffect>
                              <a14:imgEffect>
                                <a14:saturation sat="200000"/>
                              </a14:imgEffect>
                              <a14:imgEffect>
                                <a14:brightnessContrast contrast="-40000"/>
                              </a14:imgEffect>
                            </a14:imgLayer>
                          </a14:imgProps>
                        </a:ext>
                        <a:ext uri="{28A0092B-C50C-407E-A947-70E740481C1C}">
                          <a14:useLocalDpi xmlns:a14="http://schemas.microsoft.com/office/drawing/2010/main" val="0"/>
                        </a:ext>
                      </a:extLst>
                    </a:blip>
                    <a:srcRect l="1778" r="6348" b="6000"/>
                    <a:stretch/>
                  </pic:blipFill>
                  <pic:spPr bwMode="auto">
                    <a:xfrm>
                      <a:off x="0" y="0"/>
                      <a:ext cx="2293620" cy="1738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1A42">
        <w:rPr>
          <w:noProof/>
          <w:sz w:val="24"/>
          <w:lang w:val="es-ES" w:eastAsia="es-ES"/>
        </w:rPr>
        <w:drawing>
          <wp:anchor distT="0" distB="0" distL="114300" distR="114300" simplePos="0" relativeHeight="251789824" behindDoc="0" locked="0" layoutInCell="1" allowOverlap="1" wp14:anchorId="143900C6" wp14:editId="69DF71B0">
            <wp:simplePos x="0" y="0"/>
            <wp:positionH relativeFrom="column">
              <wp:posOffset>706120</wp:posOffset>
            </wp:positionH>
            <wp:positionV relativeFrom="paragraph">
              <wp:posOffset>19685</wp:posOffset>
            </wp:positionV>
            <wp:extent cx="2339340" cy="1729740"/>
            <wp:effectExtent l="0" t="0" r="3810" b="3810"/>
            <wp:wrapSquare wrapText="bothSides"/>
            <wp:docPr id="424" name="Imagen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1">
                      <a:extLst>
                        <a:ext uri="{BEBA8EAE-BF5A-486C-A8C5-ECC9F3942E4B}">
                          <a14:imgProps xmlns:a14="http://schemas.microsoft.com/office/drawing/2010/main">
                            <a14:imgLayer r:embed="rId122">
                              <a14:imgEffect>
                                <a14:sharpenSoften amount="25000"/>
                              </a14:imgEffect>
                            </a14:imgLayer>
                          </a14:imgProps>
                        </a:ext>
                        <a:ext uri="{28A0092B-C50C-407E-A947-70E740481C1C}">
                          <a14:useLocalDpi xmlns:a14="http://schemas.microsoft.com/office/drawing/2010/main" val="0"/>
                        </a:ext>
                      </a:extLst>
                    </a:blip>
                    <a:srcRect l="1835" t="2420" r="4255" b="6048"/>
                    <a:stretch/>
                  </pic:blipFill>
                  <pic:spPr bwMode="auto">
                    <a:xfrm>
                      <a:off x="0" y="0"/>
                      <a:ext cx="2339340" cy="1729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21EE6" w:rsidRDefault="00321EE6">
      <w:pPr>
        <w:rPr>
          <w:lang w:val="es-ES_tradnl"/>
        </w:rPr>
      </w:pPr>
    </w:p>
    <w:p w:rsidR="00321EE6" w:rsidRDefault="00321EE6">
      <w:pPr>
        <w:rPr>
          <w:lang w:val="es-ES_tradnl"/>
        </w:rPr>
      </w:pPr>
    </w:p>
    <w:p w:rsidR="00321EE6" w:rsidRDefault="00321EE6">
      <w:pPr>
        <w:rPr>
          <w:lang w:val="es-ES_tradnl"/>
        </w:rPr>
      </w:pPr>
    </w:p>
    <w:p w:rsidR="00321EE6" w:rsidRDefault="00321EE6">
      <w:pPr>
        <w:rPr>
          <w:lang w:val="es-ES_tradnl"/>
        </w:rPr>
      </w:pPr>
    </w:p>
    <w:p w:rsidR="006B1A42" w:rsidRDefault="006B1A42">
      <w:pPr>
        <w:rPr>
          <w:lang w:val="es-ES_tradnl"/>
        </w:rPr>
      </w:pPr>
      <w:r>
        <w:rPr>
          <w:noProof/>
          <w:lang w:val="es-ES" w:eastAsia="es-ES"/>
        </w:rPr>
        <mc:AlternateContent>
          <mc:Choice Requires="wps">
            <w:drawing>
              <wp:anchor distT="0" distB="0" distL="114300" distR="114300" simplePos="0" relativeHeight="251791872" behindDoc="0" locked="0" layoutInCell="1" allowOverlap="1" wp14:anchorId="3C194AE6" wp14:editId="315B2ADA">
                <wp:simplePos x="0" y="0"/>
                <wp:positionH relativeFrom="column">
                  <wp:posOffset>309880</wp:posOffset>
                </wp:positionH>
                <wp:positionV relativeFrom="paragraph">
                  <wp:posOffset>117475</wp:posOffset>
                </wp:positionV>
                <wp:extent cx="5501640" cy="266700"/>
                <wp:effectExtent l="0" t="0" r="3810" b="0"/>
                <wp:wrapNone/>
                <wp:docPr id="425" name="Rectángulo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0164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E7F" w:rsidRPr="006D5235" w:rsidRDefault="00AA5E7F" w:rsidP="006B1A42">
                            <w:pPr>
                              <w:jc w:val="center"/>
                              <w:rPr>
                                <w:lang w:val="es-SV"/>
                              </w:rPr>
                            </w:pPr>
                            <w:r>
                              <w:rPr>
                                <w:rFonts w:ascii="Calibri" w:hAnsi="Calibri" w:cs="Mongolian Baiti"/>
                                <w:b/>
                                <w:sz w:val="20"/>
                                <w:szCs w:val="20"/>
                                <w:lang w:val="es-SV"/>
                              </w:rPr>
                              <w:t>Producción de plantines y parcela de tomate en</w:t>
                            </w:r>
                            <w:r w:rsidRPr="006B1A42">
                              <w:rPr>
                                <w:rFonts w:ascii="Calibri" w:hAnsi="Calibri" w:cs="Mongolian Baiti"/>
                                <w:b/>
                                <w:sz w:val="20"/>
                                <w:szCs w:val="20"/>
                                <w:lang w:val="es-SV"/>
                              </w:rPr>
                              <w:t xml:space="preserve"> Santa Elena, Usulután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C194AE6" id="_x0000_s1049" style="position:absolute;margin-left:24.4pt;margin-top:9.25pt;width:433.2pt;height:21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DBLkAIAABQFAAAOAAAAZHJzL2Uyb0RvYy54bWysVNuO0zAQfUfiHyy/d3PBvSTadLUXipAW&#10;WLHwAW7sJBaObWy36S7iY/gWfoyx05Yu8IAQeXA89nh8Zs4Zn1/seom23DqhVYWzsxQjrmrNhGor&#10;/PHDarLAyHmqGJVa8Qo/cIcvls+fnQ+m5LnutGTcIgiiXDmYCnfemzJJXN3xnrozbbiCzUbbnnow&#10;bZswSweI3sskT9NZMmjLjNU1dw5Wb8ZNvIzxm4bX/l3TOO6RrDBg83G0cVyHMVme07K11HSi3sOg&#10;/4Cip0LBpcdQN9RTtLHit1C9qK12uvFnte4T3TSi5jEHyCZLf8nmvqOGx1ygOM4cy+T+X9j67fbO&#10;IsEqTPIpRor2QNJ7KNv3b6rdSI0IWYQiDcaV4Htv7mxI05lbXX9ySOnrjqqWX1qrh45TBtCy4J88&#10;ORAMB0fRenijGdxAN17Heu0a24eAUAm0i7Q8HGnhO49qWJxO02xGgL0a9vLZbJ5G3hJaHk4b6/wr&#10;rnsUJhW2gD9Gp9tb5wMaWh5cInotBVsJKaNh2/W1tGhLQSKr+MUEIMlTN6mCs9Lh2BhxXAGQcEfY&#10;C3Aj5V+KLCfpVV5MVrPFfEJWZDop5ulikmbFVTFLSUFuVl8DwIyUnWCMq1uh+EF+Gfk7eveNMAon&#10;ChANFS6mwGPM6xS9O00yjd+fkuyFh26Uoq/w4uhEy0DsS8UgbVp6KuQ4T57Cj1WGGhz+sSpRBoH5&#10;UUF+t95FseUvDqJaa/YAwrAaeAOK4SmBSaftI0YDtGWF3ecNtRwj+VqBuIqMBCX4aJDpPAfDnu6s&#10;T3eoqiFUhT1G4/Taj72/MVa0HdyUxVopfQmCbETUShDriGovY2i9mNT+mQi9fWpHr5+P2fIHAAAA&#10;//8DAFBLAwQUAAYACAAAACEA5WYxot4AAAAIAQAADwAAAGRycy9kb3ducmV2LnhtbEyPwU7DMBBE&#10;70j9B2uRuFG7pYnSEKdCSD1BD7RIXLexm0TE6zR22vD3bE9w3JnRzNtiM7lOXOwQWk8aFnMFwlLl&#10;TUu1hs/D9jEDESKSwc6T1fBjA2zK2V2BufFX+rCXfawFl1DIUUMTY59LGarGOgxz31ti7+QHh5HP&#10;oZZmwCuXu04ulUqlw5Z4ocHevja2+t6PTgOmK3PenZ7eD29jiut6UtvkS2n9cD+9PIOIdop/Ybjh&#10;MzqUzHT0I5kgOg2rjMkj61kCgv31IlmCOGpIVQKyLOT/B8pfAAAA//8DAFBLAQItABQABgAIAAAA&#10;IQC2gziS/gAAAOEBAAATAAAAAAAAAAAAAAAAAAAAAABbQ29udGVudF9UeXBlc10ueG1sUEsBAi0A&#10;FAAGAAgAAAAhADj9If/WAAAAlAEAAAsAAAAAAAAAAAAAAAAALwEAAF9yZWxzLy5yZWxzUEsBAi0A&#10;FAAGAAgAAAAhAOWAMEuQAgAAFAUAAA4AAAAAAAAAAAAAAAAALgIAAGRycy9lMm9Eb2MueG1sUEsB&#10;Ai0AFAAGAAgAAAAhAOVmMaLeAAAACAEAAA8AAAAAAAAAAAAAAAAA6gQAAGRycy9kb3ducmV2Lnht&#10;bFBLBQYAAAAABAAEAPMAAAD1BQAAAAA=&#10;" stroked="f">
                <v:textbox>
                  <w:txbxContent>
                    <w:p w:rsidR="00AA5E7F" w:rsidRPr="006D5235" w:rsidRDefault="00AA5E7F" w:rsidP="006B1A42">
                      <w:pPr>
                        <w:jc w:val="center"/>
                        <w:rPr>
                          <w:lang w:val="es-SV"/>
                        </w:rPr>
                      </w:pPr>
                      <w:r>
                        <w:rPr>
                          <w:rFonts w:ascii="Calibri" w:hAnsi="Calibri" w:cs="Mongolian Baiti"/>
                          <w:b/>
                          <w:sz w:val="20"/>
                          <w:szCs w:val="20"/>
                          <w:lang w:val="es-SV"/>
                        </w:rPr>
                        <w:t>Producción de plantines y parcela de tomate en</w:t>
                      </w:r>
                      <w:r w:rsidRPr="006B1A42">
                        <w:rPr>
                          <w:rFonts w:ascii="Calibri" w:hAnsi="Calibri" w:cs="Mongolian Baiti"/>
                          <w:b/>
                          <w:sz w:val="20"/>
                          <w:szCs w:val="20"/>
                          <w:lang w:val="es-SV"/>
                        </w:rPr>
                        <w:t xml:space="preserve"> Santa Elena, Usulután</w:t>
                      </w:r>
                    </w:p>
                  </w:txbxContent>
                </v:textbox>
              </v:rect>
            </w:pict>
          </mc:Fallback>
        </mc:AlternateContent>
      </w:r>
    </w:p>
    <w:p w:rsidR="00321EE6" w:rsidRDefault="00321EE6" w:rsidP="006B1A42">
      <w:pPr>
        <w:spacing w:after="0"/>
        <w:rPr>
          <w:lang w:val="es-ES_tradnl"/>
        </w:rPr>
      </w:pPr>
    </w:p>
    <w:p w:rsidR="006B1A42" w:rsidRPr="006B1A42" w:rsidRDefault="006B1A42" w:rsidP="006B1A42">
      <w:pPr>
        <w:pStyle w:val="Prrafodelista"/>
        <w:numPr>
          <w:ilvl w:val="0"/>
          <w:numId w:val="17"/>
        </w:numPr>
        <w:rPr>
          <w:b/>
          <w:sz w:val="24"/>
          <w:u w:val="single"/>
          <w:lang w:val="es-SV"/>
        </w:rPr>
      </w:pPr>
      <w:r w:rsidRPr="006B1A42">
        <w:rPr>
          <w:b/>
          <w:sz w:val="24"/>
          <w:u w:val="single"/>
          <w:lang w:val="es-SV"/>
        </w:rPr>
        <w:t>Construcción de reservorios</w:t>
      </w:r>
    </w:p>
    <w:p w:rsidR="00321EE6" w:rsidRPr="00A61AB7" w:rsidRDefault="006B1A42" w:rsidP="00A61AB7">
      <w:pPr>
        <w:jc w:val="both"/>
        <w:rPr>
          <w:sz w:val="24"/>
          <w:lang w:val="es-ES_tradnl"/>
        </w:rPr>
      </w:pPr>
      <w:r w:rsidRPr="00A61AB7">
        <w:rPr>
          <w:sz w:val="24"/>
          <w:lang w:val="es-ES_tradnl"/>
        </w:rPr>
        <w:t xml:space="preserve">Se construyeron </w:t>
      </w:r>
      <w:r w:rsidRPr="00A61AB7">
        <w:rPr>
          <w:b/>
          <w:sz w:val="24"/>
          <w:lang w:val="es-ES_tradnl"/>
        </w:rPr>
        <w:t>156 reservorios</w:t>
      </w:r>
      <w:r w:rsidRPr="00A61AB7">
        <w:rPr>
          <w:sz w:val="24"/>
          <w:lang w:val="es-ES_tradnl"/>
        </w:rPr>
        <w:t xml:space="preserve"> para captura y</w:t>
      </w:r>
      <w:r w:rsidR="00A61AB7">
        <w:rPr>
          <w:sz w:val="24"/>
          <w:lang w:val="es-ES_tradnl"/>
        </w:rPr>
        <w:t xml:space="preserve"> almacenamiento de agua lluvia con una capacidad </w:t>
      </w:r>
      <w:r w:rsidRPr="00A61AB7">
        <w:rPr>
          <w:sz w:val="24"/>
          <w:lang w:val="es-ES_tradnl"/>
        </w:rPr>
        <w:t xml:space="preserve">de 90 </w:t>
      </w:r>
      <w:r w:rsidR="00A61AB7">
        <w:rPr>
          <w:sz w:val="24"/>
          <w:lang w:val="es-ES_tradnl"/>
        </w:rPr>
        <w:t>m</w:t>
      </w:r>
      <w:r w:rsidR="00A61AB7">
        <w:rPr>
          <w:sz w:val="24"/>
          <w:vertAlign w:val="superscript"/>
          <w:lang w:val="es-ES_tradnl"/>
        </w:rPr>
        <w:t>3</w:t>
      </w:r>
      <w:r w:rsidRPr="00A61AB7">
        <w:rPr>
          <w:sz w:val="24"/>
          <w:lang w:val="es-ES_tradnl"/>
        </w:rPr>
        <w:t xml:space="preserve"> protegidos con geo membrana, para regar aproximadamente un área de </w:t>
      </w:r>
      <w:r w:rsidRPr="00B24643">
        <w:rPr>
          <w:b/>
          <w:sz w:val="24"/>
          <w:lang w:val="es-ES_tradnl"/>
        </w:rPr>
        <w:t>8.91 m</w:t>
      </w:r>
      <w:r w:rsidR="00B24643">
        <w:rPr>
          <w:b/>
          <w:sz w:val="24"/>
          <w:lang w:val="es-ES_tradnl"/>
        </w:rPr>
        <w:t>z</w:t>
      </w:r>
      <w:r w:rsidRPr="00A61AB7">
        <w:rPr>
          <w:sz w:val="24"/>
          <w:lang w:val="es-ES_tradnl"/>
        </w:rPr>
        <w:t xml:space="preserve"> </w:t>
      </w:r>
      <w:r w:rsidRPr="00B24643">
        <w:rPr>
          <w:b/>
          <w:sz w:val="24"/>
          <w:lang w:val="es-ES_tradnl"/>
        </w:rPr>
        <w:t>de terreno</w:t>
      </w:r>
      <w:r w:rsidRPr="00A61AB7">
        <w:rPr>
          <w:sz w:val="24"/>
          <w:lang w:val="es-ES_tradnl"/>
        </w:rPr>
        <w:t>, con el propósito de producir</w:t>
      </w:r>
      <w:r w:rsidR="00B24643">
        <w:rPr>
          <w:sz w:val="24"/>
          <w:lang w:val="es-ES_tradnl"/>
        </w:rPr>
        <w:t xml:space="preserve"> en la época seca hortalizas y</w:t>
      </w:r>
      <w:r w:rsidRPr="00A61AB7">
        <w:rPr>
          <w:sz w:val="24"/>
          <w:lang w:val="es-ES_tradnl"/>
        </w:rPr>
        <w:t xml:space="preserve"> frutas, </w:t>
      </w:r>
      <w:r w:rsidR="00F264BA">
        <w:rPr>
          <w:sz w:val="24"/>
          <w:lang w:val="es-ES_tradnl"/>
        </w:rPr>
        <w:t>siendo una alternativa para la producción en períodos de sequí</w:t>
      </w:r>
      <w:r w:rsidRPr="00A61AB7">
        <w:rPr>
          <w:sz w:val="24"/>
          <w:lang w:val="es-ES_tradnl"/>
        </w:rPr>
        <w:t>as prolongadas, beneficiando un número igual de productores y productoras.</w:t>
      </w:r>
    </w:p>
    <w:p w:rsidR="00973534" w:rsidRPr="00973534" w:rsidRDefault="00973534" w:rsidP="00973534">
      <w:pPr>
        <w:spacing w:after="0"/>
        <w:jc w:val="both"/>
        <w:rPr>
          <w:b/>
          <w:sz w:val="24"/>
          <w:u w:val="single"/>
          <w:lang w:val="es-SV"/>
        </w:rPr>
      </w:pPr>
      <w:r>
        <w:rPr>
          <w:b/>
          <w:sz w:val="24"/>
          <w:u w:val="single"/>
          <w:lang w:val="es-SV"/>
        </w:rPr>
        <w:lastRenderedPageBreak/>
        <w:t xml:space="preserve">PROYECTO </w:t>
      </w:r>
      <w:r w:rsidRPr="00973534">
        <w:rPr>
          <w:b/>
          <w:sz w:val="24"/>
          <w:u w:val="single"/>
          <w:lang w:val="es-SV"/>
        </w:rPr>
        <w:t>“BIOFERTILIZANTE EN CULTIVO DE MAÍZ, FRIJOL Y CAFÉ COMO ALTERNATIVA AGROECOLÓGICA PARA PRODUCCIÓN SOSTENIBLE EN EL SALVADOR”</w:t>
      </w:r>
    </w:p>
    <w:p w:rsidR="00973534" w:rsidRDefault="00973534" w:rsidP="00973534">
      <w:pPr>
        <w:spacing w:after="0"/>
        <w:jc w:val="both"/>
        <w:rPr>
          <w:lang w:val="es-SV"/>
        </w:rPr>
      </w:pPr>
    </w:p>
    <w:p w:rsidR="00973534" w:rsidRPr="00973534" w:rsidRDefault="00973534" w:rsidP="00973534">
      <w:pPr>
        <w:jc w:val="both"/>
        <w:rPr>
          <w:sz w:val="24"/>
          <w:lang w:val="es-ES_tradnl"/>
        </w:rPr>
      </w:pPr>
      <w:r w:rsidRPr="00973534">
        <w:rPr>
          <w:sz w:val="24"/>
          <w:lang w:val="es-ES_tradnl"/>
        </w:rPr>
        <w:t>El proyecto busca la ejecución de acciones que contribuyan a l</w:t>
      </w:r>
      <w:r>
        <w:rPr>
          <w:sz w:val="24"/>
          <w:lang w:val="es-ES_tradnl"/>
        </w:rPr>
        <w:t xml:space="preserve">a </w:t>
      </w:r>
      <w:r w:rsidRPr="00707A64">
        <w:rPr>
          <w:b/>
          <w:sz w:val="24"/>
          <w:lang w:val="es-ES_tradnl"/>
        </w:rPr>
        <w:t>recuperación de 2,600 mz de suelo</w:t>
      </w:r>
      <w:r w:rsidRPr="00973534">
        <w:rPr>
          <w:sz w:val="24"/>
          <w:lang w:val="es-ES_tradnl"/>
        </w:rPr>
        <w:t xml:space="preserve"> </w:t>
      </w:r>
      <w:r>
        <w:rPr>
          <w:sz w:val="24"/>
          <w:lang w:val="es-ES_tradnl"/>
        </w:rPr>
        <w:t xml:space="preserve">en granos básicos y </w:t>
      </w:r>
      <w:r w:rsidRPr="00707A64">
        <w:rPr>
          <w:b/>
          <w:sz w:val="24"/>
          <w:lang w:val="es-ES_tradnl"/>
        </w:rPr>
        <w:t>400 mz de café</w:t>
      </w:r>
      <w:r w:rsidRPr="00973534">
        <w:rPr>
          <w:sz w:val="24"/>
          <w:lang w:val="es-ES_tradnl"/>
        </w:rPr>
        <w:t xml:space="preserve"> mediante el establecimiento de técnicas de agricultura agroecológica, que comprenden las siguientes tecnologías: aplicación de micorrizas, aplicación d</w:t>
      </w:r>
      <w:r>
        <w:rPr>
          <w:sz w:val="24"/>
          <w:lang w:val="es-ES_tradnl"/>
        </w:rPr>
        <w:t xml:space="preserve">e biofermentos (abonos foliares </w:t>
      </w:r>
      <w:r w:rsidRPr="00973534">
        <w:rPr>
          <w:sz w:val="24"/>
          <w:lang w:val="es-ES_tradnl"/>
        </w:rPr>
        <w:t>orgánicos), caldos minerales para el manejo de plagas y enfermedades y mineralización del suelo, para ell</w:t>
      </w:r>
      <w:r>
        <w:rPr>
          <w:sz w:val="24"/>
          <w:lang w:val="es-ES_tradnl"/>
        </w:rPr>
        <w:t xml:space="preserve">o se entregó a los productores y productoras </w:t>
      </w:r>
      <w:r w:rsidRPr="00973534">
        <w:rPr>
          <w:sz w:val="24"/>
          <w:lang w:val="es-ES_tradnl"/>
        </w:rPr>
        <w:t xml:space="preserve">beneficiarios </w:t>
      </w:r>
      <w:r w:rsidRPr="00973534">
        <w:rPr>
          <w:b/>
          <w:sz w:val="24"/>
          <w:lang w:val="es-ES_tradnl"/>
        </w:rPr>
        <w:t xml:space="preserve">24,900 kg de biofertilizante micorriza, 600 </w:t>
      </w:r>
      <w:r>
        <w:rPr>
          <w:b/>
          <w:sz w:val="24"/>
          <w:lang w:val="es-ES_tradnl"/>
        </w:rPr>
        <w:t>m</w:t>
      </w:r>
      <w:r>
        <w:rPr>
          <w:b/>
          <w:sz w:val="24"/>
          <w:vertAlign w:val="superscript"/>
          <w:lang w:val="es-ES_tradnl"/>
        </w:rPr>
        <w:t>3</w:t>
      </w:r>
      <w:r w:rsidRPr="00973534">
        <w:rPr>
          <w:b/>
          <w:sz w:val="24"/>
          <w:lang w:val="es-ES_tradnl"/>
        </w:rPr>
        <w:t xml:space="preserve"> de harina de roca.</w:t>
      </w:r>
      <w:r w:rsidR="0038684B">
        <w:rPr>
          <w:b/>
          <w:sz w:val="24"/>
          <w:lang w:val="es-ES_tradnl"/>
        </w:rPr>
        <w:t xml:space="preserve"> </w:t>
      </w:r>
      <w:r w:rsidRPr="00973534">
        <w:rPr>
          <w:sz w:val="24"/>
          <w:lang w:val="es-ES_tradnl"/>
        </w:rPr>
        <w:t xml:space="preserve">Las actividades se realizaron en </w:t>
      </w:r>
      <w:r w:rsidRPr="00973534">
        <w:rPr>
          <w:b/>
          <w:sz w:val="24"/>
          <w:lang w:val="es-ES_tradnl"/>
        </w:rPr>
        <w:t>30 municipios de 10 departamentos del país</w:t>
      </w:r>
      <w:r w:rsidRPr="00973534">
        <w:rPr>
          <w:sz w:val="24"/>
          <w:lang w:val="es-ES_tradnl"/>
        </w:rPr>
        <w:t>, enmarcando sus actividades bajo tres componentes como se describen a continuación:</w:t>
      </w:r>
    </w:p>
    <w:p w:rsidR="00973534" w:rsidRPr="00973534" w:rsidRDefault="00973534" w:rsidP="00973534">
      <w:pPr>
        <w:pStyle w:val="Prrafodelista"/>
        <w:numPr>
          <w:ilvl w:val="0"/>
          <w:numId w:val="19"/>
        </w:numPr>
        <w:rPr>
          <w:b/>
          <w:sz w:val="24"/>
          <w:u w:val="single"/>
          <w:lang w:val="es-SV"/>
        </w:rPr>
      </w:pPr>
      <w:r w:rsidRPr="00973534">
        <w:rPr>
          <w:b/>
          <w:sz w:val="24"/>
          <w:u w:val="single"/>
          <w:lang w:val="es-SV"/>
        </w:rPr>
        <w:t>Producción comercial de granos básicos</w:t>
      </w:r>
    </w:p>
    <w:p w:rsidR="00D22B88" w:rsidRDefault="006D518B" w:rsidP="00973534">
      <w:pPr>
        <w:jc w:val="both"/>
        <w:rPr>
          <w:sz w:val="24"/>
          <w:lang w:val="es-ES_tradnl"/>
        </w:rPr>
      </w:pPr>
      <w:r>
        <w:rPr>
          <w:sz w:val="24"/>
          <w:lang w:val="es-ES_tradnl"/>
        </w:rPr>
        <w:t>Bajo este componente se capacitaron</w:t>
      </w:r>
      <w:r w:rsidR="00973534" w:rsidRPr="00973534">
        <w:rPr>
          <w:sz w:val="24"/>
          <w:lang w:val="es-ES_tradnl"/>
        </w:rPr>
        <w:t xml:space="preserve"> a </w:t>
      </w:r>
      <w:r w:rsidR="00973534" w:rsidRPr="00D22B88">
        <w:rPr>
          <w:b/>
          <w:sz w:val="24"/>
          <w:lang w:val="es-ES_tradnl"/>
        </w:rPr>
        <w:t>1</w:t>
      </w:r>
      <w:r w:rsidRPr="00D22B88">
        <w:rPr>
          <w:b/>
          <w:sz w:val="24"/>
          <w:lang w:val="es-ES_tradnl"/>
        </w:rPr>
        <w:t>,</w:t>
      </w:r>
      <w:r w:rsidR="00D22B88" w:rsidRPr="00D22B88">
        <w:rPr>
          <w:b/>
          <w:sz w:val="24"/>
          <w:lang w:val="es-ES_tradnl"/>
        </w:rPr>
        <w:t>3</w:t>
      </w:r>
      <w:r w:rsidR="00973534" w:rsidRPr="00D22B88">
        <w:rPr>
          <w:b/>
          <w:sz w:val="24"/>
          <w:lang w:val="es-ES_tradnl"/>
        </w:rPr>
        <w:t>10 productores</w:t>
      </w:r>
      <w:r w:rsidRPr="00D22B88">
        <w:rPr>
          <w:b/>
          <w:sz w:val="24"/>
          <w:lang w:val="es-ES_tradnl"/>
        </w:rPr>
        <w:t xml:space="preserve"> y productoras</w:t>
      </w:r>
      <w:r w:rsidR="00973534" w:rsidRPr="00D22B88">
        <w:rPr>
          <w:b/>
          <w:sz w:val="24"/>
          <w:lang w:val="es-ES_tradnl"/>
        </w:rPr>
        <w:t xml:space="preserve"> (966 hombres y 344</w:t>
      </w:r>
      <w:r w:rsidR="00973534" w:rsidRPr="006D518B">
        <w:rPr>
          <w:b/>
          <w:sz w:val="24"/>
          <w:lang w:val="es-ES_tradnl"/>
        </w:rPr>
        <w:t xml:space="preserve"> mujeres)</w:t>
      </w:r>
      <w:r w:rsidR="00973534" w:rsidRPr="00973534">
        <w:rPr>
          <w:sz w:val="24"/>
          <w:lang w:val="es-ES_tradnl"/>
        </w:rPr>
        <w:t xml:space="preserve"> sobre: uso de micorriza en maíz y frijol, reproducción de microorganismos de montaña sólido, activación de microorganismos de montaña líquido</w:t>
      </w:r>
      <w:r w:rsidR="00B74238">
        <w:rPr>
          <w:sz w:val="24"/>
          <w:lang w:val="es-ES_tradnl"/>
        </w:rPr>
        <w:t>s</w:t>
      </w:r>
      <w:r w:rsidR="00973534" w:rsidRPr="00973534">
        <w:rPr>
          <w:sz w:val="24"/>
          <w:lang w:val="es-ES_tradnl"/>
        </w:rPr>
        <w:t>, uso de harina de roca, elaboración de biofertilizante multimineral, elaboración de caldo</w:t>
      </w:r>
      <w:r>
        <w:rPr>
          <w:sz w:val="24"/>
          <w:lang w:val="es-ES_tradnl"/>
        </w:rPr>
        <w:t>s</w:t>
      </w:r>
      <w:r w:rsidR="00973534" w:rsidRPr="00973534">
        <w:rPr>
          <w:sz w:val="24"/>
          <w:lang w:val="es-ES_tradnl"/>
        </w:rPr>
        <w:t xml:space="preserve"> bordelés, </w:t>
      </w:r>
      <w:r>
        <w:rPr>
          <w:sz w:val="24"/>
          <w:lang w:val="es-ES_tradnl"/>
        </w:rPr>
        <w:t xml:space="preserve">sulfocalcio y de </w:t>
      </w:r>
      <w:r w:rsidR="00973534" w:rsidRPr="00973534">
        <w:rPr>
          <w:sz w:val="24"/>
          <w:lang w:val="es-ES_tradnl"/>
        </w:rPr>
        <w:t>ceniza, elaborac</w:t>
      </w:r>
      <w:r w:rsidR="00D22B88">
        <w:rPr>
          <w:sz w:val="24"/>
          <w:lang w:val="es-ES_tradnl"/>
        </w:rPr>
        <w:t>ión de biofermento supermagro, elaboración de repelente EM5 y</w:t>
      </w:r>
      <w:r w:rsidR="00973534" w:rsidRPr="00973534">
        <w:rPr>
          <w:sz w:val="24"/>
          <w:lang w:val="es-ES_tradnl"/>
        </w:rPr>
        <w:t xml:space="preserve"> elaboración de abono orgánico bokashi, obteniendo</w:t>
      </w:r>
      <w:r w:rsidR="00D22B88">
        <w:rPr>
          <w:sz w:val="24"/>
          <w:lang w:val="es-ES_tradnl"/>
        </w:rPr>
        <w:t xml:space="preserve"> con ello</w:t>
      </w:r>
      <w:r w:rsidR="00973534" w:rsidRPr="00973534">
        <w:rPr>
          <w:sz w:val="24"/>
          <w:lang w:val="es-ES_tradnl"/>
        </w:rPr>
        <w:t xml:space="preserve"> una producción de </w:t>
      </w:r>
      <w:r w:rsidR="00973534" w:rsidRPr="00D22B88">
        <w:rPr>
          <w:b/>
          <w:sz w:val="24"/>
          <w:lang w:val="es-ES_tradnl"/>
        </w:rPr>
        <w:t>82,080 q</w:t>
      </w:r>
      <w:r w:rsidR="00D22B88">
        <w:rPr>
          <w:b/>
          <w:sz w:val="24"/>
          <w:lang w:val="es-ES_tradnl"/>
        </w:rPr>
        <w:t>q</w:t>
      </w:r>
      <w:r w:rsidR="00973534" w:rsidRPr="00D22B88">
        <w:rPr>
          <w:b/>
          <w:sz w:val="24"/>
          <w:lang w:val="es-ES_tradnl"/>
        </w:rPr>
        <w:t xml:space="preserve"> de maíz y frijol</w:t>
      </w:r>
      <w:r w:rsidR="00973534" w:rsidRPr="00973534">
        <w:rPr>
          <w:sz w:val="24"/>
          <w:lang w:val="es-ES_tradnl"/>
        </w:rPr>
        <w:t xml:space="preserve"> por un valor de </w:t>
      </w:r>
      <w:r w:rsidR="00D22B88" w:rsidRPr="00D22B88">
        <w:rPr>
          <w:b/>
          <w:sz w:val="24"/>
          <w:lang w:val="es-ES_tradnl"/>
        </w:rPr>
        <w:t>$</w:t>
      </w:r>
      <w:r w:rsidR="00D22B88">
        <w:rPr>
          <w:b/>
          <w:sz w:val="24"/>
          <w:lang w:val="es-ES_tradnl"/>
        </w:rPr>
        <w:t>1,064,000</w:t>
      </w:r>
      <w:r w:rsidR="0038684B">
        <w:rPr>
          <w:sz w:val="24"/>
          <w:lang w:val="es-ES_tradnl"/>
        </w:rPr>
        <w:t>.</w:t>
      </w:r>
    </w:p>
    <w:p w:rsidR="0038684B" w:rsidRPr="0038684B" w:rsidRDefault="00FA23D5" w:rsidP="0038684B">
      <w:pPr>
        <w:spacing w:after="0"/>
        <w:ind w:left="720" w:firstLine="360"/>
        <w:jc w:val="both"/>
        <w:rPr>
          <w:b/>
          <w:sz w:val="20"/>
          <w:lang w:val="es-ES_tradnl"/>
        </w:rPr>
      </w:pPr>
      <w:r>
        <w:rPr>
          <w:b/>
          <w:sz w:val="20"/>
          <w:lang w:val="es-ES_tradnl"/>
        </w:rPr>
        <w:t>Tabla 8</w:t>
      </w:r>
      <w:r w:rsidR="0038684B">
        <w:rPr>
          <w:b/>
          <w:sz w:val="20"/>
          <w:lang w:val="es-ES_tradnl"/>
        </w:rPr>
        <w:t xml:space="preserve">. </w:t>
      </w:r>
      <w:r w:rsidR="0038684B" w:rsidRPr="0038684B">
        <w:rPr>
          <w:b/>
          <w:sz w:val="20"/>
          <w:lang w:val="es-ES_tradnl"/>
        </w:rPr>
        <w:t xml:space="preserve">Detalle de producción </w:t>
      </w:r>
      <w:r w:rsidR="00724EEB">
        <w:rPr>
          <w:b/>
          <w:sz w:val="20"/>
          <w:lang w:val="es-ES_tradnl"/>
        </w:rPr>
        <w:t xml:space="preserve">comercial </w:t>
      </w:r>
      <w:r w:rsidR="0038684B" w:rsidRPr="0038684B">
        <w:rPr>
          <w:b/>
          <w:sz w:val="20"/>
          <w:lang w:val="es-ES_tradnl"/>
        </w:rPr>
        <w:t>obtenida de maíz y frijol</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1134"/>
        <w:gridCol w:w="2977"/>
        <w:gridCol w:w="1701"/>
        <w:gridCol w:w="1559"/>
      </w:tblGrid>
      <w:tr w:rsidR="006B1AED" w:rsidTr="0038684B">
        <w:tc>
          <w:tcPr>
            <w:tcW w:w="992" w:type="dxa"/>
            <w:shd w:val="clear" w:color="auto" w:fill="92D050"/>
            <w:vAlign w:val="center"/>
          </w:tcPr>
          <w:p w:rsidR="006B1AED" w:rsidRPr="006B1AED" w:rsidRDefault="006B1AED" w:rsidP="006B1AED">
            <w:pPr>
              <w:pStyle w:val="Sinespaciado"/>
              <w:jc w:val="center"/>
              <w:rPr>
                <w:b/>
              </w:rPr>
            </w:pPr>
            <w:r w:rsidRPr="006B1AED">
              <w:rPr>
                <w:b/>
              </w:rPr>
              <w:t>Rubro</w:t>
            </w:r>
          </w:p>
        </w:tc>
        <w:tc>
          <w:tcPr>
            <w:tcW w:w="1134" w:type="dxa"/>
            <w:shd w:val="clear" w:color="auto" w:fill="92D050"/>
            <w:vAlign w:val="center"/>
          </w:tcPr>
          <w:p w:rsidR="006B1AED" w:rsidRPr="006B1AED" w:rsidRDefault="006B1AED" w:rsidP="006B1AED">
            <w:pPr>
              <w:pStyle w:val="Sinespaciado"/>
              <w:jc w:val="center"/>
              <w:rPr>
                <w:b/>
              </w:rPr>
            </w:pPr>
            <w:r w:rsidRPr="006B1AED">
              <w:rPr>
                <w:b/>
              </w:rPr>
              <w:t xml:space="preserve">Área </w:t>
            </w:r>
            <w:r>
              <w:rPr>
                <w:b/>
              </w:rPr>
              <w:t>(m</w:t>
            </w:r>
            <w:r w:rsidRPr="006B1AED">
              <w:rPr>
                <w:b/>
              </w:rPr>
              <w:t>z</w:t>
            </w:r>
            <w:r>
              <w:rPr>
                <w:b/>
              </w:rPr>
              <w:t>)</w:t>
            </w:r>
          </w:p>
        </w:tc>
        <w:tc>
          <w:tcPr>
            <w:tcW w:w="2977" w:type="dxa"/>
            <w:shd w:val="clear" w:color="auto" w:fill="92D050"/>
            <w:vAlign w:val="center"/>
          </w:tcPr>
          <w:p w:rsidR="006B1AED" w:rsidRPr="006B1AED" w:rsidRDefault="006B1AED" w:rsidP="0038684B">
            <w:pPr>
              <w:pStyle w:val="Sinespaciado"/>
              <w:jc w:val="center"/>
              <w:rPr>
                <w:b/>
              </w:rPr>
            </w:pPr>
            <w:r w:rsidRPr="006B1AED">
              <w:rPr>
                <w:b/>
              </w:rPr>
              <w:t>Rendimiento</w:t>
            </w:r>
            <w:r w:rsidR="0038684B">
              <w:rPr>
                <w:b/>
              </w:rPr>
              <w:t xml:space="preserve"> (</w:t>
            </w:r>
            <w:r>
              <w:rPr>
                <w:b/>
              </w:rPr>
              <w:t>qq</w:t>
            </w:r>
            <w:r w:rsidRPr="006B1AED">
              <w:rPr>
                <w:b/>
              </w:rPr>
              <w:t>/mz</w:t>
            </w:r>
            <w:r w:rsidR="0038684B">
              <w:rPr>
                <w:b/>
              </w:rPr>
              <w:t>)</w:t>
            </w:r>
          </w:p>
        </w:tc>
        <w:tc>
          <w:tcPr>
            <w:tcW w:w="1701" w:type="dxa"/>
            <w:shd w:val="clear" w:color="auto" w:fill="92D050"/>
            <w:vAlign w:val="center"/>
          </w:tcPr>
          <w:p w:rsidR="006B1AED" w:rsidRPr="006B1AED" w:rsidRDefault="006B1AED" w:rsidP="006B1AED">
            <w:pPr>
              <w:pStyle w:val="Sinespaciado"/>
              <w:jc w:val="center"/>
              <w:rPr>
                <w:b/>
              </w:rPr>
            </w:pPr>
            <w:r>
              <w:rPr>
                <w:b/>
              </w:rPr>
              <w:t>Producción (qq)</w:t>
            </w:r>
          </w:p>
        </w:tc>
        <w:tc>
          <w:tcPr>
            <w:tcW w:w="1559" w:type="dxa"/>
            <w:shd w:val="clear" w:color="auto" w:fill="92D050"/>
            <w:vAlign w:val="center"/>
          </w:tcPr>
          <w:p w:rsidR="006B1AED" w:rsidRPr="006B1AED" w:rsidRDefault="006B1AED" w:rsidP="006B1AED">
            <w:pPr>
              <w:pStyle w:val="Sinespaciado"/>
              <w:jc w:val="center"/>
              <w:rPr>
                <w:b/>
              </w:rPr>
            </w:pPr>
            <w:r w:rsidRPr="006B1AED">
              <w:rPr>
                <w:b/>
              </w:rPr>
              <w:t xml:space="preserve">Valor </w:t>
            </w:r>
            <w:r w:rsidR="0038684B">
              <w:rPr>
                <w:b/>
              </w:rPr>
              <w:t>(</w:t>
            </w:r>
            <w:r w:rsidRPr="006B1AED">
              <w:rPr>
                <w:b/>
              </w:rPr>
              <w:t>$</w:t>
            </w:r>
            <w:r w:rsidR="0038684B">
              <w:rPr>
                <w:b/>
              </w:rPr>
              <w:t>)</w:t>
            </w:r>
          </w:p>
        </w:tc>
      </w:tr>
      <w:tr w:rsidR="006B1AED" w:rsidTr="0038684B">
        <w:tc>
          <w:tcPr>
            <w:tcW w:w="992" w:type="dxa"/>
            <w:shd w:val="clear" w:color="auto" w:fill="auto"/>
            <w:vAlign w:val="center"/>
          </w:tcPr>
          <w:p w:rsidR="006B1AED" w:rsidRDefault="006B1AED" w:rsidP="006B1AED">
            <w:pPr>
              <w:pStyle w:val="Sinespaciado"/>
              <w:jc w:val="center"/>
            </w:pPr>
            <w:r>
              <w:t>Maíz</w:t>
            </w:r>
          </w:p>
        </w:tc>
        <w:tc>
          <w:tcPr>
            <w:tcW w:w="1134" w:type="dxa"/>
            <w:shd w:val="clear" w:color="auto" w:fill="auto"/>
            <w:vAlign w:val="center"/>
          </w:tcPr>
          <w:p w:rsidR="006B1AED" w:rsidRDefault="006B1AED" w:rsidP="006B1AED">
            <w:pPr>
              <w:pStyle w:val="Sinespaciado"/>
              <w:jc w:val="center"/>
            </w:pPr>
            <w:r>
              <w:t>1</w:t>
            </w:r>
            <w:r w:rsidR="0038684B">
              <w:t>,</w:t>
            </w:r>
            <w:r>
              <w:t>200</w:t>
            </w:r>
          </w:p>
        </w:tc>
        <w:tc>
          <w:tcPr>
            <w:tcW w:w="2977" w:type="dxa"/>
            <w:vAlign w:val="center"/>
          </w:tcPr>
          <w:p w:rsidR="006B1AED" w:rsidRDefault="006B1AED" w:rsidP="006B1AED">
            <w:pPr>
              <w:pStyle w:val="Sinespaciado"/>
              <w:jc w:val="center"/>
            </w:pPr>
            <w:r>
              <w:t>60</w:t>
            </w:r>
          </w:p>
        </w:tc>
        <w:tc>
          <w:tcPr>
            <w:tcW w:w="1701" w:type="dxa"/>
            <w:shd w:val="clear" w:color="auto" w:fill="auto"/>
            <w:vAlign w:val="center"/>
          </w:tcPr>
          <w:p w:rsidR="006B1AED" w:rsidRDefault="006B1AED" w:rsidP="006B1AED">
            <w:pPr>
              <w:pStyle w:val="Sinespaciado"/>
              <w:jc w:val="center"/>
            </w:pPr>
            <w:r>
              <w:t>72,000</w:t>
            </w:r>
          </w:p>
        </w:tc>
        <w:tc>
          <w:tcPr>
            <w:tcW w:w="1559" w:type="dxa"/>
            <w:shd w:val="clear" w:color="auto" w:fill="auto"/>
            <w:vAlign w:val="center"/>
          </w:tcPr>
          <w:p w:rsidR="006B1AED" w:rsidRDefault="006B1AED" w:rsidP="006B1AED">
            <w:pPr>
              <w:pStyle w:val="Sinespaciado"/>
              <w:jc w:val="center"/>
            </w:pPr>
            <w:r>
              <w:t>560,0</w:t>
            </w:r>
            <w:r w:rsidR="00781A3F">
              <w:t>00</w:t>
            </w:r>
          </w:p>
        </w:tc>
      </w:tr>
      <w:tr w:rsidR="006B1AED" w:rsidTr="0038684B">
        <w:tc>
          <w:tcPr>
            <w:tcW w:w="992" w:type="dxa"/>
            <w:shd w:val="clear" w:color="auto" w:fill="auto"/>
            <w:vAlign w:val="center"/>
          </w:tcPr>
          <w:p w:rsidR="006B1AED" w:rsidRDefault="006B1AED" w:rsidP="006B1AED">
            <w:pPr>
              <w:pStyle w:val="Sinespaciado"/>
              <w:jc w:val="center"/>
            </w:pPr>
            <w:r>
              <w:t>Frijol</w:t>
            </w:r>
          </w:p>
        </w:tc>
        <w:tc>
          <w:tcPr>
            <w:tcW w:w="1134" w:type="dxa"/>
            <w:shd w:val="clear" w:color="auto" w:fill="auto"/>
            <w:vAlign w:val="center"/>
          </w:tcPr>
          <w:p w:rsidR="006B1AED" w:rsidRDefault="006B1AED" w:rsidP="006B1AED">
            <w:pPr>
              <w:pStyle w:val="Sinespaciado"/>
              <w:jc w:val="center"/>
            </w:pPr>
            <w:r>
              <w:t>800</w:t>
            </w:r>
          </w:p>
        </w:tc>
        <w:tc>
          <w:tcPr>
            <w:tcW w:w="2977" w:type="dxa"/>
            <w:vAlign w:val="center"/>
          </w:tcPr>
          <w:p w:rsidR="006B1AED" w:rsidRDefault="006B1AED" w:rsidP="006B1AED">
            <w:pPr>
              <w:pStyle w:val="Sinespaciado"/>
              <w:jc w:val="center"/>
            </w:pPr>
            <w:r>
              <w:t>18</w:t>
            </w:r>
          </w:p>
        </w:tc>
        <w:tc>
          <w:tcPr>
            <w:tcW w:w="1701" w:type="dxa"/>
            <w:shd w:val="clear" w:color="auto" w:fill="auto"/>
            <w:vAlign w:val="center"/>
          </w:tcPr>
          <w:p w:rsidR="006B1AED" w:rsidRDefault="006B1AED" w:rsidP="006B1AED">
            <w:pPr>
              <w:pStyle w:val="Sinespaciado"/>
              <w:jc w:val="center"/>
            </w:pPr>
            <w:r>
              <w:t>10,080</w:t>
            </w:r>
          </w:p>
        </w:tc>
        <w:tc>
          <w:tcPr>
            <w:tcW w:w="1559" w:type="dxa"/>
            <w:shd w:val="clear" w:color="auto" w:fill="auto"/>
            <w:vAlign w:val="center"/>
          </w:tcPr>
          <w:p w:rsidR="006B1AED" w:rsidRDefault="006B1AED" w:rsidP="00781A3F">
            <w:pPr>
              <w:pStyle w:val="Sinespaciado"/>
              <w:jc w:val="center"/>
            </w:pPr>
            <w:r>
              <w:t>504,000</w:t>
            </w:r>
          </w:p>
        </w:tc>
      </w:tr>
      <w:tr w:rsidR="0038684B" w:rsidTr="0038684B">
        <w:tc>
          <w:tcPr>
            <w:tcW w:w="992" w:type="dxa"/>
            <w:shd w:val="clear" w:color="auto" w:fill="auto"/>
            <w:vAlign w:val="center"/>
          </w:tcPr>
          <w:p w:rsidR="0038684B" w:rsidRPr="00781A3F" w:rsidRDefault="0038684B" w:rsidP="006B1AED">
            <w:pPr>
              <w:pStyle w:val="Sinespaciado"/>
              <w:jc w:val="center"/>
              <w:rPr>
                <w:b/>
              </w:rPr>
            </w:pPr>
            <w:r w:rsidRPr="00781A3F">
              <w:rPr>
                <w:b/>
              </w:rPr>
              <w:t>Total</w:t>
            </w:r>
          </w:p>
        </w:tc>
        <w:tc>
          <w:tcPr>
            <w:tcW w:w="1134" w:type="dxa"/>
            <w:shd w:val="clear" w:color="auto" w:fill="auto"/>
            <w:vAlign w:val="center"/>
          </w:tcPr>
          <w:p w:rsidR="0038684B" w:rsidRPr="00781A3F" w:rsidRDefault="0038684B" w:rsidP="006B1AED">
            <w:pPr>
              <w:pStyle w:val="Sinespaciado"/>
              <w:jc w:val="center"/>
              <w:rPr>
                <w:b/>
              </w:rPr>
            </w:pPr>
            <w:r w:rsidRPr="00781A3F">
              <w:rPr>
                <w:b/>
              </w:rPr>
              <w:t>2,000</w:t>
            </w:r>
          </w:p>
        </w:tc>
        <w:tc>
          <w:tcPr>
            <w:tcW w:w="2977" w:type="dxa"/>
            <w:vAlign w:val="center"/>
          </w:tcPr>
          <w:p w:rsidR="0038684B" w:rsidRPr="00781A3F" w:rsidRDefault="0038684B" w:rsidP="006B1AED">
            <w:pPr>
              <w:pStyle w:val="Sinespaciado"/>
              <w:jc w:val="center"/>
              <w:rPr>
                <w:b/>
              </w:rPr>
            </w:pPr>
          </w:p>
        </w:tc>
        <w:tc>
          <w:tcPr>
            <w:tcW w:w="1701" w:type="dxa"/>
            <w:shd w:val="clear" w:color="auto" w:fill="auto"/>
            <w:vAlign w:val="center"/>
          </w:tcPr>
          <w:p w:rsidR="0038684B" w:rsidRPr="00781A3F" w:rsidRDefault="0038684B" w:rsidP="006B1AED">
            <w:pPr>
              <w:pStyle w:val="Sinespaciado"/>
              <w:jc w:val="center"/>
              <w:rPr>
                <w:b/>
              </w:rPr>
            </w:pPr>
            <w:r w:rsidRPr="00781A3F">
              <w:rPr>
                <w:b/>
              </w:rPr>
              <w:t>82,080</w:t>
            </w:r>
          </w:p>
        </w:tc>
        <w:tc>
          <w:tcPr>
            <w:tcW w:w="1559" w:type="dxa"/>
            <w:shd w:val="clear" w:color="auto" w:fill="auto"/>
            <w:vAlign w:val="center"/>
          </w:tcPr>
          <w:p w:rsidR="0038684B" w:rsidRPr="00781A3F" w:rsidRDefault="00781A3F" w:rsidP="006B1AED">
            <w:pPr>
              <w:pStyle w:val="Sinespaciado"/>
              <w:jc w:val="center"/>
              <w:rPr>
                <w:b/>
              </w:rPr>
            </w:pPr>
            <w:r w:rsidRPr="00781A3F">
              <w:rPr>
                <w:b/>
              </w:rPr>
              <w:t>1,064,000</w:t>
            </w:r>
          </w:p>
        </w:tc>
      </w:tr>
    </w:tbl>
    <w:p w:rsidR="00707A64" w:rsidRDefault="00707A64" w:rsidP="00707A64">
      <w:pPr>
        <w:pStyle w:val="Prrafodelista"/>
        <w:ind w:left="1080"/>
        <w:rPr>
          <w:b/>
          <w:sz w:val="24"/>
          <w:u w:val="single"/>
          <w:lang w:val="es-SV"/>
        </w:rPr>
      </w:pPr>
    </w:p>
    <w:p w:rsidR="0038684B" w:rsidRPr="00310704" w:rsidRDefault="0038684B" w:rsidP="00310704">
      <w:pPr>
        <w:pStyle w:val="Prrafodelista"/>
        <w:numPr>
          <w:ilvl w:val="0"/>
          <w:numId w:val="19"/>
        </w:numPr>
        <w:rPr>
          <w:b/>
          <w:sz w:val="24"/>
          <w:u w:val="single"/>
          <w:lang w:val="es-SV"/>
        </w:rPr>
      </w:pPr>
      <w:r w:rsidRPr="00310704">
        <w:rPr>
          <w:b/>
          <w:sz w:val="24"/>
          <w:u w:val="single"/>
          <w:lang w:val="es-SV"/>
        </w:rPr>
        <w:t>Producción de granos básicos para el autoabastecimiento</w:t>
      </w:r>
    </w:p>
    <w:p w:rsidR="006B1A42" w:rsidRDefault="0038684B" w:rsidP="0038684B">
      <w:pPr>
        <w:jc w:val="both"/>
        <w:rPr>
          <w:b/>
          <w:sz w:val="24"/>
          <w:lang w:val="es-ES_tradnl"/>
        </w:rPr>
      </w:pPr>
      <w:r w:rsidRPr="00310704">
        <w:rPr>
          <w:sz w:val="24"/>
          <w:lang w:val="es-ES_tradnl"/>
        </w:rPr>
        <w:t>Dentr</w:t>
      </w:r>
      <w:r w:rsidR="00310704">
        <w:rPr>
          <w:sz w:val="24"/>
          <w:lang w:val="es-ES_tradnl"/>
        </w:rPr>
        <w:t>o de este componente se capacitaron</w:t>
      </w:r>
      <w:r w:rsidRPr="00310704">
        <w:rPr>
          <w:sz w:val="24"/>
          <w:lang w:val="es-ES_tradnl"/>
        </w:rPr>
        <w:t xml:space="preserve"> a </w:t>
      </w:r>
      <w:r w:rsidRPr="00310704">
        <w:rPr>
          <w:b/>
          <w:sz w:val="24"/>
          <w:lang w:val="es-ES_tradnl"/>
        </w:rPr>
        <w:t>1</w:t>
      </w:r>
      <w:r w:rsidR="00310704" w:rsidRPr="00310704">
        <w:rPr>
          <w:b/>
          <w:sz w:val="24"/>
          <w:lang w:val="es-ES_tradnl"/>
        </w:rPr>
        <w:t>,</w:t>
      </w:r>
      <w:r w:rsidRPr="00310704">
        <w:rPr>
          <w:b/>
          <w:sz w:val="24"/>
          <w:lang w:val="es-ES_tradnl"/>
        </w:rPr>
        <w:t xml:space="preserve">600 productores </w:t>
      </w:r>
      <w:r w:rsidR="00310704">
        <w:rPr>
          <w:b/>
          <w:sz w:val="24"/>
          <w:lang w:val="es-ES_tradnl"/>
        </w:rPr>
        <w:t xml:space="preserve">y productoras </w:t>
      </w:r>
      <w:r w:rsidRPr="00310704">
        <w:rPr>
          <w:b/>
          <w:sz w:val="24"/>
          <w:lang w:val="es-ES_tradnl"/>
        </w:rPr>
        <w:t>(1</w:t>
      </w:r>
      <w:r w:rsidR="00310704">
        <w:rPr>
          <w:b/>
          <w:sz w:val="24"/>
          <w:lang w:val="es-ES_tradnl"/>
        </w:rPr>
        <w:t>,</w:t>
      </w:r>
      <w:r w:rsidRPr="00310704">
        <w:rPr>
          <w:b/>
          <w:sz w:val="24"/>
          <w:lang w:val="es-ES_tradnl"/>
        </w:rPr>
        <w:t>280 hombres y 320 mujeres)</w:t>
      </w:r>
      <w:r w:rsidRPr="00310704">
        <w:rPr>
          <w:sz w:val="24"/>
          <w:lang w:val="es-ES_tradnl"/>
        </w:rPr>
        <w:t xml:space="preserve"> sobre: uso de micorriza en maíz y frijol, reproducción de microorganismos de montaña sólido</w:t>
      </w:r>
      <w:r w:rsidR="00B74238">
        <w:rPr>
          <w:sz w:val="24"/>
          <w:lang w:val="es-ES_tradnl"/>
        </w:rPr>
        <w:t>s</w:t>
      </w:r>
      <w:r w:rsidRPr="00310704">
        <w:rPr>
          <w:sz w:val="24"/>
          <w:lang w:val="es-ES_tradnl"/>
        </w:rPr>
        <w:t>, activación de microorganismos de montaña líquido</w:t>
      </w:r>
      <w:r w:rsidR="00B74238">
        <w:rPr>
          <w:sz w:val="24"/>
          <w:lang w:val="es-ES_tradnl"/>
        </w:rPr>
        <w:t>s</w:t>
      </w:r>
      <w:r w:rsidRPr="00310704">
        <w:rPr>
          <w:sz w:val="24"/>
          <w:lang w:val="es-ES_tradnl"/>
        </w:rPr>
        <w:t xml:space="preserve">, uso de harina de roca, elaboración de biofermentos, elaboración de biofertilizante multimineral, elaboración de caldo bordelés, elaboración de repelente EM5, uso de caldo ceniza, obteniendo una producción de </w:t>
      </w:r>
      <w:r w:rsidR="00310704">
        <w:rPr>
          <w:b/>
          <w:sz w:val="24"/>
          <w:lang w:val="es-ES_tradnl"/>
        </w:rPr>
        <w:t>105,600 qq</w:t>
      </w:r>
      <w:r w:rsidRPr="00310704">
        <w:rPr>
          <w:b/>
          <w:sz w:val="24"/>
          <w:lang w:val="es-ES_tradnl"/>
        </w:rPr>
        <w:t xml:space="preserve"> de maíz y frijol por un valor de </w:t>
      </w:r>
      <w:r w:rsidR="00310704">
        <w:rPr>
          <w:b/>
          <w:sz w:val="24"/>
          <w:lang w:val="es-ES_tradnl"/>
        </w:rPr>
        <w:t>$1,616,000.</w:t>
      </w:r>
    </w:p>
    <w:p w:rsidR="00724EEB" w:rsidRPr="00724EEB" w:rsidRDefault="00724EEB" w:rsidP="00724EEB">
      <w:pPr>
        <w:spacing w:after="0"/>
        <w:ind w:left="360" w:firstLine="360"/>
        <w:jc w:val="both"/>
        <w:rPr>
          <w:b/>
          <w:sz w:val="20"/>
          <w:lang w:val="es-ES_tradnl"/>
        </w:rPr>
      </w:pPr>
      <w:r>
        <w:rPr>
          <w:b/>
          <w:sz w:val="20"/>
          <w:lang w:val="es-ES_tradnl"/>
        </w:rPr>
        <w:t xml:space="preserve">   </w:t>
      </w:r>
      <w:r w:rsidR="00FA23D5">
        <w:rPr>
          <w:b/>
          <w:sz w:val="20"/>
          <w:lang w:val="es-ES_tradnl"/>
        </w:rPr>
        <w:t>Tabla 9.</w:t>
      </w:r>
      <w:r>
        <w:rPr>
          <w:b/>
          <w:sz w:val="20"/>
          <w:lang w:val="es-ES_tradnl"/>
        </w:rPr>
        <w:t xml:space="preserve"> </w:t>
      </w:r>
      <w:r w:rsidRPr="00724EEB">
        <w:rPr>
          <w:b/>
          <w:sz w:val="20"/>
          <w:lang w:val="es-ES_tradnl"/>
        </w:rPr>
        <w:t>Detalle de producción de maíz y frijol obtenida para autoconsumo</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134"/>
        <w:gridCol w:w="2410"/>
        <w:gridCol w:w="2268"/>
        <w:gridCol w:w="1417"/>
      </w:tblGrid>
      <w:tr w:rsidR="00310704" w:rsidRPr="00FA23D5" w:rsidTr="00724EEB">
        <w:tc>
          <w:tcPr>
            <w:tcW w:w="1134" w:type="dxa"/>
            <w:shd w:val="clear" w:color="auto" w:fill="92D050"/>
            <w:vAlign w:val="center"/>
          </w:tcPr>
          <w:p w:rsidR="00310704" w:rsidRPr="00FA23D5" w:rsidRDefault="00310704" w:rsidP="00310704">
            <w:pPr>
              <w:pStyle w:val="Sinespaciado"/>
              <w:jc w:val="center"/>
              <w:rPr>
                <w:b/>
                <w:lang w:val="es-SV"/>
              </w:rPr>
            </w:pPr>
            <w:r w:rsidRPr="00FA23D5">
              <w:rPr>
                <w:b/>
                <w:lang w:val="es-SV"/>
              </w:rPr>
              <w:t>Rubro</w:t>
            </w:r>
          </w:p>
        </w:tc>
        <w:tc>
          <w:tcPr>
            <w:tcW w:w="1134" w:type="dxa"/>
            <w:shd w:val="clear" w:color="auto" w:fill="92D050"/>
            <w:vAlign w:val="center"/>
          </w:tcPr>
          <w:p w:rsidR="00310704" w:rsidRPr="00FA23D5" w:rsidRDefault="00310704" w:rsidP="00724EEB">
            <w:pPr>
              <w:pStyle w:val="Sinespaciado"/>
              <w:jc w:val="center"/>
              <w:rPr>
                <w:b/>
                <w:lang w:val="es-SV"/>
              </w:rPr>
            </w:pPr>
            <w:r w:rsidRPr="00FA23D5">
              <w:rPr>
                <w:b/>
                <w:lang w:val="es-SV"/>
              </w:rPr>
              <w:t xml:space="preserve">Área </w:t>
            </w:r>
            <w:r w:rsidR="00724EEB" w:rsidRPr="00FA23D5">
              <w:rPr>
                <w:b/>
                <w:lang w:val="es-SV"/>
              </w:rPr>
              <w:t>(m</w:t>
            </w:r>
            <w:r w:rsidRPr="00FA23D5">
              <w:rPr>
                <w:b/>
                <w:lang w:val="es-SV"/>
              </w:rPr>
              <w:t>z</w:t>
            </w:r>
            <w:r w:rsidR="00724EEB" w:rsidRPr="00FA23D5">
              <w:rPr>
                <w:b/>
                <w:lang w:val="es-SV"/>
              </w:rPr>
              <w:t>)</w:t>
            </w:r>
          </w:p>
        </w:tc>
        <w:tc>
          <w:tcPr>
            <w:tcW w:w="2410" w:type="dxa"/>
            <w:shd w:val="clear" w:color="auto" w:fill="92D050"/>
            <w:vAlign w:val="center"/>
          </w:tcPr>
          <w:p w:rsidR="00310704" w:rsidRPr="00FA23D5" w:rsidRDefault="00310704" w:rsidP="00310704">
            <w:pPr>
              <w:pStyle w:val="Sinespaciado"/>
              <w:jc w:val="center"/>
              <w:rPr>
                <w:b/>
                <w:lang w:val="es-SV"/>
              </w:rPr>
            </w:pPr>
            <w:r w:rsidRPr="00FA23D5">
              <w:rPr>
                <w:b/>
                <w:lang w:val="es-SV"/>
              </w:rPr>
              <w:t>Rendimiento (qq/mz)</w:t>
            </w:r>
          </w:p>
        </w:tc>
        <w:tc>
          <w:tcPr>
            <w:tcW w:w="2268" w:type="dxa"/>
            <w:shd w:val="clear" w:color="auto" w:fill="92D050"/>
            <w:vAlign w:val="center"/>
          </w:tcPr>
          <w:p w:rsidR="00310704" w:rsidRPr="00FA23D5" w:rsidRDefault="00310704" w:rsidP="00724EEB">
            <w:pPr>
              <w:pStyle w:val="Sinespaciado"/>
              <w:jc w:val="center"/>
              <w:rPr>
                <w:b/>
                <w:lang w:val="es-SV"/>
              </w:rPr>
            </w:pPr>
            <w:r w:rsidRPr="00FA23D5">
              <w:rPr>
                <w:b/>
                <w:lang w:val="es-SV"/>
              </w:rPr>
              <w:t xml:space="preserve">Producción </w:t>
            </w:r>
            <w:r w:rsidR="00724EEB" w:rsidRPr="00FA23D5">
              <w:rPr>
                <w:b/>
                <w:lang w:val="es-SV"/>
              </w:rPr>
              <w:t>(qq)</w:t>
            </w:r>
          </w:p>
        </w:tc>
        <w:tc>
          <w:tcPr>
            <w:tcW w:w="1417" w:type="dxa"/>
            <w:shd w:val="clear" w:color="auto" w:fill="92D050"/>
            <w:vAlign w:val="center"/>
          </w:tcPr>
          <w:p w:rsidR="00310704" w:rsidRPr="00FA23D5" w:rsidRDefault="00310704" w:rsidP="00310704">
            <w:pPr>
              <w:pStyle w:val="Sinespaciado"/>
              <w:jc w:val="center"/>
              <w:rPr>
                <w:b/>
                <w:lang w:val="es-SV"/>
              </w:rPr>
            </w:pPr>
            <w:r w:rsidRPr="00FA23D5">
              <w:rPr>
                <w:b/>
                <w:lang w:val="es-SV"/>
              </w:rPr>
              <w:t xml:space="preserve">Valor </w:t>
            </w:r>
            <w:r w:rsidR="00724EEB" w:rsidRPr="00FA23D5">
              <w:rPr>
                <w:b/>
                <w:lang w:val="es-SV"/>
              </w:rPr>
              <w:t>(</w:t>
            </w:r>
            <w:r w:rsidRPr="00FA23D5">
              <w:rPr>
                <w:b/>
                <w:lang w:val="es-SV"/>
              </w:rPr>
              <w:t>$</w:t>
            </w:r>
            <w:r w:rsidR="00724EEB" w:rsidRPr="00FA23D5">
              <w:rPr>
                <w:b/>
                <w:lang w:val="es-SV"/>
              </w:rPr>
              <w:t>)</w:t>
            </w:r>
          </w:p>
        </w:tc>
      </w:tr>
      <w:tr w:rsidR="00310704" w:rsidRPr="00FA23D5" w:rsidTr="00724EEB">
        <w:tc>
          <w:tcPr>
            <w:tcW w:w="1134" w:type="dxa"/>
            <w:shd w:val="clear" w:color="auto" w:fill="auto"/>
            <w:vAlign w:val="center"/>
          </w:tcPr>
          <w:p w:rsidR="00310704" w:rsidRPr="00FA23D5" w:rsidRDefault="00310704" w:rsidP="00724EEB">
            <w:pPr>
              <w:pStyle w:val="Sinespaciado"/>
              <w:jc w:val="center"/>
              <w:rPr>
                <w:lang w:val="es-SV"/>
              </w:rPr>
            </w:pPr>
            <w:r w:rsidRPr="00FA23D5">
              <w:rPr>
                <w:lang w:val="es-SV"/>
              </w:rPr>
              <w:t>Maíz</w:t>
            </w:r>
          </w:p>
        </w:tc>
        <w:tc>
          <w:tcPr>
            <w:tcW w:w="1134" w:type="dxa"/>
            <w:shd w:val="clear" w:color="auto" w:fill="auto"/>
            <w:vAlign w:val="center"/>
          </w:tcPr>
          <w:p w:rsidR="00310704" w:rsidRPr="00FA23D5" w:rsidRDefault="00310704" w:rsidP="00724EEB">
            <w:pPr>
              <w:pStyle w:val="Sinespaciado"/>
              <w:jc w:val="center"/>
              <w:rPr>
                <w:lang w:val="es-SV"/>
              </w:rPr>
            </w:pPr>
            <w:r w:rsidRPr="00FA23D5">
              <w:rPr>
                <w:lang w:val="es-SV"/>
              </w:rPr>
              <w:t>1600</w:t>
            </w:r>
          </w:p>
        </w:tc>
        <w:tc>
          <w:tcPr>
            <w:tcW w:w="2410" w:type="dxa"/>
            <w:vAlign w:val="center"/>
          </w:tcPr>
          <w:p w:rsidR="00310704" w:rsidRPr="00FA23D5" w:rsidRDefault="00310704" w:rsidP="00724EEB">
            <w:pPr>
              <w:pStyle w:val="Sinespaciado"/>
              <w:jc w:val="center"/>
              <w:rPr>
                <w:lang w:val="es-SV"/>
              </w:rPr>
            </w:pPr>
            <w:r w:rsidRPr="00FA23D5">
              <w:rPr>
                <w:lang w:val="es-SV"/>
              </w:rPr>
              <w:t>52</w:t>
            </w:r>
          </w:p>
        </w:tc>
        <w:tc>
          <w:tcPr>
            <w:tcW w:w="2268" w:type="dxa"/>
            <w:shd w:val="clear" w:color="auto" w:fill="auto"/>
            <w:vAlign w:val="center"/>
          </w:tcPr>
          <w:p w:rsidR="00310704" w:rsidRPr="00FA23D5" w:rsidRDefault="00310704" w:rsidP="00724EEB">
            <w:pPr>
              <w:pStyle w:val="Sinespaciado"/>
              <w:jc w:val="center"/>
              <w:rPr>
                <w:lang w:val="es-SV"/>
              </w:rPr>
            </w:pPr>
            <w:r w:rsidRPr="00FA23D5">
              <w:rPr>
                <w:lang w:val="es-SV"/>
              </w:rPr>
              <w:t>83,200</w:t>
            </w:r>
          </w:p>
        </w:tc>
        <w:tc>
          <w:tcPr>
            <w:tcW w:w="1417" w:type="dxa"/>
            <w:shd w:val="clear" w:color="auto" w:fill="auto"/>
            <w:vAlign w:val="center"/>
          </w:tcPr>
          <w:p w:rsidR="00310704" w:rsidRPr="00FA23D5" w:rsidRDefault="00310704" w:rsidP="00724EEB">
            <w:pPr>
              <w:pStyle w:val="Sinespaciado"/>
              <w:jc w:val="center"/>
              <w:rPr>
                <w:lang w:val="es-SV"/>
              </w:rPr>
            </w:pPr>
            <w:r w:rsidRPr="00FA23D5">
              <w:rPr>
                <w:lang w:val="es-SV"/>
              </w:rPr>
              <w:t>832,000</w:t>
            </w:r>
          </w:p>
        </w:tc>
      </w:tr>
      <w:tr w:rsidR="00310704" w:rsidTr="00724EEB">
        <w:tc>
          <w:tcPr>
            <w:tcW w:w="1134" w:type="dxa"/>
            <w:shd w:val="clear" w:color="auto" w:fill="auto"/>
            <w:vAlign w:val="center"/>
          </w:tcPr>
          <w:p w:rsidR="00310704" w:rsidRPr="00FA23D5" w:rsidRDefault="00310704" w:rsidP="00724EEB">
            <w:pPr>
              <w:pStyle w:val="Sinespaciado"/>
              <w:jc w:val="center"/>
              <w:rPr>
                <w:lang w:val="es-SV"/>
              </w:rPr>
            </w:pPr>
            <w:r w:rsidRPr="00FA23D5">
              <w:rPr>
                <w:lang w:val="es-SV"/>
              </w:rPr>
              <w:t>Frijol</w:t>
            </w:r>
          </w:p>
        </w:tc>
        <w:tc>
          <w:tcPr>
            <w:tcW w:w="1134" w:type="dxa"/>
            <w:shd w:val="clear" w:color="auto" w:fill="auto"/>
            <w:vAlign w:val="center"/>
          </w:tcPr>
          <w:p w:rsidR="00310704" w:rsidRPr="00FA23D5" w:rsidRDefault="00310704" w:rsidP="00724EEB">
            <w:pPr>
              <w:pStyle w:val="Sinespaciado"/>
              <w:jc w:val="center"/>
              <w:rPr>
                <w:lang w:val="es-SV"/>
              </w:rPr>
            </w:pPr>
            <w:r w:rsidRPr="00FA23D5">
              <w:rPr>
                <w:lang w:val="es-SV"/>
              </w:rPr>
              <w:t>1600</w:t>
            </w:r>
          </w:p>
        </w:tc>
        <w:tc>
          <w:tcPr>
            <w:tcW w:w="2410" w:type="dxa"/>
            <w:vAlign w:val="center"/>
          </w:tcPr>
          <w:p w:rsidR="00310704" w:rsidRPr="00FA23D5" w:rsidRDefault="00310704" w:rsidP="00724EEB">
            <w:pPr>
              <w:pStyle w:val="Sinespaciado"/>
              <w:jc w:val="center"/>
              <w:rPr>
                <w:lang w:val="es-SV"/>
              </w:rPr>
            </w:pPr>
            <w:r w:rsidRPr="00FA23D5">
              <w:rPr>
                <w:lang w:val="es-SV"/>
              </w:rPr>
              <w:t>14</w:t>
            </w:r>
          </w:p>
        </w:tc>
        <w:tc>
          <w:tcPr>
            <w:tcW w:w="2268" w:type="dxa"/>
            <w:shd w:val="clear" w:color="auto" w:fill="auto"/>
            <w:vAlign w:val="center"/>
          </w:tcPr>
          <w:p w:rsidR="00310704" w:rsidRPr="00FA23D5" w:rsidRDefault="00310704" w:rsidP="00724EEB">
            <w:pPr>
              <w:pStyle w:val="Sinespaciado"/>
              <w:jc w:val="center"/>
              <w:rPr>
                <w:lang w:val="es-SV"/>
              </w:rPr>
            </w:pPr>
            <w:r w:rsidRPr="00FA23D5">
              <w:rPr>
                <w:lang w:val="es-SV"/>
              </w:rPr>
              <w:t>22,400</w:t>
            </w:r>
          </w:p>
        </w:tc>
        <w:tc>
          <w:tcPr>
            <w:tcW w:w="1417" w:type="dxa"/>
            <w:shd w:val="clear" w:color="auto" w:fill="auto"/>
            <w:vAlign w:val="center"/>
          </w:tcPr>
          <w:p w:rsidR="00310704" w:rsidRDefault="00310704" w:rsidP="00724EEB">
            <w:pPr>
              <w:pStyle w:val="Sinespaciado"/>
              <w:jc w:val="center"/>
            </w:pPr>
            <w:r w:rsidRPr="00FA23D5">
              <w:rPr>
                <w:lang w:val="es-SV"/>
              </w:rPr>
              <w:t>784,00</w:t>
            </w:r>
            <w:r>
              <w:t>0</w:t>
            </w:r>
          </w:p>
        </w:tc>
      </w:tr>
      <w:tr w:rsidR="00724EEB" w:rsidTr="00724EEB">
        <w:tc>
          <w:tcPr>
            <w:tcW w:w="1134" w:type="dxa"/>
            <w:shd w:val="clear" w:color="auto" w:fill="auto"/>
            <w:vAlign w:val="center"/>
          </w:tcPr>
          <w:p w:rsidR="00724EEB" w:rsidRPr="00724EEB" w:rsidRDefault="00724EEB" w:rsidP="00724EEB">
            <w:pPr>
              <w:pStyle w:val="Sinespaciado"/>
              <w:jc w:val="center"/>
              <w:rPr>
                <w:b/>
              </w:rPr>
            </w:pPr>
            <w:r w:rsidRPr="00724EEB">
              <w:rPr>
                <w:b/>
              </w:rPr>
              <w:t>Total</w:t>
            </w:r>
          </w:p>
        </w:tc>
        <w:tc>
          <w:tcPr>
            <w:tcW w:w="1134" w:type="dxa"/>
            <w:shd w:val="clear" w:color="auto" w:fill="auto"/>
            <w:vAlign w:val="center"/>
          </w:tcPr>
          <w:p w:rsidR="00724EEB" w:rsidRPr="00724EEB" w:rsidRDefault="00724EEB" w:rsidP="00724EEB">
            <w:pPr>
              <w:pStyle w:val="Sinespaciado"/>
              <w:jc w:val="center"/>
              <w:rPr>
                <w:b/>
              </w:rPr>
            </w:pPr>
            <w:r w:rsidRPr="00724EEB">
              <w:rPr>
                <w:b/>
              </w:rPr>
              <w:t>3200</w:t>
            </w:r>
          </w:p>
        </w:tc>
        <w:tc>
          <w:tcPr>
            <w:tcW w:w="2410" w:type="dxa"/>
            <w:vAlign w:val="center"/>
          </w:tcPr>
          <w:p w:rsidR="00724EEB" w:rsidRPr="00724EEB" w:rsidRDefault="00724EEB" w:rsidP="00724EEB">
            <w:pPr>
              <w:pStyle w:val="Sinespaciado"/>
              <w:jc w:val="center"/>
              <w:rPr>
                <w:b/>
              </w:rPr>
            </w:pPr>
          </w:p>
        </w:tc>
        <w:tc>
          <w:tcPr>
            <w:tcW w:w="2268" w:type="dxa"/>
            <w:shd w:val="clear" w:color="auto" w:fill="auto"/>
            <w:vAlign w:val="center"/>
          </w:tcPr>
          <w:p w:rsidR="00724EEB" w:rsidRPr="00724EEB" w:rsidRDefault="00724EEB" w:rsidP="00724EEB">
            <w:pPr>
              <w:pStyle w:val="Sinespaciado"/>
              <w:jc w:val="center"/>
              <w:rPr>
                <w:b/>
              </w:rPr>
            </w:pPr>
            <w:r w:rsidRPr="00724EEB">
              <w:rPr>
                <w:b/>
              </w:rPr>
              <w:t>105,600</w:t>
            </w:r>
          </w:p>
        </w:tc>
        <w:tc>
          <w:tcPr>
            <w:tcW w:w="1417" w:type="dxa"/>
            <w:shd w:val="clear" w:color="auto" w:fill="auto"/>
            <w:vAlign w:val="center"/>
          </w:tcPr>
          <w:p w:rsidR="00724EEB" w:rsidRPr="00724EEB" w:rsidRDefault="00724EEB" w:rsidP="00724EEB">
            <w:pPr>
              <w:pStyle w:val="Sinespaciado"/>
              <w:jc w:val="center"/>
              <w:rPr>
                <w:b/>
              </w:rPr>
            </w:pPr>
            <w:r w:rsidRPr="00724EEB">
              <w:rPr>
                <w:b/>
              </w:rPr>
              <w:t>1,616,000</w:t>
            </w:r>
          </w:p>
        </w:tc>
      </w:tr>
    </w:tbl>
    <w:p w:rsidR="00B74238" w:rsidRDefault="00B74238" w:rsidP="00B74238">
      <w:pPr>
        <w:pStyle w:val="Prrafodelista"/>
        <w:ind w:left="1080"/>
        <w:rPr>
          <w:b/>
          <w:sz w:val="24"/>
          <w:u w:val="single"/>
          <w:lang w:val="es-SV"/>
        </w:rPr>
      </w:pPr>
    </w:p>
    <w:p w:rsidR="00B74238" w:rsidRDefault="00B74238" w:rsidP="00B74238">
      <w:pPr>
        <w:pStyle w:val="Prrafodelista"/>
        <w:ind w:left="1080"/>
        <w:rPr>
          <w:b/>
          <w:sz w:val="24"/>
          <w:u w:val="single"/>
          <w:lang w:val="es-SV"/>
        </w:rPr>
      </w:pPr>
    </w:p>
    <w:p w:rsidR="00B74238" w:rsidRDefault="00B74238" w:rsidP="00B74238">
      <w:pPr>
        <w:pStyle w:val="Prrafodelista"/>
        <w:ind w:left="1080"/>
        <w:rPr>
          <w:b/>
          <w:sz w:val="24"/>
          <w:u w:val="single"/>
          <w:lang w:val="es-SV"/>
        </w:rPr>
      </w:pPr>
    </w:p>
    <w:p w:rsidR="00B74238" w:rsidRDefault="00B74238" w:rsidP="00B74238">
      <w:pPr>
        <w:pStyle w:val="Prrafodelista"/>
        <w:ind w:left="1080"/>
        <w:rPr>
          <w:b/>
          <w:sz w:val="24"/>
          <w:u w:val="single"/>
          <w:lang w:val="es-SV"/>
        </w:rPr>
      </w:pPr>
    </w:p>
    <w:p w:rsidR="00890163" w:rsidRPr="00890163" w:rsidRDefault="00890163" w:rsidP="00890163">
      <w:pPr>
        <w:pStyle w:val="Prrafodelista"/>
        <w:numPr>
          <w:ilvl w:val="0"/>
          <w:numId w:val="19"/>
        </w:numPr>
        <w:rPr>
          <w:b/>
          <w:sz w:val="24"/>
          <w:u w:val="single"/>
          <w:lang w:val="es-SV"/>
        </w:rPr>
      </w:pPr>
      <w:r w:rsidRPr="00890163">
        <w:rPr>
          <w:b/>
          <w:sz w:val="24"/>
          <w:u w:val="single"/>
          <w:lang w:val="es-SV"/>
        </w:rPr>
        <w:lastRenderedPageBreak/>
        <w:t>Producción de café para la comercialización</w:t>
      </w:r>
    </w:p>
    <w:p w:rsidR="006B1A42" w:rsidRPr="00310704" w:rsidRDefault="00890163" w:rsidP="00890163">
      <w:pPr>
        <w:jc w:val="both"/>
        <w:rPr>
          <w:sz w:val="24"/>
          <w:lang w:val="es-ES_tradnl"/>
        </w:rPr>
      </w:pPr>
      <w:r w:rsidRPr="00890163">
        <w:rPr>
          <w:sz w:val="24"/>
          <w:lang w:val="es-ES_tradnl"/>
        </w:rPr>
        <w:t>Dent</w:t>
      </w:r>
      <w:r>
        <w:rPr>
          <w:sz w:val="24"/>
          <w:lang w:val="es-ES_tradnl"/>
        </w:rPr>
        <w:t>ro de este componente se atendieron</w:t>
      </w:r>
      <w:r w:rsidRPr="00890163">
        <w:rPr>
          <w:sz w:val="24"/>
          <w:lang w:val="es-ES_tradnl"/>
        </w:rPr>
        <w:t xml:space="preserve"> a </w:t>
      </w:r>
      <w:r w:rsidRPr="00890163">
        <w:rPr>
          <w:b/>
          <w:sz w:val="24"/>
          <w:lang w:val="es-ES_tradnl"/>
        </w:rPr>
        <w:t>400 productores y productoras de café (290 hombres y 110 mujeres)</w:t>
      </w:r>
      <w:r w:rsidRPr="00890163">
        <w:rPr>
          <w:sz w:val="24"/>
          <w:lang w:val="es-ES_tradnl"/>
        </w:rPr>
        <w:t>, capacitándoles sobre: uso de micorriza en plántulas de café al momento del trasplante, reproducción de microorganismos de montaña sólido</w:t>
      </w:r>
      <w:r w:rsidR="00B74238">
        <w:rPr>
          <w:sz w:val="24"/>
          <w:lang w:val="es-ES_tradnl"/>
        </w:rPr>
        <w:t>s</w:t>
      </w:r>
      <w:r w:rsidRPr="00890163">
        <w:rPr>
          <w:sz w:val="24"/>
          <w:lang w:val="es-ES_tradnl"/>
        </w:rPr>
        <w:t>, activación de microorganismos de montaña líquido</w:t>
      </w:r>
      <w:r w:rsidR="00B74238">
        <w:rPr>
          <w:sz w:val="24"/>
          <w:lang w:val="es-ES_tradnl"/>
        </w:rPr>
        <w:t>s</w:t>
      </w:r>
      <w:r w:rsidRPr="00890163">
        <w:rPr>
          <w:sz w:val="24"/>
          <w:lang w:val="es-ES_tradnl"/>
        </w:rPr>
        <w:t>, uso de harina de roca, elaboración de biofertilizante multimineral, elaboración de caldo bordelés</w:t>
      </w:r>
      <w:r>
        <w:rPr>
          <w:sz w:val="24"/>
          <w:lang w:val="es-ES_tradnl"/>
        </w:rPr>
        <w:t xml:space="preserve">, elaboración de repelente EM5 y </w:t>
      </w:r>
      <w:r w:rsidRPr="00890163">
        <w:rPr>
          <w:sz w:val="24"/>
          <w:lang w:val="es-ES_tradnl"/>
        </w:rPr>
        <w:t>uso de caldo ceniza, obteniendo un</w:t>
      </w:r>
      <w:r>
        <w:rPr>
          <w:sz w:val="24"/>
          <w:lang w:val="es-ES_tradnl"/>
        </w:rPr>
        <w:t xml:space="preserve">a producción de </w:t>
      </w:r>
      <w:r w:rsidRPr="00890163">
        <w:rPr>
          <w:b/>
          <w:sz w:val="24"/>
          <w:lang w:val="es-ES_tradnl"/>
        </w:rPr>
        <w:t>10,800 qq de café oro</w:t>
      </w:r>
      <w:r w:rsidR="009C1071">
        <w:rPr>
          <w:b/>
          <w:sz w:val="24"/>
          <w:lang w:val="es-ES_tradnl"/>
        </w:rPr>
        <w:t>, en 1,200 mz</w:t>
      </w:r>
      <w:r w:rsidRPr="00890163">
        <w:rPr>
          <w:b/>
          <w:sz w:val="24"/>
          <w:lang w:val="es-ES_tradnl"/>
        </w:rPr>
        <w:t xml:space="preserve"> con un valor de $864,000</w:t>
      </w:r>
      <w:r w:rsidRPr="00890163">
        <w:rPr>
          <w:sz w:val="24"/>
          <w:lang w:val="es-ES_tradnl"/>
        </w:rPr>
        <w:t>.</w:t>
      </w:r>
    </w:p>
    <w:p w:rsidR="004D7155" w:rsidRPr="004D7155" w:rsidRDefault="004D7155" w:rsidP="004D7155">
      <w:pPr>
        <w:spacing w:after="0"/>
        <w:jc w:val="center"/>
        <w:rPr>
          <w:b/>
          <w:sz w:val="24"/>
          <w:u w:val="single"/>
          <w:lang w:val="es-SV"/>
        </w:rPr>
      </w:pPr>
      <w:r w:rsidRPr="004D7155">
        <w:rPr>
          <w:b/>
          <w:sz w:val="24"/>
          <w:u w:val="single"/>
          <w:lang w:val="es-SV"/>
        </w:rPr>
        <w:t xml:space="preserve">PROYECTO </w:t>
      </w:r>
      <w:r w:rsidR="001A4A88">
        <w:rPr>
          <w:b/>
          <w:sz w:val="24"/>
          <w:u w:val="single"/>
          <w:lang w:val="es-SV"/>
        </w:rPr>
        <w:t>“</w:t>
      </w:r>
      <w:r w:rsidR="0070299E">
        <w:rPr>
          <w:b/>
          <w:sz w:val="24"/>
          <w:u w:val="single"/>
          <w:lang w:val="es-SV"/>
        </w:rPr>
        <w:t>DISEÑO E IMPLEMENTACIÓ</w:t>
      </w:r>
      <w:r w:rsidRPr="004D7155">
        <w:rPr>
          <w:b/>
          <w:sz w:val="24"/>
          <w:u w:val="single"/>
          <w:lang w:val="es-SV"/>
        </w:rPr>
        <w:t>N DE REGISTRO DE AG</w:t>
      </w:r>
      <w:r>
        <w:rPr>
          <w:b/>
          <w:sz w:val="24"/>
          <w:u w:val="single"/>
          <w:lang w:val="es-SV"/>
        </w:rPr>
        <w:t>RICULTORES EN EL SALVADOR</w:t>
      </w:r>
      <w:r w:rsidR="001A4A88">
        <w:rPr>
          <w:b/>
          <w:sz w:val="24"/>
          <w:u w:val="single"/>
          <w:lang w:val="es-SV"/>
        </w:rPr>
        <w:t>”</w:t>
      </w:r>
    </w:p>
    <w:p w:rsidR="004D7155" w:rsidRDefault="004D7155" w:rsidP="004D7155">
      <w:pPr>
        <w:spacing w:after="0"/>
        <w:jc w:val="both"/>
        <w:rPr>
          <w:sz w:val="24"/>
          <w:lang w:val="es-ES_tradnl"/>
        </w:rPr>
      </w:pPr>
    </w:p>
    <w:p w:rsidR="004D7155" w:rsidRPr="004D7155" w:rsidRDefault="004D7155" w:rsidP="004D7155">
      <w:pPr>
        <w:jc w:val="both"/>
        <w:rPr>
          <w:sz w:val="24"/>
          <w:lang w:val="es-ES_tradnl"/>
        </w:rPr>
      </w:pPr>
      <w:r>
        <w:rPr>
          <w:sz w:val="24"/>
          <w:lang w:val="es-ES_tradnl"/>
        </w:rPr>
        <w:t xml:space="preserve">El </w:t>
      </w:r>
      <w:r w:rsidR="0070299E">
        <w:rPr>
          <w:sz w:val="24"/>
          <w:lang w:val="es-ES_tradnl"/>
        </w:rPr>
        <w:t>MAG</w:t>
      </w:r>
      <w:r w:rsidRPr="004D7155">
        <w:rPr>
          <w:sz w:val="24"/>
          <w:lang w:val="es-ES_tradnl"/>
        </w:rPr>
        <w:t xml:space="preserve"> </w:t>
      </w:r>
      <w:r>
        <w:rPr>
          <w:sz w:val="24"/>
          <w:lang w:val="es-ES_tradnl"/>
        </w:rPr>
        <w:t xml:space="preserve">a través del </w:t>
      </w:r>
      <w:r w:rsidRPr="004D7155">
        <w:rPr>
          <w:sz w:val="24"/>
          <w:lang w:val="es-ES_tradnl"/>
        </w:rPr>
        <w:t xml:space="preserve">CENTA, </w:t>
      </w:r>
      <w:r>
        <w:rPr>
          <w:sz w:val="24"/>
          <w:lang w:val="es-ES_tradnl"/>
        </w:rPr>
        <w:t>implementa</w:t>
      </w:r>
      <w:r w:rsidRPr="004D7155">
        <w:rPr>
          <w:sz w:val="24"/>
          <w:lang w:val="es-ES_tradnl"/>
        </w:rPr>
        <w:t xml:space="preserve"> el proyecto </w:t>
      </w:r>
      <w:r w:rsidR="005711FB">
        <w:rPr>
          <w:sz w:val="24"/>
          <w:lang w:val="es-ES_tradnl"/>
        </w:rPr>
        <w:t xml:space="preserve">de Registro de Agricultores, </w:t>
      </w:r>
      <w:r>
        <w:rPr>
          <w:sz w:val="24"/>
          <w:lang w:val="es-ES_tradnl"/>
        </w:rPr>
        <w:t>el cual es u</w:t>
      </w:r>
      <w:r w:rsidRPr="004D7155">
        <w:rPr>
          <w:sz w:val="24"/>
          <w:lang w:val="es-ES_tradnl"/>
        </w:rPr>
        <w:t xml:space="preserve">na prueba piloto </w:t>
      </w:r>
      <w:r>
        <w:rPr>
          <w:sz w:val="24"/>
          <w:lang w:val="es-ES_tradnl"/>
        </w:rPr>
        <w:t xml:space="preserve">que inició </w:t>
      </w:r>
      <w:r w:rsidRPr="004D7155">
        <w:rPr>
          <w:sz w:val="24"/>
          <w:lang w:val="es-ES_tradnl"/>
        </w:rPr>
        <w:t xml:space="preserve">en el </w:t>
      </w:r>
      <w:r w:rsidR="0070299E">
        <w:rPr>
          <w:sz w:val="24"/>
          <w:lang w:val="es-ES_tradnl"/>
        </w:rPr>
        <w:t>d</w:t>
      </w:r>
      <w:r w:rsidRPr="004D7155">
        <w:rPr>
          <w:sz w:val="24"/>
          <w:lang w:val="es-ES_tradnl"/>
        </w:rPr>
        <w:t>epartamento de Usulután</w:t>
      </w:r>
      <w:r>
        <w:rPr>
          <w:sz w:val="24"/>
          <w:lang w:val="es-ES_tradnl"/>
        </w:rPr>
        <w:t xml:space="preserve">, con el objetivo de </w:t>
      </w:r>
      <w:r w:rsidRPr="004D7155">
        <w:rPr>
          <w:sz w:val="24"/>
          <w:lang w:val="es-ES_tradnl"/>
        </w:rPr>
        <w:t xml:space="preserve">facilitar el desarrollo de los procesos de servicio que presta el </w:t>
      </w:r>
      <w:r w:rsidR="0070299E">
        <w:rPr>
          <w:sz w:val="24"/>
          <w:lang w:val="es-ES_tradnl"/>
        </w:rPr>
        <w:t>MAG</w:t>
      </w:r>
      <w:r w:rsidRPr="004D7155">
        <w:rPr>
          <w:sz w:val="24"/>
          <w:lang w:val="es-ES_tradnl"/>
        </w:rPr>
        <w:t xml:space="preserve">, </w:t>
      </w:r>
      <w:r>
        <w:rPr>
          <w:sz w:val="24"/>
          <w:lang w:val="es-ES_tradnl"/>
        </w:rPr>
        <w:t xml:space="preserve">por medio de </w:t>
      </w:r>
      <w:r w:rsidRPr="004D7155">
        <w:rPr>
          <w:sz w:val="24"/>
          <w:lang w:val="es-ES_tradnl"/>
        </w:rPr>
        <w:t>carnetizar a la población salvadoreña que se dedi</w:t>
      </w:r>
      <w:r w:rsidR="00F91F24">
        <w:rPr>
          <w:sz w:val="24"/>
          <w:lang w:val="es-ES_tradnl"/>
        </w:rPr>
        <w:t>ca a la producción agropecuaria. Es</w:t>
      </w:r>
      <w:r w:rsidRPr="004D7155">
        <w:rPr>
          <w:sz w:val="24"/>
          <w:lang w:val="es-ES_tradnl"/>
        </w:rPr>
        <w:t xml:space="preserve"> coordinado por </w:t>
      </w:r>
      <w:r w:rsidR="00F91F24">
        <w:rPr>
          <w:sz w:val="24"/>
          <w:lang w:val="es-ES_tradnl"/>
        </w:rPr>
        <w:t xml:space="preserve">el </w:t>
      </w:r>
      <w:r w:rsidRPr="004D7155">
        <w:rPr>
          <w:sz w:val="24"/>
          <w:lang w:val="es-ES_tradnl"/>
        </w:rPr>
        <w:t>CENTA a través de la Gerencia de Transfer</w:t>
      </w:r>
      <w:r w:rsidR="00F91F24">
        <w:rPr>
          <w:sz w:val="24"/>
          <w:lang w:val="es-ES_tradnl"/>
        </w:rPr>
        <w:t>encia Tecnológica y Extensión</w:t>
      </w:r>
      <w:r w:rsidR="0070299E">
        <w:rPr>
          <w:sz w:val="24"/>
          <w:lang w:val="es-ES_tradnl"/>
        </w:rPr>
        <w:t>,</w:t>
      </w:r>
      <w:r w:rsidR="00F91F24">
        <w:rPr>
          <w:sz w:val="24"/>
          <w:lang w:val="es-ES_tradnl"/>
        </w:rPr>
        <w:t xml:space="preserve"> </w:t>
      </w:r>
      <w:r w:rsidRPr="004D7155">
        <w:rPr>
          <w:sz w:val="24"/>
          <w:lang w:val="es-ES_tradnl"/>
        </w:rPr>
        <w:t xml:space="preserve">y financiado por la Organización de las Naciones Unidas para la </w:t>
      </w:r>
      <w:r w:rsidR="005711FB">
        <w:rPr>
          <w:sz w:val="24"/>
          <w:lang w:val="es-ES_tradnl"/>
        </w:rPr>
        <w:t xml:space="preserve">Agricultura y la Alimentación </w:t>
      </w:r>
      <w:r w:rsidRPr="004D7155">
        <w:rPr>
          <w:sz w:val="24"/>
          <w:lang w:val="es-ES_tradnl"/>
        </w:rPr>
        <w:t>FAO/ELS.</w:t>
      </w:r>
    </w:p>
    <w:p w:rsidR="006B1A42" w:rsidRDefault="0070299E" w:rsidP="00687392">
      <w:pPr>
        <w:spacing w:after="0"/>
        <w:jc w:val="both"/>
        <w:rPr>
          <w:sz w:val="24"/>
          <w:lang w:val="es-ES_tradnl"/>
        </w:rPr>
      </w:pPr>
      <w:r>
        <w:rPr>
          <w:noProof/>
          <w:lang w:val="es-ES" w:eastAsia="es-ES"/>
        </w:rPr>
        <w:drawing>
          <wp:anchor distT="0" distB="0" distL="114300" distR="114300" simplePos="0" relativeHeight="251805184" behindDoc="0" locked="0" layoutInCell="1" allowOverlap="1" wp14:anchorId="098A0790" wp14:editId="0F50D8C9">
            <wp:simplePos x="0" y="0"/>
            <wp:positionH relativeFrom="column">
              <wp:posOffset>4553585</wp:posOffset>
            </wp:positionH>
            <wp:positionV relativeFrom="paragraph">
              <wp:posOffset>1184275</wp:posOffset>
            </wp:positionV>
            <wp:extent cx="2058035" cy="1531620"/>
            <wp:effectExtent l="0" t="0" r="0" b="0"/>
            <wp:wrapSquare wrapText="bothSides"/>
            <wp:docPr id="435" name="Imagen 435" descr="C:\Users\Técnico\Desktop\MEMORIA 2017\FOTOS\LANZAMIENTO DE RUA (19) _ CENTA EL SALVADOR _ Flickr_files\36602449654_0d9e92ce54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écnico\Desktop\MEMORIA 2017\FOTOS\LANZAMIENTO DE RUA (19) _ CENTA EL SALVADOR _ Flickr_files\36602449654_0d9e92ce54_c.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058035" cy="15316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804160" behindDoc="0" locked="0" layoutInCell="1" allowOverlap="1" wp14:anchorId="03A118E1" wp14:editId="56441B7F">
            <wp:simplePos x="0" y="0"/>
            <wp:positionH relativeFrom="column">
              <wp:posOffset>-337820</wp:posOffset>
            </wp:positionH>
            <wp:positionV relativeFrom="paragraph">
              <wp:posOffset>1184275</wp:posOffset>
            </wp:positionV>
            <wp:extent cx="2286000" cy="1531620"/>
            <wp:effectExtent l="0" t="0" r="0" b="0"/>
            <wp:wrapSquare wrapText="bothSides"/>
            <wp:docPr id="433" name="Imagen 433" descr="C:\Users\Técnico\Desktop\MEMORIA 2017\FOTOS\LANZAMIENTO DE RUA (8) _ CENTA EL SALVADOR _ Flickr_files\37264945436_5f568ff472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écnico\Desktop\MEMORIA 2017\FOTOS\LANZAMIENTO DE RUA (8) _ CENTA EL SALVADOR _ Flickr_files\37264945436_5f568ff472_c.jpg"/>
                    <pic:cNvPicPr>
                      <a:picLocks noChangeAspect="1" noChangeArrowheads="1"/>
                    </pic:cNvPicPr>
                  </pic:nvPicPr>
                  <pic:blipFill rotWithShape="1">
                    <a:blip r:embed="rId124" cstate="print">
                      <a:extLst>
                        <a:ext uri="{BEBA8EAE-BF5A-486C-A8C5-ECC9F3942E4B}">
                          <a14:imgProps xmlns:a14="http://schemas.microsoft.com/office/drawing/2010/main">
                            <a14:imgLayer r:embed="rId125">
                              <a14:imgEffect>
                                <a14:sharpenSoften amount="25000"/>
                              </a14:imgEffect>
                            </a14:imgLayer>
                          </a14:imgProps>
                        </a:ext>
                        <a:ext uri="{28A0092B-C50C-407E-A947-70E740481C1C}">
                          <a14:useLocalDpi xmlns:a14="http://schemas.microsoft.com/office/drawing/2010/main" val="0"/>
                        </a:ext>
                      </a:extLst>
                    </a:blip>
                    <a:srcRect l="8814" b="8486"/>
                    <a:stretch/>
                  </pic:blipFill>
                  <pic:spPr bwMode="auto">
                    <a:xfrm>
                      <a:off x="0" y="0"/>
                      <a:ext cx="2286000" cy="1531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7155" w:rsidRPr="004D7155">
        <w:rPr>
          <w:sz w:val="24"/>
          <w:lang w:val="es-ES_tradnl"/>
        </w:rPr>
        <w:t>Como  resultado en</w:t>
      </w:r>
      <w:r w:rsidR="00F91F24">
        <w:rPr>
          <w:sz w:val="24"/>
          <w:lang w:val="es-ES_tradnl"/>
        </w:rPr>
        <w:t xml:space="preserve"> el 2017</w:t>
      </w:r>
      <w:r w:rsidR="004D7155" w:rsidRPr="004D7155">
        <w:rPr>
          <w:sz w:val="24"/>
          <w:lang w:val="es-ES_tradnl"/>
        </w:rPr>
        <w:t xml:space="preserve"> </w:t>
      </w:r>
      <w:r w:rsidR="00F91F24">
        <w:rPr>
          <w:sz w:val="24"/>
          <w:lang w:val="es-ES_tradnl"/>
        </w:rPr>
        <w:t>se organizaron</w:t>
      </w:r>
      <w:r w:rsidR="004D7155" w:rsidRPr="004D7155">
        <w:rPr>
          <w:sz w:val="24"/>
          <w:lang w:val="es-ES_tradnl"/>
        </w:rPr>
        <w:t xml:space="preserve"> </w:t>
      </w:r>
      <w:r w:rsidR="004D7155" w:rsidRPr="00F91F24">
        <w:rPr>
          <w:b/>
          <w:sz w:val="24"/>
          <w:lang w:val="es-ES_tradnl"/>
        </w:rPr>
        <w:t>28 comités municipales y 98 comités territoriales</w:t>
      </w:r>
      <w:r w:rsidR="004D7155" w:rsidRPr="004D7155">
        <w:rPr>
          <w:sz w:val="24"/>
          <w:lang w:val="es-ES_tradnl"/>
        </w:rPr>
        <w:t xml:space="preserve"> para apoyar en el proceso de registro de los agricultores y confirmar la veracidad de </w:t>
      </w:r>
      <w:r w:rsidR="00F91F24">
        <w:rPr>
          <w:sz w:val="24"/>
          <w:lang w:val="es-ES_tradnl"/>
        </w:rPr>
        <w:t>que las personas registradas fuesen</w:t>
      </w:r>
      <w:r w:rsidR="004D7155" w:rsidRPr="004D7155">
        <w:rPr>
          <w:sz w:val="24"/>
          <w:lang w:val="es-ES_tradnl"/>
        </w:rPr>
        <w:t xml:space="preserve"> realmente agricultores, logrando registrar un total de </w:t>
      </w:r>
      <w:r w:rsidR="004D7155" w:rsidRPr="00F91F24">
        <w:rPr>
          <w:b/>
          <w:sz w:val="24"/>
          <w:lang w:val="es-ES_tradnl"/>
        </w:rPr>
        <w:t xml:space="preserve">30,898 agricultores </w:t>
      </w:r>
      <w:r w:rsidR="00F91F24">
        <w:rPr>
          <w:b/>
          <w:sz w:val="24"/>
          <w:lang w:val="es-ES_tradnl"/>
        </w:rPr>
        <w:t xml:space="preserve">y agricultoras </w:t>
      </w:r>
      <w:r w:rsidR="004D7155" w:rsidRPr="00F91F24">
        <w:rPr>
          <w:b/>
          <w:sz w:val="24"/>
          <w:lang w:val="es-ES_tradnl"/>
        </w:rPr>
        <w:t>(17,704 hombres y 13,194 mujeres)</w:t>
      </w:r>
      <w:r w:rsidR="004D7155" w:rsidRPr="004D7155">
        <w:rPr>
          <w:sz w:val="24"/>
          <w:lang w:val="es-ES_tradnl"/>
        </w:rPr>
        <w:t>, quedando pendiente la emisión de los carnet de cada uno de los productores registrados.</w:t>
      </w:r>
    </w:p>
    <w:p w:rsidR="00687392" w:rsidRDefault="0070299E">
      <w:pPr>
        <w:rPr>
          <w:lang w:val="es-ES_tradnl"/>
        </w:rPr>
      </w:pPr>
      <w:r>
        <w:rPr>
          <w:noProof/>
          <w:lang w:val="es-ES" w:eastAsia="es-ES"/>
        </w:rPr>
        <mc:AlternateContent>
          <mc:Choice Requires="wps">
            <w:drawing>
              <wp:anchor distT="0" distB="0" distL="114300" distR="114300" simplePos="0" relativeHeight="251802112" behindDoc="0" locked="0" layoutInCell="1" allowOverlap="1" wp14:anchorId="17C9D27B" wp14:editId="349C742D">
                <wp:simplePos x="0" y="0"/>
                <wp:positionH relativeFrom="column">
                  <wp:posOffset>-1864360</wp:posOffset>
                </wp:positionH>
                <wp:positionV relativeFrom="paragraph">
                  <wp:posOffset>1645920</wp:posOffset>
                </wp:positionV>
                <wp:extent cx="5501640" cy="266700"/>
                <wp:effectExtent l="0" t="0" r="3810" b="0"/>
                <wp:wrapNone/>
                <wp:docPr id="434" name="Rectángulo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0164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A5E7F" w:rsidRPr="006D5235" w:rsidRDefault="00AA5E7F" w:rsidP="00113EF0">
                            <w:pPr>
                              <w:jc w:val="center"/>
                              <w:rPr>
                                <w:lang w:val="es-SV"/>
                              </w:rPr>
                            </w:pPr>
                            <w:r>
                              <w:rPr>
                                <w:rFonts w:ascii="Calibri" w:hAnsi="Calibri" w:cs="Mongolian Baiti"/>
                                <w:b/>
                                <w:sz w:val="20"/>
                                <w:szCs w:val="20"/>
                                <w:lang w:val="es-SV"/>
                              </w:rPr>
                              <w:t xml:space="preserve">Evento de Lanzamiento del Registro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7C9D27B" id="_x0000_s1050" style="position:absolute;margin-left:-146.8pt;margin-top:129.6pt;width:433.2pt;height:21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p9rjwIAABQFAAAOAAAAZHJzL2Uyb0RvYy54bWysVNuO0zAQfUfiHyy/d3PBvSTadLUXipAW&#10;WLHwAW7sJBaObWy36S7iY/gWfoyx05Yu8IAQeXA89nh8zswZn1/seom23DqhVYWzsxQjrmrNhGor&#10;/PHDarLAyHmqGJVa8Qo/cIcvls+fnQ+m5LnutGTcIgiiXDmYCnfemzJJXN3xnrozbbiCzUbbnnow&#10;bZswSweI3sskT9NZMmjLjNU1dw5Wb8ZNvIzxm4bX/l3TOO6RrDBg83G0cVyHMVme07K11HSi3sOg&#10;/4Cip0LBpcdQN9RTtLHit1C9qK12uvFnte4T3TSi5pEDsMnSX9jcd9TwyAWS48wxTe7/ha3fbu8s&#10;EqzC5AXBSNEeivQe0vb9m2o3UiNCFiFJg3El+N6bOxtoOnOr608OKX3dUdXyS2v10HHKAFoW/JMn&#10;B4Lh4ChaD280gxvoxuuYr11j+xAQMoF2sSwPx7LwnUc1LE6naTYjUL0a9vLZbJ7GuiW0PJw21vlX&#10;XPcoTCpsAX+MTre3zgc0tDy4RPRaCrYSUkbDtutradGWgkRW8YsEgOSpm1TBWelwbIw4rgBIuCPs&#10;Bbix5F+KLCfpVV5MVrPFfEJWZDop5ulikmbFVTFLSUFuVl8DwIyUnWCMq1uh+EF+Gfm78u4bYRRO&#10;FCAaKlxM82nk/gS9OyWZxu9PJHvhoRul6Cu8ODrRMhT2pWJAm5aeCjnOk6fwY5YhB4d/zEqUQaj8&#10;qCC/W++i2HJyENVaswcQhtVQNygxPCUw6bR9xGiAtqyw+7yhlmMkXysQV5GRoAQfDTKd52DY0531&#10;6Q5VNYSqsMdonF77sfc3xoq2g5uymCulL0GQjYhaCWIdUe1lDK0XSe2fidDbp3b0+vmYLX8AAAD/&#10;/wMAUEsDBBQABgAIAAAAIQC1Ze/J4QAAAAwBAAAPAAAAZHJzL2Rvd25yZXYueG1sTI/BTsMwEETv&#10;SPyDtUjcWrsOCU2aTYWQegIOtEhct7GbRMR2iJ02/D3mRI+rfZp5U25n07OzHn3nLMJqKYBpWzvV&#10;2Qbh47BbrIH5QFZR76xG+NEettXtTUmFchf7rs/70LAYYn1BCG0IQ8G5r1ttyC/doG38ndxoKMRz&#10;bLga6RLDTc+lEBk31NnY0NKgn1tdf+0ng0DZg/p+OyWvh5cpo7yZxS79FIj3d/PTBljQc/iH4U8/&#10;qkMVnY5ussqzHmEh8ySLLIJMcwksIumjjGuOCIlYSeBVya9HVL8AAAD//wMAUEsBAi0AFAAGAAgA&#10;AAAhALaDOJL+AAAA4QEAABMAAAAAAAAAAAAAAAAAAAAAAFtDb250ZW50X1R5cGVzXS54bWxQSwEC&#10;LQAUAAYACAAAACEAOP0h/9YAAACUAQAACwAAAAAAAAAAAAAAAAAvAQAAX3JlbHMvLnJlbHNQSwEC&#10;LQAUAAYACAAAACEAleKfa48CAAAUBQAADgAAAAAAAAAAAAAAAAAuAgAAZHJzL2Uyb0RvYy54bWxQ&#10;SwECLQAUAAYACAAAACEAtWXvyeEAAAAMAQAADwAAAAAAAAAAAAAAAADpBAAAZHJzL2Rvd25yZXYu&#10;eG1sUEsFBgAAAAAEAAQA8wAAAPcFAAAAAA==&#10;" stroked="f">
                <v:textbox>
                  <w:txbxContent>
                    <w:p w:rsidR="00AA5E7F" w:rsidRPr="006D5235" w:rsidRDefault="00AA5E7F" w:rsidP="00113EF0">
                      <w:pPr>
                        <w:jc w:val="center"/>
                        <w:rPr>
                          <w:lang w:val="es-SV"/>
                        </w:rPr>
                      </w:pPr>
                      <w:r>
                        <w:rPr>
                          <w:rFonts w:ascii="Calibri" w:hAnsi="Calibri" w:cs="Mongolian Baiti"/>
                          <w:b/>
                          <w:sz w:val="20"/>
                          <w:szCs w:val="20"/>
                          <w:lang w:val="es-SV"/>
                        </w:rPr>
                        <w:t xml:space="preserve">Evento de Lanzamiento del Registro  </w:t>
                      </w:r>
                    </w:p>
                  </w:txbxContent>
                </v:textbox>
              </v:rect>
            </w:pict>
          </mc:Fallback>
        </mc:AlternateContent>
      </w:r>
      <w:r>
        <w:rPr>
          <w:noProof/>
          <w:lang w:val="es-ES" w:eastAsia="es-ES"/>
        </w:rPr>
        <w:drawing>
          <wp:anchor distT="0" distB="0" distL="114300" distR="114300" simplePos="0" relativeHeight="251803136" behindDoc="0" locked="0" layoutInCell="1" allowOverlap="1" wp14:anchorId="069EA4CD" wp14:editId="0F24F4A3">
            <wp:simplePos x="0" y="0"/>
            <wp:positionH relativeFrom="column">
              <wp:posOffset>-70485</wp:posOffset>
            </wp:positionH>
            <wp:positionV relativeFrom="paragraph">
              <wp:posOffset>113665</wp:posOffset>
            </wp:positionV>
            <wp:extent cx="2514600" cy="1532255"/>
            <wp:effectExtent l="0" t="0" r="0" b="0"/>
            <wp:wrapSquare wrapText="bothSides"/>
            <wp:docPr id="436" name="Imagen 436" descr="C:\Users\Técnico\Desktop\MEMORIA 2017\FOTOS\carnet_files\36642412743_431958f746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écnico\Desktop\MEMORIA 2017\FOTOS\carnet_files\36642412743_431958f746_k.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1835" t="2447" r="8807" b="24939"/>
                    <a:stretch/>
                  </pic:blipFill>
                  <pic:spPr bwMode="auto">
                    <a:xfrm>
                      <a:off x="0" y="0"/>
                      <a:ext cx="2514600" cy="1532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C779A" w:rsidRDefault="001C779A" w:rsidP="001C779A">
      <w:pPr>
        <w:spacing w:after="0"/>
        <w:jc w:val="both"/>
        <w:rPr>
          <w:b/>
          <w:sz w:val="24"/>
          <w:u w:val="single"/>
          <w:lang w:val="es-SV"/>
        </w:rPr>
      </w:pPr>
    </w:p>
    <w:p w:rsidR="001C779A" w:rsidRPr="001C779A" w:rsidRDefault="001C779A" w:rsidP="001C779A">
      <w:pPr>
        <w:jc w:val="both"/>
        <w:rPr>
          <w:b/>
          <w:sz w:val="24"/>
          <w:u w:val="single"/>
          <w:lang w:val="es-SV"/>
        </w:rPr>
      </w:pPr>
      <w:r w:rsidRPr="001C779A">
        <w:rPr>
          <w:b/>
          <w:sz w:val="24"/>
          <w:u w:val="single"/>
          <w:lang w:val="es-SV"/>
        </w:rPr>
        <w:t>“APOYO A LA PRODUCCIÓN DE SEMILLA, A LA INVESTIGACIÓN EN GRANOS BÁSICOS  Y A MANEJO DE JARDÍN CLONAL DE CACAO EN ESTACIÓN EXPERIMENTAL DE SANTA CRUZ PORRILLO”.</w:t>
      </w:r>
    </w:p>
    <w:p w:rsidR="001C779A" w:rsidRPr="001C779A" w:rsidRDefault="001C779A" w:rsidP="001C779A">
      <w:pPr>
        <w:jc w:val="both"/>
        <w:rPr>
          <w:sz w:val="24"/>
          <w:lang w:val="es-SV"/>
        </w:rPr>
      </w:pPr>
      <w:r>
        <w:rPr>
          <w:sz w:val="24"/>
          <w:lang w:val="es-SV"/>
        </w:rPr>
        <w:t>En el marco de este</w:t>
      </w:r>
      <w:r w:rsidRPr="001C779A">
        <w:rPr>
          <w:sz w:val="24"/>
          <w:lang w:val="es-SV"/>
        </w:rPr>
        <w:t xml:space="preserve"> proyecto </w:t>
      </w:r>
      <w:r>
        <w:rPr>
          <w:sz w:val="24"/>
          <w:lang w:val="es-SV"/>
        </w:rPr>
        <w:t xml:space="preserve">y con una inversión de </w:t>
      </w:r>
      <w:r w:rsidRPr="001C779A">
        <w:rPr>
          <w:b/>
          <w:sz w:val="24"/>
          <w:lang w:val="es-SV"/>
        </w:rPr>
        <w:t>$163,268</w:t>
      </w:r>
      <w:r w:rsidRPr="001C779A">
        <w:rPr>
          <w:sz w:val="24"/>
          <w:lang w:val="es-SV"/>
        </w:rPr>
        <w:t xml:space="preserve"> del Fondo Especial de Recursos Provenientes de la Privatización de ANTEL (FANTEL), se </w:t>
      </w:r>
      <w:r>
        <w:rPr>
          <w:sz w:val="24"/>
          <w:lang w:val="es-SV"/>
        </w:rPr>
        <w:t>desarrollaron</w:t>
      </w:r>
      <w:r w:rsidRPr="001C779A">
        <w:rPr>
          <w:sz w:val="24"/>
          <w:lang w:val="es-SV"/>
        </w:rPr>
        <w:t xml:space="preserve"> las siguientes acciones en la estación experimental</w:t>
      </w:r>
      <w:r>
        <w:rPr>
          <w:sz w:val="24"/>
          <w:lang w:val="es-SV"/>
        </w:rPr>
        <w:t xml:space="preserve"> del CENTA ubicada en Santa Cruz Porrillo:</w:t>
      </w:r>
    </w:p>
    <w:p w:rsidR="001C779A" w:rsidRPr="001C779A" w:rsidRDefault="001C779A" w:rsidP="001C779A">
      <w:pPr>
        <w:jc w:val="both"/>
        <w:rPr>
          <w:sz w:val="24"/>
          <w:lang w:val="es-SV"/>
        </w:rPr>
      </w:pPr>
      <w:r>
        <w:rPr>
          <w:sz w:val="24"/>
          <w:lang w:val="es-SV"/>
        </w:rPr>
        <w:t xml:space="preserve">Se desarrollaron tres </w:t>
      </w:r>
      <w:r w:rsidRPr="001C779A">
        <w:rPr>
          <w:sz w:val="24"/>
          <w:lang w:val="es-SV"/>
        </w:rPr>
        <w:t>trabajos de investigación en la búsqueda de la generación de materiales de sorgo con buenas producciones tolerancia a stress hídrico y al pulgón amarillo.</w:t>
      </w:r>
    </w:p>
    <w:p w:rsidR="001C779A" w:rsidRPr="001C779A" w:rsidRDefault="001C779A" w:rsidP="001C779A">
      <w:pPr>
        <w:jc w:val="both"/>
        <w:rPr>
          <w:sz w:val="24"/>
          <w:lang w:val="es-SV"/>
        </w:rPr>
      </w:pPr>
      <w:r w:rsidRPr="001C779A">
        <w:rPr>
          <w:sz w:val="24"/>
          <w:lang w:val="es-SV"/>
        </w:rPr>
        <w:lastRenderedPageBreak/>
        <w:t>Se ha dado mantenimiento a patrones e</w:t>
      </w:r>
      <w:r>
        <w:rPr>
          <w:sz w:val="24"/>
          <w:lang w:val="es-SV"/>
        </w:rPr>
        <w:t xml:space="preserve"> injertos de cacao en el jardín </w:t>
      </w:r>
      <w:r w:rsidRPr="001C779A">
        <w:rPr>
          <w:sz w:val="24"/>
          <w:lang w:val="es-SV"/>
        </w:rPr>
        <w:t xml:space="preserve">clonal </w:t>
      </w:r>
      <w:r>
        <w:rPr>
          <w:sz w:val="24"/>
          <w:lang w:val="es-SV"/>
        </w:rPr>
        <w:t>establecido con</w:t>
      </w:r>
      <w:r w:rsidRPr="001C779A">
        <w:rPr>
          <w:sz w:val="24"/>
          <w:lang w:val="es-SV"/>
        </w:rPr>
        <w:t xml:space="preserve"> materiales criollo blancos finos de aroma. </w:t>
      </w:r>
    </w:p>
    <w:p w:rsidR="001C779A" w:rsidRPr="001C779A" w:rsidRDefault="001C779A" w:rsidP="001C779A">
      <w:pPr>
        <w:jc w:val="both"/>
        <w:rPr>
          <w:b/>
          <w:sz w:val="24"/>
          <w:lang w:val="es-SV"/>
        </w:rPr>
      </w:pPr>
      <w:r>
        <w:rPr>
          <w:sz w:val="24"/>
          <w:lang w:val="es-SV"/>
        </w:rPr>
        <w:t>De igual manera, s</w:t>
      </w:r>
      <w:r w:rsidR="005862F0">
        <w:rPr>
          <w:sz w:val="24"/>
          <w:lang w:val="es-SV"/>
        </w:rPr>
        <w:t xml:space="preserve">e establecieron </w:t>
      </w:r>
      <w:r w:rsidR="005862F0" w:rsidRPr="005862F0">
        <w:rPr>
          <w:b/>
          <w:sz w:val="24"/>
          <w:lang w:val="es-SV"/>
        </w:rPr>
        <w:t>15 mz de granos básicos</w:t>
      </w:r>
      <w:r w:rsidR="005862F0">
        <w:rPr>
          <w:sz w:val="24"/>
          <w:lang w:val="es-SV"/>
        </w:rPr>
        <w:t>, con</w:t>
      </w:r>
      <w:r w:rsidRPr="001C779A">
        <w:rPr>
          <w:sz w:val="24"/>
          <w:lang w:val="es-SV"/>
        </w:rPr>
        <w:t xml:space="preserve"> maíz CENTA Pasaquina</w:t>
      </w:r>
      <w:r w:rsidR="005862F0">
        <w:rPr>
          <w:sz w:val="24"/>
          <w:lang w:val="es-SV"/>
        </w:rPr>
        <w:t xml:space="preserve"> y</w:t>
      </w:r>
      <w:r w:rsidRPr="001C779A">
        <w:rPr>
          <w:sz w:val="24"/>
          <w:lang w:val="es-SV"/>
        </w:rPr>
        <w:t xml:space="preserve"> </w:t>
      </w:r>
      <w:r w:rsidR="005862F0">
        <w:rPr>
          <w:sz w:val="24"/>
          <w:lang w:val="es-SV"/>
        </w:rPr>
        <w:t>sorgo CENTA-</w:t>
      </w:r>
      <w:r w:rsidR="005862F0" w:rsidRPr="001C779A">
        <w:rPr>
          <w:sz w:val="24"/>
          <w:lang w:val="es-SV"/>
        </w:rPr>
        <w:t>RCV</w:t>
      </w:r>
      <w:r w:rsidR="005862F0">
        <w:rPr>
          <w:sz w:val="24"/>
          <w:lang w:val="es-SV"/>
        </w:rPr>
        <w:t xml:space="preserve"> (5 mz y 10 mz respectivamente)</w:t>
      </w:r>
      <w:r w:rsidR="005862F0" w:rsidRPr="001C779A">
        <w:rPr>
          <w:sz w:val="24"/>
          <w:lang w:val="es-SV"/>
        </w:rPr>
        <w:t xml:space="preserve"> </w:t>
      </w:r>
      <w:r w:rsidRPr="001C779A">
        <w:rPr>
          <w:sz w:val="24"/>
          <w:lang w:val="es-SV"/>
        </w:rPr>
        <w:t xml:space="preserve">para la producción de semilla, obteniendo una producción de </w:t>
      </w:r>
      <w:r w:rsidRPr="001C779A">
        <w:rPr>
          <w:b/>
          <w:sz w:val="24"/>
          <w:lang w:val="es-SV"/>
        </w:rPr>
        <w:t>173.15 qq</w:t>
      </w:r>
      <w:r w:rsidR="005862F0">
        <w:rPr>
          <w:b/>
          <w:sz w:val="24"/>
          <w:lang w:val="es-SV"/>
        </w:rPr>
        <w:t xml:space="preserve"> de maíz y </w:t>
      </w:r>
      <w:r w:rsidRPr="001C779A">
        <w:rPr>
          <w:b/>
          <w:sz w:val="24"/>
          <w:lang w:val="es-SV"/>
        </w:rPr>
        <w:t>602 qq</w:t>
      </w:r>
      <w:r w:rsidR="005862F0">
        <w:rPr>
          <w:b/>
          <w:sz w:val="24"/>
          <w:lang w:val="es-SV"/>
        </w:rPr>
        <w:t xml:space="preserve"> de sorgo</w:t>
      </w:r>
      <w:r w:rsidRPr="001C779A">
        <w:rPr>
          <w:b/>
          <w:sz w:val="24"/>
          <w:lang w:val="es-SV"/>
        </w:rPr>
        <w:t>.</w:t>
      </w:r>
    </w:p>
    <w:p w:rsidR="001C779A" w:rsidRPr="001C779A" w:rsidRDefault="005862F0" w:rsidP="005862F0">
      <w:pPr>
        <w:jc w:val="both"/>
        <w:rPr>
          <w:sz w:val="24"/>
          <w:lang w:val="es-SV"/>
        </w:rPr>
      </w:pPr>
      <w:r>
        <w:rPr>
          <w:sz w:val="24"/>
          <w:lang w:val="es-SV"/>
        </w:rPr>
        <w:t>Por otra parte, s</w:t>
      </w:r>
      <w:r w:rsidR="001C779A" w:rsidRPr="001C779A">
        <w:rPr>
          <w:sz w:val="24"/>
          <w:lang w:val="es-SV"/>
        </w:rPr>
        <w:t xml:space="preserve">e fortaleció la estación experimental, </w:t>
      </w:r>
      <w:r>
        <w:rPr>
          <w:sz w:val="24"/>
          <w:lang w:val="es-SV"/>
        </w:rPr>
        <w:t>mediante</w:t>
      </w:r>
      <w:r w:rsidR="001C779A" w:rsidRPr="001C779A">
        <w:rPr>
          <w:sz w:val="24"/>
          <w:lang w:val="es-SV"/>
        </w:rPr>
        <w:t xml:space="preserve"> el equipamiento de  un sistema de riego por aspersión para un área de 14.28 m</w:t>
      </w:r>
      <w:r>
        <w:rPr>
          <w:sz w:val="24"/>
          <w:lang w:val="es-SV"/>
        </w:rPr>
        <w:t>z</w:t>
      </w:r>
      <w:r w:rsidR="001C779A" w:rsidRPr="001C779A">
        <w:rPr>
          <w:sz w:val="24"/>
          <w:lang w:val="es-SV"/>
        </w:rPr>
        <w:t xml:space="preserve"> y u</w:t>
      </w:r>
      <w:r>
        <w:rPr>
          <w:sz w:val="24"/>
          <w:lang w:val="es-SV"/>
        </w:rPr>
        <w:t xml:space="preserve">n tractor; con el fin de crear </w:t>
      </w:r>
      <w:r w:rsidR="001C779A" w:rsidRPr="001C779A">
        <w:rPr>
          <w:sz w:val="24"/>
          <w:lang w:val="es-SV"/>
        </w:rPr>
        <w:t xml:space="preserve">condiciones de </w:t>
      </w:r>
      <w:r>
        <w:rPr>
          <w:sz w:val="24"/>
          <w:lang w:val="es-SV"/>
        </w:rPr>
        <w:t>adecuadas</w:t>
      </w:r>
      <w:r w:rsidR="001C779A" w:rsidRPr="001C779A">
        <w:rPr>
          <w:sz w:val="24"/>
          <w:lang w:val="es-SV"/>
        </w:rPr>
        <w:t xml:space="preserve"> para el desarrollo de investigación en granos básicos y la producción de semilla, así como el manejo de jardín clonal de cacao.</w:t>
      </w:r>
    </w:p>
    <w:p w:rsidR="006B1A42" w:rsidRPr="001A4A88" w:rsidRDefault="001A4A88" w:rsidP="00687392">
      <w:pPr>
        <w:jc w:val="center"/>
        <w:rPr>
          <w:b/>
          <w:sz w:val="24"/>
          <w:u w:val="single"/>
          <w:lang w:val="es-SV"/>
        </w:rPr>
      </w:pPr>
      <w:r w:rsidRPr="001A4A88">
        <w:rPr>
          <w:b/>
          <w:sz w:val="24"/>
          <w:u w:val="single"/>
          <w:lang w:val="es-SV"/>
        </w:rPr>
        <w:t>PROYECTO “DESARROLLO TECNOLÓGICO Y FORTALECIMIENTO DE LA BASE PRODUCTIVA Y AGROINDUSTRIAL PARA LA CACAOCULTURA CON ENFOQUE AGROECOLÓGICO EN EL SALVADOR”</w:t>
      </w:r>
    </w:p>
    <w:p w:rsidR="001A4A88" w:rsidRPr="001A4A88" w:rsidRDefault="007B72FF" w:rsidP="001A4A88">
      <w:pPr>
        <w:jc w:val="both"/>
        <w:rPr>
          <w:sz w:val="24"/>
          <w:lang w:val="es-ES_tradnl"/>
        </w:rPr>
      </w:pPr>
      <w:r>
        <w:rPr>
          <w:sz w:val="24"/>
          <w:lang w:val="es-ES_tradnl"/>
        </w:rPr>
        <w:t>Con la implementación de este proyecto, s</w:t>
      </w:r>
      <w:r w:rsidR="001A4A88" w:rsidRPr="001A4A88">
        <w:rPr>
          <w:sz w:val="24"/>
          <w:lang w:val="es-ES_tradnl"/>
        </w:rPr>
        <w:t xml:space="preserve">e identificaron </w:t>
      </w:r>
      <w:r w:rsidR="001A4A88" w:rsidRPr="001A4A88">
        <w:rPr>
          <w:b/>
          <w:sz w:val="24"/>
          <w:lang w:val="es-ES_tradnl"/>
        </w:rPr>
        <w:t>40 materiales genéticos locales de cacao</w:t>
      </w:r>
      <w:r w:rsidR="001A4A88" w:rsidRPr="001A4A88">
        <w:rPr>
          <w:sz w:val="24"/>
          <w:lang w:val="es-ES_tradnl"/>
        </w:rPr>
        <w:t xml:space="preserve">, caracterizado molecular y morfológicamente para su resguardo y conservación. </w:t>
      </w:r>
      <w:r w:rsidR="001A4A88">
        <w:rPr>
          <w:sz w:val="24"/>
          <w:lang w:val="es-ES_tradnl"/>
        </w:rPr>
        <w:t>Además, s</w:t>
      </w:r>
      <w:r w:rsidR="001A4A88" w:rsidRPr="001A4A88">
        <w:rPr>
          <w:sz w:val="24"/>
          <w:lang w:val="es-ES_tradnl"/>
        </w:rPr>
        <w:t xml:space="preserve">e impulsó el nacimiento de </w:t>
      </w:r>
      <w:r w:rsidR="001A4A88" w:rsidRPr="001A4A88">
        <w:rPr>
          <w:b/>
          <w:sz w:val="24"/>
          <w:lang w:val="es-ES_tradnl"/>
        </w:rPr>
        <w:t>diez pequeñas empresas de la agroindustria del cacao</w:t>
      </w:r>
      <w:r w:rsidR="001A4A88" w:rsidRPr="001A4A88">
        <w:rPr>
          <w:sz w:val="24"/>
          <w:lang w:val="es-ES_tradnl"/>
        </w:rPr>
        <w:t>, con sus planes de negocios formulados, por medio de la creación de una incubadora de empresa</w:t>
      </w:r>
      <w:r w:rsidR="00AD6839">
        <w:rPr>
          <w:sz w:val="24"/>
          <w:lang w:val="es-ES_tradnl"/>
        </w:rPr>
        <w:t>s. A través de ella se beneficiaron</w:t>
      </w:r>
      <w:r w:rsidR="001A4A88" w:rsidRPr="001A4A88">
        <w:rPr>
          <w:sz w:val="24"/>
          <w:lang w:val="es-ES_tradnl"/>
        </w:rPr>
        <w:t xml:space="preserve"> a </w:t>
      </w:r>
      <w:r w:rsidR="001A4A88" w:rsidRPr="00AD6839">
        <w:rPr>
          <w:b/>
          <w:sz w:val="24"/>
          <w:lang w:val="es-ES_tradnl"/>
        </w:rPr>
        <w:t>35 miembros de la cadena de valor</w:t>
      </w:r>
      <w:r w:rsidR="001A4A88" w:rsidRPr="001A4A88">
        <w:rPr>
          <w:sz w:val="24"/>
          <w:lang w:val="es-ES_tradnl"/>
        </w:rPr>
        <w:t>.</w:t>
      </w:r>
    </w:p>
    <w:p w:rsidR="006B1A42" w:rsidRDefault="00AD6839" w:rsidP="001A4A88">
      <w:pPr>
        <w:jc w:val="both"/>
        <w:rPr>
          <w:sz w:val="24"/>
          <w:lang w:val="es-ES_tradnl"/>
        </w:rPr>
      </w:pPr>
      <w:r>
        <w:rPr>
          <w:sz w:val="24"/>
          <w:lang w:val="es-ES_tradnl"/>
        </w:rPr>
        <w:t>De igual manera, s</w:t>
      </w:r>
      <w:r w:rsidR="001A4A88" w:rsidRPr="001A4A88">
        <w:rPr>
          <w:sz w:val="24"/>
          <w:lang w:val="es-ES_tradnl"/>
        </w:rPr>
        <w:t>e ha desa</w:t>
      </w:r>
      <w:r>
        <w:rPr>
          <w:sz w:val="24"/>
          <w:lang w:val="es-ES_tradnl"/>
        </w:rPr>
        <w:t xml:space="preserve">rrollado la línea de </w:t>
      </w:r>
      <w:r w:rsidRPr="00AD6839">
        <w:rPr>
          <w:b/>
          <w:sz w:val="24"/>
          <w:lang w:val="es-ES_tradnl"/>
        </w:rPr>
        <w:t>cuatro</w:t>
      </w:r>
      <w:r w:rsidR="001A4A88" w:rsidRPr="00AD6839">
        <w:rPr>
          <w:b/>
          <w:sz w:val="24"/>
          <w:lang w:val="es-ES_tradnl"/>
        </w:rPr>
        <w:t xml:space="preserve"> productos a base de la trasformación de semilla de cacao</w:t>
      </w:r>
      <w:r w:rsidR="001A4A88" w:rsidRPr="001A4A88">
        <w:rPr>
          <w:sz w:val="24"/>
          <w:lang w:val="es-ES_tradnl"/>
        </w:rPr>
        <w:t xml:space="preserve"> en: chocolate de taza, chocolate semiamargo con leche para bombonería, chocolate semiamargo con leche en barra y chocolate para heladería.</w:t>
      </w:r>
    </w:p>
    <w:p w:rsidR="004F58FD" w:rsidRDefault="004F58FD" w:rsidP="004F58FD">
      <w:pPr>
        <w:jc w:val="both"/>
        <w:rPr>
          <w:sz w:val="24"/>
          <w:lang w:val="es-ES_tradnl"/>
        </w:rPr>
      </w:pPr>
      <w:r>
        <w:rPr>
          <w:sz w:val="24"/>
          <w:lang w:val="es-ES_tradnl"/>
        </w:rPr>
        <w:t xml:space="preserve">Por otra parte, </w:t>
      </w:r>
      <w:r w:rsidRPr="004F58FD">
        <w:rPr>
          <w:b/>
          <w:sz w:val="24"/>
          <w:lang w:val="es-ES_tradnl"/>
        </w:rPr>
        <w:t xml:space="preserve">50 jóvenes realizaron pasantías </w:t>
      </w:r>
      <w:r>
        <w:rPr>
          <w:sz w:val="24"/>
          <w:lang w:val="es-ES_tradnl"/>
        </w:rPr>
        <w:t>con la finalidad de desarrollar experiencia profesional en el rubro, así como conocimientos y habilidades en diversas temáticas relacionadas a cacao.</w:t>
      </w:r>
    </w:p>
    <w:p w:rsidR="00BF169A" w:rsidRPr="00BF169A" w:rsidRDefault="00BF169A" w:rsidP="004F58FD">
      <w:pPr>
        <w:jc w:val="both"/>
        <w:rPr>
          <w:rFonts w:ascii="Calibri" w:hAnsi="Calibri"/>
          <w:b/>
          <w:i/>
          <w:color w:val="9D3511"/>
          <w:sz w:val="32"/>
          <w:lang w:val="es-ES_tradnl"/>
        </w:rPr>
      </w:pPr>
      <w:r w:rsidRPr="00BF169A">
        <w:rPr>
          <w:rFonts w:ascii="Calibri" w:hAnsi="Calibri"/>
          <w:b/>
          <w:i/>
          <w:color w:val="9D3511"/>
          <w:sz w:val="32"/>
          <w:lang w:val="es-ES_tradnl"/>
        </w:rPr>
        <w:t xml:space="preserve">CONVENIOS </w:t>
      </w:r>
      <w:r w:rsidR="00EA404F">
        <w:rPr>
          <w:rFonts w:ascii="Calibri" w:hAnsi="Calibri"/>
          <w:b/>
          <w:i/>
          <w:color w:val="9D3511"/>
          <w:sz w:val="32"/>
          <w:lang w:val="es-ES_tradnl"/>
        </w:rPr>
        <w:t>Y CARTAS EN EJECUCIÓN EN EL 2017</w:t>
      </w:r>
    </w:p>
    <w:tbl>
      <w:tblPr>
        <w:tblStyle w:val="Sombreadoclaro-nfasis5"/>
        <w:tblW w:w="10456" w:type="dxa"/>
        <w:tblLook w:val="04A0" w:firstRow="1" w:lastRow="0" w:firstColumn="1" w:lastColumn="0" w:noHBand="0" w:noVBand="1"/>
      </w:tblPr>
      <w:tblGrid>
        <w:gridCol w:w="10456"/>
      </w:tblGrid>
      <w:tr w:rsidR="00563531" w:rsidRPr="00563531" w:rsidTr="00F51A5F">
        <w:trPr>
          <w:cnfStyle w:val="100000000000" w:firstRow="1" w:lastRow="0" w:firstColumn="0" w:lastColumn="0" w:oddVBand="0" w:evenVBand="0" w:oddHBand="0"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10456" w:type="dxa"/>
            <w:hideMark/>
          </w:tcPr>
          <w:p w:rsidR="00BF169A" w:rsidRPr="00563531" w:rsidRDefault="00BF169A" w:rsidP="00BF169A">
            <w:pPr>
              <w:jc w:val="center"/>
              <w:rPr>
                <w:b w:val="0"/>
                <w:bCs w:val="0"/>
                <w:color w:val="auto"/>
                <w:sz w:val="24"/>
                <w:szCs w:val="19"/>
                <w:lang w:val="es-SV" w:eastAsia="en-CA"/>
              </w:rPr>
            </w:pPr>
            <w:r w:rsidRPr="00F51A5F">
              <w:rPr>
                <w:color w:val="auto"/>
                <w:sz w:val="32"/>
                <w:szCs w:val="19"/>
                <w:lang w:val="es-SV"/>
              </w:rPr>
              <w:t>CONVENIOS</w:t>
            </w:r>
          </w:p>
        </w:tc>
      </w:tr>
      <w:tr w:rsidR="00563531" w:rsidRPr="00C62381" w:rsidTr="005635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56" w:type="dxa"/>
          </w:tcPr>
          <w:p w:rsidR="008E4EDC" w:rsidRDefault="008E4EDC">
            <w:pPr>
              <w:jc w:val="both"/>
              <w:rPr>
                <w:color w:val="auto"/>
                <w:sz w:val="24"/>
                <w:szCs w:val="19"/>
                <w:lang w:val="es-SV"/>
              </w:rPr>
            </w:pPr>
          </w:p>
          <w:p w:rsidR="00BF169A" w:rsidRPr="00563531" w:rsidRDefault="00BF169A">
            <w:pPr>
              <w:jc w:val="both"/>
              <w:rPr>
                <w:b w:val="0"/>
                <w:bCs w:val="0"/>
                <w:color w:val="auto"/>
                <w:sz w:val="24"/>
                <w:szCs w:val="19"/>
                <w:lang w:val="es-SV"/>
              </w:rPr>
            </w:pPr>
            <w:r w:rsidRPr="00563531">
              <w:rPr>
                <w:color w:val="auto"/>
                <w:sz w:val="24"/>
                <w:szCs w:val="19"/>
                <w:lang w:val="es-SV"/>
              </w:rPr>
              <w:t>Entre el Centro Nacion</w:t>
            </w:r>
            <w:r w:rsidR="00563531">
              <w:rPr>
                <w:color w:val="auto"/>
                <w:sz w:val="24"/>
                <w:szCs w:val="19"/>
                <w:lang w:val="es-SV"/>
              </w:rPr>
              <w:t>al d</w:t>
            </w:r>
            <w:r w:rsidR="00874481" w:rsidRPr="00563531">
              <w:rPr>
                <w:color w:val="auto"/>
                <w:sz w:val="24"/>
                <w:szCs w:val="19"/>
                <w:lang w:val="es-SV"/>
              </w:rPr>
              <w:t>e Tecnología Agropecuaria y el Ministerio de Agricultura y Ganadería</w:t>
            </w:r>
          </w:p>
          <w:p w:rsidR="00563531" w:rsidRPr="00563531" w:rsidRDefault="00563531" w:rsidP="00EA404F">
            <w:pPr>
              <w:jc w:val="both"/>
              <w:rPr>
                <w:color w:val="auto"/>
                <w:sz w:val="24"/>
                <w:szCs w:val="19"/>
                <w:lang w:val="es-SV"/>
              </w:rPr>
            </w:pPr>
          </w:p>
          <w:p w:rsidR="00874481" w:rsidRDefault="00BF169A" w:rsidP="00EA404F">
            <w:pPr>
              <w:jc w:val="both"/>
              <w:rPr>
                <w:b w:val="0"/>
                <w:color w:val="auto"/>
                <w:sz w:val="24"/>
                <w:szCs w:val="19"/>
                <w:lang w:val="es-SV"/>
              </w:rPr>
            </w:pPr>
            <w:r w:rsidRPr="00563531">
              <w:rPr>
                <w:color w:val="auto"/>
                <w:sz w:val="24"/>
                <w:szCs w:val="19"/>
                <w:lang w:val="es-SV"/>
              </w:rPr>
              <w:t xml:space="preserve">Objetivo: </w:t>
            </w:r>
            <w:r w:rsidR="00874481" w:rsidRPr="00563531">
              <w:rPr>
                <w:b w:val="0"/>
                <w:color w:val="auto"/>
                <w:sz w:val="24"/>
                <w:szCs w:val="19"/>
                <w:lang w:val="es-SV"/>
              </w:rPr>
              <w:t>establecer las condiciones para el uso de un inmueble  rustico situado en  el  sitio  denominado  "Ll</w:t>
            </w:r>
            <w:r w:rsidR="00EA404F" w:rsidRPr="00563531">
              <w:rPr>
                <w:b w:val="0"/>
                <w:color w:val="auto"/>
                <w:sz w:val="24"/>
                <w:szCs w:val="19"/>
                <w:lang w:val="es-SV"/>
              </w:rPr>
              <w:t>ano de la  Laguna",  jurisdicció</w:t>
            </w:r>
            <w:r w:rsidR="00874481" w:rsidRPr="00563531">
              <w:rPr>
                <w:b w:val="0"/>
                <w:color w:val="auto"/>
                <w:sz w:val="24"/>
                <w:szCs w:val="19"/>
                <w:lang w:val="es-SV"/>
              </w:rPr>
              <w:t xml:space="preserve">n  de </w:t>
            </w:r>
            <w:r w:rsidR="00EA404F" w:rsidRPr="00563531">
              <w:rPr>
                <w:b w:val="0"/>
                <w:color w:val="auto"/>
                <w:sz w:val="24"/>
                <w:szCs w:val="19"/>
                <w:lang w:val="es-SV"/>
              </w:rPr>
              <w:t xml:space="preserve">Ahuachapán,  departamento </w:t>
            </w:r>
            <w:r w:rsidR="00874481" w:rsidRPr="00563531">
              <w:rPr>
                <w:b w:val="0"/>
                <w:color w:val="auto"/>
                <w:sz w:val="24"/>
                <w:szCs w:val="19"/>
                <w:lang w:val="es-SV"/>
              </w:rPr>
              <w:t xml:space="preserve">de </w:t>
            </w:r>
            <w:r w:rsidR="00EA404F" w:rsidRPr="00563531">
              <w:rPr>
                <w:b w:val="0"/>
                <w:color w:val="auto"/>
                <w:sz w:val="24"/>
                <w:szCs w:val="19"/>
                <w:lang w:val="es-SV"/>
              </w:rPr>
              <w:t xml:space="preserve">Ahuachapán, propiedad </w:t>
            </w:r>
            <w:r w:rsidR="00874481" w:rsidRPr="00563531">
              <w:rPr>
                <w:b w:val="0"/>
                <w:color w:val="auto"/>
                <w:sz w:val="24"/>
                <w:szCs w:val="19"/>
                <w:lang w:val="es-SV"/>
              </w:rPr>
              <w:t>de</w:t>
            </w:r>
            <w:r w:rsidR="00EA404F" w:rsidRPr="00563531">
              <w:rPr>
                <w:b w:val="0"/>
                <w:color w:val="auto"/>
                <w:sz w:val="24"/>
                <w:szCs w:val="19"/>
                <w:lang w:val="es-SV"/>
              </w:rPr>
              <w:t xml:space="preserve">l CENTA, de parte del Ministerio de Agricultura </w:t>
            </w:r>
            <w:r w:rsidR="00874481" w:rsidRPr="00563531">
              <w:rPr>
                <w:b w:val="0"/>
                <w:color w:val="auto"/>
                <w:sz w:val="24"/>
                <w:szCs w:val="19"/>
                <w:lang w:val="es-SV"/>
              </w:rPr>
              <w:t xml:space="preserve">y </w:t>
            </w:r>
            <w:r w:rsidR="00EA404F" w:rsidRPr="00563531">
              <w:rPr>
                <w:b w:val="0"/>
                <w:color w:val="auto"/>
                <w:sz w:val="24"/>
                <w:szCs w:val="19"/>
                <w:lang w:val="es-SV"/>
              </w:rPr>
              <w:t>Ganadería</w:t>
            </w:r>
            <w:r w:rsidR="00874481" w:rsidRPr="00563531">
              <w:rPr>
                <w:b w:val="0"/>
                <w:color w:val="auto"/>
                <w:sz w:val="24"/>
                <w:szCs w:val="19"/>
                <w:lang w:val="es-SV"/>
              </w:rPr>
              <w:t xml:space="preserve"> a </w:t>
            </w:r>
            <w:r w:rsidR="00EA404F" w:rsidRPr="00563531">
              <w:rPr>
                <w:b w:val="0"/>
                <w:color w:val="auto"/>
                <w:sz w:val="24"/>
                <w:szCs w:val="19"/>
                <w:lang w:val="es-SV"/>
              </w:rPr>
              <w:t xml:space="preserve">través </w:t>
            </w:r>
            <w:r w:rsidR="00874481" w:rsidRPr="00563531">
              <w:rPr>
                <w:b w:val="0"/>
                <w:color w:val="auto"/>
                <w:sz w:val="24"/>
                <w:szCs w:val="19"/>
                <w:lang w:val="es-SV"/>
              </w:rPr>
              <w:t>del Programa de Competitividad Territorial  Rural­ Amanecer Rural.</w:t>
            </w:r>
          </w:p>
          <w:p w:rsidR="00563531" w:rsidRPr="00563531" w:rsidRDefault="00563531" w:rsidP="00EA404F">
            <w:pPr>
              <w:jc w:val="both"/>
              <w:rPr>
                <w:b w:val="0"/>
                <w:bCs w:val="0"/>
                <w:color w:val="auto"/>
                <w:sz w:val="24"/>
                <w:szCs w:val="19"/>
                <w:lang w:val="es-SV"/>
              </w:rPr>
            </w:pPr>
          </w:p>
          <w:p w:rsidR="00BF169A" w:rsidRDefault="00BF169A">
            <w:pPr>
              <w:jc w:val="both"/>
              <w:rPr>
                <w:b w:val="0"/>
                <w:color w:val="auto"/>
                <w:sz w:val="24"/>
                <w:szCs w:val="19"/>
                <w:lang w:val="es-SV"/>
              </w:rPr>
            </w:pPr>
            <w:r w:rsidRPr="00563531">
              <w:rPr>
                <w:color w:val="auto"/>
                <w:sz w:val="24"/>
                <w:szCs w:val="19"/>
                <w:lang w:val="es-SV"/>
              </w:rPr>
              <w:t xml:space="preserve">Periodo de duración: </w:t>
            </w:r>
            <w:r w:rsidR="00874481" w:rsidRPr="00563531">
              <w:rPr>
                <w:b w:val="0"/>
                <w:color w:val="auto"/>
                <w:sz w:val="24"/>
                <w:szCs w:val="19"/>
                <w:lang w:val="es-SV"/>
              </w:rPr>
              <w:t>31 de marzo de 2017 al uno de marzo de 2018</w:t>
            </w:r>
          </w:p>
          <w:p w:rsidR="008E4EDC" w:rsidRPr="00563531" w:rsidRDefault="008E4EDC">
            <w:pPr>
              <w:jc w:val="both"/>
              <w:rPr>
                <w:bCs w:val="0"/>
                <w:color w:val="auto"/>
                <w:sz w:val="24"/>
                <w:szCs w:val="19"/>
                <w:lang w:val="es-SV" w:eastAsia="en-CA"/>
              </w:rPr>
            </w:pPr>
          </w:p>
        </w:tc>
      </w:tr>
      <w:tr w:rsidR="00563531" w:rsidRPr="00C62381" w:rsidTr="00563531">
        <w:tc>
          <w:tcPr>
            <w:cnfStyle w:val="001000000000" w:firstRow="0" w:lastRow="0" w:firstColumn="1" w:lastColumn="0" w:oddVBand="0" w:evenVBand="0" w:oddHBand="0" w:evenHBand="0" w:firstRowFirstColumn="0" w:firstRowLastColumn="0" w:lastRowFirstColumn="0" w:lastRowLastColumn="0"/>
            <w:tcW w:w="10456" w:type="dxa"/>
          </w:tcPr>
          <w:p w:rsidR="008E4EDC" w:rsidRDefault="008E4EDC">
            <w:pPr>
              <w:jc w:val="both"/>
              <w:rPr>
                <w:color w:val="auto"/>
                <w:sz w:val="24"/>
                <w:szCs w:val="19"/>
                <w:lang w:val="es-SV"/>
              </w:rPr>
            </w:pPr>
          </w:p>
          <w:p w:rsidR="00BF169A" w:rsidRDefault="00CA7EB7">
            <w:pPr>
              <w:jc w:val="both"/>
              <w:rPr>
                <w:color w:val="auto"/>
                <w:sz w:val="24"/>
                <w:szCs w:val="19"/>
                <w:lang w:val="es-SV"/>
              </w:rPr>
            </w:pPr>
            <w:r w:rsidRPr="00563531">
              <w:rPr>
                <w:color w:val="auto"/>
                <w:sz w:val="24"/>
                <w:szCs w:val="19"/>
                <w:lang w:val="es-SV"/>
              </w:rPr>
              <w:t xml:space="preserve">Entre </w:t>
            </w:r>
            <w:r w:rsidR="00563531">
              <w:rPr>
                <w:color w:val="auto"/>
                <w:sz w:val="24"/>
                <w:szCs w:val="19"/>
                <w:lang w:val="es-SV"/>
              </w:rPr>
              <w:t>el Centro Nacional d</w:t>
            </w:r>
            <w:r w:rsidRPr="00563531">
              <w:rPr>
                <w:color w:val="auto"/>
                <w:sz w:val="24"/>
                <w:szCs w:val="19"/>
                <w:lang w:val="es-SV"/>
              </w:rPr>
              <w:t xml:space="preserve">e Tecnología Agropecuaria y Forestal y la Organización de </w:t>
            </w:r>
            <w:r w:rsidR="00563531">
              <w:rPr>
                <w:color w:val="auto"/>
                <w:sz w:val="24"/>
                <w:szCs w:val="19"/>
                <w:lang w:val="es-SV"/>
              </w:rPr>
              <w:t>las Naciones Unidas p</w:t>
            </w:r>
            <w:r w:rsidRPr="00563531">
              <w:rPr>
                <w:color w:val="auto"/>
                <w:sz w:val="24"/>
                <w:szCs w:val="19"/>
                <w:lang w:val="es-SV"/>
              </w:rPr>
              <w:t>ara la Alimentación y la Agricultura en El Salvador.</w:t>
            </w:r>
          </w:p>
          <w:p w:rsidR="00563531" w:rsidRPr="00563531" w:rsidRDefault="00563531">
            <w:pPr>
              <w:jc w:val="both"/>
              <w:rPr>
                <w:bCs w:val="0"/>
                <w:color w:val="auto"/>
                <w:sz w:val="24"/>
                <w:szCs w:val="19"/>
                <w:lang w:val="es-SV"/>
              </w:rPr>
            </w:pPr>
          </w:p>
          <w:p w:rsidR="00BF169A" w:rsidRDefault="00CA7EB7">
            <w:pPr>
              <w:jc w:val="both"/>
              <w:rPr>
                <w:color w:val="auto"/>
                <w:sz w:val="24"/>
                <w:szCs w:val="19"/>
                <w:lang w:val="es-SV"/>
              </w:rPr>
            </w:pPr>
            <w:r w:rsidRPr="00563531">
              <w:rPr>
                <w:color w:val="auto"/>
                <w:sz w:val="24"/>
                <w:szCs w:val="19"/>
                <w:lang w:val="es-SV"/>
              </w:rPr>
              <w:t xml:space="preserve">Objetivo: </w:t>
            </w:r>
            <w:r w:rsidRPr="00563531">
              <w:rPr>
                <w:b w:val="0"/>
                <w:color w:val="auto"/>
                <w:sz w:val="24"/>
                <w:szCs w:val="19"/>
                <w:lang w:val="es-SV"/>
              </w:rPr>
              <w:t xml:space="preserve">establecer un marco legal, entre el CENTA y la FAO­ELS, que norme </w:t>
            </w:r>
            <w:r w:rsidR="00EA404F" w:rsidRPr="00563531">
              <w:rPr>
                <w:b w:val="0"/>
                <w:color w:val="auto"/>
                <w:sz w:val="24"/>
                <w:szCs w:val="19"/>
                <w:lang w:val="es-SV"/>
              </w:rPr>
              <w:t>la ejecució</w:t>
            </w:r>
            <w:r w:rsidRPr="00563531">
              <w:rPr>
                <w:b w:val="0"/>
                <w:color w:val="auto"/>
                <w:sz w:val="24"/>
                <w:szCs w:val="19"/>
                <w:lang w:val="es-SV"/>
              </w:rPr>
              <w:t>n del proyecto    "Diseño e implementación del registro de agricultoras y agricultores en El Salvador".</w:t>
            </w:r>
          </w:p>
          <w:p w:rsidR="00563531" w:rsidRPr="00563531" w:rsidRDefault="00563531">
            <w:pPr>
              <w:jc w:val="both"/>
              <w:rPr>
                <w:bCs w:val="0"/>
                <w:color w:val="auto"/>
                <w:sz w:val="24"/>
                <w:szCs w:val="19"/>
                <w:lang w:val="es-SV"/>
              </w:rPr>
            </w:pPr>
          </w:p>
          <w:p w:rsidR="00BF169A" w:rsidRDefault="00BF169A" w:rsidP="00C37804">
            <w:pPr>
              <w:jc w:val="both"/>
              <w:rPr>
                <w:b w:val="0"/>
                <w:color w:val="auto"/>
                <w:sz w:val="24"/>
                <w:szCs w:val="19"/>
                <w:lang w:val="es-SV"/>
              </w:rPr>
            </w:pPr>
            <w:r w:rsidRPr="00563531">
              <w:rPr>
                <w:color w:val="auto"/>
                <w:sz w:val="24"/>
                <w:szCs w:val="19"/>
                <w:lang w:val="es-SV"/>
              </w:rPr>
              <w:t xml:space="preserve">Periodo de duración: </w:t>
            </w:r>
            <w:r w:rsidR="00C37804" w:rsidRPr="00563531">
              <w:rPr>
                <w:b w:val="0"/>
                <w:color w:val="auto"/>
                <w:sz w:val="24"/>
                <w:szCs w:val="19"/>
                <w:lang w:val="es-SV"/>
              </w:rPr>
              <w:t>marzo 2017 a marzo 2018</w:t>
            </w:r>
          </w:p>
          <w:p w:rsidR="008E4EDC" w:rsidRPr="00563531" w:rsidRDefault="008E4EDC" w:rsidP="00C37804">
            <w:pPr>
              <w:jc w:val="both"/>
              <w:rPr>
                <w:bCs w:val="0"/>
                <w:color w:val="auto"/>
                <w:sz w:val="24"/>
                <w:szCs w:val="19"/>
                <w:lang w:val="es-SV" w:eastAsia="en-CA"/>
              </w:rPr>
            </w:pPr>
          </w:p>
        </w:tc>
      </w:tr>
      <w:tr w:rsidR="00563531" w:rsidRPr="00C62381" w:rsidTr="005635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56" w:type="dxa"/>
          </w:tcPr>
          <w:p w:rsidR="008E4EDC" w:rsidRDefault="008E4EDC">
            <w:pPr>
              <w:jc w:val="both"/>
              <w:rPr>
                <w:color w:val="auto"/>
                <w:sz w:val="24"/>
                <w:szCs w:val="19"/>
                <w:lang w:val="es-SV"/>
              </w:rPr>
            </w:pPr>
          </w:p>
          <w:p w:rsidR="00BF169A" w:rsidRDefault="00563531">
            <w:pPr>
              <w:jc w:val="both"/>
              <w:rPr>
                <w:color w:val="auto"/>
                <w:sz w:val="24"/>
                <w:szCs w:val="19"/>
                <w:lang w:val="es-SV"/>
              </w:rPr>
            </w:pPr>
            <w:r>
              <w:rPr>
                <w:color w:val="auto"/>
                <w:sz w:val="24"/>
                <w:szCs w:val="19"/>
                <w:lang w:val="es-SV"/>
              </w:rPr>
              <w:t>Entre el Centro Nacional d</w:t>
            </w:r>
            <w:r w:rsidR="00BF169A" w:rsidRPr="00563531">
              <w:rPr>
                <w:color w:val="auto"/>
                <w:sz w:val="24"/>
                <w:szCs w:val="19"/>
                <w:lang w:val="es-SV"/>
              </w:rPr>
              <w:t>e Tecnología Agropecuaria y Forestal y la Dirección Ejecutiva Nacional del Plan Trifinio El Salvador.</w:t>
            </w:r>
          </w:p>
          <w:p w:rsidR="00563531" w:rsidRPr="00563531" w:rsidRDefault="00563531">
            <w:pPr>
              <w:jc w:val="both"/>
              <w:rPr>
                <w:b w:val="0"/>
                <w:bCs w:val="0"/>
                <w:color w:val="auto"/>
                <w:sz w:val="24"/>
                <w:szCs w:val="19"/>
                <w:lang w:val="es-SV" w:eastAsia="en-CA"/>
              </w:rPr>
            </w:pPr>
          </w:p>
          <w:p w:rsidR="00EA404F" w:rsidRDefault="00BF169A" w:rsidP="00EA404F">
            <w:pPr>
              <w:jc w:val="both"/>
              <w:rPr>
                <w:b w:val="0"/>
                <w:color w:val="auto"/>
                <w:sz w:val="24"/>
                <w:szCs w:val="19"/>
                <w:lang w:val="es-SV"/>
              </w:rPr>
            </w:pPr>
            <w:r w:rsidRPr="00563531">
              <w:rPr>
                <w:color w:val="auto"/>
                <w:sz w:val="24"/>
                <w:szCs w:val="19"/>
                <w:lang w:val="es-SV"/>
              </w:rPr>
              <w:t>Objetivo:</w:t>
            </w:r>
            <w:r w:rsidR="00563531">
              <w:rPr>
                <w:color w:val="auto"/>
                <w:sz w:val="24"/>
                <w:szCs w:val="19"/>
                <w:lang w:val="es-SV"/>
              </w:rPr>
              <w:t xml:space="preserve"> </w:t>
            </w:r>
            <w:r w:rsidR="00EA404F" w:rsidRPr="00563531">
              <w:rPr>
                <w:b w:val="0"/>
                <w:color w:val="auto"/>
                <w:sz w:val="24"/>
                <w:szCs w:val="19"/>
                <w:lang w:val="es-SV"/>
              </w:rPr>
              <w:t>coordinar y apoyar en forma conjunta las acciones que se ejecutaran por ambas instituciones   en los municipios de la región del Trifinio El Salvador y da</w:t>
            </w:r>
            <w:r w:rsidR="008E4EDC">
              <w:rPr>
                <w:b w:val="0"/>
                <w:color w:val="auto"/>
                <w:sz w:val="24"/>
                <w:szCs w:val="19"/>
                <w:lang w:val="es-SV"/>
              </w:rPr>
              <w:t>r</w:t>
            </w:r>
            <w:r w:rsidR="00EA404F" w:rsidRPr="00563531">
              <w:rPr>
                <w:b w:val="0"/>
                <w:color w:val="auto"/>
                <w:sz w:val="24"/>
                <w:szCs w:val="19"/>
                <w:lang w:val="es-SV"/>
              </w:rPr>
              <w:t xml:space="preserve"> el seguimiento, monitoreo y evaluación en </w:t>
            </w:r>
            <w:r w:rsidR="009F0CEF" w:rsidRPr="00563531">
              <w:rPr>
                <w:b w:val="0"/>
                <w:color w:val="auto"/>
                <w:sz w:val="24"/>
                <w:szCs w:val="19"/>
                <w:lang w:val="es-SV"/>
              </w:rPr>
              <w:t>los aspectos</w:t>
            </w:r>
            <w:r w:rsidR="00EA404F" w:rsidRPr="00563531">
              <w:rPr>
                <w:b w:val="0"/>
                <w:color w:val="auto"/>
                <w:sz w:val="24"/>
                <w:szCs w:val="19"/>
                <w:lang w:val="es-SV"/>
              </w:rPr>
              <w:t xml:space="preserve"> técnicos y financieros, a las diferentes acciones que se ejecuten de común acuerdo entre </w:t>
            </w:r>
            <w:r w:rsidR="009F0CEF" w:rsidRPr="00563531">
              <w:rPr>
                <w:b w:val="0"/>
                <w:color w:val="auto"/>
                <w:sz w:val="24"/>
                <w:szCs w:val="19"/>
                <w:lang w:val="es-SV"/>
              </w:rPr>
              <w:t>las partes</w:t>
            </w:r>
            <w:r w:rsidR="009625AA" w:rsidRPr="00563531">
              <w:rPr>
                <w:b w:val="0"/>
                <w:color w:val="auto"/>
                <w:sz w:val="24"/>
                <w:szCs w:val="19"/>
                <w:lang w:val="es-SV"/>
              </w:rPr>
              <w:t>.</w:t>
            </w:r>
          </w:p>
          <w:p w:rsidR="00563531" w:rsidRPr="00563531" w:rsidRDefault="00563531" w:rsidP="00EA404F">
            <w:pPr>
              <w:jc w:val="both"/>
              <w:rPr>
                <w:bCs w:val="0"/>
                <w:color w:val="auto"/>
                <w:sz w:val="24"/>
                <w:szCs w:val="19"/>
                <w:lang w:val="es-SV"/>
              </w:rPr>
            </w:pPr>
          </w:p>
          <w:p w:rsidR="00BF169A" w:rsidRPr="00563531" w:rsidRDefault="00874481" w:rsidP="00874481">
            <w:pPr>
              <w:rPr>
                <w:bCs w:val="0"/>
                <w:color w:val="auto"/>
                <w:sz w:val="24"/>
                <w:szCs w:val="19"/>
                <w:lang w:val="es-SV" w:eastAsia="en-CA"/>
              </w:rPr>
            </w:pPr>
            <w:r w:rsidRPr="00563531">
              <w:rPr>
                <w:color w:val="auto"/>
                <w:sz w:val="24"/>
                <w:szCs w:val="19"/>
                <w:lang w:val="es-SV"/>
              </w:rPr>
              <w:t>P</w:t>
            </w:r>
            <w:r w:rsidR="00BF169A" w:rsidRPr="00563531">
              <w:rPr>
                <w:color w:val="auto"/>
                <w:sz w:val="24"/>
                <w:szCs w:val="19"/>
                <w:lang w:val="es-SV"/>
              </w:rPr>
              <w:t xml:space="preserve">eriodo de duración: </w:t>
            </w:r>
            <w:r w:rsidR="009625AA" w:rsidRPr="00563531">
              <w:rPr>
                <w:b w:val="0"/>
                <w:color w:val="auto"/>
                <w:sz w:val="24"/>
                <w:szCs w:val="19"/>
                <w:lang w:val="es-SV"/>
              </w:rPr>
              <w:t>octubre de 2016 a octubre 2018</w:t>
            </w:r>
          </w:p>
        </w:tc>
      </w:tr>
      <w:tr w:rsidR="00563531" w:rsidRPr="00C62381" w:rsidTr="00563531">
        <w:tc>
          <w:tcPr>
            <w:cnfStyle w:val="001000000000" w:firstRow="0" w:lastRow="0" w:firstColumn="1" w:lastColumn="0" w:oddVBand="0" w:evenVBand="0" w:oddHBand="0" w:evenHBand="0" w:firstRowFirstColumn="0" w:firstRowLastColumn="0" w:lastRowFirstColumn="0" w:lastRowLastColumn="0"/>
            <w:tcW w:w="10456" w:type="dxa"/>
            <w:hideMark/>
          </w:tcPr>
          <w:p w:rsidR="00BF169A" w:rsidRPr="00563531" w:rsidRDefault="00BF169A">
            <w:pPr>
              <w:jc w:val="both"/>
              <w:rPr>
                <w:b w:val="0"/>
                <w:bCs w:val="0"/>
                <w:color w:val="auto"/>
                <w:sz w:val="24"/>
                <w:szCs w:val="19"/>
                <w:lang w:val="es-SV" w:eastAsia="en-CA"/>
              </w:rPr>
            </w:pPr>
          </w:p>
        </w:tc>
      </w:tr>
      <w:tr w:rsidR="00563531" w:rsidRPr="00C62381" w:rsidTr="00563531">
        <w:trPr>
          <w:cnfStyle w:val="000000100000" w:firstRow="0" w:lastRow="0" w:firstColumn="0" w:lastColumn="0" w:oddVBand="0" w:evenVBand="0" w:oddHBand="1" w:evenHBand="0" w:firstRowFirstColumn="0" w:firstRowLastColumn="0" w:lastRowFirstColumn="0" w:lastRowLastColumn="0"/>
          <w:trHeight w:val="68"/>
        </w:trPr>
        <w:tc>
          <w:tcPr>
            <w:cnfStyle w:val="001000000000" w:firstRow="0" w:lastRow="0" w:firstColumn="1" w:lastColumn="0" w:oddVBand="0" w:evenVBand="0" w:oddHBand="0" w:evenHBand="0" w:firstRowFirstColumn="0" w:firstRowLastColumn="0" w:lastRowFirstColumn="0" w:lastRowLastColumn="0"/>
            <w:tcW w:w="10456" w:type="dxa"/>
          </w:tcPr>
          <w:p w:rsidR="00BF169A" w:rsidRPr="00563531" w:rsidRDefault="00BF169A" w:rsidP="002C2EDA">
            <w:pPr>
              <w:jc w:val="both"/>
              <w:rPr>
                <w:bCs w:val="0"/>
                <w:color w:val="auto"/>
                <w:sz w:val="24"/>
                <w:szCs w:val="19"/>
                <w:lang w:val="es-SV" w:eastAsia="en-CA"/>
              </w:rPr>
            </w:pPr>
          </w:p>
        </w:tc>
      </w:tr>
      <w:tr w:rsidR="00563531" w:rsidRPr="00C62381" w:rsidTr="00563531">
        <w:tc>
          <w:tcPr>
            <w:cnfStyle w:val="001000000000" w:firstRow="0" w:lastRow="0" w:firstColumn="1" w:lastColumn="0" w:oddVBand="0" w:evenVBand="0" w:oddHBand="0" w:evenHBand="0" w:firstRowFirstColumn="0" w:firstRowLastColumn="0" w:lastRowFirstColumn="0" w:lastRowLastColumn="0"/>
            <w:tcW w:w="10456" w:type="dxa"/>
          </w:tcPr>
          <w:p w:rsidR="008E4EDC" w:rsidRDefault="008E4EDC" w:rsidP="009A2992">
            <w:pPr>
              <w:jc w:val="both"/>
              <w:rPr>
                <w:color w:val="auto"/>
                <w:sz w:val="24"/>
                <w:szCs w:val="19"/>
                <w:lang w:val="es-SV" w:eastAsia="en-CA"/>
              </w:rPr>
            </w:pPr>
          </w:p>
          <w:p w:rsidR="00BF169A" w:rsidRDefault="009A2992" w:rsidP="009A2992">
            <w:pPr>
              <w:jc w:val="both"/>
              <w:rPr>
                <w:color w:val="auto"/>
                <w:sz w:val="24"/>
                <w:szCs w:val="19"/>
                <w:lang w:val="es-SV" w:eastAsia="en-CA"/>
              </w:rPr>
            </w:pPr>
            <w:r w:rsidRPr="00563531">
              <w:rPr>
                <w:color w:val="auto"/>
                <w:sz w:val="24"/>
                <w:szCs w:val="19"/>
                <w:lang w:val="es-SV" w:eastAsia="en-CA"/>
              </w:rPr>
              <w:t xml:space="preserve">Entre el Centro Nacional de Tecnología Agropecuaria y Forestal y la Comisión Nacional </w:t>
            </w:r>
            <w:r w:rsidR="009F0CEF" w:rsidRPr="00563531">
              <w:rPr>
                <w:color w:val="auto"/>
                <w:sz w:val="24"/>
                <w:szCs w:val="19"/>
                <w:lang w:val="es-SV" w:eastAsia="en-CA"/>
              </w:rPr>
              <w:t>Apícola de</w:t>
            </w:r>
            <w:r w:rsidRPr="00563531">
              <w:rPr>
                <w:color w:val="auto"/>
                <w:sz w:val="24"/>
                <w:szCs w:val="19"/>
                <w:lang w:val="es-SV" w:eastAsia="en-CA"/>
              </w:rPr>
              <w:t xml:space="preserve"> El Salvador.</w:t>
            </w:r>
          </w:p>
          <w:p w:rsidR="00563531" w:rsidRPr="00563531" w:rsidRDefault="00563531" w:rsidP="009A2992">
            <w:pPr>
              <w:jc w:val="both"/>
              <w:rPr>
                <w:b w:val="0"/>
                <w:bCs w:val="0"/>
                <w:color w:val="auto"/>
                <w:sz w:val="24"/>
                <w:szCs w:val="19"/>
                <w:lang w:val="es-SV" w:eastAsia="en-CA"/>
              </w:rPr>
            </w:pPr>
          </w:p>
          <w:p w:rsidR="009A2992" w:rsidRDefault="009A2992" w:rsidP="009A2992">
            <w:pPr>
              <w:jc w:val="both"/>
              <w:rPr>
                <w:b w:val="0"/>
                <w:color w:val="auto"/>
                <w:sz w:val="24"/>
                <w:szCs w:val="19"/>
                <w:lang w:val="es-SV" w:eastAsia="en-CA"/>
              </w:rPr>
            </w:pPr>
            <w:r w:rsidRPr="00563531">
              <w:rPr>
                <w:color w:val="auto"/>
                <w:sz w:val="24"/>
                <w:szCs w:val="19"/>
                <w:lang w:val="es-SV" w:eastAsia="en-CA"/>
              </w:rPr>
              <w:t>Objetivo</w:t>
            </w:r>
            <w:r w:rsidRPr="00563531">
              <w:rPr>
                <w:b w:val="0"/>
                <w:color w:val="auto"/>
                <w:sz w:val="24"/>
                <w:szCs w:val="19"/>
                <w:lang w:val="es-SV" w:eastAsia="en-CA"/>
              </w:rPr>
              <w:t xml:space="preserve">: elevar las capacidades técnicas de los apicultores, a través de la transferencia de tecnología,    lo cual contribuirá al incremento de la rentabilidad de la actividad apícola, </w:t>
            </w:r>
            <w:r w:rsidR="009F0CEF" w:rsidRPr="00563531">
              <w:rPr>
                <w:b w:val="0"/>
                <w:color w:val="auto"/>
                <w:sz w:val="24"/>
                <w:szCs w:val="19"/>
                <w:lang w:val="es-SV" w:eastAsia="en-CA"/>
              </w:rPr>
              <w:t>al mejoramiento</w:t>
            </w:r>
            <w:r w:rsidRPr="00563531">
              <w:rPr>
                <w:b w:val="0"/>
                <w:color w:val="auto"/>
                <w:sz w:val="24"/>
                <w:szCs w:val="19"/>
                <w:lang w:val="es-SV" w:eastAsia="en-CA"/>
              </w:rPr>
              <w:t xml:space="preserve"> en la calidad   de vida y garantizando la seguridad alimentaria.</w:t>
            </w:r>
          </w:p>
          <w:p w:rsidR="00563531" w:rsidRPr="00563531" w:rsidRDefault="00563531" w:rsidP="009A2992">
            <w:pPr>
              <w:jc w:val="both"/>
              <w:rPr>
                <w:b w:val="0"/>
                <w:bCs w:val="0"/>
                <w:color w:val="auto"/>
                <w:sz w:val="24"/>
                <w:szCs w:val="19"/>
                <w:lang w:val="es-SV" w:eastAsia="en-CA"/>
              </w:rPr>
            </w:pPr>
          </w:p>
          <w:p w:rsidR="009A2992" w:rsidRDefault="009A2992" w:rsidP="009A2992">
            <w:pPr>
              <w:jc w:val="both"/>
              <w:rPr>
                <w:b w:val="0"/>
                <w:color w:val="auto"/>
                <w:sz w:val="24"/>
                <w:szCs w:val="19"/>
                <w:lang w:val="es-SV" w:eastAsia="en-CA"/>
              </w:rPr>
            </w:pPr>
            <w:r w:rsidRPr="00563531">
              <w:rPr>
                <w:color w:val="auto"/>
                <w:sz w:val="24"/>
                <w:szCs w:val="19"/>
                <w:lang w:val="es-SV" w:eastAsia="en-CA"/>
              </w:rPr>
              <w:t>Período de duración:</w:t>
            </w:r>
            <w:r w:rsidRPr="00563531">
              <w:rPr>
                <w:b w:val="0"/>
                <w:color w:val="auto"/>
                <w:sz w:val="24"/>
                <w:szCs w:val="19"/>
                <w:lang w:val="es-SV" w:eastAsia="en-CA"/>
              </w:rPr>
              <w:t xml:space="preserve"> 21 de marzo de 2016 al 21 de marzo del 2026</w:t>
            </w:r>
          </w:p>
          <w:p w:rsidR="008E4EDC" w:rsidRPr="00563531" w:rsidRDefault="008E4EDC" w:rsidP="009A2992">
            <w:pPr>
              <w:jc w:val="both"/>
              <w:rPr>
                <w:bCs w:val="0"/>
                <w:color w:val="auto"/>
                <w:sz w:val="24"/>
                <w:szCs w:val="19"/>
                <w:lang w:val="es-SV" w:eastAsia="en-CA"/>
              </w:rPr>
            </w:pPr>
          </w:p>
        </w:tc>
      </w:tr>
      <w:tr w:rsidR="00563531" w:rsidRPr="00C62381" w:rsidTr="00563531">
        <w:trPr>
          <w:cnfStyle w:val="000000100000" w:firstRow="0" w:lastRow="0" w:firstColumn="0" w:lastColumn="0" w:oddVBand="0" w:evenVBand="0" w:oddHBand="1" w:evenHBand="0" w:firstRowFirstColumn="0" w:firstRowLastColumn="0" w:lastRowFirstColumn="0" w:lastRowLastColumn="0"/>
          <w:trHeight w:val="2810"/>
        </w:trPr>
        <w:tc>
          <w:tcPr>
            <w:cnfStyle w:val="001000000000" w:firstRow="0" w:lastRow="0" w:firstColumn="1" w:lastColumn="0" w:oddVBand="0" w:evenVBand="0" w:oddHBand="0" w:evenHBand="0" w:firstRowFirstColumn="0" w:firstRowLastColumn="0" w:lastRowFirstColumn="0" w:lastRowLastColumn="0"/>
            <w:tcW w:w="10456" w:type="dxa"/>
          </w:tcPr>
          <w:p w:rsidR="008E4EDC" w:rsidRDefault="008E4EDC" w:rsidP="00D16116">
            <w:pPr>
              <w:jc w:val="both"/>
              <w:rPr>
                <w:color w:val="auto"/>
                <w:sz w:val="24"/>
                <w:szCs w:val="19"/>
                <w:lang w:val="es-SV" w:eastAsia="en-CA"/>
              </w:rPr>
            </w:pPr>
          </w:p>
          <w:p w:rsidR="009625AA" w:rsidRDefault="00D16116" w:rsidP="00D16116">
            <w:pPr>
              <w:jc w:val="both"/>
              <w:rPr>
                <w:color w:val="auto"/>
                <w:sz w:val="24"/>
                <w:szCs w:val="19"/>
                <w:lang w:val="es-SV" w:eastAsia="en-CA"/>
              </w:rPr>
            </w:pPr>
            <w:r w:rsidRPr="00563531">
              <w:rPr>
                <w:color w:val="auto"/>
                <w:sz w:val="24"/>
                <w:szCs w:val="19"/>
                <w:lang w:val="es-SV" w:eastAsia="en-CA"/>
              </w:rPr>
              <w:t>Entre el Centro Nacional de Tecnología Agropecuaria y Forestal y el Consejo de Administración del Fondo Especial de los Recursos Provenientes de la privatización de ANTEL (FANTEL).</w:t>
            </w:r>
          </w:p>
          <w:p w:rsidR="00563531" w:rsidRPr="00563531" w:rsidRDefault="00563531" w:rsidP="00D16116">
            <w:pPr>
              <w:jc w:val="both"/>
              <w:rPr>
                <w:b w:val="0"/>
                <w:bCs w:val="0"/>
                <w:color w:val="auto"/>
                <w:sz w:val="24"/>
                <w:szCs w:val="19"/>
                <w:lang w:val="es-SV" w:eastAsia="en-CA"/>
              </w:rPr>
            </w:pPr>
          </w:p>
          <w:p w:rsidR="00E934FD" w:rsidRDefault="00D16116" w:rsidP="00E934FD">
            <w:pPr>
              <w:jc w:val="both"/>
              <w:rPr>
                <w:b w:val="0"/>
                <w:color w:val="auto"/>
                <w:sz w:val="24"/>
                <w:szCs w:val="19"/>
                <w:lang w:val="es-SV" w:eastAsia="en-CA"/>
              </w:rPr>
            </w:pPr>
            <w:r w:rsidRPr="00563531">
              <w:rPr>
                <w:color w:val="auto"/>
                <w:sz w:val="24"/>
                <w:szCs w:val="19"/>
                <w:lang w:val="es-SV" w:eastAsia="en-CA"/>
              </w:rPr>
              <w:t xml:space="preserve">Objetivo: </w:t>
            </w:r>
            <w:r w:rsidRPr="00563531">
              <w:rPr>
                <w:b w:val="0"/>
                <w:color w:val="auto"/>
                <w:sz w:val="24"/>
                <w:szCs w:val="19"/>
                <w:lang w:val="es-SV" w:eastAsia="en-CA"/>
              </w:rPr>
              <w:t>definir las condi</w:t>
            </w:r>
            <w:r w:rsidR="00E934FD" w:rsidRPr="00563531">
              <w:rPr>
                <w:b w:val="0"/>
                <w:color w:val="auto"/>
                <w:sz w:val="24"/>
                <w:szCs w:val="19"/>
                <w:lang w:val="es-SV" w:eastAsia="en-CA"/>
              </w:rPr>
              <w:t xml:space="preserve">ciones bajo las </w:t>
            </w:r>
            <w:r w:rsidR="009F0CEF" w:rsidRPr="00563531">
              <w:rPr>
                <w:b w:val="0"/>
                <w:color w:val="auto"/>
                <w:sz w:val="24"/>
                <w:szCs w:val="19"/>
                <w:lang w:val="es-SV" w:eastAsia="en-CA"/>
              </w:rPr>
              <w:t>cuales se</w:t>
            </w:r>
            <w:r w:rsidR="00E934FD" w:rsidRPr="00563531">
              <w:rPr>
                <w:b w:val="0"/>
                <w:color w:val="auto"/>
                <w:sz w:val="24"/>
                <w:szCs w:val="19"/>
                <w:lang w:val="es-SV" w:eastAsia="en-CA"/>
              </w:rPr>
              <w:t xml:space="preserve"> reg</w:t>
            </w:r>
            <w:r w:rsidR="008E4EDC">
              <w:rPr>
                <w:b w:val="0"/>
                <w:color w:val="auto"/>
                <w:sz w:val="24"/>
                <w:szCs w:val="19"/>
                <w:lang w:val="es-SV" w:eastAsia="en-CA"/>
              </w:rPr>
              <w:t>ulará</w:t>
            </w:r>
            <w:r w:rsidRPr="00563531">
              <w:rPr>
                <w:b w:val="0"/>
                <w:color w:val="auto"/>
                <w:sz w:val="24"/>
                <w:szCs w:val="19"/>
                <w:lang w:val="es-SV" w:eastAsia="en-CA"/>
              </w:rPr>
              <w:t>n</w:t>
            </w:r>
            <w:r w:rsidR="00E934FD" w:rsidRPr="00563531">
              <w:rPr>
                <w:b w:val="0"/>
                <w:color w:val="auto"/>
                <w:sz w:val="24"/>
                <w:szCs w:val="19"/>
                <w:lang w:val="es-SV" w:eastAsia="en-CA"/>
              </w:rPr>
              <w:t xml:space="preserve"> las relaciones </w:t>
            </w:r>
            <w:r w:rsidRPr="00563531">
              <w:rPr>
                <w:b w:val="0"/>
                <w:color w:val="auto"/>
                <w:sz w:val="24"/>
                <w:szCs w:val="19"/>
                <w:lang w:val="es-SV" w:eastAsia="en-CA"/>
              </w:rPr>
              <w:t>que</w:t>
            </w:r>
            <w:r w:rsidR="00E934FD" w:rsidRPr="00563531">
              <w:rPr>
                <w:b w:val="0"/>
                <w:color w:val="auto"/>
                <w:sz w:val="24"/>
                <w:szCs w:val="19"/>
                <w:lang w:val="es-SV" w:eastAsia="en-CA"/>
              </w:rPr>
              <w:t xml:space="preserve"> </w:t>
            </w:r>
            <w:r w:rsidRPr="00563531">
              <w:rPr>
                <w:b w:val="0"/>
                <w:color w:val="auto"/>
                <w:sz w:val="24"/>
                <w:szCs w:val="19"/>
                <w:lang w:val="es-SV" w:eastAsia="en-CA"/>
              </w:rPr>
              <w:t>surjan</w:t>
            </w:r>
            <w:r w:rsidR="00E934FD" w:rsidRPr="00563531">
              <w:rPr>
                <w:b w:val="0"/>
                <w:color w:val="auto"/>
                <w:sz w:val="24"/>
                <w:szCs w:val="19"/>
                <w:lang w:val="es-SV" w:eastAsia="en-CA"/>
              </w:rPr>
              <w:t xml:space="preserve"> </w:t>
            </w:r>
            <w:r w:rsidRPr="00563531">
              <w:rPr>
                <w:b w:val="0"/>
                <w:color w:val="auto"/>
                <w:sz w:val="24"/>
                <w:szCs w:val="19"/>
                <w:lang w:val="es-SV" w:eastAsia="en-CA"/>
              </w:rPr>
              <w:t>entre</w:t>
            </w:r>
            <w:r w:rsidR="00E934FD" w:rsidRPr="00563531">
              <w:rPr>
                <w:b w:val="0"/>
                <w:color w:val="auto"/>
                <w:sz w:val="24"/>
                <w:szCs w:val="19"/>
                <w:lang w:val="es-SV" w:eastAsia="en-CA"/>
              </w:rPr>
              <w:t xml:space="preserve"> </w:t>
            </w:r>
            <w:r w:rsidRPr="00563531">
              <w:rPr>
                <w:b w:val="0"/>
                <w:color w:val="auto"/>
                <w:sz w:val="24"/>
                <w:szCs w:val="19"/>
                <w:lang w:val="es-SV" w:eastAsia="en-CA"/>
              </w:rPr>
              <w:t>FANTEL y</w:t>
            </w:r>
            <w:r w:rsidR="00E934FD" w:rsidRPr="00563531">
              <w:rPr>
                <w:b w:val="0"/>
                <w:color w:val="auto"/>
                <w:sz w:val="24"/>
                <w:szCs w:val="19"/>
                <w:lang w:val="es-SV" w:eastAsia="en-CA"/>
              </w:rPr>
              <w:t xml:space="preserve"> </w:t>
            </w:r>
            <w:r w:rsidR="009F0CEF" w:rsidRPr="00563531">
              <w:rPr>
                <w:b w:val="0"/>
                <w:color w:val="auto"/>
                <w:sz w:val="24"/>
                <w:szCs w:val="19"/>
                <w:lang w:val="es-SV" w:eastAsia="en-CA"/>
              </w:rPr>
              <w:t>el CENTA</w:t>
            </w:r>
            <w:r w:rsidRPr="00563531">
              <w:rPr>
                <w:b w:val="0"/>
                <w:color w:val="auto"/>
                <w:sz w:val="24"/>
                <w:szCs w:val="19"/>
                <w:lang w:val="es-SV" w:eastAsia="en-CA"/>
              </w:rPr>
              <w:t xml:space="preserve"> com</w:t>
            </w:r>
            <w:r w:rsidR="00E934FD" w:rsidRPr="00563531">
              <w:rPr>
                <w:b w:val="0"/>
                <w:color w:val="auto"/>
                <w:sz w:val="24"/>
                <w:szCs w:val="19"/>
                <w:lang w:val="es-SV" w:eastAsia="en-CA"/>
              </w:rPr>
              <w:t>o</w:t>
            </w:r>
            <w:r w:rsidRPr="00563531">
              <w:rPr>
                <w:b w:val="0"/>
                <w:color w:val="auto"/>
                <w:sz w:val="24"/>
                <w:szCs w:val="19"/>
                <w:lang w:val="es-SV" w:eastAsia="en-CA"/>
              </w:rPr>
              <w:t xml:space="preserve"> consecuencia del</w:t>
            </w:r>
            <w:r w:rsidR="00E934FD" w:rsidRPr="00563531">
              <w:rPr>
                <w:b w:val="0"/>
                <w:color w:val="auto"/>
                <w:sz w:val="24"/>
                <w:szCs w:val="19"/>
                <w:lang w:val="es-SV" w:eastAsia="en-CA"/>
              </w:rPr>
              <w:t xml:space="preserve"> </w:t>
            </w:r>
            <w:r w:rsidRPr="00563531">
              <w:rPr>
                <w:b w:val="0"/>
                <w:color w:val="auto"/>
                <w:sz w:val="24"/>
                <w:szCs w:val="19"/>
                <w:lang w:val="es-SV" w:eastAsia="en-CA"/>
              </w:rPr>
              <w:t xml:space="preserve">nombramiento de esta </w:t>
            </w:r>
            <w:r w:rsidR="00E934FD" w:rsidRPr="00563531">
              <w:rPr>
                <w:b w:val="0"/>
                <w:color w:val="auto"/>
                <w:sz w:val="24"/>
                <w:szCs w:val="19"/>
                <w:lang w:val="es-SV" w:eastAsia="en-CA"/>
              </w:rPr>
              <w:t>última como</w:t>
            </w:r>
            <w:r w:rsidRPr="00563531">
              <w:rPr>
                <w:b w:val="0"/>
                <w:color w:val="auto"/>
                <w:sz w:val="24"/>
                <w:szCs w:val="19"/>
                <w:lang w:val="es-SV" w:eastAsia="en-CA"/>
              </w:rPr>
              <w:t xml:space="preserve"> Entidad</w:t>
            </w:r>
            <w:r w:rsidR="00E934FD" w:rsidRPr="00563531">
              <w:rPr>
                <w:b w:val="0"/>
                <w:color w:val="auto"/>
                <w:sz w:val="24"/>
                <w:szCs w:val="19"/>
                <w:lang w:val="es-SV" w:eastAsia="en-CA"/>
              </w:rPr>
              <w:t xml:space="preserve"> </w:t>
            </w:r>
            <w:r w:rsidRPr="00563531">
              <w:rPr>
                <w:b w:val="0"/>
                <w:color w:val="auto"/>
                <w:sz w:val="24"/>
                <w:szCs w:val="19"/>
                <w:lang w:val="es-SV" w:eastAsia="en-CA"/>
              </w:rPr>
              <w:t>Ejecutora</w:t>
            </w:r>
            <w:r w:rsidR="00E934FD" w:rsidRPr="00563531">
              <w:rPr>
                <w:b w:val="0"/>
                <w:color w:val="auto"/>
                <w:sz w:val="24"/>
                <w:szCs w:val="19"/>
                <w:lang w:val="es-SV" w:eastAsia="en-CA"/>
              </w:rPr>
              <w:t xml:space="preserve"> </w:t>
            </w:r>
            <w:r w:rsidRPr="00563531">
              <w:rPr>
                <w:b w:val="0"/>
                <w:color w:val="auto"/>
                <w:sz w:val="24"/>
                <w:szCs w:val="19"/>
                <w:lang w:val="es-SV" w:eastAsia="en-CA"/>
              </w:rPr>
              <w:t>de</w:t>
            </w:r>
            <w:r w:rsidR="00E934FD" w:rsidRPr="00563531">
              <w:rPr>
                <w:b w:val="0"/>
                <w:color w:val="auto"/>
                <w:sz w:val="24"/>
                <w:szCs w:val="19"/>
                <w:lang w:val="es-SV" w:eastAsia="en-CA"/>
              </w:rPr>
              <w:t xml:space="preserve"> </w:t>
            </w:r>
            <w:r w:rsidRPr="00563531">
              <w:rPr>
                <w:b w:val="0"/>
                <w:color w:val="auto"/>
                <w:sz w:val="24"/>
                <w:szCs w:val="19"/>
                <w:lang w:val="es-SV" w:eastAsia="en-CA"/>
              </w:rPr>
              <w:t>todos</w:t>
            </w:r>
            <w:r w:rsidR="00E934FD" w:rsidRPr="00563531">
              <w:rPr>
                <w:b w:val="0"/>
                <w:color w:val="auto"/>
                <w:sz w:val="24"/>
                <w:szCs w:val="19"/>
                <w:lang w:val="es-SV" w:eastAsia="en-CA"/>
              </w:rPr>
              <w:t xml:space="preserve"> </w:t>
            </w:r>
            <w:r w:rsidRPr="00563531">
              <w:rPr>
                <w:b w:val="0"/>
                <w:color w:val="auto"/>
                <w:sz w:val="24"/>
                <w:szCs w:val="19"/>
                <w:lang w:val="es-SV" w:eastAsia="en-CA"/>
              </w:rPr>
              <w:t>los   proyectos</w:t>
            </w:r>
            <w:r w:rsidR="00E934FD" w:rsidRPr="00563531">
              <w:rPr>
                <w:b w:val="0"/>
                <w:color w:val="auto"/>
                <w:sz w:val="24"/>
                <w:szCs w:val="19"/>
                <w:lang w:val="es-SV" w:eastAsia="en-CA"/>
              </w:rPr>
              <w:t xml:space="preserve"> </w:t>
            </w:r>
            <w:r w:rsidRPr="00563531">
              <w:rPr>
                <w:b w:val="0"/>
                <w:color w:val="auto"/>
                <w:sz w:val="24"/>
                <w:szCs w:val="19"/>
                <w:lang w:val="es-SV" w:eastAsia="en-CA"/>
              </w:rPr>
              <w:t xml:space="preserve">que se ejecuten con </w:t>
            </w:r>
            <w:r w:rsidR="00E934FD" w:rsidRPr="00563531">
              <w:rPr>
                <w:b w:val="0"/>
                <w:color w:val="auto"/>
                <w:sz w:val="24"/>
                <w:szCs w:val="19"/>
                <w:lang w:val="es-SV" w:eastAsia="en-CA"/>
              </w:rPr>
              <w:t>f</w:t>
            </w:r>
            <w:r w:rsidRPr="00563531">
              <w:rPr>
                <w:b w:val="0"/>
                <w:color w:val="auto"/>
                <w:sz w:val="24"/>
                <w:szCs w:val="19"/>
                <w:lang w:val="es-SV" w:eastAsia="en-CA"/>
              </w:rPr>
              <w:t>ondos provenientes de</w:t>
            </w:r>
            <w:r w:rsidR="00E934FD" w:rsidRPr="00563531">
              <w:rPr>
                <w:b w:val="0"/>
                <w:color w:val="auto"/>
                <w:sz w:val="24"/>
                <w:szCs w:val="19"/>
                <w:lang w:val="es-SV" w:eastAsia="en-CA"/>
              </w:rPr>
              <w:t xml:space="preserve"> </w:t>
            </w:r>
            <w:r w:rsidRPr="00563531">
              <w:rPr>
                <w:b w:val="0"/>
                <w:color w:val="auto"/>
                <w:sz w:val="24"/>
                <w:szCs w:val="19"/>
                <w:lang w:val="es-SV" w:eastAsia="en-CA"/>
              </w:rPr>
              <w:t>FANTEL</w:t>
            </w:r>
            <w:r w:rsidR="00E934FD" w:rsidRPr="00563531">
              <w:rPr>
                <w:b w:val="0"/>
                <w:color w:val="auto"/>
                <w:sz w:val="24"/>
                <w:szCs w:val="19"/>
                <w:lang w:val="es-SV" w:eastAsia="en-CA"/>
              </w:rPr>
              <w:t xml:space="preserve">, </w:t>
            </w:r>
            <w:r w:rsidRPr="00563531">
              <w:rPr>
                <w:b w:val="0"/>
                <w:color w:val="auto"/>
                <w:sz w:val="24"/>
                <w:szCs w:val="19"/>
                <w:lang w:val="es-SV" w:eastAsia="en-CA"/>
              </w:rPr>
              <w:t>para</w:t>
            </w:r>
            <w:r w:rsidR="00E934FD" w:rsidRPr="00563531">
              <w:rPr>
                <w:b w:val="0"/>
                <w:color w:val="auto"/>
                <w:sz w:val="24"/>
                <w:szCs w:val="19"/>
                <w:lang w:val="es-SV" w:eastAsia="en-CA"/>
              </w:rPr>
              <w:t xml:space="preserve"> </w:t>
            </w:r>
            <w:r w:rsidRPr="00563531">
              <w:rPr>
                <w:b w:val="0"/>
                <w:color w:val="auto"/>
                <w:sz w:val="24"/>
                <w:szCs w:val="19"/>
                <w:lang w:val="es-SV" w:eastAsia="en-CA"/>
              </w:rPr>
              <w:t xml:space="preserve">el </w:t>
            </w:r>
            <w:r w:rsidR="00E934FD" w:rsidRPr="00563531">
              <w:rPr>
                <w:b w:val="0"/>
                <w:color w:val="auto"/>
                <w:sz w:val="24"/>
                <w:szCs w:val="19"/>
                <w:lang w:val="es-SV" w:eastAsia="en-CA"/>
              </w:rPr>
              <w:t>área</w:t>
            </w:r>
            <w:r w:rsidRPr="00563531">
              <w:rPr>
                <w:b w:val="0"/>
                <w:color w:val="auto"/>
                <w:sz w:val="24"/>
                <w:szCs w:val="19"/>
                <w:lang w:val="es-SV" w:eastAsia="en-CA"/>
              </w:rPr>
              <w:t xml:space="preserve"> de</w:t>
            </w:r>
            <w:r w:rsidR="00E934FD" w:rsidRPr="00563531">
              <w:rPr>
                <w:b w:val="0"/>
                <w:color w:val="auto"/>
                <w:sz w:val="24"/>
                <w:szCs w:val="19"/>
                <w:lang w:val="es-SV" w:eastAsia="en-CA"/>
              </w:rPr>
              <w:t xml:space="preserve"> </w:t>
            </w:r>
            <w:r w:rsidRPr="00563531">
              <w:rPr>
                <w:b w:val="0"/>
                <w:color w:val="auto"/>
                <w:sz w:val="24"/>
                <w:szCs w:val="19"/>
                <w:lang w:val="es-SV" w:eastAsia="en-CA"/>
              </w:rPr>
              <w:t>Desarrollo Productivo</w:t>
            </w:r>
            <w:r w:rsidR="00E934FD" w:rsidRPr="00563531">
              <w:rPr>
                <w:b w:val="0"/>
                <w:color w:val="auto"/>
                <w:sz w:val="24"/>
                <w:szCs w:val="19"/>
                <w:lang w:val="es-SV" w:eastAsia="en-CA"/>
              </w:rPr>
              <w:t xml:space="preserve"> y Protecció</w:t>
            </w:r>
            <w:r w:rsidRPr="00563531">
              <w:rPr>
                <w:b w:val="0"/>
                <w:color w:val="auto"/>
                <w:sz w:val="24"/>
                <w:szCs w:val="19"/>
                <w:lang w:val="es-SV" w:eastAsia="en-CA"/>
              </w:rPr>
              <w:t>n</w:t>
            </w:r>
            <w:r w:rsidR="00E934FD" w:rsidRPr="00563531">
              <w:rPr>
                <w:b w:val="0"/>
                <w:color w:val="auto"/>
                <w:sz w:val="24"/>
                <w:szCs w:val="19"/>
                <w:lang w:val="es-SV" w:eastAsia="en-CA"/>
              </w:rPr>
              <w:t>.</w:t>
            </w:r>
          </w:p>
          <w:p w:rsidR="00563531" w:rsidRPr="00563531" w:rsidRDefault="00563531" w:rsidP="00E934FD">
            <w:pPr>
              <w:jc w:val="both"/>
              <w:rPr>
                <w:b w:val="0"/>
                <w:bCs w:val="0"/>
                <w:color w:val="auto"/>
                <w:sz w:val="24"/>
                <w:szCs w:val="19"/>
                <w:lang w:val="es-SV" w:eastAsia="en-CA"/>
              </w:rPr>
            </w:pPr>
          </w:p>
          <w:p w:rsidR="007D5CD5" w:rsidRDefault="00E934FD" w:rsidP="007D5CD5">
            <w:pPr>
              <w:jc w:val="both"/>
              <w:rPr>
                <w:b w:val="0"/>
                <w:color w:val="auto"/>
                <w:sz w:val="24"/>
                <w:szCs w:val="19"/>
                <w:lang w:val="es-SV" w:eastAsia="en-CA"/>
              </w:rPr>
            </w:pPr>
            <w:r w:rsidRPr="00563531">
              <w:rPr>
                <w:color w:val="auto"/>
                <w:sz w:val="24"/>
                <w:szCs w:val="19"/>
                <w:lang w:val="es-SV" w:eastAsia="en-CA"/>
              </w:rPr>
              <w:t xml:space="preserve">Período de duración: </w:t>
            </w:r>
            <w:r w:rsidRPr="00563531">
              <w:rPr>
                <w:b w:val="0"/>
                <w:color w:val="auto"/>
                <w:sz w:val="24"/>
                <w:szCs w:val="19"/>
                <w:lang w:val="es-SV" w:eastAsia="en-CA"/>
              </w:rPr>
              <w:t>diciembre de 2016 a diciembre 2018</w:t>
            </w:r>
          </w:p>
          <w:p w:rsidR="008E4EDC" w:rsidRPr="00563531" w:rsidRDefault="008E4EDC" w:rsidP="007D5CD5">
            <w:pPr>
              <w:jc w:val="both"/>
              <w:rPr>
                <w:bCs w:val="0"/>
                <w:color w:val="auto"/>
                <w:sz w:val="24"/>
                <w:szCs w:val="19"/>
                <w:lang w:val="es-SV" w:eastAsia="en-CA"/>
              </w:rPr>
            </w:pPr>
          </w:p>
        </w:tc>
      </w:tr>
      <w:tr w:rsidR="00563531" w:rsidRPr="00C62381" w:rsidTr="00563531">
        <w:tc>
          <w:tcPr>
            <w:cnfStyle w:val="001000000000" w:firstRow="0" w:lastRow="0" w:firstColumn="1" w:lastColumn="0" w:oddVBand="0" w:evenVBand="0" w:oddHBand="0" w:evenHBand="0" w:firstRowFirstColumn="0" w:firstRowLastColumn="0" w:lastRowFirstColumn="0" w:lastRowLastColumn="0"/>
            <w:tcW w:w="10456" w:type="dxa"/>
          </w:tcPr>
          <w:p w:rsidR="008E4EDC" w:rsidRDefault="008E4EDC" w:rsidP="00EE5FF1">
            <w:pPr>
              <w:jc w:val="both"/>
              <w:rPr>
                <w:color w:val="auto"/>
                <w:sz w:val="24"/>
                <w:szCs w:val="19"/>
                <w:lang w:val="es-SV"/>
              </w:rPr>
            </w:pPr>
          </w:p>
          <w:p w:rsidR="00EE5FF1" w:rsidRDefault="00EE5FF1" w:rsidP="00EE5FF1">
            <w:pPr>
              <w:jc w:val="both"/>
              <w:rPr>
                <w:color w:val="auto"/>
                <w:sz w:val="24"/>
                <w:szCs w:val="19"/>
                <w:lang w:val="es-SV"/>
              </w:rPr>
            </w:pPr>
            <w:r>
              <w:rPr>
                <w:color w:val="auto"/>
                <w:sz w:val="24"/>
                <w:szCs w:val="19"/>
                <w:lang w:val="es-SV"/>
              </w:rPr>
              <w:t xml:space="preserve">Entre el Centro Nacional </w:t>
            </w:r>
            <w:r w:rsidRPr="00563531">
              <w:rPr>
                <w:color w:val="auto"/>
                <w:sz w:val="24"/>
                <w:szCs w:val="19"/>
                <w:lang w:val="es-SV"/>
              </w:rPr>
              <w:t xml:space="preserve">de </w:t>
            </w:r>
            <w:r>
              <w:rPr>
                <w:color w:val="auto"/>
                <w:sz w:val="24"/>
                <w:szCs w:val="19"/>
                <w:lang w:val="es-SV"/>
              </w:rPr>
              <w:t>T</w:t>
            </w:r>
            <w:r w:rsidRPr="00563531">
              <w:rPr>
                <w:color w:val="auto"/>
                <w:sz w:val="24"/>
                <w:szCs w:val="19"/>
                <w:lang w:val="es-SV"/>
              </w:rPr>
              <w:t>ecnología</w:t>
            </w:r>
            <w:r>
              <w:rPr>
                <w:color w:val="auto"/>
                <w:sz w:val="24"/>
                <w:szCs w:val="19"/>
                <w:lang w:val="es-SV"/>
              </w:rPr>
              <w:t xml:space="preserve"> A</w:t>
            </w:r>
            <w:r w:rsidRPr="00563531">
              <w:rPr>
                <w:color w:val="auto"/>
                <w:sz w:val="24"/>
                <w:szCs w:val="19"/>
                <w:lang w:val="es-SV"/>
              </w:rPr>
              <w:t xml:space="preserve">gropecuaria y </w:t>
            </w:r>
            <w:r>
              <w:rPr>
                <w:color w:val="auto"/>
                <w:sz w:val="24"/>
                <w:szCs w:val="19"/>
                <w:lang w:val="es-SV"/>
              </w:rPr>
              <w:t>F</w:t>
            </w:r>
            <w:r w:rsidRPr="00563531">
              <w:rPr>
                <w:color w:val="auto"/>
                <w:sz w:val="24"/>
                <w:szCs w:val="19"/>
                <w:lang w:val="es-SV"/>
              </w:rPr>
              <w:t xml:space="preserve">orestal </w:t>
            </w:r>
            <w:r w:rsidR="009F0CEF">
              <w:rPr>
                <w:color w:val="auto"/>
                <w:sz w:val="24"/>
                <w:szCs w:val="19"/>
                <w:lang w:val="es-SV"/>
              </w:rPr>
              <w:t>y la</w:t>
            </w:r>
            <w:r>
              <w:rPr>
                <w:color w:val="auto"/>
                <w:sz w:val="24"/>
                <w:szCs w:val="19"/>
                <w:lang w:val="es-SV"/>
              </w:rPr>
              <w:t xml:space="preserve"> O</w:t>
            </w:r>
            <w:r w:rsidRPr="00563531">
              <w:rPr>
                <w:color w:val="auto"/>
                <w:sz w:val="24"/>
                <w:szCs w:val="19"/>
                <w:lang w:val="es-SV"/>
              </w:rPr>
              <w:t>rganización</w:t>
            </w:r>
            <w:r>
              <w:rPr>
                <w:color w:val="auto"/>
                <w:sz w:val="24"/>
                <w:szCs w:val="19"/>
                <w:lang w:val="es-SV"/>
              </w:rPr>
              <w:t xml:space="preserve"> de las Naciones Unidas para la A</w:t>
            </w:r>
            <w:r w:rsidRPr="00563531">
              <w:rPr>
                <w:color w:val="auto"/>
                <w:sz w:val="24"/>
                <w:szCs w:val="19"/>
                <w:lang w:val="es-SV"/>
              </w:rPr>
              <w:t>limentación</w:t>
            </w:r>
            <w:r>
              <w:rPr>
                <w:color w:val="auto"/>
                <w:sz w:val="24"/>
                <w:szCs w:val="19"/>
                <w:lang w:val="es-SV"/>
              </w:rPr>
              <w:t xml:space="preserve"> v la Agricultura en El S</w:t>
            </w:r>
            <w:r w:rsidRPr="00563531">
              <w:rPr>
                <w:color w:val="auto"/>
                <w:sz w:val="24"/>
                <w:szCs w:val="19"/>
                <w:lang w:val="es-SV"/>
              </w:rPr>
              <w:t>alvador</w:t>
            </w:r>
            <w:r>
              <w:rPr>
                <w:color w:val="auto"/>
                <w:sz w:val="24"/>
                <w:szCs w:val="19"/>
                <w:lang w:val="es-SV"/>
              </w:rPr>
              <w:t>.</w:t>
            </w:r>
          </w:p>
          <w:p w:rsidR="00EE5FF1" w:rsidRPr="00563531" w:rsidRDefault="00EE5FF1" w:rsidP="00EE5FF1">
            <w:pPr>
              <w:jc w:val="both"/>
              <w:rPr>
                <w:b w:val="0"/>
                <w:bCs w:val="0"/>
                <w:color w:val="auto"/>
                <w:sz w:val="24"/>
                <w:szCs w:val="19"/>
                <w:lang w:val="es-SV"/>
              </w:rPr>
            </w:pPr>
          </w:p>
          <w:p w:rsidR="00EE5FF1" w:rsidRDefault="00EE5FF1" w:rsidP="00EE5FF1">
            <w:pPr>
              <w:jc w:val="both"/>
              <w:rPr>
                <w:b w:val="0"/>
                <w:color w:val="auto"/>
                <w:sz w:val="24"/>
                <w:szCs w:val="19"/>
                <w:lang w:val="es-SV"/>
              </w:rPr>
            </w:pPr>
            <w:r w:rsidRPr="00563531">
              <w:rPr>
                <w:color w:val="auto"/>
                <w:sz w:val="24"/>
                <w:szCs w:val="19"/>
                <w:lang w:val="es-SV"/>
              </w:rPr>
              <w:t xml:space="preserve">Objetivo: </w:t>
            </w:r>
            <w:r>
              <w:rPr>
                <w:b w:val="0"/>
                <w:color w:val="auto"/>
                <w:sz w:val="24"/>
                <w:szCs w:val="19"/>
                <w:lang w:val="es-SV"/>
              </w:rPr>
              <w:t>establecer un marco  legal, entre el CENTA y la FAO-ELS, que norme la ejecución del proyecto    "Diseñ</w:t>
            </w:r>
            <w:r w:rsidRPr="00EE5FF1">
              <w:rPr>
                <w:b w:val="0"/>
                <w:color w:val="auto"/>
                <w:sz w:val="24"/>
                <w:szCs w:val="19"/>
                <w:lang w:val="es-SV"/>
              </w:rPr>
              <w:t>o e</w:t>
            </w:r>
            <w:r>
              <w:rPr>
                <w:b w:val="0"/>
                <w:color w:val="auto"/>
                <w:sz w:val="24"/>
                <w:szCs w:val="19"/>
                <w:lang w:val="es-SV"/>
              </w:rPr>
              <w:t xml:space="preserve"> implementació</w:t>
            </w:r>
            <w:r w:rsidRPr="00EE5FF1">
              <w:rPr>
                <w:b w:val="0"/>
                <w:color w:val="auto"/>
                <w:sz w:val="24"/>
                <w:szCs w:val="19"/>
                <w:lang w:val="es-SV"/>
              </w:rPr>
              <w:t>n del Registro de</w:t>
            </w:r>
            <w:r>
              <w:rPr>
                <w:b w:val="0"/>
                <w:color w:val="auto"/>
                <w:sz w:val="24"/>
                <w:szCs w:val="19"/>
                <w:lang w:val="es-SV"/>
              </w:rPr>
              <w:t xml:space="preserve"> </w:t>
            </w:r>
            <w:r w:rsidRPr="00EE5FF1">
              <w:rPr>
                <w:b w:val="0"/>
                <w:color w:val="auto"/>
                <w:sz w:val="24"/>
                <w:szCs w:val="19"/>
                <w:lang w:val="es-SV"/>
              </w:rPr>
              <w:t>Agricultoras y Agricultores</w:t>
            </w:r>
            <w:r>
              <w:rPr>
                <w:b w:val="0"/>
                <w:color w:val="auto"/>
                <w:sz w:val="24"/>
                <w:szCs w:val="19"/>
                <w:lang w:val="es-SV"/>
              </w:rPr>
              <w:t xml:space="preserve"> en El Salvador"</w:t>
            </w:r>
          </w:p>
          <w:p w:rsidR="00EE5FF1" w:rsidRPr="00563531" w:rsidRDefault="00EE5FF1" w:rsidP="00EE5FF1">
            <w:pPr>
              <w:jc w:val="both"/>
              <w:rPr>
                <w:b w:val="0"/>
                <w:bCs w:val="0"/>
                <w:color w:val="auto"/>
                <w:sz w:val="24"/>
                <w:szCs w:val="19"/>
                <w:lang w:val="es-SV"/>
              </w:rPr>
            </w:pPr>
          </w:p>
          <w:p w:rsidR="00BF169A" w:rsidRDefault="00EE5FF1" w:rsidP="00EE5FF1">
            <w:pPr>
              <w:jc w:val="both"/>
              <w:rPr>
                <w:b w:val="0"/>
                <w:color w:val="auto"/>
                <w:sz w:val="24"/>
                <w:szCs w:val="19"/>
                <w:lang w:val="es-SV"/>
              </w:rPr>
            </w:pPr>
            <w:r w:rsidRPr="00563531">
              <w:rPr>
                <w:color w:val="auto"/>
                <w:sz w:val="24"/>
                <w:szCs w:val="19"/>
                <w:lang w:val="es-SV"/>
              </w:rPr>
              <w:t>Período de duración</w:t>
            </w:r>
            <w:r w:rsidRPr="00EE5FF1">
              <w:rPr>
                <w:color w:val="auto"/>
                <w:sz w:val="24"/>
                <w:szCs w:val="19"/>
                <w:lang w:val="es-SV"/>
              </w:rPr>
              <w:t xml:space="preserve">: </w:t>
            </w:r>
            <w:r w:rsidRPr="00EE5FF1">
              <w:rPr>
                <w:b w:val="0"/>
                <w:color w:val="auto"/>
                <w:sz w:val="24"/>
                <w:szCs w:val="19"/>
                <w:lang w:val="es-SV"/>
              </w:rPr>
              <w:t>21 de marzo de 2017 al 21 de marzo de 2019</w:t>
            </w:r>
          </w:p>
          <w:p w:rsidR="008E4EDC" w:rsidRPr="00563531" w:rsidRDefault="008E4EDC" w:rsidP="00EE5FF1">
            <w:pPr>
              <w:jc w:val="both"/>
              <w:rPr>
                <w:bCs w:val="0"/>
                <w:color w:val="auto"/>
                <w:sz w:val="24"/>
                <w:szCs w:val="19"/>
                <w:lang w:val="es-SV" w:eastAsia="en-CA"/>
              </w:rPr>
            </w:pPr>
          </w:p>
        </w:tc>
      </w:tr>
      <w:tr w:rsidR="00563531" w:rsidRPr="00C62381" w:rsidTr="005635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56" w:type="dxa"/>
          </w:tcPr>
          <w:p w:rsidR="008E4EDC" w:rsidRDefault="008E4EDC" w:rsidP="00563531">
            <w:pPr>
              <w:jc w:val="both"/>
              <w:rPr>
                <w:color w:val="auto"/>
                <w:sz w:val="24"/>
                <w:szCs w:val="19"/>
                <w:lang w:val="es-SV"/>
              </w:rPr>
            </w:pPr>
          </w:p>
          <w:p w:rsidR="00563531" w:rsidRPr="00563531" w:rsidRDefault="00563531" w:rsidP="00563531">
            <w:pPr>
              <w:jc w:val="both"/>
              <w:rPr>
                <w:b w:val="0"/>
                <w:bCs w:val="0"/>
                <w:color w:val="auto"/>
                <w:sz w:val="24"/>
                <w:szCs w:val="19"/>
                <w:lang w:val="es-SV"/>
              </w:rPr>
            </w:pPr>
            <w:r w:rsidRPr="00563531">
              <w:rPr>
                <w:color w:val="auto"/>
                <w:sz w:val="24"/>
                <w:szCs w:val="19"/>
                <w:lang w:val="es-SV"/>
              </w:rPr>
              <w:t xml:space="preserve">Entre el Centro Nacional de Tecnología Agropecuaria y Forestal  y el Instituto Nacional de Investigaciones Forestales, Agrícolas y Pecuarias de los Estados Unidos Mexicanos   </w:t>
            </w:r>
          </w:p>
          <w:p w:rsidR="00EE5FF1" w:rsidRDefault="00EE5FF1" w:rsidP="00563531">
            <w:pPr>
              <w:jc w:val="both"/>
              <w:rPr>
                <w:color w:val="auto"/>
                <w:sz w:val="24"/>
                <w:szCs w:val="19"/>
                <w:lang w:val="es-SV"/>
              </w:rPr>
            </w:pPr>
          </w:p>
          <w:p w:rsidR="00563531" w:rsidRPr="00EE5FF1" w:rsidRDefault="00563531" w:rsidP="00563531">
            <w:pPr>
              <w:jc w:val="both"/>
              <w:rPr>
                <w:b w:val="0"/>
                <w:bCs w:val="0"/>
                <w:color w:val="auto"/>
                <w:sz w:val="24"/>
                <w:szCs w:val="19"/>
                <w:lang w:val="es-SV"/>
              </w:rPr>
            </w:pPr>
            <w:r w:rsidRPr="00563531">
              <w:rPr>
                <w:color w:val="auto"/>
                <w:sz w:val="24"/>
                <w:szCs w:val="19"/>
                <w:lang w:val="es-SV"/>
              </w:rPr>
              <w:t xml:space="preserve">Objetivo: </w:t>
            </w:r>
            <w:r w:rsidRPr="00EE5FF1">
              <w:rPr>
                <w:b w:val="0"/>
                <w:color w:val="auto"/>
                <w:sz w:val="24"/>
                <w:szCs w:val="19"/>
                <w:lang w:val="es-SV"/>
              </w:rPr>
              <w:t>establecer las bases de conformidad con la</w:t>
            </w:r>
            <w:r w:rsidR="008E4EDC">
              <w:rPr>
                <w:b w:val="0"/>
                <w:color w:val="auto"/>
                <w:sz w:val="24"/>
                <w:szCs w:val="19"/>
                <w:lang w:val="es-SV"/>
              </w:rPr>
              <w:t>s cuales las partes desarrollará</w:t>
            </w:r>
            <w:r w:rsidRPr="00EE5FF1">
              <w:rPr>
                <w:b w:val="0"/>
                <w:color w:val="auto"/>
                <w:sz w:val="24"/>
                <w:szCs w:val="19"/>
                <w:lang w:val="es-SV"/>
              </w:rPr>
              <w:t xml:space="preserve">n actividades </w:t>
            </w:r>
            <w:r w:rsidR="009F0CEF" w:rsidRPr="00EE5FF1">
              <w:rPr>
                <w:b w:val="0"/>
                <w:color w:val="auto"/>
                <w:sz w:val="24"/>
                <w:szCs w:val="19"/>
                <w:lang w:val="es-SV"/>
              </w:rPr>
              <w:t>de cooperación</w:t>
            </w:r>
            <w:r w:rsidRPr="00EE5FF1">
              <w:rPr>
                <w:b w:val="0"/>
                <w:color w:val="auto"/>
                <w:sz w:val="24"/>
                <w:szCs w:val="19"/>
                <w:lang w:val="es-SV"/>
              </w:rPr>
              <w:t xml:space="preserve"> en materia agrícola, ganadera y de recursos naturales, con el propósito de ampliar la base de conocimientos existentes sobre el desarrollo de agricultura sostenible y fortalecimiento institucional, con base en </w:t>
            </w:r>
            <w:r w:rsidR="009F0CEF" w:rsidRPr="00EE5FF1">
              <w:rPr>
                <w:b w:val="0"/>
                <w:color w:val="auto"/>
                <w:sz w:val="24"/>
                <w:szCs w:val="19"/>
                <w:lang w:val="es-SV"/>
              </w:rPr>
              <w:t>sus respectivas</w:t>
            </w:r>
            <w:r w:rsidRPr="00EE5FF1">
              <w:rPr>
                <w:b w:val="0"/>
                <w:color w:val="auto"/>
                <w:sz w:val="24"/>
                <w:szCs w:val="19"/>
                <w:lang w:val="es-SV"/>
              </w:rPr>
              <w:t xml:space="preserve"> competencias y de conformidad con lo dispuesto en la legislación aplicable.</w:t>
            </w:r>
          </w:p>
          <w:p w:rsidR="00EE5FF1" w:rsidRDefault="00EE5FF1" w:rsidP="00563531">
            <w:pPr>
              <w:jc w:val="both"/>
              <w:rPr>
                <w:color w:val="auto"/>
                <w:sz w:val="24"/>
                <w:szCs w:val="19"/>
                <w:lang w:val="es-SV"/>
              </w:rPr>
            </w:pPr>
          </w:p>
          <w:p w:rsidR="00563531" w:rsidRDefault="00563531" w:rsidP="00563531">
            <w:pPr>
              <w:jc w:val="both"/>
              <w:rPr>
                <w:b w:val="0"/>
                <w:color w:val="auto"/>
                <w:sz w:val="24"/>
                <w:szCs w:val="19"/>
                <w:lang w:val="es-SV"/>
              </w:rPr>
            </w:pPr>
            <w:r w:rsidRPr="00563531">
              <w:rPr>
                <w:color w:val="auto"/>
                <w:sz w:val="24"/>
                <w:szCs w:val="19"/>
                <w:lang w:val="es-SV"/>
              </w:rPr>
              <w:t xml:space="preserve">Periodo de duración: </w:t>
            </w:r>
            <w:r w:rsidRPr="00EE5FF1">
              <w:rPr>
                <w:b w:val="0"/>
                <w:color w:val="auto"/>
                <w:sz w:val="24"/>
                <w:szCs w:val="19"/>
                <w:lang w:val="es-SV"/>
              </w:rPr>
              <w:t>16 de agosto de 2016 al 16 de agosto de 2021</w:t>
            </w:r>
          </w:p>
          <w:p w:rsidR="008E4EDC" w:rsidRPr="00563531" w:rsidRDefault="008E4EDC" w:rsidP="00563531">
            <w:pPr>
              <w:jc w:val="both"/>
              <w:rPr>
                <w:b w:val="0"/>
                <w:bCs w:val="0"/>
                <w:sz w:val="24"/>
                <w:szCs w:val="19"/>
                <w:lang w:val="es-SV"/>
              </w:rPr>
            </w:pPr>
          </w:p>
        </w:tc>
      </w:tr>
      <w:tr w:rsidR="00563531" w:rsidRPr="00C62381" w:rsidTr="00563531">
        <w:tc>
          <w:tcPr>
            <w:cnfStyle w:val="001000000000" w:firstRow="0" w:lastRow="0" w:firstColumn="1" w:lastColumn="0" w:oddVBand="0" w:evenVBand="0" w:oddHBand="0" w:evenHBand="0" w:firstRowFirstColumn="0" w:firstRowLastColumn="0" w:lastRowFirstColumn="0" w:lastRowLastColumn="0"/>
            <w:tcW w:w="10456" w:type="dxa"/>
          </w:tcPr>
          <w:p w:rsidR="008E4EDC" w:rsidRDefault="008E4EDC" w:rsidP="00563531">
            <w:pPr>
              <w:jc w:val="both"/>
              <w:rPr>
                <w:color w:val="auto"/>
                <w:sz w:val="24"/>
                <w:szCs w:val="19"/>
                <w:lang w:val="es-SV" w:eastAsia="en-CA"/>
              </w:rPr>
            </w:pPr>
          </w:p>
          <w:p w:rsidR="00563531" w:rsidRPr="00563531" w:rsidRDefault="00563531" w:rsidP="00563531">
            <w:pPr>
              <w:jc w:val="both"/>
              <w:rPr>
                <w:b w:val="0"/>
                <w:bCs w:val="0"/>
                <w:color w:val="auto"/>
                <w:sz w:val="24"/>
                <w:szCs w:val="19"/>
                <w:lang w:val="es-SV" w:eastAsia="en-CA"/>
              </w:rPr>
            </w:pPr>
            <w:r w:rsidRPr="00563531">
              <w:rPr>
                <w:color w:val="auto"/>
                <w:sz w:val="24"/>
                <w:szCs w:val="19"/>
                <w:lang w:val="es-SV" w:eastAsia="en-CA"/>
              </w:rPr>
              <w:t>Entre el Centro Nacional de Tecnología Agropecuaria y Forestal y el Centro Internacional de Agricultura Tropical</w:t>
            </w:r>
          </w:p>
          <w:p w:rsidR="00EE5FF1" w:rsidRDefault="00EE5FF1" w:rsidP="00563531">
            <w:pPr>
              <w:jc w:val="both"/>
              <w:rPr>
                <w:color w:val="auto"/>
                <w:sz w:val="24"/>
                <w:szCs w:val="19"/>
                <w:lang w:val="es-SV" w:eastAsia="en-CA"/>
              </w:rPr>
            </w:pPr>
          </w:p>
          <w:p w:rsidR="00563531" w:rsidRDefault="00563531" w:rsidP="00563531">
            <w:pPr>
              <w:jc w:val="both"/>
              <w:rPr>
                <w:b w:val="0"/>
                <w:color w:val="auto"/>
                <w:sz w:val="24"/>
                <w:szCs w:val="19"/>
                <w:lang w:val="es-SV" w:eastAsia="en-CA"/>
              </w:rPr>
            </w:pPr>
            <w:r w:rsidRPr="00563531">
              <w:rPr>
                <w:color w:val="auto"/>
                <w:sz w:val="24"/>
                <w:szCs w:val="19"/>
                <w:lang w:val="es-SV" w:eastAsia="en-CA"/>
              </w:rPr>
              <w:t xml:space="preserve">Objetivo: </w:t>
            </w:r>
            <w:r w:rsidR="008E4EDC">
              <w:rPr>
                <w:b w:val="0"/>
                <w:color w:val="auto"/>
                <w:sz w:val="24"/>
                <w:szCs w:val="19"/>
                <w:lang w:val="es-SV" w:eastAsia="en-CA"/>
              </w:rPr>
              <w:t>cooperar</w:t>
            </w:r>
            <w:r w:rsidRPr="00EE5FF1">
              <w:rPr>
                <w:b w:val="0"/>
                <w:color w:val="auto"/>
                <w:sz w:val="24"/>
                <w:szCs w:val="19"/>
                <w:lang w:val="es-SV" w:eastAsia="en-CA"/>
              </w:rPr>
              <w:t xml:space="preserve"> técnica</w:t>
            </w:r>
            <w:r w:rsidR="008E4EDC">
              <w:rPr>
                <w:b w:val="0"/>
                <w:color w:val="auto"/>
                <w:sz w:val="24"/>
                <w:szCs w:val="19"/>
                <w:lang w:val="es-SV" w:eastAsia="en-CA"/>
              </w:rPr>
              <w:t>mente</w:t>
            </w:r>
            <w:r w:rsidRPr="00EE5FF1">
              <w:rPr>
                <w:b w:val="0"/>
                <w:color w:val="auto"/>
                <w:sz w:val="24"/>
                <w:szCs w:val="19"/>
                <w:lang w:val="es-SV" w:eastAsia="en-CA"/>
              </w:rPr>
              <w:t xml:space="preserve"> a través de capacitaciones en los cultivos básicos que trabaja el CIAT</w:t>
            </w:r>
            <w:r w:rsidR="009F0CEF" w:rsidRPr="00EE5FF1">
              <w:rPr>
                <w:b w:val="0"/>
                <w:color w:val="auto"/>
                <w:sz w:val="24"/>
                <w:szCs w:val="19"/>
                <w:lang w:val="es-SV" w:eastAsia="en-CA"/>
              </w:rPr>
              <w:t>, especialmente</w:t>
            </w:r>
            <w:r w:rsidRPr="00EE5FF1">
              <w:rPr>
                <w:b w:val="0"/>
                <w:color w:val="auto"/>
                <w:sz w:val="24"/>
                <w:szCs w:val="19"/>
                <w:lang w:val="es-SV" w:eastAsia="en-CA"/>
              </w:rPr>
              <w:t xml:space="preserve"> </w:t>
            </w:r>
            <w:r w:rsidR="009F0CEF" w:rsidRPr="00EE5FF1">
              <w:rPr>
                <w:b w:val="0"/>
                <w:color w:val="auto"/>
                <w:sz w:val="24"/>
                <w:szCs w:val="19"/>
                <w:lang w:val="es-SV" w:eastAsia="en-CA"/>
              </w:rPr>
              <w:t>en frijol</w:t>
            </w:r>
            <w:r w:rsidRPr="00EE5FF1">
              <w:rPr>
                <w:b w:val="0"/>
                <w:color w:val="auto"/>
                <w:sz w:val="24"/>
                <w:szCs w:val="19"/>
                <w:lang w:val="es-SV" w:eastAsia="en-CA"/>
              </w:rPr>
              <w:t xml:space="preserve">, en temáticas relacionadas con mejoramiento, manejo de ensayos, análisis </w:t>
            </w:r>
            <w:r w:rsidR="009F0CEF" w:rsidRPr="00EE5FF1">
              <w:rPr>
                <w:b w:val="0"/>
                <w:color w:val="auto"/>
                <w:sz w:val="24"/>
                <w:szCs w:val="19"/>
                <w:lang w:val="es-SV" w:eastAsia="en-CA"/>
              </w:rPr>
              <w:t>del contenido</w:t>
            </w:r>
            <w:r w:rsidRPr="00EE5FF1">
              <w:rPr>
                <w:b w:val="0"/>
                <w:color w:val="auto"/>
                <w:sz w:val="24"/>
                <w:szCs w:val="19"/>
                <w:lang w:val="es-SV" w:eastAsia="en-CA"/>
              </w:rPr>
              <w:t xml:space="preserve"> nutricional entre otros.</w:t>
            </w:r>
          </w:p>
          <w:p w:rsidR="00EE5FF1" w:rsidRPr="00EE5FF1" w:rsidRDefault="00EE5FF1" w:rsidP="00563531">
            <w:pPr>
              <w:jc w:val="both"/>
              <w:rPr>
                <w:b w:val="0"/>
                <w:bCs w:val="0"/>
                <w:color w:val="auto"/>
                <w:sz w:val="24"/>
                <w:szCs w:val="19"/>
                <w:lang w:val="es-SV" w:eastAsia="en-CA"/>
              </w:rPr>
            </w:pPr>
          </w:p>
          <w:p w:rsidR="00563531" w:rsidRDefault="00563531" w:rsidP="00563531">
            <w:pPr>
              <w:jc w:val="both"/>
              <w:rPr>
                <w:b w:val="0"/>
                <w:color w:val="auto"/>
                <w:sz w:val="24"/>
                <w:szCs w:val="19"/>
                <w:lang w:val="es-SV" w:eastAsia="en-CA"/>
              </w:rPr>
            </w:pPr>
            <w:r w:rsidRPr="00563531">
              <w:rPr>
                <w:color w:val="auto"/>
                <w:sz w:val="24"/>
                <w:szCs w:val="19"/>
                <w:lang w:val="es-SV" w:eastAsia="en-CA"/>
              </w:rPr>
              <w:t xml:space="preserve">Período de duración: </w:t>
            </w:r>
            <w:r w:rsidRPr="00EE5FF1">
              <w:rPr>
                <w:b w:val="0"/>
                <w:color w:val="auto"/>
                <w:sz w:val="24"/>
                <w:szCs w:val="19"/>
                <w:lang w:val="es-SV" w:eastAsia="en-CA"/>
              </w:rPr>
              <w:t>21 de junio de 2017 al 21 de junio de 2022</w:t>
            </w:r>
          </w:p>
          <w:p w:rsidR="008E4EDC" w:rsidRPr="00563531" w:rsidRDefault="008E4EDC" w:rsidP="00563531">
            <w:pPr>
              <w:jc w:val="both"/>
              <w:rPr>
                <w:b w:val="0"/>
                <w:bCs w:val="0"/>
                <w:sz w:val="24"/>
                <w:szCs w:val="19"/>
                <w:lang w:val="es-SV"/>
              </w:rPr>
            </w:pPr>
          </w:p>
        </w:tc>
      </w:tr>
    </w:tbl>
    <w:p w:rsidR="00BF169A" w:rsidRPr="00A11EA1" w:rsidRDefault="00A11EA1" w:rsidP="004F58FD">
      <w:pPr>
        <w:jc w:val="both"/>
        <w:rPr>
          <w:b/>
          <w:sz w:val="18"/>
          <w:lang w:val="es-SV"/>
        </w:rPr>
      </w:pPr>
      <w:r w:rsidRPr="00A11EA1">
        <w:rPr>
          <w:b/>
          <w:sz w:val="18"/>
          <w:lang w:val="es-SV"/>
        </w:rPr>
        <w:t>Fuente: División de Planificación del CENTA</w:t>
      </w:r>
    </w:p>
    <w:p w:rsidR="001A3C27" w:rsidRDefault="004F58FD" w:rsidP="00BC47E9">
      <w:pPr>
        <w:pStyle w:val="Prrafodelista"/>
        <w:numPr>
          <w:ilvl w:val="0"/>
          <w:numId w:val="12"/>
        </w:numPr>
        <w:jc w:val="both"/>
        <w:rPr>
          <w:rFonts w:ascii="Calibri" w:hAnsi="Calibri"/>
          <w:b/>
          <w:i/>
          <w:color w:val="9D3511"/>
          <w:sz w:val="32"/>
          <w:lang w:val="es-ES_tradnl"/>
        </w:rPr>
      </w:pPr>
      <w:r w:rsidRPr="00BC47E9">
        <w:rPr>
          <w:rFonts w:ascii="Calibri" w:hAnsi="Calibri"/>
          <w:b/>
          <w:i/>
          <w:color w:val="9D3511"/>
          <w:sz w:val="32"/>
          <w:lang w:val="es-ES_tradnl"/>
        </w:rPr>
        <w:t xml:space="preserve">PRINCIPALES IMPACTOS </w:t>
      </w:r>
      <w:r w:rsidR="007C7173" w:rsidRPr="00BC47E9">
        <w:rPr>
          <w:rFonts w:ascii="Calibri" w:hAnsi="Calibri"/>
          <w:b/>
          <w:i/>
          <w:color w:val="9D3511"/>
          <w:sz w:val="32"/>
          <w:lang w:val="es-ES_tradnl"/>
        </w:rPr>
        <w:t xml:space="preserve">EN EL 2017 </w:t>
      </w:r>
    </w:p>
    <w:tbl>
      <w:tblPr>
        <w:tblStyle w:val="Sombreadomedio2-nfasis1"/>
        <w:tblW w:w="10488" w:type="dxa"/>
        <w:tblLayout w:type="fixed"/>
        <w:tblLook w:val="04A0" w:firstRow="1" w:lastRow="0" w:firstColumn="1" w:lastColumn="0" w:noHBand="0" w:noVBand="1"/>
      </w:tblPr>
      <w:tblGrid>
        <w:gridCol w:w="959"/>
        <w:gridCol w:w="9529"/>
      </w:tblGrid>
      <w:tr w:rsidR="00A23F4D" w:rsidTr="00B07312">
        <w:trPr>
          <w:cnfStyle w:val="100000000000" w:firstRow="1" w:lastRow="0" w:firstColumn="0" w:lastColumn="0" w:oddVBand="0" w:evenVBand="0" w:oddHBand="0" w:evenHBand="0" w:firstRowFirstColumn="0" w:firstRowLastColumn="0" w:lastRowFirstColumn="0" w:lastRowLastColumn="0"/>
          <w:trHeight w:val="297"/>
        </w:trPr>
        <w:tc>
          <w:tcPr>
            <w:cnfStyle w:val="001000000100" w:firstRow="0" w:lastRow="0" w:firstColumn="1" w:lastColumn="0" w:oddVBand="0" w:evenVBand="0" w:oddHBand="0" w:evenHBand="0" w:firstRowFirstColumn="1" w:firstRowLastColumn="0" w:lastRowFirstColumn="0" w:lastRowLastColumn="0"/>
            <w:tcW w:w="959" w:type="dxa"/>
            <w:hideMark/>
          </w:tcPr>
          <w:p w:rsidR="00A23F4D" w:rsidRDefault="00A23F4D">
            <w:pPr>
              <w:rPr>
                <w:rFonts w:cs="Tahoma"/>
                <w:color w:val="auto"/>
                <w:sz w:val="28"/>
                <w:szCs w:val="28"/>
                <w:lang w:val="es-SV" w:eastAsia="en-CA"/>
              </w:rPr>
            </w:pPr>
            <w:r>
              <w:rPr>
                <w:rFonts w:cs="Tahoma"/>
                <w:bCs w:val="0"/>
                <w:color w:val="auto"/>
                <w:szCs w:val="28"/>
                <w:lang w:val="es-SV"/>
              </w:rPr>
              <w:t>APORTE</w:t>
            </w:r>
          </w:p>
        </w:tc>
        <w:tc>
          <w:tcPr>
            <w:tcW w:w="9529" w:type="dxa"/>
            <w:hideMark/>
          </w:tcPr>
          <w:p w:rsidR="00A23F4D" w:rsidRDefault="00A23F4D">
            <w:pPr>
              <w:jc w:val="center"/>
              <w:cnfStyle w:val="100000000000" w:firstRow="1" w:lastRow="0" w:firstColumn="0" w:lastColumn="0" w:oddVBand="0" w:evenVBand="0" w:oddHBand="0" w:evenHBand="0" w:firstRowFirstColumn="0" w:firstRowLastColumn="0" w:lastRowFirstColumn="0" w:lastRowLastColumn="0"/>
              <w:rPr>
                <w:rFonts w:cs="Tahoma"/>
                <w:color w:val="auto"/>
                <w:sz w:val="28"/>
                <w:szCs w:val="48"/>
                <w:lang w:val="es-SV" w:eastAsia="en-CA"/>
              </w:rPr>
            </w:pPr>
            <w:r>
              <w:rPr>
                <w:rFonts w:cs="Tahoma"/>
                <w:bCs w:val="0"/>
                <w:color w:val="auto"/>
                <w:sz w:val="32"/>
                <w:szCs w:val="48"/>
                <w:lang w:val="es-SV"/>
              </w:rPr>
              <w:t>IMPACTO</w:t>
            </w:r>
          </w:p>
        </w:tc>
      </w:tr>
      <w:tr w:rsidR="00A23F4D" w:rsidRPr="00C62381" w:rsidTr="00B07312">
        <w:trPr>
          <w:cnfStyle w:val="000000100000" w:firstRow="0" w:lastRow="0" w:firstColumn="0" w:lastColumn="0" w:oddVBand="0" w:evenVBand="0" w:oddHBand="1" w:evenHBand="0" w:firstRowFirstColumn="0" w:firstRowLastColumn="0" w:lastRowFirstColumn="0" w:lastRowLastColumn="0"/>
          <w:trHeight w:val="860"/>
        </w:trPr>
        <w:tc>
          <w:tcPr>
            <w:cnfStyle w:val="001000000000" w:firstRow="0" w:lastRow="0" w:firstColumn="1" w:lastColumn="0" w:oddVBand="0" w:evenVBand="0" w:oddHBand="0" w:evenHBand="0" w:firstRowFirstColumn="0" w:firstRowLastColumn="0" w:lastRowFirstColumn="0" w:lastRowLastColumn="0"/>
            <w:tcW w:w="959" w:type="dxa"/>
            <w:vMerge w:val="restart"/>
            <w:textDirection w:val="btLr"/>
            <w:hideMark/>
          </w:tcPr>
          <w:tbl>
            <w:tblPr>
              <w:tblpPr w:leftFromText="141" w:rightFromText="141" w:bottomFromText="200" w:vertAnchor="page" w:horzAnchor="margin" w:tblpY="19081"/>
              <w:tblW w:w="10488" w:type="dxa"/>
              <w:tblBorders>
                <w:top w:val="single" w:sz="18" w:space="0" w:color="auto"/>
                <w:bottom w:val="single" w:sz="18" w:space="0" w:color="auto"/>
              </w:tblBorders>
              <w:tblLayout w:type="fixed"/>
              <w:tblLook w:val="04A0" w:firstRow="1" w:lastRow="0" w:firstColumn="1" w:lastColumn="0" w:noHBand="0" w:noVBand="1"/>
            </w:tblPr>
            <w:tblGrid>
              <w:gridCol w:w="993"/>
              <w:gridCol w:w="9495"/>
            </w:tblGrid>
            <w:tr w:rsidR="00A23F4D">
              <w:tc>
                <w:tcPr>
                  <w:tcW w:w="993" w:type="dxa"/>
                  <w:tcBorders>
                    <w:top w:val="single" w:sz="18" w:space="0" w:color="auto"/>
                    <w:left w:val="nil"/>
                    <w:bottom w:val="single" w:sz="18" w:space="0" w:color="auto"/>
                    <w:right w:val="nil"/>
                  </w:tcBorders>
                  <w:shd w:val="clear" w:color="auto" w:fill="5B9BD5"/>
                  <w:vAlign w:val="center"/>
                  <w:hideMark/>
                </w:tcPr>
                <w:p w:rsidR="00A23F4D" w:rsidRDefault="00A23F4D">
                  <w:pPr>
                    <w:jc w:val="center"/>
                    <w:rPr>
                      <w:rFonts w:ascii="Calibri" w:hAnsi="Calibri" w:cs="Mongolian Baiti"/>
                      <w:b/>
                      <w:bCs/>
                      <w:sz w:val="24"/>
                      <w:szCs w:val="24"/>
                      <w:lang w:val="es-SV" w:eastAsia="en-CA"/>
                    </w:rPr>
                  </w:pPr>
                  <w:r>
                    <w:rPr>
                      <w:rFonts w:ascii="Calibri" w:hAnsi="Calibri" w:cs="Mongolian Baiti"/>
                      <w:b/>
                      <w:bCs/>
                      <w:lang w:val="es-SV"/>
                    </w:rPr>
                    <w:t>APORTE</w:t>
                  </w:r>
                </w:p>
              </w:tc>
              <w:tc>
                <w:tcPr>
                  <w:tcW w:w="9497" w:type="dxa"/>
                  <w:tcBorders>
                    <w:top w:val="single" w:sz="18" w:space="0" w:color="auto"/>
                    <w:left w:val="nil"/>
                    <w:bottom w:val="single" w:sz="18" w:space="0" w:color="auto"/>
                    <w:right w:val="nil"/>
                  </w:tcBorders>
                  <w:shd w:val="clear" w:color="auto" w:fill="5B9BD5"/>
                  <w:vAlign w:val="center"/>
                  <w:hideMark/>
                </w:tcPr>
                <w:p w:rsidR="00A23F4D" w:rsidRDefault="00A23F4D">
                  <w:pPr>
                    <w:jc w:val="center"/>
                    <w:rPr>
                      <w:rFonts w:ascii="Calibri" w:hAnsi="Calibri" w:cs="Mongolian Baiti"/>
                      <w:b/>
                      <w:bCs/>
                      <w:sz w:val="24"/>
                      <w:szCs w:val="24"/>
                      <w:lang w:val="es-SV" w:eastAsia="en-CA"/>
                    </w:rPr>
                  </w:pPr>
                  <w:r>
                    <w:rPr>
                      <w:rFonts w:ascii="Calibri" w:hAnsi="Calibri" w:cs="Mongolian Baiti"/>
                      <w:b/>
                      <w:bCs/>
                      <w:lang w:val="es-SV"/>
                    </w:rPr>
                    <w:t>IMPACTO</w:t>
                  </w:r>
                </w:p>
              </w:tc>
            </w:tr>
            <w:tr w:rsidR="00A23F4D" w:rsidRPr="00C62381">
              <w:trPr>
                <w:cantSplit/>
                <w:trHeight w:val="1132"/>
              </w:trPr>
              <w:tc>
                <w:tcPr>
                  <w:tcW w:w="993" w:type="dxa"/>
                  <w:vMerge w:val="restart"/>
                  <w:tcBorders>
                    <w:top w:val="nil"/>
                    <w:left w:val="nil"/>
                    <w:bottom w:val="single" w:sz="18" w:space="0" w:color="auto"/>
                    <w:right w:val="nil"/>
                  </w:tcBorders>
                  <w:shd w:val="clear" w:color="auto" w:fill="5B9BD5"/>
                  <w:textDirection w:val="btLr"/>
                  <w:vAlign w:val="center"/>
                  <w:hideMark/>
                </w:tcPr>
                <w:p w:rsidR="00A23F4D" w:rsidRDefault="00A23F4D">
                  <w:pPr>
                    <w:jc w:val="center"/>
                    <w:rPr>
                      <w:rFonts w:ascii="Calibri" w:hAnsi="Calibri" w:cs="Mongolian Baiti"/>
                      <w:b/>
                      <w:bCs/>
                      <w:sz w:val="24"/>
                      <w:szCs w:val="24"/>
                      <w:lang w:val="es-SV" w:eastAsia="en-CA"/>
                    </w:rPr>
                  </w:pPr>
                  <w:r>
                    <w:rPr>
                      <w:rFonts w:ascii="Calibri" w:hAnsi="Calibri" w:cs="Mongolian Baiti"/>
                      <w:b/>
                      <w:bCs/>
                      <w:lang w:val="es-SV"/>
                    </w:rPr>
                    <w:t>ECONÓMICO</w:t>
                  </w:r>
                </w:p>
              </w:tc>
              <w:tc>
                <w:tcPr>
                  <w:tcW w:w="9497" w:type="dxa"/>
                  <w:tcBorders>
                    <w:top w:val="nil"/>
                    <w:left w:val="nil"/>
                    <w:bottom w:val="nil"/>
                    <w:right w:val="nil"/>
                  </w:tcBorders>
                  <w:shd w:val="clear" w:color="auto" w:fill="D8D8D8"/>
                  <w:hideMark/>
                </w:tcPr>
                <w:p w:rsidR="00A23F4D" w:rsidRDefault="00A23F4D">
                  <w:pPr>
                    <w:jc w:val="center"/>
                    <w:rPr>
                      <w:rFonts w:ascii="Calibri" w:hAnsi="Calibri" w:cs="Mongolian Baiti"/>
                      <w:b/>
                      <w:iCs/>
                      <w:sz w:val="24"/>
                      <w:szCs w:val="24"/>
                      <w:lang w:val="es-ES" w:eastAsia="en-CA"/>
                    </w:rPr>
                  </w:pPr>
                  <w:r>
                    <w:rPr>
                      <w:rFonts w:ascii="Calibri" w:hAnsi="Calibri" w:cs="Mongolian Baiti"/>
                      <w:iCs/>
                      <w:lang w:val="es-SV"/>
                    </w:rPr>
                    <w:t xml:space="preserve">Como parte de los incentivos brindados dentro del </w:t>
                  </w:r>
                  <w:r>
                    <w:rPr>
                      <w:rFonts w:ascii="Calibri" w:hAnsi="Calibri" w:cs="Mongolian Baiti"/>
                      <w:b/>
                      <w:iCs/>
                      <w:lang w:val="es-SV"/>
                    </w:rPr>
                    <w:t>PAF-SAN</w:t>
                  </w:r>
                  <w:r>
                    <w:rPr>
                      <w:rFonts w:ascii="Calibri" w:hAnsi="Calibri" w:cs="Mongolian Baiti"/>
                      <w:iCs/>
                      <w:lang w:val="es-SV"/>
                    </w:rPr>
                    <w:t xml:space="preserve">, se establecieron </w:t>
                  </w:r>
                  <w:r>
                    <w:rPr>
                      <w:rFonts w:ascii="Calibri" w:hAnsi="Calibri" w:cs="Mongolian Baiti"/>
                      <w:b/>
                      <w:iCs/>
                      <w:lang w:val="es-SV"/>
                    </w:rPr>
                    <w:t xml:space="preserve">1,103 módulos de aves (14,339 aves) </w:t>
                  </w:r>
                  <w:r>
                    <w:rPr>
                      <w:rFonts w:ascii="Calibri" w:hAnsi="Calibri" w:cs="Mongolian Baiti"/>
                      <w:iCs/>
                      <w:lang w:val="es-SV"/>
                    </w:rPr>
                    <w:t xml:space="preserve">para obtener carne y huevos </w:t>
                  </w:r>
                  <w:r>
                    <w:rPr>
                      <w:rFonts w:ascii="Calibri" w:hAnsi="Calibri" w:cs="Mongolian Baiti"/>
                      <w:b/>
                      <w:iCs/>
                      <w:lang w:val="es-SV"/>
                    </w:rPr>
                    <w:t>con valor comercial de $362,336 y $86,034 respectivamente</w:t>
                  </w:r>
                  <w:r>
                    <w:rPr>
                      <w:rFonts w:ascii="Calibri" w:hAnsi="Calibri" w:cs="Mongolian Baiti"/>
                      <w:lang w:val="es-SV"/>
                    </w:rPr>
                    <w:t xml:space="preserve">. Se atendieron </w:t>
                  </w:r>
                  <w:r>
                    <w:rPr>
                      <w:rFonts w:ascii="Calibri" w:hAnsi="Calibri" w:cs="Mongolian Baiti"/>
                      <w:b/>
                      <w:lang w:val="es-SV"/>
                    </w:rPr>
                    <w:t>20,537 parcelas de granos básicos</w:t>
                  </w:r>
                  <w:r>
                    <w:rPr>
                      <w:rFonts w:ascii="Calibri" w:hAnsi="Calibri" w:cs="Mongolian Baiti"/>
                      <w:lang w:val="es-SV"/>
                    </w:rPr>
                    <w:t xml:space="preserve"> obteniendo una </w:t>
                  </w:r>
                  <w:r>
                    <w:rPr>
                      <w:rFonts w:ascii="Calibri" w:hAnsi="Calibri" w:cs="Mongolian Baiti"/>
                      <w:b/>
                      <w:lang w:val="es-SV"/>
                    </w:rPr>
                    <w:t>producción de 862,533 qq</w:t>
                  </w:r>
                  <w:r>
                    <w:rPr>
                      <w:rFonts w:ascii="Calibri" w:hAnsi="Calibri" w:cs="Mongolian Baiti"/>
                      <w:lang w:val="es-SV"/>
                    </w:rPr>
                    <w:t xml:space="preserve"> con un valor comercial de </w:t>
                  </w:r>
                  <w:r>
                    <w:rPr>
                      <w:rFonts w:ascii="Calibri" w:hAnsi="Calibri" w:cs="Mongolian Baiti"/>
                      <w:b/>
                      <w:lang w:val="es-SV"/>
                    </w:rPr>
                    <w:t>$8, 194,054</w:t>
                  </w:r>
                  <w:r>
                    <w:rPr>
                      <w:rFonts w:ascii="Calibri" w:hAnsi="Calibri" w:cs="Mongolian Baiti"/>
                      <w:lang w:val="es-SV"/>
                    </w:rPr>
                    <w:t xml:space="preserve">. Además </w:t>
                  </w:r>
                  <w:r>
                    <w:rPr>
                      <w:rFonts w:ascii="Calibri" w:hAnsi="Calibri" w:cs="Mongolian Baiti"/>
                      <w:iCs/>
                      <w:lang w:val="es-ES"/>
                    </w:rPr>
                    <w:t xml:space="preserve">se establecieron </w:t>
                  </w:r>
                  <w:r>
                    <w:rPr>
                      <w:rFonts w:ascii="Calibri" w:hAnsi="Calibri" w:cs="Mongolian Baiti"/>
                      <w:b/>
                      <w:iCs/>
                      <w:lang w:val="es-ES"/>
                    </w:rPr>
                    <w:t>579 parcelas de hortalizas</w:t>
                  </w:r>
                  <w:r>
                    <w:rPr>
                      <w:rFonts w:ascii="Calibri" w:hAnsi="Calibri" w:cs="Mongolian Baiti"/>
                      <w:iCs/>
                      <w:lang w:val="es-ES"/>
                    </w:rPr>
                    <w:t xml:space="preserve"> con un total de </w:t>
                  </w:r>
                  <w:r>
                    <w:rPr>
                      <w:rFonts w:ascii="Calibri" w:hAnsi="Calibri" w:cs="Mongolian Baiti"/>
                      <w:b/>
                      <w:iCs/>
                      <w:lang w:val="es-ES"/>
                    </w:rPr>
                    <w:t xml:space="preserve">33 mz, </w:t>
                  </w:r>
                  <w:r>
                    <w:rPr>
                      <w:rFonts w:ascii="Calibri" w:hAnsi="Calibri" w:cs="Mongolian Baiti"/>
                      <w:iCs/>
                      <w:lang w:val="es-ES"/>
                    </w:rPr>
                    <w:t>en las que se estimó una</w:t>
                  </w:r>
                  <w:r>
                    <w:rPr>
                      <w:rFonts w:ascii="Calibri" w:hAnsi="Calibri" w:cs="Mongolian Baiti"/>
                      <w:b/>
                      <w:iCs/>
                      <w:lang w:val="es-ES"/>
                    </w:rPr>
                    <w:t xml:space="preserve"> producción total de 18,150 qq con un valor comercial de $217,800, </w:t>
                  </w:r>
                  <w:r>
                    <w:rPr>
                      <w:rFonts w:ascii="Calibri" w:hAnsi="Calibri" w:cs="Mongolian Baiti"/>
                      <w:iCs/>
                      <w:lang w:val="es-ES"/>
                    </w:rPr>
                    <w:t>de igual manera se establecieron</w:t>
                  </w:r>
                  <w:r>
                    <w:rPr>
                      <w:rFonts w:ascii="Calibri" w:hAnsi="Calibri" w:cs="Mongolian Baiti"/>
                      <w:b/>
                      <w:iCs/>
                      <w:lang w:val="es-ES"/>
                    </w:rPr>
                    <w:t xml:space="preserve"> 4,814 huertos produciendo 38,640 qq de hortalizas </w:t>
                  </w:r>
                  <w:r>
                    <w:rPr>
                      <w:rFonts w:ascii="Calibri" w:hAnsi="Calibri" w:cs="Mongolian Baiti"/>
                      <w:iCs/>
                      <w:lang w:val="es-ES"/>
                    </w:rPr>
                    <w:t>con un</w:t>
                  </w:r>
                  <w:r>
                    <w:rPr>
                      <w:rFonts w:ascii="Calibri" w:hAnsi="Calibri" w:cs="Mongolian Baiti"/>
                      <w:b/>
                      <w:iCs/>
                      <w:lang w:val="es-ES"/>
                    </w:rPr>
                    <w:t xml:space="preserve"> valor comercial de $463,680.</w:t>
                  </w:r>
                </w:p>
              </w:tc>
            </w:tr>
            <w:tr w:rsidR="00A23F4D" w:rsidRPr="00C62381">
              <w:trPr>
                <w:trHeight w:val="1368"/>
              </w:trPr>
              <w:tc>
                <w:tcPr>
                  <w:tcW w:w="993" w:type="dxa"/>
                  <w:vMerge/>
                  <w:tcBorders>
                    <w:top w:val="nil"/>
                    <w:left w:val="nil"/>
                    <w:bottom w:val="single" w:sz="18" w:space="0" w:color="auto"/>
                    <w:right w:val="nil"/>
                  </w:tcBorders>
                  <w:vAlign w:val="center"/>
                  <w:hideMark/>
                </w:tcPr>
                <w:p w:rsidR="00A23F4D" w:rsidRDefault="00A23F4D">
                  <w:pPr>
                    <w:spacing w:after="0" w:line="240" w:lineRule="auto"/>
                    <w:rPr>
                      <w:rFonts w:ascii="Calibri" w:hAnsi="Calibri" w:cs="Mongolian Baiti"/>
                      <w:b/>
                      <w:bCs/>
                      <w:sz w:val="24"/>
                      <w:szCs w:val="24"/>
                      <w:lang w:val="es-SV" w:eastAsia="en-CA"/>
                    </w:rPr>
                  </w:pPr>
                </w:p>
              </w:tc>
              <w:tc>
                <w:tcPr>
                  <w:tcW w:w="9497" w:type="dxa"/>
                  <w:tcBorders>
                    <w:top w:val="nil"/>
                    <w:left w:val="nil"/>
                    <w:bottom w:val="nil"/>
                    <w:right w:val="nil"/>
                  </w:tcBorders>
                  <w:hideMark/>
                </w:tcPr>
                <w:p w:rsidR="00A23F4D" w:rsidRDefault="00A23F4D">
                  <w:pPr>
                    <w:jc w:val="center"/>
                    <w:rPr>
                      <w:rFonts w:ascii="Calibri" w:hAnsi="Calibri" w:cs="Mongolian Baiti"/>
                      <w:sz w:val="24"/>
                      <w:szCs w:val="24"/>
                      <w:lang w:val="es-SV" w:eastAsia="en-CA"/>
                    </w:rPr>
                  </w:pPr>
                  <w:r>
                    <w:rPr>
                      <w:rFonts w:ascii="Calibri" w:hAnsi="Calibri" w:cs="Mongolian Baiti"/>
                      <w:lang w:val="es-SV"/>
                    </w:rPr>
                    <w:t xml:space="preserve">Con la atención brindada en el </w:t>
                  </w:r>
                  <w:r>
                    <w:rPr>
                      <w:rFonts w:ascii="Calibri" w:hAnsi="Calibri" w:cs="Mongolian Baiti"/>
                      <w:b/>
                      <w:lang w:val="es-SV"/>
                    </w:rPr>
                    <w:t>PAF-Cadenas</w:t>
                  </w:r>
                  <w:r>
                    <w:rPr>
                      <w:rFonts w:ascii="Calibri" w:hAnsi="Calibri" w:cs="Mongolian Baiti"/>
                      <w:lang w:val="es-SV"/>
                    </w:rPr>
                    <w:t xml:space="preserve"> se atendieron </w:t>
                  </w:r>
                  <w:r>
                    <w:rPr>
                      <w:rFonts w:ascii="Calibri" w:hAnsi="Calibri" w:cs="Mongolian Baiti"/>
                      <w:b/>
                      <w:lang w:val="es-SV"/>
                    </w:rPr>
                    <w:t>12</w:t>
                  </w:r>
                  <w:r>
                    <w:rPr>
                      <w:rFonts w:ascii="Calibri" w:hAnsi="Calibri" w:cs="Mongolian Baiti"/>
                      <w:lang w:val="es-SV"/>
                    </w:rPr>
                    <w:t xml:space="preserve"> Centros de Acopio y Servicios (CAS) para granos básicos, en los cuales se comercializaron </w:t>
                  </w:r>
                  <w:r>
                    <w:rPr>
                      <w:rFonts w:ascii="Calibri" w:hAnsi="Calibri" w:cs="Mongolian Baiti"/>
                      <w:b/>
                      <w:lang w:val="es-SV"/>
                    </w:rPr>
                    <w:t>47,038 qq</w:t>
                  </w:r>
                  <w:r>
                    <w:rPr>
                      <w:rFonts w:ascii="Calibri" w:hAnsi="Calibri" w:cs="Mongolian Baiti"/>
                      <w:lang w:val="es-SV"/>
                    </w:rPr>
                    <w:t xml:space="preserve"> de frijol, maíz y sorgo, con un valor comercial de </w:t>
                  </w:r>
                  <w:r>
                    <w:rPr>
                      <w:rFonts w:ascii="Calibri" w:hAnsi="Calibri" w:cs="Mongolian Baiti"/>
                      <w:b/>
                      <w:lang w:val="es-SV"/>
                    </w:rPr>
                    <w:t>$1, 027,754.38</w:t>
                  </w:r>
                  <w:r>
                    <w:rPr>
                      <w:rFonts w:ascii="Calibri" w:hAnsi="Calibri" w:cs="Mongolian Baiti"/>
                      <w:lang w:val="es-SV"/>
                    </w:rPr>
                    <w:t>. Por medio de</w:t>
                  </w:r>
                  <w:r>
                    <w:rPr>
                      <w:rFonts w:ascii="Calibri" w:hAnsi="Calibri" w:cs="Mongolian Baiti"/>
                      <w:b/>
                      <w:lang w:val="es-SV"/>
                    </w:rPr>
                    <w:t xml:space="preserve"> seis CAS </w:t>
                  </w:r>
                  <w:r>
                    <w:rPr>
                      <w:rFonts w:ascii="Calibri" w:hAnsi="Calibri" w:cs="Mongolian Baiti"/>
                      <w:lang w:val="es-SV"/>
                    </w:rPr>
                    <w:t xml:space="preserve">para frutas, se comercializaron diferentes productos (maracuyá, papaya, coco y plátano) con ingresos estimados de </w:t>
                  </w:r>
                  <w:r>
                    <w:rPr>
                      <w:rFonts w:ascii="Calibri" w:hAnsi="Calibri" w:cs="Mongolian Baiti"/>
                      <w:b/>
                      <w:lang w:val="es-SV"/>
                    </w:rPr>
                    <w:t xml:space="preserve">$1, 031,090. </w:t>
                  </w:r>
                  <w:r>
                    <w:rPr>
                      <w:rFonts w:ascii="Calibri" w:hAnsi="Calibri" w:cs="Mongolian Baiti"/>
                      <w:lang w:val="es-SV"/>
                    </w:rPr>
                    <w:t xml:space="preserve">De igual manera, en </w:t>
                  </w:r>
                  <w:r>
                    <w:rPr>
                      <w:rFonts w:ascii="Calibri" w:hAnsi="Calibri" w:cs="Mongolian Baiti"/>
                      <w:b/>
                      <w:lang w:val="es-SV"/>
                    </w:rPr>
                    <w:t xml:space="preserve">cuatro CAS </w:t>
                  </w:r>
                  <w:r>
                    <w:rPr>
                      <w:rFonts w:ascii="Calibri" w:hAnsi="Calibri" w:cs="Mongolian Baiti"/>
                      <w:lang w:val="es-SV"/>
                    </w:rPr>
                    <w:t xml:space="preserve">se comercializaron alrededor de </w:t>
                  </w:r>
                  <w:r>
                    <w:rPr>
                      <w:rFonts w:ascii="Calibri" w:hAnsi="Calibri" w:cs="Mongolian Baiti"/>
                      <w:b/>
                      <w:lang w:val="es-SV"/>
                    </w:rPr>
                    <w:t>22,557 qq</w:t>
                  </w:r>
                  <w:r>
                    <w:rPr>
                      <w:rFonts w:ascii="Calibri" w:hAnsi="Calibri" w:cs="Mongolian Baiti"/>
                      <w:lang w:val="es-SV"/>
                    </w:rPr>
                    <w:t xml:space="preserve"> de hortalizas con un valor comercial de </w:t>
                  </w:r>
                  <w:r>
                    <w:rPr>
                      <w:rFonts w:ascii="Calibri" w:hAnsi="Calibri" w:cs="Mongolian Baiti"/>
                      <w:b/>
                      <w:lang w:val="es-SV"/>
                    </w:rPr>
                    <w:t>$931,230.</w:t>
                  </w:r>
                </w:p>
              </w:tc>
            </w:tr>
            <w:tr w:rsidR="00A23F4D" w:rsidRPr="00C62381">
              <w:trPr>
                <w:trHeight w:val="1059"/>
              </w:trPr>
              <w:tc>
                <w:tcPr>
                  <w:tcW w:w="993" w:type="dxa"/>
                  <w:vMerge/>
                  <w:tcBorders>
                    <w:top w:val="nil"/>
                    <w:left w:val="nil"/>
                    <w:bottom w:val="single" w:sz="18" w:space="0" w:color="auto"/>
                    <w:right w:val="nil"/>
                  </w:tcBorders>
                  <w:vAlign w:val="center"/>
                  <w:hideMark/>
                </w:tcPr>
                <w:p w:rsidR="00A23F4D" w:rsidRDefault="00A23F4D">
                  <w:pPr>
                    <w:spacing w:after="0" w:line="240" w:lineRule="auto"/>
                    <w:rPr>
                      <w:rFonts w:ascii="Calibri" w:hAnsi="Calibri" w:cs="Mongolian Baiti"/>
                      <w:b/>
                      <w:bCs/>
                      <w:sz w:val="24"/>
                      <w:szCs w:val="24"/>
                      <w:lang w:val="es-SV" w:eastAsia="en-CA"/>
                    </w:rPr>
                  </w:pPr>
                </w:p>
              </w:tc>
              <w:tc>
                <w:tcPr>
                  <w:tcW w:w="9497" w:type="dxa"/>
                  <w:tcBorders>
                    <w:top w:val="nil"/>
                    <w:left w:val="nil"/>
                    <w:bottom w:val="single" w:sz="18" w:space="0" w:color="auto"/>
                    <w:right w:val="nil"/>
                  </w:tcBorders>
                  <w:shd w:val="clear" w:color="auto" w:fill="D9D9D9"/>
                  <w:hideMark/>
                </w:tcPr>
                <w:p w:rsidR="00A23F4D" w:rsidRDefault="00A23F4D">
                  <w:pPr>
                    <w:jc w:val="center"/>
                    <w:rPr>
                      <w:rFonts w:ascii="Calibri" w:hAnsi="Calibri" w:cs="Mongolian Baiti"/>
                      <w:sz w:val="24"/>
                      <w:szCs w:val="24"/>
                      <w:lang w:val="es-SV" w:eastAsia="en-CA"/>
                    </w:rPr>
                  </w:pPr>
                  <w:r>
                    <w:rPr>
                      <w:rFonts w:ascii="Calibri" w:hAnsi="Calibri" w:cs="Mongolian Baiti"/>
                      <w:lang w:val="es-SV"/>
                    </w:rPr>
                    <w:t xml:space="preserve">Con el fin de brindar semilla de calidad a los usuarios del CENTA, abastecer la demanda de la industria semillera en el país y asegurar la calidad de la semilla disponible en el CENTA así como el mejoramiento en la producción de granos básicos del país, la Unidad de Semilla Básica produjo un total de </w:t>
                  </w:r>
                  <w:r>
                    <w:rPr>
                      <w:rFonts w:ascii="Calibri" w:hAnsi="Calibri" w:cs="Mongolian Baiti"/>
                      <w:b/>
                      <w:lang w:val="es-SV"/>
                    </w:rPr>
                    <w:t>4,772 qq</w:t>
                  </w:r>
                  <w:r>
                    <w:rPr>
                      <w:rFonts w:ascii="Calibri" w:hAnsi="Calibri" w:cs="Mongolian Baiti"/>
                      <w:lang w:val="es-SV"/>
                    </w:rPr>
                    <w:t xml:space="preserve"> de semilla en su mayoría de granos básicos de categoría certificada, registrada, mejorada y fundación.</w:t>
                  </w:r>
                </w:p>
              </w:tc>
            </w:tr>
          </w:tbl>
          <w:p w:rsidR="00A23F4D" w:rsidRDefault="00A23F4D">
            <w:pPr>
              <w:jc w:val="center"/>
              <w:rPr>
                <w:rFonts w:ascii="Calibri" w:hAnsi="Calibri" w:cs="Mongolian Baiti"/>
                <w:b w:val="0"/>
                <w:bCs w:val="0"/>
                <w:lang w:val="es-SV"/>
              </w:rPr>
            </w:pPr>
            <w:r>
              <w:rPr>
                <w:rFonts w:ascii="Arial Black" w:hAnsi="Arial Black" w:cs="Mongolian Baiti"/>
                <w:b w:val="0"/>
                <w:bCs w:val="0"/>
                <w:color w:val="auto"/>
                <w:sz w:val="48"/>
                <w:szCs w:val="48"/>
                <w:lang w:val="es-SV"/>
              </w:rPr>
              <w:t>TECNOLÓGICO</w:t>
            </w:r>
          </w:p>
        </w:tc>
        <w:tc>
          <w:tcPr>
            <w:tcW w:w="9529" w:type="dxa"/>
            <w:hideMark/>
          </w:tcPr>
          <w:p w:rsidR="00A23F4D" w:rsidRDefault="00A23F4D">
            <w:pPr>
              <w:jc w:val="both"/>
              <w:cnfStyle w:val="000000100000" w:firstRow="0" w:lastRow="0" w:firstColumn="0" w:lastColumn="0" w:oddVBand="0" w:evenVBand="0" w:oddHBand="1" w:evenHBand="0" w:firstRowFirstColumn="0" w:firstRowLastColumn="0" w:lastRowFirstColumn="0" w:lastRowLastColumn="0"/>
              <w:rPr>
                <w:rFonts w:ascii="Calibri" w:hAnsi="Calibri" w:cs="Mongolian Baiti"/>
                <w:lang w:val="es-SV" w:eastAsia="en-CA"/>
              </w:rPr>
            </w:pPr>
            <w:r>
              <w:rPr>
                <w:rFonts w:ascii="Calibri" w:hAnsi="Calibri" w:cs="Mongolian Baiti"/>
                <w:lang w:val="es-SV" w:eastAsia="en-CA"/>
              </w:rPr>
              <w:t xml:space="preserve">Se liberó la </w:t>
            </w:r>
            <w:r>
              <w:rPr>
                <w:rFonts w:ascii="Calibri" w:hAnsi="Calibri" w:cs="Mongolian Baiti"/>
                <w:b/>
                <w:lang w:val="es-SV" w:eastAsia="en-CA"/>
              </w:rPr>
              <w:t>variedad de maíz denominada</w:t>
            </w:r>
            <w:r>
              <w:rPr>
                <w:rFonts w:ascii="Calibri" w:hAnsi="Calibri" w:cs="Mongolian Baiti"/>
                <w:lang w:val="es-SV" w:eastAsia="en-CA"/>
              </w:rPr>
              <w:t xml:space="preserve"> </w:t>
            </w:r>
            <w:r>
              <w:rPr>
                <w:rFonts w:ascii="Calibri" w:hAnsi="Calibri" w:cs="Mongolian Baiti"/>
                <w:b/>
                <w:lang w:val="es-SV" w:eastAsia="en-CA"/>
              </w:rPr>
              <w:t>CENTA-CS</w:t>
            </w:r>
            <w:r>
              <w:rPr>
                <w:rFonts w:ascii="Calibri" w:hAnsi="Calibri" w:cs="Mongolian Baiti"/>
                <w:lang w:val="es-SV" w:eastAsia="en-CA"/>
              </w:rPr>
              <w:t>, la cual resalta por un buen rendimiento y alta calidad proteica. Como una opción para contribuir en la disminución de la desnutrición en el país y mejorar la productividad de granos básicos.</w:t>
            </w:r>
          </w:p>
        </w:tc>
      </w:tr>
      <w:tr w:rsidR="00A23F4D" w:rsidRPr="00C62381" w:rsidTr="00B07312">
        <w:trPr>
          <w:trHeight w:val="1236"/>
        </w:trPr>
        <w:tc>
          <w:tcPr>
            <w:cnfStyle w:val="001000000000" w:firstRow="0" w:lastRow="0" w:firstColumn="1" w:lastColumn="0" w:oddVBand="0" w:evenVBand="0" w:oddHBand="0" w:evenHBand="0" w:firstRowFirstColumn="0" w:firstRowLastColumn="0" w:lastRowFirstColumn="0" w:lastRowLastColumn="0"/>
            <w:tcW w:w="959" w:type="dxa"/>
            <w:vMerge/>
            <w:hideMark/>
          </w:tcPr>
          <w:p w:rsidR="00A23F4D" w:rsidRDefault="00A23F4D">
            <w:pPr>
              <w:rPr>
                <w:rFonts w:ascii="Calibri" w:hAnsi="Calibri" w:cs="Mongolian Baiti"/>
                <w:lang w:val="es-SV"/>
              </w:rPr>
            </w:pPr>
          </w:p>
        </w:tc>
        <w:tc>
          <w:tcPr>
            <w:tcW w:w="9529" w:type="dxa"/>
          </w:tcPr>
          <w:p w:rsidR="00A23F4D" w:rsidRDefault="00A23F4D" w:rsidP="00754226">
            <w:pPr>
              <w:cnfStyle w:val="000000000000" w:firstRow="0" w:lastRow="0" w:firstColumn="0" w:lastColumn="0" w:oddVBand="0" w:evenVBand="0" w:oddHBand="0" w:evenHBand="0" w:firstRowFirstColumn="0" w:firstRowLastColumn="0" w:lastRowFirstColumn="0" w:lastRowLastColumn="0"/>
              <w:rPr>
                <w:rFonts w:ascii="Calibri" w:hAnsi="Calibri" w:cs="Mongolian Baiti"/>
                <w:lang w:val="es-SV" w:eastAsia="en-CA"/>
              </w:rPr>
            </w:pPr>
            <w:r>
              <w:rPr>
                <w:rFonts w:ascii="Calibri" w:hAnsi="Calibri" w:cs="Mongolian Baiti"/>
                <w:lang w:val="es-SV" w:eastAsia="en-CA"/>
              </w:rPr>
              <w:t xml:space="preserve">Se desarrolló una nueva variedad de </w:t>
            </w:r>
            <w:r>
              <w:rPr>
                <w:rFonts w:ascii="Calibri" w:hAnsi="Calibri" w:cs="Mongolian Baiti"/>
                <w:b/>
                <w:lang w:val="es-SV" w:eastAsia="en-CA"/>
              </w:rPr>
              <w:t>tomate de cocina</w:t>
            </w:r>
            <w:r>
              <w:rPr>
                <w:rFonts w:ascii="Calibri" w:hAnsi="Calibri" w:cs="Mongolian Baiti"/>
                <w:lang w:val="es-SV" w:eastAsia="en-CA"/>
              </w:rPr>
              <w:t xml:space="preserve"> </w:t>
            </w:r>
            <w:r>
              <w:rPr>
                <w:rFonts w:ascii="Calibri" w:hAnsi="Calibri" w:cs="Mongolian Baiti"/>
                <w:b/>
                <w:lang w:val="es-SV" w:eastAsia="en-CA"/>
              </w:rPr>
              <w:t>CENTA CUSCATLÁN-CC</w:t>
            </w:r>
            <w:r>
              <w:rPr>
                <w:rFonts w:ascii="Calibri" w:hAnsi="Calibri" w:cs="Mongolian Baiti"/>
                <w:lang w:val="es-SV" w:eastAsia="en-CA"/>
              </w:rPr>
              <w:t>, la cual es de polinización libre, con rendimiento promedio de 300 qq/mz, se presenta como una solución tecnológica resistente a las principales plagas y enfermedades que atacan al cultivo en campo abierto, y que además los productores puedan obtener su propia semilla para futuras siembras, lo que contribuye al fortalecimiento de la soberanía y seguridad alimentaria.</w:t>
            </w:r>
          </w:p>
        </w:tc>
      </w:tr>
      <w:tr w:rsidR="00A23F4D" w:rsidRPr="00C62381" w:rsidTr="00B07312">
        <w:trPr>
          <w:cnfStyle w:val="000000100000" w:firstRow="0" w:lastRow="0" w:firstColumn="0" w:lastColumn="0" w:oddVBand="0" w:evenVBand="0" w:oddHBand="1" w:evenHBand="0" w:firstRowFirstColumn="0" w:firstRowLastColumn="0" w:lastRowFirstColumn="0" w:lastRowLastColumn="0"/>
          <w:trHeight w:val="860"/>
        </w:trPr>
        <w:tc>
          <w:tcPr>
            <w:cnfStyle w:val="001000000000" w:firstRow="0" w:lastRow="0" w:firstColumn="1" w:lastColumn="0" w:oddVBand="0" w:evenVBand="0" w:oddHBand="0" w:evenHBand="0" w:firstRowFirstColumn="0" w:firstRowLastColumn="0" w:lastRowFirstColumn="0" w:lastRowLastColumn="0"/>
            <w:tcW w:w="959" w:type="dxa"/>
            <w:vMerge/>
            <w:hideMark/>
          </w:tcPr>
          <w:p w:rsidR="00A23F4D" w:rsidRDefault="00A23F4D">
            <w:pPr>
              <w:rPr>
                <w:rFonts w:ascii="Calibri" w:hAnsi="Calibri" w:cs="Mongolian Baiti"/>
                <w:lang w:val="es-SV"/>
              </w:rPr>
            </w:pPr>
          </w:p>
        </w:tc>
        <w:tc>
          <w:tcPr>
            <w:tcW w:w="9529" w:type="dxa"/>
          </w:tcPr>
          <w:p w:rsidR="00A23F4D" w:rsidRDefault="00A23F4D" w:rsidP="00B07312">
            <w:pPr>
              <w:jc w:val="both"/>
              <w:cnfStyle w:val="000000100000" w:firstRow="0" w:lastRow="0" w:firstColumn="0" w:lastColumn="0" w:oddVBand="0" w:evenVBand="0" w:oddHBand="1" w:evenHBand="0" w:firstRowFirstColumn="0" w:firstRowLastColumn="0" w:lastRowFirstColumn="0" w:lastRowLastColumn="0"/>
              <w:rPr>
                <w:lang w:val="es-SV"/>
              </w:rPr>
            </w:pPr>
            <w:r>
              <w:rPr>
                <w:lang w:val="es-SV"/>
              </w:rPr>
              <w:t xml:space="preserve">Liberación de la variedad de </w:t>
            </w:r>
            <w:r>
              <w:rPr>
                <w:b/>
                <w:lang w:val="es-SV"/>
              </w:rPr>
              <w:t xml:space="preserve">pasto CENTA AH, </w:t>
            </w:r>
            <w:r>
              <w:rPr>
                <w:lang w:val="es-SV"/>
              </w:rPr>
              <w:t xml:space="preserve">la cual contribuirá al incremento del volumen de la leche y carne en beneficio de los pequeños y medianos ganaderos del país, por ser un material con alto potencial de rendimiento </w:t>
            </w:r>
            <w:r w:rsidR="00B07312">
              <w:rPr>
                <w:lang w:val="es-SV"/>
              </w:rPr>
              <w:t xml:space="preserve">de hasta 95 toneladas/corte/ha, </w:t>
            </w:r>
            <w:r>
              <w:rPr>
                <w:lang w:val="es-SV"/>
              </w:rPr>
              <w:t>con tolerancia  a sequías y  principales enfermedades de los pastos.</w:t>
            </w:r>
          </w:p>
        </w:tc>
      </w:tr>
      <w:tr w:rsidR="00A23F4D" w:rsidRPr="00C62381" w:rsidTr="00B07312">
        <w:trPr>
          <w:trHeight w:val="860"/>
        </w:trPr>
        <w:tc>
          <w:tcPr>
            <w:cnfStyle w:val="001000000000" w:firstRow="0" w:lastRow="0" w:firstColumn="1" w:lastColumn="0" w:oddVBand="0" w:evenVBand="0" w:oddHBand="0" w:evenHBand="0" w:firstRowFirstColumn="0" w:firstRowLastColumn="0" w:lastRowFirstColumn="0" w:lastRowLastColumn="0"/>
            <w:tcW w:w="959" w:type="dxa"/>
            <w:vMerge/>
            <w:hideMark/>
          </w:tcPr>
          <w:p w:rsidR="00A23F4D" w:rsidRDefault="00A23F4D">
            <w:pPr>
              <w:rPr>
                <w:rFonts w:ascii="Calibri" w:hAnsi="Calibri" w:cs="Mongolian Baiti"/>
                <w:lang w:val="es-SV"/>
              </w:rPr>
            </w:pPr>
          </w:p>
        </w:tc>
        <w:tc>
          <w:tcPr>
            <w:tcW w:w="9529" w:type="dxa"/>
          </w:tcPr>
          <w:p w:rsidR="00A23F4D" w:rsidRDefault="00A23F4D">
            <w:pPr>
              <w:jc w:val="both"/>
              <w:cnfStyle w:val="000000000000" w:firstRow="0" w:lastRow="0" w:firstColumn="0" w:lastColumn="0" w:oddVBand="0" w:evenVBand="0" w:oddHBand="0" w:evenHBand="0" w:firstRowFirstColumn="0" w:firstRowLastColumn="0" w:lastRowFirstColumn="0" w:lastRowLastColumn="0"/>
              <w:rPr>
                <w:lang w:val="es-SV"/>
              </w:rPr>
            </w:pPr>
            <w:r>
              <w:rPr>
                <w:lang w:val="es-SV"/>
              </w:rPr>
              <w:t xml:space="preserve">Liberación de una variedad sintética de maíz amarillo, con buenas características agronómicas y con potencial de rendimiento de 88 qq/mz , adaptado a condiciones de problemas de humedad limitada, denominada </w:t>
            </w:r>
            <w:r w:rsidRPr="00754226">
              <w:rPr>
                <w:b/>
                <w:lang w:val="es-SV"/>
              </w:rPr>
              <w:t>CENTA-ASG</w:t>
            </w:r>
            <w:r>
              <w:rPr>
                <w:lang w:val="es-SV"/>
              </w:rPr>
              <w:t>.</w:t>
            </w:r>
          </w:p>
        </w:tc>
      </w:tr>
      <w:tr w:rsidR="00A23F4D" w:rsidRPr="00C62381" w:rsidTr="00B07312">
        <w:trPr>
          <w:cnfStyle w:val="000000100000" w:firstRow="0" w:lastRow="0" w:firstColumn="0" w:lastColumn="0" w:oddVBand="0" w:evenVBand="0" w:oddHBand="1" w:evenHBand="0" w:firstRowFirstColumn="0" w:firstRowLastColumn="0" w:lastRowFirstColumn="0" w:lastRowLastColumn="0"/>
          <w:trHeight w:val="860"/>
        </w:trPr>
        <w:tc>
          <w:tcPr>
            <w:cnfStyle w:val="001000000000" w:firstRow="0" w:lastRow="0" w:firstColumn="1" w:lastColumn="0" w:oddVBand="0" w:evenVBand="0" w:oddHBand="0" w:evenHBand="0" w:firstRowFirstColumn="0" w:firstRowLastColumn="0" w:lastRowFirstColumn="0" w:lastRowLastColumn="0"/>
            <w:tcW w:w="959" w:type="dxa"/>
            <w:vMerge/>
            <w:hideMark/>
          </w:tcPr>
          <w:p w:rsidR="00A23F4D" w:rsidRDefault="00A23F4D">
            <w:pPr>
              <w:rPr>
                <w:rFonts w:ascii="Calibri" w:hAnsi="Calibri" w:cs="Mongolian Baiti"/>
                <w:lang w:val="es-SV"/>
              </w:rPr>
            </w:pPr>
          </w:p>
        </w:tc>
        <w:tc>
          <w:tcPr>
            <w:tcW w:w="9529" w:type="dxa"/>
            <w:hideMark/>
          </w:tcPr>
          <w:p w:rsidR="00A23F4D" w:rsidRDefault="00A23F4D">
            <w:pPr>
              <w:jc w:val="both"/>
              <w:cnfStyle w:val="000000100000" w:firstRow="0" w:lastRow="0" w:firstColumn="0" w:lastColumn="0" w:oddVBand="0" w:evenVBand="0" w:oddHBand="1" w:evenHBand="0" w:firstRowFirstColumn="0" w:firstRowLastColumn="0" w:lastRowFirstColumn="0" w:lastRowLastColumn="0"/>
              <w:rPr>
                <w:rFonts w:ascii="Calibri" w:hAnsi="Calibri" w:cs="Mongolian Baiti"/>
                <w:lang w:val="es-SV" w:eastAsia="en-CA"/>
              </w:rPr>
            </w:pPr>
            <w:r w:rsidRPr="00754226">
              <w:rPr>
                <w:rFonts w:ascii="Calibri" w:hAnsi="Calibri" w:cs="Mongolian Baiti"/>
                <w:b/>
                <w:lang w:val="es-SV" w:eastAsia="en-CA"/>
              </w:rPr>
              <w:t>37,355 productores y productoras (25,535 hombres y 11,820 mujeres)</w:t>
            </w:r>
            <w:r w:rsidRPr="00A23F4D">
              <w:rPr>
                <w:rFonts w:ascii="Calibri" w:hAnsi="Calibri" w:cs="Mongolian Baiti"/>
                <w:lang w:val="es-SV" w:eastAsia="en-CA"/>
              </w:rPr>
              <w:t xml:space="preserve"> fueron atendidos directamente en seguridad alimentaria, diversificación y encadenamiento de los procesos productivos, así como el manejo sostenible de los recursos naturales a través de 40 agencias de extensión.</w:t>
            </w:r>
          </w:p>
        </w:tc>
      </w:tr>
      <w:tr w:rsidR="00A23F4D" w:rsidRPr="00C62381" w:rsidTr="00B07312">
        <w:trPr>
          <w:trHeight w:val="1058"/>
        </w:trPr>
        <w:tc>
          <w:tcPr>
            <w:cnfStyle w:val="001000000000" w:firstRow="0" w:lastRow="0" w:firstColumn="1" w:lastColumn="0" w:oddVBand="0" w:evenVBand="0" w:oddHBand="0" w:evenHBand="0" w:firstRowFirstColumn="0" w:firstRowLastColumn="0" w:lastRowFirstColumn="0" w:lastRowLastColumn="0"/>
            <w:tcW w:w="959" w:type="dxa"/>
            <w:vMerge/>
            <w:hideMark/>
          </w:tcPr>
          <w:p w:rsidR="00A23F4D" w:rsidRDefault="00A23F4D">
            <w:pPr>
              <w:rPr>
                <w:rFonts w:ascii="Calibri" w:hAnsi="Calibri" w:cs="Mongolian Baiti"/>
                <w:lang w:val="es-SV"/>
              </w:rPr>
            </w:pPr>
          </w:p>
        </w:tc>
        <w:tc>
          <w:tcPr>
            <w:tcW w:w="9529" w:type="dxa"/>
            <w:hideMark/>
          </w:tcPr>
          <w:p w:rsidR="00A23F4D" w:rsidRDefault="00A23F4D">
            <w:pPr>
              <w:jc w:val="both"/>
              <w:cnfStyle w:val="000000000000" w:firstRow="0" w:lastRow="0" w:firstColumn="0" w:lastColumn="0" w:oddVBand="0" w:evenVBand="0" w:oddHBand="0" w:evenHBand="0" w:firstRowFirstColumn="0" w:firstRowLastColumn="0" w:lastRowFirstColumn="0" w:lastRowLastColumn="0"/>
              <w:rPr>
                <w:b/>
                <w:lang w:val="es-SV"/>
              </w:rPr>
            </w:pPr>
            <w:r w:rsidRPr="00A23F4D">
              <w:rPr>
                <w:b/>
                <w:lang w:val="es-SV"/>
              </w:rPr>
              <w:t xml:space="preserve">11,678 productores y productoras </w:t>
            </w:r>
            <w:r w:rsidRPr="00754226">
              <w:rPr>
                <w:lang w:val="es-SV"/>
              </w:rPr>
              <w:t>de pequeña y mediana escala fueron beneficiados con la entrega de 14, 083,793 plantas de café de variedades del grupo Catimores (Costa Rica 95, Catisic y Lempira), Sarchimores (Cuscatleco, Sarchimor), Icatú (Rojo y Amarillo), tolerantes a la roya del cafeto y con alto potencial productivo</w:t>
            </w:r>
          </w:p>
        </w:tc>
      </w:tr>
      <w:tr w:rsidR="00A23F4D" w:rsidRPr="00C62381" w:rsidTr="00B07312">
        <w:trPr>
          <w:cnfStyle w:val="000000100000" w:firstRow="0" w:lastRow="0" w:firstColumn="0" w:lastColumn="0" w:oddVBand="0" w:evenVBand="0" w:oddHBand="1" w:evenHBand="0" w:firstRowFirstColumn="0" w:firstRowLastColumn="0" w:lastRowFirstColumn="0" w:lastRowLastColumn="0"/>
          <w:trHeight w:val="858"/>
        </w:trPr>
        <w:tc>
          <w:tcPr>
            <w:cnfStyle w:val="001000000000" w:firstRow="0" w:lastRow="0" w:firstColumn="1" w:lastColumn="0" w:oddVBand="0" w:evenVBand="0" w:oddHBand="0" w:evenHBand="0" w:firstRowFirstColumn="0" w:firstRowLastColumn="0" w:lastRowFirstColumn="0" w:lastRowLastColumn="0"/>
            <w:tcW w:w="959" w:type="dxa"/>
          </w:tcPr>
          <w:p w:rsidR="00A23F4D" w:rsidRDefault="00A23F4D">
            <w:pPr>
              <w:rPr>
                <w:rFonts w:ascii="AR CENA" w:hAnsi="AR CENA" w:cs="Mongolian Baiti"/>
                <w:b w:val="0"/>
                <w:bCs w:val="0"/>
                <w:sz w:val="48"/>
                <w:szCs w:val="48"/>
                <w:lang w:val="es-SV" w:eastAsia="en-CA"/>
              </w:rPr>
            </w:pPr>
          </w:p>
        </w:tc>
        <w:tc>
          <w:tcPr>
            <w:tcW w:w="9529" w:type="dxa"/>
            <w:hideMark/>
          </w:tcPr>
          <w:p w:rsidR="00A23F4D" w:rsidRDefault="00A23F4D">
            <w:pPr>
              <w:jc w:val="both"/>
              <w:cnfStyle w:val="000000100000" w:firstRow="0" w:lastRow="0" w:firstColumn="0" w:lastColumn="0" w:oddVBand="0" w:evenVBand="0" w:oddHBand="1" w:evenHBand="0" w:firstRowFirstColumn="0" w:firstRowLastColumn="0" w:lastRowFirstColumn="0" w:lastRowLastColumn="0"/>
              <w:rPr>
                <w:lang w:val="es-SV"/>
              </w:rPr>
            </w:pPr>
            <w:r w:rsidRPr="00A23F4D">
              <w:rPr>
                <w:lang w:val="es-SV"/>
              </w:rPr>
              <w:t xml:space="preserve">A través de la Gerencia CENTA-Café se atendió a </w:t>
            </w:r>
            <w:r w:rsidRPr="00754226">
              <w:rPr>
                <w:b/>
                <w:lang w:val="es-SV"/>
              </w:rPr>
              <w:t>4,532 productores y productoras (3,263 hombres y 1,269 mujeres)</w:t>
            </w:r>
            <w:r w:rsidR="00754226">
              <w:rPr>
                <w:lang w:val="es-SV"/>
              </w:rPr>
              <w:t xml:space="preserve"> </w:t>
            </w:r>
            <w:r w:rsidRPr="00A23F4D">
              <w:rPr>
                <w:lang w:val="es-SV"/>
              </w:rPr>
              <w:t>promoviendo la adopción de tecnologías para mejorar la calidad, productividad, eficiencia técnica y económica en los sistemas del cultivo de café</w:t>
            </w:r>
          </w:p>
        </w:tc>
      </w:tr>
      <w:tr w:rsidR="00A23F4D" w:rsidRPr="000F039D" w:rsidTr="00B07312">
        <w:trPr>
          <w:trHeight w:val="828"/>
        </w:trPr>
        <w:tc>
          <w:tcPr>
            <w:cnfStyle w:val="001000000000" w:firstRow="0" w:lastRow="0" w:firstColumn="1" w:lastColumn="0" w:oddVBand="0" w:evenVBand="0" w:oddHBand="0" w:evenHBand="0" w:firstRowFirstColumn="0" w:firstRowLastColumn="0" w:lastRowFirstColumn="0" w:lastRowLastColumn="0"/>
            <w:tcW w:w="959" w:type="dxa"/>
          </w:tcPr>
          <w:p w:rsidR="00A23F4D" w:rsidRDefault="00A23F4D">
            <w:pPr>
              <w:rPr>
                <w:rFonts w:ascii="AR CENA" w:hAnsi="AR CENA" w:cs="Mongolian Baiti"/>
                <w:b w:val="0"/>
                <w:bCs w:val="0"/>
                <w:sz w:val="48"/>
                <w:szCs w:val="48"/>
                <w:lang w:val="es-SV" w:eastAsia="en-CA"/>
              </w:rPr>
            </w:pPr>
          </w:p>
        </w:tc>
        <w:tc>
          <w:tcPr>
            <w:tcW w:w="9529" w:type="dxa"/>
            <w:shd w:val="clear" w:color="auto" w:fill="auto"/>
            <w:hideMark/>
          </w:tcPr>
          <w:p w:rsidR="00A23F4D" w:rsidRDefault="00754226">
            <w:pPr>
              <w:jc w:val="both"/>
              <w:cnfStyle w:val="000000000000" w:firstRow="0" w:lastRow="0" w:firstColumn="0" w:lastColumn="0" w:oddVBand="0" w:evenVBand="0" w:oddHBand="0" w:evenHBand="0" w:firstRowFirstColumn="0" w:firstRowLastColumn="0" w:lastRowFirstColumn="0" w:lastRowLastColumn="0"/>
              <w:rPr>
                <w:b/>
                <w:shd w:val="clear" w:color="auto" w:fill="04EC20"/>
                <w:lang w:val="es-SV"/>
              </w:rPr>
            </w:pPr>
            <w:r w:rsidRPr="00754226">
              <w:rPr>
                <w:lang w:val="es-SV"/>
              </w:rPr>
              <w:t>Se fortalecieron las capacidades técnicas  del personal de Investigación y Transferencia de Tecnología a tra</w:t>
            </w:r>
            <w:r w:rsidR="00A11EA1">
              <w:rPr>
                <w:lang w:val="es-SV"/>
              </w:rPr>
              <w:t xml:space="preserve">vés de la participación de </w:t>
            </w:r>
            <w:r w:rsidR="00A11EA1" w:rsidRPr="00A11EA1">
              <w:rPr>
                <w:b/>
                <w:lang w:val="es-SV"/>
              </w:rPr>
              <w:t>38</w:t>
            </w:r>
            <w:r w:rsidRPr="00A11EA1">
              <w:rPr>
                <w:b/>
                <w:lang w:val="es-SV"/>
              </w:rPr>
              <w:t xml:space="preserve"> técnicos</w:t>
            </w:r>
            <w:r w:rsidR="00A11EA1">
              <w:rPr>
                <w:lang w:val="es-SV"/>
              </w:rPr>
              <w:t xml:space="preserve"> en </w:t>
            </w:r>
            <w:r w:rsidR="00A11EA1" w:rsidRPr="00A11EA1">
              <w:rPr>
                <w:b/>
                <w:lang w:val="es-SV"/>
              </w:rPr>
              <w:t>31</w:t>
            </w:r>
            <w:r w:rsidRPr="00A11EA1">
              <w:rPr>
                <w:b/>
                <w:lang w:val="es-SV"/>
              </w:rPr>
              <w:t xml:space="preserve"> eventos internacionales</w:t>
            </w:r>
            <w:r w:rsidRPr="00754226">
              <w:rPr>
                <w:lang w:val="es-SV"/>
              </w:rPr>
              <w:t xml:space="preserve">, en las temáticas de; </w:t>
            </w:r>
            <w:r w:rsidR="00A11EA1">
              <w:rPr>
                <w:lang w:val="es-SV"/>
              </w:rPr>
              <w:t>agricultura familiar, agricultura sostenible, cambio climático, cacao, papa, producción de hortalizas y biofortificación de granos básicos entre otros.</w:t>
            </w:r>
          </w:p>
        </w:tc>
      </w:tr>
    </w:tbl>
    <w:p w:rsidR="0032003A" w:rsidRPr="00A23F4D" w:rsidRDefault="0032003A">
      <w:pPr>
        <w:rPr>
          <w:lang w:val="es-SV"/>
        </w:rPr>
      </w:pPr>
    </w:p>
    <w:tbl>
      <w:tblPr>
        <w:tblStyle w:val="Sombreadomedio2-nfasis1"/>
        <w:tblW w:w="10488" w:type="dxa"/>
        <w:jc w:val="center"/>
        <w:tblLayout w:type="fixed"/>
        <w:tblLook w:val="04A0" w:firstRow="1" w:lastRow="0" w:firstColumn="1" w:lastColumn="0" w:noHBand="0" w:noVBand="1"/>
      </w:tblPr>
      <w:tblGrid>
        <w:gridCol w:w="959"/>
        <w:gridCol w:w="9529"/>
      </w:tblGrid>
      <w:tr w:rsidR="00754226" w:rsidTr="00B07312">
        <w:trPr>
          <w:cnfStyle w:val="100000000000" w:firstRow="1" w:lastRow="0" w:firstColumn="0" w:lastColumn="0" w:oddVBand="0" w:evenVBand="0" w:oddHBand="0" w:evenHBand="0" w:firstRowFirstColumn="0" w:firstRowLastColumn="0" w:lastRowFirstColumn="0" w:lastRowLastColumn="0"/>
          <w:trHeight w:val="297"/>
          <w:jc w:val="center"/>
        </w:trPr>
        <w:tc>
          <w:tcPr>
            <w:cnfStyle w:val="001000000100" w:firstRow="0" w:lastRow="0" w:firstColumn="1" w:lastColumn="0" w:oddVBand="0" w:evenVBand="0" w:oddHBand="0" w:evenHBand="0" w:firstRowFirstColumn="1" w:firstRowLastColumn="0" w:lastRowFirstColumn="0" w:lastRowLastColumn="0"/>
            <w:tcW w:w="959" w:type="dxa"/>
            <w:shd w:val="clear" w:color="auto" w:fill="C7BBA5" w:themeFill="accent3" w:themeFillTint="99"/>
            <w:hideMark/>
          </w:tcPr>
          <w:p w:rsidR="00754226" w:rsidRDefault="00754226">
            <w:pPr>
              <w:rPr>
                <w:rFonts w:cs="Tahoma"/>
                <w:color w:val="auto"/>
                <w:sz w:val="28"/>
                <w:szCs w:val="28"/>
                <w:lang w:val="es-SV" w:eastAsia="en-CA"/>
              </w:rPr>
            </w:pPr>
            <w:r>
              <w:rPr>
                <w:rFonts w:cs="Tahoma"/>
                <w:bCs w:val="0"/>
                <w:color w:val="auto"/>
                <w:szCs w:val="28"/>
                <w:lang w:val="es-SV"/>
              </w:rPr>
              <w:t>APORTE</w:t>
            </w:r>
          </w:p>
        </w:tc>
        <w:tc>
          <w:tcPr>
            <w:tcW w:w="9529" w:type="dxa"/>
            <w:shd w:val="clear" w:color="auto" w:fill="C7BBA5" w:themeFill="accent3" w:themeFillTint="99"/>
            <w:hideMark/>
          </w:tcPr>
          <w:p w:rsidR="00754226" w:rsidRDefault="00754226">
            <w:pPr>
              <w:jc w:val="center"/>
              <w:cnfStyle w:val="100000000000" w:firstRow="1" w:lastRow="0" w:firstColumn="0" w:lastColumn="0" w:oddVBand="0" w:evenVBand="0" w:oddHBand="0" w:evenHBand="0" w:firstRowFirstColumn="0" w:firstRowLastColumn="0" w:lastRowFirstColumn="0" w:lastRowLastColumn="0"/>
              <w:rPr>
                <w:rFonts w:cs="Tahoma"/>
                <w:color w:val="auto"/>
                <w:sz w:val="28"/>
                <w:szCs w:val="48"/>
                <w:lang w:val="es-SV" w:eastAsia="en-CA"/>
              </w:rPr>
            </w:pPr>
            <w:r>
              <w:rPr>
                <w:rFonts w:cs="Tahoma"/>
                <w:bCs w:val="0"/>
                <w:color w:val="auto"/>
                <w:sz w:val="32"/>
                <w:szCs w:val="48"/>
                <w:lang w:val="es-SV"/>
              </w:rPr>
              <w:t>IMPACTO</w:t>
            </w:r>
          </w:p>
        </w:tc>
      </w:tr>
      <w:tr w:rsidR="00754226" w:rsidRPr="00C62381" w:rsidTr="00B07312">
        <w:trPr>
          <w:cnfStyle w:val="000000100000" w:firstRow="0" w:lastRow="0" w:firstColumn="0" w:lastColumn="0" w:oddVBand="0" w:evenVBand="0" w:oddHBand="1" w:evenHBand="0" w:firstRowFirstColumn="0" w:firstRowLastColumn="0" w:lastRowFirstColumn="0" w:lastRowLastColumn="0"/>
          <w:trHeight w:val="933"/>
          <w:jc w:val="center"/>
        </w:trPr>
        <w:tc>
          <w:tcPr>
            <w:cnfStyle w:val="001000000000" w:firstRow="0" w:lastRow="0" w:firstColumn="1" w:lastColumn="0" w:oddVBand="0" w:evenVBand="0" w:oddHBand="0" w:evenHBand="0" w:firstRowFirstColumn="0" w:firstRowLastColumn="0" w:lastRowFirstColumn="0" w:lastRowLastColumn="0"/>
            <w:tcW w:w="959" w:type="dxa"/>
            <w:vMerge w:val="restart"/>
            <w:tcBorders>
              <w:bottom w:val="single" w:sz="18" w:space="0" w:color="auto"/>
            </w:tcBorders>
            <w:textDirection w:val="btLr"/>
            <w:vAlign w:val="center"/>
            <w:hideMark/>
          </w:tcPr>
          <w:p w:rsidR="00754226" w:rsidRPr="00754226" w:rsidRDefault="00754226">
            <w:pPr>
              <w:ind w:left="113" w:right="113"/>
              <w:jc w:val="center"/>
              <w:rPr>
                <w:rFonts w:ascii="Arial Black" w:hAnsi="Arial Black" w:cs="Mongolian Baiti"/>
                <w:color w:val="auto"/>
                <w:sz w:val="48"/>
                <w:szCs w:val="48"/>
                <w:lang w:val="es-SV" w:eastAsia="en-CA"/>
              </w:rPr>
            </w:pPr>
            <w:r w:rsidRPr="00754226">
              <w:rPr>
                <w:rFonts w:ascii="Arial Black" w:hAnsi="Arial Black" w:cs="Mongolian Baiti"/>
                <w:color w:val="auto"/>
                <w:sz w:val="48"/>
                <w:szCs w:val="48"/>
                <w:lang w:val="es-SV" w:eastAsia="en-CA"/>
              </w:rPr>
              <w:t>SOCIAL</w:t>
            </w:r>
          </w:p>
        </w:tc>
        <w:tc>
          <w:tcPr>
            <w:tcW w:w="9529" w:type="dxa"/>
            <w:tcBorders>
              <w:top w:val="nil"/>
              <w:left w:val="nil"/>
              <w:bottom w:val="nil"/>
              <w:right w:val="nil"/>
            </w:tcBorders>
            <w:hideMark/>
          </w:tcPr>
          <w:p w:rsidR="00754226" w:rsidRDefault="00754226">
            <w:pPr>
              <w:jc w:val="both"/>
              <w:cnfStyle w:val="000000100000" w:firstRow="0" w:lastRow="0" w:firstColumn="0" w:lastColumn="0" w:oddVBand="0" w:evenVBand="0" w:oddHBand="1" w:evenHBand="0" w:firstRowFirstColumn="0" w:firstRowLastColumn="0" w:lastRowFirstColumn="0" w:lastRowLastColumn="0"/>
              <w:rPr>
                <w:rFonts w:ascii="Calibri" w:hAnsi="Calibri" w:cs="Mongolian Baiti"/>
                <w:lang w:val="es-SV" w:eastAsia="en-CA"/>
              </w:rPr>
            </w:pPr>
            <w:r>
              <w:rPr>
                <w:rFonts w:ascii="Calibri" w:hAnsi="Calibri" w:cs="Mongolian Baiti"/>
                <w:lang w:val="es-SV" w:eastAsia="en-CA"/>
              </w:rPr>
              <w:t xml:space="preserve">Se establecieron </w:t>
            </w:r>
            <w:r>
              <w:rPr>
                <w:rFonts w:ascii="Calibri" w:hAnsi="Calibri" w:cs="Mongolian Baiti"/>
                <w:b/>
                <w:lang w:val="es-SV" w:eastAsia="en-CA"/>
              </w:rPr>
              <w:t>804 huertos familiares</w:t>
            </w:r>
            <w:r>
              <w:rPr>
                <w:rFonts w:ascii="Calibri" w:hAnsi="Calibri" w:cs="Mongolian Baiti"/>
                <w:lang w:val="es-SV" w:eastAsia="en-CA"/>
              </w:rPr>
              <w:t xml:space="preserve"> de un área promedio de 100 m</w:t>
            </w:r>
            <w:r w:rsidRPr="00B07312">
              <w:rPr>
                <w:rFonts w:ascii="Calibri" w:hAnsi="Calibri" w:cs="Mongolian Baiti"/>
                <w:vertAlign w:val="superscript"/>
                <w:lang w:val="es-SV" w:eastAsia="en-CA"/>
              </w:rPr>
              <w:t>2</w:t>
            </w:r>
            <w:r>
              <w:rPr>
                <w:rFonts w:ascii="Calibri" w:hAnsi="Calibri" w:cs="Mongolian Baiti"/>
                <w:lang w:val="es-SV" w:eastAsia="en-CA"/>
              </w:rPr>
              <w:t xml:space="preserve"> cada uno, con cultivos de chile, tomate, pepino, pipián, lechuga, cebollín, chipilín, rábano, ejote, repollo, berenjena, cilantro y hierbas aromáticas, entre otros, obteniendo una </w:t>
            </w:r>
            <w:r>
              <w:rPr>
                <w:rFonts w:ascii="Calibri" w:hAnsi="Calibri" w:cs="Mongolian Baiti"/>
                <w:b/>
                <w:lang w:val="es-SV" w:eastAsia="en-CA"/>
              </w:rPr>
              <w:t>producción de 3,231.98 qq de alimentos</w:t>
            </w:r>
            <w:r w:rsidR="00B07312">
              <w:rPr>
                <w:rFonts w:ascii="Calibri" w:hAnsi="Calibri" w:cs="Mongolian Baiti"/>
                <w:b/>
                <w:lang w:val="es-SV" w:eastAsia="en-CA"/>
              </w:rPr>
              <w:t>.</w:t>
            </w:r>
            <w:r>
              <w:rPr>
                <w:rFonts w:ascii="Calibri" w:hAnsi="Calibri" w:cs="Mongolian Baiti"/>
                <w:lang w:val="es-SV" w:eastAsia="en-CA"/>
              </w:rPr>
              <w:t xml:space="preserve"> </w:t>
            </w:r>
          </w:p>
        </w:tc>
      </w:tr>
      <w:tr w:rsidR="00754226" w:rsidRPr="00C62381" w:rsidTr="00B07312">
        <w:trPr>
          <w:trHeight w:val="1109"/>
          <w:jc w:val="center"/>
        </w:trPr>
        <w:tc>
          <w:tcPr>
            <w:cnfStyle w:val="001000000000" w:firstRow="0" w:lastRow="0" w:firstColumn="1" w:lastColumn="0" w:oddVBand="0" w:evenVBand="0" w:oddHBand="0" w:evenHBand="0" w:firstRowFirstColumn="0" w:firstRowLastColumn="0" w:lastRowFirstColumn="0" w:lastRowLastColumn="0"/>
            <w:tcW w:w="959" w:type="dxa"/>
            <w:vMerge/>
            <w:tcBorders>
              <w:bottom w:val="single" w:sz="18" w:space="0" w:color="auto"/>
            </w:tcBorders>
            <w:vAlign w:val="center"/>
            <w:hideMark/>
          </w:tcPr>
          <w:p w:rsidR="00754226" w:rsidRDefault="00754226">
            <w:pPr>
              <w:rPr>
                <w:rFonts w:ascii="AR CENA" w:hAnsi="AR CENA" w:cs="Mongolian Baiti"/>
                <w:sz w:val="48"/>
                <w:szCs w:val="48"/>
                <w:lang w:val="es-SV" w:eastAsia="en-CA"/>
              </w:rPr>
            </w:pPr>
          </w:p>
        </w:tc>
        <w:tc>
          <w:tcPr>
            <w:tcW w:w="9529" w:type="dxa"/>
            <w:tcBorders>
              <w:top w:val="nil"/>
              <w:left w:val="nil"/>
              <w:bottom w:val="nil"/>
              <w:right w:val="nil"/>
            </w:tcBorders>
            <w:hideMark/>
          </w:tcPr>
          <w:p w:rsidR="00754226" w:rsidRDefault="00754226">
            <w:pPr>
              <w:jc w:val="both"/>
              <w:cnfStyle w:val="000000000000" w:firstRow="0" w:lastRow="0" w:firstColumn="0" w:lastColumn="0" w:oddVBand="0" w:evenVBand="0" w:oddHBand="0" w:evenHBand="0" w:firstRowFirstColumn="0" w:firstRowLastColumn="0" w:lastRowFirstColumn="0" w:lastRowLastColumn="0"/>
              <w:rPr>
                <w:lang w:val="es-SV"/>
              </w:rPr>
            </w:pPr>
            <w:r>
              <w:rPr>
                <w:lang w:val="es-SV"/>
              </w:rPr>
              <w:t xml:space="preserve">Para mejorar el refrigerio escolar de los alumnos, se establecieron </w:t>
            </w:r>
            <w:r>
              <w:rPr>
                <w:b/>
                <w:lang w:val="es-SV"/>
              </w:rPr>
              <w:t>91 huertos escolares</w:t>
            </w:r>
            <w:r>
              <w:rPr>
                <w:lang w:val="es-SV"/>
              </w:rPr>
              <w:t xml:space="preserve"> en 90 centros educativos, con un área promedio de 200 m</w:t>
            </w:r>
            <w:r w:rsidRPr="00B07312">
              <w:rPr>
                <w:vertAlign w:val="superscript"/>
                <w:lang w:val="es-SV"/>
              </w:rPr>
              <w:t>2</w:t>
            </w:r>
            <w:r>
              <w:rPr>
                <w:lang w:val="es-SV"/>
              </w:rPr>
              <w:t xml:space="preserve"> cada uno, capacitando a la vez a </w:t>
            </w:r>
            <w:r>
              <w:rPr>
                <w:b/>
                <w:lang w:val="es-SV"/>
              </w:rPr>
              <w:t>1,689 alumnos y 72 maestros</w:t>
            </w:r>
            <w:r>
              <w:rPr>
                <w:lang w:val="es-SV"/>
              </w:rPr>
              <w:t xml:space="preserve"> en diversas temáticas para el manejo y producción en los huertos, obteniendo con ello una producción </w:t>
            </w:r>
            <w:r>
              <w:rPr>
                <w:b/>
                <w:lang w:val="es-SV"/>
              </w:rPr>
              <w:t>176.18 qq de hortalizas.</w:t>
            </w:r>
          </w:p>
        </w:tc>
      </w:tr>
      <w:tr w:rsidR="00754226" w:rsidRPr="00C62381" w:rsidTr="00B07312">
        <w:trPr>
          <w:cnfStyle w:val="000000100000" w:firstRow="0" w:lastRow="0" w:firstColumn="0" w:lastColumn="0" w:oddVBand="0" w:evenVBand="0" w:oddHBand="1" w:evenHBand="0" w:firstRowFirstColumn="0" w:firstRowLastColumn="0" w:lastRowFirstColumn="0" w:lastRowLastColumn="0"/>
          <w:trHeight w:val="1394"/>
          <w:jc w:val="center"/>
        </w:trPr>
        <w:tc>
          <w:tcPr>
            <w:cnfStyle w:val="001000000000" w:firstRow="0" w:lastRow="0" w:firstColumn="1" w:lastColumn="0" w:oddVBand="0" w:evenVBand="0" w:oddHBand="0" w:evenHBand="0" w:firstRowFirstColumn="0" w:firstRowLastColumn="0" w:lastRowFirstColumn="0" w:lastRowLastColumn="0"/>
            <w:tcW w:w="959" w:type="dxa"/>
            <w:vMerge/>
            <w:tcBorders>
              <w:bottom w:val="single" w:sz="18" w:space="0" w:color="auto"/>
            </w:tcBorders>
            <w:vAlign w:val="center"/>
            <w:hideMark/>
          </w:tcPr>
          <w:p w:rsidR="00754226" w:rsidRDefault="00754226">
            <w:pPr>
              <w:rPr>
                <w:rFonts w:ascii="AR CENA" w:hAnsi="AR CENA" w:cs="Mongolian Baiti"/>
                <w:sz w:val="48"/>
                <w:szCs w:val="48"/>
                <w:lang w:val="es-SV" w:eastAsia="en-CA"/>
              </w:rPr>
            </w:pPr>
          </w:p>
        </w:tc>
        <w:tc>
          <w:tcPr>
            <w:tcW w:w="9529" w:type="dxa"/>
            <w:tcBorders>
              <w:top w:val="nil"/>
              <w:left w:val="nil"/>
              <w:bottom w:val="nil"/>
              <w:right w:val="nil"/>
            </w:tcBorders>
            <w:hideMark/>
          </w:tcPr>
          <w:p w:rsidR="00754226" w:rsidRDefault="00754226">
            <w:pPr>
              <w:jc w:val="both"/>
              <w:cnfStyle w:val="000000100000" w:firstRow="0" w:lastRow="0" w:firstColumn="0" w:lastColumn="0" w:oddVBand="0" w:evenVBand="0" w:oddHBand="1" w:evenHBand="0" w:firstRowFirstColumn="0" w:firstRowLastColumn="0" w:lastRowFirstColumn="0" w:lastRowLastColumn="0"/>
              <w:rPr>
                <w:lang w:val="es-SV"/>
              </w:rPr>
            </w:pPr>
            <w:r>
              <w:rPr>
                <w:b/>
                <w:lang w:val="es-SV"/>
              </w:rPr>
              <w:t>1,672 mujeres</w:t>
            </w:r>
            <w:r>
              <w:rPr>
                <w:lang w:val="es-SV"/>
              </w:rPr>
              <w:t xml:space="preserve"> fueron atendidas en las se</w:t>
            </w:r>
            <w:r w:rsidR="00B07312">
              <w:rPr>
                <w:lang w:val="es-SV"/>
              </w:rPr>
              <w:t>des de Ciudad Mujer en San Martí</w:t>
            </w:r>
            <w:r>
              <w:rPr>
                <w:lang w:val="es-SV"/>
              </w:rPr>
              <w:t xml:space="preserve">n, San Miguel, Usulután y Santa Ana, realizando </w:t>
            </w:r>
            <w:r>
              <w:rPr>
                <w:b/>
                <w:lang w:val="es-SV"/>
              </w:rPr>
              <w:t>22 Escuelas de Campo</w:t>
            </w:r>
            <w:r>
              <w:rPr>
                <w:lang w:val="es-SV"/>
              </w:rPr>
              <w:t xml:space="preserve"> en las que se impartieron temas para el establecimiento y manejo de </w:t>
            </w:r>
            <w:r>
              <w:rPr>
                <w:b/>
                <w:lang w:val="es-SV"/>
              </w:rPr>
              <w:t>13 huertos</w:t>
            </w:r>
            <w:r>
              <w:rPr>
                <w:lang w:val="es-SV"/>
              </w:rPr>
              <w:t xml:space="preserve"> con un área promedio de 800 m</w:t>
            </w:r>
            <w:r w:rsidRPr="00B07312">
              <w:rPr>
                <w:vertAlign w:val="superscript"/>
                <w:lang w:val="es-SV"/>
              </w:rPr>
              <w:t>2</w:t>
            </w:r>
            <w:r>
              <w:rPr>
                <w:lang w:val="es-SV"/>
              </w:rPr>
              <w:t xml:space="preserve"> cada uno, con rubros hortícolas, frutales, plantas aromáticas y medicinales; y se construyeron </w:t>
            </w:r>
            <w:r>
              <w:rPr>
                <w:b/>
                <w:lang w:val="es-SV"/>
              </w:rPr>
              <w:t>ocho macro túneles</w:t>
            </w:r>
            <w:r>
              <w:rPr>
                <w:lang w:val="es-SV"/>
              </w:rPr>
              <w:t xml:space="preserve"> y </w:t>
            </w:r>
            <w:r>
              <w:rPr>
                <w:b/>
                <w:lang w:val="es-SV"/>
              </w:rPr>
              <w:t>tres invernaderos</w:t>
            </w:r>
            <w:r>
              <w:rPr>
                <w:lang w:val="es-SV"/>
              </w:rPr>
              <w:t xml:space="preserve"> de un promedio de 400 m</w:t>
            </w:r>
            <w:r w:rsidRPr="00B07312">
              <w:rPr>
                <w:vertAlign w:val="superscript"/>
                <w:lang w:val="es-SV"/>
              </w:rPr>
              <w:t>2</w:t>
            </w:r>
            <w:r>
              <w:rPr>
                <w:lang w:val="es-SV"/>
              </w:rPr>
              <w:t xml:space="preserve"> cada uno, obteniendo una producción de </w:t>
            </w:r>
            <w:r>
              <w:rPr>
                <w:b/>
                <w:lang w:val="es-SV"/>
              </w:rPr>
              <w:t>208 qq de alimentos y plantas medicinales</w:t>
            </w:r>
            <w:r>
              <w:rPr>
                <w:lang w:val="es-SV"/>
              </w:rPr>
              <w:t>,</w:t>
            </w:r>
          </w:p>
        </w:tc>
      </w:tr>
      <w:tr w:rsidR="00754226" w:rsidRPr="00C62381" w:rsidTr="00B07312">
        <w:trPr>
          <w:trHeight w:val="863"/>
          <w:jc w:val="center"/>
        </w:trPr>
        <w:tc>
          <w:tcPr>
            <w:cnfStyle w:val="001000000000" w:firstRow="0" w:lastRow="0" w:firstColumn="1" w:lastColumn="0" w:oddVBand="0" w:evenVBand="0" w:oddHBand="0" w:evenHBand="0" w:firstRowFirstColumn="0" w:firstRowLastColumn="0" w:lastRowFirstColumn="0" w:lastRowLastColumn="0"/>
            <w:tcW w:w="959" w:type="dxa"/>
            <w:vMerge/>
            <w:tcBorders>
              <w:bottom w:val="single" w:sz="18" w:space="0" w:color="auto"/>
            </w:tcBorders>
            <w:vAlign w:val="center"/>
            <w:hideMark/>
          </w:tcPr>
          <w:p w:rsidR="00754226" w:rsidRDefault="00754226">
            <w:pPr>
              <w:rPr>
                <w:rFonts w:ascii="AR CENA" w:hAnsi="AR CENA" w:cs="Mongolian Baiti"/>
                <w:sz w:val="48"/>
                <w:szCs w:val="48"/>
                <w:lang w:val="es-SV" w:eastAsia="en-CA"/>
              </w:rPr>
            </w:pPr>
          </w:p>
        </w:tc>
        <w:tc>
          <w:tcPr>
            <w:tcW w:w="9529" w:type="dxa"/>
            <w:tcBorders>
              <w:top w:val="nil"/>
              <w:left w:val="nil"/>
              <w:bottom w:val="nil"/>
              <w:right w:val="nil"/>
            </w:tcBorders>
            <w:hideMark/>
          </w:tcPr>
          <w:p w:rsidR="00754226" w:rsidRDefault="00754226">
            <w:pPr>
              <w:jc w:val="both"/>
              <w:cnfStyle w:val="000000000000" w:firstRow="0" w:lastRow="0" w:firstColumn="0" w:lastColumn="0" w:oddVBand="0" w:evenVBand="0" w:oddHBand="0" w:evenHBand="0" w:firstRowFirstColumn="0" w:firstRowLastColumn="0" w:lastRowFirstColumn="0" w:lastRowLastColumn="0"/>
              <w:rPr>
                <w:lang w:val="es-SV"/>
              </w:rPr>
            </w:pPr>
            <w:r>
              <w:rPr>
                <w:b/>
                <w:lang w:val="es-SV"/>
              </w:rPr>
              <w:t>30,898 agricultores y agricultoras (17,704 hombres y 13,194 mujeres),</w:t>
            </w:r>
            <w:r>
              <w:rPr>
                <w:lang w:val="es-SV"/>
              </w:rPr>
              <w:t xml:space="preserve"> fueron registrados para la emisión de carnets que los acredita como productores agropecuarios, con el objetivo de facilitar el desarrollo de los procesos de servicio que presta el Ministerio de Agricultura</w:t>
            </w:r>
            <w:r w:rsidR="00B07312">
              <w:rPr>
                <w:lang w:val="es-SV"/>
              </w:rPr>
              <w:t xml:space="preserve"> y Ganadería</w:t>
            </w:r>
            <w:r>
              <w:rPr>
                <w:lang w:val="es-SV"/>
              </w:rPr>
              <w:t>.</w:t>
            </w:r>
          </w:p>
        </w:tc>
      </w:tr>
      <w:tr w:rsidR="00754226" w:rsidRPr="00C62381" w:rsidTr="00B07312">
        <w:trPr>
          <w:cnfStyle w:val="000000100000" w:firstRow="0" w:lastRow="0" w:firstColumn="0" w:lastColumn="0" w:oddVBand="0" w:evenVBand="0" w:oddHBand="1" w:evenHBand="0" w:firstRowFirstColumn="0" w:firstRowLastColumn="0" w:lastRowFirstColumn="0" w:lastRowLastColumn="0"/>
          <w:trHeight w:val="863"/>
          <w:jc w:val="center"/>
        </w:trPr>
        <w:tc>
          <w:tcPr>
            <w:cnfStyle w:val="001000000000" w:firstRow="0" w:lastRow="0" w:firstColumn="1" w:lastColumn="0" w:oddVBand="0" w:evenVBand="0" w:oddHBand="0" w:evenHBand="0" w:firstRowFirstColumn="0" w:firstRowLastColumn="0" w:lastRowFirstColumn="0" w:lastRowLastColumn="0"/>
            <w:tcW w:w="959" w:type="dxa"/>
            <w:vMerge/>
            <w:vAlign w:val="center"/>
            <w:hideMark/>
          </w:tcPr>
          <w:p w:rsidR="00754226" w:rsidRDefault="00754226">
            <w:pPr>
              <w:rPr>
                <w:rFonts w:ascii="AR CENA" w:hAnsi="AR CENA" w:cs="Mongolian Baiti"/>
                <w:sz w:val="48"/>
                <w:szCs w:val="48"/>
                <w:lang w:val="es-SV" w:eastAsia="en-CA"/>
              </w:rPr>
            </w:pPr>
          </w:p>
        </w:tc>
        <w:tc>
          <w:tcPr>
            <w:tcW w:w="9529" w:type="dxa"/>
            <w:tcBorders>
              <w:top w:val="nil"/>
              <w:left w:val="nil"/>
              <w:bottom w:val="single" w:sz="18" w:space="0" w:color="auto"/>
              <w:right w:val="nil"/>
            </w:tcBorders>
            <w:hideMark/>
          </w:tcPr>
          <w:p w:rsidR="00754226" w:rsidRDefault="00754226">
            <w:pPr>
              <w:jc w:val="both"/>
              <w:cnfStyle w:val="000000100000" w:firstRow="0" w:lastRow="0" w:firstColumn="0" w:lastColumn="0" w:oddVBand="0" w:evenVBand="0" w:oddHBand="1" w:evenHBand="0" w:firstRowFirstColumn="0" w:firstRowLastColumn="0" w:lastRowFirstColumn="0" w:lastRowLastColumn="0"/>
              <w:rPr>
                <w:b/>
                <w:lang w:val="es-SV"/>
              </w:rPr>
            </w:pPr>
            <w:r>
              <w:rPr>
                <w:b/>
                <w:lang w:val="es-SV"/>
              </w:rPr>
              <w:t>2,096 productores y productoras (707 hombres y 1,009 mujeres, 380 jóvenes)</w:t>
            </w:r>
            <w:r>
              <w:rPr>
                <w:lang w:val="es-SV"/>
              </w:rPr>
              <w:t xml:space="preserve">, fueron capacitados en temas de equidad de género, habilidades para la vida, emprendedurismo, asertividad, derechos de la mujer, prevención de la violencia para la armonía familiar, sensibilización para la erradicación del trabajo infantil, gestión empresarial, liderazgo, trabajo en equipo, autoestima, valor nutricional de los alimentos, uso de plantas nativas y procesamiento de frutas y hortalizas, entre otros. </w:t>
            </w:r>
          </w:p>
        </w:tc>
      </w:tr>
    </w:tbl>
    <w:p w:rsidR="00B07312" w:rsidRDefault="00B07312">
      <w:pPr>
        <w:rPr>
          <w:lang w:val="es-SV"/>
        </w:rPr>
      </w:pPr>
    </w:p>
    <w:p w:rsidR="00F51A5F" w:rsidRDefault="00F51A5F">
      <w:pPr>
        <w:rPr>
          <w:lang w:val="es-SV"/>
        </w:rPr>
      </w:pPr>
    </w:p>
    <w:p w:rsidR="00F51A5F" w:rsidRDefault="00F51A5F">
      <w:pPr>
        <w:rPr>
          <w:lang w:val="es-SV"/>
        </w:rPr>
      </w:pPr>
    </w:p>
    <w:p w:rsidR="00F51A5F" w:rsidRDefault="00F51A5F">
      <w:pPr>
        <w:rPr>
          <w:lang w:val="es-SV"/>
        </w:rPr>
      </w:pPr>
    </w:p>
    <w:p w:rsidR="00F51A5F" w:rsidRDefault="00F51A5F">
      <w:pPr>
        <w:rPr>
          <w:lang w:val="es-SV"/>
        </w:rPr>
      </w:pPr>
    </w:p>
    <w:p w:rsidR="00F51A5F" w:rsidRDefault="00F51A5F">
      <w:pPr>
        <w:rPr>
          <w:lang w:val="es-SV"/>
        </w:rPr>
      </w:pPr>
    </w:p>
    <w:p w:rsidR="00F51A5F" w:rsidRPr="00754226" w:rsidRDefault="00F51A5F">
      <w:pPr>
        <w:rPr>
          <w:lang w:val="es-SV"/>
        </w:rPr>
      </w:pPr>
    </w:p>
    <w:tbl>
      <w:tblPr>
        <w:tblStyle w:val="Sombreadomedio2-nfasis1"/>
        <w:tblW w:w="10488" w:type="dxa"/>
        <w:jc w:val="center"/>
        <w:tblLayout w:type="fixed"/>
        <w:tblLook w:val="04A0" w:firstRow="1" w:lastRow="0" w:firstColumn="1" w:lastColumn="0" w:noHBand="0" w:noVBand="1"/>
      </w:tblPr>
      <w:tblGrid>
        <w:gridCol w:w="959"/>
        <w:gridCol w:w="9529"/>
      </w:tblGrid>
      <w:tr w:rsidR="00754226" w:rsidTr="00754226">
        <w:trPr>
          <w:cnfStyle w:val="100000000000" w:firstRow="1" w:lastRow="0" w:firstColumn="0" w:lastColumn="0" w:oddVBand="0" w:evenVBand="0" w:oddHBand="0" w:evenHBand="0" w:firstRowFirstColumn="0" w:firstRowLastColumn="0" w:lastRowFirstColumn="0" w:lastRowLastColumn="0"/>
          <w:trHeight w:val="297"/>
          <w:jc w:val="center"/>
        </w:trPr>
        <w:tc>
          <w:tcPr>
            <w:cnfStyle w:val="001000000100" w:firstRow="0" w:lastRow="0" w:firstColumn="1" w:lastColumn="0" w:oddVBand="0" w:evenVBand="0" w:oddHBand="0" w:evenHBand="0" w:firstRowFirstColumn="1" w:firstRowLastColumn="0" w:lastRowFirstColumn="0" w:lastRowLastColumn="0"/>
            <w:tcW w:w="959" w:type="dxa"/>
            <w:shd w:val="clear" w:color="auto" w:fill="C7BBA5" w:themeFill="accent3" w:themeFillTint="99"/>
            <w:hideMark/>
          </w:tcPr>
          <w:p w:rsidR="00754226" w:rsidRDefault="00754226">
            <w:pPr>
              <w:rPr>
                <w:rFonts w:cs="Tahoma"/>
                <w:color w:val="auto"/>
                <w:sz w:val="28"/>
                <w:szCs w:val="28"/>
                <w:lang w:val="es-SV" w:eastAsia="en-CA"/>
              </w:rPr>
            </w:pPr>
            <w:r>
              <w:rPr>
                <w:rFonts w:cs="Tahoma"/>
                <w:bCs w:val="0"/>
                <w:color w:val="auto"/>
                <w:szCs w:val="28"/>
                <w:lang w:val="es-SV"/>
              </w:rPr>
              <w:lastRenderedPageBreak/>
              <w:t>APORTE</w:t>
            </w:r>
          </w:p>
        </w:tc>
        <w:tc>
          <w:tcPr>
            <w:tcW w:w="9526" w:type="dxa"/>
            <w:shd w:val="clear" w:color="auto" w:fill="C7BBA5" w:themeFill="accent3" w:themeFillTint="99"/>
            <w:hideMark/>
          </w:tcPr>
          <w:p w:rsidR="00754226" w:rsidRDefault="00754226">
            <w:pPr>
              <w:jc w:val="center"/>
              <w:cnfStyle w:val="100000000000" w:firstRow="1" w:lastRow="0" w:firstColumn="0" w:lastColumn="0" w:oddVBand="0" w:evenVBand="0" w:oddHBand="0" w:evenHBand="0" w:firstRowFirstColumn="0" w:firstRowLastColumn="0" w:lastRowFirstColumn="0" w:lastRowLastColumn="0"/>
              <w:rPr>
                <w:rFonts w:cs="Tahoma"/>
                <w:color w:val="auto"/>
                <w:sz w:val="28"/>
                <w:szCs w:val="48"/>
                <w:lang w:val="es-SV" w:eastAsia="en-CA"/>
              </w:rPr>
            </w:pPr>
            <w:r>
              <w:rPr>
                <w:rFonts w:cs="Tahoma"/>
                <w:bCs w:val="0"/>
                <w:color w:val="auto"/>
                <w:sz w:val="32"/>
                <w:szCs w:val="48"/>
                <w:lang w:val="es-SV"/>
              </w:rPr>
              <w:t>IMPACTO</w:t>
            </w:r>
          </w:p>
        </w:tc>
      </w:tr>
      <w:tr w:rsidR="00754226" w:rsidRPr="00C62381" w:rsidTr="00754226">
        <w:trPr>
          <w:cnfStyle w:val="000000100000" w:firstRow="0" w:lastRow="0" w:firstColumn="0" w:lastColumn="0" w:oddVBand="0" w:evenVBand="0" w:oddHBand="1" w:evenHBand="0" w:firstRowFirstColumn="0" w:firstRowLastColumn="0" w:lastRowFirstColumn="0" w:lastRowLastColumn="0"/>
          <w:trHeight w:val="932"/>
          <w:jc w:val="center"/>
        </w:trPr>
        <w:tc>
          <w:tcPr>
            <w:cnfStyle w:val="001000000000" w:firstRow="0" w:lastRow="0" w:firstColumn="1" w:lastColumn="0" w:oddVBand="0" w:evenVBand="0" w:oddHBand="0" w:evenHBand="0" w:firstRowFirstColumn="0" w:firstRowLastColumn="0" w:lastRowFirstColumn="0" w:lastRowLastColumn="0"/>
            <w:tcW w:w="959" w:type="dxa"/>
            <w:vMerge w:val="restart"/>
            <w:tcBorders>
              <w:bottom w:val="single" w:sz="18" w:space="0" w:color="auto"/>
            </w:tcBorders>
            <w:textDirection w:val="btLr"/>
            <w:vAlign w:val="center"/>
            <w:hideMark/>
          </w:tcPr>
          <w:tbl>
            <w:tblPr>
              <w:tblpPr w:leftFromText="141" w:rightFromText="141" w:bottomFromText="200" w:vertAnchor="page" w:horzAnchor="margin" w:tblpY="19081"/>
              <w:tblW w:w="10488" w:type="dxa"/>
              <w:tblBorders>
                <w:top w:val="single" w:sz="18" w:space="0" w:color="auto"/>
                <w:bottom w:val="single" w:sz="18" w:space="0" w:color="auto"/>
              </w:tblBorders>
              <w:tblLayout w:type="fixed"/>
              <w:tblLook w:val="04A0" w:firstRow="1" w:lastRow="0" w:firstColumn="1" w:lastColumn="0" w:noHBand="0" w:noVBand="1"/>
            </w:tblPr>
            <w:tblGrid>
              <w:gridCol w:w="993"/>
              <w:gridCol w:w="9495"/>
            </w:tblGrid>
            <w:tr w:rsidR="00754226">
              <w:tc>
                <w:tcPr>
                  <w:tcW w:w="993" w:type="dxa"/>
                  <w:tcBorders>
                    <w:top w:val="single" w:sz="18" w:space="0" w:color="auto"/>
                    <w:left w:val="nil"/>
                    <w:bottom w:val="single" w:sz="18" w:space="0" w:color="auto"/>
                    <w:right w:val="nil"/>
                  </w:tcBorders>
                  <w:shd w:val="clear" w:color="auto" w:fill="5B9BD5"/>
                  <w:vAlign w:val="center"/>
                  <w:hideMark/>
                </w:tcPr>
                <w:p w:rsidR="00754226" w:rsidRDefault="00754226">
                  <w:pPr>
                    <w:jc w:val="center"/>
                    <w:rPr>
                      <w:rFonts w:ascii="Calibri" w:hAnsi="Calibri" w:cs="Mongolian Baiti"/>
                      <w:b/>
                      <w:bCs/>
                      <w:sz w:val="24"/>
                      <w:szCs w:val="24"/>
                      <w:lang w:val="es-SV" w:eastAsia="en-CA"/>
                    </w:rPr>
                  </w:pPr>
                  <w:r>
                    <w:rPr>
                      <w:rFonts w:ascii="Calibri" w:hAnsi="Calibri" w:cs="Mongolian Baiti"/>
                      <w:b/>
                      <w:bCs/>
                      <w:lang w:val="es-SV"/>
                    </w:rPr>
                    <w:t>APORTE</w:t>
                  </w:r>
                </w:p>
              </w:tc>
              <w:tc>
                <w:tcPr>
                  <w:tcW w:w="9497" w:type="dxa"/>
                  <w:tcBorders>
                    <w:top w:val="single" w:sz="18" w:space="0" w:color="auto"/>
                    <w:left w:val="nil"/>
                    <w:bottom w:val="single" w:sz="18" w:space="0" w:color="auto"/>
                    <w:right w:val="nil"/>
                  </w:tcBorders>
                  <w:shd w:val="clear" w:color="auto" w:fill="5B9BD5"/>
                  <w:vAlign w:val="center"/>
                  <w:hideMark/>
                </w:tcPr>
                <w:p w:rsidR="00754226" w:rsidRDefault="00754226">
                  <w:pPr>
                    <w:jc w:val="center"/>
                    <w:rPr>
                      <w:rFonts w:ascii="Calibri" w:hAnsi="Calibri" w:cs="Mongolian Baiti"/>
                      <w:b/>
                      <w:bCs/>
                      <w:sz w:val="24"/>
                      <w:szCs w:val="24"/>
                      <w:lang w:val="es-SV" w:eastAsia="en-CA"/>
                    </w:rPr>
                  </w:pPr>
                  <w:r>
                    <w:rPr>
                      <w:rFonts w:ascii="Calibri" w:hAnsi="Calibri" w:cs="Mongolian Baiti"/>
                      <w:b/>
                      <w:bCs/>
                      <w:lang w:val="es-SV"/>
                    </w:rPr>
                    <w:t>IMPACTO</w:t>
                  </w:r>
                </w:p>
              </w:tc>
            </w:tr>
            <w:tr w:rsidR="00754226" w:rsidRPr="00C62381">
              <w:trPr>
                <w:cantSplit/>
                <w:trHeight w:val="1132"/>
              </w:trPr>
              <w:tc>
                <w:tcPr>
                  <w:tcW w:w="993" w:type="dxa"/>
                  <w:vMerge w:val="restart"/>
                  <w:tcBorders>
                    <w:top w:val="nil"/>
                    <w:left w:val="nil"/>
                    <w:bottom w:val="single" w:sz="18" w:space="0" w:color="auto"/>
                    <w:right w:val="nil"/>
                  </w:tcBorders>
                  <w:shd w:val="clear" w:color="auto" w:fill="5B9BD5"/>
                  <w:textDirection w:val="btLr"/>
                  <w:vAlign w:val="center"/>
                  <w:hideMark/>
                </w:tcPr>
                <w:p w:rsidR="00754226" w:rsidRDefault="00754226">
                  <w:pPr>
                    <w:jc w:val="center"/>
                    <w:rPr>
                      <w:rFonts w:ascii="Calibri" w:hAnsi="Calibri" w:cs="Mongolian Baiti"/>
                      <w:b/>
                      <w:bCs/>
                      <w:sz w:val="24"/>
                      <w:szCs w:val="24"/>
                      <w:lang w:val="es-SV" w:eastAsia="en-CA"/>
                    </w:rPr>
                  </w:pPr>
                  <w:r>
                    <w:rPr>
                      <w:rFonts w:ascii="Calibri" w:hAnsi="Calibri" w:cs="Mongolian Baiti"/>
                      <w:b/>
                      <w:bCs/>
                      <w:lang w:val="es-SV"/>
                    </w:rPr>
                    <w:t>ECONÓMICO</w:t>
                  </w:r>
                </w:p>
              </w:tc>
              <w:tc>
                <w:tcPr>
                  <w:tcW w:w="9497" w:type="dxa"/>
                  <w:tcBorders>
                    <w:top w:val="nil"/>
                    <w:left w:val="nil"/>
                    <w:bottom w:val="nil"/>
                    <w:right w:val="nil"/>
                  </w:tcBorders>
                  <w:shd w:val="clear" w:color="auto" w:fill="D8D8D8"/>
                  <w:hideMark/>
                </w:tcPr>
                <w:p w:rsidR="00754226" w:rsidRDefault="00754226">
                  <w:pPr>
                    <w:jc w:val="center"/>
                    <w:rPr>
                      <w:rFonts w:ascii="Calibri" w:hAnsi="Calibri" w:cs="Mongolian Baiti"/>
                      <w:b/>
                      <w:iCs/>
                      <w:sz w:val="24"/>
                      <w:szCs w:val="24"/>
                      <w:lang w:val="es-ES" w:eastAsia="en-CA"/>
                    </w:rPr>
                  </w:pPr>
                  <w:r>
                    <w:rPr>
                      <w:rFonts w:ascii="Calibri" w:hAnsi="Calibri" w:cs="Mongolian Baiti"/>
                      <w:iCs/>
                      <w:lang w:val="es-SV"/>
                    </w:rPr>
                    <w:t xml:space="preserve">Como parte de los incentivos brindados dentro del </w:t>
                  </w:r>
                  <w:r>
                    <w:rPr>
                      <w:rFonts w:ascii="Calibri" w:hAnsi="Calibri" w:cs="Mongolian Baiti"/>
                      <w:b/>
                      <w:iCs/>
                      <w:lang w:val="es-SV"/>
                    </w:rPr>
                    <w:t>PAF-SAN</w:t>
                  </w:r>
                  <w:r>
                    <w:rPr>
                      <w:rFonts w:ascii="Calibri" w:hAnsi="Calibri" w:cs="Mongolian Baiti"/>
                      <w:iCs/>
                      <w:lang w:val="es-SV"/>
                    </w:rPr>
                    <w:t xml:space="preserve">, se establecieron </w:t>
                  </w:r>
                  <w:r>
                    <w:rPr>
                      <w:rFonts w:ascii="Calibri" w:hAnsi="Calibri" w:cs="Mongolian Baiti"/>
                      <w:b/>
                      <w:iCs/>
                      <w:lang w:val="es-SV"/>
                    </w:rPr>
                    <w:t xml:space="preserve">1,103 módulos de aves (14,339 aves) </w:t>
                  </w:r>
                  <w:r>
                    <w:rPr>
                      <w:rFonts w:ascii="Calibri" w:hAnsi="Calibri" w:cs="Mongolian Baiti"/>
                      <w:iCs/>
                      <w:lang w:val="es-SV"/>
                    </w:rPr>
                    <w:t xml:space="preserve">para obtener carne y huevos </w:t>
                  </w:r>
                  <w:r>
                    <w:rPr>
                      <w:rFonts w:ascii="Calibri" w:hAnsi="Calibri" w:cs="Mongolian Baiti"/>
                      <w:b/>
                      <w:iCs/>
                      <w:lang w:val="es-SV"/>
                    </w:rPr>
                    <w:t>con valor comercial de $362,336 y $86,034 respectivamente</w:t>
                  </w:r>
                  <w:r>
                    <w:rPr>
                      <w:rFonts w:ascii="Calibri" w:hAnsi="Calibri" w:cs="Mongolian Baiti"/>
                      <w:lang w:val="es-SV"/>
                    </w:rPr>
                    <w:t xml:space="preserve">. Se atendieron </w:t>
                  </w:r>
                  <w:r>
                    <w:rPr>
                      <w:rFonts w:ascii="Calibri" w:hAnsi="Calibri" w:cs="Mongolian Baiti"/>
                      <w:b/>
                      <w:lang w:val="es-SV"/>
                    </w:rPr>
                    <w:t>20,537 parcelas de granos básicos</w:t>
                  </w:r>
                  <w:r>
                    <w:rPr>
                      <w:rFonts w:ascii="Calibri" w:hAnsi="Calibri" w:cs="Mongolian Baiti"/>
                      <w:lang w:val="es-SV"/>
                    </w:rPr>
                    <w:t xml:space="preserve"> obteniendo una </w:t>
                  </w:r>
                  <w:r>
                    <w:rPr>
                      <w:rFonts w:ascii="Calibri" w:hAnsi="Calibri" w:cs="Mongolian Baiti"/>
                      <w:b/>
                      <w:lang w:val="es-SV"/>
                    </w:rPr>
                    <w:t>producción de 862,533 qq</w:t>
                  </w:r>
                  <w:r>
                    <w:rPr>
                      <w:rFonts w:ascii="Calibri" w:hAnsi="Calibri" w:cs="Mongolian Baiti"/>
                      <w:lang w:val="es-SV"/>
                    </w:rPr>
                    <w:t xml:space="preserve"> con un valor comercial de </w:t>
                  </w:r>
                  <w:r>
                    <w:rPr>
                      <w:rFonts w:ascii="Calibri" w:hAnsi="Calibri" w:cs="Mongolian Baiti"/>
                      <w:b/>
                      <w:lang w:val="es-SV"/>
                    </w:rPr>
                    <w:t>$8, 194,054</w:t>
                  </w:r>
                  <w:r>
                    <w:rPr>
                      <w:rFonts w:ascii="Calibri" w:hAnsi="Calibri" w:cs="Mongolian Baiti"/>
                      <w:lang w:val="es-SV"/>
                    </w:rPr>
                    <w:t xml:space="preserve">. Además </w:t>
                  </w:r>
                  <w:r>
                    <w:rPr>
                      <w:rFonts w:ascii="Calibri" w:hAnsi="Calibri" w:cs="Mongolian Baiti"/>
                      <w:iCs/>
                      <w:lang w:val="es-ES"/>
                    </w:rPr>
                    <w:t xml:space="preserve">se establecieron </w:t>
                  </w:r>
                  <w:r>
                    <w:rPr>
                      <w:rFonts w:ascii="Calibri" w:hAnsi="Calibri" w:cs="Mongolian Baiti"/>
                      <w:b/>
                      <w:iCs/>
                      <w:lang w:val="es-ES"/>
                    </w:rPr>
                    <w:t>579 parcelas de hortalizas</w:t>
                  </w:r>
                  <w:r>
                    <w:rPr>
                      <w:rFonts w:ascii="Calibri" w:hAnsi="Calibri" w:cs="Mongolian Baiti"/>
                      <w:iCs/>
                      <w:lang w:val="es-ES"/>
                    </w:rPr>
                    <w:t xml:space="preserve"> con un total de </w:t>
                  </w:r>
                  <w:r>
                    <w:rPr>
                      <w:rFonts w:ascii="Calibri" w:hAnsi="Calibri" w:cs="Mongolian Baiti"/>
                      <w:b/>
                      <w:iCs/>
                      <w:lang w:val="es-ES"/>
                    </w:rPr>
                    <w:t xml:space="preserve">33 mz, </w:t>
                  </w:r>
                  <w:r>
                    <w:rPr>
                      <w:rFonts w:ascii="Calibri" w:hAnsi="Calibri" w:cs="Mongolian Baiti"/>
                      <w:iCs/>
                      <w:lang w:val="es-ES"/>
                    </w:rPr>
                    <w:t>en las que se estimó una</w:t>
                  </w:r>
                  <w:r>
                    <w:rPr>
                      <w:rFonts w:ascii="Calibri" w:hAnsi="Calibri" w:cs="Mongolian Baiti"/>
                      <w:b/>
                      <w:iCs/>
                      <w:lang w:val="es-ES"/>
                    </w:rPr>
                    <w:t xml:space="preserve"> producción total de 18,150 qq con un valor comercial de $217,800, </w:t>
                  </w:r>
                  <w:r>
                    <w:rPr>
                      <w:rFonts w:ascii="Calibri" w:hAnsi="Calibri" w:cs="Mongolian Baiti"/>
                      <w:iCs/>
                      <w:lang w:val="es-ES"/>
                    </w:rPr>
                    <w:t>de igual manera se establecieron</w:t>
                  </w:r>
                  <w:r>
                    <w:rPr>
                      <w:rFonts w:ascii="Calibri" w:hAnsi="Calibri" w:cs="Mongolian Baiti"/>
                      <w:b/>
                      <w:iCs/>
                      <w:lang w:val="es-ES"/>
                    </w:rPr>
                    <w:t xml:space="preserve"> 4,814 huertos produciendo 38,640 qq de hortalizas </w:t>
                  </w:r>
                  <w:r>
                    <w:rPr>
                      <w:rFonts w:ascii="Calibri" w:hAnsi="Calibri" w:cs="Mongolian Baiti"/>
                      <w:iCs/>
                      <w:lang w:val="es-ES"/>
                    </w:rPr>
                    <w:t>con un</w:t>
                  </w:r>
                  <w:r>
                    <w:rPr>
                      <w:rFonts w:ascii="Calibri" w:hAnsi="Calibri" w:cs="Mongolian Baiti"/>
                      <w:b/>
                      <w:iCs/>
                      <w:lang w:val="es-ES"/>
                    </w:rPr>
                    <w:t xml:space="preserve"> valor comercial de $463,680.</w:t>
                  </w:r>
                </w:p>
              </w:tc>
            </w:tr>
            <w:tr w:rsidR="00754226" w:rsidRPr="00C62381">
              <w:trPr>
                <w:trHeight w:val="1368"/>
              </w:trPr>
              <w:tc>
                <w:tcPr>
                  <w:tcW w:w="993" w:type="dxa"/>
                  <w:vMerge/>
                  <w:tcBorders>
                    <w:top w:val="nil"/>
                    <w:left w:val="nil"/>
                    <w:bottom w:val="single" w:sz="18" w:space="0" w:color="auto"/>
                    <w:right w:val="nil"/>
                  </w:tcBorders>
                  <w:vAlign w:val="center"/>
                  <w:hideMark/>
                </w:tcPr>
                <w:p w:rsidR="00754226" w:rsidRDefault="00754226">
                  <w:pPr>
                    <w:spacing w:after="0" w:line="240" w:lineRule="auto"/>
                    <w:rPr>
                      <w:rFonts w:ascii="Calibri" w:hAnsi="Calibri" w:cs="Mongolian Baiti"/>
                      <w:b/>
                      <w:bCs/>
                      <w:sz w:val="24"/>
                      <w:szCs w:val="24"/>
                      <w:lang w:val="es-SV" w:eastAsia="en-CA"/>
                    </w:rPr>
                  </w:pPr>
                </w:p>
              </w:tc>
              <w:tc>
                <w:tcPr>
                  <w:tcW w:w="9497" w:type="dxa"/>
                  <w:tcBorders>
                    <w:top w:val="nil"/>
                    <w:left w:val="nil"/>
                    <w:bottom w:val="nil"/>
                    <w:right w:val="nil"/>
                  </w:tcBorders>
                  <w:hideMark/>
                </w:tcPr>
                <w:p w:rsidR="00754226" w:rsidRDefault="00754226">
                  <w:pPr>
                    <w:jc w:val="center"/>
                    <w:rPr>
                      <w:rFonts w:ascii="Calibri" w:hAnsi="Calibri" w:cs="Mongolian Baiti"/>
                      <w:sz w:val="24"/>
                      <w:szCs w:val="24"/>
                      <w:lang w:val="es-SV" w:eastAsia="en-CA"/>
                    </w:rPr>
                  </w:pPr>
                  <w:r>
                    <w:rPr>
                      <w:rFonts w:ascii="Calibri" w:hAnsi="Calibri" w:cs="Mongolian Baiti"/>
                      <w:lang w:val="es-SV"/>
                    </w:rPr>
                    <w:t xml:space="preserve">Con la atención brindada en el </w:t>
                  </w:r>
                  <w:r>
                    <w:rPr>
                      <w:rFonts w:ascii="Calibri" w:hAnsi="Calibri" w:cs="Mongolian Baiti"/>
                      <w:b/>
                      <w:lang w:val="es-SV"/>
                    </w:rPr>
                    <w:t>PAF-Cadenas</w:t>
                  </w:r>
                  <w:r>
                    <w:rPr>
                      <w:rFonts w:ascii="Calibri" w:hAnsi="Calibri" w:cs="Mongolian Baiti"/>
                      <w:lang w:val="es-SV"/>
                    </w:rPr>
                    <w:t xml:space="preserve"> se atendieron </w:t>
                  </w:r>
                  <w:r>
                    <w:rPr>
                      <w:rFonts w:ascii="Calibri" w:hAnsi="Calibri" w:cs="Mongolian Baiti"/>
                      <w:b/>
                      <w:lang w:val="es-SV"/>
                    </w:rPr>
                    <w:t>12</w:t>
                  </w:r>
                  <w:r>
                    <w:rPr>
                      <w:rFonts w:ascii="Calibri" w:hAnsi="Calibri" w:cs="Mongolian Baiti"/>
                      <w:lang w:val="es-SV"/>
                    </w:rPr>
                    <w:t xml:space="preserve"> Centros de Acopio y Servicios (CAS) para granos básicos, en los cuales se comercializaron </w:t>
                  </w:r>
                  <w:r>
                    <w:rPr>
                      <w:rFonts w:ascii="Calibri" w:hAnsi="Calibri" w:cs="Mongolian Baiti"/>
                      <w:b/>
                      <w:lang w:val="es-SV"/>
                    </w:rPr>
                    <w:t>47,038 qq</w:t>
                  </w:r>
                  <w:r>
                    <w:rPr>
                      <w:rFonts w:ascii="Calibri" w:hAnsi="Calibri" w:cs="Mongolian Baiti"/>
                      <w:lang w:val="es-SV"/>
                    </w:rPr>
                    <w:t xml:space="preserve"> de frijol, maíz y sorgo, con un valor comercial de </w:t>
                  </w:r>
                  <w:r>
                    <w:rPr>
                      <w:rFonts w:ascii="Calibri" w:hAnsi="Calibri" w:cs="Mongolian Baiti"/>
                      <w:b/>
                      <w:lang w:val="es-SV"/>
                    </w:rPr>
                    <w:t>$1, 027,754.38</w:t>
                  </w:r>
                  <w:r>
                    <w:rPr>
                      <w:rFonts w:ascii="Calibri" w:hAnsi="Calibri" w:cs="Mongolian Baiti"/>
                      <w:lang w:val="es-SV"/>
                    </w:rPr>
                    <w:t>. Por medio de</w:t>
                  </w:r>
                  <w:r>
                    <w:rPr>
                      <w:rFonts w:ascii="Calibri" w:hAnsi="Calibri" w:cs="Mongolian Baiti"/>
                      <w:b/>
                      <w:lang w:val="es-SV"/>
                    </w:rPr>
                    <w:t xml:space="preserve"> seis CAS </w:t>
                  </w:r>
                  <w:r>
                    <w:rPr>
                      <w:rFonts w:ascii="Calibri" w:hAnsi="Calibri" w:cs="Mongolian Baiti"/>
                      <w:lang w:val="es-SV"/>
                    </w:rPr>
                    <w:t xml:space="preserve">para frutas, se comercializaron diferentes productos (maracuyá, papaya, coco y plátano) con ingresos estimados de </w:t>
                  </w:r>
                  <w:r>
                    <w:rPr>
                      <w:rFonts w:ascii="Calibri" w:hAnsi="Calibri" w:cs="Mongolian Baiti"/>
                      <w:b/>
                      <w:lang w:val="es-SV"/>
                    </w:rPr>
                    <w:t xml:space="preserve">$1, 031,090. </w:t>
                  </w:r>
                  <w:r>
                    <w:rPr>
                      <w:rFonts w:ascii="Calibri" w:hAnsi="Calibri" w:cs="Mongolian Baiti"/>
                      <w:lang w:val="es-SV"/>
                    </w:rPr>
                    <w:t xml:space="preserve">De igual manera, en </w:t>
                  </w:r>
                  <w:r>
                    <w:rPr>
                      <w:rFonts w:ascii="Calibri" w:hAnsi="Calibri" w:cs="Mongolian Baiti"/>
                      <w:b/>
                      <w:lang w:val="es-SV"/>
                    </w:rPr>
                    <w:t xml:space="preserve">cuatro CAS </w:t>
                  </w:r>
                  <w:r>
                    <w:rPr>
                      <w:rFonts w:ascii="Calibri" w:hAnsi="Calibri" w:cs="Mongolian Baiti"/>
                      <w:lang w:val="es-SV"/>
                    </w:rPr>
                    <w:t xml:space="preserve">se comercializaron alrededor de </w:t>
                  </w:r>
                  <w:r>
                    <w:rPr>
                      <w:rFonts w:ascii="Calibri" w:hAnsi="Calibri" w:cs="Mongolian Baiti"/>
                      <w:b/>
                      <w:lang w:val="es-SV"/>
                    </w:rPr>
                    <w:t>22,557 qq</w:t>
                  </w:r>
                  <w:r>
                    <w:rPr>
                      <w:rFonts w:ascii="Calibri" w:hAnsi="Calibri" w:cs="Mongolian Baiti"/>
                      <w:lang w:val="es-SV"/>
                    </w:rPr>
                    <w:t xml:space="preserve"> de hortalizas con un valor comercial de </w:t>
                  </w:r>
                  <w:r>
                    <w:rPr>
                      <w:rFonts w:ascii="Calibri" w:hAnsi="Calibri" w:cs="Mongolian Baiti"/>
                      <w:b/>
                      <w:lang w:val="es-SV"/>
                    </w:rPr>
                    <w:t>$931,230.</w:t>
                  </w:r>
                </w:p>
              </w:tc>
            </w:tr>
            <w:tr w:rsidR="00754226" w:rsidRPr="00C62381">
              <w:trPr>
                <w:trHeight w:val="1059"/>
              </w:trPr>
              <w:tc>
                <w:tcPr>
                  <w:tcW w:w="993" w:type="dxa"/>
                  <w:vMerge/>
                  <w:tcBorders>
                    <w:top w:val="nil"/>
                    <w:left w:val="nil"/>
                    <w:bottom w:val="single" w:sz="18" w:space="0" w:color="auto"/>
                    <w:right w:val="nil"/>
                  </w:tcBorders>
                  <w:vAlign w:val="center"/>
                  <w:hideMark/>
                </w:tcPr>
                <w:p w:rsidR="00754226" w:rsidRDefault="00754226">
                  <w:pPr>
                    <w:spacing w:after="0" w:line="240" w:lineRule="auto"/>
                    <w:rPr>
                      <w:rFonts w:ascii="Calibri" w:hAnsi="Calibri" w:cs="Mongolian Baiti"/>
                      <w:b/>
                      <w:bCs/>
                      <w:sz w:val="24"/>
                      <w:szCs w:val="24"/>
                      <w:lang w:val="es-SV" w:eastAsia="en-CA"/>
                    </w:rPr>
                  </w:pPr>
                </w:p>
              </w:tc>
              <w:tc>
                <w:tcPr>
                  <w:tcW w:w="9497" w:type="dxa"/>
                  <w:tcBorders>
                    <w:top w:val="nil"/>
                    <w:left w:val="nil"/>
                    <w:bottom w:val="single" w:sz="18" w:space="0" w:color="auto"/>
                    <w:right w:val="nil"/>
                  </w:tcBorders>
                  <w:shd w:val="clear" w:color="auto" w:fill="D9D9D9"/>
                  <w:hideMark/>
                </w:tcPr>
                <w:p w:rsidR="00754226" w:rsidRDefault="00754226">
                  <w:pPr>
                    <w:jc w:val="center"/>
                    <w:rPr>
                      <w:rFonts w:ascii="Calibri" w:hAnsi="Calibri" w:cs="Mongolian Baiti"/>
                      <w:sz w:val="24"/>
                      <w:szCs w:val="24"/>
                      <w:lang w:val="es-SV" w:eastAsia="en-CA"/>
                    </w:rPr>
                  </w:pPr>
                  <w:r>
                    <w:rPr>
                      <w:rFonts w:ascii="Calibri" w:hAnsi="Calibri" w:cs="Mongolian Baiti"/>
                      <w:lang w:val="es-SV"/>
                    </w:rPr>
                    <w:t xml:space="preserve">Con el fin de brindar semilla de calidad a los usuarios del CENTA, abastecer la demanda de la industria semillera en el país y asegurar la calidad de la semilla disponible en el CENTA así como el mejoramiento en la producción de granos básicos del país, la Unidad de Semilla Básica produjo un total de </w:t>
                  </w:r>
                  <w:r>
                    <w:rPr>
                      <w:rFonts w:ascii="Calibri" w:hAnsi="Calibri" w:cs="Mongolian Baiti"/>
                      <w:b/>
                      <w:lang w:val="es-SV"/>
                    </w:rPr>
                    <w:t>4,772 qq</w:t>
                  </w:r>
                  <w:r>
                    <w:rPr>
                      <w:rFonts w:ascii="Calibri" w:hAnsi="Calibri" w:cs="Mongolian Baiti"/>
                      <w:lang w:val="es-SV"/>
                    </w:rPr>
                    <w:t xml:space="preserve"> de semilla en su mayoría de granos básicos de categoría certificada, registrada, mejorada y fundación.</w:t>
                  </w:r>
                </w:p>
              </w:tc>
            </w:tr>
          </w:tbl>
          <w:p w:rsidR="00754226" w:rsidRDefault="00754226">
            <w:pPr>
              <w:jc w:val="center"/>
              <w:rPr>
                <w:rFonts w:ascii="Arial Black" w:hAnsi="Arial Black" w:cs="Mongolian Baiti"/>
                <w:color w:val="auto"/>
                <w:sz w:val="48"/>
                <w:szCs w:val="48"/>
                <w:lang w:val="es-SV" w:eastAsia="en-CA"/>
              </w:rPr>
            </w:pPr>
            <w:r>
              <w:rPr>
                <w:rFonts w:ascii="Arial Black" w:hAnsi="Arial Black" w:cs="Mongolian Baiti"/>
                <w:b w:val="0"/>
                <w:bCs w:val="0"/>
                <w:color w:val="auto"/>
                <w:sz w:val="48"/>
                <w:szCs w:val="48"/>
                <w:lang w:val="es-SV"/>
              </w:rPr>
              <w:t>ECONÓMICO</w:t>
            </w:r>
          </w:p>
        </w:tc>
        <w:tc>
          <w:tcPr>
            <w:tcW w:w="9526" w:type="dxa"/>
            <w:tcBorders>
              <w:top w:val="nil"/>
              <w:left w:val="nil"/>
              <w:bottom w:val="nil"/>
              <w:right w:val="nil"/>
            </w:tcBorders>
            <w:hideMark/>
          </w:tcPr>
          <w:p w:rsidR="00754226" w:rsidRDefault="00754226">
            <w:pPr>
              <w:jc w:val="both"/>
              <w:cnfStyle w:val="000000100000" w:firstRow="0" w:lastRow="0" w:firstColumn="0" w:lastColumn="0" w:oddVBand="0" w:evenVBand="0" w:oddHBand="1" w:evenHBand="0" w:firstRowFirstColumn="0" w:firstRowLastColumn="0" w:lastRowFirstColumn="0" w:lastRowLastColumn="0"/>
              <w:rPr>
                <w:rFonts w:ascii="Calibri" w:hAnsi="Calibri" w:cs="Mongolian Baiti"/>
                <w:lang w:val="es-SV" w:eastAsia="en-CA"/>
              </w:rPr>
            </w:pPr>
            <w:r>
              <w:rPr>
                <w:rFonts w:ascii="Calibri" w:hAnsi="Calibri" w:cs="Mongolian Baiti"/>
                <w:lang w:val="es-SV" w:eastAsia="en-CA"/>
              </w:rPr>
              <w:t xml:space="preserve">3,026 productores y productoras (2,480 hombres y 546 mujeres) del nivel comercial fortalecidos en temáticas para la producción de granos básicos, y con la aplicación de estas tecnologías se obtuvo una producción de 394,109.27 qq </w:t>
            </w:r>
            <w:r w:rsidR="00B07312">
              <w:rPr>
                <w:rFonts w:ascii="Calibri" w:hAnsi="Calibri" w:cs="Mongolian Baiti"/>
                <w:lang w:val="es-SV" w:eastAsia="en-CA"/>
              </w:rPr>
              <w:t>de granos básicos en 6005.42 mz,</w:t>
            </w:r>
            <w:r>
              <w:rPr>
                <w:rFonts w:ascii="Calibri" w:hAnsi="Calibri" w:cs="Mongolian Baiti"/>
                <w:lang w:val="es-SV" w:eastAsia="en-CA"/>
              </w:rPr>
              <w:t xml:space="preserve"> generando un ingreso de</w:t>
            </w:r>
            <w:r w:rsidR="00B07312">
              <w:rPr>
                <w:rFonts w:ascii="Calibri" w:hAnsi="Calibri" w:cs="Mongolian Baiti"/>
                <w:lang w:val="es-SV" w:eastAsia="en-CA"/>
              </w:rPr>
              <w:t xml:space="preserve">                              </w:t>
            </w:r>
            <w:r>
              <w:rPr>
                <w:rFonts w:ascii="Calibri" w:hAnsi="Calibri" w:cs="Mongolian Baiti"/>
                <w:lang w:val="es-SV" w:eastAsia="en-CA"/>
              </w:rPr>
              <w:t xml:space="preserve"> $5, 985,108.69.</w:t>
            </w:r>
          </w:p>
        </w:tc>
      </w:tr>
      <w:tr w:rsidR="00754226" w:rsidRPr="00C62381" w:rsidTr="00754226">
        <w:trPr>
          <w:trHeight w:val="877"/>
          <w:jc w:val="center"/>
        </w:trPr>
        <w:tc>
          <w:tcPr>
            <w:cnfStyle w:val="001000000000" w:firstRow="0" w:lastRow="0" w:firstColumn="1" w:lastColumn="0" w:oddVBand="0" w:evenVBand="0" w:oddHBand="0" w:evenHBand="0" w:firstRowFirstColumn="0" w:firstRowLastColumn="0" w:lastRowFirstColumn="0" w:lastRowLastColumn="0"/>
            <w:tcW w:w="959" w:type="dxa"/>
            <w:vMerge/>
            <w:tcBorders>
              <w:bottom w:val="single" w:sz="18" w:space="0" w:color="auto"/>
            </w:tcBorders>
            <w:vAlign w:val="center"/>
            <w:hideMark/>
          </w:tcPr>
          <w:p w:rsidR="00754226" w:rsidRDefault="00754226">
            <w:pPr>
              <w:rPr>
                <w:rFonts w:ascii="Arial Black" w:hAnsi="Arial Black" w:cs="Mongolian Baiti"/>
                <w:sz w:val="48"/>
                <w:szCs w:val="48"/>
                <w:lang w:val="es-SV" w:eastAsia="en-CA"/>
              </w:rPr>
            </w:pPr>
          </w:p>
        </w:tc>
        <w:tc>
          <w:tcPr>
            <w:tcW w:w="9526" w:type="dxa"/>
            <w:tcBorders>
              <w:top w:val="nil"/>
              <w:left w:val="nil"/>
              <w:bottom w:val="nil"/>
              <w:right w:val="nil"/>
            </w:tcBorders>
            <w:hideMark/>
          </w:tcPr>
          <w:p w:rsidR="00754226" w:rsidRDefault="00754226">
            <w:pPr>
              <w:jc w:val="both"/>
              <w:cnfStyle w:val="000000000000" w:firstRow="0" w:lastRow="0" w:firstColumn="0" w:lastColumn="0" w:oddVBand="0" w:evenVBand="0" w:oddHBand="0" w:evenHBand="0" w:firstRowFirstColumn="0" w:firstRowLastColumn="0" w:lastRowFirstColumn="0" w:lastRowLastColumn="0"/>
              <w:rPr>
                <w:rFonts w:ascii="Calibri" w:hAnsi="Calibri" w:cs="Mongolian Baiti"/>
                <w:b/>
                <w:lang w:val="es-SV" w:eastAsia="en-CA"/>
              </w:rPr>
            </w:pPr>
            <w:r>
              <w:rPr>
                <w:b/>
                <w:lang w:val="es-SV"/>
              </w:rPr>
              <w:t>32,322 qq de  semilla de frijol, maíz y  sorgo</w:t>
            </w:r>
            <w:r>
              <w:rPr>
                <w:lang w:val="es-SV"/>
              </w:rPr>
              <w:t xml:space="preserve">, de las variedades de frijol CENTA Pipil, CENTA San Andrés, CENTA Chaparrastique, CENTA EAC y CENTA Costeño, maíz CENTA Pasaquina y Sorgo CENTA RCV, fueron producidos por </w:t>
            </w:r>
            <w:r>
              <w:rPr>
                <w:b/>
                <w:lang w:val="es-SV"/>
              </w:rPr>
              <w:t>644 productores y productoras (566 hombres y 78 mujeres)</w:t>
            </w:r>
            <w:r>
              <w:rPr>
                <w:lang w:val="es-SV"/>
              </w:rPr>
              <w:t xml:space="preserve">, generándoles un ingreso de </w:t>
            </w:r>
            <w:r w:rsidR="00E0105A">
              <w:rPr>
                <w:b/>
                <w:lang w:val="es-SV"/>
              </w:rPr>
              <w:t>$3,304,520, creando 252</w:t>
            </w:r>
            <w:r>
              <w:rPr>
                <w:b/>
                <w:lang w:val="es-SV"/>
              </w:rPr>
              <w:t xml:space="preserve"> empleos</w:t>
            </w:r>
            <w:r w:rsidR="00E0105A">
              <w:rPr>
                <w:b/>
                <w:lang w:val="es-SV"/>
              </w:rPr>
              <w:t>.</w:t>
            </w:r>
          </w:p>
        </w:tc>
      </w:tr>
      <w:tr w:rsidR="00754226" w:rsidRPr="00C62381" w:rsidTr="00F51A5F">
        <w:trPr>
          <w:cnfStyle w:val="000000100000" w:firstRow="0" w:lastRow="0" w:firstColumn="0" w:lastColumn="0" w:oddVBand="0" w:evenVBand="0" w:oddHBand="1" w:evenHBand="0" w:firstRowFirstColumn="0" w:firstRowLastColumn="0" w:lastRowFirstColumn="0" w:lastRowLastColumn="0"/>
          <w:trHeight w:val="790"/>
          <w:jc w:val="center"/>
        </w:trPr>
        <w:tc>
          <w:tcPr>
            <w:cnfStyle w:val="001000000000" w:firstRow="0" w:lastRow="0" w:firstColumn="1" w:lastColumn="0" w:oddVBand="0" w:evenVBand="0" w:oddHBand="0" w:evenHBand="0" w:firstRowFirstColumn="0" w:firstRowLastColumn="0" w:lastRowFirstColumn="0" w:lastRowLastColumn="0"/>
            <w:tcW w:w="959" w:type="dxa"/>
            <w:vMerge/>
            <w:tcBorders>
              <w:bottom w:val="single" w:sz="18" w:space="0" w:color="auto"/>
            </w:tcBorders>
            <w:vAlign w:val="center"/>
            <w:hideMark/>
          </w:tcPr>
          <w:p w:rsidR="00754226" w:rsidRDefault="00754226">
            <w:pPr>
              <w:rPr>
                <w:rFonts w:ascii="Arial Black" w:hAnsi="Arial Black" w:cs="Mongolian Baiti"/>
                <w:sz w:val="48"/>
                <w:szCs w:val="48"/>
                <w:lang w:val="es-SV" w:eastAsia="en-CA"/>
              </w:rPr>
            </w:pPr>
          </w:p>
        </w:tc>
        <w:tc>
          <w:tcPr>
            <w:tcW w:w="9526" w:type="dxa"/>
            <w:tcBorders>
              <w:top w:val="nil"/>
              <w:left w:val="nil"/>
              <w:bottom w:val="nil"/>
              <w:right w:val="nil"/>
            </w:tcBorders>
            <w:hideMark/>
          </w:tcPr>
          <w:p w:rsidR="00754226" w:rsidRDefault="00754226" w:rsidP="002B07B8">
            <w:pPr>
              <w:jc w:val="both"/>
              <w:cnfStyle w:val="000000100000" w:firstRow="0" w:lastRow="0" w:firstColumn="0" w:lastColumn="0" w:oddVBand="0" w:evenVBand="0" w:oddHBand="1" w:evenHBand="0" w:firstRowFirstColumn="0" w:firstRowLastColumn="0" w:lastRowFirstColumn="0" w:lastRowLastColumn="0"/>
              <w:rPr>
                <w:rFonts w:ascii="Calibri" w:hAnsi="Calibri" w:cs="Mongolian Baiti"/>
                <w:lang w:val="es-SV" w:eastAsia="en-CA"/>
              </w:rPr>
            </w:pPr>
            <w:r>
              <w:rPr>
                <w:rFonts w:ascii="Calibri" w:hAnsi="Calibri" w:cs="Mongolian Baiti"/>
                <w:lang w:val="es-SV" w:eastAsia="en-CA"/>
              </w:rPr>
              <w:t xml:space="preserve"> </w:t>
            </w:r>
            <w:r w:rsidRPr="00F5295D">
              <w:rPr>
                <w:rFonts w:ascii="Calibri" w:hAnsi="Calibri" w:cs="Mongolian Baiti"/>
                <w:b/>
                <w:lang w:val="es-SV" w:eastAsia="en-CA"/>
              </w:rPr>
              <w:t>1,236 productores y productoras</w:t>
            </w:r>
            <w:r>
              <w:rPr>
                <w:rFonts w:ascii="Calibri" w:hAnsi="Calibri" w:cs="Mongolian Baiti"/>
                <w:lang w:val="es-SV" w:eastAsia="en-CA"/>
              </w:rPr>
              <w:t xml:space="preserve"> </w:t>
            </w:r>
            <w:r w:rsidRPr="00F5295D">
              <w:rPr>
                <w:rFonts w:ascii="Calibri" w:hAnsi="Calibri" w:cs="Mongolian Baiti"/>
                <w:b/>
                <w:lang w:val="es-SV" w:eastAsia="en-CA"/>
              </w:rPr>
              <w:t>comerciales de hortalizas (923 hombres y 313 mujeres),</w:t>
            </w:r>
            <w:r>
              <w:rPr>
                <w:rFonts w:ascii="Calibri" w:hAnsi="Calibri" w:cs="Mongolian Baiti"/>
                <w:lang w:val="es-SV" w:eastAsia="en-CA"/>
              </w:rPr>
              <w:t xml:space="preserve"> con asistenci</w:t>
            </w:r>
            <w:r w:rsidR="002E2A4F">
              <w:rPr>
                <w:rFonts w:ascii="Calibri" w:hAnsi="Calibri" w:cs="Mongolian Baiti"/>
                <w:lang w:val="es-SV" w:eastAsia="en-CA"/>
              </w:rPr>
              <w:t xml:space="preserve">a técnica y capacitación en 435 </w:t>
            </w:r>
            <w:r>
              <w:rPr>
                <w:rFonts w:ascii="Calibri" w:hAnsi="Calibri" w:cs="Mongolian Baiti"/>
                <w:lang w:val="es-SV" w:eastAsia="en-CA"/>
              </w:rPr>
              <w:t xml:space="preserve">mz produjeron </w:t>
            </w:r>
            <w:r w:rsidRPr="002B07B8">
              <w:rPr>
                <w:rFonts w:ascii="Calibri" w:hAnsi="Calibri" w:cs="Mongolian Baiti"/>
                <w:b/>
                <w:lang w:val="es-SV" w:eastAsia="en-CA"/>
              </w:rPr>
              <w:t>181,609.44 qq de hortalizas</w:t>
            </w:r>
            <w:r>
              <w:rPr>
                <w:rFonts w:ascii="Calibri" w:hAnsi="Calibri" w:cs="Mongolian Baiti"/>
                <w:lang w:val="es-SV" w:eastAsia="en-CA"/>
              </w:rPr>
              <w:t xml:space="preserve">, generando un ingreso para los productores y productoras de </w:t>
            </w:r>
            <w:r w:rsidRPr="002B07B8">
              <w:rPr>
                <w:rFonts w:ascii="Calibri" w:hAnsi="Calibri" w:cs="Mongolian Baiti"/>
                <w:b/>
                <w:lang w:val="es-SV" w:eastAsia="en-CA"/>
              </w:rPr>
              <w:t>$3, 126,431.94</w:t>
            </w:r>
            <w:r w:rsidR="002B07B8">
              <w:rPr>
                <w:rFonts w:ascii="Calibri" w:hAnsi="Calibri" w:cs="Mongolian Baiti"/>
                <w:lang w:val="es-SV" w:eastAsia="en-CA"/>
              </w:rPr>
              <w:t xml:space="preserve">, así como </w:t>
            </w:r>
            <w:r w:rsidR="002B07B8" w:rsidRPr="002B07B8">
              <w:rPr>
                <w:rFonts w:ascii="Calibri" w:hAnsi="Calibri" w:cs="Mongolian Baiti"/>
                <w:b/>
                <w:lang w:val="es-SV" w:eastAsia="en-CA"/>
              </w:rPr>
              <w:t>231</w:t>
            </w:r>
            <w:r w:rsidRPr="002B07B8">
              <w:rPr>
                <w:rFonts w:ascii="Calibri" w:hAnsi="Calibri" w:cs="Mongolian Baiti"/>
                <w:b/>
                <w:lang w:val="es-SV" w:eastAsia="en-CA"/>
              </w:rPr>
              <w:t xml:space="preserve"> empleos</w:t>
            </w:r>
            <w:r w:rsidR="002B07B8">
              <w:rPr>
                <w:rFonts w:ascii="Calibri" w:hAnsi="Calibri" w:cs="Mongolian Baiti"/>
                <w:b/>
                <w:lang w:val="es-SV" w:eastAsia="en-CA"/>
              </w:rPr>
              <w:t>.</w:t>
            </w:r>
          </w:p>
        </w:tc>
      </w:tr>
      <w:tr w:rsidR="00754226" w:rsidRPr="00C62381" w:rsidTr="00F51A5F">
        <w:trPr>
          <w:trHeight w:val="718"/>
          <w:jc w:val="center"/>
        </w:trPr>
        <w:tc>
          <w:tcPr>
            <w:cnfStyle w:val="001000000000" w:firstRow="0" w:lastRow="0" w:firstColumn="1" w:lastColumn="0" w:oddVBand="0" w:evenVBand="0" w:oddHBand="0" w:evenHBand="0" w:firstRowFirstColumn="0" w:firstRowLastColumn="0" w:lastRowFirstColumn="0" w:lastRowLastColumn="0"/>
            <w:tcW w:w="959" w:type="dxa"/>
            <w:vMerge/>
            <w:tcBorders>
              <w:bottom w:val="single" w:sz="18" w:space="0" w:color="auto"/>
            </w:tcBorders>
            <w:vAlign w:val="center"/>
            <w:hideMark/>
          </w:tcPr>
          <w:p w:rsidR="00754226" w:rsidRDefault="00754226">
            <w:pPr>
              <w:rPr>
                <w:rFonts w:ascii="Arial Black" w:hAnsi="Arial Black" w:cs="Mongolian Baiti"/>
                <w:sz w:val="48"/>
                <w:szCs w:val="48"/>
                <w:lang w:val="es-SV" w:eastAsia="en-CA"/>
              </w:rPr>
            </w:pPr>
          </w:p>
        </w:tc>
        <w:tc>
          <w:tcPr>
            <w:tcW w:w="9526" w:type="dxa"/>
            <w:tcBorders>
              <w:top w:val="nil"/>
              <w:left w:val="nil"/>
              <w:bottom w:val="nil"/>
              <w:right w:val="nil"/>
            </w:tcBorders>
            <w:hideMark/>
          </w:tcPr>
          <w:p w:rsidR="00754226" w:rsidRDefault="00754226" w:rsidP="002E2A4F">
            <w:pPr>
              <w:jc w:val="both"/>
              <w:cnfStyle w:val="000000000000" w:firstRow="0" w:lastRow="0" w:firstColumn="0" w:lastColumn="0" w:oddVBand="0" w:evenVBand="0" w:oddHBand="0" w:evenHBand="0" w:firstRowFirstColumn="0" w:firstRowLastColumn="0" w:lastRowFirstColumn="0" w:lastRowLastColumn="0"/>
              <w:rPr>
                <w:rFonts w:ascii="Calibri" w:hAnsi="Calibri" w:cs="Mongolian Baiti"/>
                <w:lang w:val="es-SV" w:eastAsia="en-CA"/>
              </w:rPr>
            </w:pPr>
            <w:r w:rsidRPr="00E0105A">
              <w:rPr>
                <w:rFonts w:ascii="Calibri" w:hAnsi="Calibri" w:cs="Mongolian Baiti"/>
                <w:b/>
                <w:lang w:val="es-SV" w:eastAsia="en-CA"/>
              </w:rPr>
              <w:t>1,545 productores y productoras comerciales de frutas (1,222 hombres y 323 mujeres)</w:t>
            </w:r>
            <w:r>
              <w:rPr>
                <w:rFonts w:ascii="Calibri" w:hAnsi="Calibri" w:cs="Mongolian Baiti"/>
                <w:lang w:val="es-SV" w:eastAsia="en-CA"/>
              </w:rPr>
              <w:t xml:space="preserve"> atendidos en </w:t>
            </w:r>
            <w:r w:rsidRPr="002E2A4F">
              <w:rPr>
                <w:rFonts w:ascii="Calibri" w:hAnsi="Calibri" w:cs="Mongolian Baiti"/>
                <w:b/>
                <w:lang w:val="es-SV" w:eastAsia="en-CA"/>
              </w:rPr>
              <w:t>1,314.61 mz de frutales</w:t>
            </w:r>
            <w:r>
              <w:rPr>
                <w:rFonts w:ascii="Calibri" w:hAnsi="Calibri" w:cs="Mongolian Baiti"/>
                <w:lang w:val="es-SV" w:eastAsia="en-CA"/>
              </w:rPr>
              <w:t xml:space="preserve"> en desarrollo y en producción, obtuvieron una producción de </w:t>
            </w:r>
            <w:r w:rsidRPr="002E2A4F">
              <w:rPr>
                <w:rFonts w:ascii="Calibri" w:hAnsi="Calibri" w:cs="Mongolian Baiti"/>
                <w:b/>
                <w:lang w:val="es-SV" w:eastAsia="en-CA"/>
              </w:rPr>
              <w:t>479,380.01 qq de frutas,</w:t>
            </w:r>
            <w:r>
              <w:rPr>
                <w:rFonts w:ascii="Calibri" w:hAnsi="Calibri" w:cs="Mongolian Baiti"/>
                <w:lang w:val="es-SV" w:eastAsia="en-CA"/>
              </w:rPr>
              <w:t xml:space="preserve"> generando un ingreso de </w:t>
            </w:r>
            <w:r w:rsidRPr="002E2A4F">
              <w:rPr>
                <w:rFonts w:ascii="Calibri" w:hAnsi="Calibri" w:cs="Mongolian Baiti"/>
                <w:b/>
                <w:lang w:val="es-SV" w:eastAsia="en-CA"/>
              </w:rPr>
              <w:t>$5, 482,343.43</w:t>
            </w:r>
            <w:r w:rsidR="002E2A4F">
              <w:rPr>
                <w:rFonts w:ascii="Calibri" w:hAnsi="Calibri" w:cs="Mongolian Baiti"/>
                <w:lang w:val="es-SV" w:eastAsia="en-CA"/>
              </w:rPr>
              <w:t xml:space="preserve"> y </w:t>
            </w:r>
            <w:r w:rsidR="002E2A4F" w:rsidRPr="002E2A4F">
              <w:rPr>
                <w:rFonts w:ascii="Calibri" w:hAnsi="Calibri" w:cs="Mongolian Baiti"/>
                <w:b/>
                <w:lang w:val="es-SV" w:eastAsia="en-CA"/>
              </w:rPr>
              <w:t>998</w:t>
            </w:r>
            <w:r w:rsidRPr="002E2A4F">
              <w:rPr>
                <w:rFonts w:ascii="Calibri" w:hAnsi="Calibri" w:cs="Mongolian Baiti"/>
                <w:b/>
                <w:lang w:val="es-SV" w:eastAsia="en-CA"/>
              </w:rPr>
              <w:t xml:space="preserve"> empleos</w:t>
            </w:r>
            <w:r w:rsidR="002E2A4F" w:rsidRPr="002E2A4F">
              <w:rPr>
                <w:rFonts w:ascii="Calibri" w:hAnsi="Calibri" w:cs="Mongolian Baiti"/>
                <w:b/>
                <w:lang w:val="es-SV" w:eastAsia="en-CA"/>
              </w:rPr>
              <w:t>.</w:t>
            </w:r>
          </w:p>
        </w:tc>
      </w:tr>
      <w:tr w:rsidR="00754226" w:rsidRPr="00D36BF9" w:rsidTr="00754226">
        <w:trPr>
          <w:cnfStyle w:val="000000100000" w:firstRow="0" w:lastRow="0" w:firstColumn="0" w:lastColumn="0" w:oddVBand="0" w:evenVBand="0" w:oddHBand="1" w:evenHBand="0" w:firstRowFirstColumn="0" w:firstRowLastColumn="0" w:lastRowFirstColumn="0" w:lastRowLastColumn="0"/>
          <w:trHeight w:val="877"/>
          <w:jc w:val="center"/>
        </w:trPr>
        <w:tc>
          <w:tcPr>
            <w:cnfStyle w:val="001000000000" w:firstRow="0" w:lastRow="0" w:firstColumn="1" w:lastColumn="0" w:oddVBand="0" w:evenVBand="0" w:oddHBand="0" w:evenHBand="0" w:firstRowFirstColumn="0" w:firstRowLastColumn="0" w:lastRowFirstColumn="0" w:lastRowLastColumn="0"/>
            <w:tcW w:w="959" w:type="dxa"/>
            <w:vMerge/>
            <w:tcBorders>
              <w:bottom w:val="single" w:sz="18" w:space="0" w:color="auto"/>
            </w:tcBorders>
            <w:vAlign w:val="center"/>
            <w:hideMark/>
          </w:tcPr>
          <w:p w:rsidR="00754226" w:rsidRDefault="00754226">
            <w:pPr>
              <w:rPr>
                <w:rFonts w:ascii="Arial Black" w:hAnsi="Arial Black" w:cs="Mongolian Baiti"/>
                <w:sz w:val="48"/>
                <w:szCs w:val="48"/>
                <w:lang w:val="es-SV" w:eastAsia="en-CA"/>
              </w:rPr>
            </w:pPr>
          </w:p>
        </w:tc>
        <w:tc>
          <w:tcPr>
            <w:tcW w:w="9526" w:type="dxa"/>
            <w:tcBorders>
              <w:top w:val="nil"/>
              <w:left w:val="nil"/>
              <w:bottom w:val="nil"/>
              <w:right w:val="nil"/>
            </w:tcBorders>
            <w:hideMark/>
          </w:tcPr>
          <w:p w:rsidR="00754226" w:rsidRDefault="00754226" w:rsidP="00B07312">
            <w:pPr>
              <w:jc w:val="both"/>
              <w:cnfStyle w:val="000000100000" w:firstRow="0" w:lastRow="0" w:firstColumn="0" w:lastColumn="0" w:oddVBand="0" w:evenVBand="0" w:oddHBand="1" w:evenHBand="0" w:firstRowFirstColumn="0" w:firstRowLastColumn="0" w:lastRowFirstColumn="0" w:lastRowLastColumn="0"/>
              <w:rPr>
                <w:rFonts w:ascii="Calibri" w:hAnsi="Calibri" w:cs="Mongolian Baiti"/>
                <w:lang w:val="es-SV" w:eastAsia="en-CA"/>
              </w:rPr>
            </w:pPr>
            <w:r w:rsidRPr="002E2A4F">
              <w:rPr>
                <w:rFonts w:ascii="Calibri" w:hAnsi="Calibri" w:cs="Mongolian Baiti"/>
                <w:b/>
                <w:lang w:val="es-SV" w:eastAsia="en-CA"/>
              </w:rPr>
              <w:t>677 Ganaderos atendidos (606 hombres y 71 mujeres)</w:t>
            </w:r>
            <w:r>
              <w:rPr>
                <w:rFonts w:ascii="Calibri" w:hAnsi="Calibri" w:cs="Mongolian Baiti"/>
                <w:lang w:val="es-SV" w:eastAsia="en-CA"/>
              </w:rPr>
              <w:t xml:space="preserve"> con un hato total de </w:t>
            </w:r>
            <w:r w:rsidRPr="002E2A4F">
              <w:rPr>
                <w:rFonts w:ascii="Calibri" w:hAnsi="Calibri" w:cs="Mongolian Baiti"/>
                <w:b/>
                <w:lang w:val="es-SV" w:eastAsia="en-CA"/>
              </w:rPr>
              <w:t>2,876 cabezas de ganado bovino</w:t>
            </w:r>
            <w:r>
              <w:rPr>
                <w:rFonts w:ascii="Calibri" w:hAnsi="Calibri" w:cs="Mongolian Baiti"/>
                <w:lang w:val="es-SV" w:eastAsia="en-CA"/>
              </w:rPr>
              <w:t xml:space="preserve">, alcanzaron una producción promedio de 9 botellas de leche/vaca/día, teniendo una producción anual de </w:t>
            </w:r>
            <w:r w:rsidR="002E2A4F">
              <w:rPr>
                <w:rFonts w:ascii="Calibri" w:hAnsi="Calibri" w:cs="Mongolian Baiti"/>
                <w:b/>
                <w:lang w:val="es-SV" w:eastAsia="en-CA"/>
              </w:rPr>
              <w:t>8,</w:t>
            </w:r>
            <w:r w:rsidRPr="002E2A4F">
              <w:rPr>
                <w:rFonts w:ascii="Calibri" w:hAnsi="Calibri" w:cs="Mongolian Baiti"/>
                <w:b/>
                <w:lang w:val="es-SV" w:eastAsia="en-CA"/>
              </w:rPr>
              <w:t>083,020 botellas de leche</w:t>
            </w:r>
            <w:r>
              <w:rPr>
                <w:rFonts w:ascii="Calibri" w:hAnsi="Calibri" w:cs="Mongolian Baiti"/>
                <w:lang w:val="es-SV" w:eastAsia="en-CA"/>
              </w:rPr>
              <w:t xml:space="preserve">, lo cual les generó un ingreso de </w:t>
            </w:r>
            <w:r w:rsidR="002E2A4F">
              <w:rPr>
                <w:rFonts w:ascii="Calibri" w:hAnsi="Calibri" w:cs="Mongolian Baiti"/>
                <w:b/>
                <w:lang w:val="es-SV" w:eastAsia="en-CA"/>
              </w:rPr>
              <w:t>$3,</w:t>
            </w:r>
            <w:r w:rsidRPr="002E2A4F">
              <w:rPr>
                <w:rFonts w:ascii="Calibri" w:hAnsi="Calibri" w:cs="Mongolian Baiti"/>
                <w:b/>
                <w:lang w:val="es-SV" w:eastAsia="en-CA"/>
              </w:rPr>
              <w:t>560,209.60</w:t>
            </w:r>
            <w:r w:rsidR="00B07312">
              <w:rPr>
                <w:rFonts w:ascii="Calibri" w:hAnsi="Calibri" w:cs="Mongolian Baiti"/>
                <w:b/>
                <w:lang w:val="es-SV" w:eastAsia="en-CA"/>
              </w:rPr>
              <w:t>.</w:t>
            </w:r>
            <w:r>
              <w:rPr>
                <w:rFonts w:ascii="Calibri" w:hAnsi="Calibri" w:cs="Mongolian Baiti"/>
                <w:lang w:val="es-SV" w:eastAsia="en-CA"/>
              </w:rPr>
              <w:t xml:space="preserve"> </w:t>
            </w:r>
          </w:p>
        </w:tc>
      </w:tr>
      <w:tr w:rsidR="00754226" w:rsidRPr="00D36BF9" w:rsidTr="00F51A5F">
        <w:trPr>
          <w:trHeight w:val="998"/>
          <w:jc w:val="center"/>
        </w:trPr>
        <w:tc>
          <w:tcPr>
            <w:cnfStyle w:val="001000000000" w:firstRow="0" w:lastRow="0" w:firstColumn="1" w:lastColumn="0" w:oddVBand="0" w:evenVBand="0" w:oddHBand="0" w:evenHBand="0" w:firstRowFirstColumn="0" w:firstRowLastColumn="0" w:lastRowFirstColumn="0" w:lastRowLastColumn="0"/>
            <w:tcW w:w="959" w:type="dxa"/>
            <w:vMerge/>
            <w:tcBorders>
              <w:bottom w:val="single" w:sz="18" w:space="0" w:color="auto"/>
            </w:tcBorders>
            <w:vAlign w:val="center"/>
            <w:hideMark/>
          </w:tcPr>
          <w:p w:rsidR="00754226" w:rsidRDefault="00754226">
            <w:pPr>
              <w:rPr>
                <w:rFonts w:ascii="Arial Black" w:hAnsi="Arial Black" w:cs="Mongolian Baiti"/>
                <w:sz w:val="48"/>
                <w:szCs w:val="48"/>
                <w:lang w:val="es-SV" w:eastAsia="en-CA"/>
              </w:rPr>
            </w:pPr>
          </w:p>
        </w:tc>
        <w:tc>
          <w:tcPr>
            <w:tcW w:w="9526" w:type="dxa"/>
            <w:tcBorders>
              <w:top w:val="nil"/>
              <w:left w:val="nil"/>
              <w:bottom w:val="nil"/>
              <w:right w:val="nil"/>
            </w:tcBorders>
            <w:hideMark/>
          </w:tcPr>
          <w:p w:rsidR="00754226" w:rsidRDefault="00754226" w:rsidP="00B07312">
            <w:pPr>
              <w:jc w:val="both"/>
              <w:cnfStyle w:val="000000000000" w:firstRow="0" w:lastRow="0" w:firstColumn="0" w:lastColumn="0" w:oddVBand="0" w:evenVBand="0" w:oddHBand="0" w:evenHBand="0" w:firstRowFirstColumn="0" w:firstRowLastColumn="0" w:lastRowFirstColumn="0" w:lastRowLastColumn="0"/>
              <w:rPr>
                <w:lang w:val="es-SV"/>
              </w:rPr>
            </w:pPr>
            <w:r w:rsidRPr="002E2A4F">
              <w:rPr>
                <w:b/>
                <w:lang w:val="es-SV"/>
              </w:rPr>
              <w:t>310 apicultores y apicultoras (249 hombres y 61 mujeres),</w:t>
            </w:r>
            <w:r>
              <w:rPr>
                <w:lang w:val="es-SV"/>
              </w:rPr>
              <w:t xml:space="preserve"> con asistencia y capacitación para el manejo eficiente de </w:t>
            </w:r>
            <w:r w:rsidRPr="002E2A4F">
              <w:rPr>
                <w:b/>
                <w:lang w:val="es-SV"/>
              </w:rPr>
              <w:t>17,602 colmenas</w:t>
            </w:r>
            <w:r>
              <w:rPr>
                <w:lang w:val="es-SV"/>
              </w:rPr>
              <w:t xml:space="preserve">, alcanzaron una producción promedio de 22 botellas de miel/colmena, obteniendo una producción de </w:t>
            </w:r>
            <w:r w:rsidRPr="002E2A4F">
              <w:rPr>
                <w:b/>
                <w:lang w:val="es-SV"/>
              </w:rPr>
              <w:t>387,244 botellas de miel</w:t>
            </w:r>
            <w:r>
              <w:rPr>
                <w:lang w:val="es-SV"/>
              </w:rPr>
              <w:t xml:space="preserve">, generando un ingreso para los apicultores y apicultoras atendidos de </w:t>
            </w:r>
            <w:r w:rsidR="009B16CD">
              <w:rPr>
                <w:b/>
                <w:lang w:val="es-SV"/>
              </w:rPr>
              <w:t>$1,</w:t>
            </w:r>
            <w:r w:rsidRPr="002E2A4F">
              <w:rPr>
                <w:b/>
                <w:lang w:val="es-SV"/>
              </w:rPr>
              <w:t>271,954</w:t>
            </w:r>
            <w:r w:rsidR="00B07312">
              <w:rPr>
                <w:b/>
                <w:lang w:val="es-SV"/>
              </w:rPr>
              <w:t>.</w:t>
            </w:r>
          </w:p>
        </w:tc>
      </w:tr>
      <w:tr w:rsidR="00754226" w:rsidRPr="00D36BF9" w:rsidTr="00F51A5F">
        <w:trPr>
          <w:cnfStyle w:val="000000100000" w:firstRow="0" w:lastRow="0" w:firstColumn="0" w:lastColumn="0" w:oddVBand="0" w:evenVBand="0" w:oddHBand="1" w:evenHBand="0" w:firstRowFirstColumn="0" w:firstRowLastColumn="0" w:lastRowFirstColumn="0" w:lastRowLastColumn="0"/>
          <w:trHeight w:val="730"/>
          <w:jc w:val="center"/>
        </w:trPr>
        <w:tc>
          <w:tcPr>
            <w:cnfStyle w:val="001000000000" w:firstRow="0" w:lastRow="0" w:firstColumn="1" w:lastColumn="0" w:oddVBand="0" w:evenVBand="0" w:oddHBand="0" w:evenHBand="0" w:firstRowFirstColumn="0" w:firstRowLastColumn="0" w:lastRowFirstColumn="0" w:lastRowLastColumn="0"/>
            <w:tcW w:w="959" w:type="dxa"/>
            <w:vMerge/>
            <w:tcBorders>
              <w:bottom w:val="single" w:sz="18" w:space="0" w:color="auto"/>
            </w:tcBorders>
            <w:vAlign w:val="center"/>
            <w:hideMark/>
          </w:tcPr>
          <w:p w:rsidR="00754226" w:rsidRDefault="00754226">
            <w:pPr>
              <w:rPr>
                <w:rFonts w:ascii="Arial Black" w:hAnsi="Arial Black" w:cs="Mongolian Baiti"/>
                <w:sz w:val="48"/>
                <w:szCs w:val="48"/>
                <w:lang w:val="es-SV" w:eastAsia="en-CA"/>
              </w:rPr>
            </w:pPr>
          </w:p>
        </w:tc>
        <w:tc>
          <w:tcPr>
            <w:tcW w:w="9526" w:type="dxa"/>
            <w:tcBorders>
              <w:top w:val="nil"/>
              <w:left w:val="nil"/>
              <w:bottom w:val="nil"/>
              <w:right w:val="nil"/>
            </w:tcBorders>
            <w:hideMark/>
          </w:tcPr>
          <w:p w:rsidR="00754226" w:rsidRDefault="00754226" w:rsidP="00B07312">
            <w:pPr>
              <w:jc w:val="both"/>
              <w:cnfStyle w:val="000000100000" w:firstRow="0" w:lastRow="0" w:firstColumn="0" w:lastColumn="0" w:oddVBand="0" w:evenVBand="0" w:oddHBand="1" w:evenHBand="0" w:firstRowFirstColumn="0" w:firstRowLastColumn="0" w:lastRowFirstColumn="0" w:lastRowLastColumn="0"/>
              <w:rPr>
                <w:rFonts w:ascii="Calibri" w:hAnsi="Calibri" w:cs="Mongolian Baiti"/>
                <w:lang w:val="es-SV" w:eastAsia="en-CA"/>
              </w:rPr>
            </w:pPr>
            <w:r w:rsidRPr="00B07312">
              <w:rPr>
                <w:rFonts w:ascii="Calibri" w:hAnsi="Calibri" w:cs="Mongolian Baiti"/>
                <w:b/>
                <w:lang w:val="es-SV" w:eastAsia="en-CA"/>
              </w:rPr>
              <w:t>30,561 productores y productoras</w:t>
            </w:r>
            <w:r>
              <w:rPr>
                <w:rFonts w:ascii="Calibri" w:hAnsi="Calibri" w:cs="Mongolian Baiti"/>
                <w:lang w:val="es-SV" w:eastAsia="en-CA"/>
              </w:rPr>
              <w:t xml:space="preserve"> de autoabastecimiento atendidos, cultivaron </w:t>
            </w:r>
            <w:r w:rsidRPr="00B07312">
              <w:rPr>
                <w:rFonts w:ascii="Calibri" w:hAnsi="Calibri" w:cs="Mongolian Baiti"/>
                <w:b/>
                <w:lang w:val="es-SV" w:eastAsia="en-CA"/>
              </w:rPr>
              <w:t>29,251.15 mz de maíz, frijol y sorgo</w:t>
            </w:r>
            <w:r>
              <w:rPr>
                <w:rFonts w:ascii="Calibri" w:hAnsi="Calibri" w:cs="Mongolian Baiti"/>
                <w:lang w:val="es-SV" w:eastAsia="en-CA"/>
              </w:rPr>
              <w:t>, obt</w:t>
            </w:r>
            <w:r w:rsidR="009B16CD">
              <w:rPr>
                <w:rFonts w:ascii="Calibri" w:hAnsi="Calibri" w:cs="Mongolian Baiti"/>
                <w:lang w:val="es-SV" w:eastAsia="en-CA"/>
              </w:rPr>
              <w:t>eniendo una producción total 1,</w:t>
            </w:r>
            <w:r>
              <w:rPr>
                <w:rFonts w:ascii="Calibri" w:hAnsi="Calibri" w:cs="Mongolian Baiti"/>
                <w:lang w:val="es-SV" w:eastAsia="en-CA"/>
              </w:rPr>
              <w:t xml:space="preserve">096,249.11 qq de granos básicos, por un valor comercial de </w:t>
            </w:r>
            <w:r w:rsidRPr="00F51A5F">
              <w:rPr>
                <w:rFonts w:ascii="Calibri" w:hAnsi="Calibri" w:cs="Mongolian Baiti"/>
                <w:b/>
                <w:lang w:val="es-SV" w:eastAsia="en-CA"/>
              </w:rPr>
              <w:t xml:space="preserve">$15, </w:t>
            </w:r>
            <w:r w:rsidR="009B16CD" w:rsidRPr="00F51A5F">
              <w:rPr>
                <w:rFonts w:ascii="Calibri" w:hAnsi="Calibri" w:cs="Mongolian Baiti"/>
                <w:b/>
                <w:lang w:val="es-SV" w:eastAsia="en-CA"/>
              </w:rPr>
              <w:t>297,583.38</w:t>
            </w:r>
            <w:r w:rsidR="00B07312" w:rsidRPr="00F51A5F">
              <w:rPr>
                <w:rFonts w:ascii="Calibri" w:hAnsi="Calibri" w:cs="Mongolian Baiti"/>
                <w:b/>
                <w:lang w:val="es-SV" w:eastAsia="en-CA"/>
              </w:rPr>
              <w:t>.</w:t>
            </w:r>
          </w:p>
        </w:tc>
      </w:tr>
      <w:tr w:rsidR="00754226" w:rsidRPr="00C62381" w:rsidTr="00F51A5F">
        <w:trPr>
          <w:trHeight w:val="728"/>
          <w:jc w:val="center"/>
        </w:trPr>
        <w:tc>
          <w:tcPr>
            <w:cnfStyle w:val="001000000000" w:firstRow="0" w:lastRow="0" w:firstColumn="1" w:lastColumn="0" w:oddVBand="0" w:evenVBand="0" w:oddHBand="0" w:evenHBand="0" w:firstRowFirstColumn="0" w:firstRowLastColumn="0" w:lastRowFirstColumn="0" w:lastRowLastColumn="0"/>
            <w:tcW w:w="959" w:type="dxa"/>
            <w:vMerge/>
            <w:tcBorders>
              <w:bottom w:val="single" w:sz="18" w:space="0" w:color="auto"/>
            </w:tcBorders>
            <w:vAlign w:val="center"/>
            <w:hideMark/>
          </w:tcPr>
          <w:p w:rsidR="00754226" w:rsidRDefault="00754226">
            <w:pPr>
              <w:rPr>
                <w:rFonts w:ascii="Arial Black" w:hAnsi="Arial Black" w:cs="Mongolian Baiti"/>
                <w:sz w:val="48"/>
                <w:szCs w:val="48"/>
                <w:lang w:val="es-SV" w:eastAsia="en-CA"/>
              </w:rPr>
            </w:pPr>
          </w:p>
        </w:tc>
        <w:tc>
          <w:tcPr>
            <w:tcW w:w="9526" w:type="dxa"/>
            <w:tcBorders>
              <w:top w:val="nil"/>
              <w:left w:val="nil"/>
              <w:bottom w:val="nil"/>
              <w:right w:val="nil"/>
            </w:tcBorders>
            <w:hideMark/>
          </w:tcPr>
          <w:p w:rsidR="00754226" w:rsidRDefault="00754226" w:rsidP="00B07312">
            <w:pPr>
              <w:jc w:val="both"/>
              <w:cnfStyle w:val="000000000000" w:firstRow="0" w:lastRow="0" w:firstColumn="0" w:lastColumn="0" w:oddVBand="0" w:evenVBand="0" w:oddHBand="0" w:evenHBand="0" w:firstRowFirstColumn="0" w:firstRowLastColumn="0" w:lastRowFirstColumn="0" w:lastRowLastColumn="0"/>
              <w:rPr>
                <w:rFonts w:ascii="Calibri" w:hAnsi="Calibri" w:cs="Mongolian Baiti"/>
                <w:lang w:val="es-SV" w:eastAsia="en-CA"/>
              </w:rPr>
            </w:pPr>
            <w:r w:rsidRPr="00B07312">
              <w:rPr>
                <w:rFonts w:ascii="Calibri" w:hAnsi="Calibri" w:cs="Mongolian Baiti"/>
                <w:b/>
                <w:lang w:val="es-SV" w:eastAsia="en-CA"/>
              </w:rPr>
              <w:t xml:space="preserve">392 módulos de aves </w:t>
            </w:r>
            <w:r>
              <w:rPr>
                <w:rFonts w:ascii="Calibri" w:hAnsi="Calibri" w:cs="Mongolian Baiti"/>
                <w:lang w:val="es-SV" w:eastAsia="en-CA"/>
              </w:rPr>
              <w:t>establecidos c</w:t>
            </w:r>
            <w:r w:rsidR="00B07312">
              <w:rPr>
                <w:rFonts w:ascii="Calibri" w:hAnsi="Calibri" w:cs="Mongolian Baiti"/>
                <w:lang w:val="es-SV" w:eastAsia="en-CA"/>
              </w:rPr>
              <w:t>on un promedio de 50 aves por mó</w:t>
            </w:r>
            <w:r>
              <w:rPr>
                <w:rFonts w:ascii="Calibri" w:hAnsi="Calibri" w:cs="Mongolian Baiti"/>
                <w:lang w:val="es-SV" w:eastAsia="en-CA"/>
              </w:rPr>
              <w:t xml:space="preserve">dulo, de raza criolla y razas criollas mejoradas, lograron con una producción de 715,738 huevos y 13,932 libras de carne, valorada en </w:t>
            </w:r>
            <w:r w:rsidRPr="00B07312">
              <w:rPr>
                <w:rFonts w:ascii="Calibri" w:hAnsi="Calibri" w:cs="Mongolian Baiti"/>
                <w:b/>
                <w:lang w:val="es-SV" w:eastAsia="en-CA"/>
              </w:rPr>
              <w:t>$89,998.30.</w:t>
            </w:r>
            <w:r>
              <w:rPr>
                <w:lang w:val="es-SV"/>
              </w:rPr>
              <w:t xml:space="preserve"> </w:t>
            </w:r>
          </w:p>
        </w:tc>
      </w:tr>
      <w:tr w:rsidR="00754226" w:rsidRPr="00C62381" w:rsidTr="00754226">
        <w:trPr>
          <w:cnfStyle w:val="000000100000" w:firstRow="0" w:lastRow="0" w:firstColumn="0" w:lastColumn="0" w:oddVBand="0" w:evenVBand="0" w:oddHBand="1" w:evenHBand="0" w:firstRowFirstColumn="0" w:firstRowLastColumn="0" w:lastRowFirstColumn="0" w:lastRowLastColumn="0"/>
          <w:trHeight w:val="893"/>
          <w:jc w:val="center"/>
        </w:trPr>
        <w:tc>
          <w:tcPr>
            <w:cnfStyle w:val="001000000000" w:firstRow="0" w:lastRow="0" w:firstColumn="1" w:lastColumn="0" w:oddVBand="0" w:evenVBand="0" w:oddHBand="0" w:evenHBand="0" w:firstRowFirstColumn="0" w:firstRowLastColumn="0" w:lastRowFirstColumn="0" w:lastRowLastColumn="0"/>
            <w:tcW w:w="959" w:type="dxa"/>
            <w:vMerge/>
            <w:tcBorders>
              <w:bottom w:val="single" w:sz="18" w:space="0" w:color="auto"/>
            </w:tcBorders>
            <w:vAlign w:val="center"/>
            <w:hideMark/>
          </w:tcPr>
          <w:p w:rsidR="00754226" w:rsidRDefault="00754226">
            <w:pPr>
              <w:rPr>
                <w:rFonts w:ascii="Arial Black" w:hAnsi="Arial Black" w:cs="Mongolian Baiti"/>
                <w:sz w:val="48"/>
                <w:szCs w:val="48"/>
                <w:lang w:val="es-SV" w:eastAsia="en-CA"/>
              </w:rPr>
            </w:pPr>
          </w:p>
        </w:tc>
        <w:tc>
          <w:tcPr>
            <w:tcW w:w="9526" w:type="dxa"/>
            <w:tcBorders>
              <w:top w:val="nil"/>
              <w:left w:val="nil"/>
              <w:bottom w:val="nil"/>
              <w:right w:val="nil"/>
            </w:tcBorders>
            <w:hideMark/>
          </w:tcPr>
          <w:p w:rsidR="00754226" w:rsidRDefault="00754226" w:rsidP="00B07312">
            <w:pPr>
              <w:jc w:val="both"/>
              <w:cnfStyle w:val="000000100000" w:firstRow="0" w:lastRow="0" w:firstColumn="0" w:lastColumn="0" w:oddVBand="0" w:evenVBand="0" w:oddHBand="1" w:evenHBand="0" w:firstRowFirstColumn="0" w:firstRowLastColumn="0" w:lastRowFirstColumn="0" w:lastRowLastColumn="0"/>
              <w:rPr>
                <w:lang w:val="es-SV"/>
              </w:rPr>
            </w:pPr>
            <w:r>
              <w:rPr>
                <w:lang w:val="es-SV"/>
              </w:rPr>
              <w:t xml:space="preserve">La Unidad de </w:t>
            </w:r>
            <w:r w:rsidR="00B07312">
              <w:rPr>
                <w:lang w:val="es-SV"/>
              </w:rPr>
              <w:t xml:space="preserve">Tecnología de </w:t>
            </w:r>
            <w:r>
              <w:rPr>
                <w:lang w:val="es-SV"/>
              </w:rPr>
              <w:t xml:space="preserve">Semilla produjo 2,788.21 qq de semilla para </w:t>
            </w:r>
            <w:r w:rsidR="00B07312">
              <w:rPr>
                <w:lang w:val="es-SV"/>
              </w:rPr>
              <w:t>la producción de granos básicos, c</w:t>
            </w:r>
            <w:r>
              <w:rPr>
                <w:lang w:val="es-SV"/>
              </w:rPr>
              <w:t>on el fin de brindar semilla de calidad a los usuarios del CENTA, abastecer la demanda de la industria semillera del país y asegurar la calidad de semilla disponible en el CENTA</w:t>
            </w:r>
            <w:r w:rsidR="00B07312">
              <w:rPr>
                <w:lang w:val="es-SV"/>
              </w:rPr>
              <w:t>.</w:t>
            </w:r>
            <w:r>
              <w:rPr>
                <w:lang w:val="es-SV"/>
              </w:rPr>
              <w:t xml:space="preserve"> </w:t>
            </w:r>
          </w:p>
        </w:tc>
      </w:tr>
      <w:tr w:rsidR="00754226" w:rsidRPr="00C62381" w:rsidTr="00F51A5F">
        <w:trPr>
          <w:trHeight w:val="924"/>
          <w:jc w:val="center"/>
        </w:trPr>
        <w:tc>
          <w:tcPr>
            <w:cnfStyle w:val="001000000000" w:firstRow="0" w:lastRow="0" w:firstColumn="1" w:lastColumn="0" w:oddVBand="0" w:evenVBand="0" w:oddHBand="0" w:evenHBand="0" w:firstRowFirstColumn="0" w:firstRowLastColumn="0" w:lastRowFirstColumn="0" w:lastRowLastColumn="0"/>
            <w:tcW w:w="959" w:type="dxa"/>
            <w:vMerge/>
            <w:vAlign w:val="center"/>
            <w:hideMark/>
          </w:tcPr>
          <w:p w:rsidR="00754226" w:rsidRDefault="00754226">
            <w:pPr>
              <w:rPr>
                <w:rFonts w:ascii="Arial Black" w:hAnsi="Arial Black" w:cs="Mongolian Baiti"/>
                <w:sz w:val="48"/>
                <w:szCs w:val="48"/>
                <w:lang w:val="es-SV" w:eastAsia="en-CA"/>
              </w:rPr>
            </w:pPr>
          </w:p>
        </w:tc>
        <w:tc>
          <w:tcPr>
            <w:tcW w:w="9526" w:type="dxa"/>
            <w:tcBorders>
              <w:top w:val="nil"/>
              <w:left w:val="nil"/>
              <w:bottom w:val="single" w:sz="18" w:space="0" w:color="auto"/>
              <w:right w:val="nil"/>
            </w:tcBorders>
            <w:hideMark/>
          </w:tcPr>
          <w:p w:rsidR="00754226" w:rsidRDefault="00754226">
            <w:pPr>
              <w:jc w:val="both"/>
              <w:cnfStyle w:val="000000000000" w:firstRow="0" w:lastRow="0" w:firstColumn="0" w:lastColumn="0" w:oddVBand="0" w:evenVBand="0" w:oddHBand="0" w:evenHBand="0" w:firstRowFirstColumn="0" w:firstRowLastColumn="0" w:lastRowFirstColumn="0" w:lastRowLastColumn="0"/>
              <w:rPr>
                <w:lang w:val="es-SV"/>
              </w:rPr>
            </w:pPr>
            <w:r>
              <w:rPr>
                <w:lang w:val="es-SV"/>
              </w:rPr>
              <w:t xml:space="preserve">Se implementaron </w:t>
            </w:r>
            <w:r>
              <w:rPr>
                <w:b/>
                <w:lang w:val="es-SV"/>
              </w:rPr>
              <w:t>13 emprendimientos</w:t>
            </w:r>
            <w:r>
              <w:rPr>
                <w:lang w:val="es-SV"/>
              </w:rPr>
              <w:t xml:space="preserve"> con la participación de </w:t>
            </w:r>
            <w:r w:rsidR="00A820F1" w:rsidRPr="00A820F1">
              <w:rPr>
                <w:b/>
                <w:lang w:val="es-SV"/>
              </w:rPr>
              <w:t>126 emprendedores</w:t>
            </w:r>
            <w:r w:rsidR="00A820F1">
              <w:rPr>
                <w:lang w:val="es-SV"/>
              </w:rPr>
              <w:t xml:space="preserve"> (</w:t>
            </w:r>
            <w:r>
              <w:rPr>
                <w:b/>
                <w:lang w:val="es-SV"/>
              </w:rPr>
              <w:t>33 hombres y 93 mujeres</w:t>
            </w:r>
            <w:r w:rsidR="00A820F1">
              <w:rPr>
                <w:b/>
                <w:lang w:val="es-SV"/>
              </w:rPr>
              <w:t>)</w:t>
            </w:r>
            <w:r>
              <w:rPr>
                <w:lang w:val="es-SV"/>
              </w:rPr>
              <w:t xml:space="preserve">, por un monto de </w:t>
            </w:r>
            <w:r>
              <w:rPr>
                <w:b/>
                <w:lang w:val="es-SV"/>
              </w:rPr>
              <w:t>$23,500</w:t>
            </w:r>
            <w:r>
              <w:rPr>
                <w:lang w:val="es-SV"/>
              </w:rPr>
              <w:t>, en iniciativas sobre molino de nixtamal, pastelería, obra de banco, módulos de aves, panadería y apiarios.</w:t>
            </w:r>
          </w:p>
        </w:tc>
      </w:tr>
    </w:tbl>
    <w:p w:rsidR="00AD2A24" w:rsidRDefault="00AD2A24">
      <w:pPr>
        <w:rPr>
          <w:lang w:val="es-SV"/>
        </w:rPr>
      </w:pPr>
    </w:p>
    <w:p w:rsidR="00F51A5F" w:rsidRDefault="00F51A5F">
      <w:pPr>
        <w:rPr>
          <w:lang w:val="es-SV"/>
        </w:rPr>
      </w:pPr>
    </w:p>
    <w:p w:rsidR="00F51A5F" w:rsidRDefault="00F51A5F">
      <w:pPr>
        <w:rPr>
          <w:lang w:val="es-SV"/>
        </w:rPr>
      </w:pPr>
    </w:p>
    <w:p w:rsidR="00F51A5F" w:rsidRDefault="00F51A5F">
      <w:pPr>
        <w:rPr>
          <w:lang w:val="es-SV"/>
        </w:rPr>
      </w:pPr>
    </w:p>
    <w:p w:rsidR="00F51A5F" w:rsidRDefault="00F51A5F">
      <w:pPr>
        <w:rPr>
          <w:lang w:val="es-SV"/>
        </w:rPr>
      </w:pPr>
    </w:p>
    <w:p w:rsidR="00F51A5F" w:rsidRDefault="00F51A5F">
      <w:pPr>
        <w:rPr>
          <w:lang w:val="es-SV"/>
        </w:rPr>
      </w:pPr>
    </w:p>
    <w:p w:rsidR="00F51A5F" w:rsidRDefault="00F51A5F">
      <w:pPr>
        <w:rPr>
          <w:lang w:val="es-SV"/>
        </w:rPr>
      </w:pPr>
    </w:p>
    <w:tbl>
      <w:tblPr>
        <w:tblStyle w:val="Sombreadomedio2-nfasis1"/>
        <w:tblW w:w="10488" w:type="dxa"/>
        <w:jc w:val="center"/>
        <w:tblLayout w:type="fixed"/>
        <w:tblLook w:val="04A0" w:firstRow="1" w:lastRow="0" w:firstColumn="1" w:lastColumn="0" w:noHBand="0" w:noVBand="1"/>
      </w:tblPr>
      <w:tblGrid>
        <w:gridCol w:w="959"/>
        <w:gridCol w:w="9529"/>
      </w:tblGrid>
      <w:tr w:rsidR="00F36277" w:rsidTr="00A820F1">
        <w:trPr>
          <w:cnfStyle w:val="100000000000" w:firstRow="1" w:lastRow="0" w:firstColumn="0" w:lastColumn="0" w:oddVBand="0" w:evenVBand="0" w:oddHBand="0" w:evenHBand="0" w:firstRowFirstColumn="0" w:firstRowLastColumn="0" w:lastRowFirstColumn="0" w:lastRowLastColumn="0"/>
          <w:trHeight w:val="297"/>
          <w:jc w:val="center"/>
        </w:trPr>
        <w:tc>
          <w:tcPr>
            <w:cnfStyle w:val="001000000100" w:firstRow="0" w:lastRow="0" w:firstColumn="1" w:lastColumn="0" w:oddVBand="0" w:evenVBand="0" w:oddHBand="0" w:evenHBand="0" w:firstRowFirstColumn="1" w:firstRowLastColumn="0" w:lastRowFirstColumn="0" w:lastRowLastColumn="0"/>
            <w:tcW w:w="959" w:type="dxa"/>
            <w:shd w:val="clear" w:color="auto" w:fill="C7BBA5" w:themeFill="accent3" w:themeFillTint="99"/>
            <w:hideMark/>
          </w:tcPr>
          <w:p w:rsidR="00F36277" w:rsidRDefault="00F36277">
            <w:pPr>
              <w:rPr>
                <w:rFonts w:cs="Tahoma"/>
                <w:color w:val="auto"/>
                <w:sz w:val="28"/>
                <w:szCs w:val="28"/>
                <w:lang w:val="es-SV" w:eastAsia="en-CA"/>
              </w:rPr>
            </w:pPr>
            <w:r>
              <w:rPr>
                <w:rFonts w:cs="Tahoma"/>
                <w:bCs w:val="0"/>
                <w:color w:val="auto"/>
                <w:szCs w:val="28"/>
                <w:lang w:val="es-SV"/>
              </w:rPr>
              <w:lastRenderedPageBreak/>
              <w:t>APORTE</w:t>
            </w:r>
          </w:p>
        </w:tc>
        <w:tc>
          <w:tcPr>
            <w:tcW w:w="9529" w:type="dxa"/>
            <w:shd w:val="clear" w:color="auto" w:fill="C7BBA5" w:themeFill="accent3" w:themeFillTint="99"/>
            <w:hideMark/>
          </w:tcPr>
          <w:p w:rsidR="00F36277" w:rsidRDefault="00F36277">
            <w:pPr>
              <w:jc w:val="center"/>
              <w:cnfStyle w:val="100000000000" w:firstRow="1" w:lastRow="0" w:firstColumn="0" w:lastColumn="0" w:oddVBand="0" w:evenVBand="0" w:oddHBand="0" w:evenHBand="0" w:firstRowFirstColumn="0" w:firstRowLastColumn="0" w:lastRowFirstColumn="0" w:lastRowLastColumn="0"/>
              <w:rPr>
                <w:rFonts w:cs="Tahoma"/>
                <w:color w:val="auto"/>
                <w:sz w:val="28"/>
                <w:szCs w:val="48"/>
                <w:lang w:val="es-SV" w:eastAsia="en-CA"/>
              </w:rPr>
            </w:pPr>
            <w:r>
              <w:rPr>
                <w:rFonts w:cs="Tahoma"/>
                <w:bCs w:val="0"/>
                <w:color w:val="auto"/>
                <w:sz w:val="32"/>
                <w:szCs w:val="48"/>
                <w:lang w:val="es-SV"/>
              </w:rPr>
              <w:t>IMPACTO</w:t>
            </w:r>
          </w:p>
        </w:tc>
      </w:tr>
      <w:tr w:rsidR="00F36277" w:rsidRPr="00C62381" w:rsidTr="00A820F1">
        <w:trPr>
          <w:cnfStyle w:val="000000100000" w:firstRow="0" w:lastRow="0" w:firstColumn="0" w:lastColumn="0" w:oddVBand="0" w:evenVBand="0" w:oddHBand="1" w:evenHBand="0" w:firstRowFirstColumn="0" w:firstRowLastColumn="0" w:lastRowFirstColumn="0" w:lastRowLastColumn="0"/>
          <w:trHeight w:val="932"/>
          <w:jc w:val="center"/>
        </w:trPr>
        <w:tc>
          <w:tcPr>
            <w:cnfStyle w:val="001000000000" w:firstRow="0" w:lastRow="0" w:firstColumn="1" w:lastColumn="0" w:oddVBand="0" w:evenVBand="0" w:oddHBand="0" w:evenHBand="0" w:firstRowFirstColumn="0" w:firstRowLastColumn="0" w:lastRowFirstColumn="0" w:lastRowLastColumn="0"/>
            <w:tcW w:w="959" w:type="dxa"/>
            <w:vMerge w:val="restart"/>
            <w:tcBorders>
              <w:bottom w:val="single" w:sz="18" w:space="0" w:color="auto"/>
            </w:tcBorders>
            <w:textDirection w:val="btLr"/>
            <w:vAlign w:val="center"/>
            <w:hideMark/>
          </w:tcPr>
          <w:tbl>
            <w:tblPr>
              <w:tblpPr w:leftFromText="141" w:rightFromText="141" w:bottomFromText="200" w:vertAnchor="page" w:horzAnchor="margin" w:tblpY="19081"/>
              <w:tblW w:w="10488" w:type="dxa"/>
              <w:tblBorders>
                <w:top w:val="single" w:sz="18" w:space="0" w:color="auto"/>
                <w:bottom w:val="single" w:sz="18" w:space="0" w:color="auto"/>
              </w:tblBorders>
              <w:tblLayout w:type="fixed"/>
              <w:tblLook w:val="04A0" w:firstRow="1" w:lastRow="0" w:firstColumn="1" w:lastColumn="0" w:noHBand="0" w:noVBand="1"/>
            </w:tblPr>
            <w:tblGrid>
              <w:gridCol w:w="993"/>
              <w:gridCol w:w="9495"/>
            </w:tblGrid>
            <w:tr w:rsidR="00F36277">
              <w:tc>
                <w:tcPr>
                  <w:tcW w:w="993" w:type="dxa"/>
                  <w:tcBorders>
                    <w:top w:val="single" w:sz="18" w:space="0" w:color="auto"/>
                    <w:left w:val="nil"/>
                    <w:bottom w:val="single" w:sz="18" w:space="0" w:color="auto"/>
                    <w:right w:val="nil"/>
                  </w:tcBorders>
                  <w:shd w:val="clear" w:color="auto" w:fill="5B9BD5"/>
                  <w:vAlign w:val="center"/>
                  <w:hideMark/>
                </w:tcPr>
                <w:p w:rsidR="00F36277" w:rsidRDefault="00F36277">
                  <w:pPr>
                    <w:jc w:val="center"/>
                    <w:rPr>
                      <w:rFonts w:ascii="Calibri" w:hAnsi="Calibri" w:cs="Mongolian Baiti"/>
                      <w:b/>
                      <w:bCs/>
                      <w:sz w:val="24"/>
                      <w:szCs w:val="24"/>
                      <w:lang w:val="es-SV" w:eastAsia="en-CA"/>
                    </w:rPr>
                  </w:pPr>
                  <w:r>
                    <w:rPr>
                      <w:rFonts w:ascii="Calibri" w:hAnsi="Calibri" w:cs="Mongolian Baiti"/>
                      <w:b/>
                      <w:bCs/>
                      <w:lang w:val="es-SV"/>
                    </w:rPr>
                    <w:t>APORTE</w:t>
                  </w:r>
                </w:p>
              </w:tc>
              <w:tc>
                <w:tcPr>
                  <w:tcW w:w="9497" w:type="dxa"/>
                  <w:tcBorders>
                    <w:top w:val="single" w:sz="18" w:space="0" w:color="auto"/>
                    <w:left w:val="nil"/>
                    <w:bottom w:val="single" w:sz="18" w:space="0" w:color="auto"/>
                    <w:right w:val="nil"/>
                  </w:tcBorders>
                  <w:shd w:val="clear" w:color="auto" w:fill="5B9BD5"/>
                  <w:vAlign w:val="center"/>
                  <w:hideMark/>
                </w:tcPr>
                <w:p w:rsidR="00F36277" w:rsidRDefault="00F36277">
                  <w:pPr>
                    <w:jc w:val="center"/>
                    <w:rPr>
                      <w:rFonts w:ascii="Calibri" w:hAnsi="Calibri" w:cs="Mongolian Baiti"/>
                      <w:b/>
                      <w:bCs/>
                      <w:sz w:val="24"/>
                      <w:szCs w:val="24"/>
                      <w:lang w:val="es-SV" w:eastAsia="en-CA"/>
                    </w:rPr>
                  </w:pPr>
                  <w:r>
                    <w:rPr>
                      <w:rFonts w:ascii="Calibri" w:hAnsi="Calibri" w:cs="Mongolian Baiti"/>
                      <w:b/>
                      <w:bCs/>
                      <w:lang w:val="es-SV"/>
                    </w:rPr>
                    <w:t>IMPACTO</w:t>
                  </w:r>
                </w:p>
              </w:tc>
            </w:tr>
            <w:tr w:rsidR="00F36277" w:rsidRPr="00C62381">
              <w:trPr>
                <w:cantSplit/>
                <w:trHeight w:val="1132"/>
              </w:trPr>
              <w:tc>
                <w:tcPr>
                  <w:tcW w:w="993" w:type="dxa"/>
                  <w:vMerge w:val="restart"/>
                  <w:tcBorders>
                    <w:top w:val="nil"/>
                    <w:left w:val="nil"/>
                    <w:bottom w:val="single" w:sz="18" w:space="0" w:color="auto"/>
                    <w:right w:val="nil"/>
                  </w:tcBorders>
                  <w:shd w:val="clear" w:color="auto" w:fill="5B9BD5"/>
                  <w:textDirection w:val="btLr"/>
                  <w:vAlign w:val="center"/>
                  <w:hideMark/>
                </w:tcPr>
                <w:p w:rsidR="00F36277" w:rsidRDefault="00F36277">
                  <w:pPr>
                    <w:jc w:val="center"/>
                    <w:rPr>
                      <w:rFonts w:ascii="Calibri" w:hAnsi="Calibri" w:cs="Mongolian Baiti"/>
                      <w:b/>
                      <w:bCs/>
                      <w:sz w:val="24"/>
                      <w:szCs w:val="24"/>
                      <w:lang w:val="es-SV" w:eastAsia="en-CA"/>
                    </w:rPr>
                  </w:pPr>
                  <w:r>
                    <w:rPr>
                      <w:rFonts w:ascii="Calibri" w:hAnsi="Calibri" w:cs="Mongolian Baiti"/>
                      <w:b/>
                      <w:bCs/>
                      <w:lang w:val="es-SV"/>
                    </w:rPr>
                    <w:t>ECONÓMICO</w:t>
                  </w:r>
                </w:p>
              </w:tc>
              <w:tc>
                <w:tcPr>
                  <w:tcW w:w="9497" w:type="dxa"/>
                  <w:tcBorders>
                    <w:top w:val="nil"/>
                    <w:left w:val="nil"/>
                    <w:bottom w:val="nil"/>
                    <w:right w:val="nil"/>
                  </w:tcBorders>
                  <w:shd w:val="clear" w:color="auto" w:fill="D8D8D8"/>
                  <w:hideMark/>
                </w:tcPr>
                <w:p w:rsidR="00F36277" w:rsidRDefault="00F36277">
                  <w:pPr>
                    <w:jc w:val="center"/>
                    <w:rPr>
                      <w:rFonts w:ascii="Calibri" w:hAnsi="Calibri" w:cs="Mongolian Baiti"/>
                      <w:b/>
                      <w:iCs/>
                      <w:sz w:val="24"/>
                      <w:szCs w:val="24"/>
                      <w:lang w:val="es-ES" w:eastAsia="en-CA"/>
                    </w:rPr>
                  </w:pPr>
                  <w:r>
                    <w:rPr>
                      <w:rFonts w:ascii="Calibri" w:hAnsi="Calibri" w:cs="Mongolian Baiti"/>
                      <w:iCs/>
                      <w:lang w:val="es-SV"/>
                    </w:rPr>
                    <w:t xml:space="preserve">Como parte de los incentivos brindados dentro del </w:t>
                  </w:r>
                  <w:r>
                    <w:rPr>
                      <w:rFonts w:ascii="Calibri" w:hAnsi="Calibri" w:cs="Mongolian Baiti"/>
                      <w:b/>
                      <w:iCs/>
                      <w:lang w:val="es-SV"/>
                    </w:rPr>
                    <w:t>PAF-SAN</w:t>
                  </w:r>
                  <w:r>
                    <w:rPr>
                      <w:rFonts w:ascii="Calibri" w:hAnsi="Calibri" w:cs="Mongolian Baiti"/>
                      <w:iCs/>
                      <w:lang w:val="es-SV"/>
                    </w:rPr>
                    <w:t xml:space="preserve">, se establecieron </w:t>
                  </w:r>
                  <w:r>
                    <w:rPr>
                      <w:rFonts w:ascii="Calibri" w:hAnsi="Calibri" w:cs="Mongolian Baiti"/>
                      <w:b/>
                      <w:iCs/>
                      <w:lang w:val="es-SV"/>
                    </w:rPr>
                    <w:t xml:space="preserve">1,103 módulos de aves (14,339 aves) </w:t>
                  </w:r>
                  <w:r>
                    <w:rPr>
                      <w:rFonts w:ascii="Calibri" w:hAnsi="Calibri" w:cs="Mongolian Baiti"/>
                      <w:iCs/>
                      <w:lang w:val="es-SV"/>
                    </w:rPr>
                    <w:t xml:space="preserve">para obtener carne y huevos </w:t>
                  </w:r>
                  <w:r>
                    <w:rPr>
                      <w:rFonts w:ascii="Calibri" w:hAnsi="Calibri" w:cs="Mongolian Baiti"/>
                      <w:b/>
                      <w:iCs/>
                      <w:lang w:val="es-SV"/>
                    </w:rPr>
                    <w:t>con valor comercial de $362,336 y $86,034 respectivamente</w:t>
                  </w:r>
                  <w:r>
                    <w:rPr>
                      <w:rFonts w:ascii="Calibri" w:hAnsi="Calibri" w:cs="Mongolian Baiti"/>
                      <w:lang w:val="es-SV"/>
                    </w:rPr>
                    <w:t xml:space="preserve">. Se atendieron </w:t>
                  </w:r>
                  <w:r>
                    <w:rPr>
                      <w:rFonts w:ascii="Calibri" w:hAnsi="Calibri" w:cs="Mongolian Baiti"/>
                      <w:b/>
                      <w:lang w:val="es-SV"/>
                    </w:rPr>
                    <w:t>20,537 parcelas de granos básicos</w:t>
                  </w:r>
                  <w:r>
                    <w:rPr>
                      <w:rFonts w:ascii="Calibri" w:hAnsi="Calibri" w:cs="Mongolian Baiti"/>
                      <w:lang w:val="es-SV"/>
                    </w:rPr>
                    <w:t xml:space="preserve"> obteniendo una </w:t>
                  </w:r>
                  <w:r>
                    <w:rPr>
                      <w:rFonts w:ascii="Calibri" w:hAnsi="Calibri" w:cs="Mongolian Baiti"/>
                      <w:b/>
                      <w:lang w:val="es-SV"/>
                    </w:rPr>
                    <w:t>producción de 862,533 qq</w:t>
                  </w:r>
                  <w:r>
                    <w:rPr>
                      <w:rFonts w:ascii="Calibri" w:hAnsi="Calibri" w:cs="Mongolian Baiti"/>
                      <w:lang w:val="es-SV"/>
                    </w:rPr>
                    <w:t xml:space="preserve"> con un valor comercial de </w:t>
                  </w:r>
                  <w:r>
                    <w:rPr>
                      <w:rFonts w:ascii="Calibri" w:hAnsi="Calibri" w:cs="Mongolian Baiti"/>
                      <w:b/>
                      <w:lang w:val="es-SV"/>
                    </w:rPr>
                    <w:t>$8, 194,054</w:t>
                  </w:r>
                  <w:r>
                    <w:rPr>
                      <w:rFonts w:ascii="Calibri" w:hAnsi="Calibri" w:cs="Mongolian Baiti"/>
                      <w:lang w:val="es-SV"/>
                    </w:rPr>
                    <w:t xml:space="preserve">. Además </w:t>
                  </w:r>
                  <w:r>
                    <w:rPr>
                      <w:rFonts w:ascii="Calibri" w:hAnsi="Calibri" w:cs="Mongolian Baiti"/>
                      <w:iCs/>
                      <w:lang w:val="es-ES"/>
                    </w:rPr>
                    <w:t xml:space="preserve">se establecieron </w:t>
                  </w:r>
                  <w:r>
                    <w:rPr>
                      <w:rFonts w:ascii="Calibri" w:hAnsi="Calibri" w:cs="Mongolian Baiti"/>
                      <w:b/>
                      <w:iCs/>
                      <w:lang w:val="es-ES"/>
                    </w:rPr>
                    <w:t>579 parcelas de hortalizas</w:t>
                  </w:r>
                  <w:r>
                    <w:rPr>
                      <w:rFonts w:ascii="Calibri" w:hAnsi="Calibri" w:cs="Mongolian Baiti"/>
                      <w:iCs/>
                      <w:lang w:val="es-ES"/>
                    </w:rPr>
                    <w:t xml:space="preserve"> con un total de </w:t>
                  </w:r>
                  <w:r>
                    <w:rPr>
                      <w:rFonts w:ascii="Calibri" w:hAnsi="Calibri" w:cs="Mongolian Baiti"/>
                      <w:b/>
                      <w:iCs/>
                      <w:lang w:val="es-ES"/>
                    </w:rPr>
                    <w:t xml:space="preserve">33 mz, </w:t>
                  </w:r>
                  <w:r>
                    <w:rPr>
                      <w:rFonts w:ascii="Calibri" w:hAnsi="Calibri" w:cs="Mongolian Baiti"/>
                      <w:iCs/>
                      <w:lang w:val="es-ES"/>
                    </w:rPr>
                    <w:t>en las que se estimó una</w:t>
                  </w:r>
                  <w:r>
                    <w:rPr>
                      <w:rFonts w:ascii="Calibri" w:hAnsi="Calibri" w:cs="Mongolian Baiti"/>
                      <w:b/>
                      <w:iCs/>
                      <w:lang w:val="es-ES"/>
                    </w:rPr>
                    <w:t xml:space="preserve"> producción total de 18,150 qq con un valor comercial de $217,800, </w:t>
                  </w:r>
                  <w:r>
                    <w:rPr>
                      <w:rFonts w:ascii="Calibri" w:hAnsi="Calibri" w:cs="Mongolian Baiti"/>
                      <w:iCs/>
                      <w:lang w:val="es-ES"/>
                    </w:rPr>
                    <w:t>de igual manera se establecieron</w:t>
                  </w:r>
                  <w:r>
                    <w:rPr>
                      <w:rFonts w:ascii="Calibri" w:hAnsi="Calibri" w:cs="Mongolian Baiti"/>
                      <w:b/>
                      <w:iCs/>
                      <w:lang w:val="es-ES"/>
                    </w:rPr>
                    <w:t xml:space="preserve"> 4,814 huertos produciendo 38,640 qq de hortalizas </w:t>
                  </w:r>
                  <w:r>
                    <w:rPr>
                      <w:rFonts w:ascii="Calibri" w:hAnsi="Calibri" w:cs="Mongolian Baiti"/>
                      <w:iCs/>
                      <w:lang w:val="es-ES"/>
                    </w:rPr>
                    <w:t>con un</w:t>
                  </w:r>
                  <w:r>
                    <w:rPr>
                      <w:rFonts w:ascii="Calibri" w:hAnsi="Calibri" w:cs="Mongolian Baiti"/>
                      <w:b/>
                      <w:iCs/>
                      <w:lang w:val="es-ES"/>
                    </w:rPr>
                    <w:t xml:space="preserve"> valor comercial de $463,680.</w:t>
                  </w:r>
                </w:p>
              </w:tc>
            </w:tr>
            <w:tr w:rsidR="00F36277" w:rsidRPr="00C62381">
              <w:trPr>
                <w:trHeight w:val="1368"/>
              </w:trPr>
              <w:tc>
                <w:tcPr>
                  <w:tcW w:w="993" w:type="dxa"/>
                  <w:vMerge/>
                  <w:tcBorders>
                    <w:top w:val="nil"/>
                    <w:left w:val="nil"/>
                    <w:bottom w:val="single" w:sz="18" w:space="0" w:color="auto"/>
                    <w:right w:val="nil"/>
                  </w:tcBorders>
                  <w:vAlign w:val="center"/>
                  <w:hideMark/>
                </w:tcPr>
                <w:p w:rsidR="00F36277" w:rsidRDefault="00F36277">
                  <w:pPr>
                    <w:spacing w:after="0" w:line="240" w:lineRule="auto"/>
                    <w:rPr>
                      <w:rFonts w:ascii="Calibri" w:hAnsi="Calibri" w:cs="Mongolian Baiti"/>
                      <w:b/>
                      <w:bCs/>
                      <w:sz w:val="24"/>
                      <w:szCs w:val="24"/>
                      <w:lang w:val="es-SV" w:eastAsia="en-CA"/>
                    </w:rPr>
                  </w:pPr>
                </w:p>
              </w:tc>
              <w:tc>
                <w:tcPr>
                  <w:tcW w:w="9497" w:type="dxa"/>
                  <w:tcBorders>
                    <w:top w:val="nil"/>
                    <w:left w:val="nil"/>
                    <w:bottom w:val="nil"/>
                    <w:right w:val="nil"/>
                  </w:tcBorders>
                  <w:hideMark/>
                </w:tcPr>
                <w:p w:rsidR="00F36277" w:rsidRDefault="00F36277">
                  <w:pPr>
                    <w:jc w:val="center"/>
                    <w:rPr>
                      <w:rFonts w:ascii="Calibri" w:hAnsi="Calibri" w:cs="Mongolian Baiti"/>
                      <w:sz w:val="24"/>
                      <w:szCs w:val="24"/>
                      <w:lang w:val="es-SV" w:eastAsia="en-CA"/>
                    </w:rPr>
                  </w:pPr>
                  <w:r>
                    <w:rPr>
                      <w:rFonts w:ascii="Calibri" w:hAnsi="Calibri" w:cs="Mongolian Baiti"/>
                      <w:lang w:val="es-SV"/>
                    </w:rPr>
                    <w:t xml:space="preserve">Con la atención brindada en el </w:t>
                  </w:r>
                  <w:r>
                    <w:rPr>
                      <w:rFonts w:ascii="Calibri" w:hAnsi="Calibri" w:cs="Mongolian Baiti"/>
                      <w:b/>
                      <w:lang w:val="es-SV"/>
                    </w:rPr>
                    <w:t>PAF-Cadenas</w:t>
                  </w:r>
                  <w:r>
                    <w:rPr>
                      <w:rFonts w:ascii="Calibri" w:hAnsi="Calibri" w:cs="Mongolian Baiti"/>
                      <w:lang w:val="es-SV"/>
                    </w:rPr>
                    <w:t xml:space="preserve"> se atendieron </w:t>
                  </w:r>
                  <w:r>
                    <w:rPr>
                      <w:rFonts w:ascii="Calibri" w:hAnsi="Calibri" w:cs="Mongolian Baiti"/>
                      <w:b/>
                      <w:lang w:val="es-SV"/>
                    </w:rPr>
                    <w:t>12</w:t>
                  </w:r>
                  <w:r>
                    <w:rPr>
                      <w:rFonts w:ascii="Calibri" w:hAnsi="Calibri" w:cs="Mongolian Baiti"/>
                      <w:lang w:val="es-SV"/>
                    </w:rPr>
                    <w:t xml:space="preserve"> Centros de Acopio y Servicios (CAS) para granos básicos, en los cuales se comercializaron </w:t>
                  </w:r>
                  <w:r>
                    <w:rPr>
                      <w:rFonts w:ascii="Calibri" w:hAnsi="Calibri" w:cs="Mongolian Baiti"/>
                      <w:b/>
                      <w:lang w:val="es-SV"/>
                    </w:rPr>
                    <w:t>47,038 qq</w:t>
                  </w:r>
                  <w:r>
                    <w:rPr>
                      <w:rFonts w:ascii="Calibri" w:hAnsi="Calibri" w:cs="Mongolian Baiti"/>
                      <w:lang w:val="es-SV"/>
                    </w:rPr>
                    <w:t xml:space="preserve"> de frijol, maíz y sorgo, con un valor comercial de </w:t>
                  </w:r>
                  <w:r>
                    <w:rPr>
                      <w:rFonts w:ascii="Calibri" w:hAnsi="Calibri" w:cs="Mongolian Baiti"/>
                      <w:b/>
                      <w:lang w:val="es-SV"/>
                    </w:rPr>
                    <w:t>$1, 027,754.38</w:t>
                  </w:r>
                  <w:r>
                    <w:rPr>
                      <w:rFonts w:ascii="Calibri" w:hAnsi="Calibri" w:cs="Mongolian Baiti"/>
                      <w:lang w:val="es-SV"/>
                    </w:rPr>
                    <w:t>. Por medio de</w:t>
                  </w:r>
                  <w:r>
                    <w:rPr>
                      <w:rFonts w:ascii="Calibri" w:hAnsi="Calibri" w:cs="Mongolian Baiti"/>
                      <w:b/>
                      <w:lang w:val="es-SV"/>
                    </w:rPr>
                    <w:t xml:space="preserve"> seis CAS </w:t>
                  </w:r>
                  <w:r>
                    <w:rPr>
                      <w:rFonts w:ascii="Calibri" w:hAnsi="Calibri" w:cs="Mongolian Baiti"/>
                      <w:lang w:val="es-SV"/>
                    </w:rPr>
                    <w:t xml:space="preserve">para frutas, se comercializaron diferentes productos (maracuyá, papaya, coco y plátano) con ingresos estimados de </w:t>
                  </w:r>
                  <w:r>
                    <w:rPr>
                      <w:rFonts w:ascii="Calibri" w:hAnsi="Calibri" w:cs="Mongolian Baiti"/>
                      <w:b/>
                      <w:lang w:val="es-SV"/>
                    </w:rPr>
                    <w:t xml:space="preserve">$1, 031,090. </w:t>
                  </w:r>
                  <w:r>
                    <w:rPr>
                      <w:rFonts w:ascii="Calibri" w:hAnsi="Calibri" w:cs="Mongolian Baiti"/>
                      <w:lang w:val="es-SV"/>
                    </w:rPr>
                    <w:t xml:space="preserve">De igual manera, en </w:t>
                  </w:r>
                  <w:r>
                    <w:rPr>
                      <w:rFonts w:ascii="Calibri" w:hAnsi="Calibri" w:cs="Mongolian Baiti"/>
                      <w:b/>
                      <w:lang w:val="es-SV"/>
                    </w:rPr>
                    <w:t xml:space="preserve">cuatro CAS </w:t>
                  </w:r>
                  <w:r>
                    <w:rPr>
                      <w:rFonts w:ascii="Calibri" w:hAnsi="Calibri" w:cs="Mongolian Baiti"/>
                      <w:lang w:val="es-SV"/>
                    </w:rPr>
                    <w:t xml:space="preserve">se comercializaron alrededor de </w:t>
                  </w:r>
                  <w:r>
                    <w:rPr>
                      <w:rFonts w:ascii="Calibri" w:hAnsi="Calibri" w:cs="Mongolian Baiti"/>
                      <w:b/>
                      <w:lang w:val="es-SV"/>
                    </w:rPr>
                    <w:t>22,557 qq</w:t>
                  </w:r>
                  <w:r>
                    <w:rPr>
                      <w:rFonts w:ascii="Calibri" w:hAnsi="Calibri" w:cs="Mongolian Baiti"/>
                      <w:lang w:val="es-SV"/>
                    </w:rPr>
                    <w:t xml:space="preserve"> de hortalizas con un valor comercial de </w:t>
                  </w:r>
                  <w:r>
                    <w:rPr>
                      <w:rFonts w:ascii="Calibri" w:hAnsi="Calibri" w:cs="Mongolian Baiti"/>
                      <w:b/>
                      <w:lang w:val="es-SV"/>
                    </w:rPr>
                    <w:t>$931,230.</w:t>
                  </w:r>
                </w:p>
              </w:tc>
            </w:tr>
            <w:tr w:rsidR="00F36277" w:rsidRPr="00C62381">
              <w:trPr>
                <w:trHeight w:val="1059"/>
              </w:trPr>
              <w:tc>
                <w:tcPr>
                  <w:tcW w:w="993" w:type="dxa"/>
                  <w:vMerge/>
                  <w:tcBorders>
                    <w:top w:val="nil"/>
                    <w:left w:val="nil"/>
                    <w:bottom w:val="single" w:sz="18" w:space="0" w:color="auto"/>
                    <w:right w:val="nil"/>
                  </w:tcBorders>
                  <w:vAlign w:val="center"/>
                  <w:hideMark/>
                </w:tcPr>
                <w:p w:rsidR="00F36277" w:rsidRDefault="00F36277">
                  <w:pPr>
                    <w:spacing w:after="0" w:line="240" w:lineRule="auto"/>
                    <w:rPr>
                      <w:rFonts w:ascii="Calibri" w:hAnsi="Calibri" w:cs="Mongolian Baiti"/>
                      <w:b/>
                      <w:bCs/>
                      <w:sz w:val="24"/>
                      <w:szCs w:val="24"/>
                      <w:lang w:val="es-SV" w:eastAsia="en-CA"/>
                    </w:rPr>
                  </w:pPr>
                </w:p>
              </w:tc>
              <w:tc>
                <w:tcPr>
                  <w:tcW w:w="9497" w:type="dxa"/>
                  <w:tcBorders>
                    <w:top w:val="nil"/>
                    <w:left w:val="nil"/>
                    <w:bottom w:val="single" w:sz="18" w:space="0" w:color="auto"/>
                    <w:right w:val="nil"/>
                  </w:tcBorders>
                  <w:shd w:val="clear" w:color="auto" w:fill="D9D9D9"/>
                  <w:hideMark/>
                </w:tcPr>
                <w:p w:rsidR="00F36277" w:rsidRDefault="00F36277">
                  <w:pPr>
                    <w:jc w:val="center"/>
                    <w:rPr>
                      <w:rFonts w:ascii="Calibri" w:hAnsi="Calibri" w:cs="Mongolian Baiti"/>
                      <w:sz w:val="24"/>
                      <w:szCs w:val="24"/>
                      <w:lang w:val="es-SV" w:eastAsia="en-CA"/>
                    </w:rPr>
                  </w:pPr>
                  <w:r>
                    <w:rPr>
                      <w:rFonts w:ascii="Calibri" w:hAnsi="Calibri" w:cs="Mongolian Baiti"/>
                      <w:lang w:val="es-SV"/>
                    </w:rPr>
                    <w:t xml:space="preserve">Con el fin de brindar semilla de calidad a los usuarios del CENTA, abastecer la demanda de la industria semillera en el país y asegurar la calidad de la semilla disponible en el CENTA así como el mejoramiento en la producción de granos básicos del país, la Unidad de Semilla Básica produjo un total de </w:t>
                  </w:r>
                  <w:r>
                    <w:rPr>
                      <w:rFonts w:ascii="Calibri" w:hAnsi="Calibri" w:cs="Mongolian Baiti"/>
                      <w:b/>
                      <w:lang w:val="es-SV"/>
                    </w:rPr>
                    <w:t>4,772 qq</w:t>
                  </w:r>
                  <w:r>
                    <w:rPr>
                      <w:rFonts w:ascii="Calibri" w:hAnsi="Calibri" w:cs="Mongolian Baiti"/>
                      <w:lang w:val="es-SV"/>
                    </w:rPr>
                    <w:t xml:space="preserve"> de semilla en su mayoría de granos básicos de categoría certificada, registrada, mejorada y fundación.</w:t>
                  </w:r>
                </w:p>
              </w:tc>
            </w:tr>
          </w:tbl>
          <w:p w:rsidR="00F36277" w:rsidRDefault="00F36277">
            <w:pPr>
              <w:jc w:val="center"/>
              <w:rPr>
                <w:rFonts w:ascii="Arial Black" w:hAnsi="Arial Black" w:cs="Mongolian Baiti"/>
                <w:color w:val="auto"/>
                <w:sz w:val="48"/>
                <w:szCs w:val="48"/>
                <w:lang w:val="es-SV" w:eastAsia="en-CA"/>
              </w:rPr>
            </w:pPr>
            <w:r>
              <w:rPr>
                <w:rFonts w:ascii="Arial Black" w:hAnsi="Arial Black" w:cs="Mongolian Baiti"/>
                <w:b w:val="0"/>
                <w:bCs w:val="0"/>
                <w:color w:val="auto"/>
                <w:sz w:val="48"/>
                <w:szCs w:val="48"/>
                <w:lang w:val="es-SV"/>
              </w:rPr>
              <w:t>AMBIENTAL</w:t>
            </w:r>
          </w:p>
        </w:tc>
        <w:tc>
          <w:tcPr>
            <w:tcW w:w="9529" w:type="dxa"/>
            <w:tcBorders>
              <w:top w:val="nil"/>
              <w:left w:val="nil"/>
              <w:bottom w:val="nil"/>
              <w:right w:val="nil"/>
            </w:tcBorders>
            <w:hideMark/>
          </w:tcPr>
          <w:p w:rsidR="00F36277" w:rsidRDefault="00F36277">
            <w:pPr>
              <w:tabs>
                <w:tab w:val="left" w:pos="564"/>
              </w:tabs>
              <w:jc w:val="both"/>
              <w:cnfStyle w:val="000000100000" w:firstRow="0" w:lastRow="0" w:firstColumn="0" w:lastColumn="0" w:oddVBand="0" w:evenVBand="0" w:oddHBand="1" w:evenHBand="0" w:firstRowFirstColumn="0" w:firstRowLastColumn="0" w:lastRowFirstColumn="0" w:lastRowLastColumn="0"/>
              <w:rPr>
                <w:rFonts w:ascii="Calibri" w:hAnsi="Calibri" w:cs="Mongolian Baiti"/>
                <w:lang w:val="es-SV" w:eastAsia="en-CA"/>
              </w:rPr>
            </w:pPr>
            <w:r>
              <w:rPr>
                <w:rFonts w:ascii="Calibri" w:hAnsi="Calibri" w:cs="Mongolian Baiti"/>
                <w:b/>
                <w:lang w:val="es-SV" w:eastAsia="en-CA"/>
              </w:rPr>
              <w:t xml:space="preserve">1,026 productores y productoras (843 hombres y 183 mujeres) </w:t>
            </w:r>
            <w:r>
              <w:rPr>
                <w:rFonts w:ascii="Calibri" w:hAnsi="Calibri" w:cs="Mongolian Baiti"/>
                <w:lang w:val="es-SV" w:eastAsia="en-CA"/>
              </w:rPr>
              <w:t xml:space="preserve">recibieron tecnología en agricultura bajo riego con el propósito de incrementar las áreas de riego y aumentar la producción agropecuaria haciendo el uso adecuado del agua. Con lo anterior, se dio asistencia técnica en </w:t>
            </w:r>
            <w:r>
              <w:rPr>
                <w:rFonts w:ascii="Calibri" w:hAnsi="Calibri" w:cs="Mongolian Baiti"/>
                <w:b/>
                <w:lang w:val="es-SV" w:eastAsia="en-CA"/>
              </w:rPr>
              <w:t>1,892.66 mz de cultivos de hortalizas, frutas y granos básicos</w:t>
            </w:r>
            <w:r>
              <w:rPr>
                <w:rFonts w:ascii="Calibri" w:hAnsi="Calibri" w:cs="Mongolian Baiti"/>
                <w:lang w:val="es-SV" w:eastAsia="en-CA"/>
              </w:rPr>
              <w:t xml:space="preserve">, y se instalaron </w:t>
            </w:r>
            <w:r>
              <w:rPr>
                <w:rFonts w:ascii="Calibri" w:hAnsi="Calibri" w:cs="Mongolian Baiti"/>
                <w:b/>
                <w:lang w:val="es-SV" w:eastAsia="en-CA"/>
              </w:rPr>
              <w:t>527 sistemas de riego</w:t>
            </w:r>
            <w:r>
              <w:rPr>
                <w:rFonts w:ascii="Calibri" w:hAnsi="Calibri" w:cs="Mongolian Baiti"/>
                <w:lang w:val="es-SV" w:eastAsia="en-CA"/>
              </w:rPr>
              <w:t>.</w:t>
            </w:r>
          </w:p>
        </w:tc>
      </w:tr>
      <w:tr w:rsidR="00F36277" w:rsidRPr="00C62381" w:rsidTr="00A820F1">
        <w:trPr>
          <w:trHeight w:val="877"/>
          <w:jc w:val="center"/>
        </w:trPr>
        <w:tc>
          <w:tcPr>
            <w:cnfStyle w:val="001000000000" w:firstRow="0" w:lastRow="0" w:firstColumn="1" w:lastColumn="0" w:oddVBand="0" w:evenVBand="0" w:oddHBand="0" w:evenHBand="0" w:firstRowFirstColumn="0" w:firstRowLastColumn="0" w:lastRowFirstColumn="0" w:lastRowLastColumn="0"/>
            <w:tcW w:w="959" w:type="dxa"/>
            <w:vMerge/>
            <w:tcBorders>
              <w:bottom w:val="single" w:sz="18" w:space="0" w:color="auto"/>
            </w:tcBorders>
            <w:vAlign w:val="center"/>
            <w:hideMark/>
          </w:tcPr>
          <w:p w:rsidR="00F36277" w:rsidRDefault="00F36277">
            <w:pPr>
              <w:rPr>
                <w:rFonts w:ascii="Arial Black" w:hAnsi="Arial Black" w:cs="Mongolian Baiti"/>
                <w:sz w:val="48"/>
                <w:szCs w:val="48"/>
                <w:lang w:val="es-SV" w:eastAsia="en-CA"/>
              </w:rPr>
            </w:pPr>
          </w:p>
        </w:tc>
        <w:tc>
          <w:tcPr>
            <w:tcW w:w="9529" w:type="dxa"/>
            <w:tcBorders>
              <w:top w:val="nil"/>
              <w:left w:val="nil"/>
              <w:bottom w:val="nil"/>
              <w:right w:val="nil"/>
            </w:tcBorders>
            <w:hideMark/>
          </w:tcPr>
          <w:p w:rsidR="00F36277" w:rsidRDefault="00F36277">
            <w:pPr>
              <w:jc w:val="both"/>
              <w:cnfStyle w:val="000000000000" w:firstRow="0" w:lastRow="0" w:firstColumn="0" w:lastColumn="0" w:oddVBand="0" w:evenVBand="0" w:oddHBand="0" w:evenHBand="0" w:firstRowFirstColumn="0" w:firstRowLastColumn="0" w:lastRowFirstColumn="0" w:lastRowLastColumn="0"/>
              <w:rPr>
                <w:lang w:val="es-SV"/>
              </w:rPr>
            </w:pPr>
            <w:r>
              <w:rPr>
                <w:rFonts w:ascii="Calibri" w:hAnsi="Calibri" w:cs="Mongolian Baiti"/>
                <w:lang w:val="es-SV" w:eastAsia="en-CA"/>
              </w:rPr>
              <w:t xml:space="preserve">Se  protegieron </w:t>
            </w:r>
            <w:r>
              <w:rPr>
                <w:rFonts w:ascii="Calibri" w:hAnsi="Calibri" w:cs="Mongolian Baiti"/>
                <w:b/>
                <w:lang w:val="es-SV" w:eastAsia="en-CA"/>
              </w:rPr>
              <w:t>6,937 mz de terreno</w:t>
            </w:r>
            <w:r>
              <w:rPr>
                <w:rFonts w:ascii="Calibri" w:hAnsi="Calibri" w:cs="Mongolian Baiti"/>
                <w:lang w:val="es-SV" w:eastAsia="en-CA"/>
              </w:rPr>
              <w:t xml:space="preserve"> con obras y prácticas de conservación de suelo, realizaron acciones como: siembras en curvas a nivel, barreras vivas, uso de nivel tipo ¨A¨, manejo de rastrojo, no quema de rastrojo, incorporación de rastrojo, labranza mínima, terrazas individuales, acequias de ladera, acequias de absorción, barreras muertas, siembra de abonos verdes, incorporación de abono orgánico al suelo, re mineralización con harina de roca, uso de micorriza y construcción de reservorios para almacenamiento de agua con la participación activa de productores y productoras</w:t>
            </w:r>
          </w:p>
        </w:tc>
      </w:tr>
      <w:tr w:rsidR="00F36277" w:rsidRPr="00C62381" w:rsidTr="00A820F1">
        <w:trPr>
          <w:cnfStyle w:val="000000100000" w:firstRow="0" w:lastRow="0" w:firstColumn="0" w:lastColumn="0" w:oddVBand="0" w:evenVBand="0" w:oddHBand="1" w:evenHBand="0" w:firstRowFirstColumn="0" w:firstRowLastColumn="0" w:lastRowFirstColumn="0" w:lastRowLastColumn="0"/>
          <w:trHeight w:val="1226"/>
          <w:jc w:val="center"/>
        </w:trPr>
        <w:tc>
          <w:tcPr>
            <w:cnfStyle w:val="001000000000" w:firstRow="0" w:lastRow="0" w:firstColumn="1" w:lastColumn="0" w:oddVBand="0" w:evenVBand="0" w:oddHBand="0" w:evenHBand="0" w:firstRowFirstColumn="0" w:firstRowLastColumn="0" w:lastRowFirstColumn="0" w:lastRowLastColumn="0"/>
            <w:tcW w:w="959" w:type="dxa"/>
            <w:vMerge/>
            <w:tcBorders>
              <w:bottom w:val="single" w:sz="18" w:space="0" w:color="auto"/>
            </w:tcBorders>
            <w:vAlign w:val="center"/>
            <w:hideMark/>
          </w:tcPr>
          <w:p w:rsidR="00F36277" w:rsidRDefault="00F36277">
            <w:pPr>
              <w:rPr>
                <w:rFonts w:ascii="Arial Black" w:hAnsi="Arial Black" w:cs="Mongolian Baiti"/>
                <w:sz w:val="48"/>
                <w:szCs w:val="48"/>
                <w:lang w:val="es-SV" w:eastAsia="en-CA"/>
              </w:rPr>
            </w:pPr>
          </w:p>
        </w:tc>
        <w:tc>
          <w:tcPr>
            <w:tcW w:w="9529" w:type="dxa"/>
            <w:tcBorders>
              <w:top w:val="nil"/>
              <w:left w:val="nil"/>
              <w:bottom w:val="nil"/>
              <w:right w:val="nil"/>
            </w:tcBorders>
            <w:hideMark/>
          </w:tcPr>
          <w:p w:rsidR="00F36277" w:rsidRDefault="00F36277">
            <w:pPr>
              <w:jc w:val="both"/>
              <w:cnfStyle w:val="000000100000" w:firstRow="0" w:lastRow="0" w:firstColumn="0" w:lastColumn="0" w:oddVBand="0" w:evenVBand="0" w:oddHBand="1" w:evenHBand="0" w:firstRowFirstColumn="0" w:firstRowLastColumn="0" w:lastRowFirstColumn="0" w:lastRowLastColumn="0"/>
              <w:rPr>
                <w:lang w:val="es-SV"/>
              </w:rPr>
            </w:pPr>
            <w:r>
              <w:rPr>
                <w:rFonts w:ascii="Calibri" w:hAnsi="Calibri" w:cs="Mongolian Baiti"/>
                <w:b/>
                <w:lang w:val="es-SV" w:eastAsia="en-CA"/>
              </w:rPr>
              <w:t>233 Reservorios</w:t>
            </w:r>
            <w:r w:rsidR="00A820F1">
              <w:rPr>
                <w:rFonts w:ascii="Calibri" w:hAnsi="Calibri" w:cs="Mongolian Baiti"/>
                <w:lang w:val="es-SV" w:eastAsia="en-CA"/>
              </w:rPr>
              <w:t xml:space="preserve"> fueron construidos </w:t>
            </w:r>
            <w:r>
              <w:rPr>
                <w:rFonts w:ascii="Calibri" w:hAnsi="Calibri" w:cs="Mongolian Baiti"/>
                <w:lang w:val="es-SV" w:eastAsia="en-CA"/>
              </w:rPr>
              <w:t>con un promedio de capacidad de 50 a 500 m</w:t>
            </w:r>
            <w:r w:rsidRPr="00A820F1">
              <w:rPr>
                <w:rFonts w:ascii="Calibri" w:hAnsi="Calibri" w:cs="Mongolian Baiti"/>
                <w:vertAlign w:val="superscript"/>
                <w:lang w:val="es-SV" w:eastAsia="en-CA"/>
              </w:rPr>
              <w:t>3</w:t>
            </w:r>
            <w:r>
              <w:rPr>
                <w:rFonts w:ascii="Calibri" w:hAnsi="Calibri" w:cs="Mongolian Baiti"/>
                <w:lang w:val="es-SV" w:eastAsia="en-CA"/>
              </w:rPr>
              <w:t>, para almacenar agua con fines de riego de pequeñas parcelas de hortalizas y cacao, además para la crianza de tilapia y para el consumo doméstico, siendo esta una medida para contrarrestar los efectos de sequias y mantener la dinámica productiva y de diversificación, pese a la variabilidad climática actual.</w:t>
            </w:r>
          </w:p>
        </w:tc>
      </w:tr>
      <w:tr w:rsidR="00F36277" w:rsidRPr="00C62381" w:rsidTr="00A820F1">
        <w:trPr>
          <w:trHeight w:val="933"/>
          <w:jc w:val="center"/>
        </w:trPr>
        <w:tc>
          <w:tcPr>
            <w:cnfStyle w:val="001000000000" w:firstRow="0" w:lastRow="0" w:firstColumn="1" w:lastColumn="0" w:oddVBand="0" w:evenVBand="0" w:oddHBand="0" w:evenHBand="0" w:firstRowFirstColumn="0" w:firstRowLastColumn="0" w:lastRowFirstColumn="0" w:lastRowLastColumn="0"/>
            <w:tcW w:w="959" w:type="dxa"/>
            <w:vMerge/>
            <w:vAlign w:val="center"/>
            <w:hideMark/>
          </w:tcPr>
          <w:p w:rsidR="00F36277" w:rsidRDefault="00F36277">
            <w:pPr>
              <w:rPr>
                <w:rFonts w:ascii="Arial Black" w:hAnsi="Arial Black" w:cs="Mongolian Baiti"/>
                <w:sz w:val="48"/>
                <w:szCs w:val="48"/>
                <w:lang w:val="es-SV" w:eastAsia="en-CA"/>
              </w:rPr>
            </w:pPr>
          </w:p>
        </w:tc>
        <w:tc>
          <w:tcPr>
            <w:tcW w:w="9529" w:type="dxa"/>
            <w:tcBorders>
              <w:top w:val="nil"/>
              <w:left w:val="nil"/>
              <w:bottom w:val="single" w:sz="18" w:space="0" w:color="auto"/>
              <w:right w:val="nil"/>
            </w:tcBorders>
            <w:hideMark/>
          </w:tcPr>
          <w:p w:rsidR="00F36277" w:rsidRDefault="00F36277">
            <w:pPr>
              <w:jc w:val="both"/>
              <w:cnfStyle w:val="000000000000" w:firstRow="0" w:lastRow="0" w:firstColumn="0" w:lastColumn="0" w:oddVBand="0" w:evenVBand="0" w:oddHBand="0" w:evenHBand="0" w:firstRowFirstColumn="0" w:firstRowLastColumn="0" w:lastRowFirstColumn="0" w:lastRowLastColumn="0"/>
              <w:rPr>
                <w:rFonts w:ascii="Calibri" w:hAnsi="Calibri" w:cs="Mongolian Baiti"/>
                <w:lang w:val="es-SV" w:eastAsia="en-CA"/>
              </w:rPr>
            </w:pPr>
            <w:r>
              <w:rPr>
                <w:lang w:val="es-SV"/>
              </w:rPr>
              <w:t xml:space="preserve">Se realizó la entrega y funcionamiento de </w:t>
            </w:r>
            <w:r>
              <w:rPr>
                <w:b/>
                <w:lang w:val="es-SV"/>
              </w:rPr>
              <w:t>1,907 estufas ecológicas tipo ONIL</w:t>
            </w:r>
            <w:r>
              <w:rPr>
                <w:lang w:val="es-SV"/>
              </w:rPr>
              <w:t>, a igual número de familias beneficiarias, con el propósito de reducir el consumo de leña y la contaminación de las familias</w:t>
            </w:r>
            <w:r w:rsidR="00A820F1">
              <w:rPr>
                <w:lang w:val="es-SV"/>
              </w:rPr>
              <w:t>,</w:t>
            </w:r>
            <w:r>
              <w:rPr>
                <w:lang w:val="es-SV"/>
              </w:rPr>
              <w:t xml:space="preserve"> reduciendo la incidencia de enfermedades respiratorias.</w:t>
            </w:r>
          </w:p>
        </w:tc>
      </w:tr>
    </w:tbl>
    <w:p w:rsidR="00865CE8" w:rsidRDefault="00865CE8">
      <w:pPr>
        <w:rPr>
          <w:lang w:val="es-SV"/>
        </w:rPr>
      </w:pPr>
    </w:p>
    <w:p w:rsidR="0032003A" w:rsidRDefault="0032003A" w:rsidP="00656A57">
      <w:pPr>
        <w:pStyle w:val="Ttulo1"/>
        <w:numPr>
          <w:ilvl w:val="0"/>
          <w:numId w:val="12"/>
        </w:numPr>
        <w:spacing w:before="0"/>
        <w:rPr>
          <w:rFonts w:ascii="Calibri" w:hAnsi="Calibri"/>
          <w:bCs w:val="0"/>
          <w:color w:val="9D3511"/>
          <w:sz w:val="32"/>
          <w:lang w:val="es-ES_tradnl"/>
        </w:rPr>
      </w:pPr>
      <w:r w:rsidRPr="00656A57">
        <w:rPr>
          <w:rFonts w:ascii="Calibri" w:hAnsi="Calibri"/>
          <w:bCs w:val="0"/>
          <w:color w:val="9D3511"/>
          <w:sz w:val="32"/>
          <w:lang w:val="es-ES_tradnl"/>
        </w:rPr>
        <w:t>ADMINISTRACIÓN DE RECURSOS</w:t>
      </w:r>
    </w:p>
    <w:p w:rsidR="00EA7B7F" w:rsidRPr="00EA7B7F" w:rsidRDefault="00EA7B7F" w:rsidP="00EA7B7F">
      <w:pPr>
        <w:pStyle w:val="Ttulo1"/>
        <w:spacing w:before="0" w:line="240" w:lineRule="auto"/>
        <w:rPr>
          <w:rFonts w:ascii="Calibri" w:hAnsi="Calibri"/>
          <w:i/>
          <w:color w:val="9D3511"/>
          <w:sz w:val="22"/>
          <w:lang w:val="es-ES_tradnl"/>
        </w:rPr>
      </w:pPr>
    </w:p>
    <w:p w:rsidR="00EA7B7F" w:rsidRPr="00EA7B7F" w:rsidRDefault="00EA7B7F" w:rsidP="00EA7B7F">
      <w:pPr>
        <w:pStyle w:val="Ttulo1"/>
        <w:spacing w:before="0"/>
        <w:rPr>
          <w:rFonts w:ascii="Calibri" w:hAnsi="Calibri"/>
          <w:i/>
          <w:color w:val="9D3511"/>
          <w:sz w:val="32"/>
          <w:lang w:val="es-ES_tradnl"/>
        </w:rPr>
      </w:pPr>
      <w:r w:rsidRPr="00EA7B7F">
        <w:rPr>
          <w:rFonts w:ascii="Calibri" w:hAnsi="Calibri"/>
          <w:i/>
          <w:color w:val="9D3511"/>
          <w:sz w:val="32"/>
          <w:lang w:val="es-ES_tradnl"/>
        </w:rPr>
        <w:t>DESARROLLO DEL RECURSO HUMANO</w:t>
      </w:r>
    </w:p>
    <w:p w:rsidR="00EA7B7F" w:rsidRPr="00EA7B7F" w:rsidRDefault="00EA7B7F" w:rsidP="00EA7B7F">
      <w:pPr>
        <w:spacing w:after="0"/>
        <w:rPr>
          <w:b/>
          <w:lang w:val="es-ES_tradnl"/>
        </w:rPr>
      </w:pPr>
    </w:p>
    <w:p w:rsidR="00EA7B7F" w:rsidRPr="00EA7B7F" w:rsidRDefault="00EA7B7F" w:rsidP="00EA7B7F">
      <w:pPr>
        <w:spacing w:after="0"/>
        <w:ind w:firstLine="360"/>
        <w:rPr>
          <w:b/>
          <w:lang w:val="es-ES_tradnl"/>
        </w:rPr>
      </w:pPr>
      <w:r w:rsidRPr="00EA7B7F">
        <w:rPr>
          <w:b/>
          <w:lang w:val="es-ES_tradnl"/>
        </w:rPr>
        <w:t xml:space="preserve">Cuadro 8. Capacitaciones recibidas para </w:t>
      </w:r>
      <w:r>
        <w:rPr>
          <w:b/>
          <w:lang w:val="es-ES_tradnl"/>
        </w:rPr>
        <w:t>el personal del CENTA en el 2017</w:t>
      </w:r>
      <w:r w:rsidRPr="00EA7B7F">
        <w:rPr>
          <w:b/>
          <w:lang w:val="es-ES_tradnl"/>
        </w:rPr>
        <w:t>.</w:t>
      </w:r>
    </w:p>
    <w:tbl>
      <w:tblPr>
        <w:tblW w:w="4467" w:type="pct"/>
        <w:jc w:val="center"/>
        <w:tblBorders>
          <w:top w:val="single" w:sz="4" w:space="0" w:color="70AD47"/>
          <w:left w:val="single" w:sz="4" w:space="0" w:color="70AD47"/>
          <w:bottom w:val="single" w:sz="4" w:space="0" w:color="70AD47"/>
          <w:right w:val="single" w:sz="4" w:space="0" w:color="70AD47"/>
        </w:tblBorders>
        <w:tblLook w:val="01E0" w:firstRow="1" w:lastRow="1" w:firstColumn="1" w:lastColumn="1" w:noHBand="0" w:noVBand="0"/>
      </w:tblPr>
      <w:tblGrid>
        <w:gridCol w:w="3129"/>
        <w:gridCol w:w="3769"/>
        <w:gridCol w:w="2033"/>
      </w:tblGrid>
      <w:tr w:rsidR="00EA7B7F" w:rsidRPr="004D4DCA" w:rsidTr="009A5854">
        <w:trPr>
          <w:jc w:val="center"/>
        </w:trPr>
        <w:tc>
          <w:tcPr>
            <w:tcW w:w="1752" w:type="pct"/>
            <w:tcBorders>
              <w:top w:val="single" w:sz="4" w:space="0" w:color="70AD47"/>
              <w:left w:val="single" w:sz="4" w:space="0" w:color="70AD47"/>
              <w:bottom w:val="nil"/>
              <w:right w:val="nil"/>
            </w:tcBorders>
            <w:shd w:val="clear" w:color="auto" w:fill="A8D08D"/>
            <w:vAlign w:val="center"/>
            <w:hideMark/>
          </w:tcPr>
          <w:p w:rsidR="00EA7B7F" w:rsidRPr="004D4DCA" w:rsidRDefault="00EA7B7F">
            <w:pPr>
              <w:jc w:val="center"/>
              <w:rPr>
                <w:rFonts w:ascii="Calibri" w:hAnsi="Calibri"/>
                <w:b/>
                <w:bCs/>
                <w:sz w:val="20"/>
                <w:szCs w:val="20"/>
                <w:lang w:val="en-CA" w:eastAsia="en-CA"/>
              </w:rPr>
            </w:pPr>
            <w:r w:rsidRPr="004D4DCA">
              <w:rPr>
                <w:rFonts w:ascii="Calibri" w:hAnsi="Calibri"/>
                <w:b/>
                <w:bCs/>
                <w:sz w:val="20"/>
                <w:szCs w:val="20"/>
              </w:rPr>
              <w:t>NOMBRE DEL PARTICIPANTE</w:t>
            </w:r>
          </w:p>
        </w:tc>
        <w:tc>
          <w:tcPr>
            <w:tcW w:w="2110" w:type="pct"/>
            <w:tcBorders>
              <w:top w:val="single" w:sz="4" w:space="0" w:color="70AD47"/>
              <w:left w:val="nil"/>
              <w:bottom w:val="nil"/>
              <w:right w:val="nil"/>
            </w:tcBorders>
            <w:shd w:val="clear" w:color="auto" w:fill="A8D08D"/>
            <w:vAlign w:val="center"/>
            <w:hideMark/>
          </w:tcPr>
          <w:p w:rsidR="00EA7B7F" w:rsidRPr="004D4DCA" w:rsidRDefault="00EA7B7F">
            <w:pPr>
              <w:jc w:val="center"/>
              <w:rPr>
                <w:rFonts w:ascii="Calibri" w:hAnsi="Calibri"/>
                <w:b/>
                <w:bCs/>
                <w:sz w:val="20"/>
                <w:szCs w:val="20"/>
                <w:lang w:val="en-CA" w:eastAsia="en-CA"/>
              </w:rPr>
            </w:pPr>
            <w:r w:rsidRPr="004D4DCA">
              <w:rPr>
                <w:rFonts w:ascii="Calibri" w:hAnsi="Calibri"/>
                <w:b/>
                <w:bCs/>
                <w:sz w:val="20"/>
                <w:szCs w:val="20"/>
              </w:rPr>
              <w:t>NOMBRE DEL EVENTO</w:t>
            </w:r>
          </w:p>
        </w:tc>
        <w:tc>
          <w:tcPr>
            <w:tcW w:w="1138" w:type="pct"/>
            <w:tcBorders>
              <w:top w:val="single" w:sz="4" w:space="0" w:color="70AD47"/>
              <w:left w:val="nil"/>
              <w:bottom w:val="nil"/>
              <w:right w:val="nil"/>
            </w:tcBorders>
            <w:shd w:val="clear" w:color="auto" w:fill="A8D08D"/>
            <w:vAlign w:val="center"/>
            <w:hideMark/>
          </w:tcPr>
          <w:p w:rsidR="00EA7B7F" w:rsidRPr="004D4DCA" w:rsidRDefault="00EA7B7F">
            <w:pPr>
              <w:jc w:val="center"/>
              <w:rPr>
                <w:rFonts w:ascii="Calibri" w:hAnsi="Calibri"/>
                <w:b/>
                <w:bCs/>
                <w:sz w:val="20"/>
                <w:szCs w:val="20"/>
                <w:lang w:val="en-CA" w:eastAsia="en-CA"/>
              </w:rPr>
            </w:pPr>
            <w:r w:rsidRPr="004D4DCA">
              <w:rPr>
                <w:rFonts w:ascii="Calibri" w:hAnsi="Calibri"/>
                <w:b/>
                <w:bCs/>
                <w:sz w:val="20"/>
                <w:szCs w:val="20"/>
              </w:rPr>
              <w:t>LUGAR  Y FECHA</w:t>
            </w:r>
          </w:p>
        </w:tc>
      </w:tr>
      <w:tr w:rsidR="00EA7B7F" w:rsidRPr="00C62381" w:rsidTr="009A5854">
        <w:trPr>
          <w:trHeight w:val="655"/>
          <w:jc w:val="center"/>
        </w:trPr>
        <w:tc>
          <w:tcPr>
            <w:tcW w:w="1752" w:type="pct"/>
            <w:tcBorders>
              <w:top w:val="single" w:sz="4" w:space="0" w:color="70AD47"/>
              <w:left w:val="single" w:sz="4" w:space="0" w:color="70AD47"/>
              <w:bottom w:val="single" w:sz="4" w:space="0" w:color="70AD47"/>
              <w:right w:val="nil"/>
            </w:tcBorders>
            <w:shd w:val="clear" w:color="auto" w:fill="FFFFFF"/>
            <w:vAlign w:val="center"/>
            <w:hideMark/>
          </w:tcPr>
          <w:p w:rsidR="00EA7B7F" w:rsidRPr="004D4DCA" w:rsidRDefault="00EA7B7F" w:rsidP="00EA7B7F">
            <w:pPr>
              <w:spacing w:after="0"/>
              <w:rPr>
                <w:rFonts w:ascii="Calibri" w:hAnsi="Calibri"/>
                <w:bCs/>
                <w:sz w:val="20"/>
                <w:szCs w:val="20"/>
                <w:lang w:val="es-SV" w:eastAsia="en-CA"/>
              </w:rPr>
            </w:pPr>
            <w:r w:rsidRPr="004D4DCA">
              <w:rPr>
                <w:rFonts w:ascii="Calibri" w:hAnsi="Calibri" w:cs="Arial"/>
                <w:bCs/>
                <w:sz w:val="20"/>
                <w:szCs w:val="20"/>
                <w:lang w:val="es-SV"/>
              </w:rPr>
              <w:t>Napoleón Antonio Mejía Cortez</w:t>
            </w:r>
          </w:p>
        </w:tc>
        <w:tc>
          <w:tcPr>
            <w:tcW w:w="2110" w:type="pct"/>
            <w:tcBorders>
              <w:top w:val="single" w:sz="4" w:space="0" w:color="70AD47"/>
              <w:left w:val="nil"/>
              <w:bottom w:val="single" w:sz="4" w:space="0" w:color="70AD47"/>
              <w:right w:val="nil"/>
            </w:tcBorders>
            <w:vAlign w:val="center"/>
            <w:hideMark/>
          </w:tcPr>
          <w:p w:rsidR="00EA7B7F" w:rsidRPr="004D4DCA" w:rsidRDefault="00EA7B7F" w:rsidP="00EA7B7F">
            <w:pPr>
              <w:spacing w:after="0"/>
              <w:jc w:val="center"/>
              <w:rPr>
                <w:rFonts w:ascii="Calibri" w:hAnsi="Calibri"/>
                <w:sz w:val="20"/>
                <w:szCs w:val="20"/>
                <w:lang w:val="es-SV" w:eastAsia="en-CA"/>
              </w:rPr>
            </w:pPr>
            <w:r w:rsidRPr="004D4DCA">
              <w:rPr>
                <w:rFonts w:ascii="Calibri" w:hAnsi="Calibri" w:cs="Arial"/>
                <w:sz w:val="20"/>
                <w:szCs w:val="20"/>
                <w:lang w:val="es-SV"/>
              </w:rPr>
              <w:t>Taller de  Intercambio de Experiencias Sobre el sistema Financiero Para la Agricultura Familiar</w:t>
            </w:r>
          </w:p>
        </w:tc>
        <w:tc>
          <w:tcPr>
            <w:tcW w:w="1138" w:type="pct"/>
            <w:tcBorders>
              <w:top w:val="single" w:sz="4" w:space="0" w:color="70AD47"/>
              <w:left w:val="nil"/>
              <w:bottom w:val="single" w:sz="4" w:space="0" w:color="70AD47"/>
              <w:right w:val="nil"/>
            </w:tcBorders>
            <w:vAlign w:val="center"/>
            <w:hideMark/>
          </w:tcPr>
          <w:p w:rsidR="00EA7B7F" w:rsidRPr="004D4DCA" w:rsidRDefault="00EA7B7F" w:rsidP="00EA7B7F">
            <w:pPr>
              <w:shd w:val="clear" w:color="auto" w:fill="FFFFFF"/>
              <w:spacing w:after="0"/>
              <w:jc w:val="center"/>
              <w:rPr>
                <w:rFonts w:ascii="Calibri" w:hAnsi="Calibri" w:cs="Arial"/>
                <w:sz w:val="20"/>
                <w:szCs w:val="20"/>
                <w:lang w:val="es-SV" w:eastAsia="en-CA"/>
              </w:rPr>
            </w:pPr>
            <w:r w:rsidRPr="004D4DCA">
              <w:rPr>
                <w:rFonts w:ascii="Calibri" w:hAnsi="Calibri" w:cs="Arial"/>
                <w:sz w:val="20"/>
                <w:szCs w:val="20"/>
                <w:lang w:val="es-SV"/>
              </w:rPr>
              <w:t>Honduras</w:t>
            </w:r>
          </w:p>
          <w:p w:rsidR="00EA7B7F" w:rsidRPr="004D4DCA" w:rsidRDefault="00EA7B7F" w:rsidP="00EA7B7F">
            <w:pPr>
              <w:shd w:val="clear" w:color="auto" w:fill="FFFFFF"/>
              <w:jc w:val="center"/>
              <w:rPr>
                <w:rFonts w:ascii="Calibri" w:hAnsi="Calibri" w:cs="Arial"/>
                <w:sz w:val="20"/>
                <w:szCs w:val="20"/>
                <w:lang w:val="es-SV" w:eastAsia="en-CA"/>
              </w:rPr>
            </w:pPr>
            <w:r w:rsidRPr="004D4DCA">
              <w:rPr>
                <w:rFonts w:ascii="Calibri" w:hAnsi="Calibri" w:cs="Arial"/>
                <w:sz w:val="20"/>
                <w:szCs w:val="20"/>
                <w:lang w:val="es-SV"/>
              </w:rPr>
              <w:t xml:space="preserve">Del 16 al 19 de enero </w:t>
            </w:r>
          </w:p>
        </w:tc>
      </w:tr>
      <w:tr w:rsidR="00EA7B7F" w:rsidRPr="00C62381" w:rsidTr="009A5854">
        <w:trPr>
          <w:trHeight w:val="655"/>
          <w:jc w:val="center"/>
        </w:trPr>
        <w:tc>
          <w:tcPr>
            <w:tcW w:w="1752" w:type="pct"/>
            <w:tcBorders>
              <w:top w:val="nil"/>
              <w:left w:val="single" w:sz="4" w:space="0" w:color="70AD47"/>
              <w:bottom w:val="nil"/>
              <w:right w:val="nil"/>
            </w:tcBorders>
            <w:shd w:val="clear" w:color="auto" w:fill="E2EFD9"/>
            <w:vAlign w:val="center"/>
            <w:hideMark/>
          </w:tcPr>
          <w:p w:rsidR="00EA7B7F" w:rsidRPr="004D4DCA" w:rsidRDefault="00EA7B7F" w:rsidP="00EA7B7F">
            <w:pPr>
              <w:spacing w:after="0" w:line="240" w:lineRule="auto"/>
              <w:rPr>
                <w:rFonts w:ascii="Calibri" w:hAnsi="Calibri"/>
                <w:bCs/>
                <w:sz w:val="20"/>
                <w:szCs w:val="20"/>
                <w:lang w:val="en-CA" w:eastAsia="en-CA"/>
              </w:rPr>
            </w:pPr>
            <w:r w:rsidRPr="004D4DCA">
              <w:rPr>
                <w:rFonts w:ascii="Calibri" w:hAnsi="Calibri" w:cs="Arial"/>
                <w:bCs/>
                <w:sz w:val="20"/>
                <w:szCs w:val="20"/>
              </w:rPr>
              <w:t>Karla Patricia Ayala Paz</w:t>
            </w:r>
          </w:p>
        </w:tc>
        <w:tc>
          <w:tcPr>
            <w:tcW w:w="2110" w:type="pct"/>
            <w:tcBorders>
              <w:top w:val="nil"/>
              <w:left w:val="nil"/>
              <w:bottom w:val="nil"/>
              <w:right w:val="nil"/>
            </w:tcBorders>
            <w:shd w:val="clear" w:color="auto" w:fill="E2EFD9"/>
            <w:vAlign w:val="center"/>
            <w:hideMark/>
          </w:tcPr>
          <w:p w:rsidR="00EA7B7F" w:rsidRPr="004D4DCA" w:rsidRDefault="00EA7B7F" w:rsidP="00EA7B7F">
            <w:pPr>
              <w:shd w:val="clear" w:color="auto" w:fill="FFFFFF"/>
              <w:spacing w:after="0"/>
              <w:jc w:val="center"/>
              <w:rPr>
                <w:rFonts w:ascii="Calibri" w:hAnsi="Calibri"/>
                <w:sz w:val="20"/>
                <w:szCs w:val="20"/>
                <w:lang w:val="es-SV" w:eastAsia="en-CA"/>
              </w:rPr>
            </w:pPr>
            <w:r w:rsidRPr="004D4DCA">
              <w:rPr>
                <w:rFonts w:ascii="Calibri" w:hAnsi="Calibri" w:cs="Arial"/>
                <w:sz w:val="20"/>
                <w:szCs w:val="20"/>
                <w:lang w:val="es-SV"/>
              </w:rPr>
              <w:t>Reunión té</w:t>
            </w:r>
            <w:r w:rsidR="00FB383B">
              <w:rPr>
                <w:rFonts w:ascii="Calibri" w:hAnsi="Calibri" w:cs="Arial"/>
                <w:sz w:val="20"/>
                <w:szCs w:val="20"/>
                <w:lang w:val="es-SV"/>
              </w:rPr>
              <w:t xml:space="preserve">cnica sobre registro </w:t>
            </w:r>
            <w:r w:rsidRPr="004D4DCA">
              <w:rPr>
                <w:rFonts w:ascii="Calibri" w:hAnsi="Calibri" w:cs="Arial"/>
                <w:sz w:val="20"/>
                <w:szCs w:val="20"/>
                <w:lang w:val="es-SV"/>
              </w:rPr>
              <w:t xml:space="preserve"> de </w:t>
            </w:r>
            <w:r w:rsidR="00FB383B">
              <w:rPr>
                <w:rFonts w:ascii="Calibri" w:hAnsi="Calibri" w:cs="Arial"/>
                <w:sz w:val="20"/>
                <w:szCs w:val="20"/>
                <w:lang w:val="es-SV"/>
              </w:rPr>
              <w:t xml:space="preserve">productores de </w:t>
            </w:r>
            <w:r w:rsidRPr="004D4DCA">
              <w:rPr>
                <w:rFonts w:ascii="Calibri" w:hAnsi="Calibri" w:cs="Arial"/>
                <w:sz w:val="20"/>
                <w:szCs w:val="20"/>
                <w:lang w:val="es-SV"/>
              </w:rPr>
              <w:t>agricultura familiar y III reunión de la comisión centroamericana y de República Dominicana de agricultura familiar</w:t>
            </w:r>
          </w:p>
        </w:tc>
        <w:tc>
          <w:tcPr>
            <w:tcW w:w="1138" w:type="pct"/>
            <w:tcBorders>
              <w:top w:val="nil"/>
              <w:left w:val="nil"/>
              <w:bottom w:val="nil"/>
              <w:right w:val="nil"/>
            </w:tcBorders>
            <w:shd w:val="clear" w:color="auto" w:fill="E2EFD9"/>
            <w:vAlign w:val="center"/>
            <w:hideMark/>
          </w:tcPr>
          <w:p w:rsidR="00EA7B7F" w:rsidRPr="004D4DCA" w:rsidRDefault="00EA7B7F" w:rsidP="00EA7B7F">
            <w:pPr>
              <w:tabs>
                <w:tab w:val="left" w:pos="4500"/>
              </w:tabs>
              <w:spacing w:after="0"/>
              <w:jc w:val="center"/>
              <w:rPr>
                <w:rFonts w:ascii="Calibri" w:eastAsia="MS Mincho" w:hAnsi="Calibri" w:cs="Arial"/>
                <w:sz w:val="20"/>
                <w:szCs w:val="20"/>
                <w:lang w:val="es-SV" w:eastAsia="en-CA"/>
              </w:rPr>
            </w:pPr>
            <w:r w:rsidRPr="004D4DCA">
              <w:rPr>
                <w:rFonts w:ascii="Calibri" w:hAnsi="Calibri" w:cs="Arial"/>
                <w:sz w:val="20"/>
                <w:szCs w:val="20"/>
                <w:lang w:val="es-SV"/>
              </w:rPr>
              <w:t>Panamá</w:t>
            </w:r>
            <w:r w:rsidRPr="004D4DCA">
              <w:rPr>
                <w:rFonts w:ascii="Calibri" w:eastAsia="MS Mincho" w:hAnsi="Calibri" w:cs="Arial"/>
                <w:sz w:val="20"/>
                <w:szCs w:val="20"/>
                <w:lang w:val="es-SV"/>
              </w:rPr>
              <w:t xml:space="preserve"> </w:t>
            </w:r>
          </w:p>
          <w:p w:rsidR="00EA7B7F" w:rsidRPr="004D4DCA" w:rsidRDefault="00EA7B7F" w:rsidP="00EA7B7F">
            <w:pPr>
              <w:tabs>
                <w:tab w:val="left" w:pos="4500"/>
              </w:tabs>
              <w:jc w:val="center"/>
              <w:rPr>
                <w:rFonts w:ascii="Calibri" w:hAnsi="Calibri"/>
                <w:sz w:val="20"/>
                <w:szCs w:val="20"/>
                <w:lang w:val="es-SV" w:eastAsia="en-CA"/>
              </w:rPr>
            </w:pPr>
            <w:r w:rsidRPr="004D4DCA">
              <w:rPr>
                <w:rFonts w:ascii="Calibri" w:eastAsia="MS Mincho" w:hAnsi="Calibri" w:cs="Arial"/>
                <w:sz w:val="20"/>
                <w:szCs w:val="20"/>
                <w:lang w:val="es-SV"/>
              </w:rPr>
              <w:t xml:space="preserve">Del 13 al 15 de febrero </w:t>
            </w:r>
          </w:p>
        </w:tc>
      </w:tr>
      <w:tr w:rsidR="00EA7B7F" w:rsidRPr="00C62381" w:rsidTr="009A5854">
        <w:trPr>
          <w:trHeight w:val="1514"/>
          <w:jc w:val="center"/>
        </w:trPr>
        <w:tc>
          <w:tcPr>
            <w:tcW w:w="1752" w:type="pct"/>
            <w:tcBorders>
              <w:top w:val="single" w:sz="4" w:space="0" w:color="70AD47"/>
              <w:left w:val="single" w:sz="4" w:space="0" w:color="70AD47"/>
              <w:bottom w:val="single" w:sz="4" w:space="0" w:color="70AD47"/>
              <w:right w:val="nil"/>
            </w:tcBorders>
            <w:shd w:val="clear" w:color="auto" w:fill="FFFFFF"/>
            <w:vAlign w:val="center"/>
            <w:hideMark/>
          </w:tcPr>
          <w:p w:rsidR="00EA7B7F" w:rsidRPr="004D4DCA" w:rsidRDefault="00EA7B7F" w:rsidP="00EA7B7F">
            <w:pPr>
              <w:spacing w:after="0" w:line="240" w:lineRule="auto"/>
              <w:rPr>
                <w:rFonts w:ascii="Calibri" w:hAnsi="Calibri" w:cs="Arial"/>
                <w:bCs/>
                <w:sz w:val="20"/>
                <w:szCs w:val="20"/>
                <w:lang w:val="es-SV"/>
              </w:rPr>
            </w:pPr>
            <w:r w:rsidRPr="004D4DCA">
              <w:rPr>
                <w:rFonts w:ascii="Calibri" w:hAnsi="Calibri" w:cs="Arial"/>
                <w:bCs/>
                <w:sz w:val="20"/>
                <w:szCs w:val="20"/>
                <w:lang w:val="es-SV"/>
              </w:rPr>
              <w:t>José Alfredo Alarcón Viscarra</w:t>
            </w:r>
          </w:p>
          <w:p w:rsidR="00EA7B7F" w:rsidRPr="004D4DCA" w:rsidRDefault="00EA7B7F" w:rsidP="00EA7B7F">
            <w:pPr>
              <w:spacing w:after="0" w:line="240" w:lineRule="auto"/>
              <w:rPr>
                <w:rFonts w:ascii="Calibri" w:hAnsi="Calibri" w:cs="Arial"/>
                <w:bCs/>
                <w:sz w:val="20"/>
                <w:szCs w:val="20"/>
                <w:lang w:val="es-SV"/>
              </w:rPr>
            </w:pPr>
            <w:r w:rsidRPr="004D4DCA">
              <w:rPr>
                <w:rFonts w:ascii="Calibri" w:hAnsi="Calibri" w:cs="Arial"/>
                <w:bCs/>
                <w:sz w:val="20"/>
                <w:szCs w:val="20"/>
                <w:lang w:val="es-SV"/>
              </w:rPr>
              <w:t xml:space="preserve">Luis Salvador Avilés García </w:t>
            </w:r>
          </w:p>
          <w:p w:rsidR="00EA7B7F" w:rsidRPr="004D4DCA" w:rsidRDefault="00EA7B7F" w:rsidP="00EA7B7F">
            <w:pPr>
              <w:spacing w:after="0" w:line="240" w:lineRule="auto"/>
              <w:rPr>
                <w:rFonts w:ascii="Calibri" w:hAnsi="Calibri" w:cs="Arial"/>
                <w:bCs/>
                <w:sz w:val="20"/>
                <w:szCs w:val="20"/>
                <w:lang w:val="es-SV"/>
              </w:rPr>
            </w:pPr>
            <w:r w:rsidRPr="004D4DCA">
              <w:rPr>
                <w:rFonts w:ascii="Calibri" w:hAnsi="Calibri" w:cs="Arial"/>
                <w:bCs/>
                <w:sz w:val="20"/>
                <w:szCs w:val="20"/>
                <w:lang w:val="es-SV"/>
              </w:rPr>
              <w:t>Wilmer Leonel Muñoz Quintanilla</w:t>
            </w:r>
          </w:p>
          <w:p w:rsidR="00EA7B7F" w:rsidRPr="004D4DCA" w:rsidRDefault="00EA7B7F" w:rsidP="00EA7B7F">
            <w:pPr>
              <w:spacing w:after="0" w:line="240" w:lineRule="auto"/>
              <w:rPr>
                <w:rFonts w:ascii="Calibri" w:hAnsi="Calibri" w:cs="Arial"/>
                <w:bCs/>
                <w:sz w:val="20"/>
                <w:szCs w:val="20"/>
                <w:lang w:val="es-SV"/>
              </w:rPr>
            </w:pPr>
            <w:r w:rsidRPr="004D4DCA">
              <w:rPr>
                <w:rFonts w:ascii="Calibri" w:hAnsi="Calibri" w:cs="Arial"/>
                <w:bCs/>
                <w:sz w:val="20"/>
                <w:szCs w:val="20"/>
                <w:lang w:val="es-SV"/>
              </w:rPr>
              <w:t xml:space="preserve">Salvador Edmundo Guevara </w:t>
            </w:r>
          </w:p>
          <w:p w:rsidR="00EA7B7F" w:rsidRPr="00E0105A" w:rsidRDefault="00EA7B7F" w:rsidP="00EA7B7F">
            <w:pPr>
              <w:spacing w:after="0" w:line="240" w:lineRule="auto"/>
              <w:rPr>
                <w:rFonts w:ascii="Calibri" w:hAnsi="Calibri" w:cs="Arial"/>
                <w:bCs/>
                <w:sz w:val="20"/>
                <w:szCs w:val="20"/>
                <w:lang w:val="es-SV"/>
              </w:rPr>
            </w:pPr>
            <w:r w:rsidRPr="00E0105A">
              <w:rPr>
                <w:rFonts w:ascii="Calibri" w:hAnsi="Calibri" w:cs="Arial"/>
                <w:bCs/>
                <w:sz w:val="20"/>
                <w:szCs w:val="20"/>
                <w:lang w:val="es-SV"/>
              </w:rPr>
              <w:t xml:space="preserve">Silver Osvaldo Gómez </w:t>
            </w:r>
          </w:p>
          <w:p w:rsidR="00EA7B7F" w:rsidRPr="00E0105A" w:rsidRDefault="00EA7B7F" w:rsidP="00EA7B7F">
            <w:pPr>
              <w:spacing w:after="0" w:line="240" w:lineRule="auto"/>
              <w:rPr>
                <w:rFonts w:ascii="Calibri" w:hAnsi="Calibri"/>
                <w:bCs/>
                <w:sz w:val="20"/>
                <w:szCs w:val="20"/>
                <w:lang w:val="es-SV" w:eastAsia="en-CA"/>
              </w:rPr>
            </w:pPr>
            <w:r w:rsidRPr="00E0105A">
              <w:rPr>
                <w:rFonts w:ascii="Calibri" w:hAnsi="Calibri" w:cs="Arial"/>
                <w:bCs/>
                <w:sz w:val="20"/>
                <w:szCs w:val="20"/>
                <w:lang w:val="es-SV"/>
              </w:rPr>
              <w:t xml:space="preserve">Ronald Amílcar Martínez Zaldívar  </w:t>
            </w:r>
          </w:p>
        </w:tc>
        <w:tc>
          <w:tcPr>
            <w:tcW w:w="2110" w:type="pct"/>
            <w:tcBorders>
              <w:top w:val="single" w:sz="4" w:space="0" w:color="70AD47"/>
              <w:left w:val="nil"/>
              <w:bottom w:val="single" w:sz="4" w:space="0" w:color="70AD47"/>
              <w:right w:val="nil"/>
            </w:tcBorders>
            <w:vAlign w:val="center"/>
            <w:hideMark/>
          </w:tcPr>
          <w:p w:rsidR="00EA7B7F" w:rsidRPr="004D4DCA" w:rsidRDefault="00EA7B7F" w:rsidP="00751E68">
            <w:pPr>
              <w:spacing w:after="0"/>
              <w:jc w:val="center"/>
              <w:rPr>
                <w:rFonts w:ascii="Calibri" w:hAnsi="Calibri" w:cs="Arial"/>
                <w:sz w:val="20"/>
                <w:szCs w:val="20"/>
                <w:lang w:val="es-SV"/>
              </w:rPr>
            </w:pPr>
            <w:r w:rsidRPr="004D4DCA">
              <w:rPr>
                <w:rFonts w:ascii="Calibri" w:hAnsi="Calibri" w:cs="Arial"/>
                <w:sz w:val="20"/>
                <w:szCs w:val="20"/>
                <w:lang w:val="es-SV"/>
              </w:rPr>
              <w:t>I Simposio de agricultura orgánica y conservación sostenible</w:t>
            </w:r>
          </w:p>
        </w:tc>
        <w:tc>
          <w:tcPr>
            <w:tcW w:w="1138" w:type="pct"/>
            <w:tcBorders>
              <w:top w:val="single" w:sz="4" w:space="0" w:color="70AD47"/>
              <w:left w:val="nil"/>
              <w:bottom w:val="single" w:sz="4" w:space="0" w:color="70AD47"/>
              <w:right w:val="nil"/>
            </w:tcBorders>
            <w:vAlign w:val="center"/>
            <w:hideMark/>
          </w:tcPr>
          <w:p w:rsidR="00EA7B7F" w:rsidRPr="004D4DCA" w:rsidRDefault="00EA7B7F" w:rsidP="00EA7B7F">
            <w:pPr>
              <w:spacing w:after="0" w:line="10" w:lineRule="atLeast"/>
              <w:jc w:val="center"/>
              <w:rPr>
                <w:rFonts w:ascii="Calibri" w:eastAsia="MS Mincho" w:hAnsi="Calibri" w:cs="Arial"/>
                <w:sz w:val="20"/>
                <w:szCs w:val="20"/>
                <w:lang w:val="es-SV" w:eastAsia="en-CA"/>
              </w:rPr>
            </w:pPr>
            <w:r w:rsidRPr="004D4DCA">
              <w:rPr>
                <w:rFonts w:ascii="Calibri" w:eastAsia="MS Mincho" w:hAnsi="Calibri" w:cs="Arial"/>
                <w:sz w:val="20"/>
                <w:szCs w:val="20"/>
                <w:lang w:val="es-SV"/>
              </w:rPr>
              <w:t xml:space="preserve">Costa Rica </w:t>
            </w:r>
          </w:p>
          <w:p w:rsidR="00EA7B7F" w:rsidRPr="004D4DCA" w:rsidRDefault="00EA7B7F" w:rsidP="00751E68">
            <w:pPr>
              <w:spacing w:after="0" w:line="10" w:lineRule="atLeast"/>
              <w:jc w:val="center"/>
              <w:rPr>
                <w:rFonts w:ascii="Calibri" w:eastAsia="MS Mincho" w:hAnsi="Calibri" w:cs="Arial"/>
                <w:sz w:val="20"/>
                <w:szCs w:val="20"/>
                <w:lang w:val="es-SV"/>
              </w:rPr>
            </w:pPr>
            <w:r w:rsidRPr="004D4DCA">
              <w:rPr>
                <w:rFonts w:ascii="Calibri" w:eastAsia="MS Mincho" w:hAnsi="Calibri" w:cs="Arial"/>
                <w:sz w:val="20"/>
                <w:szCs w:val="20"/>
                <w:lang w:val="es-SV"/>
              </w:rPr>
              <w:t xml:space="preserve">20 al 23 de febrero </w:t>
            </w:r>
          </w:p>
        </w:tc>
      </w:tr>
      <w:tr w:rsidR="00EA7B7F" w:rsidRPr="00C62381" w:rsidTr="009A5854">
        <w:trPr>
          <w:trHeight w:val="655"/>
          <w:jc w:val="center"/>
        </w:trPr>
        <w:tc>
          <w:tcPr>
            <w:tcW w:w="1752" w:type="pct"/>
            <w:tcBorders>
              <w:top w:val="nil"/>
              <w:left w:val="single" w:sz="4" w:space="0" w:color="70AD47"/>
              <w:bottom w:val="nil"/>
              <w:right w:val="nil"/>
            </w:tcBorders>
            <w:shd w:val="clear" w:color="auto" w:fill="E2EFD9"/>
            <w:vAlign w:val="center"/>
            <w:hideMark/>
          </w:tcPr>
          <w:p w:rsidR="00EA7B7F" w:rsidRPr="004D4DCA" w:rsidRDefault="00EA7B7F" w:rsidP="00B207B7">
            <w:pPr>
              <w:spacing w:after="0"/>
              <w:rPr>
                <w:rFonts w:ascii="Calibri" w:hAnsi="Calibri"/>
                <w:bCs/>
                <w:sz w:val="20"/>
                <w:szCs w:val="20"/>
                <w:lang w:val="es-SV" w:eastAsia="en-CA"/>
              </w:rPr>
            </w:pPr>
            <w:r w:rsidRPr="004D4DCA">
              <w:rPr>
                <w:rFonts w:ascii="Calibri" w:hAnsi="Calibri" w:cs="Arial"/>
                <w:bCs/>
                <w:sz w:val="20"/>
                <w:szCs w:val="20"/>
                <w:lang w:val="es-SV"/>
              </w:rPr>
              <w:t>Ana María Rodríguez Guardado</w:t>
            </w:r>
          </w:p>
        </w:tc>
        <w:tc>
          <w:tcPr>
            <w:tcW w:w="2110" w:type="pct"/>
            <w:tcBorders>
              <w:top w:val="nil"/>
              <w:left w:val="nil"/>
              <w:bottom w:val="nil"/>
              <w:right w:val="nil"/>
            </w:tcBorders>
            <w:shd w:val="clear" w:color="auto" w:fill="E2EFD9"/>
            <w:vAlign w:val="center"/>
            <w:hideMark/>
          </w:tcPr>
          <w:p w:rsidR="00EA7B7F" w:rsidRPr="004D4DCA" w:rsidRDefault="00EA7B7F" w:rsidP="00B207B7">
            <w:pPr>
              <w:spacing w:after="0"/>
              <w:jc w:val="center"/>
              <w:rPr>
                <w:rFonts w:ascii="Calibri" w:eastAsia="Arial Unicode MS" w:hAnsi="Calibri"/>
                <w:sz w:val="20"/>
                <w:szCs w:val="20"/>
                <w:lang w:val="es-ES_tradnl" w:eastAsia="en-CA"/>
              </w:rPr>
            </w:pPr>
            <w:r w:rsidRPr="004D4DCA">
              <w:rPr>
                <w:rFonts w:ascii="Calibri" w:hAnsi="Calibri" w:cs="Arial"/>
                <w:sz w:val="20"/>
                <w:szCs w:val="20"/>
                <w:lang w:val="es-SV"/>
              </w:rPr>
              <w:t>Intercambio subregional entre mujeres productoras y procesadoras de cacao</w:t>
            </w:r>
          </w:p>
        </w:tc>
        <w:tc>
          <w:tcPr>
            <w:tcW w:w="1138" w:type="pct"/>
            <w:tcBorders>
              <w:top w:val="nil"/>
              <w:left w:val="nil"/>
              <w:bottom w:val="nil"/>
              <w:right w:val="nil"/>
            </w:tcBorders>
            <w:shd w:val="clear" w:color="auto" w:fill="E2EFD9"/>
            <w:vAlign w:val="center"/>
            <w:hideMark/>
          </w:tcPr>
          <w:p w:rsidR="00EA7B7F" w:rsidRPr="004D4DCA" w:rsidRDefault="00EA7B7F" w:rsidP="00B207B7">
            <w:pPr>
              <w:spacing w:after="0"/>
              <w:jc w:val="center"/>
              <w:rPr>
                <w:rFonts w:ascii="Calibri" w:hAnsi="Calibri" w:cs="Arial"/>
                <w:sz w:val="20"/>
                <w:szCs w:val="20"/>
                <w:lang w:val="es-SV" w:eastAsia="en-CA"/>
              </w:rPr>
            </w:pPr>
            <w:r w:rsidRPr="004D4DCA">
              <w:rPr>
                <w:rFonts w:ascii="Calibri" w:hAnsi="Calibri" w:cs="Arial"/>
                <w:sz w:val="20"/>
                <w:szCs w:val="20"/>
                <w:lang w:val="es-SV"/>
              </w:rPr>
              <w:t>Honduras</w:t>
            </w:r>
          </w:p>
          <w:p w:rsidR="00EA7B7F" w:rsidRPr="004D4DCA" w:rsidRDefault="00EA7B7F" w:rsidP="00B207B7">
            <w:pPr>
              <w:spacing w:after="0"/>
              <w:jc w:val="center"/>
              <w:rPr>
                <w:rFonts w:ascii="Calibri" w:hAnsi="Calibri"/>
                <w:sz w:val="20"/>
                <w:szCs w:val="20"/>
                <w:lang w:val="es-SV" w:eastAsia="en-CA"/>
              </w:rPr>
            </w:pPr>
            <w:r w:rsidRPr="004D4DCA">
              <w:rPr>
                <w:rFonts w:ascii="Calibri" w:hAnsi="Calibri" w:cs="Arial"/>
                <w:sz w:val="20"/>
                <w:szCs w:val="20"/>
                <w:lang w:val="es-SV"/>
              </w:rPr>
              <w:t>26 de febrero al 03 de marzo</w:t>
            </w:r>
          </w:p>
        </w:tc>
      </w:tr>
      <w:tr w:rsidR="00EA7B7F" w:rsidRPr="004D4DCA" w:rsidTr="009A5854">
        <w:trPr>
          <w:trHeight w:val="589"/>
          <w:jc w:val="center"/>
        </w:trPr>
        <w:tc>
          <w:tcPr>
            <w:tcW w:w="1752" w:type="pct"/>
            <w:tcBorders>
              <w:top w:val="single" w:sz="4" w:space="0" w:color="70AD47"/>
              <w:left w:val="single" w:sz="4" w:space="0" w:color="70AD47"/>
              <w:bottom w:val="single" w:sz="4" w:space="0" w:color="70AD47"/>
              <w:right w:val="nil"/>
            </w:tcBorders>
            <w:shd w:val="clear" w:color="auto" w:fill="FFFFFF"/>
            <w:vAlign w:val="center"/>
            <w:hideMark/>
          </w:tcPr>
          <w:p w:rsidR="00EA7B7F" w:rsidRPr="004D4DCA" w:rsidRDefault="00B207B7" w:rsidP="00B207B7">
            <w:pPr>
              <w:spacing w:after="0"/>
              <w:rPr>
                <w:rFonts w:ascii="Calibri" w:hAnsi="Calibri"/>
                <w:bCs/>
                <w:sz w:val="20"/>
                <w:szCs w:val="20"/>
                <w:lang w:val="es-SV" w:eastAsia="en-CA"/>
              </w:rPr>
            </w:pPr>
            <w:r w:rsidRPr="004D4DCA">
              <w:rPr>
                <w:rFonts w:ascii="Calibri" w:hAnsi="Calibri" w:cs="Arial"/>
                <w:bCs/>
                <w:sz w:val="20"/>
                <w:szCs w:val="20"/>
                <w:lang w:val="es-SV"/>
              </w:rPr>
              <w:t>Manuel de Jesús Osorio</w:t>
            </w:r>
          </w:p>
        </w:tc>
        <w:tc>
          <w:tcPr>
            <w:tcW w:w="2110" w:type="pct"/>
            <w:tcBorders>
              <w:top w:val="single" w:sz="4" w:space="0" w:color="70AD47"/>
              <w:left w:val="nil"/>
              <w:bottom w:val="single" w:sz="4" w:space="0" w:color="70AD47"/>
              <w:right w:val="nil"/>
            </w:tcBorders>
            <w:vAlign w:val="center"/>
            <w:hideMark/>
          </w:tcPr>
          <w:p w:rsidR="00EA7B7F" w:rsidRPr="004D4DCA" w:rsidRDefault="00B207B7" w:rsidP="00B207B7">
            <w:pPr>
              <w:spacing w:after="0" w:line="10" w:lineRule="atLeast"/>
              <w:jc w:val="center"/>
              <w:rPr>
                <w:rFonts w:ascii="Calibri" w:hAnsi="Calibri"/>
                <w:sz w:val="20"/>
                <w:szCs w:val="20"/>
                <w:lang w:val="es-SV" w:eastAsia="en-CA"/>
              </w:rPr>
            </w:pPr>
            <w:r w:rsidRPr="004D4DCA">
              <w:rPr>
                <w:rFonts w:ascii="Calibri" w:hAnsi="Calibri" w:cs="Arial"/>
                <w:sz w:val="20"/>
                <w:szCs w:val="20"/>
                <w:lang w:val="es-SV"/>
              </w:rPr>
              <w:t>Taller de innovaciones para la gestión inclusiva de riesgos agrosanitarios asociados al cambio climático</w:t>
            </w:r>
          </w:p>
        </w:tc>
        <w:tc>
          <w:tcPr>
            <w:tcW w:w="1138" w:type="pct"/>
            <w:tcBorders>
              <w:top w:val="single" w:sz="4" w:space="0" w:color="70AD47"/>
              <w:left w:val="nil"/>
              <w:bottom w:val="single" w:sz="4" w:space="0" w:color="70AD47"/>
              <w:right w:val="nil"/>
            </w:tcBorders>
            <w:vAlign w:val="center"/>
            <w:hideMark/>
          </w:tcPr>
          <w:p w:rsidR="00B207B7" w:rsidRPr="004D4DCA" w:rsidRDefault="00B207B7" w:rsidP="00B207B7">
            <w:pPr>
              <w:shd w:val="clear" w:color="auto" w:fill="FFFFFF"/>
              <w:spacing w:after="0"/>
              <w:jc w:val="center"/>
              <w:rPr>
                <w:rFonts w:ascii="Calibri" w:hAnsi="Calibri" w:cs="Arial"/>
                <w:sz w:val="20"/>
                <w:szCs w:val="20"/>
                <w:lang w:val="es-SV"/>
              </w:rPr>
            </w:pPr>
            <w:r w:rsidRPr="004D4DCA">
              <w:rPr>
                <w:rFonts w:ascii="Calibri" w:hAnsi="Calibri" w:cs="Arial"/>
                <w:sz w:val="20"/>
                <w:szCs w:val="20"/>
                <w:lang w:val="es-SV"/>
              </w:rPr>
              <w:t>Panamá</w:t>
            </w:r>
          </w:p>
          <w:p w:rsidR="00EA7B7F" w:rsidRPr="004D4DCA" w:rsidRDefault="00B207B7" w:rsidP="00B207B7">
            <w:pPr>
              <w:shd w:val="clear" w:color="auto" w:fill="FFFFFF"/>
              <w:spacing w:after="0"/>
              <w:jc w:val="center"/>
              <w:rPr>
                <w:rFonts w:ascii="Calibri" w:hAnsi="Calibri" w:cs="Arial"/>
                <w:sz w:val="20"/>
                <w:szCs w:val="20"/>
                <w:lang w:val="es-SV" w:eastAsia="en-CA"/>
              </w:rPr>
            </w:pPr>
            <w:r w:rsidRPr="004D4DCA">
              <w:rPr>
                <w:rFonts w:ascii="Calibri" w:hAnsi="Calibri" w:cs="Arial"/>
                <w:sz w:val="20"/>
                <w:szCs w:val="20"/>
                <w:lang w:val="es-SV"/>
              </w:rPr>
              <w:t>08 al 10 de marzo</w:t>
            </w:r>
          </w:p>
        </w:tc>
      </w:tr>
      <w:tr w:rsidR="00EA7B7F" w:rsidRPr="00C62381" w:rsidTr="009A5854">
        <w:trPr>
          <w:trHeight w:val="655"/>
          <w:jc w:val="center"/>
        </w:trPr>
        <w:tc>
          <w:tcPr>
            <w:tcW w:w="1752" w:type="pct"/>
            <w:tcBorders>
              <w:top w:val="nil"/>
              <w:left w:val="single" w:sz="4" w:space="0" w:color="70AD47"/>
              <w:bottom w:val="nil"/>
              <w:right w:val="nil"/>
            </w:tcBorders>
            <w:shd w:val="clear" w:color="auto" w:fill="E2EFD9"/>
            <w:vAlign w:val="center"/>
            <w:hideMark/>
          </w:tcPr>
          <w:p w:rsidR="00EA7B7F" w:rsidRPr="004D4DCA" w:rsidRDefault="00A820F1" w:rsidP="00FA109E">
            <w:pPr>
              <w:spacing w:after="0"/>
              <w:rPr>
                <w:rFonts w:ascii="Calibri" w:hAnsi="Calibri"/>
                <w:bCs/>
                <w:sz w:val="20"/>
                <w:szCs w:val="20"/>
                <w:lang w:val="es-SV" w:eastAsia="en-CA"/>
              </w:rPr>
            </w:pPr>
            <w:r>
              <w:rPr>
                <w:rFonts w:ascii="Calibri" w:hAnsi="Calibri"/>
                <w:bCs/>
                <w:sz w:val="20"/>
                <w:szCs w:val="20"/>
                <w:lang w:val="es-SV" w:eastAsia="en-CA"/>
              </w:rPr>
              <w:lastRenderedPageBreak/>
              <w:t>Edgar Mayen Velázquez</w:t>
            </w:r>
            <w:r w:rsidR="00FA109E" w:rsidRPr="004D4DCA">
              <w:rPr>
                <w:rFonts w:ascii="Calibri" w:hAnsi="Calibri"/>
                <w:bCs/>
                <w:sz w:val="20"/>
                <w:szCs w:val="20"/>
                <w:lang w:val="es-SV" w:eastAsia="en-CA"/>
              </w:rPr>
              <w:t xml:space="preserve"> y Ana Margarita Alvarado</w:t>
            </w:r>
          </w:p>
        </w:tc>
        <w:tc>
          <w:tcPr>
            <w:tcW w:w="2110" w:type="pct"/>
            <w:tcBorders>
              <w:top w:val="nil"/>
              <w:left w:val="nil"/>
              <w:bottom w:val="nil"/>
              <w:right w:val="nil"/>
            </w:tcBorders>
            <w:shd w:val="clear" w:color="auto" w:fill="E2EFD9"/>
            <w:vAlign w:val="center"/>
            <w:hideMark/>
          </w:tcPr>
          <w:p w:rsidR="00EA7B7F" w:rsidRPr="004D4DCA" w:rsidRDefault="00FA109E" w:rsidP="00FA109E">
            <w:pPr>
              <w:spacing w:after="0" w:line="10" w:lineRule="atLeast"/>
              <w:jc w:val="center"/>
              <w:rPr>
                <w:rFonts w:ascii="Calibri" w:eastAsia="Arial Unicode MS" w:hAnsi="Calibri"/>
                <w:sz w:val="20"/>
                <w:szCs w:val="20"/>
                <w:lang w:val="es-SV" w:eastAsia="en-CA"/>
              </w:rPr>
            </w:pPr>
            <w:r w:rsidRPr="004D4DCA">
              <w:rPr>
                <w:rFonts w:ascii="Calibri" w:eastAsia="Arial Unicode MS" w:hAnsi="Calibri"/>
                <w:sz w:val="20"/>
                <w:szCs w:val="20"/>
                <w:lang w:val="es-SV" w:eastAsia="en-CA"/>
              </w:rPr>
              <w:t>Taller sobre nuevos proyectos de KoLFACI</w:t>
            </w:r>
          </w:p>
        </w:tc>
        <w:tc>
          <w:tcPr>
            <w:tcW w:w="1138" w:type="pct"/>
            <w:tcBorders>
              <w:top w:val="nil"/>
              <w:left w:val="nil"/>
              <w:bottom w:val="nil"/>
              <w:right w:val="nil"/>
            </w:tcBorders>
            <w:shd w:val="clear" w:color="auto" w:fill="E2EFD9"/>
            <w:vAlign w:val="center"/>
            <w:hideMark/>
          </w:tcPr>
          <w:p w:rsidR="00FA109E" w:rsidRPr="004D4DCA" w:rsidRDefault="00FA109E" w:rsidP="00FA109E">
            <w:pPr>
              <w:shd w:val="clear" w:color="auto" w:fill="FFFFFF"/>
              <w:spacing w:after="0"/>
              <w:jc w:val="center"/>
              <w:rPr>
                <w:rFonts w:ascii="Calibri" w:hAnsi="Calibri" w:cs="Arial"/>
                <w:sz w:val="20"/>
                <w:szCs w:val="20"/>
                <w:lang w:val="es-SV"/>
              </w:rPr>
            </w:pPr>
            <w:r w:rsidRPr="004D4DCA">
              <w:rPr>
                <w:rFonts w:ascii="Calibri" w:hAnsi="Calibri" w:cs="Arial"/>
                <w:sz w:val="20"/>
                <w:szCs w:val="20"/>
                <w:lang w:val="es-SV"/>
              </w:rPr>
              <w:t>Costa Rica</w:t>
            </w:r>
          </w:p>
          <w:p w:rsidR="00EA7B7F" w:rsidRPr="004D4DCA" w:rsidRDefault="00FA109E" w:rsidP="00FA109E">
            <w:pPr>
              <w:shd w:val="clear" w:color="auto" w:fill="FFFFFF"/>
              <w:spacing w:after="0"/>
              <w:jc w:val="center"/>
              <w:rPr>
                <w:rFonts w:ascii="Calibri" w:hAnsi="Calibri"/>
                <w:sz w:val="20"/>
                <w:szCs w:val="20"/>
                <w:lang w:val="es-SV" w:eastAsia="en-CA"/>
              </w:rPr>
            </w:pPr>
            <w:r w:rsidRPr="004D4DCA">
              <w:rPr>
                <w:rFonts w:ascii="Calibri" w:hAnsi="Calibri" w:cs="Arial"/>
                <w:sz w:val="20"/>
                <w:szCs w:val="20"/>
                <w:lang w:val="es-SV"/>
              </w:rPr>
              <w:t xml:space="preserve">20 y 21 de marzo </w:t>
            </w:r>
            <w:r w:rsidR="00EA7B7F" w:rsidRPr="004D4DCA">
              <w:rPr>
                <w:rFonts w:ascii="Calibri" w:hAnsi="Calibri" w:cs="Arial"/>
                <w:sz w:val="20"/>
                <w:szCs w:val="20"/>
                <w:lang w:val="es-SV"/>
              </w:rPr>
              <w:t xml:space="preserve"> </w:t>
            </w:r>
          </w:p>
        </w:tc>
      </w:tr>
      <w:tr w:rsidR="00EA7B7F" w:rsidRPr="004D4DCA" w:rsidTr="009A5854">
        <w:trPr>
          <w:trHeight w:val="655"/>
          <w:jc w:val="center"/>
        </w:trPr>
        <w:tc>
          <w:tcPr>
            <w:tcW w:w="1752" w:type="pct"/>
            <w:tcBorders>
              <w:top w:val="single" w:sz="4" w:space="0" w:color="70AD47"/>
              <w:left w:val="single" w:sz="4" w:space="0" w:color="70AD47"/>
              <w:bottom w:val="single" w:sz="4" w:space="0" w:color="70AD47"/>
              <w:right w:val="nil"/>
            </w:tcBorders>
            <w:shd w:val="clear" w:color="auto" w:fill="FFFFFF"/>
            <w:vAlign w:val="center"/>
          </w:tcPr>
          <w:p w:rsidR="00EA7B7F" w:rsidRPr="004D4DCA" w:rsidRDefault="00B60318" w:rsidP="00B60318">
            <w:pPr>
              <w:spacing w:after="0"/>
              <w:rPr>
                <w:rFonts w:ascii="Calibri" w:hAnsi="Calibri"/>
                <w:bCs/>
                <w:sz w:val="20"/>
                <w:szCs w:val="20"/>
                <w:lang w:val="en-CA" w:eastAsia="en-CA"/>
              </w:rPr>
            </w:pPr>
            <w:r w:rsidRPr="004D4DCA">
              <w:rPr>
                <w:rFonts w:ascii="Calibri" w:hAnsi="Calibri"/>
                <w:bCs/>
                <w:sz w:val="20"/>
                <w:szCs w:val="20"/>
                <w:lang w:val="en-CA" w:eastAsia="en-CA"/>
              </w:rPr>
              <w:t>Mario Miguel Oliva</w:t>
            </w:r>
          </w:p>
        </w:tc>
        <w:tc>
          <w:tcPr>
            <w:tcW w:w="2110" w:type="pct"/>
            <w:tcBorders>
              <w:top w:val="single" w:sz="4" w:space="0" w:color="70AD47"/>
              <w:left w:val="nil"/>
              <w:bottom w:val="single" w:sz="4" w:space="0" w:color="70AD47"/>
              <w:right w:val="nil"/>
            </w:tcBorders>
            <w:vAlign w:val="center"/>
          </w:tcPr>
          <w:p w:rsidR="00EA7B7F" w:rsidRPr="004D4DCA" w:rsidRDefault="00B60318" w:rsidP="00B60318">
            <w:pPr>
              <w:spacing w:after="0"/>
              <w:jc w:val="center"/>
              <w:rPr>
                <w:rFonts w:ascii="Calibri" w:hAnsi="Calibri"/>
                <w:sz w:val="20"/>
                <w:szCs w:val="20"/>
                <w:lang w:val="es-SV" w:eastAsia="en-CA"/>
              </w:rPr>
            </w:pPr>
            <w:r w:rsidRPr="004D4DCA">
              <w:rPr>
                <w:rFonts w:ascii="Calibri" w:hAnsi="Calibri"/>
                <w:sz w:val="20"/>
                <w:szCs w:val="20"/>
                <w:lang w:val="es-SV" w:eastAsia="en-CA"/>
              </w:rPr>
              <w:t>Gira de intercambio de experiencias</w:t>
            </w:r>
          </w:p>
        </w:tc>
        <w:tc>
          <w:tcPr>
            <w:tcW w:w="1138" w:type="pct"/>
            <w:tcBorders>
              <w:top w:val="single" w:sz="4" w:space="0" w:color="70AD47"/>
              <w:left w:val="nil"/>
              <w:bottom w:val="single" w:sz="4" w:space="0" w:color="70AD47"/>
              <w:right w:val="nil"/>
            </w:tcBorders>
            <w:vAlign w:val="center"/>
          </w:tcPr>
          <w:p w:rsidR="00B60318" w:rsidRPr="004D4DCA" w:rsidRDefault="00B60318" w:rsidP="00B60318">
            <w:pPr>
              <w:pStyle w:val="Textoindependiente"/>
              <w:spacing w:after="0"/>
              <w:jc w:val="center"/>
              <w:rPr>
                <w:rFonts w:cs="Arial"/>
                <w:sz w:val="20"/>
                <w:szCs w:val="20"/>
                <w:lang w:val="es-SV"/>
              </w:rPr>
            </w:pPr>
            <w:r w:rsidRPr="004D4DCA">
              <w:rPr>
                <w:rFonts w:cs="Arial"/>
                <w:sz w:val="20"/>
                <w:szCs w:val="20"/>
                <w:lang w:val="es-SV"/>
              </w:rPr>
              <w:t>Guatemala</w:t>
            </w:r>
          </w:p>
          <w:p w:rsidR="00EA7B7F" w:rsidRPr="004D4DCA" w:rsidRDefault="00B60318" w:rsidP="00B60318">
            <w:pPr>
              <w:pStyle w:val="Textoindependiente"/>
              <w:spacing w:after="0"/>
              <w:jc w:val="center"/>
              <w:rPr>
                <w:rFonts w:cs="Arial"/>
                <w:sz w:val="20"/>
                <w:szCs w:val="20"/>
                <w:lang w:val="es-SV"/>
              </w:rPr>
            </w:pPr>
            <w:r w:rsidRPr="004D4DCA">
              <w:rPr>
                <w:rFonts w:cs="Arial"/>
                <w:sz w:val="20"/>
                <w:szCs w:val="20"/>
                <w:lang w:val="es-SV"/>
              </w:rPr>
              <w:t>27 y 28 marzo</w:t>
            </w:r>
          </w:p>
        </w:tc>
      </w:tr>
      <w:tr w:rsidR="00EA7B7F" w:rsidRPr="004D4DCA" w:rsidTr="009A5854">
        <w:trPr>
          <w:trHeight w:val="655"/>
          <w:jc w:val="center"/>
        </w:trPr>
        <w:tc>
          <w:tcPr>
            <w:tcW w:w="1752" w:type="pct"/>
            <w:tcBorders>
              <w:top w:val="nil"/>
              <w:left w:val="single" w:sz="4" w:space="0" w:color="70AD47"/>
              <w:bottom w:val="nil"/>
              <w:right w:val="nil"/>
            </w:tcBorders>
            <w:shd w:val="clear" w:color="auto" w:fill="E2EFD9"/>
            <w:vAlign w:val="center"/>
          </w:tcPr>
          <w:p w:rsidR="00EA7B7F" w:rsidRPr="004D4DCA" w:rsidRDefault="00B60318" w:rsidP="00B60318">
            <w:pPr>
              <w:spacing w:after="0"/>
              <w:rPr>
                <w:rFonts w:ascii="Calibri" w:hAnsi="Calibri"/>
                <w:bCs/>
                <w:sz w:val="20"/>
                <w:szCs w:val="20"/>
                <w:lang w:val="es-SV" w:eastAsia="en-CA"/>
              </w:rPr>
            </w:pPr>
            <w:r w:rsidRPr="004D4DCA">
              <w:rPr>
                <w:rFonts w:ascii="Calibri" w:hAnsi="Calibri"/>
                <w:bCs/>
                <w:sz w:val="20"/>
                <w:szCs w:val="20"/>
                <w:lang w:val="es-SV" w:eastAsia="en-CA"/>
              </w:rPr>
              <w:t>Manuel de Jesús Osorio</w:t>
            </w:r>
          </w:p>
        </w:tc>
        <w:tc>
          <w:tcPr>
            <w:tcW w:w="2110" w:type="pct"/>
            <w:tcBorders>
              <w:top w:val="nil"/>
              <w:left w:val="nil"/>
              <w:bottom w:val="nil"/>
              <w:right w:val="nil"/>
            </w:tcBorders>
            <w:shd w:val="clear" w:color="auto" w:fill="E2EFD9"/>
            <w:vAlign w:val="center"/>
          </w:tcPr>
          <w:p w:rsidR="00EA7B7F" w:rsidRPr="004D4DCA" w:rsidRDefault="00B60318" w:rsidP="00B60318">
            <w:pPr>
              <w:shd w:val="clear" w:color="auto" w:fill="FFFFFF"/>
              <w:spacing w:after="0"/>
              <w:jc w:val="center"/>
              <w:rPr>
                <w:rFonts w:ascii="Calibri" w:hAnsi="Calibri"/>
                <w:sz w:val="20"/>
                <w:szCs w:val="20"/>
                <w:lang w:val="es-SV" w:eastAsia="en-CA"/>
              </w:rPr>
            </w:pPr>
            <w:r w:rsidRPr="004D4DCA">
              <w:rPr>
                <w:rFonts w:ascii="Calibri" w:hAnsi="Calibri"/>
                <w:sz w:val="20"/>
                <w:szCs w:val="20"/>
                <w:lang w:val="es-SV" w:eastAsia="en-CA"/>
              </w:rPr>
              <w:t>Taller para el fortalecimiento de las capacidades de los sistemas nacionales de control (SNC) de la producción orgánica</w:t>
            </w:r>
          </w:p>
        </w:tc>
        <w:tc>
          <w:tcPr>
            <w:tcW w:w="1138" w:type="pct"/>
            <w:tcBorders>
              <w:top w:val="nil"/>
              <w:left w:val="nil"/>
              <w:bottom w:val="nil"/>
              <w:right w:val="nil"/>
            </w:tcBorders>
            <w:shd w:val="clear" w:color="auto" w:fill="E2EFD9"/>
            <w:vAlign w:val="center"/>
          </w:tcPr>
          <w:p w:rsidR="00B60318" w:rsidRPr="004D4DCA" w:rsidRDefault="00B60318" w:rsidP="00B60318">
            <w:pPr>
              <w:tabs>
                <w:tab w:val="left" w:pos="4500"/>
              </w:tabs>
              <w:spacing w:after="0"/>
              <w:jc w:val="center"/>
              <w:rPr>
                <w:rFonts w:ascii="Calibri" w:hAnsi="Calibri"/>
                <w:sz w:val="20"/>
                <w:szCs w:val="20"/>
                <w:lang w:val="es-SV" w:eastAsia="en-CA"/>
              </w:rPr>
            </w:pPr>
            <w:r w:rsidRPr="004D4DCA">
              <w:rPr>
                <w:rFonts w:ascii="Calibri" w:hAnsi="Calibri"/>
                <w:sz w:val="20"/>
                <w:szCs w:val="20"/>
                <w:lang w:val="es-SV" w:eastAsia="en-CA"/>
              </w:rPr>
              <w:t>Chile</w:t>
            </w:r>
          </w:p>
          <w:p w:rsidR="00EA7B7F" w:rsidRPr="004D4DCA" w:rsidRDefault="00B60318" w:rsidP="00B60318">
            <w:pPr>
              <w:tabs>
                <w:tab w:val="left" w:pos="4500"/>
              </w:tabs>
              <w:spacing w:after="0"/>
              <w:jc w:val="center"/>
              <w:rPr>
                <w:rFonts w:ascii="Calibri" w:hAnsi="Calibri"/>
                <w:sz w:val="20"/>
                <w:szCs w:val="20"/>
                <w:lang w:val="es-SV" w:eastAsia="en-CA"/>
              </w:rPr>
            </w:pPr>
            <w:r w:rsidRPr="004D4DCA">
              <w:rPr>
                <w:rFonts w:ascii="Calibri" w:hAnsi="Calibri"/>
                <w:sz w:val="20"/>
                <w:szCs w:val="20"/>
                <w:lang w:val="es-SV" w:eastAsia="en-CA"/>
              </w:rPr>
              <w:t xml:space="preserve">23 al 28 de abril </w:t>
            </w:r>
          </w:p>
        </w:tc>
      </w:tr>
      <w:tr w:rsidR="00EA7B7F" w:rsidRPr="004D4DCA" w:rsidTr="009A5854">
        <w:trPr>
          <w:trHeight w:val="1470"/>
          <w:jc w:val="center"/>
        </w:trPr>
        <w:tc>
          <w:tcPr>
            <w:tcW w:w="1752" w:type="pct"/>
            <w:tcBorders>
              <w:top w:val="single" w:sz="4" w:space="0" w:color="70AD47"/>
              <w:left w:val="single" w:sz="4" w:space="0" w:color="70AD47"/>
              <w:bottom w:val="single" w:sz="4" w:space="0" w:color="70AD47"/>
              <w:right w:val="nil"/>
            </w:tcBorders>
            <w:shd w:val="clear" w:color="auto" w:fill="FFFFFF"/>
            <w:vAlign w:val="center"/>
          </w:tcPr>
          <w:p w:rsidR="00EA7B7F" w:rsidRPr="004D4DCA" w:rsidRDefault="00B60318" w:rsidP="00B60318">
            <w:pPr>
              <w:spacing w:after="0"/>
              <w:rPr>
                <w:rFonts w:ascii="Calibri" w:hAnsi="Calibri" w:cs="Arial"/>
                <w:bCs/>
                <w:sz w:val="20"/>
                <w:szCs w:val="20"/>
                <w:lang w:val="es-SV" w:eastAsia="en-CA"/>
              </w:rPr>
            </w:pPr>
            <w:r w:rsidRPr="004D4DCA">
              <w:rPr>
                <w:rFonts w:ascii="Calibri" w:hAnsi="Calibri" w:cs="Arial"/>
                <w:bCs/>
                <w:sz w:val="20"/>
                <w:szCs w:val="20"/>
                <w:lang w:val="es-SV" w:eastAsia="en-CA"/>
              </w:rPr>
              <w:t>Pablo Armando Castellanos</w:t>
            </w:r>
          </w:p>
        </w:tc>
        <w:tc>
          <w:tcPr>
            <w:tcW w:w="2110" w:type="pct"/>
            <w:tcBorders>
              <w:top w:val="single" w:sz="4" w:space="0" w:color="70AD47"/>
              <w:left w:val="nil"/>
              <w:bottom w:val="single" w:sz="4" w:space="0" w:color="70AD47"/>
              <w:right w:val="nil"/>
            </w:tcBorders>
            <w:vAlign w:val="center"/>
          </w:tcPr>
          <w:p w:rsidR="00EA7B7F" w:rsidRPr="004D4DCA" w:rsidRDefault="00B60318" w:rsidP="00B60318">
            <w:pPr>
              <w:shd w:val="clear" w:color="auto" w:fill="FFFFFF"/>
              <w:spacing w:after="0"/>
              <w:jc w:val="center"/>
              <w:rPr>
                <w:rFonts w:ascii="Calibri" w:hAnsi="Calibri" w:cs="Arial"/>
                <w:sz w:val="20"/>
                <w:szCs w:val="20"/>
                <w:lang w:val="es-SV" w:eastAsia="en-CA"/>
              </w:rPr>
            </w:pPr>
            <w:r w:rsidRPr="004D4DCA">
              <w:rPr>
                <w:rFonts w:ascii="Calibri" w:hAnsi="Calibri" w:cs="Arial"/>
                <w:sz w:val="20"/>
                <w:szCs w:val="20"/>
                <w:lang w:val="es-SV" w:eastAsia="en-CA"/>
              </w:rPr>
              <w:t>Curso internacional selección participativa de variedades de papa u</w:t>
            </w:r>
            <w:r w:rsidR="00A820F1">
              <w:rPr>
                <w:rFonts w:ascii="Calibri" w:hAnsi="Calibri" w:cs="Arial"/>
                <w:sz w:val="20"/>
                <w:szCs w:val="20"/>
                <w:lang w:val="es-SV" w:eastAsia="en-CA"/>
              </w:rPr>
              <w:t>sando la metodología Mamá y Bebé</w:t>
            </w:r>
            <w:r w:rsidRPr="004D4DCA">
              <w:rPr>
                <w:rFonts w:ascii="Calibri" w:hAnsi="Calibri" w:cs="Arial"/>
                <w:sz w:val="20"/>
                <w:szCs w:val="20"/>
                <w:lang w:val="es-SV" w:eastAsia="en-CA"/>
              </w:rPr>
              <w:t>: procesamiento y herramientas para el manejo de la información y análisis de datos</w:t>
            </w:r>
          </w:p>
        </w:tc>
        <w:tc>
          <w:tcPr>
            <w:tcW w:w="1138" w:type="pct"/>
            <w:tcBorders>
              <w:top w:val="single" w:sz="4" w:space="0" w:color="70AD47"/>
              <w:left w:val="nil"/>
              <w:bottom w:val="single" w:sz="4" w:space="0" w:color="70AD47"/>
              <w:right w:val="nil"/>
            </w:tcBorders>
            <w:vAlign w:val="center"/>
          </w:tcPr>
          <w:p w:rsidR="00B60318" w:rsidRPr="004D4DCA" w:rsidRDefault="00B60318" w:rsidP="00B60318">
            <w:pPr>
              <w:shd w:val="clear" w:color="auto" w:fill="FFFFFF"/>
              <w:spacing w:after="0"/>
              <w:jc w:val="center"/>
              <w:rPr>
                <w:rFonts w:ascii="Calibri" w:hAnsi="Calibri" w:cs="Arial"/>
                <w:sz w:val="20"/>
                <w:szCs w:val="20"/>
                <w:lang w:val="es-SV" w:eastAsia="en-CA"/>
              </w:rPr>
            </w:pPr>
            <w:r w:rsidRPr="004D4DCA">
              <w:rPr>
                <w:rFonts w:ascii="Calibri" w:hAnsi="Calibri" w:cs="Arial"/>
                <w:sz w:val="20"/>
                <w:szCs w:val="20"/>
                <w:lang w:val="es-SV" w:eastAsia="en-CA"/>
              </w:rPr>
              <w:t>Honduras</w:t>
            </w:r>
          </w:p>
          <w:p w:rsidR="00EA7B7F" w:rsidRPr="004D4DCA" w:rsidRDefault="00B60318" w:rsidP="00B60318">
            <w:pPr>
              <w:shd w:val="clear" w:color="auto" w:fill="FFFFFF"/>
              <w:jc w:val="center"/>
              <w:rPr>
                <w:rFonts w:ascii="Calibri" w:hAnsi="Calibri" w:cs="Arial"/>
                <w:sz w:val="20"/>
                <w:szCs w:val="20"/>
                <w:lang w:val="es-SV" w:eastAsia="en-CA"/>
              </w:rPr>
            </w:pPr>
            <w:r w:rsidRPr="004D4DCA">
              <w:rPr>
                <w:rFonts w:ascii="Calibri" w:hAnsi="Calibri" w:cs="Arial"/>
                <w:sz w:val="20"/>
                <w:szCs w:val="20"/>
                <w:lang w:val="es-SV" w:eastAsia="en-CA"/>
              </w:rPr>
              <w:t xml:space="preserve">20 al 23 de marzo </w:t>
            </w:r>
          </w:p>
        </w:tc>
      </w:tr>
      <w:tr w:rsidR="004D4DCA" w:rsidRPr="004D4DCA" w:rsidTr="009A5854">
        <w:trPr>
          <w:trHeight w:val="655"/>
          <w:jc w:val="center"/>
        </w:trPr>
        <w:tc>
          <w:tcPr>
            <w:tcW w:w="1752" w:type="pct"/>
            <w:tcBorders>
              <w:top w:val="nil"/>
              <w:left w:val="single" w:sz="4" w:space="0" w:color="70AD47"/>
              <w:bottom w:val="nil"/>
              <w:right w:val="nil"/>
            </w:tcBorders>
            <w:shd w:val="clear" w:color="auto" w:fill="E2EFD9"/>
            <w:vAlign w:val="center"/>
          </w:tcPr>
          <w:p w:rsidR="004D4DCA" w:rsidRPr="004D4DCA" w:rsidRDefault="00A820F1" w:rsidP="004D4DCA">
            <w:pPr>
              <w:spacing w:after="0"/>
              <w:jc w:val="center"/>
              <w:rPr>
                <w:sz w:val="20"/>
                <w:szCs w:val="20"/>
                <w:lang w:val="es-SV"/>
              </w:rPr>
            </w:pPr>
            <w:r>
              <w:rPr>
                <w:sz w:val="20"/>
                <w:szCs w:val="20"/>
              </w:rPr>
              <w:t>Alejandra Guadalupe Menjí</w:t>
            </w:r>
            <w:r w:rsidR="004D4DCA" w:rsidRPr="004D4DCA">
              <w:rPr>
                <w:sz w:val="20"/>
                <w:szCs w:val="20"/>
              </w:rPr>
              <w:t>var Silis</w:t>
            </w:r>
          </w:p>
        </w:tc>
        <w:tc>
          <w:tcPr>
            <w:tcW w:w="2110" w:type="pct"/>
            <w:tcBorders>
              <w:top w:val="nil"/>
              <w:left w:val="nil"/>
              <w:bottom w:val="nil"/>
              <w:right w:val="nil"/>
            </w:tcBorders>
            <w:shd w:val="clear" w:color="auto" w:fill="E2EFD9"/>
            <w:vAlign w:val="center"/>
          </w:tcPr>
          <w:p w:rsidR="004D4DCA" w:rsidRPr="004D4DCA" w:rsidRDefault="004D4DCA" w:rsidP="004D4DCA">
            <w:pPr>
              <w:spacing w:after="0"/>
              <w:jc w:val="center"/>
              <w:rPr>
                <w:sz w:val="20"/>
                <w:szCs w:val="20"/>
                <w:lang w:val="es-SV"/>
              </w:rPr>
            </w:pPr>
            <w:r w:rsidRPr="004D4DCA">
              <w:rPr>
                <w:sz w:val="20"/>
                <w:szCs w:val="20"/>
                <w:lang w:val="es-SV"/>
              </w:rPr>
              <w:t>Taller Latinoamericano y del Caribe de diagnóstico fitosanitario  de la raza cuatro tropical de FUSARIUM y otras p</w:t>
            </w:r>
            <w:r w:rsidR="00A820F1">
              <w:rPr>
                <w:sz w:val="20"/>
                <w:szCs w:val="20"/>
                <w:lang w:val="es-SV"/>
              </w:rPr>
              <w:t xml:space="preserve">lagas cuarentenarias de las </w:t>
            </w:r>
            <w:r w:rsidR="009F0CEF">
              <w:rPr>
                <w:sz w:val="20"/>
                <w:szCs w:val="20"/>
                <w:lang w:val="es-SV"/>
              </w:rPr>
              <w:t>musá</w:t>
            </w:r>
            <w:r w:rsidR="009F0CEF" w:rsidRPr="004D4DCA">
              <w:rPr>
                <w:sz w:val="20"/>
                <w:szCs w:val="20"/>
                <w:lang w:val="es-SV"/>
              </w:rPr>
              <w:t>ceas</w:t>
            </w:r>
          </w:p>
        </w:tc>
        <w:tc>
          <w:tcPr>
            <w:tcW w:w="1138" w:type="pct"/>
            <w:tcBorders>
              <w:top w:val="nil"/>
              <w:left w:val="nil"/>
              <w:bottom w:val="nil"/>
              <w:right w:val="nil"/>
            </w:tcBorders>
            <w:shd w:val="clear" w:color="auto" w:fill="E2EFD9"/>
            <w:vAlign w:val="center"/>
          </w:tcPr>
          <w:p w:rsidR="004D4DCA" w:rsidRPr="004D4DCA" w:rsidRDefault="004D4DCA" w:rsidP="004D4DCA">
            <w:pPr>
              <w:spacing w:after="0"/>
              <w:jc w:val="center"/>
              <w:rPr>
                <w:sz w:val="20"/>
                <w:szCs w:val="20"/>
              </w:rPr>
            </w:pPr>
            <w:r w:rsidRPr="004D4DCA">
              <w:rPr>
                <w:sz w:val="20"/>
                <w:szCs w:val="20"/>
              </w:rPr>
              <w:t>México</w:t>
            </w:r>
          </w:p>
          <w:p w:rsidR="004D4DCA" w:rsidRPr="004D4DCA" w:rsidRDefault="004D4DCA" w:rsidP="004D4DCA">
            <w:pPr>
              <w:spacing w:after="0"/>
              <w:jc w:val="center"/>
              <w:rPr>
                <w:sz w:val="20"/>
                <w:szCs w:val="20"/>
              </w:rPr>
            </w:pPr>
            <w:r w:rsidRPr="004D4DCA">
              <w:rPr>
                <w:sz w:val="20"/>
                <w:szCs w:val="20"/>
              </w:rPr>
              <w:t>22 al 26  de mayo</w:t>
            </w:r>
          </w:p>
        </w:tc>
      </w:tr>
      <w:tr w:rsidR="004D4DCA" w:rsidRPr="00C62381" w:rsidTr="009A5854">
        <w:trPr>
          <w:trHeight w:val="655"/>
          <w:jc w:val="center"/>
        </w:trPr>
        <w:tc>
          <w:tcPr>
            <w:tcW w:w="1752" w:type="pct"/>
            <w:tcBorders>
              <w:top w:val="single" w:sz="4" w:space="0" w:color="70AD47"/>
              <w:left w:val="single" w:sz="4" w:space="0" w:color="70AD47"/>
              <w:bottom w:val="single" w:sz="4" w:space="0" w:color="70AD47"/>
              <w:right w:val="nil"/>
            </w:tcBorders>
            <w:shd w:val="clear" w:color="auto" w:fill="FFFFFF"/>
            <w:vAlign w:val="center"/>
          </w:tcPr>
          <w:p w:rsidR="004D4DCA" w:rsidRPr="004D4DCA" w:rsidRDefault="004D4DCA" w:rsidP="004D4DCA">
            <w:pPr>
              <w:spacing w:after="0"/>
              <w:jc w:val="center"/>
              <w:rPr>
                <w:sz w:val="20"/>
                <w:szCs w:val="20"/>
                <w:lang w:val="es-SV"/>
              </w:rPr>
            </w:pPr>
            <w:r w:rsidRPr="004D4DCA">
              <w:rPr>
                <w:sz w:val="20"/>
                <w:szCs w:val="20"/>
              </w:rPr>
              <w:t xml:space="preserve">Edgar Mayen </w:t>
            </w:r>
            <w:r w:rsidR="009F0CEF" w:rsidRPr="004D4DCA">
              <w:rPr>
                <w:sz w:val="20"/>
                <w:szCs w:val="20"/>
              </w:rPr>
              <w:t>Velázquez</w:t>
            </w:r>
          </w:p>
        </w:tc>
        <w:tc>
          <w:tcPr>
            <w:tcW w:w="2110" w:type="pct"/>
            <w:tcBorders>
              <w:top w:val="single" w:sz="4" w:space="0" w:color="70AD47"/>
              <w:left w:val="nil"/>
              <w:bottom w:val="single" w:sz="4" w:space="0" w:color="70AD47"/>
              <w:right w:val="nil"/>
            </w:tcBorders>
            <w:vAlign w:val="center"/>
          </w:tcPr>
          <w:p w:rsidR="004D4DCA" w:rsidRPr="004D4DCA" w:rsidRDefault="004D4DCA" w:rsidP="004D4DCA">
            <w:pPr>
              <w:spacing w:after="0"/>
              <w:jc w:val="center"/>
              <w:rPr>
                <w:sz w:val="20"/>
                <w:szCs w:val="20"/>
                <w:lang w:val="es-SV"/>
              </w:rPr>
            </w:pPr>
            <w:r w:rsidRPr="004D4DCA">
              <w:rPr>
                <w:sz w:val="20"/>
                <w:szCs w:val="20"/>
                <w:lang w:val="es-SV"/>
              </w:rPr>
              <w:t>Entrenamiento de proyectos de información edáfica de KoLFACI</w:t>
            </w:r>
          </w:p>
        </w:tc>
        <w:tc>
          <w:tcPr>
            <w:tcW w:w="1138" w:type="pct"/>
            <w:tcBorders>
              <w:top w:val="single" w:sz="4" w:space="0" w:color="70AD47"/>
              <w:left w:val="nil"/>
              <w:bottom w:val="single" w:sz="4" w:space="0" w:color="70AD47"/>
              <w:right w:val="nil"/>
            </w:tcBorders>
            <w:vAlign w:val="center"/>
          </w:tcPr>
          <w:p w:rsidR="004D4DCA" w:rsidRPr="004D4DCA" w:rsidRDefault="004D4DCA" w:rsidP="004D4DCA">
            <w:pPr>
              <w:spacing w:after="0"/>
              <w:jc w:val="center"/>
              <w:rPr>
                <w:sz w:val="20"/>
                <w:szCs w:val="20"/>
                <w:lang w:val="es-SV"/>
              </w:rPr>
            </w:pPr>
            <w:r w:rsidRPr="004D4DCA">
              <w:rPr>
                <w:sz w:val="20"/>
                <w:szCs w:val="20"/>
                <w:lang w:val="es-SV"/>
              </w:rPr>
              <w:t>Corea</w:t>
            </w:r>
          </w:p>
          <w:p w:rsidR="004D4DCA" w:rsidRPr="004D4DCA" w:rsidRDefault="004D4DCA" w:rsidP="004D4DCA">
            <w:pPr>
              <w:spacing w:after="0"/>
              <w:jc w:val="center"/>
              <w:rPr>
                <w:sz w:val="20"/>
                <w:szCs w:val="20"/>
                <w:lang w:val="es-SV"/>
              </w:rPr>
            </w:pPr>
            <w:r w:rsidRPr="004D4DCA">
              <w:rPr>
                <w:sz w:val="20"/>
                <w:szCs w:val="20"/>
                <w:lang w:val="es-SV"/>
              </w:rPr>
              <w:t>Del 29 de mayo al 02 de junio</w:t>
            </w:r>
          </w:p>
        </w:tc>
      </w:tr>
      <w:tr w:rsidR="004D4DCA" w:rsidRPr="00C62381" w:rsidTr="009A5854">
        <w:trPr>
          <w:trHeight w:val="608"/>
          <w:jc w:val="center"/>
        </w:trPr>
        <w:tc>
          <w:tcPr>
            <w:tcW w:w="1752" w:type="pct"/>
            <w:tcBorders>
              <w:top w:val="nil"/>
              <w:left w:val="single" w:sz="4" w:space="0" w:color="70AD47"/>
              <w:bottom w:val="nil"/>
              <w:right w:val="nil"/>
            </w:tcBorders>
            <w:shd w:val="clear" w:color="auto" w:fill="E2EFD9"/>
            <w:vAlign w:val="center"/>
          </w:tcPr>
          <w:p w:rsidR="004D4DCA" w:rsidRPr="004D4DCA" w:rsidRDefault="004D4DCA" w:rsidP="004D4DCA">
            <w:pPr>
              <w:spacing w:after="0"/>
              <w:jc w:val="center"/>
              <w:rPr>
                <w:sz w:val="20"/>
                <w:szCs w:val="20"/>
                <w:lang w:val="es-SV"/>
              </w:rPr>
            </w:pPr>
            <w:r w:rsidRPr="004D4DCA">
              <w:rPr>
                <w:sz w:val="20"/>
                <w:szCs w:val="20"/>
                <w:lang w:val="es-SV"/>
              </w:rPr>
              <w:t>José Álvaro Alas y Jazmín Areli Hernández Pleites</w:t>
            </w:r>
          </w:p>
        </w:tc>
        <w:tc>
          <w:tcPr>
            <w:tcW w:w="2110" w:type="pct"/>
            <w:tcBorders>
              <w:top w:val="nil"/>
              <w:left w:val="nil"/>
              <w:bottom w:val="nil"/>
              <w:right w:val="nil"/>
            </w:tcBorders>
            <w:shd w:val="clear" w:color="auto" w:fill="E2EFD9"/>
            <w:vAlign w:val="center"/>
          </w:tcPr>
          <w:p w:rsidR="004D4DCA" w:rsidRPr="004D4DCA" w:rsidRDefault="004D4DCA" w:rsidP="004D4DCA">
            <w:pPr>
              <w:spacing w:after="0"/>
              <w:jc w:val="center"/>
              <w:rPr>
                <w:sz w:val="20"/>
                <w:szCs w:val="20"/>
                <w:lang w:val="es-SV"/>
              </w:rPr>
            </w:pPr>
            <w:r w:rsidRPr="004D4DCA">
              <w:rPr>
                <w:sz w:val="20"/>
                <w:szCs w:val="20"/>
                <w:lang w:val="es-SV"/>
              </w:rPr>
              <w:t>Curso de producción hortícola bajo la protección como elemento clave de la seguridad alimentaria mundial</w:t>
            </w:r>
          </w:p>
        </w:tc>
        <w:tc>
          <w:tcPr>
            <w:tcW w:w="1138" w:type="pct"/>
            <w:tcBorders>
              <w:top w:val="nil"/>
              <w:left w:val="nil"/>
              <w:bottom w:val="nil"/>
              <w:right w:val="nil"/>
            </w:tcBorders>
            <w:shd w:val="clear" w:color="auto" w:fill="E2EFD9"/>
            <w:vAlign w:val="center"/>
          </w:tcPr>
          <w:p w:rsidR="004D4DCA" w:rsidRPr="00E0105A" w:rsidRDefault="004D4DCA" w:rsidP="004D4DCA">
            <w:pPr>
              <w:spacing w:after="0"/>
              <w:jc w:val="center"/>
              <w:rPr>
                <w:sz w:val="20"/>
                <w:szCs w:val="20"/>
                <w:lang w:val="es-SV"/>
              </w:rPr>
            </w:pPr>
            <w:r w:rsidRPr="00E0105A">
              <w:rPr>
                <w:sz w:val="20"/>
                <w:szCs w:val="20"/>
                <w:lang w:val="es-SV"/>
              </w:rPr>
              <w:t>Bolivia</w:t>
            </w:r>
          </w:p>
          <w:p w:rsidR="004D4DCA" w:rsidRPr="00E0105A" w:rsidRDefault="004D4DCA" w:rsidP="004D4DCA">
            <w:pPr>
              <w:spacing w:after="0"/>
              <w:jc w:val="center"/>
              <w:rPr>
                <w:sz w:val="20"/>
                <w:szCs w:val="20"/>
                <w:lang w:val="es-SV"/>
              </w:rPr>
            </w:pPr>
            <w:r w:rsidRPr="00E0105A">
              <w:rPr>
                <w:sz w:val="20"/>
                <w:szCs w:val="20"/>
                <w:lang w:val="es-SV"/>
              </w:rPr>
              <w:t>del 12 al 16 de junio</w:t>
            </w:r>
          </w:p>
        </w:tc>
      </w:tr>
      <w:tr w:rsidR="004D4DCA" w:rsidRPr="00C62381" w:rsidTr="009A5854">
        <w:trPr>
          <w:trHeight w:val="1035"/>
          <w:jc w:val="center"/>
        </w:trPr>
        <w:tc>
          <w:tcPr>
            <w:tcW w:w="1752" w:type="pct"/>
            <w:tcBorders>
              <w:top w:val="single" w:sz="4" w:space="0" w:color="70AD47"/>
              <w:left w:val="single" w:sz="4" w:space="0" w:color="70AD47"/>
              <w:bottom w:val="single" w:sz="4" w:space="0" w:color="70AD47"/>
              <w:right w:val="nil"/>
            </w:tcBorders>
            <w:shd w:val="clear" w:color="auto" w:fill="FFFFFF"/>
            <w:vAlign w:val="center"/>
          </w:tcPr>
          <w:p w:rsidR="004D4DCA" w:rsidRPr="004D4DCA" w:rsidRDefault="004D4DCA" w:rsidP="004A102F">
            <w:pPr>
              <w:spacing w:after="0"/>
              <w:jc w:val="center"/>
              <w:rPr>
                <w:sz w:val="20"/>
                <w:szCs w:val="20"/>
                <w:lang w:val="es-SV"/>
              </w:rPr>
            </w:pPr>
            <w:r w:rsidRPr="004D4DCA">
              <w:rPr>
                <w:sz w:val="20"/>
                <w:szCs w:val="20"/>
                <w:lang w:val="es-SV"/>
              </w:rPr>
              <w:t>Héctor Reynaldo Deras, Patri</w:t>
            </w:r>
            <w:r w:rsidR="00A820F1">
              <w:rPr>
                <w:sz w:val="20"/>
                <w:szCs w:val="20"/>
                <w:lang w:val="es-SV"/>
              </w:rPr>
              <w:t>cia López de Esquivel, Grecia Lí</w:t>
            </w:r>
            <w:r w:rsidRPr="004D4DCA">
              <w:rPr>
                <w:sz w:val="20"/>
                <w:szCs w:val="20"/>
                <w:lang w:val="es-SV"/>
              </w:rPr>
              <w:t>dice de Chávez,  y Marco Riquelmi Sigüenza</w:t>
            </w:r>
          </w:p>
        </w:tc>
        <w:tc>
          <w:tcPr>
            <w:tcW w:w="2110" w:type="pct"/>
            <w:tcBorders>
              <w:top w:val="single" w:sz="4" w:space="0" w:color="70AD47"/>
              <w:left w:val="nil"/>
              <w:bottom w:val="single" w:sz="4" w:space="0" w:color="70AD47"/>
              <w:right w:val="nil"/>
            </w:tcBorders>
            <w:vAlign w:val="center"/>
          </w:tcPr>
          <w:p w:rsidR="004D4DCA" w:rsidRPr="004D4DCA" w:rsidRDefault="004D4DCA" w:rsidP="004A102F">
            <w:pPr>
              <w:spacing w:after="0"/>
              <w:jc w:val="center"/>
              <w:rPr>
                <w:sz w:val="20"/>
                <w:szCs w:val="20"/>
                <w:lang w:val="es-SV"/>
              </w:rPr>
            </w:pPr>
            <w:r w:rsidRPr="004D4DCA">
              <w:rPr>
                <w:sz w:val="20"/>
                <w:szCs w:val="20"/>
                <w:lang w:val="es-SV"/>
              </w:rPr>
              <w:t>Reun</w:t>
            </w:r>
            <w:r w:rsidR="004A102F">
              <w:rPr>
                <w:sz w:val="20"/>
                <w:szCs w:val="20"/>
                <w:lang w:val="es-SV"/>
              </w:rPr>
              <w:t>ión del proyecto Biofortificació</w:t>
            </w:r>
            <w:r w:rsidRPr="004D4DCA">
              <w:rPr>
                <w:sz w:val="20"/>
                <w:szCs w:val="20"/>
                <w:lang w:val="es-SV"/>
              </w:rPr>
              <w:t>n para América Latina y el Caribe</w:t>
            </w:r>
          </w:p>
        </w:tc>
        <w:tc>
          <w:tcPr>
            <w:tcW w:w="1138" w:type="pct"/>
            <w:tcBorders>
              <w:top w:val="single" w:sz="4" w:space="0" w:color="70AD47"/>
              <w:left w:val="nil"/>
              <w:bottom w:val="single" w:sz="4" w:space="0" w:color="70AD47"/>
              <w:right w:val="nil"/>
            </w:tcBorders>
            <w:vAlign w:val="center"/>
          </w:tcPr>
          <w:p w:rsidR="004D4DCA" w:rsidRPr="004A102F" w:rsidRDefault="004D4DCA" w:rsidP="004A102F">
            <w:pPr>
              <w:spacing w:after="0"/>
              <w:jc w:val="center"/>
              <w:rPr>
                <w:sz w:val="20"/>
                <w:szCs w:val="20"/>
                <w:lang w:val="es-SV"/>
              </w:rPr>
            </w:pPr>
            <w:r w:rsidRPr="004A102F">
              <w:rPr>
                <w:sz w:val="20"/>
                <w:szCs w:val="20"/>
                <w:lang w:val="es-SV"/>
              </w:rPr>
              <w:t>Colombia</w:t>
            </w:r>
          </w:p>
          <w:p w:rsidR="004D4DCA" w:rsidRPr="004A102F" w:rsidRDefault="004A102F" w:rsidP="004A102F">
            <w:pPr>
              <w:spacing w:after="0"/>
              <w:jc w:val="center"/>
              <w:rPr>
                <w:sz w:val="20"/>
                <w:szCs w:val="20"/>
                <w:lang w:val="es-SV"/>
              </w:rPr>
            </w:pPr>
            <w:r w:rsidRPr="004A102F">
              <w:rPr>
                <w:sz w:val="20"/>
                <w:szCs w:val="20"/>
                <w:lang w:val="es-SV"/>
              </w:rPr>
              <w:t>D</w:t>
            </w:r>
            <w:r w:rsidR="004D4DCA" w:rsidRPr="004A102F">
              <w:rPr>
                <w:sz w:val="20"/>
                <w:szCs w:val="20"/>
                <w:lang w:val="es-SV"/>
              </w:rPr>
              <w:t>el 13 al 15 de junio</w:t>
            </w:r>
          </w:p>
        </w:tc>
      </w:tr>
      <w:tr w:rsidR="004A102F" w:rsidRPr="00C62381" w:rsidTr="009A5854">
        <w:trPr>
          <w:trHeight w:val="813"/>
          <w:jc w:val="center"/>
        </w:trPr>
        <w:tc>
          <w:tcPr>
            <w:tcW w:w="1752" w:type="pct"/>
            <w:tcBorders>
              <w:top w:val="nil"/>
              <w:left w:val="single" w:sz="4" w:space="0" w:color="70AD47"/>
              <w:bottom w:val="nil"/>
              <w:right w:val="nil"/>
            </w:tcBorders>
            <w:shd w:val="clear" w:color="auto" w:fill="E2EFD9"/>
            <w:vAlign w:val="center"/>
          </w:tcPr>
          <w:p w:rsidR="004A102F" w:rsidRPr="00B95B88" w:rsidRDefault="004A102F" w:rsidP="001A10F0">
            <w:pPr>
              <w:spacing w:after="0"/>
              <w:jc w:val="center"/>
            </w:pPr>
            <w:r w:rsidRPr="00B95B88">
              <w:t>Manuel de Jesús Osorio</w:t>
            </w:r>
          </w:p>
        </w:tc>
        <w:tc>
          <w:tcPr>
            <w:tcW w:w="2110" w:type="pct"/>
            <w:tcBorders>
              <w:top w:val="nil"/>
              <w:left w:val="nil"/>
              <w:bottom w:val="nil"/>
              <w:right w:val="nil"/>
            </w:tcBorders>
            <w:shd w:val="clear" w:color="auto" w:fill="E2EFD9"/>
            <w:vAlign w:val="center"/>
          </w:tcPr>
          <w:p w:rsidR="004A102F" w:rsidRPr="004A102F" w:rsidRDefault="004A102F" w:rsidP="001A10F0">
            <w:pPr>
              <w:spacing w:after="0"/>
              <w:jc w:val="center"/>
              <w:rPr>
                <w:lang w:val="es-SV"/>
              </w:rPr>
            </w:pPr>
            <w:r w:rsidRPr="004A102F">
              <w:rPr>
                <w:lang w:val="es-SV"/>
              </w:rPr>
              <w:t>Congreso para el análisis regional del agua y sus implicaciones para los países miembros</w:t>
            </w:r>
            <w:r w:rsidR="001A10F0">
              <w:rPr>
                <w:lang w:val="es-SV"/>
              </w:rPr>
              <w:t xml:space="preserve"> </w:t>
            </w:r>
            <w:r w:rsidRPr="004A102F">
              <w:rPr>
                <w:lang w:val="es-SV"/>
              </w:rPr>
              <w:t xml:space="preserve">del </w:t>
            </w:r>
            <w:r w:rsidR="001A10F0" w:rsidRPr="004A102F">
              <w:rPr>
                <w:lang w:val="es-SV"/>
              </w:rPr>
              <w:t>SICA</w:t>
            </w:r>
          </w:p>
        </w:tc>
        <w:tc>
          <w:tcPr>
            <w:tcW w:w="1138" w:type="pct"/>
            <w:tcBorders>
              <w:top w:val="nil"/>
              <w:left w:val="nil"/>
              <w:bottom w:val="nil"/>
              <w:right w:val="nil"/>
            </w:tcBorders>
            <w:shd w:val="clear" w:color="auto" w:fill="E2EFD9"/>
            <w:vAlign w:val="center"/>
          </w:tcPr>
          <w:p w:rsidR="001A10F0" w:rsidRPr="00E0105A" w:rsidRDefault="001A10F0" w:rsidP="001A10F0">
            <w:pPr>
              <w:spacing w:after="0"/>
              <w:jc w:val="center"/>
              <w:rPr>
                <w:lang w:val="es-SV"/>
              </w:rPr>
            </w:pPr>
            <w:r w:rsidRPr="00E0105A">
              <w:rPr>
                <w:lang w:val="es-SV"/>
              </w:rPr>
              <w:t>Costa Rica</w:t>
            </w:r>
          </w:p>
          <w:p w:rsidR="004A102F" w:rsidRPr="00E0105A" w:rsidRDefault="004A102F" w:rsidP="001A10F0">
            <w:pPr>
              <w:spacing w:after="0"/>
              <w:jc w:val="center"/>
              <w:rPr>
                <w:lang w:val="es-SV"/>
              </w:rPr>
            </w:pPr>
            <w:r w:rsidRPr="00E0105A">
              <w:rPr>
                <w:lang w:val="es-SV"/>
              </w:rPr>
              <w:t>14 al 16 de junio</w:t>
            </w:r>
          </w:p>
        </w:tc>
      </w:tr>
      <w:tr w:rsidR="004A102F" w:rsidRPr="00C62381" w:rsidTr="009A5854">
        <w:trPr>
          <w:trHeight w:val="714"/>
          <w:jc w:val="center"/>
        </w:trPr>
        <w:tc>
          <w:tcPr>
            <w:tcW w:w="1752" w:type="pct"/>
            <w:tcBorders>
              <w:top w:val="single" w:sz="4" w:space="0" w:color="70AD47"/>
              <w:left w:val="single" w:sz="4" w:space="0" w:color="70AD47"/>
              <w:bottom w:val="single" w:sz="4" w:space="0" w:color="70AD47"/>
              <w:right w:val="nil"/>
            </w:tcBorders>
            <w:shd w:val="clear" w:color="auto" w:fill="FFFFFF"/>
            <w:vAlign w:val="center"/>
          </w:tcPr>
          <w:p w:rsidR="004A102F" w:rsidRPr="00B95B88" w:rsidRDefault="004A102F" w:rsidP="001A10F0">
            <w:pPr>
              <w:spacing w:after="0"/>
              <w:jc w:val="center"/>
            </w:pPr>
            <w:r w:rsidRPr="004A102F">
              <w:t>Luis Eduardo Méndez Rivera</w:t>
            </w:r>
          </w:p>
        </w:tc>
        <w:tc>
          <w:tcPr>
            <w:tcW w:w="2110" w:type="pct"/>
            <w:tcBorders>
              <w:top w:val="single" w:sz="4" w:space="0" w:color="70AD47"/>
              <w:left w:val="nil"/>
              <w:bottom w:val="single" w:sz="4" w:space="0" w:color="70AD47"/>
              <w:right w:val="nil"/>
            </w:tcBorders>
            <w:vAlign w:val="center"/>
          </w:tcPr>
          <w:p w:rsidR="004A102F" w:rsidRPr="004A102F" w:rsidRDefault="004A102F" w:rsidP="001A10F0">
            <w:pPr>
              <w:spacing w:after="0"/>
              <w:jc w:val="center"/>
              <w:rPr>
                <w:lang w:val="es-SV"/>
              </w:rPr>
            </w:pPr>
            <w:r w:rsidRPr="004A102F">
              <w:rPr>
                <w:lang w:val="es-SV"/>
              </w:rPr>
              <w:t>Curso de metodologías de extensión de la agricultura de conservación sostenible para Latinoamérica</w:t>
            </w:r>
          </w:p>
        </w:tc>
        <w:tc>
          <w:tcPr>
            <w:tcW w:w="1138" w:type="pct"/>
            <w:tcBorders>
              <w:top w:val="single" w:sz="4" w:space="0" w:color="70AD47"/>
              <w:left w:val="nil"/>
              <w:bottom w:val="single" w:sz="4" w:space="0" w:color="70AD47"/>
              <w:right w:val="nil"/>
            </w:tcBorders>
            <w:vAlign w:val="center"/>
          </w:tcPr>
          <w:p w:rsidR="001A10F0" w:rsidRDefault="001A10F0" w:rsidP="001A10F0">
            <w:pPr>
              <w:spacing w:after="0"/>
              <w:jc w:val="center"/>
              <w:rPr>
                <w:lang w:val="es-SV"/>
              </w:rPr>
            </w:pPr>
            <w:r>
              <w:rPr>
                <w:lang w:val="es-SV"/>
              </w:rPr>
              <w:t>Japón</w:t>
            </w:r>
          </w:p>
          <w:p w:rsidR="004A102F" w:rsidRPr="004A102F" w:rsidRDefault="004A102F" w:rsidP="001A10F0">
            <w:pPr>
              <w:spacing w:after="0"/>
              <w:jc w:val="center"/>
              <w:rPr>
                <w:lang w:val="es-SV"/>
              </w:rPr>
            </w:pPr>
            <w:r w:rsidRPr="004A102F">
              <w:rPr>
                <w:lang w:val="es-SV"/>
              </w:rPr>
              <w:t>del 18 de junio al 02 de septiembre</w:t>
            </w:r>
          </w:p>
        </w:tc>
      </w:tr>
      <w:tr w:rsidR="004A102F" w:rsidRPr="00C62381" w:rsidTr="009A5854">
        <w:trPr>
          <w:trHeight w:val="907"/>
          <w:jc w:val="center"/>
        </w:trPr>
        <w:tc>
          <w:tcPr>
            <w:tcW w:w="1752" w:type="pct"/>
            <w:tcBorders>
              <w:top w:val="nil"/>
              <w:left w:val="single" w:sz="4" w:space="0" w:color="70AD47"/>
              <w:bottom w:val="nil"/>
              <w:right w:val="nil"/>
            </w:tcBorders>
            <w:shd w:val="clear" w:color="auto" w:fill="E2EFD9"/>
            <w:vAlign w:val="center"/>
          </w:tcPr>
          <w:p w:rsidR="004A102F" w:rsidRPr="004A102F" w:rsidRDefault="004A102F" w:rsidP="001A10F0">
            <w:pPr>
              <w:spacing w:after="0"/>
              <w:jc w:val="center"/>
              <w:rPr>
                <w:lang w:val="es-SV"/>
              </w:rPr>
            </w:pPr>
            <w:r w:rsidRPr="004A102F">
              <w:rPr>
                <w:lang w:val="es-SV"/>
              </w:rPr>
              <w:t>Aura Jazmín Morales de Borja</w:t>
            </w:r>
          </w:p>
        </w:tc>
        <w:tc>
          <w:tcPr>
            <w:tcW w:w="2110" w:type="pct"/>
            <w:tcBorders>
              <w:top w:val="nil"/>
              <w:left w:val="nil"/>
              <w:bottom w:val="nil"/>
              <w:right w:val="nil"/>
            </w:tcBorders>
            <w:shd w:val="clear" w:color="auto" w:fill="E2EFD9"/>
            <w:vAlign w:val="center"/>
          </w:tcPr>
          <w:p w:rsidR="004A102F" w:rsidRPr="004A102F" w:rsidRDefault="004A102F" w:rsidP="001A10F0">
            <w:pPr>
              <w:spacing w:after="0"/>
              <w:jc w:val="center"/>
              <w:rPr>
                <w:lang w:val="es-SV"/>
              </w:rPr>
            </w:pPr>
            <w:r w:rsidRPr="004A102F">
              <w:rPr>
                <w:lang w:val="es-SV"/>
              </w:rPr>
              <w:t>Taller de planificación para la conservación de parientes silvestres de cultivos mesoamericanos</w:t>
            </w:r>
          </w:p>
        </w:tc>
        <w:tc>
          <w:tcPr>
            <w:tcW w:w="1138" w:type="pct"/>
            <w:tcBorders>
              <w:top w:val="nil"/>
              <w:left w:val="nil"/>
              <w:bottom w:val="nil"/>
              <w:right w:val="nil"/>
            </w:tcBorders>
            <w:shd w:val="clear" w:color="auto" w:fill="E2EFD9"/>
            <w:vAlign w:val="center"/>
          </w:tcPr>
          <w:p w:rsidR="001A10F0" w:rsidRPr="00E0105A" w:rsidRDefault="001A10F0" w:rsidP="001A10F0">
            <w:pPr>
              <w:spacing w:after="0"/>
              <w:jc w:val="center"/>
              <w:rPr>
                <w:lang w:val="es-SV"/>
              </w:rPr>
            </w:pPr>
            <w:r w:rsidRPr="00E0105A">
              <w:rPr>
                <w:lang w:val="es-SV"/>
              </w:rPr>
              <w:t>México</w:t>
            </w:r>
          </w:p>
          <w:p w:rsidR="004A102F" w:rsidRPr="00E0105A" w:rsidRDefault="004A102F" w:rsidP="001A10F0">
            <w:pPr>
              <w:spacing w:after="0"/>
              <w:jc w:val="center"/>
              <w:rPr>
                <w:lang w:val="es-SV"/>
              </w:rPr>
            </w:pPr>
            <w:r w:rsidRPr="00E0105A">
              <w:rPr>
                <w:lang w:val="es-SV"/>
              </w:rPr>
              <w:t>del 19 al 21 de junio</w:t>
            </w:r>
          </w:p>
        </w:tc>
      </w:tr>
      <w:tr w:rsidR="004A102F" w:rsidRPr="004D4DCA" w:rsidTr="009A5854">
        <w:trPr>
          <w:jc w:val="center"/>
        </w:trPr>
        <w:tc>
          <w:tcPr>
            <w:tcW w:w="1752" w:type="pct"/>
            <w:tcBorders>
              <w:top w:val="single" w:sz="4" w:space="0" w:color="70AD47"/>
              <w:left w:val="single" w:sz="4" w:space="0" w:color="70AD47"/>
              <w:bottom w:val="single" w:sz="4" w:space="0" w:color="70AD47"/>
              <w:right w:val="nil"/>
            </w:tcBorders>
            <w:shd w:val="clear" w:color="auto" w:fill="FFFFFF"/>
            <w:vAlign w:val="center"/>
          </w:tcPr>
          <w:p w:rsidR="004A102F" w:rsidRPr="00B95B88" w:rsidRDefault="004A102F" w:rsidP="001A10F0">
            <w:pPr>
              <w:spacing w:after="0"/>
              <w:jc w:val="center"/>
            </w:pPr>
            <w:r w:rsidRPr="00B95B88">
              <w:t>Manuel de Jesús Osorio</w:t>
            </w:r>
          </w:p>
        </w:tc>
        <w:tc>
          <w:tcPr>
            <w:tcW w:w="2110" w:type="pct"/>
            <w:tcBorders>
              <w:top w:val="single" w:sz="4" w:space="0" w:color="70AD47"/>
              <w:left w:val="nil"/>
              <w:bottom w:val="single" w:sz="4" w:space="0" w:color="70AD47"/>
              <w:right w:val="nil"/>
            </w:tcBorders>
            <w:vAlign w:val="center"/>
          </w:tcPr>
          <w:p w:rsidR="004A102F" w:rsidRPr="002F4644" w:rsidRDefault="004A102F" w:rsidP="001A10F0">
            <w:pPr>
              <w:spacing w:after="0"/>
              <w:jc w:val="center"/>
            </w:pPr>
            <w:r w:rsidRPr="002F4644">
              <w:t>Viaje de Aprendizaje</w:t>
            </w:r>
          </w:p>
        </w:tc>
        <w:tc>
          <w:tcPr>
            <w:tcW w:w="1138" w:type="pct"/>
            <w:tcBorders>
              <w:top w:val="single" w:sz="4" w:space="0" w:color="70AD47"/>
              <w:left w:val="nil"/>
              <w:bottom w:val="single" w:sz="4" w:space="0" w:color="70AD47"/>
              <w:right w:val="nil"/>
            </w:tcBorders>
            <w:vAlign w:val="center"/>
          </w:tcPr>
          <w:p w:rsidR="001A10F0" w:rsidRDefault="001A10F0" w:rsidP="001A10F0">
            <w:pPr>
              <w:spacing w:after="0"/>
              <w:jc w:val="center"/>
            </w:pPr>
            <w:r>
              <w:t>Honduras</w:t>
            </w:r>
          </w:p>
          <w:p w:rsidR="004A102F" w:rsidRPr="00FB195D" w:rsidRDefault="004A102F" w:rsidP="001A10F0">
            <w:pPr>
              <w:spacing w:after="0"/>
              <w:jc w:val="center"/>
            </w:pPr>
            <w:r w:rsidRPr="00FB195D">
              <w:t>19 al 22 de junio</w:t>
            </w:r>
          </w:p>
        </w:tc>
      </w:tr>
      <w:tr w:rsidR="004A102F" w:rsidRPr="00C62381" w:rsidTr="009A5854">
        <w:trPr>
          <w:trHeight w:val="870"/>
          <w:jc w:val="center"/>
        </w:trPr>
        <w:tc>
          <w:tcPr>
            <w:tcW w:w="1752" w:type="pct"/>
            <w:tcBorders>
              <w:top w:val="nil"/>
              <w:left w:val="single" w:sz="4" w:space="0" w:color="70AD47"/>
              <w:bottom w:val="nil"/>
              <w:right w:val="nil"/>
            </w:tcBorders>
            <w:shd w:val="clear" w:color="auto" w:fill="E2EFD9"/>
            <w:vAlign w:val="center"/>
          </w:tcPr>
          <w:p w:rsidR="004A102F" w:rsidRPr="00B95B88" w:rsidRDefault="004A102F" w:rsidP="001A10F0">
            <w:pPr>
              <w:spacing w:after="0"/>
              <w:jc w:val="center"/>
            </w:pPr>
            <w:r>
              <w:t>Rafael Alemán</w:t>
            </w:r>
          </w:p>
        </w:tc>
        <w:tc>
          <w:tcPr>
            <w:tcW w:w="2110" w:type="pct"/>
            <w:tcBorders>
              <w:top w:val="nil"/>
              <w:left w:val="nil"/>
              <w:bottom w:val="nil"/>
              <w:right w:val="nil"/>
            </w:tcBorders>
            <w:shd w:val="clear" w:color="auto" w:fill="E2EFD9"/>
            <w:vAlign w:val="center"/>
          </w:tcPr>
          <w:p w:rsidR="004A102F" w:rsidRPr="004A102F" w:rsidRDefault="004A102F" w:rsidP="001A10F0">
            <w:pPr>
              <w:spacing w:after="0"/>
              <w:jc w:val="center"/>
              <w:rPr>
                <w:lang w:val="es-SV"/>
              </w:rPr>
            </w:pPr>
            <w:r w:rsidRPr="004A102F">
              <w:rPr>
                <w:lang w:val="es-SV"/>
              </w:rPr>
              <w:t>V asamblea plenaria de alianza mundial de suelos (GPS)</w:t>
            </w:r>
          </w:p>
        </w:tc>
        <w:tc>
          <w:tcPr>
            <w:tcW w:w="1138" w:type="pct"/>
            <w:tcBorders>
              <w:top w:val="nil"/>
              <w:left w:val="nil"/>
              <w:bottom w:val="nil"/>
              <w:right w:val="nil"/>
            </w:tcBorders>
            <w:shd w:val="clear" w:color="auto" w:fill="E2EFD9"/>
            <w:vAlign w:val="center"/>
          </w:tcPr>
          <w:p w:rsidR="001A10F0" w:rsidRPr="00E0105A" w:rsidRDefault="001A10F0" w:rsidP="001A10F0">
            <w:pPr>
              <w:spacing w:after="0"/>
              <w:jc w:val="center"/>
              <w:rPr>
                <w:lang w:val="es-SV"/>
              </w:rPr>
            </w:pPr>
            <w:r w:rsidRPr="00E0105A">
              <w:rPr>
                <w:lang w:val="es-SV"/>
              </w:rPr>
              <w:t>Roma</w:t>
            </w:r>
          </w:p>
          <w:p w:rsidR="004A102F" w:rsidRPr="00E0105A" w:rsidRDefault="004A102F" w:rsidP="001A10F0">
            <w:pPr>
              <w:spacing w:after="0"/>
              <w:jc w:val="center"/>
              <w:rPr>
                <w:lang w:val="es-SV"/>
              </w:rPr>
            </w:pPr>
            <w:r w:rsidRPr="00E0105A">
              <w:rPr>
                <w:lang w:val="es-SV"/>
              </w:rPr>
              <w:t>del 20 al 22 de junio</w:t>
            </w:r>
          </w:p>
        </w:tc>
      </w:tr>
      <w:tr w:rsidR="004A102F" w:rsidRPr="00C62381" w:rsidTr="009A5854">
        <w:trPr>
          <w:trHeight w:val="268"/>
          <w:jc w:val="center"/>
        </w:trPr>
        <w:tc>
          <w:tcPr>
            <w:tcW w:w="1752" w:type="pct"/>
            <w:tcBorders>
              <w:top w:val="single" w:sz="4" w:space="0" w:color="70AD47"/>
              <w:left w:val="single" w:sz="4" w:space="0" w:color="70AD47"/>
              <w:bottom w:val="single" w:sz="4" w:space="0" w:color="70AD47"/>
              <w:right w:val="nil"/>
            </w:tcBorders>
            <w:shd w:val="clear" w:color="auto" w:fill="FFFFFF"/>
            <w:vAlign w:val="center"/>
          </w:tcPr>
          <w:p w:rsidR="004A102F" w:rsidRPr="00B95B88" w:rsidRDefault="004A102F" w:rsidP="001A10F0">
            <w:pPr>
              <w:spacing w:after="0"/>
              <w:jc w:val="center"/>
            </w:pPr>
            <w:r w:rsidRPr="00B95B88">
              <w:t>Claudia María Lino Rodríguez</w:t>
            </w:r>
          </w:p>
        </w:tc>
        <w:tc>
          <w:tcPr>
            <w:tcW w:w="2110" w:type="pct"/>
            <w:tcBorders>
              <w:top w:val="single" w:sz="4" w:space="0" w:color="70AD47"/>
              <w:left w:val="nil"/>
              <w:bottom w:val="single" w:sz="4" w:space="0" w:color="70AD47"/>
              <w:right w:val="nil"/>
            </w:tcBorders>
            <w:vAlign w:val="center"/>
          </w:tcPr>
          <w:p w:rsidR="004A102F" w:rsidRPr="004A102F" w:rsidRDefault="004A102F" w:rsidP="001A10F0">
            <w:pPr>
              <w:spacing w:after="0"/>
              <w:jc w:val="center"/>
              <w:rPr>
                <w:lang w:val="es-SV"/>
              </w:rPr>
            </w:pPr>
            <w:r w:rsidRPr="004A102F">
              <w:rPr>
                <w:lang w:val="es-SV"/>
              </w:rPr>
              <w:t>Capacitación regional de Mapeo digital del carbono orgánico del suelo, en aguas calientes.</w:t>
            </w:r>
          </w:p>
        </w:tc>
        <w:tc>
          <w:tcPr>
            <w:tcW w:w="1138" w:type="pct"/>
            <w:tcBorders>
              <w:top w:val="single" w:sz="4" w:space="0" w:color="70AD47"/>
              <w:left w:val="nil"/>
              <w:bottom w:val="single" w:sz="4" w:space="0" w:color="70AD47"/>
              <w:right w:val="nil"/>
            </w:tcBorders>
            <w:vAlign w:val="center"/>
          </w:tcPr>
          <w:p w:rsidR="001A10F0" w:rsidRPr="00E0105A" w:rsidRDefault="001A10F0" w:rsidP="001A10F0">
            <w:pPr>
              <w:spacing w:after="0"/>
              <w:jc w:val="center"/>
              <w:rPr>
                <w:lang w:val="es-SV"/>
              </w:rPr>
            </w:pPr>
            <w:r w:rsidRPr="00E0105A">
              <w:rPr>
                <w:lang w:val="es-SV"/>
              </w:rPr>
              <w:t>México</w:t>
            </w:r>
          </w:p>
          <w:p w:rsidR="004A102F" w:rsidRPr="00E0105A" w:rsidRDefault="004A102F" w:rsidP="001A10F0">
            <w:pPr>
              <w:spacing w:after="0"/>
              <w:jc w:val="center"/>
              <w:rPr>
                <w:lang w:val="es-SV"/>
              </w:rPr>
            </w:pPr>
            <w:r w:rsidRPr="00E0105A">
              <w:rPr>
                <w:lang w:val="es-SV"/>
              </w:rPr>
              <w:t>del 26 al 30 de junio</w:t>
            </w:r>
          </w:p>
        </w:tc>
      </w:tr>
      <w:tr w:rsidR="004A102F" w:rsidRPr="004D4DCA" w:rsidTr="009A5854">
        <w:trPr>
          <w:trHeight w:val="268"/>
          <w:jc w:val="center"/>
        </w:trPr>
        <w:tc>
          <w:tcPr>
            <w:tcW w:w="1752" w:type="pct"/>
            <w:tcBorders>
              <w:top w:val="nil"/>
              <w:left w:val="single" w:sz="4" w:space="0" w:color="70AD47"/>
              <w:bottom w:val="nil"/>
              <w:right w:val="nil"/>
            </w:tcBorders>
            <w:shd w:val="clear" w:color="auto" w:fill="E2EFD9"/>
            <w:vAlign w:val="center"/>
          </w:tcPr>
          <w:p w:rsidR="004A102F" w:rsidRPr="00B95B88" w:rsidRDefault="004A102F" w:rsidP="001A10F0">
            <w:pPr>
              <w:spacing w:after="0"/>
              <w:jc w:val="center"/>
            </w:pPr>
            <w:r w:rsidRPr="00B95B88">
              <w:t>Adamid Beltrán Cañas</w:t>
            </w:r>
          </w:p>
        </w:tc>
        <w:tc>
          <w:tcPr>
            <w:tcW w:w="2110" w:type="pct"/>
            <w:tcBorders>
              <w:top w:val="nil"/>
              <w:left w:val="nil"/>
              <w:bottom w:val="nil"/>
              <w:right w:val="nil"/>
            </w:tcBorders>
            <w:shd w:val="clear" w:color="auto" w:fill="E2EFD9"/>
            <w:vAlign w:val="center"/>
          </w:tcPr>
          <w:p w:rsidR="004A102F" w:rsidRPr="004A102F" w:rsidRDefault="004A102F" w:rsidP="001A10F0">
            <w:pPr>
              <w:spacing w:after="0"/>
              <w:jc w:val="center"/>
              <w:rPr>
                <w:lang w:val="es-SV"/>
              </w:rPr>
            </w:pPr>
            <w:r w:rsidRPr="004A102F">
              <w:rPr>
                <w:lang w:val="es-SV"/>
              </w:rPr>
              <w:t>Polinización y conservación de la diversidad genérica en cultivos de frutales nativos de American Latina</w:t>
            </w:r>
          </w:p>
        </w:tc>
        <w:tc>
          <w:tcPr>
            <w:tcW w:w="1138" w:type="pct"/>
            <w:tcBorders>
              <w:top w:val="nil"/>
              <w:left w:val="nil"/>
              <w:bottom w:val="nil"/>
              <w:right w:val="nil"/>
            </w:tcBorders>
            <w:shd w:val="clear" w:color="auto" w:fill="E2EFD9"/>
            <w:vAlign w:val="center"/>
          </w:tcPr>
          <w:p w:rsidR="001A10F0" w:rsidRDefault="001A10F0" w:rsidP="001A10F0">
            <w:pPr>
              <w:spacing w:after="0"/>
              <w:jc w:val="center"/>
            </w:pPr>
            <w:r>
              <w:t>Guatemala</w:t>
            </w:r>
          </w:p>
          <w:p w:rsidR="004A102F" w:rsidRPr="00FB195D" w:rsidRDefault="004A102F" w:rsidP="001A10F0">
            <w:pPr>
              <w:spacing w:after="0"/>
              <w:jc w:val="center"/>
            </w:pPr>
            <w:r w:rsidRPr="00FB195D">
              <w:t xml:space="preserve">26 al 30 de junio </w:t>
            </w:r>
          </w:p>
        </w:tc>
      </w:tr>
      <w:tr w:rsidR="004A102F" w:rsidRPr="00C62381" w:rsidTr="009A5854">
        <w:trPr>
          <w:trHeight w:val="268"/>
          <w:jc w:val="center"/>
        </w:trPr>
        <w:tc>
          <w:tcPr>
            <w:tcW w:w="1752" w:type="pct"/>
            <w:tcBorders>
              <w:top w:val="single" w:sz="4" w:space="0" w:color="70AD47"/>
              <w:left w:val="single" w:sz="4" w:space="0" w:color="70AD47"/>
              <w:bottom w:val="single" w:sz="4" w:space="0" w:color="70AD47"/>
              <w:right w:val="nil"/>
            </w:tcBorders>
            <w:shd w:val="clear" w:color="auto" w:fill="FFFFFF"/>
            <w:vAlign w:val="center"/>
            <w:hideMark/>
          </w:tcPr>
          <w:p w:rsidR="004A102F" w:rsidRPr="00B95B88" w:rsidRDefault="00A820F1" w:rsidP="001A10F0">
            <w:pPr>
              <w:spacing w:after="0"/>
              <w:jc w:val="center"/>
            </w:pPr>
            <w:r>
              <w:lastRenderedPageBreak/>
              <w:t>Aldemaro Clará</w:t>
            </w:r>
            <w:r w:rsidR="004A102F" w:rsidRPr="00B95B88">
              <w:t xml:space="preserve"> Melara</w:t>
            </w:r>
          </w:p>
        </w:tc>
        <w:tc>
          <w:tcPr>
            <w:tcW w:w="2110" w:type="pct"/>
            <w:tcBorders>
              <w:top w:val="single" w:sz="4" w:space="0" w:color="70AD47"/>
              <w:left w:val="nil"/>
              <w:bottom w:val="single" w:sz="4" w:space="0" w:color="70AD47"/>
              <w:right w:val="nil"/>
            </w:tcBorders>
            <w:vAlign w:val="center"/>
            <w:hideMark/>
          </w:tcPr>
          <w:p w:rsidR="004A102F" w:rsidRPr="004A102F" w:rsidRDefault="004A102F" w:rsidP="001A10F0">
            <w:pPr>
              <w:spacing w:after="0"/>
              <w:jc w:val="center"/>
              <w:rPr>
                <w:lang w:val="es-SV"/>
              </w:rPr>
            </w:pPr>
            <w:r w:rsidRPr="004A102F">
              <w:rPr>
                <w:lang w:val="es-SV"/>
              </w:rPr>
              <w:t xml:space="preserve">Taller regional de planificación de la investigación en frijol común para </w:t>
            </w:r>
            <w:r w:rsidR="009F0CEF" w:rsidRPr="004A102F">
              <w:rPr>
                <w:lang w:val="es-SV"/>
              </w:rPr>
              <w:t>Centroamérica</w:t>
            </w:r>
            <w:r w:rsidRPr="004A102F">
              <w:rPr>
                <w:lang w:val="es-SV"/>
              </w:rPr>
              <w:t xml:space="preserve"> y el Caribe</w:t>
            </w:r>
          </w:p>
        </w:tc>
        <w:tc>
          <w:tcPr>
            <w:tcW w:w="1138" w:type="pct"/>
            <w:tcBorders>
              <w:top w:val="single" w:sz="4" w:space="0" w:color="70AD47"/>
              <w:left w:val="nil"/>
              <w:bottom w:val="single" w:sz="4" w:space="0" w:color="70AD47"/>
              <w:right w:val="nil"/>
            </w:tcBorders>
            <w:vAlign w:val="center"/>
            <w:hideMark/>
          </w:tcPr>
          <w:p w:rsidR="001A10F0" w:rsidRDefault="001A10F0" w:rsidP="001A10F0">
            <w:pPr>
              <w:spacing w:after="0"/>
              <w:jc w:val="center"/>
              <w:rPr>
                <w:lang w:val="es-SV"/>
              </w:rPr>
            </w:pPr>
            <w:r>
              <w:rPr>
                <w:lang w:val="es-SV"/>
              </w:rPr>
              <w:t>Honduras</w:t>
            </w:r>
          </w:p>
          <w:p w:rsidR="004A102F" w:rsidRPr="004A102F" w:rsidRDefault="004A102F" w:rsidP="001A10F0">
            <w:pPr>
              <w:spacing w:after="0"/>
              <w:jc w:val="center"/>
              <w:rPr>
                <w:lang w:val="es-SV"/>
              </w:rPr>
            </w:pPr>
            <w:r w:rsidRPr="004A102F">
              <w:rPr>
                <w:lang w:val="es-SV"/>
              </w:rPr>
              <w:t xml:space="preserve">del 25 al 27 de Julio </w:t>
            </w:r>
          </w:p>
        </w:tc>
      </w:tr>
      <w:tr w:rsidR="0009682D" w:rsidRPr="00C62381" w:rsidTr="009A5854">
        <w:trPr>
          <w:trHeight w:val="268"/>
          <w:jc w:val="center"/>
        </w:trPr>
        <w:tc>
          <w:tcPr>
            <w:tcW w:w="1752" w:type="pct"/>
            <w:tcBorders>
              <w:top w:val="nil"/>
              <w:left w:val="single" w:sz="4" w:space="0" w:color="70AD47"/>
              <w:bottom w:val="nil"/>
              <w:right w:val="nil"/>
            </w:tcBorders>
            <w:shd w:val="clear" w:color="auto" w:fill="E2EFD9"/>
            <w:vAlign w:val="center"/>
          </w:tcPr>
          <w:p w:rsidR="0009682D" w:rsidRPr="00E32E78" w:rsidRDefault="0009682D" w:rsidP="0009682D">
            <w:pPr>
              <w:spacing w:after="0"/>
              <w:jc w:val="center"/>
            </w:pPr>
            <w:r w:rsidRPr="00E32E78">
              <w:t>Liza Yanira Estrada Pérez</w:t>
            </w:r>
          </w:p>
        </w:tc>
        <w:tc>
          <w:tcPr>
            <w:tcW w:w="2110" w:type="pct"/>
            <w:tcBorders>
              <w:top w:val="nil"/>
              <w:left w:val="nil"/>
              <w:bottom w:val="nil"/>
              <w:right w:val="nil"/>
            </w:tcBorders>
            <w:shd w:val="clear" w:color="auto" w:fill="E2EFD9"/>
            <w:vAlign w:val="center"/>
          </w:tcPr>
          <w:p w:rsidR="0009682D" w:rsidRPr="0009682D" w:rsidRDefault="0009682D" w:rsidP="0009682D">
            <w:pPr>
              <w:spacing w:after="0"/>
              <w:jc w:val="center"/>
              <w:rPr>
                <w:lang w:val="es-SV"/>
              </w:rPr>
            </w:pPr>
            <w:r w:rsidRPr="0009682D">
              <w:rPr>
                <w:lang w:val="es-SV"/>
              </w:rPr>
              <w:t>Taller protección vegetal y cuarentena</w:t>
            </w:r>
          </w:p>
        </w:tc>
        <w:tc>
          <w:tcPr>
            <w:tcW w:w="1138" w:type="pct"/>
            <w:tcBorders>
              <w:top w:val="nil"/>
              <w:left w:val="nil"/>
              <w:bottom w:val="nil"/>
              <w:right w:val="nil"/>
            </w:tcBorders>
            <w:shd w:val="clear" w:color="auto" w:fill="E2EFD9"/>
            <w:vAlign w:val="center"/>
          </w:tcPr>
          <w:p w:rsidR="0009682D" w:rsidRPr="0009682D" w:rsidRDefault="0009682D" w:rsidP="0009682D">
            <w:pPr>
              <w:spacing w:after="0"/>
              <w:jc w:val="center"/>
              <w:rPr>
                <w:lang w:val="es-SV"/>
              </w:rPr>
            </w:pPr>
            <w:r w:rsidRPr="0009682D">
              <w:rPr>
                <w:lang w:val="es-SV"/>
              </w:rPr>
              <w:t xml:space="preserve">China, </w:t>
            </w:r>
            <w:r w:rsidR="009F0CEF" w:rsidRPr="0009682D">
              <w:rPr>
                <w:lang w:val="es-SV"/>
              </w:rPr>
              <w:t>Taiwán</w:t>
            </w:r>
          </w:p>
          <w:p w:rsidR="0009682D" w:rsidRPr="0009682D" w:rsidRDefault="0009682D" w:rsidP="0009682D">
            <w:pPr>
              <w:spacing w:after="0"/>
              <w:jc w:val="center"/>
              <w:rPr>
                <w:lang w:val="es-SV"/>
              </w:rPr>
            </w:pPr>
            <w:r w:rsidRPr="0009682D">
              <w:rPr>
                <w:lang w:val="es-SV"/>
              </w:rPr>
              <w:t>Del 17 al 30 de agosto</w:t>
            </w:r>
          </w:p>
        </w:tc>
      </w:tr>
      <w:tr w:rsidR="0009682D" w:rsidRPr="00C62381" w:rsidTr="009A5854">
        <w:trPr>
          <w:trHeight w:val="268"/>
          <w:jc w:val="center"/>
        </w:trPr>
        <w:tc>
          <w:tcPr>
            <w:tcW w:w="1752" w:type="pct"/>
            <w:tcBorders>
              <w:top w:val="single" w:sz="4" w:space="0" w:color="70AD47"/>
              <w:left w:val="single" w:sz="4" w:space="0" w:color="70AD47"/>
              <w:bottom w:val="single" w:sz="4" w:space="0" w:color="70AD47"/>
              <w:right w:val="nil"/>
            </w:tcBorders>
            <w:shd w:val="clear" w:color="auto" w:fill="FFFFFF"/>
            <w:vAlign w:val="center"/>
          </w:tcPr>
          <w:p w:rsidR="0009682D" w:rsidRPr="00E32E78" w:rsidRDefault="0009682D" w:rsidP="0009682D">
            <w:pPr>
              <w:spacing w:after="0"/>
              <w:jc w:val="center"/>
            </w:pPr>
            <w:r w:rsidRPr="00E32E78">
              <w:t>Jesús Alejandro Segovia Molina</w:t>
            </w:r>
          </w:p>
        </w:tc>
        <w:tc>
          <w:tcPr>
            <w:tcW w:w="2110" w:type="pct"/>
            <w:tcBorders>
              <w:top w:val="single" w:sz="4" w:space="0" w:color="70AD47"/>
              <w:left w:val="nil"/>
              <w:bottom w:val="single" w:sz="4" w:space="0" w:color="70AD47"/>
              <w:right w:val="nil"/>
            </w:tcBorders>
            <w:vAlign w:val="center"/>
          </w:tcPr>
          <w:p w:rsidR="0009682D" w:rsidRPr="00993890" w:rsidRDefault="0009682D" w:rsidP="0009682D">
            <w:pPr>
              <w:spacing w:after="0"/>
              <w:jc w:val="center"/>
            </w:pPr>
            <w:r w:rsidRPr="00993890">
              <w:t>Diplomado internacional en Bioestadística</w:t>
            </w:r>
          </w:p>
        </w:tc>
        <w:tc>
          <w:tcPr>
            <w:tcW w:w="1138" w:type="pct"/>
            <w:tcBorders>
              <w:top w:val="single" w:sz="4" w:space="0" w:color="70AD47"/>
              <w:left w:val="nil"/>
              <w:bottom w:val="single" w:sz="4" w:space="0" w:color="70AD47"/>
              <w:right w:val="nil"/>
            </w:tcBorders>
            <w:vAlign w:val="center"/>
          </w:tcPr>
          <w:p w:rsidR="0009682D" w:rsidRDefault="0009682D" w:rsidP="0009682D">
            <w:pPr>
              <w:spacing w:after="0"/>
              <w:jc w:val="center"/>
              <w:rPr>
                <w:lang w:val="es-SV"/>
              </w:rPr>
            </w:pPr>
            <w:r>
              <w:rPr>
                <w:lang w:val="es-SV"/>
              </w:rPr>
              <w:t>Costa Rica</w:t>
            </w:r>
          </w:p>
          <w:p w:rsidR="0009682D" w:rsidRPr="0009682D" w:rsidRDefault="0009682D" w:rsidP="0009682D">
            <w:pPr>
              <w:spacing w:after="0"/>
              <w:jc w:val="center"/>
              <w:rPr>
                <w:lang w:val="es-SV"/>
              </w:rPr>
            </w:pPr>
            <w:r>
              <w:rPr>
                <w:lang w:val="es-SV"/>
              </w:rPr>
              <w:t xml:space="preserve">Del 21 de agosto al </w:t>
            </w:r>
            <w:r w:rsidRPr="0009682D">
              <w:rPr>
                <w:lang w:val="es-SV"/>
              </w:rPr>
              <w:t>8 de septiembre</w:t>
            </w:r>
          </w:p>
        </w:tc>
      </w:tr>
      <w:tr w:rsidR="0009682D" w:rsidRPr="004D4DCA" w:rsidTr="009A5854">
        <w:trPr>
          <w:trHeight w:val="490"/>
          <w:jc w:val="center"/>
        </w:trPr>
        <w:tc>
          <w:tcPr>
            <w:tcW w:w="1752" w:type="pct"/>
            <w:tcBorders>
              <w:top w:val="nil"/>
              <w:left w:val="single" w:sz="4" w:space="0" w:color="70AD47"/>
              <w:bottom w:val="nil"/>
              <w:right w:val="nil"/>
            </w:tcBorders>
            <w:shd w:val="clear" w:color="auto" w:fill="E2EFD9"/>
            <w:vAlign w:val="center"/>
          </w:tcPr>
          <w:p w:rsidR="0009682D" w:rsidRPr="0009682D" w:rsidRDefault="0009682D" w:rsidP="0009682D">
            <w:pPr>
              <w:spacing w:after="0"/>
              <w:jc w:val="center"/>
              <w:rPr>
                <w:lang w:val="es-SV"/>
              </w:rPr>
            </w:pPr>
            <w:r w:rsidRPr="0009682D">
              <w:rPr>
                <w:lang w:val="es-SV"/>
              </w:rPr>
              <w:t>Carlos Mauricio García Quintanilla y Luis Alberto Guerrero</w:t>
            </w:r>
          </w:p>
        </w:tc>
        <w:tc>
          <w:tcPr>
            <w:tcW w:w="2110" w:type="pct"/>
            <w:tcBorders>
              <w:top w:val="nil"/>
              <w:left w:val="nil"/>
              <w:bottom w:val="nil"/>
              <w:right w:val="nil"/>
            </w:tcBorders>
            <w:shd w:val="clear" w:color="auto" w:fill="E2EFD9"/>
            <w:vAlign w:val="center"/>
          </w:tcPr>
          <w:p w:rsidR="0009682D" w:rsidRPr="0009682D" w:rsidRDefault="0009682D" w:rsidP="0009682D">
            <w:pPr>
              <w:spacing w:after="0"/>
              <w:jc w:val="center"/>
              <w:rPr>
                <w:lang w:val="es-SV"/>
              </w:rPr>
            </w:pPr>
            <w:r>
              <w:rPr>
                <w:lang w:val="es-SV"/>
              </w:rPr>
              <w:t>Reunión del l</w:t>
            </w:r>
            <w:r w:rsidRPr="0009682D">
              <w:rPr>
                <w:lang w:val="es-SV"/>
              </w:rPr>
              <w:t>anzamiento de los proyectos de arroz y fertilizantes orgánico</w:t>
            </w:r>
          </w:p>
        </w:tc>
        <w:tc>
          <w:tcPr>
            <w:tcW w:w="1138" w:type="pct"/>
            <w:tcBorders>
              <w:top w:val="nil"/>
              <w:left w:val="nil"/>
              <w:bottom w:val="nil"/>
              <w:right w:val="nil"/>
            </w:tcBorders>
            <w:shd w:val="clear" w:color="auto" w:fill="E2EFD9"/>
            <w:vAlign w:val="center"/>
          </w:tcPr>
          <w:p w:rsidR="0009682D" w:rsidRDefault="0009682D" w:rsidP="0009682D">
            <w:pPr>
              <w:spacing w:after="0"/>
              <w:jc w:val="center"/>
            </w:pPr>
            <w:r>
              <w:t>Honduras</w:t>
            </w:r>
          </w:p>
          <w:p w:rsidR="0009682D" w:rsidRPr="00DA7F9F" w:rsidRDefault="0009682D" w:rsidP="0009682D">
            <w:pPr>
              <w:spacing w:after="0"/>
              <w:jc w:val="center"/>
            </w:pPr>
            <w:r w:rsidRPr="00DA7F9F">
              <w:t xml:space="preserve">28 y 29 de </w:t>
            </w:r>
            <w:r w:rsidR="009F0CEF" w:rsidRPr="00DA7F9F">
              <w:t>Agosto</w:t>
            </w:r>
          </w:p>
        </w:tc>
      </w:tr>
      <w:tr w:rsidR="0009682D" w:rsidRPr="004D4DCA" w:rsidTr="009A5854">
        <w:trPr>
          <w:trHeight w:val="490"/>
          <w:jc w:val="center"/>
        </w:trPr>
        <w:tc>
          <w:tcPr>
            <w:tcW w:w="1752" w:type="pct"/>
            <w:tcBorders>
              <w:top w:val="nil"/>
              <w:left w:val="single" w:sz="4" w:space="0" w:color="70AD47"/>
              <w:bottom w:val="nil"/>
              <w:right w:val="nil"/>
            </w:tcBorders>
            <w:shd w:val="clear" w:color="auto" w:fill="auto"/>
            <w:vAlign w:val="center"/>
          </w:tcPr>
          <w:p w:rsidR="0009682D" w:rsidRPr="0009682D" w:rsidRDefault="0009682D" w:rsidP="0009682D">
            <w:pPr>
              <w:spacing w:after="0"/>
              <w:jc w:val="center"/>
              <w:rPr>
                <w:lang w:val="es-SV"/>
              </w:rPr>
            </w:pPr>
            <w:r w:rsidRPr="0009682D">
              <w:rPr>
                <w:lang w:val="es-SV"/>
              </w:rPr>
              <w:t xml:space="preserve">Humberto Salvador Zeledón González y </w:t>
            </w:r>
            <w:r>
              <w:rPr>
                <w:lang w:val="es-SV"/>
              </w:rPr>
              <w:t>Angélica González</w:t>
            </w:r>
          </w:p>
        </w:tc>
        <w:tc>
          <w:tcPr>
            <w:tcW w:w="2110" w:type="pct"/>
            <w:tcBorders>
              <w:top w:val="nil"/>
              <w:left w:val="nil"/>
              <w:bottom w:val="nil"/>
              <w:right w:val="nil"/>
            </w:tcBorders>
            <w:shd w:val="clear" w:color="auto" w:fill="auto"/>
            <w:vAlign w:val="center"/>
          </w:tcPr>
          <w:p w:rsidR="0009682D" w:rsidRPr="0009682D" w:rsidRDefault="0009682D" w:rsidP="0009682D">
            <w:pPr>
              <w:spacing w:after="0"/>
              <w:jc w:val="center"/>
              <w:rPr>
                <w:lang w:val="es-SV"/>
              </w:rPr>
            </w:pPr>
            <w:r w:rsidRPr="0009682D">
              <w:rPr>
                <w:lang w:val="es-SV"/>
              </w:rPr>
              <w:t>Cadena del valor del cacao Centroamérica: Efectos y estrategias para la Resiliencia climática</w:t>
            </w:r>
          </w:p>
        </w:tc>
        <w:tc>
          <w:tcPr>
            <w:tcW w:w="1138" w:type="pct"/>
            <w:tcBorders>
              <w:top w:val="nil"/>
              <w:left w:val="nil"/>
              <w:bottom w:val="nil"/>
              <w:right w:val="nil"/>
            </w:tcBorders>
            <w:shd w:val="clear" w:color="auto" w:fill="auto"/>
            <w:vAlign w:val="center"/>
          </w:tcPr>
          <w:p w:rsidR="0009682D" w:rsidRDefault="0009682D" w:rsidP="0009682D">
            <w:pPr>
              <w:spacing w:after="0"/>
              <w:jc w:val="center"/>
            </w:pPr>
            <w:r>
              <w:t>Nicaragua</w:t>
            </w:r>
          </w:p>
          <w:p w:rsidR="0009682D" w:rsidRPr="00DA7F9F" w:rsidRDefault="0009682D" w:rsidP="0009682D">
            <w:pPr>
              <w:spacing w:after="0"/>
              <w:jc w:val="center"/>
            </w:pPr>
            <w:r w:rsidRPr="00DA7F9F">
              <w:t>24 al 27</w:t>
            </w:r>
            <w:r>
              <w:t xml:space="preserve"> </w:t>
            </w:r>
            <w:r w:rsidRPr="00DA7F9F">
              <w:t>de septiembre</w:t>
            </w:r>
          </w:p>
        </w:tc>
      </w:tr>
      <w:tr w:rsidR="0009682D" w:rsidRPr="004D4DCA" w:rsidTr="009A5854">
        <w:trPr>
          <w:trHeight w:val="490"/>
          <w:jc w:val="center"/>
        </w:trPr>
        <w:tc>
          <w:tcPr>
            <w:tcW w:w="1752" w:type="pct"/>
            <w:tcBorders>
              <w:top w:val="nil"/>
              <w:left w:val="single" w:sz="4" w:space="0" w:color="70AD47"/>
              <w:bottom w:val="nil"/>
              <w:right w:val="nil"/>
            </w:tcBorders>
            <w:shd w:val="clear" w:color="auto" w:fill="E2EFD9"/>
            <w:vAlign w:val="center"/>
          </w:tcPr>
          <w:p w:rsidR="0009682D" w:rsidRPr="00E32E78" w:rsidRDefault="0009682D" w:rsidP="0009682D">
            <w:pPr>
              <w:spacing w:after="0"/>
              <w:jc w:val="center"/>
            </w:pPr>
            <w:r w:rsidRPr="0009682D">
              <w:rPr>
                <w:lang w:val="es-SV"/>
              </w:rPr>
              <w:t xml:space="preserve">Ana Margarita Alvarado de Torres y Kris Emile  R.  </w:t>
            </w:r>
            <w:r w:rsidRPr="00E32E78">
              <w:t>Duville,</w:t>
            </w:r>
          </w:p>
        </w:tc>
        <w:tc>
          <w:tcPr>
            <w:tcW w:w="2110" w:type="pct"/>
            <w:tcBorders>
              <w:top w:val="nil"/>
              <w:left w:val="nil"/>
              <w:bottom w:val="nil"/>
              <w:right w:val="nil"/>
            </w:tcBorders>
            <w:shd w:val="clear" w:color="auto" w:fill="E2EFD9"/>
            <w:vAlign w:val="center"/>
          </w:tcPr>
          <w:p w:rsidR="0009682D" w:rsidRPr="0009682D" w:rsidRDefault="0009682D" w:rsidP="0009682D">
            <w:pPr>
              <w:spacing w:after="0"/>
              <w:jc w:val="center"/>
              <w:rPr>
                <w:lang w:val="es-SV"/>
              </w:rPr>
            </w:pPr>
            <w:r w:rsidRPr="0009682D">
              <w:rPr>
                <w:lang w:val="es-SV"/>
              </w:rPr>
              <w:t>Entrenamiento in situ sobre manejo poscosecha en frutas</w:t>
            </w:r>
          </w:p>
        </w:tc>
        <w:tc>
          <w:tcPr>
            <w:tcW w:w="1138" w:type="pct"/>
            <w:tcBorders>
              <w:top w:val="nil"/>
              <w:left w:val="nil"/>
              <w:bottom w:val="nil"/>
              <w:right w:val="nil"/>
            </w:tcBorders>
            <w:shd w:val="clear" w:color="auto" w:fill="E2EFD9"/>
            <w:vAlign w:val="center"/>
          </w:tcPr>
          <w:p w:rsidR="0009682D" w:rsidRDefault="0009682D" w:rsidP="0009682D">
            <w:pPr>
              <w:spacing w:after="0"/>
              <w:jc w:val="center"/>
            </w:pPr>
            <w:r>
              <w:t>Perú</w:t>
            </w:r>
          </w:p>
          <w:p w:rsidR="0009682D" w:rsidRPr="00DA7F9F" w:rsidRDefault="0009682D" w:rsidP="0009682D">
            <w:pPr>
              <w:spacing w:after="0"/>
              <w:jc w:val="center"/>
            </w:pPr>
            <w:r w:rsidRPr="00DA7F9F">
              <w:t>25 al 27 de septiembre</w:t>
            </w:r>
          </w:p>
        </w:tc>
      </w:tr>
      <w:tr w:rsidR="0009682D" w:rsidRPr="00C62381" w:rsidTr="009A5854">
        <w:trPr>
          <w:trHeight w:val="490"/>
          <w:jc w:val="center"/>
        </w:trPr>
        <w:tc>
          <w:tcPr>
            <w:tcW w:w="1752" w:type="pct"/>
            <w:tcBorders>
              <w:top w:val="nil"/>
              <w:left w:val="single" w:sz="4" w:space="0" w:color="70AD47"/>
              <w:bottom w:val="nil"/>
              <w:right w:val="nil"/>
            </w:tcBorders>
            <w:shd w:val="clear" w:color="auto" w:fill="auto"/>
            <w:vAlign w:val="center"/>
          </w:tcPr>
          <w:p w:rsidR="0009682D" w:rsidRPr="0009682D" w:rsidRDefault="0009682D" w:rsidP="0009682D">
            <w:pPr>
              <w:spacing w:after="0"/>
              <w:jc w:val="center"/>
              <w:rPr>
                <w:lang w:val="es-SV"/>
              </w:rPr>
            </w:pPr>
            <w:r w:rsidRPr="0009682D">
              <w:rPr>
                <w:lang w:val="es-SV"/>
              </w:rPr>
              <w:t>Aura Jazmín Morales de Borja</w:t>
            </w:r>
          </w:p>
        </w:tc>
        <w:tc>
          <w:tcPr>
            <w:tcW w:w="2110" w:type="pct"/>
            <w:tcBorders>
              <w:top w:val="nil"/>
              <w:left w:val="nil"/>
              <w:bottom w:val="nil"/>
              <w:right w:val="nil"/>
            </w:tcBorders>
            <w:shd w:val="clear" w:color="auto" w:fill="auto"/>
            <w:vAlign w:val="center"/>
          </w:tcPr>
          <w:p w:rsidR="0009682D" w:rsidRPr="0009682D" w:rsidRDefault="0009682D" w:rsidP="0009682D">
            <w:pPr>
              <w:spacing w:after="0"/>
              <w:jc w:val="center"/>
              <w:rPr>
                <w:lang w:val="es-SV"/>
              </w:rPr>
            </w:pPr>
            <w:r w:rsidRPr="0009682D">
              <w:rPr>
                <w:lang w:val="es-SV"/>
              </w:rPr>
              <w:t>Curso Internacional en Administración del Banco de Germoplasma</w:t>
            </w:r>
          </w:p>
        </w:tc>
        <w:tc>
          <w:tcPr>
            <w:tcW w:w="1138" w:type="pct"/>
            <w:tcBorders>
              <w:top w:val="nil"/>
              <w:left w:val="nil"/>
              <w:bottom w:val="nil"/>
              <w:right w:val="nil"/>
            </w:tcBorders>
            <w:shd w:val="clear" w:color="auto" w:fill="auto"/>
            <w:vAlign w:val="center"/>
          </w:tcPr>
          <w:p w:rsidR="0009682D" w:rsidRPr="00E0105A" w:rsidRDefault="0009682D" w:rsidP="0009682D">
            <w:pPr>
              <w:spacing w:after="0"/>
              <w:jc w:val="center"/>
              <w:rPr>
                <w:lang w:val="es-SV"/>
              </w:rPr>
            </w:pPr>
            <w:r w:rsidRPr="00E0105A">
              <w:rPr>
                <w:lang w:val="es-SV"/>
              </w:rPr>
              <w:t>México</w:t>
            </w:r>
          </w:p>
          <w:p w:rsidR="0009682D" w:rsidRPr="00E0105A" w:rsidRDefault="0009682D" w:rsidP="0009682D">
            <w:pPr>
              <w:spacing w:after="0"/>
              <w:jc w:val="center"/>
              <w:rPr>
                <w:lang w:val="es-SV"/>
              </w:rPr>
            </w:pPr>
            <w:r w:rsidRPr="00E0105A">
              <w:rPr>
                <w:lang w:val="es-SV"/>
              </w:rPr>
              <w:t>Del 9 al 24 de octubre</w:t>
            </w:r>
          </w:p>
        </w:tc>
      </w:tr>
      <w:tr w:rsidR="0009682D" w:rsidRPr="00C62381" w:rsidTr="009A5854">
        <w:trPr>
          <w:trHeight w:val="490"/>
          <w:jc w:val="center"/>
        </w:trPr>
        <w:tc>
          <w:tcPr>
            <w:tcW w:w="1752" w:type="pct"/>
            <w:tcBorders>
              <w:top w:val="nil"/>
              <w:left w:val="single" w:sz="4" w:space="0" w:color="70AD47"/>
              <w:bottom w:val="nil"/>
              <w:right w:val="nil"/>
            </w:tcBorders>
            <w:shd w:val="clear" w:color="auto" w:fill="E2EFD9"/>
            <w:vAlign w:val="center"/>
          </w:tcPr>
          <w:p w:rsidR="0009682D" w:rsidRPr="0009682D" w:rsidRDefault="0009682D" w:rsidP="0009682D">
            <w:pPr>
              <w:spacing w:after="0"/>
              <w:jc w:val="center"/>
              <w:rPr>
                <w:lang w:val="es-SV"/>
              </w:rPr>
            </w:pPr>
            <w:r>
              <w:rPr>
                <w:lang w:val="es-SV"/>
              </w:rPr>
              <w:t>Rafael Alemán</w:t>
            </w:r>
          </w:p>
        </w:tc>
        <w:tc>
          <w:tcPr>
            <w:tcW w:w="2110" w:type="pct"/>
            <w:tcBorders>
              <w:top w:val="nil"/>
              <w:left w:val="nil"/>
              <w:bottom w:val="nil"/>
              <w:right w:val="nil"/>
            </w:tcBorders>
            <w:shd w:val="clear" w:color="auto" w:fill="E2EFD9"/>
            <w:vAlign w:val="center"/>
          </w:tcPr>
          <w:p w:rsidR="0009682D" w:rsidRPr="0009682D" w:rsidRDefault="0009682D" w:rsidP="0009682D">
            <w:pPr>
              <w:spacing w:after="0"/>
              <w:jc w:val="center"/>
              <w:rPr>
                <w:lang w:val="es-SV"/>
              </w:rPr>
            </w:pPr>
            <w:r w:rsidRPr="0009682D">
              <w:rPr>
                <w:lang w:val="es-SV"/>
              </w:rPr>
              <w:t>XVI  Encuentro del sistema de los INIA de Iberoamérica y  XXI Reunión anual del consejo directivo de FONTAGRO</w:t>
            </w:r>
          </w:p>
        </w:tc>
        <w:tc>
          <w:tcPr>
            <w:tcW w:w="1138" w:type="pct"/>
            <w:tcBorders>
              <w:top w:val="nil"/>
              <w:left w:val="nil"/>
              <w:bottom w:val="nil"/>
              <w:right w:val="nil"/>
            </w:tcBorders>
            <w:shd w:val="clear" w:color="auto" w:fill="E2EFD9"/>
            <w:vAlign w:val="center"/>
          </w:tcPr>
          <w:p w:rsidR="0009682D" w:rsidRPr="00E0105A" w:rsidRDefault="0009682D" w:rsidP="0009682D">
            <w:pPr>
              <w:spacing w:after="0"/>
              <w:jc w:val="center"/>
              <w:rPr>
                <w:lang w:val="es-SV"/>
              </w:rPr>
            </w:pPr>
            <w:r w:rsidRPr="00E0105A">
              <w:rPr>
                <w:lang w:val="es-SV"/>
              </w:rPr>
              <w:t>Chile</w:t>
            </w:r>
          </w:p>
          <w:p w:rsidR="0009682D" w:rsidRPr="00E0105A" w:rsidRDefault="0009682D" w:rsidP="0009682D">
            <w:pPr>
              <w:spacing w:after="0"/>
              <w:jc w:val="center"/>
              <w:rPr>
                <w:lang w:val="es-SV"/>
              </w:rPr>
            </w:pPr>
            <w:r w:rsidRPr="00E0105A">
              <w:rPr>
                <w:lang w:val="es-SV"/>
              </w:rPr>
              <w:t>Del 23 al 28 de octubre</w:t>
            </w:r>
          </w:p>
        </w:tc>
      </w:tr>
      <w:tr w:rsidR="0009682D" w:rsidRPr="00C62381" w:rsidTr="009A5854">
        <w:trPr>
          <w:trHeight w:val="490"/>
          <w:jc w:val="center"/>
        </w:trPr>
        <w:tc>
          <w:tcPr>
            <w:tcW w:w="1752" w:type="pct"/>
            <w:tcBorders>
              <w:top w:val="nil"/>
              <w:left w:val="single" w:sz="4" w:space="0" w:color="70AD47"/>
              <w:bottom w:val="nil"/>
              <w:right w:val="nil"/>
            </w:tcBorders>
            <w:shd w:val="clear" w:color="auto" w:fill="auto"/>
            <w:vAlign w:val="center"/>
          </w:tcPr>
          <w:p w:rsidR="0009682D" w:rsidRPr="0009682D" w:rsidRDefault="0009682D" w:rsidP="0009682D">
            <w:pPr>
              <w:spacing w:after="0"/>
              <w:jc w:val="center"/>
              <w:rPr>
                <w:lang w:val="es-SV"/>
              </w:rPr>
            </w:pPr>
            <w:r w:rsidRPr="0009682D">
              <w:rPr>
                <w:lang w:val="es-SV"/>
              </w:rPr>
              <w:t>Aura Jazmín Morales de Borja</w:t>
            </w:r>
          </w:p>
        </w:tc>
        <w:tc>
          <w:tcPr>
            <w:tcW w:w="2110" w:type="pct"/>
            <w:tcBorders>
              <w:top w:val="nil"/>
              <w:left w:val="nil"/>
              <w:bottom w:val="nil"/>
              <w:right w:val="nil"/>
            </w:tcBorders>
            <w:shd w:val="clear" w:color="auto" w:fill="auto"/>
            <w:vAlign w:val="center"/>
          </w:tcPr>
          <w:p w:rsidR="0009682D" w:rsidRPr="0009682D" w:rsidRDefault="0009682D" w:rsidP="0009682D">
            <w:pPr>
              <w:spacing w:after="0"/>
              <w:jc w:val="center"/>
              <w:rPr>
                <w:lang w:val="es-SV"/>
              </w:rPr>
            </w:pPr>
            <w:r w:rsidRPr="0009682D">
              <w:rPr>
                <w:lang w:val="es-SV"/>
              </w:rPr>
              <w:t>Séptima reunión del órgano rector del tratado internacional sobre los recursos filogenéticos para la alimentación y la agricultura</w:t>
            </w:r>
          </w:p>
        </w:tc>
        <w:tc>
          <w:tcPr>
            <w:tcW w:w="1138" w:type="pct"/>
            <w:tcBorders>
              <w:top w:val="nil"/>
              <w:left w:val="nil"/>
              <w:bottom w:val="nil"/>
              <w:right w:val="nil"/>
            </w:tcBorders>
            <w:shd w:val="clear" w:color="auto" w:fill="auto"/>
            <w:vAlign w:val="center"/>
          </w:tcPr>
          <w:p w:rsidR="0009682D" w:rsidRDefault="0009682D" w:rsidP="0009682D">
            <w:pPr>
              <w:spacing w:after="0"/>
              <w:jc w:val="center"/>
              <w:rPr>
                <w:lang w:val="es-SV"/>
              </w:rPr>
            </w:pPr>
            <w:r>
              <w:rPr>
                <w:lang w:val="es-SV"/>
              </w:rPr>
              <w:t>África,  Kigali, Rwanda</w:t>
            </w:r>
          </w:p>
          <w:p w:rsidR="0009682D" w:rsidRPr="0009682D" w:rsidRDefault="0009682D" w:rsidP="0009682D">
            <w:pPr>
              <w:spacing w:after="0"/>
              <w:jc w:val="center"/>
              <w:rPr>
                <w:lang w:val="es-SV"/>
              </w:rPr>
            </w:pPr>
            <w:r>
              <w:rPr>
                <w:lang w:val="es-SV"/>
              </w:rPr>
              <w:t>D</w:t>
            </w:r>
            <w:r w:rsidRPr="0009682D">
              <w:rPr>
                <w:lang w:val="es-SV"/>
              </w:rPr>
              <w:t>el 28 de octubre al 03 de noviembre</w:t>
            </w:r>
          </w:p>
        </w:tc>
      </w:tr>
      <w:tr w:rsidR="0009682D" w:rsidRPr="00C62381" w:rsidTr="009A5854">
        <w:trPr>
          <w:trHeight w:val="490"/>
          <w:jc w:val="center"/>
        </w:trPr>
        <w:tc>
          <w:tcPr>
            <w:tcW w:w="1752" w:type="pct"/>
            <w:tcBorders>
              <w:top w:val="nil"/>
              <w:left w:val="single" w:sz="4" w:space="0" w:color="70AD47"/>
              <w:bottom w:val="nil"/>
              <w:right w:val="nil"/>
            </w:tcBorders>
            <w:shd w:val="clear" w:color="auto" w:fill="E2EFD9"/>
            <w:vAlign w:val="center"/>
          </w:tcPr>
          <w:p w:rsidR="0009682D" w:rsidRPr="00E32E78" w:rsidRDefault="0009682D" w:rsidP="0009682D">
            <w:pPr>
              <w:spacing w:after="0"/>
              <w:jc w:val="center"/>
            </w:pPr>
            <w:r w:rsidRPr="00E32E78">
              <w:t>Rony Jesús Guevara López</w:t>
            </w:r>
          </w:p>
        </w:tc>
        <w:tc>
          <w:tcPr>
            <w:tcW w:w="2110" w:type="pct"/>
            <w:tcBorders>
              <w:top w:val="nil"/>
              <w:left w:val="nil"/>
              <w:bottom w:val="nil"/>
              <w:right w:val="nil"/>
            </w:tcBorders>
            <w:shd w:val="clear" w:color="auto" w:fill="E2EFD9"/>
            <w:vAlign w:val="center"/>
          </w:tcPr>
          <w:p w:rsidR="0009682D" w:rsidRPr="0009682D" w:rsidRDefault="0009682D" w:rsidP="0009682D">
            <w:pPr>
              <w:spacing w:after="0"/>
              <w:jc w:val="center"/>
              <w:rPr>
                <w:lang w:val="es-SV"/>
              </w:rPr>
            </w:pPr>
            <w:r w:rsidRPr="0009682D">
              <w:rPr>
                <w:lang w:val="es-SV"/>
              </w:rPr>
              <w:t>Taller para investigadores principales y las personas enlaces de excelentes resultados en la Primera Fase</w:t>
            </w:r>
          </w:p>
        </w:tc>
        <w:tc>
          <w:tcPr>
            <w:tcW w:w="1138" w:type="pct"/>
            <w:tcBorders>
              <w:top w:val="nil"/>
              <w:left w:val="nil"/>
              <w:bottom w:val="nil"/>
              <w:right w:val="nil"/>
            </w:tcBorders>
            <w:shd w:val="clear" w:color="auto" w:fill="E2EFD9"/>
            <w:vAlign w:val="center"/>
          </w:tcPr>
          <w:p w:rsidR="0009682D" w:rsidRDefault="0009682D" w:rsidP="0009682D">
            <w:pPr>
              <w:spacing w:after="0"/>
              <w:jc w:val="center"/>
              <w:rPr>
                <w:lang w:val="es-SV"/>
              </w:rPr>
            </w:pPr>
            <w:r>
              <w:rPr>
                <w:lang w:val="es-SV"/>
              </w:rPr>
              <w:t xml:space="preserve">Corea del Sur </w:t>
            </w:r>
          </w:p>
          <w:p w:rsidR="0009682D" w:rsidRPr="0009682D" w:rsidRDefault="0009682D" w:rsidP="0009682D">
            <w:pPr>
              <w:spacing w:after="0"/>
              <w:jc w:val="center"/>
              <w:rPr>
                <w:lang w:val="es-SV"/>
              </w:rPr>
            </w:pPr>
            <w:r>
              <w:rPr>
                <w:lang w:val="es-SV"/>
              </w:rPr>
              <w:t xml:space="preserve">Del </w:t>
            </w:r>
            <w:r w:rsidRPr="0009682D">
              <w:rPr>
                <w:lang w:val="es-SV"/>
              </w:rPr>
              <w:t>6 al 10 de noviembre del presente año</w:t>
            </w:r>
          </w:p>
        </w:tc>
      </w:tr>
      <w:tr w:rsidR="0009682D" w:rsidRPr="00C62381" w:rsidTr="009A5854">
        <w:trPr>
          <w:trHeight w:val="268"/>
          <w:jc w:val="center"/>
        </w:trPr>
        <w:tc>
          <w:tcPr>
            <w:tcW w:w="1752" w:type="pct"/>
            <w:tcBorders>
              <w:top w:val="double" w:sz="4" w:space="0" w:color="70AD47"/>
              <w:left w:val="single" w:sz="4" w:space="0" w:color="70AD47"/>
              <w:bottom w:val="single" w:sz="4" w:space="0" w:color="70AD47"/>
              <w:right w:val="nil"/>
            </w:tcBorders>
            <w:shd w:val="clear" w:color="auto" w:fill="FFFFFF"/>
            <w:vAlign w:val="center"/>
          </w:tcPr>
          <w:p w:rsidR="0009682D" w:rsidRPr="00E32E78" w:rsidRDefault="0009682D" w:rsidP="0009682D">
            <w:pPr>
              <w:spacing w:after="0"/>
              <w:jc w:val="center"/>
            </w:pPr>
            <w:r w:rsidRPr="00E32E78">
              <w:t>Liza Yanira Estrada Pérez</w:t>
            </w:r>
          </w:p>
        </w:tc>
        <w:tc>
          <w:tcPr>
            <w:tcW w:w="2110" w:type="pct"/>
            <w:tcBorders>
              <w:top w:val="double" w:sz="4" w:space="0" w:color="70AD47"/>
              <w:left w:val="nil"/>
              <w:bottom w:val="single" w:sz="4" w:space="0" w:color="70AD47"/>
              <w:right w:val="nil"/>
            </w:tcBorders>
            <w:shd w:val="clear" w:color="auto" w:fill="FFFFFF"/>
            <w:vAlign w:val="center"/>
          </w:tcPr>
          <w:p w:rsidR="0009682D" w:rsidRPr="0009682D" w:rsidRDefault="0009682D" w:rsidP="0009682D">
            <w:pPr>
              <w:spacing w:after="0"/>
              <w:jc w:val="center"/>
              <w:rPr>
                <w:lang w:val="es-SV"/>
              </w:rPr>
            </w:pPr>
            <w:r w:rsidRPr="0009682D">
              <w:rPr>
                <w:lang w:val="es-SV"/>
              </w:rPr>
              <w:t xml:space="preserve">Capacitación para monitorear y reportar formulaciones de plaguicidas </w:t>
            </w:r>
            <w:r w:rsidR="009F0CEF" w:rsidRPr="0009682D">
              <w:rPr>
                <w:lang w:val="es-SV"/>
              </w:rPr>
              <w:t>consi</w:t>
            </w:r>
            <w:r w:rsidR="009F0CEF">
              <w:rPr>
                <w:lang w:val="es-SV"/>
              </w:rPr>
              <w:t>de</w:t>
            </w:r>
            <w:r w:rsidR="009F0CEF" w:rsidRPr="0009682D">
              <w:rPr>
                <w:lang w:val="es-SV"/>
              </w:rPr>
              <w:t>rablemente</w:t>
            </w:r>
            <w:r w:rsidRPr="0009682D">
              <w:rPr>
                <w:lang w:val="es-SV"/>
              </w:rPr>
              <w:t xml:space="preserve"> peligrosas</w:t>
            </w:r>
          </w:p>
        </w:tc>
        <w:tc>
          <w:tcPr>
            <w:tcW w:w="1138" w:type="pct"/>
            <w:tcBorders>
              <w:top w:val="double" w:sz="4" w:space="0" w:color="70AD47"/>
              <w:left w:val="nil"/>
              <w:bottom w:val="single" w:sz="4" w:space="0" w:color="70AD47"/>
              <w:right w:val="nil"/>
            </w:tcBorders>
            <w:shd w:val="clear" w:color="auto" w:fill="FFFFFF"/>
            <w:vAlign w:val="center"/>
          </w:tcPr>
          <w:p w:rsidR="0009682D" w:rsidRPr="00E0105A" w:rsidRDefault="0009682D" w:rsidP="0009682D">
            <w:pPr>
              <w:spacing w:after="0"/>
              <w:jc w:val="center"/>
              <w:rPr>
                <w:lang w:val="es-SV"/>
              </w:rPr>
            </w:pPr>
            <w:r w:rsidRPr="00E0105A">
              <w:rPr>
                <w:lang w:val="es-SV"/>
              </w:rPr>
              <w:t>Guatemala</w:t>
            </w:r>
          </w:p>
          <w:p w:rsidR="0009682D" w:rsidRPr="00E0105A" w:rsidRDefault="0009682D" w:rsidP="0009682D">
            <w:pPr>
              <w:spacing w:after="0"/>
              <w:jc w:val="center"/>
              <w:rPr>
                <w:lang w:val="es-SV"/>
              </w:rPr>
            </w:pPr>
            <w:r w:rsidRPr="00E0105A">
              <w:rPr>
                <w:lang w:val="es-SV"/>
              </w:rPr>
              <w:t>del 18 y 19 de diciembre</w:t>
            </w:r>
          </w:p>
        </w:tc>
      </w:tr>
    </w:tbl>
    <w:p w:rsidR="00F91A60" w:rsidRPr="00EA7B7F" w:rsidRDefault="00F91A60" w:rsidP="00656A57">
      <w:pPr>
        <w:pStyle w:val="Ttulo1"/>
        <w:spacing w:before="0" w:line="240" w:lineRule="auto"/>
        <w:rPr>
          <w:rFonts w:ascii="Calibri" w:hAnsi="Calibri"/>
          <w:i/>
          <w:color w:val="9D3511"/>
          <w:lang w:val="es-SV"/>
        </w:rPr>
      </w:pPr>
    </w:p>
    <w:p w:rsidR="009A5854" w:rsidRDefault="009A5854" w:rsidP="00656A57">
      <w:pPr>
        <w:pStyle w:val="Ttulo1"/>
        <w:spacing w:before="0"/>
        <w:rPr>
          <w:rFonts w:ascii="Calibri" w:hAnsi="Calibri"/>
          <w:i/>
          <w:color w:val="9D3511"/>
          <w:sz w:val="32"/>
          <w:lang w:val="es-ES_tradnl"/>
        </w:rPr>
      </w:pPr>
    </w:p>
    <w:p w:rsidR="009A5854" w:rsidRDefault="009A5854" w:rsidP="009A5854">
      <w:pPr>
        <w:rPr>
          <w:lang w:val="es-ES_tradnl"/>
        </w:rPr>
      </w:pPr>
    </w:p>
    <w:p w:rsidR="009A5854" w:rsidRDefault="009A5854" w:rsidP="009A5854">
      <w:pPr>
        <w:rPr>
          <w:lang w:val="es-ES_tradnl"/>
        </w:rPr>
      </w:pPr>
    </w:p>
    <w:p w:rsidR="009A5854" w:rsidRPr="009A5854" w:rsidRDefault="009A5854" w:rsidP="009A5854">
      <w:pPr>
        <w:rPr>
          <w:lang w:val="es-ES_tradnl"/>
        </w:rPr>
      </w:pPr>
    </w:p>
    <w:p w:rsidR="0032003A" w:rsidRDefault="00F91A60" w:rsidP="00656A57">
      <w:pPr>
        <w:pStyle w:val="Ttulo1"/>
        <w:spacing w:before="0"/>
        <w:rPr>
          <w:rFonts w:ascii="Calibri" w:hAnsi="Calibri"/>
          <w:i/>
          <w:color w:val="9D3511"/>
          <w:sz w:val="32"/>
          <w:lang w:val="es-ES_tradnl"/>
        </w:rPr>
      </w:pPr>
      <w:r w:rsidRPr="00656A57">
        <w:rPr>
          <w:rFonts w:ascii="Calibri" w:hAnsi="Calibri"/>
          <w:i/>
          <w:color w:val="9D3511"/>
          <w:sz w:val="32"/>
          <w:lang w:val="es-ES_tradnl"/>
        </w:rPr>
        <w:lastRenderedPageBreak/>
        <w:t>EJECUCIÓN PRESUPUESTARIA</w:t>
      </w:r>
    </w:p>
    <w:p w:rsidR="00687392" w:rsidRPr="00687392" w:rsidRDefault="00687392" w:rsidP="00687392">
      <w:pPr>
        <w:spacing w:after="0"/>
        <w:rPr>
          <w:lang w:val="es-ES_tradnl"/>
        </w:rPr>
      </w:pPr>
    </w:p>
    <w:p w:rsidR="00F91A60" w:rsidRDefault="00FA23D5" w:rsidP="00656A57">
      <w:pPr>
        <w:tabs>
          <w:tab w:val="left" w:pos="5325"/>
        </w:tabs>
        <w:spacing w:after="0"/>
        <w:jc w:val="both"/>
        <w:rPr>
          <w:rFonts w:ascii="Calibri" w:hAnsi="Calibri" w:cs="Mongolian Baiti"/>
          <w:b/>
          <w:sz w:val="20"/>
          <w:szCs w:val="20"/>
          <w:lang w:val="es-SV"/>
        </w:rPr>
      </w:pPr>
      <w:r>
        <w:rPr>
          <w:rFonts w:ascii="Calibri" w:hAnsi="Calibri" w:cs="Mongolian Baiti"/>
          <w:b/>
          <w:sz w:val="20"/>
          <w:szCs w:val="20"/>
          <w:lang w:val="es-SV"/>
        </w:rPr>
        <w:t>Tabla 10</w:t>
      </w:r>
      <w:r w:rsidR="00F91A60">
        <w:rPr>
          <w:rFonts w:ascii="Calibri" w:hAnsi="Calibri" w:cs="Mongolian Baiti"/>
          <w:b/>
          <w:sz w:val="20"/>
          <w:szCs w:val="20"/>
          <w:lang w:val="es-SV"/>
        </w:rPr>
        <w:t>. Ejecución presupuestaria por fuente de financiamiento y rubro de agrupación</w:t>
      </w:r>
    </w:p>
    <w:tbl>
      <w:tblPr>
        <w:tblStyle w:val="Sombreadoclaro-nfasis3"/>
        <w:tblW w:w="10248" w:type="dxa"/>
        <w:jc w:val="center"/>
        <w:tblLook w:val="04A0" w:firstRow="1" w:lastRow="0" w:firstColumn="1" w:lastColumn="0" w:noHBand="0" w:noVBand="1"/>
      </w:tblPr>
      <w:tblGrid>
        <w:gridCol w:w="1718"/>
        <w:gridCol w:w="1606"/>
        <w:gridCol w:w="1366"/>
        <w:gridCol w:w="1163"/>
        <w:gridCol w:w="1347"/>
        <w:gridCol w:w="1168"/>
        <w:gridCol w:w="1387"/>
        <w:gridCol w:w="675"/>
      </w:tblGrid>
      <w:tr w:rsidR="00B708D6" w:rsidRPr="00B708D6" w:rsidTr="00865CE8">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718" w:type="dxa"/>
            <w:vMerge w:val="restart"/>
            <w:vAlign w:val="center"/>
            <w:hideMark/>
          </w:tcPr>
          <w:p w:rsidR="00B708D6" w:rsidRPr="00656A57" w:rsidRDefault="00B708D6" w:rsidP="00656A57">
            <w:pPr>
              <w:jc w:val="center"/>
              <w:rPr>
                <w:rFonts w:eastAsia="Times New Roman"/>
                <w:b w:val="0"/>
                <w:bCs w:val="0"/>
                <w:color w:val="000000"/>
                <w:sz w:val="20"/>
                <w:szCs w:val="18"/>
                <w:lang w:eastAsia="es-SV"/>
              </w:rPr>
            </w:pPr>
            <w:r w:rsidRPr="00656A57">
              <w:rPr>
                <w:rFonts w:eastAsia="Times New Roman" w:cs="Verdana"/>
                <w:color w:val="000000"/>
                <w:sz w:val="20"/>
                <w:szCs w:val="18"/>
                <w:lang w:eastAsia="es-SV"/>
              </w:rPr>
              <w:t>FUENTE DE FINANCIAMIENTO</w:t>
            </w:r>
          </w:p>
        </w:tc>
        <w:tc>
          <w:tcPr>
            <w:tcW w:w="8530" w:type="dxa"/>
            <w:gridSpan w:val="7"/>
            <w:vAlign w:val="center"/>
            <w:hideMark/>
          </w:tcPr>
          <w:p w:rsidR="00B708D6" w:rsidRPr="00656A57" w:rsidRDefault="00B708D6" w:rsidP="00656A57">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20"/>
                <w:szCs w:val="18"/>
                <w:lang w:eastAsia="es-SV"/>
              </w:rPr>
            </w:pPr>
            <w:r w:rsidRPr="00656A57">
              <w:rPr>
                <w:rFonts w:eastAsia="Times New Roman" w:cs="Verdana"/>
                <w:color w:val="000000"/>
                <w:sz w:val="20"/>
                <w:szCs w:val="18"/>
                <w:lang w:eastAsia="es-SV"/>
              </w:rPr>
              <w:t>RUBRO DE AGRUPACIÓN</w:t>
            </w:r>
          </w:p>
        </w:tc>
      </w:tr>
      <w:tr w:rsidR="00E26FF8" w:rsidRPr="00B708D6" w:rsidTr="00865CE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18" w:type="dxa"/>
            <w:vMerge/>
            <w:vAlign w:val="center"/>
            <w:hideMark/>
          </w:tcPr>
          <w:p w:rsidR="00F91A60" w:rsidRPr="00656A57" w:rsidRDefault="00F91A60" w:rsidP="00656A57">
            <w:pPr>
              <w:jc w:val="center"/>
              <w:rPr>
                <w:rFonts w:eastAsia="Times New Roman"/>
                <w:b w:val="0"/>
                <w:bCs w:val="0"/>
                <w:color w:val="000000"/>
                <w:sz w:val="20"/>
                <w:szCs w:val="18"/>
                <w:lang w:eastAsia="es-SV"/>
              </w:rPr>
            </w:pPr>
          </w:p>
        </w:tc>
        <w:tc>
          <w:tcPr>
            <w:tcW w:w="1606" w:type="dxa"/>
            <w:vMerge w:val="restart"/>
            <w:vAlign w:val="center"/>
            <w:hideMark/>
          </w:tcPr>
          <w:p w:rsidR="00F91A60" w:rsidRPr="00656A57" w:rsidRDefault="00F91A60"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18"/>
                <w:lang w:eastAsia="es-SV"/>
              </w:rPr>
            </w:pPr>
            <w:r w:rsidRPr="00656A57">
              <w:rPr>
                <w:rFonts w:eastAsia="Times New Roman" w:cs="Verdana"/>
                <w:b/>
                <w:bCs/>
                <w:color w:val="000000"/>
                <w:sz w:val="20"/>
                <w:szCs w:val="18"/>
                <w:lang w:eastAsia="es-SV"/>
              </w:rPr>
              <w:t>51 Remuneraciones</w:t>
            </w:r>
          </w:p>
        </w:tc>
        <w:tc>
          <w:tcPr>
            <w:tcW w:w="1366" w:type="dxa"/>
            <w:vMerge w:val="restart"/>
            <w:vAlign w:val="center"/>
            <w:hideMark/>
          </w:tcPr>
          <w:p w:rsidR="00F91A60" w:rsidRPr="00656A57" w:rsidRDefault="00F91A60"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18"/>
                <w:lang w:val="es-SV" w:eastAsia="es-SV"/>
              </w:rPr>
            </w:pPr>
            <w:r w:rsidRPr="00656A57">
              <w:rPr>
                <w:rFonts w:eastAsia="Times New Roman" w:cs="Verdana"/>
                <w:b/>
                <w:bCs/>
                <w:color w:val="000000"/>
                <w:sz w:val="20"/>
                <w:szCs w:val="18"/>
                <w:lang w:val="es-SV" w:eastAsia="es-SV"/>
              </w:rPr>
              <w:t>54 Adquisiciones de Bienes y Servicios</w:t>
            </w:r>
          </w:p>
        </w:tc>
        <w:tc>
          <w:tcPr>
            <w:tcW w:w="1163" w:type="dxa"/>
            <w:vAlign w:val="center"/>
            <w:hideMark/>
          </w:tcPr>
          <w:p w:rsidR="00F91A60" w:rsidRPr="00656A57" w:rsidRDefault="00F91A60"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18"/>
                <w:lang w:eastAsia="es-SV"/>
              </w:rPr>
            </w:pPr>
            <w:r w:rsidRPr="00656A57">
              <w:rPr>
                <w:rFonts w:eastAsia="Times New Roman" w:cs="Verdana"/>
                <w:b/>
                <w:bCs/>
                <w:color w:val="000000"/>
                <w:sz w:val="20"/>
                <w:szCs w:val="18"/>
                <w:lang w:eastAsia="es-SV"/>
              </w:rPr>
              <w:t>55</w:t>
            </w:r>
          </w:p>
        </w:tc>
        <w:tc>
          <w:tcPr>
            <w:tcW w:w="1347" w:type="dxa"/>
            <w:vMerge w:val="restart"/>
            <w:vAlign w:val="center"/>
            <w:hideMark/>
          </w:tcPr>
          <w:p w:rsidR="00F91A60" w:rsidRPr="00656A57" w:rsidRDefault="00F91A60"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18"/>
                <w:lang w:eastAsia="es-SV"/>
              </w:rPr>
            </w:pPr>
            <w:r w:rsidRPr="00656A57">
              <w:rPr>
                <w:rFonts w:eastAsia="Times New Roman" w:cs="Verdana"/>
                <w:b/>
                <w:bCs/>
                <w:color w:val="000000"/>
                <w:sz w:val="20"/>
                <w:szCs w:val="18"/>
                <w:lang w:eastAsia="es-SV"/>
              </w:rPr>
              <w:t>56 Transferencia corrientes</w:t>
            </w:r>
          </w:p>
        </w:tc>
        <w:tc>
          <w:tcPr>
            <w:tcW w:w="1168" w:type="dxa"/>
            <w:vMerge w:val="restart"/>
            <w:vAlign w:val="center"/>
            <w:hideMark/>
          </w:tcPr>
          <w:p w:rsidR="00F91A60" w:rsidRPr="00656A57" w:rsidRDefault="00F91A60"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18"/>
                <w:lang w:eastAsia="es-SV"/>
              </w:rPr>
            </w:pPr>
            <w:r w:rsidRPr="00656A57">
              <w:rPr>
                <w:rFonts w:eastAsia="Times New Roman" w:cs="Verdana"/>
                <w:b/>
                <w:bCs/>
                <w:color w:val="000000"/>
                <w:sz w:val="20"/>
                <w:szCs w:val="18"/>
                <w:lang w:eastAsia="es-SV"/>
              </w:rPr>
              <w:t>61 Inversiones en activos fijos</w:t>
            </w:r>
          </w:p>
        </w:tc>
        <w:tc>
          <w:tcPr>
            <w:tcW w:w="1387" w:type="dxa"/>
            <w:vMerge w:val="restart"/>
            <w:vAlign w:val="center"/>
            <w:hideMark/>
          </w:tcPr>
          <w:p w:rsidR="00F91A60" w:rsidRPr="00656A57" w:rsidRDefault="00F91A60"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18"/>
                <w:lang w:eastAsia="es-SV"/>
              </w:rPr>
            </w:pPr>
            <w:r w:rsidRPr="00656A57">
              <w:rPr>
                <w:rFonts w:eastAsia="Times New Roman" w:cs="Verdana"/>
                <w:b/>
                <w:bCs/>
                <w:color w:val="000000"/>
                <w:sz w:val="20"/>
                <w:szCs w:val="18"/>
                <w:lang w:eastAsia="es-SV"/>
              </w:rPr>
              <w:t>TOTAL</w:t>
            </w:r>
          </w:p>
        </w:tc>
        <w:tc>
          <w:tcPr>
            <w:tcW w:w="493" w:type="dxa"/>
            <w:vMerge w:val="restart"/>
            <w:vAlign w:val="center"/>
            <w:hideMark/>
          </w:tcPr>
          <w:p w:rsidR="00F91A60" w:rsidRPr="00656A57" w:rsidRDefault="00F91A60"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18"/>
                <w:lang w:eastAsia="es-SV"/>
              </w:rPr>
            </w:pPr>
            <w:r w:rsidRPr="00656A57">
              <w:rPr>
                <w:rFonts w:eastAsia="Times New Roman" w:cs="Verdana"/>
                <w:b/>
                <w:bCs/>
                <w:color w:val="000000"/>
                <w:sz w:val="20"/>
                <w:szCs w:val="18"/>
                <w:lang w:eastAsia="es-SV"/>
              </w:rPr>
              <w:t>%</w:t>
            </w:r>
          </w:p>
        </w:tc>
      </w:tr>
      <w:tr w:rsidR="00F91A60" w:rsidRPr="00B708D6" w:rsidTr="00865CE8">
        <w:trPr>
          <w:trHeight w:val="585"/>
          <w:jc w:val="center"/>
        </w:trPr>
        <w:tc>
          <w:tcPr>
            <w:cnfStyle w:val="001000000000" w:firstRow="0" w:lastRow="0" w:firstColumn="1" w:lastColumn="0" w:oddVBand="0" w:evenVBand="0" w:oddHBand="0" w:evenHBand="0" w:firstRowFirstColumn="0" w:firstRowLastColumn="0" w:lastRowFirstColumn="0" w:lastRowLastColumn="0"/>
            <w:tcW w:w="1718" w:type="dxa"/>
            <w:vMerge/>
            <w:vAlign w:val="center"/>
            <w:hideMark/>
          </w:tcPr>
          <w:p w:rsidR="00F91A60" w:rsidRPr="00656A57" w:rsidRDefault="00F91A60" w:rsidP="00656A57">
            <w:pPr>
              <w:jc w:val="center"/>
              <w:rPr>
                <w:rFonts w:eastAsia="Times New Roman"/>
                <w:b w:val="0"/>
                <w:bCs w:val="0"/>
                <w:color w:val="000000"/>
                <w:sz w:val="20"/>
                <w:szCs w:val="18"/>
                <w:lang w:eastAsia="es-SV"/>
              </w:rPr>
            </w:pPr>
          </w:p>
        </w:tc>
        <w:tc>
          <w:tcPr>
            <w:tcW w:w="1606" w:type="dxa"/>
            <w:vMerge/>
            <w:vAlign w:val="center"/>
            <w:hideMark/>
          </w:tcPr>
          <w:p w:rsidR="00F91A60" w:rsidRPr="00656A57" w:rsidRDefault="00F91A60"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18"/>
                <w:lang w:eastAsia="es-SV"/>
              </w:rPr>
            </w:pPr>
          </w:p>
        </w:tc>
        <w:tc>
          <w:tcPr>
            <w:tcW w:w="1366" w:type="dxa"/>
            <w:vMerge/>
            <w:vAlign w:val="center"/>
            <w:hideMark/>
          </w:tcPr>
          <w:p w:rsidR="00F91A60" w:rsidRPr="00656A57" w:rsidRDefault="00F91A60"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18"/>
                <w:lang w:eastAsia="es-SV"/>
              </w:rPr>
            </w:pPr>
          </w:p>
        </w:tc>
        <w:tc>
          <w:tcPr>
            <w:tcW w:w="1163" w:type="dxa"/>
            <w:vAlign w:val="center"/>
            <w:hideMark/>
          </w:tcPr>
          <w:p w:rsidR="00F91A60" w:rsidRPr="00656A57" w:rsidRDefault="00F91A60"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18"/>
                <w:lang w:eastAsia="es-SV"/>
              </w:rPr>
            </w:pPr>
            <w:r w:rsidRPr="00656A57">
              <w:rPr>
                <w:rFonts w:eastAsia="Times New Roman" w:cs="Verdana"/>
                <w:b/>
                <w:bCs/>
                <w:color w:val="000000"/>
                <w:sz w:val="20"/>
                <w:szCs w:val="18"/>
                <w:lang w:eastAsia="es-SV"/>
              </w:rPr>
              <w:t>Gastos Financieros y otros</w:t>
            </w:r>
          </w:p>
        </w:tc>
        <w:tc>
          <w:tcPr>
            <w:tcW w:w="1347" w:type="dxa"/>
            <w:vMerge/>
            <w:vAlign w:val="center"/>
            <w:hideMark/>
          </w:tcPr>
          <w:p w:rsidR="00F91A60" w:rsidRPr="00656A57" w:rsidRDefault="00F91A60"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18"/>
                <w:lang w:eastAsia="es-SV"/>
              </w:rPr>
            </w:pPr>
          </w:p>
        </w:tc>
        <w:tc>
          <w:tcPr>
            <w:tcW w:w="1168" w:type="dxa"/>
            <w:vMerge/>
            <w:vAlign w:val="center"/>
            <w:hideMark/>
          </w:tcPr>
          <w:p w:rsidR="00F91A60" w:rsidRPr="00656A57" w:rsidRDefault="00F91A60"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18"/>
                <w:lang w:eastAsia="es-SV"/>
              </w:rPr>
            </w:pPr>
          </w:p>
        </w:tc>
        <w:tc>
          <w:tcPr>
            <w:tcW w:w="1387" w:type="dxa"/>
            <w:vMerge/>
            <w:vAlign w:val="center"/>
            <w:hideMark/>
          </w:tcPr>
          <w:p w:rsidR="00F91A60" w:rsidRPr="00656A57" w:rsidRDefault="00F91A60"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18"/>
                <w:lang w:eastAsia="es-SV"/>
              </w:rPr>
            </w:pPr>
          </w:p>
        </w:tc>
        <w:tc>
          <w:tcPr>
            <w:tcW w:w="493" w:type="dxa"/>
            <w:vMerge/>
            <w:vAlign w:val="center"/>
            <w:hideMark/>
          </w:tcPr>
          <w:p w:rsidR="00F91A60" w:rsidRPr="00656A57" w:rsidRDefault="00F91A60"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18"/>
                <w:lang w:eastAsia="es-SV"/>
              </w:rPr>
            </w:pPr>
          </w:p>
        </w:tc>
      </w:tr>
      <w:tr w:rsidR="00E26FF8" w:rsidRPr="00B708D6" w:rsidTr="00865CE8">
        <w:trPr>
          <w:cnfStyle w:val="000000100000" w:firstRow="0" w:lastRow="0" w:firstColumn="0" w:lastColumn="0" w:oddVBand="0" w:evenVBand="0" w:oddHBand="1" w:evenHBand="0" w:firstRowFirstColumn="0" w:firstRowLastColumn="0" w:lastRowFirstColumn="0" w:lastRowLastColumn="0"/>
          <w:trHeight w:val="398"/>
          <w:jc w:val="center"/>
        </w:trPr>
        <w:tc>
          <w:tcPr>
            <w:cnfStyle w:val="001000000000" w:firstRow="0" w:lastRow="0" w:firstColumn="1" w:lastColumn="0" w:oddVBand="0" w:evenVBand="0" w:oddHBand="0" w:evenHBand="0" w:firstRowFirstColumn="0" w:firstRowLastColumn="0" w:lastRowFirstColumn="0" w:lastRowLastColumn="0"/>
            <w:tcW w:w="1718" w:type="dxa"/>
            <w:vAlign w:val="center"/>
            <w:hideMark/>
          </w:tcPr>
          <w:p w:rsidR="00F91A60" w:rsidRPr="00656A57" w:rsidRDefault="00F91A60" w:rsidP="00656A57">
            <w:pPr>
              <w:jc w:val="center"/>
              <w:rPr>
                <w:rFonts w:eastAsia="Times New Roman"/>
                <w:b w:val="0"/>
                <w:bCs w:val="0"/>
                <w:color w:val="000000"/>
                <w:sz w:val="20"/>
                <w:szCs w:val="18"/>
                <w:lang w:eastAsia="es-SV"/>
              </w:rPr>
            </w:pPr>
            <w:r w:rsidRPr="00656A57">
              <w:rPr>
                <w:rFonts w:eastAsia="Times New Roman" w:cs="Verdana"/>
                <w:color w:val="000000"/>
                <w:sz w:val="20"/>
                <w:szCs w:val="18"/>
                <w:lang w:eastAsia="es-SV"/>
              </w:rPr>
              <w:t>FONDO GENERAL</w:t>
            </w:r>
          </w:p>
        </w:tc>
        <w:tc>
          <w:tcPr>
            <w:tcW w:w="1606" w:type="dxa"/>
            <w:vAlign w:val="center"/>
            <w:hideMark/>
          </w:tcPr>
          <w:p w:rsidR="00F91A60" w:rsidRPr="00656A57" w:rsidRDefault="00F91A60"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18"/>
                <w:lang w:eastAsia="es-SV"/>
              </w:rPr>
            </w:pPr>
            <w:r w:rsidRPr="00656A57">
              <w:rPr>
                <w:rFonts w:eastAsia="Times New Roman"/>
                <w:color w:val="000000"/>
                <w:sz w:val="20"/>
                <w:szCs w:val="18"/>
                <w:lang w:eastAsia="es-SV"/>
              </w:rPr>
              <w:t>7,205,070.91</w:t>
            </w:r>
          </w:p>
        </w:tc>
        <w:tc>
          <w:tcPr>
            <w:tcW w:w="1366" w:type="dxa"/>
            <w:vAlign w:val="center"/>
            <w:hideMark/>
          </w:tcPr>
          <w:p w:rsidR="00F91A60" w:rsidRPr="00656A57" w:rsidRDefault="00F91A60"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18"/>
                <w:lang w:eastAsia="es-SV"/>
              </w:rPr>
            </w:pPr>
            <w:r w:rsidRPr="00656A57">
              <w:rPr>
                <w:rFonts w:eastAsia="Times New Roman"/>
                <w:color w:val="000000"/>
                <w:sz w:val="20"/>
                <w:szCs w:val="18"/>
                <w:lang w:eastAsia="es-SV"/>
              </w:rPr>
              <w:t>1,803,562.86</w:t>
            </w:r>
          </w:p>
        </w:tc>
        <w:tc>
          <w:tcPr>
            <w:tcW w:w="1163" w:type="dxa"/>
            <w:vAlign w:val="center"/>
            <w:hideMark/>
          </w:tcPr>
          <w:p w:rsidR="00F91A60" w:rsidRPr="00656A57" w:rsidRDefault="00F91A60"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18"/>
                <w:lang w:eastAsia="es-SV"/>
              </w:rPr>
            </w:pPr>
            <w:r w:rsidRPr="00656A57">
              <w:rPr>
                <w:rFonts w:eastAsia="Times New Roman"/>
                <w:color w:val="000000"/>
                <w:sz w:val="20"/>
                <w:szCs w:val="18"/>
                <w:lang w:eastAsia="es-SV"/>
              </w:rPr>
              <w:t>85,485.13</w:t>
            </w:r>
          </w:p>
        </w:tc>
        <w:tc>
          <w:tcPr>
            <w:tcW w:w="1347" w:type="dxa"/>
            <w:vAlign w:val="center"/>
            <w:hideMark/>
          </w:tcPr>
          <w:p w:rsidR="00F91A60" w:rsidRPr="00656A57" w:rsidRDefault="00F91A60"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18"/>
                <w:lang w:eastAsia="es-SV"/>
              </w:rPr>
            </w:pPr>
            <w:r w:rsidRPr="00656A57">
              <w:rPr>
                <w:rFonts w:eastAsia="Times New Roman"/>
                <w:color w:val="000000"/>
                <w:sz w:val="20"/>
                <w:szCs w:val="18"/>
                <w:lang w:eastAsia="es-SV"/>
              </w:rPr>
              <w:t>1,778.19</w:t>
            </w:r>
          </w:p>
        </w:tc>
        <w:tc>
          <w:tcPr>
            <w:tcW w:w="1168" w:type="dxa"/>
            <w:vAlign w:val="center"/>
            <w:hideMark/>
          </w:tcPr>
          <w:p w:rsidR="00F91A60" w:rsidRPr="00656A57" w:rsidRDefault="00F91A60"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18"/>
                <w:lang w:eastAsia="es-SV"/>
              </w:rPr>
            </w:pPr>
            <w:r w:rsidRPr="00656A57">
              <w:rPr>
                <w:rFonts w:eastAsia="Times New Roman"/>
                <w:color w:val="000000"/>
                <w:sz w:val="20"/>
                <w:szCs w:val="18"/>
                <w:lang w:eastAsia="es-SV"/>
              </w:rPr>
              <w:t>49,367.80</w:t>
            </w:r>
          </w:p>
        </w:tc>
        <w:tc>
          <w:tcPr>
            <w:tcW w:w="1387" w:type="dxa"/>
            <w:vAlign w:val="center"/>
            <w:hideMark/>
          </w:tcPr>
          <w:p w:rsidR="00F91A60" w:rsidRPr="00656A57" w:rsidRDefault="00F91A60"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18"/>
                <w:lang w:eastAsia="es-SV"/>
              </w:rPr>
            </w:pPr>
            <w:r w:rsidRPr="00656A57">
              <w:rPr>
                <w:rFonts w:eastAsia="Times New Roman" w:cs="Verdana"/>
                <w:b/>
                <w:bCs/>
                <w:color w:val="000000"/>
                <w:sz w:val="20"/>
                <w:szCs w:val="18"/>
                <w:lang w:eastAsia="es-SV"/>
              </w:rPr>
              <w:t>9,145,264.89</w:t>
            </w:r>
          </w:p>
        </w:tc>
        <w:tc>
          <w:tcPr>
            <w:tcW w:w="493" w:type="dxa"/>
            <w:vAlign w:val="center"/>
            <w:hideMark/>
          </w:tcPr>
          <w:p w:rsidR="00F91A60" w:rsidRPr="00656A57" w:rsidRDefault="00F91A60"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18"/>
                <w:lang w:eastAsia="es-SV"/>
              </w:rPr>
            </w:pPr>
            <w:r w:rsidRPr="00656A57">
              <w:rPr>
                <w:rFonts w:eastAsia="Times New Roman"/>
                <w:color w:val="000000"/>
                <w:sz w:val="20"/>
                <w:szCs w:val="18"/>
                <w:lang w:eastAsia="es-SV"/>
              </w:rPr>
              <w:t>99.33</w:t>
            </w:r>
          </w:p>
        </w:tc>
      </w:tr>
      <w:tr w:rsidR="00F91A60" w:rsidRPr="00B708D6" w:rsidTr="00865CE8">
        <w:trPr>
          <w:trHeight w:val="510"/>
          <w:jc w:val="center"/>
        </w:trPr>
        <w:tc>
          <w:tcPr>
            <w:cnfStyle w:val="001000000000" w:firstRow="0" w:lastRow="0" w:firstColumn="1" w:lastColumn="0" w:oddVBand="0" w:evenVBand="0" w:oddHBand="0" w:evenHBand="0" w:firstRowFirstColumn="0" w:firstRowLastColumn="0" w:lastRowFirstColumn="0" w:lastRowLastColumn="0"/>
            <w:tcW w:w="1718" w:type="dxa"/>
            <w:vAlign w:val="center"/>
            <w:hideMark/>
          </w:tcPr>
          <w:p w:rsidR="00F91A60" w:rsidRPr="00656A57" w:rsidRDefault="00F91A60" w:rsidP="00656A57">
            <w:pPr>
              <w:jc w:val="center"/>
              <w:rPr>
                <w:rFonts w:eastAsia="Times New Roman"/>
                <w:b w:val="0"/>
                <w:bCs w:val="0"/>
                <w:color w:val="000000"/>
                <w:sz w:val="20"/>
                <w:szCs w:val="18"/>
                <w:lang w:eastAsia="es-SV"/>
              </w:rPr>
            </w:pPr>
            <w:r w:rsidRPr="00656A57">
              <w:rPr>
                <w:rFonts w:eastAsia="Times New Roman" w:cs="Verdana"/>
                <w:color w:val="000000"/>
                <w:sz w:val="20"/>
                <w:szCs w:val="18"/>
                <w:lang w:eastAsia="es-SV"/>
              </w:rPr>
              <w:t>RECURSOS PROPIOS</w:t>
            </w:r>
          </w:p>
        </w:tc>
        <w:tc>
          <w:tcPr>
            <w:tcW w:w="1606" w:type="dxa"/>
            <w:vAlign w:val="center"/>
            <w:hideMark/>
          </w:tcPr>
          <w:p w:rsidR="00F91A60" w:rsidRPr="00656A57" w:rsidRDefault="00F91A60"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18"/>
                <w:lang w:eastAsia="es-SV"/>
              </w:rPr>
            </w:pPr>
            <w:r w:rsidRPr="00656A57">
              <w:rPr>
                <w:rFonts w:eastAsia="Times New Roman"/>
                <w:color w:val="000000"/>
                <w:sz w:val="20"/>
                <w:szCs w:val="18"/>
                <w:lang w:eastAsia="es-SV"/>
              </w:rPr>
              <w:t>788,428.46</w:t>
            </w:r>
          </w:p>
        </w:tc>
        <w:tc>
          <w:tcPr>
            <w:tcW w:w="1366" w:type="dxa"/>
            <w:vAlign w:val="center"/>
            <w:hideMark/>
          </w:tcPr>
          <w:p w:rsidR="00F91A60" w:rsidRPr="00656A57" w:rsidRDefault="00F91A60"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18"/>
                <w:lang w:eastAsia="es-SV"/>
              </w:rPr>
            </w:pPr>
            <w:r w:rsidRPr="00656A57">
              <w:rPr>
                <w:rFonts w:eastAsia="Times New Roman"/>
                <w:color w:val="000000"/>
                <w:sz w:val="20"/>
                <w:szCs w:val="18"/>
                <w:lang w:eastAsia="es-SV"/>
              </w:rPr>
              <w:t>64,649.89</w:t>
            </w:r>
          </w:p>
        </w:tc>
        <w:tc>
          <w:tcPr>
            <w:tcW w:w="1163" w:type="dxa"/>
            <w:vAlign w:val="center"/>
            <w:hideMark/>
          </w:tcPr>
          <w:p w:rsidR="00F91A60" w:rsidRPr="00656A57" w:rsidRDefault="00F91A60"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18"/>
                <w:lang w:eastAsia="es-SV"/>
              </w:rPr>
            </w:pPr>
            <w:r w:rsidRPr="00656A57">
              <w:rPr>
                <w:rFonts w:eastAsia="Times New Roman"/>
                <w:color w:val="000000"/>
                <w:sz w:val="20"/>
                <w:szCs w:val="18"/>
                <w:lang w:eastAsia="es-SV"/>
              </w:rPr>
              <w:t>104,707.71</w:t>
            </w:r>
          </w:p>
        </w:tc>
        <w:tc>
          <w:tcPr>
            <w:tcW w:w="1347" w:type="dxa"/>
            <w:vAlign w:val="center"/>
            <w:hideMark/>
          </w:tcPr>
          <w:p w:rsidR="00F91A60" w:rsidRPr="00656A57" w:rsidRDefault="00F91A60"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18"/>
                <w:lang w:eastAsia="es-SV"/>
              </w:rPr>
            </w:pPr>
            <w:r w:rsidRPr="00656A57">
              <w:rPr>
                <w:rFonts w:eastAsia="Times New Roman"/>
                <w:color w:val="000000"/>
                <w:sz w:val="20"/>
                <w:szCs w:val="18"/>
                <w:lang w:eastAsia="es-SV"/>
              </w:rPr>
              <w:t>0.0</w:t>
            </w:r>
          </w:p>
        </w:tc>
        <w:tc>
          <w:tcPr>
            <w:tcW w:w="1168" w:type="dxa"/>
            <w:vAlign w:val="center"/>
            <w:hideMark/>
          </w:tcPr>
          <w:p w:rsidR="00F91A60" w:rsidRPr="00656A57" w:rsidRDefault="00F91A60"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18"/>
                <w:lang w:eastAsia="es-SV"/>
              </w:rPr>
            </w:pPr>
            <w:r w:rsidRPr="00656A57">
              <w:rPr>
                <w:rFonts w:eastAsia="Times New Roman"/>
                <w:color w:val="000000"/>
                <w:sz w:val="20"/>
                <w:szCs w:val="18"/>
                <w:lang w:eastAsia="es-SV"/>
              </w:rPr>
              <w:t>0.0</w:t>
            </w:r>
          </w:p>
        </w:tc>
        <w:tc>
          <w:tcPr>
            <w:tcW w:w="1387" w:type="dxa"/>
            <w:vAlign w:val="center"/>
            <w:hideMark/>
          </w:tcPr>
          <w:p w:rsidR="00F91A60" w:rsidRPr="00656A57" w:rsidRDefault="00F91A60"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18"/>
                <w:lang w:eastAsia="es-SV"/>
              </w:rPr>
            </w:pPr>
            <w:r w:rsidRPr="00656A57">
              <w:rPr>
                <w:rFonts w:eastAsia="Times New Roman" w:cs="Verdana"/>
                <w:b/>
                <w:bCs/>
                <w:color w:val="000000"/>
                <w:sz w:val="20"/>
                <w:szCs w:val="18"/>
                <w:lang w:eastAsia="es-SV"/>
              </w:rPr>
              <w:t>957,786.06</w:t>
            </w:r>
          </w:p>
        </w:tc>
        <w:tc>
          <w:tcPr>
            <w:tcW w:w="493" w:type="dxa"/>
            <w:vAlign w:val="center"/>
            <w:hideMark/>
          </w:tcPr>
          <w:p w:rsidR="00F91A60" w:rsidRPr="00656A57" w:rsidRDefault="00F91A60"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18"/>
                <w:lang w:eastAsia="es-SV"/>
              </w:rPr>
            </w:pPr>
            <w:r w:rsidRPr="00656A57">
              <w:rPr>
                <w:rFonts w:eastAsia="Times New Roman"/>
                <w:color w:val="000000"/>
                <w:sz w:val="20"/>
                <w:szCs w:val="18"/>
                <w:lang w:eastAsia="es-SV"/>
              </w:rPr>
              <w:t>99.30</w:t>
            </w:r>
          </w:p>
        </w:tc>
      </w:tr>
      <w:tr w:rsidR="00F91A60" w:rsidRPr="00B708D6" w:rsidTr="00865CE8">
        <w:trPr>
          <w:cnfStyle w:val="000000100000" w:firstRow="0" w:lastRow="0" w:firstColumn="0" w:lastColumn="0" w:oddVBand="0" w:evenVBand="0" w:oddHBand="1" w:evenHBand="0" w:firstRowFirstColumn="0" w:firstRowLastColumn="0" w:lastRowFirstColumn="0" w:lastRowLastColumn="0"/>
          <w:trHeight w:val="314"/>
          <w:jc w:val="center"/>
        </w:trPr>
        <w:tc>
          <w:tcPr>
            <w:cnfStyle w:val="001000000000" w:firstRow="0" w:lastRow="0" w:firstColumn="1" w:lastColumn="0" w:oddVBand="0" w:evenVBand="0" w:oddHBand="0" w:evenHBand="0" w:firstRowFirstColumn="0" w:firstRowLastColumn="0" w:lastRowFirstColumn="0" w:lastRowLastColumn="0"/>
            <w:tcW w:w="8368" w:type="dxa"/>
            <w:gridSpan w:val="6"/>
            <w:vAlign w:val="center"/>
            <w:hideMark/>
          </w:tcPr>
          <w:p w:rsidR="00F91A60" w:rsidRPr="00656A57" w:rsidRDefault="00F91A60" w:rsidP="00656A57">
            <w:pPr>
              <w:jc w:val="center"/>
              <w:rPr>
                <w:rFonts w:eastAsia="Times New Roman"/>
                <w:b w:val="0"/>
                <w:bCs w:val="0"/>
                <w:color w:val="000000"/>
                <w:sz w:val="20"/>
                <w:szCs w:val="18"/>
                <w:lang w:eastAsia="es-SV"/>
              </w:rPr>
            </w:pPr>
            <w:r w:rsidRPr="00656A57">
              <w:rPr>
                <w:rFonts w:eastAsia="Times New Roman" w:cs="Verdana"/>
                <w:color w:val="000000"/>
                <w:sz w:val="20"/>
                <w:szCs w:val="18"/>
                <w:lang w:eastAsia="es-SV"/>
              </w:rPr>
              <w:t>TOTAL</w:t>
            </w:r>
          </w:p>
        </w:tc>
        <w:tc>
          <w:tcPr>
            <w:tcW w:w="1387" w:type="dxa"/>
            <w:vAlign w:val="center"/>
            <w:hideMark/>
          </w:tcPr>
          <w:p w:rsidR="00F91A60" w:rsidRPr="00656A57" w:rsidRDefault="00F91A60"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18"/>
                <w:lang w:eastAsia="es-SV"/>
              </w:rPr>
            </w:pPr>
            <w:r w:rsidRPr="00656A57">
              <w:rPr>
                <w:rFonts w:eastAsia="Times New Roman" w:cs="Verdana"/>
                <w:b/>
                <w:bCs/>
                <w:color w:val="000000"/>
                <w:sz w:val="20"/>
                <w:szCs w:val="18"/>
                <w:lang w:eastAsia="es-SV"/>
              </w:rPr>
              <w:t>10,103,050.95</w:t>
            </w:r>
          </w:p>
        </w:tc>
        <w:tc>
          <w:tcPr>
            <w:tcW w:w="493" w:type="dxa"/>
            <w:vAlign w:val="center"/>
            <w:hideMark/>
          </w:tcPr>
          <w:p w:rsidR="00F91A60" w:rsidRPr="00656A57" w:rsidRDefault="00F91A60"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4"/>
                <w:lang w:eastAsia="es-SV"/>
              </w:rPr>
            </w:pPr>
            <w:r w:rsidRPr="00656A57">
              <w:rPr>
                <w:rFonts w:eastAsia="Times New Roman"/>
                <w:b/>
                <w:bCs/>
                <w:color w:val="000000"/>
                <w:sz w:val="20"/>
                <w:szCs w:val="24"/>
                <w:lang w:eastAsia="es-SV"/>
              </w:rPr>
              <w:t>99.33</w:t>
            </w:r>
          </w:p>
        </w:tc>
      </w:tr>
    </w:tbl>
    <w:p w:rsidR="00B92D18" w:rsidRDefault="00B708D6">
      <w:pPr>
        <w:tabs>
          <w:tab w:val="left" w:pos="5325"/>
        </w:tabs>
        <w:jc w:val="both"/>
        <w:rPr>
          <w:rFonts w:ascii="Calibri" w:hAnsi="Calibri" w:cs="Mongolian Baiti"/>
          <w:b/>
          <w:sz w:val="18"/>
          <w:szCs w:val="18"/>
          <w:lang w:val="es-SV"/>
        </w:rPr>
      </w:pPr>
      <w:r>
        <w:rPr>
          <w:rFonts w:ascii="Calibri" w:hAnsi="Calibri" w:cs="Mongolian Baiti"/>
          <w:b/>
          <w:sz w:val="18"/>
          <w:szCs w:val="18"/>
          <w:lang w:val="es-SV"/>
        </w:rPr>
        <w:t>Fuente: Unidad Financiera Institucional del CENTA</w:t>
      </w:r>
    </w:p>
    <w:p w:rsidR="00687392" w:rsidRDefault="00687392" w:rsidP="00687392">
      <w:pPr>
        <w:tabs>
          <w:tab w:val="left" w:pos="5325"/>
        </w:tabs>
        <w:spacing w:after="0"/>
        <w:jc w:val="both"/>
        <w:rPr>
          <w:rFonts w:ascii="Calibri" w:hAnsi="Calibri" w:cs="Mongolian Baiti"/>
          <w:b/>
          <w:sz w:val="18"/>
          <w:szCs w:val="18"/>
          <w:lang w:val="es-SV"/>
        </w:rPr>
      </w:pPr>
    </w:p>
    <w:p w:rsidR="00F91A60" w:rsidRDefault="00BE51BA" w:rsidP="00656A57">
      <w:pPr>
        <w:spacing w:after="0"/>
        <w:ind w:firstLine="360"/>
        <w:rPr>
          <w:lang w:val="es-SV"/>
        </w:rPr>
      </w:pPr>
      <w:r>
        <w:rPr>
          <w:rFonts w:ascii="Calibri" w:hAnsi="Calibri" w:cs="Mongolian Baiti"/>
          <w:b/>
          <w:sz w:val="20"/>
          <w:szCs w:val="20"/>
          <w:lang w:val="es-SV"/>
        </w:rPr>
        <w:t xml:space="preserve">   </w:t>
      </w:r>
      <w:r w:rsidR="00FA23D5">
        <w:rPr>
          <w:rFonts w:ascii="Calibri" w:hAnsi="Calibri" w:cs="Mongolian Baiti"/>
          <w:b/>
          <w:sz w:val="20"/>
          <w:szCs w:val="20"/>
          <w:lang w:val="es-SV"/>
        </w:rPr>
        <w:t>Tabla 11</w:t>
      </w:r>
      <w:r w:rsidR="00B92D18">
        <w:rPr>
          <w:rFonts w:ascii="Calibri" w:hAnsi="Calibri" w:cs="Mongolian Baiti"/>
          <w:b/>
          <w:sz w:val="20"/>
          <w:szCs w:val="20"/>
          <w:lang w:val="es-SV"/>
        </w:rPr>
        <w:t>. Descripción de los gastos por área operativa con recursos de fondo general y recursos propios.</w:t>
      </w:r>
    </w:p>
    <w:tbl>
      <w:tblPr>
        <w:tblStyle w:val="Sombreadoclaro-nfasis3"/>
        <w:tblW w:w="4486" w:type="pct"/>
        <w:jc w:val="center"/>
        <w:tblLook w:val="04A0" w:firstRow="1" w:lastRow="0" w:firstColumn="1" w:lastColumn="0" w:noHBand="0" w:noVBand="1"/>
      </w:tblPr>
      <w:tblGrid>
        <w:gridCol w:w="2405"/>
        <w:gridCol w:w="2022"/>
        <w:gridCol w:w="1369"/>
        <w:gridCol w:w="1602"/>
        <w:gridCol w:w="1571"/>
      </w:tblGrid>
      <w:tr w:rsidR="005B7F67" w:rsidRPr="00B92D18" w:rsidTr="005B7F67">
        <w:trPr>
          <w:cnfStyle w:val="100000000000" w:firstRow="1" w:lastRow="0" w:firstColumn="0" w:lastColumn="0" w:oddVBand="0" w:evenVBand="0" w:oddHBand="0" w:evenHBand="0" w:firstRowFirstColumn="0" w:firstRowLastColumn="0" w:lastRowFirstColumn="0" w:lastRowLastColumn="0"/>
          <w:trHeight w:val="558"/>
          <w:jc w:val="center"/>
        </w:trPr>
        <w:tc>
          <w:tcPr>
            <w:cnfStyle w:val="001000000000" w:firstRow="0" w:lastRow="0" w:firstColumn="1" w:lastColumn="0" w:oddVBand="0" w:evenVBand="0" w:oddHBand="0" w:evenHBand="0" w:firstRowFirstColumn="0" w:firstRowLastColumn="0" w:lastRowFirstColumn="0" w:lastRowLastColumn="0"/>
            <w:tcW w:w="1341" w:type="pct"/>
            <w:vAlign w:val="center"/>
            <w:hideMark/>
          </w:tcPr>
          <w:p w:rsidR="00B92D18" w:rsidRPr="00656A57" w:rsidRDefault="00A820F1" w:rsidP="00656A57">
            <w:pPr>
              <w:jc w:val="center"/>
              <w:rPr>
                <w:rFonts w:eastAsia="Times New Roman"/>
                <w:b w:val="0"/>
                <w:bCs w:val="0"/>
                <w:color w:val="000000"/>
                <w:sz w:val="20"/>
                <w:szCs w:val="20"/>
                <w:lang w:eastAsia="es-SV"/>
              </w:rPr>
            </w:pPr>
            <w:bookmarkStart w:id="2" w:name="OLE_LINK1" w:colFirst="1" w:colLast="4"/>
            <w:r>
              <w:rPr>
                <w:rFonts w:eastAsia="Times New Roman" w:cs="Verdana"/>
                <w:color w:val="000000"/>
                <w:sz w:val="20"/>
                <w:szCs w:val="20"/>
                <w:lang w:eastAsia="es-SV"/>
              </w:rPr>
              <w:t>LÍ</w:t>
            </w:r>
            <w:r w:rsidR="00B92D18" w:rsidRPr="00656A57">
              <w:rPr>
                <w:rFonts w:eastAsia="Times New Roman" w:cs="Verdana"/>
                <w:color w:val="000000"/>
                <w:sz w:val="20"/>
                <w:szCs w:val="20"/>
                <w:lang w:eastAsia="es-SV"/>
              </w:rPr>
              <w:t>NEA DE TRABAJO</w:t>
            </w:r>
          </w:p>
        </w:tc>
        <w:tc>
          <w:tcPr>
            <w:tcW w:w="1127" w:type="pct"/>
            <w:vAlign w:val="center"/>
            <w:hideMark/>
          </w:tcPr>
          <w:p w:rsidR="00B92D18" w:rsidRPr="00656A57" w:rsidRDefault="00A820F1" w:rsidP="00656A57">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20"/>
                <w:szCs w:val="20"/>
                <w:lang w:eastAsia="es-SV"/>
              </w:rPr>
            </w:pPr>
            <w:r>
              <w:rPr>
                <w:rFonts w:eastAsia="Times New Roman" w:cs="Verdana"/>
                <w:color w:val="000000"/>
                <w:sz w:val="20"/>
                <w:szCs w:val="20"/>
                <w:lang w:val="es-ES" w:eastAsia="es-SV"/>
              </w:rPr>
              <w:t>ASIGNACIÓ</w:t>
            </w:r>
            <w:r w:rsidR="00B92D18" w:rsidRPr="00656A57">
              <w:rPr>
                <w:rFonts w:eastAsia="Times New Roman" w:cs="Verdana"/>
                <w:color w:val="000000"/>
                <w:sz w:val="20"/>
                <w:szCs w:val="20"/>
                <w:lang w:val="es-ES" w:eastAsia="es-SV"/>
              </w:rPr>
              <w:t>N PRESUPUESTARIA ($)</w:t>
            </w:r>
          </w:p>
        </w:tc>
        <w:tc>
          <w:tcPr>
            <w:tcW w:w="763" w:type="pct"/>
            <w:vAlign w:val="center"/>
            <w:hideMark/>
          </w:tcPr>
          <w:p w:rsidR="00B92D18" w:rsidRPr="00656A57" w:rsidRDefault="00B92D18" w:rsidP="00656A57">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20"/>
                <w:szCs w:val="20"/>
                <w:lang w:eastAsia="es-SV"/>
              </w:rPr>
            </w:pPr>
            <w:r w:rsidRPr="00656A57">
              <w:rPr>
                <w:rFonts w:eastAsia="Times New Roman" w:cs="Verdana"/>
                <w:color w:val="000000"/>
                <w:sz w:val="20"/>
                <w:szCs w:val="20"/>
                <w:lang w:val="es-ES" w:eastAsia="es-SV"/>
              </w:rPr>
              <w:t>% DE ASIGNACIÓN</w:t>
            </w:r>
          </w:p>
        </w:tc>
        <w:tc>
          <w:tcPr>
            <w:tcW w:w="893" w:type="pct"/>
            <w:vAlign w:val="center"/>
            <w:hideMark/>
          </w:tcPr>
          <w:p w:rsidR="00B92D18" w:rsidRPr="00656A57" w:rsidRDefault="00B92D18" w:rsidP="00656A57">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20"/>
                <w:szCs w:val="20"/>
                <w:lang w:eastAsia="es-SV"/>
              </w:rPr>
            </w:pPr>
            <w:r w:rsidRPr="00656A57">
              <w:rPr>
                <w:rFonts w:eastAsia="Times New Roman" w:cs="Verdana"/>
                <w:color w:val="000000"/>
                <w:sz w:val="20"/>
                <w:szCs w:val="20"/>
                <w:lang w:val="es-ES" w:eastAsia="es-SV"/>
              </w:rPr>
              <w:t>EJECUCIÓN ($)</w:t>
            </w:r>
          </w:p>
        </w:tc>
        <w:tc>
          <w:tcPr>
            <w:tcW w:w="876" w:type="pct"/>
            <w:vAlign w:val="center"/>
            <w:hideMark/>
          </w:tcPr>
          <w:p w:rsidR="00B92D18" w:rsidRPr="00656A57" w:rsidRDefault="00B92D18" w:rsidP="00656A57">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20"/>
                <w:szCs w:val="20"/>
                <w:lang w:eastAsia="es-SV"/>
              </w:rPr>
            </w:pPr>
            <w:r w:rsidRPr="00656A57">
              <w:rPr>
                <w:rFonts w:eastAsia="Times New Roman" w:cs="Verdana"/>
                <w:color w:val="000000"/>
                <w:sz w:val="20"/>
                <w:szCs w:val="20"/>
                <w:lang w:eastAsia="es-SV"/>
              </w:rPr>
              <w:t>% DE EJECUCIÓN</w:t>
            </w:r>
          </w:p>
        </w:tc>
      </w:tr>
      <w:tr w:rsidR="00B92D18" w:rsidRPr="00B92D18" w:rsidTr="00656A57">
        <w:trPr>
          <w:cnfStyle w:val="000000100000" w:firstRow="0" w:lastRow="0" w:firstColumn="0" w:lastColumn="0" w:oddVBand="0" w:evenVBand="0" w:oddHBand="1" w:evenHBand="0" w:firstRowFirstColumn="0" w:firstRowLastColumn="0" w:lastRowFirstColumn="0" w:lastRowLastColumn="0"/>
          <w:trHeight w:val="368"/>
          <w:jc w:val="center"/>
        </w:trPr>
        <w:tc>
          <w:tcPr>
            <w:cnfStyle w:val="001000000000" w:firstRow="0" w:lastRow="0" w:firstColumn="1" w:lastColumn="0" w:oddVBand="0" w:evenVBand="0" w:oddHBand="0" w:evenHBand="0" w:firstRowFirstColumn="0" w:firstRowLastColumn="0" w:lastRowFirstColumn="0" w:lastRowLastColumn="0"/>
            <w:tcW w:w="1341" w:type="pct"/>
            <w:vAlign w:val="center"/>
            <w:hideMark/>
          </w:tcPr>
          <w:p w:rsidR="00B92D18" w:rsidRPr="00656A57" w:rsidRDefault="00B92D18" w:rsidP="00656A57">
            <w:pPr>
              <w:jc w:val="center"/>
              <w:rPr>
                <w:rFonts w:eastAsia="Times New Roman"/>
                <w:b w:val="0"/>
                <w:bCs w:val="0"/>
                <w:color w:val="000000"/>
                <w:sz w:val="20"/>
                <w:szCs w:val="20"/>
                <w:lang w:eastAsia="es-SV"/>
              </w:rPr>
            </w:pPr>
            <w:r w:rsidRPr="00656A57">
              <w:rPr>
                <w:rFonts w:eastAsia="Times New Roman" w:cs="Verdana"/>
                <w:color w:val="000000"/>
                <w:sz w:val="20"/>
                <w:szCs w:val="20"/>
                <w:lang w:val="es-ES" w:eastAsia="es-SV"/>
              </w:rPr>
              <w:t>Dirección Superior</w:t>
            </w:r>
          </w:p>
        </w:tc>
        <w:tc>
          <w:tcPr>
            <w:tcW w:w="1127" w:type="pct"/>
            <w:vAlign w:val="center"/>
            <w:hideMark/>
          </w:tcPr>
          <w:p w:rsidR="00B92D18" w:rsidRPr="00656A57" w:rsidRDefault="00B92D18"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SV"/>
              </w:rPr>
            </w:pPr>
            <w:r w:rsidRPr="00656A57">
              <w:rPr>
                <w:rFonts w:eastAsia="Times New Roman"/>
                <w:color w:val="000000"/>
                <w:sz w:val="20"/>
                <w:szCs w:val="20"/>
                <w:lang w:eastAsia="es-SV"/>
              </w:rPr>
              <w:t>746,037.30</w:t>
            </w:r>
          </w:p>
        </w:tc>
        <w:tc>
          <w:tcPr>
            <w:tcW w:w="763" w:type="pct"/>
            <w:vAlign w:val="center"/>
            <w:hideMark/>
          </w:tcPr>
          <w:p w:rsidR="00B92D18" w:rsidRPr="00656A57" w:rsidRDefault="00B92D18"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SV"/>
              </w:rPr>
            </w:pPr>
            <w:r w:rsidRPr="00656A57">
              <w:rPr>
                <w:rFonts w:eastAsia="Times New Roman"/>
                <w:color w:val="000000"/>
                <w:sz w:val="20"/>
                <w:szCs w:val="20"/>
                <w:lang w:eastAsia="es-SV"/>
              </w:rPr>
              <w:t>7.33</w:t>
            </w:r>
          </w:p>
        </w:tc>
        <w:tc>
          <w:tcPr>
            <w:tcW w:w="893" w:type="pct"/>
            <w:vAlign w:val="center"/>
            <w:hideMark/>
          </w:tcPr>
          <w:p w:rsidR="00B92D18" w:rsidRPr="00656A57" w:rsidRDefault="00B92D18"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SV"/>
              </w:rPr>
            </w:pPr>
            <w:r w:rsidRPr="00656A57">
              <w:rPr>
                <w:rFonts w:eastAsia="Times New Roman"/>
                <w:color w:val="000000"/>
                <w:sz w:val="20"/>
                <w:szCs w:val="20"/>
                <w:lang w:eastAsia="es-SV"/>
              </w:rPr>
              <w:t>726,009.58</w:t>
            </w:r>
          </w:p>
        </w:tc>
        <w:tc>
          <w:tcPr>
            <w:tcW w:w="876" w:type="pct"/>
            <w:vAlign w:val="center"/>
            <w:hideMark/>
          </w:tcPr>
          <w:p w:rsidR="00B92D18" w:rsidRPr="00656A57" w:rsidRDefault="00B92D18" w:rsidP="00656A57">
            <w:pPr>
              <w:tabs>
                <w:tab w:val="left" w:pos="570"/>
                <w:tab w:val="center" w:pos="703"/>
                <w:tab w:val="left" w:pos="1275"/>
              </w:tabs>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SV"/>
              </w:rPr>
            </w:pPr>
            <w:r w:rsidRPr="00656A57">
              <w:rPr>
                <w:rFonts w:eastAsia="Times New Roman"/>
                <w:color w:val="000000"/>
                <w:sz w:val="20"/>
                <w:szCs w:val="20"/>
                <w:lang w:eastAsia="es-SV"/>
              </w:rPr>
              <w:t>7.14</w:t>
            </w:r>
          </w:p>
        </w:tc>
      </w:tr>
      <w:tr w:rsidR="00B92D18" w:rsidRPr="00B92D18" w:rsidTr="00656A57">
        <w:trPr>
          <w:trHeight w:val="402"/>
          <w:jc w:val="center"/>
        </w:trPr>
        <w:tc>
          <w:tcPr>
            <w:cnfStyle w:val="001000000000" w:firstRow="0" w:lastRow="0" w:firstColumn="1" w:lastColumn="0" w:oddVBand="0" w:evenVBand="0" w:oddHBand="0" w:evenHBand="0" w:firstRowFirstColumn="0" w:firstRowLastColumn="0" w:lastRowFirstColumn="0" w:lastRowLastColumn="0"/>
            <w:tcW w:w="1341" w:type="pct"/>
            <w:vAlign w:val="center"/>
            <w:hideMark/>
          </w:tcPr>
          <w:p w:rsidR="00B92D18" w:rsidRPr="00656A57" w:rsidRDefault="00B92D18" w:rsidP="00656A57">
            <w:pPr>
              <w:jc w:val="center"/>
              <w:rPr>
                <w:rFonts w:eastAsia="Times New Roman"/>
                <w:b w:val="0"/>
                <w:bCs w:val="0"/>
                <w:color w:val="000000"/>
                <w:sz w:val="20"/>
                <w:szCs w:val="20"/>
                <w:lang w:eastAsia="es-SV"/>
              </w:rPr>
            </w:pPr>
            <w:r w:rsidRPr="00656A57">
              <w:rPr>
                <w:rFonts w:eastAsia="Times New Roman" w:cs="Verdana"/>
                <w:color w:val="000000"/>
                <w:sz w:val="20"/>
                <w:szCs w:val="20"/>
                <w:lang w:val="es-ES" w:eastAsia="es-SV"/>
              </w:rPr>
              <w:t>Administración y Finanzas</w:t>
            </w:r>
          </w:p>
        </w:tc>
        <w:tc>
          <w:tcPr>
            <w:tcW w:w="1127" w:type="pct"/>
            <w:vAlign w:val="center"/>
            <w:hideMark/>
          </w:tcPr>
          <w:p w:rsidR="00B92D18" w:rsidRPr="00656A57" w:rsidRDefault="00B92D18"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SV"/>
              </w:rPr>
            </w:pPr>
            <w:r w:rsidRPr="00656A57">
              <w:rPr>
                <w:rFonts w:eastAsia="Times New Roman"/>
                <w:color w:val="000000"/>
                <w:sz w:val="20"/>
                <w:szCs w:val="20"/>
                <w:lang w:eastAsia="es-SV"/>
              </w:rPr>
              <w:t>1,308,216.39</w:t>
            </w:r>
          </w:p>
        </w:tc>
        <w:tc>
          <w:tcPr>
            <w:tcW w:w="763" w:type="pct"/>
            <w:vAlign w:val="center"/>
            <w:hideMark/>
          </w:tcPr>
          <w:p w:rsidR="00B92D18" w:rsidRPr="00656A57" w:rsidRDefault="00B92D18"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SV"/>
              </w:rPr>
            </w:pPr>
            <w:r w:rsidRPr="00656A57">
              <w:rPr>
                <w:rFonts w:eastAsia="Times New Roman"/>
                <w:color w:val="000000"/>
                <w:sz w:val="20"/>
                <w:szCs w:val="20"/>
                <w:lang w:eastAsia="es-SV"/>
              </w:rPr>
              <w:t>12.86</w:t>
            </w:r>
          </w:p>
        </w:tc>
        <w:tc>
          <w:tcPr>
            <w:tcW w:w="893" w:type="pct"/>
            <w:vAlign w:val="center"/>
            <w:hideMark/>
          </w:tcPr>
          <w:p w:rsidR="00B92D18" w:rsidRPr="00656A57" w:rsidRDefault="00B92D18"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SV"/>
              </w:rPr>
            </w:pPr>
            <w:r w:rsidRPr="00656A57">
              <w:rPr>
                <w:rFonts w:eastAsia="Times New Roman"/>
                <w:color w:val="000000"/>
                <w:sz w:val="20"/>
                <w:szCs w:val="20"/>
                <w:lang w:eastAsia="es-SV"/>
              </w:rPr>
              <w:t>1,286,604.42</w:t>
            </w:r>
          </w:p>
        </w:tc>
        <w:tc>
          <w:tcPr>
            <w:tcW w:w="876" w:type="pct"/>
            <w:vAlign w:val="center"/>
            <w:hideMark/>
          </w:tcPr>
          <w:p w:rsidR="00B92D18" w:rsidRPr="00656A57" w:rsidRDefault="00B92D18" w:rsidP="00656A57">
            <w:pPr>
              <w:tabs>
                <w:tab w:val="left" w:pos="675"/>
                <w:tab w:val="center" w:pos="890"/>
              </w:tabs>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SV"/>
              </w:rPr>
            </w:pPr>
            <w:r w:rsidRPr="00656A57">
              <w:rPr>
                <w:rFonts w:eastAsia="Times New Roman"/>
                <w:color w:val="000000"/>
                <w:sz w:val="20"/>
                <w:szCs w:val="20"/>
                <w:lang w:eastAsia="es-SV"/>
              </w:rPr>
              <w:t>12.65</w:t>
            </w:r>
          </w:p>
        </w:tc>
      </w:tr>
      <w:tr w:rsidR="00B92D18" w:rsidRPr="00B92D18" w:rsidTr="00656A57">
        <w:trPr>
          <w:cnfStyle w:val="000000100000" w:firstRow="0" w:lastRow="0" w:firstColumn="0" w:lastColumn="0" w:oddVBand="0" w:evenVBand="0" w:oddHBand="1" w:evenHBand="0" w:firstRowFirstColumn="0" w:firstRowLastColumn="0" w:lastRowFirstColumn="0" w:lastRowLastColumn="0"/>
          <w:trHeight w:val="408"/>
          <w:jc w:val="center"/>
        </w:trPr>
        <w:tc>
          <w:tcPr>
            <w:cnfStyle w:val="001000000000" w:firstRow="0" w:lastRow="0" w:firstColumn="1" w:lastColumn="0" w:oddVBand="0" w:evenVBand="0" w:oddHBand="0" w:evenHBand="0" w:firstRowFirstColumn="0" w:firstRowLastColumn="0" w:lastRowFirstColumn="0" w:lastRowLastColumn="0"/>
            <w:tcW w:w="1341" w:type="pct"/>
            <w:vAlign w:val="center"/>
            <w:hideMark/>
          </w:tcPr>
          <w:p w:rsidR="00B92D18" w:rsidRPr="00656A57" w:rsidRDefault="00B92D18" w:rsidP="00656A57">
            <w:pPr>
              <w:jc w:val="center"/>
              <w:rPr>
                <w:rFonts w:eastAsia="Times New Roman"/>
                <w:b w:val="0"/>
                <w:bCs w:val="0"/>
                <w:color w:val="000000"/>
                <w:sz w:val="20"/>
                <w:szCs w:val="20"/>
                <w:lang w:eastAsia="es-SV"/>
              </w:rPr>
            </w:pPr>
            <w:r w:rsidRPr="00656A57">
              <w:rPr>
                <w:rFonts w:eastAsia="Times New Roman" w:cs="Verdana"/>
                <w:color w:val="000000"/>
                <w:sz w:val="20"/>
                <w:szCs w:val="20"/>
                <w:lang w:val="es-ES" w:eastAsia="es-SV"/>
              </w:rPr>
              <w:t>Investigación Tecnológica</w:t>
            </w:r>
          </w:p>
        </w:tc>
        <w:tc>
          <w:tcPr>
            <w:tcW w:w="1127" w:type="pct"/>
            <w:vAlign w:val="center"/>
            <w:hideMark/>
          </w:tcPr>
          <w:p w:rsidR="00B92D18" w:rsidRPr="00656A57" w:rsidRDefault="00B92D18"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SV"/>
              </w:rPr>
            </w:pPr>
            <w:r w:rsidRPr="00656A57">
              <w:rPr>
                <w:rFonts w:eastAsia="Times New Roman"/>
                <w:color w:val="000000"/>
                <w:sz w:val="20"/>
                <w:szCs w:val="20"/>
                <w:lang w:eastAsia="es-SV"/>
              </w:rPr>
              <w:t>3,142,494.66</w:t>
            </w:r>
          </w:p>
        </w:tc>
        <w:tc>
          <w:tcPr>
            <w:tcW w:w="763" w:type="pct"/>
            <w:vAlign w:val="center"/>
            <w:hideMark/>
          </w:tcPr>
          <w:p w:rsidR="00B92D18" w:rsidRPr="00656A57" w:rsidRDefault="00B92D18"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SV"/>
              </w:rPr>
            </w:pPr>
            <w:r w:rsidRPr="00656A57">
              <w:rPr>
                <w:rFonts w:eastAsia="Times New Roman"/>
                <w:color w:val="000000"/>
                <w:sz w:val="20"/>
                <w:szCs w:val="20"/>
                <w:lang w:eastAsia="es-SV"/>
              </w:rPr>
              <w:t>30.90</w:t>
            </w:r>
          </w:p>
        </w:tc>
        <w:tc>
          <w:tcPr>
            <w:tcW w:w="893" w:type="pct"/>
            <w:vAlign w:val="center"/>
            <w:hideMark/>
          </w:tcPr>
          <w:p w:rsidR="00B92D18" w:rsidRPr="00656A57" w:rsidRDefault="00B92D18"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SV"/>
              </w:rPr>
            </w:pPr>
            <w:r w:rsidRPr="00656A57">
              <w:rPr>
                <w:rFonts w:eastAsia="Times New Roman"/>
                <w:color w:val="000000"/>
                <w:sz w:val="20"/>
                <w:szCs w:val="20"/>
                <w:lang w:eastAsia="es-SV"/>
              </w:rPr>
              <w:t>3,135,530.99</w:t>
            </w:r>
          </w:p>
        </w:tc>
        <w:tc>
          <w:tcPr>
            <w:tcW w:w="876" w:type="pct"/>
            <w:vAlign w:val="center"/>
            <w:hideMark/>
          </w:tcPr>
          <w:p w:rsidR="00B92D18" w:rsidRPr="00656A57" w:rsidRDefault="00B92D18"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SV"/>
              </w:rPr>
            </w:pPr>
            <w:r w:rsidRPr="00656A57">
              <w:rPr>
                <w:rFonts w:eastAsia="Times New Roman"/>
                <w:color w:val="000000"/>
                <w:sz w:val="20"/>
                <w:szCs w:val="20"/>
                <w:lang w:eastAsia="es-SV"/>
              </w:rPr>
              <w:t>30.87</w:t>
            </w:r>
          </w:p>
        </w:tc>
      </w:tr>
      <w:tr w:rsidR="00B92D18" w:rsidRPr="00B92D18" w:rsidTr="00656A57">
        <w:trPr>
          <w:trHeight w:val="400"/>
          <w:jc w:val="center"/>
        </w:trPr>
        <w:tc>
          <w:tcPr>
            <w:cnfStyle w:val="001000000000" w:firstRow="0" w:lastRow="0" w:firstColumn="1" w:lastColumn="0" w:oddVBand="0" w:evenVBand="0" w:oddHBand="0" w:evenHBand="0" w:firstRowFirstColumn="0" w:firstRowLastColumn="0" w:lastRowFirstColumn="0" w:lastRowLastColumn="0"/>
            <w:tcW w:w="1341" w:type="pct"/>
            <w:vAlign w:val="center"/>
            <w:hideMark/>
          </w:tcPr>
          <w:p w:rsidR="00B92D18" w:rsidRPr="00656A57" w:rsidRDefault="00B92D18" w:rsidP="00656A57">
            <w:pPr>
              <w:jc w:val="center"/>
              <w:rPr>
                <w:rFonts w:eastAsia="Times New Roman"/>
                <w:b w:val="0"/>
                <w:bCs w:val="0"/>
                <w:color w:val="000000"/>
                <w:sz w:val="20"/>
                <w:szCs w:val="20"/>
                <w:lang w:eastAsia="es-SV"/>
              </w:rPr>
            </w:pPr>
            <w:r w:rsidRPr="00656A57">
              <w:rPr>
                <w:rFonts w:eastAsia="Times New Roman" w:cs="Verdana"/>
                <w:color w:val="000000"/>
                <w:sz w:val="20"/>
                <w:szCs w:val="20"/>
                <w:lang w:val="es-ES" w:eastAsia="es-SV"/>
              </w:rPr>
              <w:t>Tecnología de Semilla</w:t>
            </w:r>
          </w:p>
        </w:tc>
        <w:tc>
          <w:tcPr>
            <w:tcW w:w="1127" w:type="pct"/>
            <w:vAlign w:val="center"/>
            <w:hideMark/>
          </w:tcPr>
          <w:p w:rsidR="00B92D18" w:rsidRPr="00656A57" w:rsidRDefault="00B92D18"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SV"/>
              </w:rPr>
            </w:pPr>
            <w:r w:rsidRPr="00656A57">
              <w:rPr>
                <w:rFonts w:eastAsia="Times New Roman"/>
                <w:color w:val="000000"/>
                <w:sz w:val="20"/>
                <w:szCs w:val="20"/>
                <w:lang w:eastAsia="es-SV"/>
              </w:rPr>
              <w:t>966,278.46</w:t>
            </w:r>
          </w:p>
        </w:tc>
        <w:tc>
          <w:tcPr>
            <w:tcW w:w="763" w:type="pct"/>
            <w:vAlign w:val="center"/>
            <w:hideMark/>
          </w:tcPr>
          <w:p w:rsidR="00B92D18" w:rsidRPr="00656A57" w:rsidRDefault="00B92D18"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SV"/>
              </w:rPr>
            </w:pPr>
            <w:r w:rsidRPr="00656A57">
              <w:rPr>
                <w:rFonts w:eastAsia="Times New Roman"/>
                <w:color w:val="000000"/>
                <w:sz w:val="20"/>
                <w:szCs w:val="20"/>
                <w:lang w:eastAsia="es-SV"/>
              </w:rPr>
              <w:t>9.50</w:t>
            </w:r>
          </w:p>
        </w:tc>
        <w:tc>
          <w:tcPr>
            <w:tcW w:w="893" w:type="pct"/>
            <w:vAlign w:val="center"/>
            <w:hideMark/>
          </w:tcPr>
          <w:p w:rsidR="00B92D18" w:rsidRPr="00656A57" w:rsidRDefault="00B92D18"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SV"/>
              </w:rPr>
            </w:pPr>
            <w:r w:rsidRPr="00656A57">
              <w:rPr>
                <w:rFonts w:eastAsia="Times New Roman"/>
                <w:color w:val="000000"/>
                <w:sz w:val="20"/>
                <w:szCs w:val="20"/>
                <w:lang w:eastAsia="es-SV"/>
              </w:rPr>
              <w:t>956,998.49</w:t>
            </w:r>
          </w:p>
        </w:tc>
        <w:tc>
          <w:tcPr>
            <w:tcW w:w="876" w:type="pct"/>
            <w:vAlign w:val="center"/>
            <w:hideMark/>
          </w:tcPr>
          <w:p w:rsidR="00B92D18" w:rsidRPr="00656A57" w:rsidRDefault="00B92D18"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eastAsia="es-SV"/>
              </w:rPr>
            </w:pPr>
            <w:r w:rsidRPr="00656A57">
              <w:rPr>
                <w:rFonts w:eastAsia="Times New Roman"/>
                <w:color w:val="000000"/>
                <w:sz w:val="20"/>
                <w:szCs w:val="20"/>
                <w:lang w:eastAsia="es-SV"/>
              </w:rPr>
              <w:t>9.41</w:t>
            </w:r>
          </w:p>
        </w:tc>
      </w:tr>
      <w:tr w:rsidR="00B92D18" w:rsidRPr="00B92D18" w:rsidTr="00656A57">
        <w:trPr>
          <w:cnfStyle w:val="000000100000" w:firstRow="0" w:lastRow="0" w:firstColumn="0" w:lastColumn="0" w:oddVBand="0" w:evenVBand="0" w:oddHBand="1" w:evenHBand="0" w:firstRowFirstColumn="0" w:firstRowLastColumn="0" w:lastRowFirstColumn="0" w:lastRowLastColumn="0"/>
          <w:trHeight w:val="356"/>
          <w:jc w:val="center"/>
        </w:trPr>
        <w:tc>
          <w:tcPr>
            <w:cnfStyle w:val="001000000000" w:firstRow="0" w:lastRow="0" w:firstColumn="1" w:lastColumn="0" w:oddVBand="0" w:evenVBand="0" w:oddHBand="0" w:evenHBand="0" w:firstRowFirstColumn="0" w:firstRowLastColumn="0" w:lastRowFirstColumn="0" w:lastRowLastColumn="0"/>
            <w:tcW w:w="1341" w:type="pct"/>
            <w:vAlign w:val="center"/>
            <w:hideMark/>
          </w:tcPr>
          <w:p w:rsidR="00B92D18" w:rsidRPr="00656A57" w:rsidRDefault="00B92D18" w:rsidP="00656A57">
            <w:pPr>
              <w:jc w:val="center"/>
              <w:rPr>
                <w:rFonts w:eastAsia="Times New Roman"/>
                <w:b w:val="0"/>
                <w:bCs w:val="0"/>
                <w:color w:val="000000"/>
                <w:sz w:val="20"/>
                <w:szCs w:val="20"/>
                <w:lang w:eastAsia="es-SV"/>
              </w:rPr>
            </w:pPr>
            <w:r w:rsidRPr="00656A57">
              <w:rPr>
                <w:rFonts w:eastAsia="Times New Roman" w:cs="Verdana"/>
                <w:color w:val="000000"/>
                <w:sz w:val="20"/>
                <w:szCs w:val="20"/>
                <w:lang w:val="es-ES" w:eastAsia="es-SV"/>
              </w:rPr>
              <w:t>Transferencia Tecnológica</w:t>
            </w:r>
          </w:p>
        </w:tc>
        <w:tc>
          <w:tcPr>
            <w:tcW w:w="1127" w:type="pct"/>
            <w:vAlign w:val="center"/>
            <w:hideMark/>
          </w:tcPr>
          <w:p w:rsidR="00B92D18" w:rsidRPr="00656A57" w:rsidRDefault="00B92D18"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SV"/>
              </w:rPr>
            </w:pPr>
            <w:r w:rsidRPr="00656A57">
              <w:rPr>
                <w:rFonts w:eastAsia="Times New Roman"/>
                <w:color w:val="000000"/>
                <w:sz w:val="20"/>
                <w:szCs w:val="20"/>
                <w:lang w:eastAsia="es-SV"/>
              </w:rPr>
              <w:t>4,008,372.19</w:t>
            </w:r>
          </w:p>
        </w:tc>
        <w:tc>
          <w:tcPr>
            <w:tcW w:w="763" w:type="pct"/>
            <w:vAlign w:val="center"/>
            <w:hideMark/>
          </w:tcPr>
          <w:p w:rsidR="00B92D18" w:rsidRPr="00656A57" w:rsidRDefault="00B92D18"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SV"/>
              </w:rPr>
            </w:pPr>
            <w:r w:rsidRPr="00656A57">
              <w:rPr>
                <w:rFonts w:eastAsia="Times New Roman"/>
                <w:color w:val="000000"/>
                <w:sz w:val="20"/>
                <w:szCs w:val="20"/>
                <w:lang w:eastAsia="es-SV"/>
              </w:rPr>
              <w:t>39.41</w:t>
            </w:r>
          </w:p>
        </w:tc>
        <w:tc>
          <w:tcPr>
            <w:tcW w:w="893" w:type="pct"/>
            <w:vAlign w:val="center"/>
            <w:hideMark/>
          </w:tcPr>
          <w:p w:rsidR="00B92D18" w:rsidRPr="00656A57" w:rsidRDefault="00B92D18"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SV"/>
              </w:rPr>
            </w:pPr>
            <w:r w:rsidRPr="00656A57">
              <w:rPr>
                <w:rFonts w:eastAsia="Times New Roman"/>
                <w:color w:val="000000"/>
                <w:sz w:val="20"/>
                <w:szCs w:val="20"/>
                <w:lang w:eastAsia="es-SV"/>
              </w:rPr>
              <w:t>3,997,907.47</w:t>
            </w:r>
          </w:p>
        </w:tc>
        <w:tc>
          <w:tcPr>
            <w:tcW w:w="876" w:type="pct"/>
            <w:vAlign w:val="center"/>
            <w:hideMark/>
          </w:tcPr>
          <w:p w:rsidR="00B92D18" w:rsidRPr="00656A57" w:rsidRDefault="00B92D18"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eastAsia="es-SV"/>
              </w:rPr>
            </w:pPr>
            <w:r w:rsidRPr="00656A57">
              <w:rPr>
                <w:rFonts w:eastAsia="Times New Roman"/>
                <w:color w:val="000000"/>
                <w:sz w:val="20"/>
                <w:szCs w:val="20"/>
                <w:lang w:eastAsia="es-SV"/>
              </w:rPr>
              <w:t>39.30</w:t>
            </w:r>
          </w:p>
        </w:tc>
      </w:tr>
      <w:tr w:rsidR="00B92D18" w:rsidRPr="00B92D18" w:rsidTr="00656A57">
        <w:trPr>
          <w:trHeight w:val="326"/>
          <w:jc w:val="center"/>
        </w:trPr>
        <w:tc>
          <w:tcPr>
            <w:cnfStyle w:val="001000000000" w:firstRow="0" w:lastRow="0" w:firstColumn="1" w:lastColumn="0" w:oddVBand="0" w:evenVBand="0" w:oddHBand="0" w:evenHBand="0" w:firstRowFirstColumn="0" w:firstRowLastColumn="0" w:lastRowFirstColumn="0" w:lastRowLastColumn="0"/>
            <w:tcW w:w="1341" w:type="pct"/>
            <w:vAlign w:val="center"/>
            <w:hideMark/>
          </w:tcPr>
          <w:p w:rsidR="00B92D18" w:rsidRPr="00656A57" w:rsidRDefault="00B92D18" w:rsidP="00656A57">
            <w:pPr>
              <w:jc w:val="center"/>
              <w:rPr>
                <w:rFonts w:eastAsia="Times New Roman"/>
                <w:b w:val="0"/>
                <w:bCs w:val="0"/>
                <w:color w:val="000000"/>
                <w:sz w:val="20"/>
                <w:szCs w:val="20"/>
                <w:lang w:eastAsia="es-SV"/>
              </w:rPr>
            </w:pPr>
            <w:r w:rsidRPr="00656A57">
              <w:rPr>
                <w:rFonts w:eastAsia="Times New Roman" w:cs="Verdana"/>
                <w:color w:val="000000"/>
                <w:sz w:val="20"/>
                <w:szCs w:val="20"/>
                <w:lang w:val="es-ES" w:eastAsia="es-SV"/>
              </w:rPr>
              <w:t>TOTAL</w:t>
            </w:r>
          </w:p>
        </w:tc>
        <w:tc>
          <w:tcPr>
            <w:tcW w:w="1127" w:type="pct"/>
            <w:vAlign w:val="center"/>
            <w:hideMark/>
          </w:tcPr>
          <w:p w:rsidR="00B92D18" w:rsidRPr="00656A57" w:rsidRDefault="00B92D18"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eastAsia="es-SV"/>
              </w:rPr>
            </w:pPr>
            <w:r w:rsidRPr="00656A57">
              <w:rPr>
                <w:rFonts w:eastAsia="Times New Roman"/>
                <w:b/>
                <w:bCs/>
                <w:color w:val="000000"/>
                <w:sz w:val="20"/>
                <w:szCs w:val="20"/>
                <w:lang w:eastAsia="es-SV"/>
              </w:rPr>
              <w:t>10,171,399.00</w:t>
            </w:r>
          </w:p>
        </w:tc>
        <w:tc>
          <w:tcPr>
            <w:tcW w:w="763" w:type="pct"/>
            <w:vAlign w:val="center"/>
            <w:hideMark/>
          </w:tcPr>
          <w:p w:rsidR="00B92D18" w:rsidRPr="00656A57" w:rsidRDefault="00B92D18"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eastAsia="es-SV"/>
              </w:rPr>
            </w:pPr>
            <w:r w:rsidRPr="00656A57">
              <w:rPr>
                <w:rFonts w:eastAsia="Times New Roman"/>
                <w:b/>
                <w:bCs/>
                <w:color w:val="000000"/>
                <w:sz w:val="20"/>
                <w:szCs w:val="20"/>
                <w:lang w:eastAsia="es-SV"/>
              </w:rPr>
              <w:t>100.00</w:t>
            </w:r>
          </w:p>
        </w:tc>
        <w:tc>
          <w:tcPr>
            <w:tcW w:w="893" w:type="pct"/>
            <w:vAlign w:val="center"/>
            <w:hideMark/>
          </w:tcPr>
          <w:p w:rsidR="00B92D18" w:rsidRPr="00656A57" w:rsidRDefault="00B92D18"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eastAsia="es-SV"/>
              </w:rPr>
            </w:pPr>
            <w:r w:rsidRPr="00656A57">
              <w:rPr>
                <w:rFonts w:eastAsia="Times New Roman"/>
                <w:b/>
                <w:bCs/>
                <w:color w:val="000000"/>
                <w:sz w:val="20"/>
                <w:szCs w:val="20"/>
                <w:lang w:eastAsia="es-SV"/>
              </w:rPr>
              <w:t>10,103,050.95</w:t>
            </w:r>
          </w:p>
        </w:tc>
        <w:tc>
          <w:tcPr>
            <w:tcW w:w="876" w:type="pct"/>
            <w:vAlign w:val="center"/>
            <w:hideMark/>
          </w:tcPr>
          <w:p w:rsidR="00B92D18" w:rsidRPr="00656A57" w:rsidRDefault="00B92D18"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lang w:eastAsia="es-SV"/>
              </w:rPr>
            </w:pPr>
            <w:r w:rsidRPr="00656A57">
              <w:rPr>
                <w:rFonts w:eastAsia="Times New Roman"/>
                <w:b/>
                <w:bCs/>
                <w:color w:val="000000"/>
                <w:sz w:val="20"/>
                <w:szCs w:val="20"/>
                <w:lang w:eastAsia="es-SV"/>
              </w:rPr>
              <w:t>99.33</w:t>
            </w:r>
          </w:p>
        </w:tc>
      </w:tr>
    </w:tbl>
    <w:bookmarkEnd w:id="2"/>
    <w:p w:rsidR="00B92D18" w:rsidRDefault="00B92D18" w:rsidP="00B92D18">
      <w:pPr>
        <w:tabs>
          <w:tab w:val="left" w:pos="5325"/>
        </w:tabs>
        <w:jc w:val="both"/>
        <w:rPr>
          <w:rFonts w:ascii="Calibri" w:hAnsi="Calibri" w:cs="Mongolian Baiti"/>
          <w:b/>
          <w:sz w:val="18"/>
          <w:szCs w:val="18"/>
          <w:lang w:val="es-SV"/>
        </w:rPr>
      </w:pPr>
      <w:r>
        <w:rPr>
          <w:rFonts w:ascii="Calibri" w:hAnsi="Calibri" w:cs="Mongolian Baiti"/>
          <w:b/>
          <w:sz w:val="18"/>
          <w:szCs w:val="18"/>
          <w:lang w:val="es-SV"/>
        </w:rPr>
        <w:t xml:space="preserve">            Fuente: Unidad Financiera Institucional del CENTA</w:t>
      </w:r>
    </w:p>
    <w:p w:rsidR="009A5854" w:rsidRDefault="009A5854" w:rsidP="00656A57">
      <w:pPr>
        <w:tabs>
          <w:tab w:val="left" w:pos="5325"/>
        </w:tabs>
        <w:spacing w:after="0"/>
        <w:jc w:val="both"/>
        <w:rPr>
          <w:rFonts w:ascii="Calibri" w:hAnsi="Calibri"/>
          <w:b/>
          <w:sz w:val="20"/>
          <w:szCs w:val="20"/>
          <w:lang w:val="es-SV"/>
        </w:rPr>
      </w:pPr>
    </w:p>
    <w:p w:rsidR="00BE51BA" w:rsidRDefault="00FA23D5" w:rsidP="00656A57">
      <w:pPr>
        <w:tabs>
          <w:tab w:val="left" w:pos="5325"/>
        </w:tabs>
        <w:spacing w:after="0"/>
        <w:jc w:val="both"/>
        <w:rPr>
          <w:rFonts w:ascii="Calibri" w:hAnsi="Calibri" w:cs="Mongolian Baiti"/>
          <w:b/>
          <w:sz w:val="18"/>
          <w:szCs w:val="18"/>
          <w:lang w:val="es-SV"/>
        </w:rPr>
      </w:pPr>
      <w:r>
        <w:rPr>
          <w:rFonts w:ascii="Calibri" w:hAnsi="Calibri"/>
          <w:b/>
          <w:sz w:val="20"/>
          <w:szCs w:val="20"/>
          <w:lang w:val="es-SV"/>
        </w:rPr>
        <w:t>Tabla 12</w:t>
      </w:r>
      <w:r w:rsidR="00BE51BA">
        <w:rPr>
          <w:rFonts w:ascii="Calibri" w:hAnsi="Calibri"/>
          <w:b/>
          <w:sz w:val="20"/>
          <w:szCs w:val="20"/>
          <w:lang w:val="es-SV"/>
        </w:rPr>
        <w:t>. Generación de fondos propios 2017.</w:t>
      </w:r>
    </w:p>
    <w:tbl>
      <w:tblPr>
        <w:tblStyle w:val="Sombreadoclaro-nfasis3"/>
        <w:tblW w:w="9782" w:type="dxa"/>
        <w:tblLook w:val="04A0" w:firstRow="1" w:lastRow="0" w:firstColumn="1" w:lastColumn="0" w:noHBand="0" w:noVBand="1"/>
      </w:tblPr>
      <w:tblGrid>
        <w:gridCol w:w="2587"/>
        <w:gridCol w:w="1132"/>
        <w:gridCol w:w="1237"/>
        <w:gridCol w:w="1200"/>
        <w:gridCol w:w="1081"/>
        <w:gridCol w:w="1308"/>
        <w:gridCol w:w="1237"/>
      </w:tblGrid>
      <w:tr w:rsidR="00BE51BA" w:rsidRPr="00E26FF8" w:rsidTr="00656A57">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978" w:type="dxa"/>
            <w:vAlign w:val="center"/>
            <w:hideMark/>
          </w:tcPr>
          <w:p w:rsidR="00BE51BA" w:rsidRPr="00656A57" w:rsidRDefault="003404BC" w:rsidP="00656A57">
            <w:pPr>
              <w:jc w:val="center"/>
              <w:rPr>
                <w:rFonts w:eastAsia="Times New Roman"/>
                <w:b w:val="0"/>
                <w:bCs w:val="0"/>
                <w:color w:val="auto"/>
                <w:sz w:val="20"/>
                <w:szCs w:val="18"/>
                <w:lang w:eastAsia="es-SV"/>
              </w:rPr>
            </w:pPr>
            <w:r>
              <w:rPr>
                <w:rFonts w:eastAsia="Times New Roman"/>
                <w:color w:val="auto"/>
                <w:sz w:val="20"/>
                <w:szCs w:val="18"/>
                <w:lang w:eastAsia="es-SV"/>
              </w:rPr>
              <w:t>DESCRIPCIÓ</w:t>
            </w:r>
            <w:r w:rsidR="00BE51BA" w:rsidRPr="00656A57">
              <w:rPr>
                <w:rFonts w:eastAsia="Times New Roman"/>
                <w:color w:val="auto"/>
                <w:sz w:val="20"/>
                <w:szCs w:val="18"/>
                <w:lang w:eastAsia="es-SV"/>
              </w:rPr>
              <w:t>N</w:t>
            </w:r>
          </w:p>
        </w:tc>
        <w:tc>
          <w:tcPr>
            <w:tcW w:w="992" w:type="dxa"/>
            <w:vAlign w:val="center"/>
            <w:hideMark/>
          </w:tcPr>
          <w:p w:rsidR="00BE51BA" w:rsidRPr="00656A57" w:rsidRDefault="00BE51BA" w:rsidP="00656A57">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sz w:val="20"/>
                <w:szCs w:val="18"/>
                <w:lang w:eastAsia="es-SV"/>
              </w:rPr>
            </w:pPr>
            <w:r w:rsidRPr="00656A57">
              <w:rPr>
                <w:rFonts w:eastAsia="Times New Roman"/>
                <w:color w:val="auto"/>
                <w:sz w:val="20"/>
                <w:szCs w:val="18"/>
                <w:lang w:eastAsia="es-SV"/>
              </w:rPr>
              <w:t>IZALCO</w:t>
            </w:r>
          </w:p>
        </w:tc>
        <w:tc>
          <w:tcPr>
            <w:tcW w:w="1276" w:type="dxa"/>
            <w:vAlign w:val="center"/>
            <w:hideMark/>
          </w:tcPr>
          <w:p w:rsidR="00BE51BA" w:rsidRPr="00656A57" w:rsidRDefault="00BE51BA" w:rsidP="00656A57">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sz w:val="20"/>
                <w:szCs w:val="18"/>
                <w:lang w:eastAsia="es-SV"/>
              </w:rPr>
            </w:pPr>
            <w:r w:rsidRPr="00656A57">
              <w:rPr>
                <w:rFonts w:eastAsia="Times New Roman"/>
                <w:color w:val="auto"/>
                <w:sz w:val="20"/>
                <w:szCs w:val="18"/>
                <w:lang w:eastAsia="es-SV"/>
              </w:rPr>
              <w:t>OFICINA CENTRAL</w:t>
            </w:r>
          </w:p>
        </w:tc>
        <w:tc>
          <w:tcPr>
            <w:tcW w:w="1026" w:type="dxa"/>
            <w:vAlign w:val="center"/>
            <w:hideMark/>
          </w:tcPr>
          <w:p w:rsidR="00BE51BA" w:rsidRPr="00656A57" w:rsidRDefault="00BE51BA" w:rsidP="00656A57">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sz w:val="20"/>
                <w:szCs w:val="18"/>
                <w:lang w:eastAsia="es-SV"/>
              </w:rPr>
            </w:pPr>
            <w:r w:rsidRPr="00656A57">
              <w:rPr>
                <w:rFonts w:eastAsia="Times New Roman"/>
                <w:color w:val="auto"/>
                <w:sz w:val="20"/>
                <w:szCs w:val="18"/>
                <w:lang w:eastAsia="es-SV"/>
              </w:rPr>
              <w:t>SANTA C.PORRILLO</w:t>
            </w:r>
          </w:p>
        </w:tc>
        <w:tc>
          <w:tcPr>
            <w:tcW w:w="1100" w:type="dxa"/>
            <w:vAlign w:val="center"/>
            <w:hideMark/>
          </w:tcPr>
          <w:p w:rsidR="00BE51BA" w:rsidRPr="00656A57" w:rsidRDefault="00BE51BA" w:rsidP="00656A57">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sz w:val="20"/>
                <w:szCs w:val="18"/>
                <w:lang w:eastAsia="es-SV"/>
              </w:rPr>
            </w:pPr>
            <w:r w:rsidRPr="00656A57">
              <w:rPr>
                <w:rFonts w:eastAsia="Times New Roman"/>
                <w:color w:val="auto"/>
                <w:sz w:val="20"/>
                <w:szCs w:val="18"/>
                <w:lang w:eastAsia="es-SV"/>
              </w:rPr>
              <w:t>SAN ANDRÉS</w:t>
            </w:r>
          </w:p>
        </w:tc>
        <w:tc>
          <w:tcPr>
            <w:tcW w:w="1134" w:type="dxa"/>
            <w:vAlign w:val="center"/>
            <w:hideMark/>
          </w:tcPr>
          <w:p w:rsidR="00BE51BA" w:rsidRPr="00656A57" w:rsidRDefault="003404BC" w:rsidP="00656A57">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sz w:val="20"/>
                <w:szCs w:val="18"/>
                <w:lang w:eastAsia="es-SV"/>
              </w:rPr>
            </w:pPr>
            <w:r>
              <w:rPr>
                <w:rFonts w:eastAsia="Times New Roman"/>
                <w:color w:val="auto"/>
                <w:sz w:val="20"/>
                <w:szCs w:val="18"/>
                <w:lang w:eastAsia="es-SV"/>
              </w:rPr>
              <w:t>TECNOLOGÍ</w:t>
            </w:r>
            <w:r w:rsidR="00BE51BA" w:rsidRPr="00656A57">
              <w:rPr>
                <w:rFonts w:eastAsia="Times New Roman"/>
                <w:color w:val="auto"/>
                <w:sz w:val="20"/>
                <w:szCs w:val="18"/>
                <w:lang w:eastAsia="es-SV"/>
              </w:rPr>
              <w:t>A DE SEMILLAS</w:t>
            </w:r>
          </w:p>
        </w:tc>
        <w:tc>
          <w:tcPr>
            <w:tcW w:w="1276" w:type="dxa"/>
            <w:vAlign w:val="center"/>
            <w:hideMark/>
          </w:tcPr>
          <w:p w:rsidR="00BE51BA" w:rsidRPr="00656A57" w:rsidRDefault="00BE51BA" w:rsidP="00656A57">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sz w:val="20"/>
                <w:szCs w:val="18"/>
                <w:lang w:eastAsia="es-SV"/>
              </w:rPr>
            </w:pPr>
            <w:r w:rsidRPr="00656A57">
              <w:rPr>
                <w:rFonts w:eastAsia="Times New Roman"/>
                <w:color w:val="auto"/>
                <w:sz w:val="20"/>
                <w:szCs w:val="18"/>
                <w:lang w:eastAsia="es-SV"/>
              </w:rPr>
              <w:t>TOTAL</w:t>
            </w:r>
          </w:p>
        </w:tc>
      </w:tr>
      <w:tr w:rsidR="00096EFE" w:rsidRPr="00E26FF8" w:rsidTr="005B7F67">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2978" w:type="dxa"/>
            <w:vAlign w:val="center"/>
            <w:hideMark/>
          </w:tcPr>
          <w:p w:rsidR="00BE51BA" w:rsidRPr="00656A57" w:rsidRDefault="00BE51BA" w:rsidP="00656A57">
            <w:pPr>
              <w:jc w:val="center"/>
              <w:rPr>
                <w:rFonts w:eastAsia="Times New Roman"/>
                <w:b w:val="0"/>
                <w:bCs w:val="0"/>
                <w:color w:val="auto"/>
                <w:sz w:val="18"/>
                <w:szCs w:val="18"/>
                <w:lang w:eastAsia="es-SV"/>
              </w:rPr>
            </w:pPr>
            <w:r w:rsidRPr="00656A57">
              <w:rPr>
                <w:rFonts w:eastAsia="Times New Roman"/>
                <w:color w:val="auto"/>
                <w:sz w:val="18"/>
                <w:szCs w:val="18"/>
                <w:lang w:eastAsia="es-SV"/>
              </w:rPr>
              <w:t>PRODUCTOS AGROPECUARIOS  Y FORESTALES</w:t>
            </w:r>
          </w:p>
        </w:tc>
        <w:tc>
          <w:tcPr>
            <w:tcW w:w="992" w:type="dxa"/>
            <w:vAlign w:val="center"/>
            <w:hideMark/>
          </w:tcPr>
          <w:p w:rsidR="00BE51BA" w:rsidRPr="00656A57" w:rsidRDefault="00BE51BA"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18"/>
                <w:lang w:eastAsia="es-SV"/>
              </w:rPr>
            </w:pPr>
            <w:r w:rsidRPr="00656A57">
              <w:rPr>
                <w:rFonts w:eastAsia="Times New Roman"/>
                <w:color w:val="auto"/>
                <w:sz w:val="20"/>
                <w:szCs w:val="18"/>
                <w:lang w:val="es-ES_tradnl" w:eastAsia="es-SV"/>
              </w:rPr>
              <w:t>1,542.90</w:t>
            </w:r>
          </w:p>
        </w:tc>
        <w:tc>
          <w:tcPr>
            <w:tcW w:w="1276" w:type="dxa"/>
            <w:vAlign w:val="center"/>
            <w:hideMark/>
          </w:tcPr>
          <w:p w:rsidR="00BE51BA" w:rsidRPr="00656A57" w:rsidRDefault="00BE51BA"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18"/>
                <w:lang w:eastAsia="es-SV"/>
              </w:rPr>
            </w:pPr>
            <w:r w:rsidRPr="00656A57">
              <w:rPr>
                <w:rFonts w:eastAsia="Times New Roman"/>
                <w:color w:val="auto"/>
                <w:sz w:val="20"/>
                <w:szCs w:val="18"/>
                <w:lang w:eastAsia="es-SV"/>
              </w:rPr>
              <w:t>3,454.63</w:t>
            </w:r>
          </w:p>
        </w:tc>
        <w:tc>
          <w:tcPr>
            <w:tcW w:w="1026" w:type="dxa"/>
            <w:vAlign w:val="center"/>
            <w:hideMark/>
          </w:tcPr>
          <w:p w:rsidR="00BE51BA" w:rsidRPr="00656A57" w:rsidRDefault="00BE51BA"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18"/>
                <w:lang w:eastAsia="es-SV"/>
              </w:rPr>
            </w:pPr>
            <w:r w:rsidRPr="00656A57">
              <w:rPr>
                <w:rFonts w:eastAsia="Times New Roman"/>
                <w:color w:val="auto"/>
                <w:sz w:val="20"/>
                <w:szCs w:val="18"/>
                <w:lang w:eastAsia="es-SV"/>
              </w:rPr>
              <w:t>10,743.47</w:t>
            </w:r>
          </w:p>
        </w:tc>
        <w:tc>
          <w:tcPr>
            <w:tcW w:w="1100" w:type="dxa"/>
            <w:vAlign w:val="center"/>
            <w:hideMark/>
          </w:tcPr>
          <w:p w:rsidR="00BE51BA" w:rsidRPr="00656A57" w:rsidRDefault="00BE51BA"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18"/>
                <w:lang w:eastAsia="es-SV"/>
              </w:rPr>
            </w:pPr>
            <w:r w:rsidRPr="00656A57">
              <w:rPr>
                <w:rFonts w:eastAsia="Times New Roman"/>
                <w:color w:val="auto"/>
                <w:sz w:val="20"/>
                <w:szCs w:val="18"/>
                <w:lang w:eastAsia="es-SV"/>
              </w:rPr>
              <w:t>28,558.95</w:t>
            </w:r>
          </w:p>
        </w:tc>
        <w:tc>
          <w:tcPr>
            <w:tcW w:w="1134" w:type="dxa"/>
            <w:vAlign w:val="center"/>
            <w:hideMark/>
          </w:tcPr>
          <w:p w:rsidR="00BE51BA" w:rsidRPr="00656A57" w:rsidRDefault="00BE51BA"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18"/>
                <w:lang w:eastAsia="es-SV"/>
              </w:rPr>
            </w:pPr>
            <w:r w:rsidRPr="00656A57">
              <w:rPr>
                <w:rFonts w:eastAsia="Times New Roman"/>
                <w:color w:val="auto"/>
                <w:sz w:val="20"/>
                <w:szCs w:val="18"/>
                <w:lang w:eastAsia="es-SV"/>
              </w:rPr>
              <w:t>264,589.95</w:t>
            </w:r>
          </w:p>
        </w:tc>
        <w:tc>
          <w:tcPr>
            <w:tcW w:w="1276" w:type="dxa"/>
            <w:vAlign w:val="center"/>
            <w:hideMark/>
          </w:tcPr>
          <w:p w:rsidR="00BE51BA" w:rsidRPr="00656A57" w:rsidRDefault="00BE51BA"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b/>
                <w:bCs/>
                <w:color w:val="auto"/>
                <w:sz w:val="20"/>
                <w:szCs w:val="18"/>
                <w:lang w:eastAsia="es-SV"/>
              </w:rPr>
            </w:pPr>
            <w:r w:rsidRPr="00656A57">
              <w:rPr>
                <w:rFonts w:eastAsia="Times New Roman"/>
                <w:b/>
                <w:bCs/>
                <w:color w:val="auto"/>
                <w:sz w:val="20"/>
                <w:szCs w:val="18"/>
                <w:lang w:eastAsia="es-SV"/>
              </w:rPr>
              <w:t>308,889.90</w:t>
            </w:r>
          </w:p>
        </w:tc>
      </w:tr>
      <w:tr w:rsidR="00BE51BA" w:rsidRPr="00E26FF8" w:rsidTr="00656A57">
        <w:trPr>
          <w:trHeight w:val="315"/>
        </w:trPr>
        <w:tc>
          <w:tcPr>
            <w:cnfStyle w:val="001000000000" w:firstRow="0" w:lastRow="0" w:firstColumn="1" w:lastColumn="0" w:oddVBand="0" w:evenVBand="0" w:oddHBand="0" w:evenHBand="0" w:firstRowFirstColumn="0" w:firstRowLastColumn="0" w:lastRowFirstColumn="0" w:lastRowLastColumn="0"/>
            <w:tcW w:w="2978" w:type="dxa"/>
            <w:vAlign w:val="center"/>
            <w:hideMark/>
          </w:tcPr>
          <w:p w:rsidR="00BE51BA" w:rsidRPr="00656A57" w:rsidRDefault="00BE51BA" w:rsidP="00656A57">
            <w:pPr>
              <w:jc w:val="center"/>
              <w:rPr>
                <w:rFonts w:eastAsia="Times New Roman"/>
                <w:b w:val="0"/>
                <w:bCs w:val="0"/>
                <w:color w:val="auto"/>
                <w:sz w:val="18"/>
                <w:szCs w:val="18"/>
                <w:lang w:eastAsia="es-SV"/>
              </w:rPr>
            </w:pPr>
            <w:r w:rsidRPr="00656A57">
              <w:rPr>
                <w:rFonts w:eastAsia="Times New Roman"/>
                <w:color w:val="auto"/>
                <w:sz w:val="18"/>
                <w:szCs w:val="18"/>
                <w:lang w:eastAsia="es-SV"/>
              </w:rPr>
              <w:t>OTROS PRODUCTOS</w:t>
            </w:r>
          </w:p>
        </w:tc>
        <w:tc>
          <w:tcPr>
            <w:tcW w:w="992" w:type="dxa"/>
            <w:vAlign w:val="center"/>
            <w:hideMark/>
          </w:tcPr>
          <w:p w:rsidR="00BE51BA" w:rsidRPr="00656A57" w:rsidRDefault="00BE51BA"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18"/>
                <w:lang w:eastAsia="es-SV"/>
              </w:rPr>
            </w:pPr>
            <w:r w:rsidRPr="00656A57">
              <w:rPr>
                <w:rFonts w:eastAsia="Times New Roman"/>
                <w:color w:val="auto"/>
                <w:sz w:val="20"/>
                <w:szCs w:val="18"/>
                <w:lang w:eastAsia="es-SV"/>
              </w:rPr>
              <w:t>0.00</w:t>
            </w:r>
          </w:p>
        </w:tc>
        <w:tc>
          <w:tcPr>
            <w:tcW w:w="1276" w:type="dxa"/>
            <w:vAlign w:val="center"/>
            <w:hideMark/>
          </w:tcPr>
          <w:p w:rsidR="00BE51BA" w:rsidRPr="00656A57" w:rsidRDefault="00BE51BA"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18"/>
                <w:lang w:eastAsia="es-SV"/>
              </w:rPr>
            </w:pPr>
            <w:r w:rsidRPr="00656A57">
              <w:rPr>
                <w:rFonts w:eastAsia="Times New Roman"/>
                <w:color w:val="auto"/>
                <w:sz w:val="20"/>
                <w:szCs w:val="18"/>
                <w:lang w:eastAsia="es-SV"/>
              </w:rPr>
              <w:t>614.18</w:t>
            </w:r>
          </w:p>
        </w:tc>
        <w:tc>
          <w:tcPr>
            <w:tcW w:w="1026" w:type="dxa"/>
            <w:vAlign w:val="center"/>
            <w:hideMark/>
          </w:tcPr>
          <w:p w:rsidR="00BE51BA" w:rsidRPr="00656A57" w:rsidRDefault="00BE51BA"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18"/>
                <w:lang w:eastAsia="es-SV"/>
              </w:rPr>
            </w:pPr>
            <w:r w:rsidRPr="00656A57">
              <w:rPr>
                <w:rFonts w:eastAsia="Times New Roman"/>
                <w:color w:val="auto"/>
                <w:sz w:val="20"/>
                <w:szCs w:val="18"/>
                <w:lang w:eastAsia="es-SV"/>
              </w:rPr>
              <w:t>0.00</w:t>
            </w:r>
          </w:p>
        </w:tc>
        <w:tc>
          <w:tcPr>
            <w:tcW w:w="1100" w:type="dxa"/>
            <w:vAlign w:val="center"/>
            <w:hideMark/>
          </w:tcPr>
          <w:p w:rsidR="00BE51BA" w:rsidRPr="00656A57" w:rsidRDefault="00BE51BA"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18"/>
                <w:lang w:eastAsia="es-SV"/>
              </w:rPr>
            </w:pPr>
            <w:r w:rsidRPr="00656A57">
              <w:rPr>
                <w:rFonts w:eastAsia="Times New Roman"/>
                <w:color w:val="auto"/>
                <w:sz w:val="20"/>
                <w:szCs w:val="18"/>
                <w:lang w:eastAsia="es-SV"/>
              </w:rPr>
              <w:t>486.73</w:t>
            </w:r>
          </w:p>
        </w:tc>
        <w:tc>
          <w:tcPr>
            <w:tcW w:w="1134" w:type="dxa"/>
            <w:vAlign w:val="center"/>
            <w:hideMark/>
          </w:tcPr>
          <w:p w:rsidR="00BE51BA" w:rsidRPr="00656A57" w:rsidRDefault="00BE51BA"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18"/>
                <w:lang w:eastAsia="es-SV"/>
              </w:rPr>
            </w:pPr>
            <w:r w:rsidRPr="00656A57">
              <w:rPr>
                <w:rFonts w:eastAsia="Times New Roman"/>
                <w:color w:val="auto"/>
                <w:sz w:val="20"/>
                <w:szCs w:val="18"/>
                <w:lang w:eastAsia="es-SV"/>
              </w:rPr>
              <w:t>0.00</w:t>
            </w:r>
          </w:p>
        </w:tc>
        <w:tc>
          <w:tcPr>
            <w:tcW w:w="1276" w:type="dxa"/>
            <w:vAlign w:val="center"/>
            <w:hideMark/>
          </w:tcPr>
          <w:p w:rsidR="00BE51BA" w:rsidRPr="00656A57" w:rsidRDefault="00BE51BA"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auto"/>
                <w:sz w:val="20"/>
                <w:szCs w:val="18"/>
                <w:lang w:eastAsia="es-SV"/>
              </w:rPr>
            </w:pPr>
            <w:r w:rsidRPr="00656A57">
              <w:rPr>
                <w:rFonts w:eastAsia="Times New Roman"/>
                <w:b/>
                <w:bCs/>
                <w:color w:val="auto"/>
                <w:sz w:val="20"/>
                <w:szCs w:val="18"/>
                <w:lang w:eastAsia="es-SV"/>
              </w:rPr>
              <w:t>1,100.91</w:t>
            </w:r>
          </w:p>
        </w:tc>
      </w:tr>
      <w:tr w:rsidR="00096EFE" w:rsidRPr="00E26FF8" w:rsidTr="005B7F67">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2978" w:type="dxa"/>
            <w:vAlign w:val="center"/>
            <w:hideMark/>
          </w:tcPr>
          <w:p w:rsidR="00BE51BA" w:rsidRPr="00656A57" w:rsidRDefault="00BE51BA" w:rsidP="00656A57">
            <w:pPr>
              <w:jc w:val="center"/>
              <w:rPr>
                <w:rFonts w:eastAsia="Times New Roman"/>
                <w:b w:val="0"/>
                <w:bCs w:val="0"/>
                <w:color w:val="auto"/>
                <w:sz w:val="18"/>
                <w:szCs w:val="18"/>
                <w:lang w:val="es-SV" w:eastAsia="es-SV"/>
              </w:rPr>
            </w:pPr>
            <w:r w:rsidRPr="00656A57">
              <w:rPr>
                <w:rFonts w:eastAsia="Times New Roman"/>
                <w:color w:val="auto"/>
                <w:sz w:val="18"/>
                <w:szCs w:val="18"/>
                <w:lang w:val="es-SV" w:eastAsia="es-SV"/>
              </w:rPr>
              <w:t>GANADO, ESPECIES MENORES  Y PRODUCTOS DERIVADOS</w:t>
            </w:r>
          </w:p>
        </w:tc>
        <w:tc>
          <w:tcPr>
            <w:tcW w:w="992" w:type="dxa"/>
            <w:vAlign w:val="center"/>
            <w:hideMark/>
          </w:tcPr>
          <w:p w:rsidR="00BE51BA" w:rsidRPr="00656A57" w:rsidRDefault="00BE51BA"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18"/>
                <w:lang w:eastAsia="es-SV"/>
              </w:rPr>
            </w:pPr>
            <w:r w:rsidRPr="00656A57">
              <w:rPr>
                <w:rFonts w:eastAsia="Times New Roman"/>
                <w:color w:val="auto"/>
                <w:sz w:val="20"/>
                <w:szCs w:val="18"/>
                <w:lang w:eastAsia="es-SV"/>
              </w:rPr>
              <w:t>108,638.05</w:t>
            </w:r>
          </w:p>
        </w:tc>
        <w:tc>
          <w:tcPr>
            <w:tcW w:w="1276" w:type="dxa"/>
            <w:vAlign w:val="center"/>
            <w:hideMark/>
          </w:tcPr>
          <w:p w:rsidR="00BE51BA" w:rsidRPr="00656A57" w:rsidRDefault="00BE51BA"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18"/>
                <w:lang w:eastAsia="es-SV"/>
              </w:rPr>
            </w:pPr>
            <w:r w:rsidRPr="00656A57">
              <w:rPr>
                <w:rFonts w:eastAsia="Times New Roman"/>
                <w:color w:val="auto"/>
                <w:sz w:val="20"/>
                <w:szCs w:val="18"/>
                <w:lang w:eastAsia="es-SV"/>
              </w:rPr>
              <w:t>0.00</w:t>
            </w:r>
          </w:p>
        </w:tc>
        <w:tc>
          <w:tcPr>
            <w:tcW w:w="1026" w:type="dxa"/>
            <w:vAlign w:val="center"/>
            <w:hideMark/>
          </w:tcPr>
          <w:p w:rsidR="00BE51BA" w:rsidRPr="00656A57" w:rsidRDefault="00BE51BA"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18"/>
                <w:lang w:eastAsia="es-SV"/>
              </w:rPr>
            </w:pPr>
            <w:r w:rsidRPr="00656A57">
              <w:rPr>
                <w:rFonts w:eastAsia="Times New Roman"/>
                <w:color w:val="auto"/>
                <w:sz w:val="20"/>
                <w:szCs w:val="18"/>
                <w:lang w:eastAsia="es-SV"/>
              </w:rPr>
              <w:t>4,479.48</w:t>
            </w:r>
          </w:p>
        </w:tc>
        <w:tc>
          <w:tcPr>
            <w:tcW w:w="1100" w:type="dxa"/>
            <w:vAlign w:val="center"/>
            <w:hideMark/>
          </w:tcPr>
          <w:p w:rsidR="00BE51BA" w:rsidRPr="00656A57" w:rsidRDefault="00BE51BA"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18"/>
                <w:lang w:eastAsia="es-SV"/>
              </w:rPr>
            </w:pPr>
            <w:r w:rsidRPr="00656A57">
              <w:rPr>
                <w:rFonts w:eastAsia="Times New Roman"/>
                <w:color w:val="auto"/>
                <w:sz w:val="20"/>
                <w:szCs w:val="18"/>
                <w:lang w:eastAsia="es-SV"/>
              </w:rPr>
              <w:t>5.97</w:t>
            </w:r>
          </w:p>
        </w:tc>
        <w:tc>
          <w:tcPr>
            <w:tcW w:w="1134" w:type="dxa"/>
            <w:vAlign w:val="center"/>
            <w:hideMark/>
          </w:tcPr>
          <w:p w:rsidR="00BE51BA" w:rsidRPr="00656A57" w:rsidRDefault="00BE51BA"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18"/>
                <w:lang w:eastAsia="es-SV"/>
              </w:rPr>
            </w:pPr>
            <w:r w:rsidRPr="00656A57">
              <w:rPr>
                <w:rFonts w:eastAsia="Times New Roman"/>
                <w:color w:val="auto"/>
                <w:sz w:val="20"/>
                <w:szCs w:val="18"/>
                <w:lang w:eastAsia="es-SV"/>
              </w:rPr>
              <w:t>0.00</w:t>
            </w:r>
          </w:p>
        </w:tc>
        <w:tc>
          <w:tcPr>
            <w:tcW w:w="1276" w:type="dxa"/>
            <w:vAlign w:val="center"/>
            <w:hideMark/>
          </w:tcPr>
          <w:p w:rsidR="00BE51BA" w:rsidRPr="00656A57" w:rsidRDefault="00BE51BA"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b/>
                <w:bCs/>
                <w:color w:val="auto"/>
                <w:sz w:val="20"/>
                <w:szCs w:val="18"/>
                <w:lang w:eastAsia="es-SV"/>
              </w:rPr>
            </w:pPr>
            <w:r w:rsidRPr="00656A57">
              <w:rPr>
                <w:rFonts w:eastAsia="Times New Roman"/>
                <w:b/>
                <w:bCs/>
                <w:color w:val="auto"/>
                <w:sz w:val="20"/>
                <w:szCs w:val="18"/>
                <w:lang w:eastAsia="es-SV"/>
              </w:rPr>
              <w:t>133,123.50</w:t>
            </w:r>
          </w:p>
        </w:tc>
      </w:tr>
      <w:tr w:rsidR="00BE51BA" w:rsidRPr="00E26FF8" w:rsidTr="00656A57">
        <w:trPr>
          <w:trHeight w:val="315"/>
        </w:trPr>
        <w:tc>
          <w:tcPr>
            <w:cnfStyle w:val="001000000000" w:firstRow="0" w:lastRow="0" w:firstColumn="1" w:lastColumn="0" w:oddVBand="0" w:evenVBand="0" w:oddHBand="0" w:evenHBand="0" w:firstRowFirstColumn="0" w:firstRowLastColumn="0" w:lastRowFirstColumn="0" w:lastRowLastColumn="0"/>
            <w:tcW w:w="2978" w:type="dxa"/>
            <w:vAlign w:val="center"/>
            <w:hideMark/>
          </w:tcPr>
          <w:p w:rsidR="00BE51BA" w:rsidRPr="00656A57" w:rsidRDefault="00BE51BA" w:rsidP="00656A57">
            <w:pPr>
              <w:jc w:val="center"/>
              <w:rPr>
                <w:rFonts w:eastAsia="Times New Roman"/>
                <w:b w:val="0"/>
                <w:bCs w:val="0"/>
                <w:color w:val="auto"/>
                <w:sz w:val="18"/>
                <w:szCs w:val="18"/>
                <w:lang w:eastAsia="es-SV"/>
              </w:rPr>
            </w:pPr>
            <w:r w:rsidRPr="00656A57">
              <w:rPr>
                <w:rFonts w:eastAsia="Times New Roman"/>
                <w:color w:val="auto"/>
                <w:sz w:val="18"/>
                <w:szCs w:val="18"/>
                <w:lang w:eastAsia="es-SV"/>
              </w:rPr>
              <w:t>SERVICIOS</w:t>
            </w:r>
          </w:p>
        </w:tc>
        <w:tc>
          <w:tcPr>
            <w:tcW w:w="992" w:type="dxa"/>
            <w:vAlign w:val="center"/>
            <w:hideMark/>
          </w:tcPr>
          <w:p w:rsidR="00BE51BA" w:rsidRPr="00656A57" w:rsidRDefault="00BE51BA"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18"/>
                <w:lang w:eastAsia="es-SV"/>
              </w:rPr>
            </w:pPr>
            <w:r w:rsidRPr="00656A57">
              <w:rPr>
                <w:rFonts w:eastAsia="Times New Roman"/>
                <w:color w:val="auto"/>
                <w:sz w:val="20"/>
                <w:szCs w:val="18"/>
                <w:lang w:eastAsia="es-SV"/>
              </w:rPr>
              <w:t>0.00</w:t>
            </w:r>
          </w:p>
        </w:tc>
        <w:tc>
          <w:tcPr>
            <w:tcW w:w="1276" w:type="dxa"/>
            <w:vAlign w:val="center"/>
            <w:hideMark/>
          </w:tcPr>
          <w:p w:rsidR="00BE51BA" w:rsidRPr="00656A57" w:rsidRDefault="00BE51BA"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18"/>
                <w:lang w:eastAsia="es-SV"/>
              </w:rPr>
            </w:pPr>
            <w:r w:rsidRPr="00656A57">
              <w:rPr>
                <w:rFonts w:eastAsia="Times New Roman"/>
                <w:sz w:val="20"/>
                <w:szCs w:val="18"/>
                <w:lang w:eastAsia="es-SV"/>
              </w:rPr>
              <w:t>1</w:t>
            </w:r>
            <w:r w:rsidRPr="00656A57">
              <w:rPr>
                <w:rFonts w:eastAsia="Times New Roman"/>
                <w:color w:val="auto"/>
                <w:sz w:val="20"/>
                <w:szCs w:val="18"/>
                <w:lang w:eastAsia="es-SV"/>
              </w:rPr>
              <w:t>14,635.46</w:t>
            </w:r>
          </w:p>
        </w:tc>
        <w:tc>
          <w:tcPr>
            <w:tcW w:w="1026" w:type="dxa"/>
            <w:vAlign w:val="center"/>
            <w:hideMark/>
          </w:tcPr>
          <w:p w:rsidR="00BE51BA" w:rsidRPr="00656A57" w:rsidRDefault="00BE51BA"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18"/>
                <w:lang w:eastAsia="es-SV"/>
              </w:rPr>
            </w:pPr>
            <w:r w:rsidRPr="00656A57">
              <w:rPr>
                <w:rFonts w:eastAsia="Times New Roman"/>
                <w:color w:val="auto"/>
                <w:sz w:val="20"/>
                <w:szCs w:val="18"/>
                <w:lang w:eastAsia="es-SV"/>
              </w:rPr>
              <w:t>6.64</w:t>
            </w:r>
          </w:p>
        </w:tc>
        <w:tc>
          <w:tcPr>
            <w:tcW w:w="1100" w:type="dxa"/>
            <w:vAlign w:val="center"/>
            <w:hideMark/>
          </w:tcPr>
          <w:p w:rsidR="00BE51BA" w:rsidRPr="00656A57" w:rsidRDefault="00BE51BA"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18"/>
                <w:lang w:eastAsia="es-SV"/>
              </w:rPr>
            </w:pPr>
            <w:r w:rsidRPr="00656A57">
              <w:rPr>
                <w:rFonts w:eastAsia="Times New Roman"/>
                <w:color w:val="auto"/>
                <w:sz w:val="20"/>
                <w:szCs w:val="18"/>
                <w:lang w:eastAsia="es-SV"/>
              </w:rPr>
              <w:t>277.42</w:t>
            </w:r>
          </w:p>
        </w:tc>
        <w:tc>
          <w:tcPr>
            <w:tcW w:w="1134" w:type="dxa"/>
            <w:vAlign w:val="center"/>
            <w:hideMark/>
          </w:tcPr>
          <w:p w:rsidR="00BE51BA" w:rsidRPr="00656A57" w:rsidRDefault="00BE51BA"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0"/>
                <w:szCs w:val="18"/>
                <w:lang w:eastAsia="es-SV"/>
              </w:rPr>
            </w:pPr>
            <w:r w:rsidRPr="00656A57">
              <w:rPr>
                <w:rFonts w:eastAsia="Times New Roman"/>
                <w:color w:val="auto"/>
                <w:sz w:val="20"/>
                <w:szCs w:val="18"/>
                <w:lang w:eastAsia="es-SV"/>
              </w:rPr>
              <w:t>289,077.48</w:t>
            </w:r>
          </w:p>
        </w:tc>
        <w:tc>
          <w:tcPr>
            <w:tcW w:w="1276" w:type="dxa"/>
            <w:vAlign w:val="center"/>
            <w:hideMark/>
          </w:tcPr>
          <w:p w:rsidR="00BE51BA" w:rsidRPr="00656A57" w:rsidRDefault="00BE51BA"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auto"/>
                <w:sz w:val="20"/>
                <w:szCs w:val="18"/>
                <w:lang w:eastAsia="es-SV"/>
              </w:rPr>
            </w:pPr>
            <w:r w:rsidRPr="00656A57">
              <w:rPr>
                <w:rFonts w:eastAsia="Times New Roman"/>
                <w:b/>
                <w:bCs/>
                <w:color w:val="auto"/>
                <w:sz w:val="20"/>
                <w:szCs w:val="18"/>
                <w:lang w:eastAsia="es-SV"/>
              </w:rPr>
              <w:t>403,997.00</w:t>
            </w:r>
          </w:p>
        </w:tc>
      </w:tr>
      <w:tr w:rsidR="00096EFE" w:rsidRPr="00E26FF8" w:rsidTr="005B7F67">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978" w:type="dxa"/>
            <w:vAlign w:val="center"/>
            <w:hideMark/>
          </w:tcPr>
          <w:p w:rsidR="00BE51BA" w:rsidRPr="00656A57" w:rsidRDefault="00BE51BA" w:rsidP="00656A57">
            <w:pPr>
              <w:jc w:val="center"/>
              <w:rPr>
                <w:rFonts w:eastAsia="Times New Roman"/>
                <w:b w:val="0"/>
                <w:bCs w:val="0"/>
                <w:color w:val="auto"/>
                <w:sz w:val="18"/>
                <w:szCs w:val="18"/>
                <w:lang w:eastAsia="es-SV"/>
              </w:rPr>
            </w:pPr>
            <w:r w:rsidRPr="00656A57">
              <w:rPr>
                <w:rFonts w:eastAsia="Times New Roman"/>
                <w:color w:val="auto"/>
                <w:sz w:val="18"/>
                <w:szCs w:val="18"/>
                <w:lang w:eastAsia="es-SV"/>
              </w:rPr>
              <w:t>INGRESOS POR IVA</w:t>
            </w:r>
          </w:p>
        </w:tc>
        <w:tc>
          <w:tcPr>
            <w:tcW w:w="992" w:type="dxa"/>
            <w:vAlign w:val="center"/>
            <w:hideMark/>
          </w:tcPr>
          <w:p w:rsidR="00BE51BA" w:rsidRPr="00656A57" w:rsidRDefault="00BE51BA"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18"/>
                <w:lang w:eastAsia="es-SV"/>
              </w:rPr>
            </w:pPr>
            <w:r w:rsidRPr="00656A57">
              <w:rPr>
                <w:rFonts w:eastAsia="Times New Roman"/>
                <w:color w:val="auto"/>
                <w:sz w:val="20"/>
                <w:szCs w:val="18"/>
                <w:lang w:eastAsia="es-SV"/>
              </w:rPr>
              <w:t>14,322.95</w:t>
            </w:r>
          </w:p>
        </w:tc>
        <w:tc>
          <w:tcPr>
            <w:tcW w:w="1276" w:type="dxa"/>
            <w:vAlign w:val="center"/>
            <w:hideMark/>
          </w:tcPr>
          <w:p w:rsidR="00BE51BA" w:rsidRPr="00656A57" w:rsidRDefault="00BE51BA"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18"/>
                <w:lang w:eastAsia="es-SV"/>
              </w:rPr>
            </w:pPr>
            <w:r w:rsidRPr="00656A57">
              <w:rPr>
                <w:rFonts w:eastAsia="Times New Roman"/>
                <w:sz w:val="20"/>
                <w:szCs w:val="18"/>
                <w:lang w:eastAsia="es-SV"/>
              </w:rPr>
              <w:t>1</w:t>
            </w:r>
            <w:r w:rsidRPr="00656A57">
              <w:rPr>
                <w:rFonts w:eastAsia="Times New Roman"/>
                <w:color w:val="auto"/>
                <w:sz w:val="20"/>
                <w:szCs w:val="18"/>
                <w:lang w:eastAsia="es-SV"/>
              </w:rPr>
              <w:t>3,893.74</w:t>
            </w:r>
          </w:p>
        </w:tc>
        <w:tc>
          <w:tcPr>
            <w:tcW w:w="1026" w:type="dxa"/>
            <w:vAlign w:val="center"/>
            <w:hideMark/>
          </w:tcPr>
          <w:p w:rsidR="00BE51BA" w:rsidRPr="00656A57" w:rsidRDefault="00BE51BA"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18"/>
                <w:lang w:eastAsia="es-SV"/>
              </w:rPr>
            </w:pPr>
            <w:r w:rsidRPr="00656A57">
              <w:rPr>
                <w:rFonts w:eastAsia="Times New Roman"/>
                <w:color w:val="auto"/>
                <w:sz w:val="20"/>
                <w:szCs w:val="18"/>
                <w:lang w:eastAsia="es-SV"/>
              </w:rPr>
              <w:t>1,979.12</w:t>
            </w:r>
          </w:p>
        </w:tc>
        <w:tc>
          <w:tcPr>
            <w:tcW w:w="1100" w:type="dxa"/>
            <w:vAlign w:val="center"/>
            <w:hideMark/>
          </w:tcPr>
          <w:p w:rsidR="00BE51BA" w:rsidRPr="00656A57" w:rsidRDefault="00BE51BA"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18"/>
                <w:lang w:eastAsia="es-SV"/>
              </w:rPr>
            </w:pPr>
            <w:r w:rsidRPr="00656A57">
              <w:rPr>
                <w:rFonts w:eastAsia="Times New Roman"/>
                <w:color w:val="auto"/>
                <w:sz w:val="20"/>
                <w:szCs w:val="18"/>
                <w:lang w:eastAsia="es-SV"/>
              </w:rPr>
              <w:t>3,813.84</w:t>
            </w:r>
          </w:p>
        </w:tc>
        <w:tc>
          <w:tcPr>
            <w:tcW w:w="1134" w:type="dxa"/>
            <w:vAlign w:val="center"/>
            <w:hideMark/>
          </w:tcPr>
          <w:p w:rsidR="00BE51BA" w:rsidRPr="00656A57" w:rsidRDefault="00BE51BA"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0"/>
                <w:szCs w:val="18"/>
                <w:lang w:eastAsia="es-SV"/>
              </w:rPr>
            </w:pPr>
            <w:r w:rsidRPr="00656A57">
              <w:rPr>
                <w:rFonts w:eastAsia="Times New Roman"/>
                <w:color w:val="auto"/>
                <w:sz w:val="20"/>
                <w:szCs w:val="18"/>
                <w:lang w:eastAsia="es-SV"/>
              </w:rPr>
              <w:t>72,033.72</w:t>
            </w:r>
          </w:p>
        </w:tc>
        <w:tc>
          <w:tcPr>
            <w:tcW w:w="1276" w:type="dxa"/>
            <w:vAlign w:val="center"/>
            <w:hideMark/>
          </w:tcPr>
          <w:p w:rsidR="00BE51BA" w:rsidRPr="00656A57" w:rsidRDefault="00BE51BA" w:rsidP="00656A57">
            <w:pPr>
              <w:jc w:val="center"/>
              <w:cnfStyle w:val="000000100000" w:firstRow="0" w:lastRow="0" w:firstColumn="0" w:lastColumn="0" w:oddVBand="0" w:evenVBand="0" w:oddHBand="1" w:evenHBand="0" w:firstRowFirstColumn="0" w:firstRowLastColumn="0" w:lastRowFirstColumn="0" w:lastRowLastColumn="0"/>
              <w:rPr>
                <w:rFonts w:eastAsia="Times New Roman"/>
                <w:b/>
                <w:bCs/>
                <w:color w:val="auto"/>
                <w:sz w:val="20"/>
                <w:szCs w:val="18"/>
                <w:lang w:eastAsia="es-SV"/>
              </w:rPr>
            </w:pPr>
            <w:r w:rsidRPr="00656A57">
              <w:rPr>
                <w:rFonts w:eastAsia="Times New Roman"/>
                <w:b/>
                <w:bCs/>
                <w:color w:val="auto"/>
                <w:sz w:val="20"/>
                <w:szCs w:val="18"/>
                <w:lang w:eastAsia="es-SV"/>
              </w:rPr>
              <w:t>106,043.37</w:t>
            </w:r>
          </w:p>
        </w:tc>
      </w:tr>
      <w:tr w:rsidR="00BE51BA" w:rsidRPr="00E26FF8" w:rsidTr="00656A57">
        <w:trPr>
          <w:trHeight w:val="315"/>
        </w:trPr>
        <w:tc>
          <w:tcPr>
            <w:cnfStyle w:val="001000000000" w:firstRow="0" w:lastRow="0" w:firstColumn="1" w:lastColumn="0" w:oddVBand="0" w:evenVBand="0" w:oddHBand="0" w:evenHBand="0" w:firstRowFirstColumn="0" w:firstRowLastColumn="0" w:lastRowFirstColumn="0" w:lastRowLastColumn="0"/>
            <w:tcW w:w="2978" w:type="dxa"/>
            <w:vAlign w:val="center"/>
            <w:hideMark/>
          </w:tcPr>
          <w:p w:rsidR="00BE51BA" w:rsidRPr="00656A57" w:rsidRDefault="00BE51BA" w:rsidP="00656A57">
            <w:pPr>
              <w:jc w:val="center"/>
              <w:rPr>
                <w:rFonts w:eastAsia="Times New Roman"/>
                <w:b w:val="0"/>
                <w:bCs w:val="0"/>
                <w:color w:val="auto"/>
                <w:sz w:val="18"/>
                <w:szCs w:val="18"/>
                <w:lang w:eastAsia="es-SV"/>
              </w:rPr>
            </w:pPr>
            <w:r w:rsidRPr="00656A57">
              <w:rPr>
                <w:rFonts w:eastAsia="Times New Roman"/>
                <w:color w:val="auto"/>
                <w:sz w:val="20"/>
                <w:szCs w:val="18"/>
                <w:lang w:eastAsia="es-SV"/>
              </w:rPr>
              <w:t>TOTAL</w:t>
            </w:r>
          </w:p>
        </w:tc>
        <w:tc>
          <w:tcPr>
            <w:tcW w:w="992" w:type="dxa"/>
            <w:vAlign w:val="center"/>
            <w:hideMark/>
          </w:tcPr>
          <w:p w:rsidR="00BE51BA" w:rsidRPr="00656A57" w:rsidRDefault="00BE51BA"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auto"/>
                <w:sz w:val="20"/>
                <w:szCs w:val="18"/>
                <w:lang w:eastAsia="es-SV"/>
              </w:rPr>
            </w:pPr>
            <w:r w:rsidRPr="00656A57">
              <w:rPr>
                <w:rFonts w:eastAsia="Times New Roman"/>
                <w:b/>
                <w:bCs/>
                <w:color w:val="auto"/>
                <w:sz w:val="20"/>
                <w:szCs w:val="18"/>
                <w:lang w:eastAsia="es-SV"/>
              </w:rPr>
              <w:t>124,503.90</w:t>
            </w:r>
          </w:p>
        </w:tc>
        <w:tc>
          <w:tcPr>
            <w:tcW w:w="1276" w:type="dxa"/>
            <w:vAlign w:val="center"/>
            <w:hideMark/>
          </w:tcPr>
          <w:p w:rsidR="00BE51BA" w:rsidRPr="00656A57" w:rsidRDefault="00BE51BA"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auto"/>
                <w:sz w:val="20"/>
                <w:szCs w:val="18"/>
                <w:lang w:eastAsia="es-SV"/>
              </w:rPr>
            </w:pPr>
            <w:r w:rsidRPr="00656A57">
              <w:rPr>
                <w:rFonts w:eastAsia="Times New Roman"/>
                <w:b/>
                <w:bCs/>
                <w:color w:val="auto"/>
                <w:sz w:val="20"/>
                <w:szCs w:val="18"/>
                <w:lang w:eastAsia="es-SV"/>
              </w:rPr>
              <w:t>132,598.01</w:t>
            </w:r>
          </w:p>
        </w:tc>
        <w:tc>
          <w:tcPr>
            <w:tcW w:w="1026" w:type="dxa"/>
            <w:vAlign w:val="center"/>
            <w:hideMark/>
          </w:tcPr>
          <w:p w:rsidR="00BE51BA" w:rsidRPr="00656A57" w:rsidRDefault="00BE51BA"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auto"/>
                <w:sz w:val="20"/>
                <w:szCs w:val="18"/>
                <w:lang w:eastAsia="es-SV"/>
              </w:rPr>
            </w:pPr>
            <w:r w:rsidRPr="00656A57">
              <w:rPr>
                <w:rFonts w:eastAsia="Times New Roman"/>
                <w:b/>
                <w:bCs/>
                <w:color w:val="auto"/>
                <w:sz w:val="20"/>
                <w:szCs w:val="18"/>
                <w:lang w:eastAsia="es-SV"/>
              </w:rPr>
              <w:t>17,208.71</w:t>
            </w:r>
          </w:p>
        </w:tc>
        <w:tc>
          <w:tcPr>
            <w:tcW w:w="1100" w:type="dxa"/>
            <w:vAlign w:val="center"/>
            <w:hideMark/>
          </w:tcPr>
          <w:p w:rsidR="00BE51BA" w:rsidRPr="00656A57" w:rsidRDefault="00BE51BA"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auto"/>
                <w:sz w:val="20"/>
                <w:szCs w:val="18"/>
                <w:lang w:eastAsia="es-SV"/>
              </w:rPr>
            </w:pPr>
            <w:r w:rsidRPr="00656A57">
              <w:rPr>
                <w:rFonts w:eastAsia="Times New Roman"/>
                <w:b/>
                <w:bCs/>
                <w:color w:val="auto"/>
                <w:sz w:val="20"/>
                <w:szCs w:val="18"/>
                <w:lang w:eastAsia="es-SV"/>
              </w:rPr>
              <w:t>33,142.91</w:t>
            </w:r>
          </w:p>
        </w:tc>
        <w:tc>
          <w:tcPr>
            <w:tcW w:w="1134" w:type="dxa"/>
            <w:vAlign w:val="center"/>
            <w:hideMark/>
          </w:tcPr>
          <w:p w:rsidR="00BE51BA" w:rsidRPr="00656A57" w:rsidRDefault="00BE51BA"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auto"/>
                <w:sz w:val="20"/>
                <w:szCs w:val="18"/>
                <w:lang w:eastAsia="es-SV"/>
              </w:rPr>
            </w:pPr>
            <w:r w:rsidRPr="00656A57">
              <w:rPr>
                <w:rFonts w:eastAsia="Times New Roman"/>
                <w:b/>
                <w:bCs/>
                <w:color w:val="auto"/>
                <w:sz w:val="20"/>
                <w:szCs w:val="18"/>
                <w:lang w:eastAsia="es-SV"/>
              </w:rPr>
              <w:t>625,701.15</w:t>
            </w:r>
          </w:p>
        </w:tc>
        <w:tc>
          <w:tcPr>
            <w:tcW w:w="1276" w:type="dxa"/>
            <w:vAlign w:val="center"/>
            <w:hideMark/>
          </w:tcPr>
          <w:p w:rsidR="00BE51BA" w:rsidRPr="00656A57" w:rsidRDefault="00BE51BA" w:rsidP="00656A57">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auto"/>
                <w:sz w:val="20"/>
                <w:szCs w:val="18"/>
                <w:lang w:eastAsia="es-SV"/>
              </w:rPr>
            </w:pPr>
            <w:r w:rsidRPr="00656A57">
              <w:rPr>
                <w:rFonts w:eastAsia="Times New Roman"/>
                <w:b/>
                <w:bCs/>
                <w:color w:val="auto"/>
                <w:sz w:val="20"/>
                <w:szCs w:val="18"/>
                <w:lang w:eastAsia="es-SV"/>
              </w:rPr>
              <w:t>933,154.68</w:t>
            </w:r>
          </w:p>
        </w:tc>
      </w:tr>
    </w:tbl>
    <w:p w:rsidR="00B92D18" w:rsidRDefault="00E26FF8">
      <w:pPr>
        <w:rPr>
          <w:rFonts w:ascii="Calibri" w:hAnsi="Calibri" w:cs="Mongolian Baiti"/>
          <w:b/>
          <w:sz w:val="18"/>
          <w:szCs w:val="18"/>
          <w:lang w:val="es-SV"/>
        </w:rPr>
      </w:pPr>
      <w:r>
        <w:rPr>
          <w:rFonts w:ascii="Calibri" w:hAnsi="Calibri" w:cs="Mongolian Baiti"/>
          <w:b/>
          <w:sz w:val="18"/>
          <w:szCs w:val="18"/>
          <w:lang w:val="es-SV"/>
        </w:rPr>
        <w:t>Fuente: Unidad Financiera Institucional del CENTA</w:t>
      </w:r>
    </w:p>
    <w:p w:rsidR="009A5854" w:rsidRDefault="009A5854" w:rsidP="00656A57">
      <w:pPr>
        <w:pStyle w:val="Ttulo1"/>
        <w:spacing w:before="0"/>
        <w:rPr>
          <w:rFonts w:ascii="Calibri" w:hAnsi="Calibri"/>
          <w:i/>
          <w:color w:val="9D3511"/>
          <w:sz w:val="32"/>
          <w:lang w:val="es-ES_tradnl"/>
        </w:rPr>
      </w:pPr>
    </w:p>
    <w:p w:rsidR="009A5854" w:rsidRDefault="009A5854" w:rsidP="00656A57">
      <w:pPr>
        <w:pStyle w:val="Ttulo1"/>
        <w:spacing w:before="0"/>
        <w:rPr>
          <w:rFonts w:ascii="Calibri" w:hAnsi="Calibri"/>
          <w:i/>
          <w:color w:val="9D3511"/>
          <w:sz w:val="32"/>
          <w:lang w:val="es-ES_tradnl"/>
        </w:rPr>
      </w:pPr>
    </w:p>
    <w:p w:rsidR="009A5854" w:rsidRPr="009A5854" w:rsidRDefault="009A5854" w:rsidP="009A5854">
      <w:pPr>
        <w:rPr>
          <w:lang w:val="es-ES_tradnl"/>
        </w:rPr>
      </w:pPr>
    </w:p>
    <w:p w:rsidR="009A5854" w:rsidRDefault="00B12E08" w:rsidP="00656A57">
      <w:pPr>
        <w:pStyle w:val="Ttulo1"/>
        <w:spacing w:before="0"/>
        <w:rPr>
          <w:rFonts w:ascii="Calibri" w:hAnsi="Calibri"/>
          <w:i/>
          <w:color w:val="9D3511"/>
          <w:sz w:val="32"/>
          <w:lang w:val="es-ES_tradnl"/>
        </w:rPr>
      </w:pPr>
      <w:r>
        <w:rPr>
          <w:noProof/>
          <w:sz w:val="24"/>
          <w:lang w:val="es-ES" w:eastAsia="es-ES"/>
        </w:rPr>
        <w:lastRenderedPageBreak/>
        <w:drawing>
          <wp:anchor distT="0" distB="0" distL="114300" distR="114300" simplePos="0" relativeHeight="251837952" behindDoc="0" locked="0" layoutInCell="1" allowOverlap="1">
            <wp:simplePos x="0" y="0"/>
            <wp:positionH relativeFrom="margin">
              <wp:posOffset>3618865</wp:posOffset>
            </wp:positionH>
            <wp:positionV relativeFrom="margin">
              <wp:posOffset>281940</wp:posOffset>
            </wp:positionV>
            <wp:extent cx="2581275" cy="1451610"/>
            <wp:effectExtent l="0" t="0" r="9525" b="0"/>
            <wp:wrapSquare wrapText="bothSides"/>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581275" cy="14516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5B7F67" w:rsidRDefault="0065030C" w:rsidP="00656A57">
      <w:pPr>
        <w:pStyle w:val="Ttulo1"/>
        <w:spacing w:before="0"/>
        <w:rPr>
          <w:rFonts w:ascii="Calibri" w:hAnsi="Calibri"/>
          <w:i/>
          <w:color w:val="9D3511"/>
          <w:sz w:val="32"/>
          <w:lang w:val="es-ES_tradnl"/>
        </w:rPr>
      </w:pPr>
      <w:r w:rsidRPr="00656A57">
        <w:rPr>
          <w:rFonts w:ascii="Calibri" w:hAnsi="Calibri"/>
          <w:i/>
          <w:color w:val="9D3511"/>
          <w:sz w:val="32"/>
          <w:lang w:val="es-ES_tradnl"/>
        </w:rPr>
        <w:t>FORTALECIMIENTO INSTITUCIONAL</w:t>
      </w:r>
    </w:p>
    <w:p w:rsidR="00687392" w:rsidRDefault="001A64BB" w:rsidP="001A64BB">
      <w:pPr>
        <w:tabs>
          <w:tab w:val="left" w:pos="855"/>
        </w:tabs>
        <w:spacing w:after="0" w:line="240" w:lineRule="auto"/>
        <w:jc w:val="both"/>
        <w:rPr>
          <w:sz w:val="24"/>
          <w:lang w:val="es-ES_tradnl"/>
        </w:rPr>
      </w:pPr>
      <w:r>
        <w:rPr>
          <w:sz w:val="24"/>
          <w:lang w:val="es-ES_tradnl"/>
        </w:rPr>
        <w:tab/>
      </w:r>
    </w:p>
    <w:p w:rsidR="00687392" w:rsidRDefault="00687392" w:rsidP="001919CF">
      <w:pPr>
        <w:jc w:val="both"/>
        <w:rPr>
          <w:rFonts w:ascii="Calibri" w:hAnsi="Calibri"/>
          <w:i/>
          <w:color w:val="9D3511"/>
          <w:sz w:val="32"/>
          <w:lang w:val="es-ES_tradnl"/>
        </w:rPr>
      </w:pPr>
      <w:r w:rsidRPr="00687392">
        <w:rPr>
          <w:sz w:val="24"/>
          <w:lang w:val="es-ES_tradnl"/>
        </w:rPr>
        <w:t xml:space="preserve">Con el financiamiento del Fondo Especial de los Recursos provenientes de la Privatización de ANTEL-FANTEL y administrados por FISDL se ha ejecutado la </w:t>
      </w:r>
      <w:r w:rsidR="009C73B9" w:rsidRPr="009C73B9">
        <w:rPr>
          <w:b/>
          <w:sz w:val="24"/>
          <w:lang w:val="es-ES_tradnl"/>
        </w:rPr>
        <w:t>reparación y adecuación de cinco</w:t>
      </w:r>
      <w:r w:rsidRPr="009C73B9">
        <w:rPr>
          <w:b/>
          <w:sz w:val="24"/>
          <w:lang w:val="es-ES_tradnl"/>
        </w:rPr>
        <w:t xml:space="preserve"> agencias de extensión </w:t>
      </w:r>
      <w:r w:rsidRPr="00687392">
        <w:rPr>
          <w:sz w:val="24"/>
          <w:lang w:val="es-ES_tradnl"/>
        </w:rPr>
        <w:t>(</w:t>
      </w:r>
      <w:r w:rsidR="009C73B9">
        <w:rPr>
          <w:sz w:val="24"/>
          <w:lang w:val="es-ES_tradnl"/>
        </w:rPr>
        <w:t>Candelaria de la Frontera</w:t>
      </w:r>
      <w:r w:rsidRPr="00687392">
        <w:rPr>
          <w:sz w:val="24"/>
          <w:lang w:val="es-ES_tradnl"/>
        </w:rPr>
        <w:t xml:space="preserve">, </w:t>
      </w:r>
      <w:r w:rsidR="009C73B9">
        <w:rPr>
          <w:sz w:val="24"/>
          <w:lang w:val="es-ES_tradnl"/>
        </w:rPr>
        <w:t>Santa Cruz Porrillo</w:t>
      </w:r>
      <w:r w:rsidRPr="00687392">
        <w:rPr>
          <w:sz w:val="24"/>
          <w:lang w:val="es-ES_tradnl"/>
        </w:rPr>
        <w:t>,</w:t>
      </w:r>
      <w:r w:rsidR="009C73B9">
        <w:rPr>
          <w:sz w:val="24"/>
          <w:lang w:val="es-ES_tradnl"/>
        </w:rPr>
        <w:t xml:space="preserve"> Atiocoyo</w:t>
      </w:r>
      <w:r w:rsidRPr="00687392">
        <w:rPr>
          <w:sz w:val="24"/>
          <w:lang w:val="es-ES_tradnl"/>
        </w:rPr>
        <w:t>,</w:t>
      </w:r>
      <w:r w:rsidR="009C73B9">
        <w:rPr>
          <w:sz w:val="24"/>
          <w:lang w:val="es-ES_tradnl"/>
        </w:rPr>
        <w:t xml:space="preserve"> Tacuba y Ahuachapán</w:t>
      </w:r>
      <w:r w:rsidRPr="00687392">
        <w:rPr>
          <w:sz w:val="24"/>
          <w:lang w:val="es-ES_tradnl"/>
        </w:rPr>
        <w:t xml:space="preserve">) por un monto de </w:t>
      </w:r>
      <w:r w:rsidR="009C73B9" w:rsidRPr="009C73B9">
        <w:rPr>
          <w:b/>
          <w:sz w:val="24"/>
          <w:lang w:val="es-ES_tradnl"/>
        </w:rPr>
        <w:t>$381,707.23</w:t>
      </w:r>
      <w:r>
        <w:rPr>
          <w:sz w:val="24"/>
          <w:lang w:val="es-ES_tradnl"/>
        </w:rPr>
        <w:t xml:space="preserve"> </w:t>
      </w:r>
      <w:r w:rsidRPr="00687392">
        <w:rPr>
          <w:sz w:val="24"/>
          <w:lang w:val="es-ES_tradnl"/>
        </w:rPr>
        <w:t>restaurando las condiciones apropiadas en infraestructura para proveer a productores y productoras de la zona el servicio de capacit</w:t>
      </w:r>
      <w:r w:rsidR="00066709">
        <w:rPr>
          <w:sz w:val="24"/>
          <w:lang w:val="es-ES_tradnl"/>
        </w:rPr>
        <w:t xml:space="preserve">ación y asistencia técnica que </w:t>
      </w:r>
      <w:r w:rsidRPr="00687392">
        <w:rPr>
          <w:sz w:val="24"/>
          <w:lang w:val="es-ES_tradnl"/>
        </w:rPr>
        <w:t>demandan.</w:t>
      </w:r>
    </w:p>
    <w:p w:rsidR="00437C56" w:rsidRDefault="00437C56" w:rsidP="00656A57">
      <w:pPr>
        <w:pStyle w:val="Ttulo1"/>
        <w:spacing w:before="0"/>
        <w:rPr>
          <w:rFonts w:ascii="Calibri" w:hAnsi="Calibri"/>
          <w:i/>
          <w:color w:val="9D3511"/>
          <w:sz w:val="32"/>
          <w:lang w:val="es-ES_tradnl"/>
        </w:rPr>
      </w:pPr>
      <w:r w:rsidRPr="00656A57">
        <w:rPr>
          <w:rFonts w:ascii="Calibri" w:hAnsi="Calibri"/>
          <w:i/>
          <w:color w:val="9D3511"/>
          <w:sz w:val="32"/>
          <w:lang w:val="es-ES_tradnl"/>
        </w:rPr>
        <w:t>DESARROLLO TECNOLÓGICO E INFORMÁTICOS</w:t>
      </w:r>
    </w:p>
    <w:p w:rsidR="00437C56" w:rsidRDefault="00437C56" w:rsidP="00512C06">
      <w:pPr>
        <w:pStyle w:val="Ttulo1"/>
        <w:spacing w:before="0"/>
        <w:rPr>
          <w:rFonts w:ascii="Calibri" w:hAnsi="Calibri"/>
          <w:i/>
          <w:color w:val="9D3511"/>
          <w:sz w:val="24"/>
          <w:lang w:val="es-ES_tradnl"/>
        </w:rPr>
      </w:pPr>
    </w:p>
    <w:p w:rsidR="001A54F7" w:rsidRDefault="00D839AD" w:rsidP="00D839AD">
      <w:pPr>
        <w:jc w:val="both"/>
        <w:rPr>
          <w:sz w:val="24"/>
          <w:lang w:val="es-ES_tradnl"/>
        </w:rPr>
      </w:pPr>
      <w:r w:rsidRPr="00D839AD">
        <w:rPr>
          <w:sz w:val="24"/>
          <w:lang w:val="es-ES_tradnl"/>
        </w:rPr>
        <w:t xml:space="preserve">En el marco de la modernización y establecimiento de cambios tecnológicos a nivel institucional, </w:t>
      </w:r>
      <w:r w:rsidR="003404BC">
        <w:rPr>
          <w:sz w:val="24"/>
          <w:lang w:val="es-ES_tradnl"/>
        </w:rPr>
        <w:t xml:space="preserve">y </w:t>
      </w:r>
      <w:r w:rsidRPr="00D839AD">
        <w:rPr>
          <w:sz w:val="24"/>
          <w:lang w:val="es-ES_tradnl"/>
        </w:rPr>
        <w:t xml:space="preserve">con el fin de mejorar la calidad del servicio </w:t>
      </w:r>
      <w:r w:rsidR="003404BC">
        <w:rPr>
          <w:sz w:val="24"/>
          <w:lang w:val="es-ES_tradnl"/>
        </w:rPr>
        <w:t xml:space="preserve">se detallan </w:t>
      </w:r>
      <w:r w:rsidRPr="00D839AD">
        <w:rPr>
          <w:sz w:val="24"/>
          <w:lang w:val="es-ES_tradnl"/>
        </w:rPr>
        <w:t>las principales acciones</w:t>
      </w:r>
      <w:r>
        <w:rPr>
          <w:sz w:val="24"/>
          <w:lang w:val="es-ES_tradnl"/>
        </w:rPr>
        <w:t xml:space="preserve"> realizadas en las diferentes á</w:t>
      </w:r>
      <w:r w:rsidRPr="00D839AD">
        <w:rPr>
          <w:sz w:val="24"/>
          <w:lang w:val="es-ES_tradnl"/>
        </w:rPr>
        <w:t>reas de la Unidad se detallan a continuación:</w:t>
      </w:r>
    </w:p>
    <w:p w:rsidR="008F477F" w:rsidRPr="008F477F" w:rsidRDefault="008F477F" w:rsidP="008F477F">
      <w:pPr>
        <w:pStyle w:val="Prrafodelista"/>
        <w:numPr>
          <w:ilvl w:val="0"/>
          <w:numId w:val="23"/>
        </w:numPr>
        <w:spacing w:after="0"/>
        <w:jc w:val="both"/>
        <w:rPr>
          <w:sz w:val="24"/>
          <w:lang w:val="es-ES_tradnl"/>
        </w:rPr>
      </w:pPr>
      <w:r w:rsidRPr="008F477F">
        <w:rPr>
          <w:sz w:val="24"/>
          <w:lang w:val="es-ES_tradnl"/>
        </w:rPr>
        <w:t>Mantenimiento (actuali</w:t>
      </w:r>
      <w:r>
        <w:rPr>
          <w:sz w:val="24"/>
          <w:lang w:val="es-ES_tradnl"/>
        </w:rPr>
        <w:t xml:space="preserve">zaciones, mejoras y revisiones) </w:t>
      </w:r>
      <w:r w:rsidR="003404BC">
        <w:rPr>
          <w:sz w:val="24"/>
          <w:lang w:val="es-ES_tradnl"/>
        </w:rPr>
        <w:t>a los</w:t>
      </w:r>
      <w:r>
        <w:rPr>
          <w:sz w:val="24"/>
          <w:lang w:val="es-ES_tradnl"/>
        </w:rPr>
        <w:t xml:space="preserve"> sistemas administrativos</w:t>
      </w:r>
      <w:r w:rsidR="003404BC">
        <w:rPr>
          <w:sz w:val="24"/>
          <w:lang w:val="es-ES_tradnl"/>
        </w:rPr>
        <w:t xml:space="preserve"> de</w:t>
      </w:r>
      <w:r>
        <w:rPr>
          <w:sz w:val="24"/>
          <w:lang w:val="es-ES_tradnl"/>
        </w:rPr>
        <w:t>: b</w:t>
      </w:r>
      <w:r w:rsidRPr="008F477F">
        <w:rPr>
          <w:sz w:val="24"/>
          <w:lang w:val="es-ES_tradnl"/>
        </w:rPr>
        <w:t>odega general, bodega de insumos, factu</w:t>
      </w:r>
      <w:r>
        <w:rPr>
          <w:sz w:val="24"/>
          <w:lang w:val="es-ES_tradnl"/>
        </w:rPr>
        <w:t>ración, combustible, taller y mó</w:t>
      </w:r>
      <w:r w:rsidRPr="008F477F">
        <w:rPr>
          <w:sz w:val="24"/>
          <w:lang w:val="es-ES_tradnl"/>
        </w:rPr>
        <w:t>dulo de bodega del SAPS.</w:t>
      </w:r>
    </w:p>
    <w:p w:rsidR="008F477F" w:rsidRDefault="008F477F" w:rsidP="008F477F">
      <w:pPr>
        <w:pStyle w:val="Prrafodelista"/>
        <w:spacing w:after="0" w:line="240" w:lineRule="auto"/>
        <w:jc w:val="both"/>
        <w:rPr>
          <w:sz w:val="24"/>
          <w:lang w:val="es-ES_tradnl"/>
        </w:rPr>
      </w:pPr>
    </w:p>
    <w:p w:rsidR="008F477F" w:rsidRDefault="008F477F" w:rsidP="008F477F">
      <w:pPr>
        <w:pStyle w:val="Prrafodelista"/>
        <w:numPr>
          <w:ilvl w:val="0"/>
          <w:numId w:val="23"/>
        </w:numPr>
        <w:jc w:val="both"/>
        <w:rPr>
          <w:sz w:val="24"/>
          <w:lang w:val="es-ES_tradnl"/>
        </w:rPr>
      </w:pPr>
      <w:r>
        <w:rPr>
          <w:sz w:val="24"/>
          <w:lang w:val="es-ES_tradnl"/>
        </w:rPr>
        <w:t>A</w:t>
      </w:r>
      <w:r w:rsidR="003404BC">
        <w:rPr>
          <w:sz w:val="24"/>
          <w:lang w:val="es-ES_tradnl"/>
        </w:rPr>
        <w:t>poyo para i</w:t>
      </w:r>
      <w:r w:rsidRPr="008F477F">
        <w:rPr>
          <w:sz w:val="24"/>
          <w:lang w:val="es-ES_tradnl"/>
        </w:rPr>
        <w:t>mplementación del Sistema Registro Único de Productores y Productoras (RUA), en el marco</w:t>
      </w:r>
      <w:r w:rsidR="00C23A5E">
        <w:rPr>
          <w:sz w:val="24"/>
          <w:lang w:val="es-ES_tradnl"/>
        </w:rPr>
        <w:t xml:space="preserve"> del convenio Bilateral CENTA–</w:t>
      </w:r>
      <w:r w:rsidRPr="008F477F">
        <w:rPr>
          <w:sz w:val="24"/>
          <w:lang w:val="es-ES_tradnl"/>
        </w:rPr>
        <w:t>FAO</w:t>
      </w:r>
      <w:r w:rsidR="00C23A5E">
        <w:rPr>
          <w:sz w:val="24"/>
          <w:lang w:val="es-ES_tradnl"/>
        </w:rPr>
        <w:t>,</w:t>
      </w:r>
      <w:r w:rsidRPr="008F477F">
        <w:rPr>
          <w:sz w:val="24"/>
          <w:lang w:val="es-ES_tradnl"/>
        </w:rPr>
        <w:t xml:space="preserve"> correspondiente al proyecto </w:t>
      </w:r>
      <w:r w:rsidR="00C23A5E">
        <w:rPr>
          <w:sz w:val="24"/>
          <w:lang w:val="es-ES_tradnl"/>
        </w:rPr>
        <w:t>“D</w:t>
      </w:r>
      <w:r w:rsidRPr="008F477F">
        <w:rPr>
          <w:sz w:val="24"/>
          <w:lang w:val="es-ES_tradnl"/>
        </w:rPr>
        <w:t>iseño e implementación de agricultores y agricultoras en El Salvador</w:t>
      </w:r>
      <w:r w:rsidR="00C23A5E">
        <w:rPr>
          <w:sz w:val="24"/>
          <w:lang w:val="es-ES_tradnl"/>
        </w:rPr>
        <w:t>”</w:t>
      </w:r>
      <w:r w:rsidRPr="008F477F">
        <w:rPr>
          <w:sz w:val="24"/>
          <w:lang w:val="es-ES_tradnl"/>
        </w:rPr>
        <w:t>, en el departamento de Usulután y los municipios de Candelaria de la Frontera, Metapán y Chalatenango.</w:t>
      </w:r>
    </w:p>
    <w:p w:rsidR="00C23A5E" w:rsidRPr="00C23A5E" w:rsidRDefault="00C23A5E" w:rsidP="00C23A5E">
      <w:pPr>
        <w:pStyle w:val="Prrafodelista"/>
        <w:rPr>
          <w:sz w:val="24"/>
          <w:lang w:val="es-ES_tradnl"/>
        </w:rPr>
      </w:pPr>
    </w:p>
    <w:p w:rsidR="0077105A" w:rsidRDefault="00C23A5E" w:rsidP="0077105A">
      <w:pPr>
        <w:pStyle w:val="Prrafodelista"/>
        <w:numPr>
          <w:ilvl w:val="0"/>
          <w:numId w:val="23"/>
        </w:numPr>
        <w:spacing w:after="0"/>
        <w:jc w:val="both"/>
        <w:rPr>
          <w:sz w:val="24"/>
          <w:lang w:val="es-ES_tradnl"/>
        </w:rPr>
      </w:pPr>
      <w:r w:rsidRPr="00C23A5E">
        <w:rPr>
          <w:sz w:val="24"/>
          <w:lang w:val="es-ES_tradnl"/>
        </w:rPr>
        <w:t xml:space="preserve">Diseño </w:t>
      </w:r>
      <w:r w:rsidR="003404BC">
        <w:rPr>
          <w:sz w:val="24"/>
          <w:lang w:val="es-ES_tradnl"/>
        </w:rPr>
        <w:t>y publicación de sección para la</w:t>
      </w:r>
      <w:r w:rsidRPr="00C23A5E">
        <w:rPr>
          <w:sz w:val="24"/>
          <w:lang w:val="es-ES_tradnl"/>
        </w:rPr>
        <w:t xml:space="preserve"> Unidad Ambiental, en el que se da a conocer el quehacer de la misma.</w:t>
      </w:r>
    </w:p>
    <w:p w:rsidR="0077105A" w:rsidRPr="0077105A" w:rsidRDefault="0077105A" w:rsidP="0077105A">
      <w:pPr>
        <w:pStyle w:val="Prrafodelista"/>
        <w:rPr>
          <w:sz w:val="24"/>
          <w:lang w:val="es-ES_tradnl"/>
        </w:rPr>
      </w:pPr>
    </w:p>
    <w:p w:rsidR="0077105A" w:rsidRDefault="00C23A5E" w:rsidP="0077105A">
      <w:pPr>
        <w:pStyle w:val="Prrafodelista"/>
        <w:numPr>
          <w:ilvl w:val="0"/>
          <w:numId w:val="23"/>
        </w:numPr>
        <w:spacing w:after="0"/>
        <w:jc w:val="both"/>
        <w:rPr>
          <w:sz w:val="24"/>
          <w:lang w:val="es-ES_tradnl"/>
        </w:rPr>
      </w:pPr>
      <w:r w:rsidRPr="0077105A">
        <w:rPr>
          <w:sz w:val="24"/>
          <w:lang w:val="es-ES_tradnl"/>
        </w:rPr>
        <w:t xml:space="preserve">Creación de </w:t>
      </w:r>
      <w:r w:rsidR="003404BC">
        <w:rPr>
          <w:sz w:val="24"/>
          <w:lang w:val="es-ES_tradnl"/>
        </w:rPr>
        <w:t xml:space="preserve">la </w:t>
      </w:r>
      <w:r w:rsidRPr="0077105A">
        <w:rPr>
          <w:sz w:val="24"/>
          <w:lang w:val="es-ES_tradnl"/>
        </w:rPr>
        <w:t>sección Campaña Naranja, en el marco del Plan de acción Quinquenal de la Política Nacional para el acceso de las Mujeres a una Vida Libre de Violencia.</w:t>
      </w:r>
    </w:p>
    <w:p w:rsidR="0077105A" w:rsidRPr="0077105A" w:rsidRDefault="0077105A" w:rsidP="0077105A">
      <w:pPr>
        <w:pStyle w:val="Prrafodelista"/>
        <w:rPr>
          <w:sz w:val="24"/>
          <w:lang w:val="es-ES_tradnl"/>
        </w:rPr>
      </w:pPr>
    </w:p>
    <w:p w:rsidR="0077105A" w:rsidRDefault="0077105A" w:rsidP="0077105A">
      <w:pPr>
        <w:pStyle w:val="Prrafodelista"/>
        <w:numPr>
          <w:ilvl w:val="0"/>
          <w:numId w:val="23"/>
        </w:numPr>
        <w:spacing w:after="0"/>
        <w:jc w:val="both"/>
        <w:rPr>
          <w:sz w:val="24"/>
          <w:lang w:val="es-ES_tradnl"/>
        </w:rPr>
      </w:pPr>
      <w:r>
        <w:rPr>
          <w:sz w:val="24"/>
          <w:lang w:val="es-ES_tradnl"/>
        </w:rPr>
        <w:t>Creación de g</w:t>
      </w:r>
      <w:r w:rsidR="00C23A5E" w:rsidRPr="0077105A">
        <w:rPr>
          <w:sz w:val="24"/>
          <w:lang w:val="es-ES_tradnl"/>
        </w:rPr>
        <w:t>alería multimedia para la divulgación de material audiovisual institucional.</w:t>
      </w:r>
    </w:p>
    <w:p w:rsidR="0077105A" w:rsidRPr="0077105A" w:rsidRDefault="0077105A" w:rsidP="0077105A">
      <w:pPr>
        <w:pStyle w:val="Prrafodelista"/>
        <w:rPr>
          <w:sz w:val="24"/>
          <w:lang w:val="es-ES_tradnl"/>
        </w:rPr>
      </w:pPr>
    </w:p>
    <w:p w:rsidR="0077105A" w:rsidRDefault="00C23A5E" w:rsidP="0077105A">
      <w:pPr>
        <w:pStyle w:val="Prrafodelista"/>
        <w:numPr>
          <w:ilvl w:val="0"/>
          <w:numId w:val="23"/>
        </w:numPr>
        <w:spacing w:after="0"/>
        <w:jc w:val="both"/>
        <w:rPr>
          <w:sz w:val="24"/>
          <w:lang w:val="es-ES_tradnl"/>
        </w:rPr>
      </w:pPr>
      <w:r w:rsidRPr="0077105A">
        <w:rPr>
          <w:b/>
          <w:sz w:val="24"/>
          <w:lang w:val="es-ES_tradnl"/>
        </w:rPr>
        <w:t>1,355 atenciones a usuarios</w:t>
      </w:r>
      <w:r w:rsidRPr="0077105A">
        <w:rPr>
          <w:sz w:val="24"/>
          <w:lang w:val="es-ES_tradnl"/>
        </w:rPr>
        <w:t xml:space="preserve"> de las</w:t>
      </w:r>
      <w:r w:rsidR="003404BC">
        <w:rPr>
          <w:sz w:val="24"/>
          <w:lang w:val="es-ES_tradnl"/>
        </w:rPr>
        <w:t xml:space="preserve"> diferentes dependencias de la I</w:t>
      </w:r>
      <w:r w:rsidRPr="0077105A">
        <w:rPr>
          <w:sz w:val="24"/>
          <w:lang w:val="es-ES_tradnl"/>
        </w:rPr>
        <w:t>nstitución en la realización del mantenimiento preventivo y correctivo, configuración de redes locales e instalación de antivirus y software para filtrado de contenido.</w:t>
      </w:r>
    </w:p>
    <w:p w:rsidR="0077105A" w:rsidRPr="0077105A" w:rsidRDefault="0077105A" w:rsidP="0077105A">
      <w:pPr>
        <w:pStyle w:val="Prrafodelista"/>
        <w:rPr>
          <w:sz w:val="24"/>
          <w:lang w:val="es-ES_tradnl"/>
        </w:rPr>
      </w:pPr>
    </w:p>
    <w:p w:rsidR="0077105A" w:rsidRDefault="003404BC" w:rsidP="0077105A">
      <w:pPr>
        <w:pStyle w:val="Prrafodelista"/>
        <w:numPr>
          <w:ilvl w:val="0"/>
          <w:numId w:val="23"/>
        </w:numPr>
        <w:spacing w:after="0"/>
        <w:jc w:val="both"/>
        <w:rPr>
          <w:sz w:val="24"/>
          <w:lang w:val="es-ES_tradnl"/>
        </w:rPr>
      </w:pPr>
      <w:r>
        <w:rPr>
          <w:sz w:val="24"/>
          <w:lang w:val="es-ES_tradnl"/>
        </w:rPr>
        <w:t>A través del programa inform</w:t>
      </w:r>
      <w:r w:rsidR="00BC5649">
        <w:rPr>
          <w:sz w:val="24"/>
          <w:lang w:val="es-ES_tradnl"/>
        </w:rPr>
        <w:t>ático</w:t>
      </w:r>
      <w:r>
        <w:rPr>
          <w:sz w:val="24"/>
          <w:lang w:val="es-ES_tradnl"/>
        </w:rPr>
        <w:t xml:space="preserve"> </w:t>
      </w:r>
      <w:r w:rsidRPr="0077105A">
        <w:rPr>
          <w:sz w:val="24"/>
          <w:lang w:val="es-ES_tradnl"/>
        </w:rPr>
        <w:t>Teamviewer</w:t>
      </w:r>
      <w:r>
        <w:rPr>
          <w:sz w:val="24"/>
          <w:lang w:val="es-ES_tradnl"/>
        </w:rPr>
        <w:t>, se atendieron a</w:t>
      </w:r>
      <w:r w:rsidRPr="0077105A">
        <w:rPr>
          <w:b/>
          <w:sz w:val="24"/>
          <w:lang w:val="es-ES_tradnl"/>
        </w:rPr>
        <w:t xml:space="preserve"> </w:t>
      </w:r>
      <w:r w:rsidR="0077105A" w:rsidRPr="0077105A">
        <w:rPr>
          <w:b/>
          <w:sz w:val="24"/>
          <w:lang w:val="es-ES_tradnl"/>
        </w:rPr>
        <w:t xml:space="preserve">514 </w:t>
      </w:r>
      <w:r w:rsidR="00BC5649">
        <w:rPr>
          <w:b/>
          <w:sz w:val="24"/>
          <w:lang w:val="es-ES_tradnl"/>
        </w:rPr>
        <w:t>u</w:t>
      </w:r>
      <w:r w:rsidR="00C23A5E" w:rsidRPr="00BC5649">
        <w:rPr>
          <w:b/>
          <w:sz w:val="24"/>
          <w:lang w:val="es-ES_tradnl"/>
        </w:rPr>
        <w:t>suarios</w:t>
      </w:r>
      <w:r w:rsidR="00BC5649">
        <w:rPr>
          <w:sz w:val="24"/>
          <w:lang w:val="es-ES_tradnl"/>
        </w:rPr>
        <w:t xml:space="preserve"> del CENTA a nivel nacional,</w:t>
      </w:r>
      <w:r w:rsidR="00C23A5E" w:rsidRPr="0077105A">
        <w:rPr>
          <w:sz w:val="24"/>
          <w:lang w:val="es-ES_tradnl"/>
        </w:rPr>
        <w:t xml:space="preserve"> a través del programa informático, en la realización de configuración de </w:t>
      </w:r>
      <w:r w:rsidR="00C23A5E" w:rsidRPr="0077105A">
        <w:rPr>
          <w:sz w:val="24"/>
          <w:lang w:val="es-ES_tradnl"/>
        </w:rPr>
        <w:lastRenderedPageBreak/>
        <w:t xml:space="preserve">equipos periféricos, actualización de antivirus, software de filtrado de contenido, con lo que se </w:t>
      </w:r>
      <w:r w:rsidR="00BC5649">
        <w:rPr>
          <w:sz w:val="24"/>
          <w:lang w:val="es-ES_tradnl"/>
        </w:rPr>
        <w:t>ha</w:t>
      </w:r>
      <w:r w:rsidR="00C23A5E" w:rsidRPr="0077105A">
        <w:rPr>
          <w:sz w:val="24"/>
          <w:lang w:val="es-ES_tradnl"/>
        </w:rPr>
        <w:t xml:space="preserve"> agilizado el tiempo de respuesta a fallas</w:t>
      </w:r>
      <w:r w:rsidR="00BC5649">
        <w:rPr>
          <w:sz w:val="24"/>
          <w:lang w:val="es-ES_tradnl"/>
        </w:rPr>
        <w:t xml:space="preserve"> informáticas; además que se redujo el consumo de combustible</w:t>
      </w:r>
      <w:r w:rsidR="00C23A5E" w:rsidRPr="0077105A">
        <w:rPr>
          <w:sz w:val="24"/>
          <w:lang w:val="es-ES_tradnl"/>
        </w:rPr>
        <w:t>.</w:t>
      </w:r>
    </w:p>
    <w:p w:rsidR="0077105A" w:rsidRPr="0077105A" w:rsidRDefault="0077105A" w:rsidP="0077105A">
      <w:pPr>
        <w:pStyle w:val="Prrafodelista"/>
        <w:rPr>
          <w:sz w:val="24"/>
          <w:lang w:val="es-ES_tradnl"/>
        </w:rPr>
      </w:pPr>
    </w:p>
    <w:p w:rsidR="0077105A" w:rsidRDefault="0077105A" w:rsidP="0077105A">
      <w:pPr>
        <w:pStyle w:val="Prrafodelista"/>
        <w:numPr>
          <w:ilvl w:val="0"/>
          <w:numId w:val="23"/>
        </w:numPr>
        <w:spacing w:after="0"/>
        <w:jc w:val="both"/>
        <w:rPr>
          <w:sz w:val="24"/>
          <w:lang w:val="es-ES_tradnl"/>
        </w:rPr>
      </w:pPr>
      <w:r>
        <w:rPr>
          <w:sz w:val="24"/>
          <w:lang w:val="es-ES_tradnl"/>
        </w:rPr>
        <w:t>Adquisición de 23 impresoras, una</w:t>
      </w:r>
      <w:r w:rsidRPr="0077105A">
        <w:rPr>
          <w:sz w:val="24"/>
          <w:lang w:val="es-ES_tradnl"/>
        </w:rPr>
        <w:t xml:space="preserve"> </w:t>
      </w:r>
      <w:r>
        <w:rPr>
          <w:sz w:val="24"/>
          <w:lang w:val="es-ES_tradnl"/>
        </w:rPr>
        <w:t xml:space="preserve">computadora tipo </w:t>
      </w:r>
      <w:r w:rsidRPr="0077105A">
        <w:rPr>
          <w:sz w:val="24"/>
          <w:lang w:val="es-ES_tradnl"/>
        </w:rPr>
        <w:t xml:space="preserve">Laptop, </w:t>
      </w:r>
      <w:r>
        <w:rPr>
          <w:sz w:val="24"/>
          <w:lang w:val="es-ES_tradnl"/>
        </w:rPr>
        <w:t>un</w:t>
      </w:r>
      <w:r w:rsidRPr="0077105A">
        <w:rPr>
          <w:sz w:val="24"/>
          <w:lang w:val="es-ES_tradnl"/>
        </w:rPr>
        <w:t xml:space="preserve"> GPS, </w:t>
      </w:r>
      <w:r>
        <w:rPr>
          <w:sz w:val="24"/>
          <w:lang w:val="es-ES_tradnl"/>
        </w:rPr>
        <w:t>un</w:t>
      </w:r>
      <w:r w:rsidR="00BC5649">
        <w:rPr>
          <w:sz w:val="24"/>
          <w:lang w:val="es-ES_tradnl"/>
        </w:rPr>
        <w:t xml:space="preserve"> st</w:t>
      </w:r>
      <w:r w:rsidRPr="0077105A">
        <w:rPr>
          <w:sz w:val="24"/>
          <w:lang w:val="es-ES_tradnl"/>
        </w:rPr>
        <w:t xml:space="preserve">wich de 48 puertos, </w:t>
      </w:r>
      <w:r>
        <w:rPr>
          <w:sz w:val="24"/>
          <w:lang w:val="es-ES_tradnl"/>
        </w:rPr>
        <w:t>un Pach panel y dos</w:t>
      </w:r>
      <w:r w:rsidRPr="0077105A">
        <w:rPr>
          <w:sz w:val="24"/>
          <w:lang w:val="es-ES_tradnl"/>
        </w:rPr>
        <w:t xml:space="preserve"> Gabinetes con el objetivo de mejorar la capacidad técnica operativa institucional y responder a los nuevos desafíos. </w:t>
      </w:r>
      <w:r>
        <w:rPr>
          <w:sz w:val="24"/>
          <w:lang w:val="es-ES_tradnl"/>
        </w:rPr>
        <w:t>Además, se a</w:t>
      </w:r>
      <w:r w:rsidRPr="0077105A">
        <w:rPr>
          <w:sz w:val="24"/>
          <w:lang w:val="es-ES_tradnl"/>
        </w:rPr>
        <w:t>dqui</w:t>
      </w:r>
      <w:r>
        <w:rPr>
          <w:sz w:val="24"/>
          <w:lang w:val="es-ES_tradnl"/>
        </w:rPr>
        <w:t xml:space="preserve">rieron las siguientes licencias: dos Protocolab Fénix, una ITR, una </w:t>
      </w:r>
      <w:r w:rsidRPr="0077105A">
        <w:rPr>
          <w:sz w:val="24"/>
          <w:lang w:val="es-ES_tradnl"/>
        </w:rPr>
        <w:t>Premi</w:t>
      </w:r>
      <w:r w:rsidR="00701583">
        <w:rPr>
          <w:sz w:val="24"/>
          <w:lang w:val="es-ES_tradnl"/>
        </w:rPr>
        <w:t>um SoundCloud, 300 antivirus y siete</w:t>
      </w:r>
      <w:r w:rsidRPr="0077105A">
        <w:rPr>
          <w:sz w:val="24"/>
          <w:lang w:val="es-ES_tradnl"/>
        </w:rPr>
        <w:t xml:space="preserve"> para so</w:t>
      </w:r>
      <w:r w:rsidR="00701583">
        <w:rPr>
          <w:sz w:val="24"/>
          <w:lang w:val="es-ES_tradnl"/>
        </w:rPr>
        <w:t>lución de filtrado de contenido; lo anterior,</w:t>
      </w:r>
      <w:r w:rsidRPr="0077105A">
        <w:rPr>
          <w:sz w:val="24"/>
          <w:lang w:val="es-ES_tradnl"/>
        </w:rPr>
        <w:t xml:space="preserve"> como apoyo al desarrollo de las actividades institucionales</w:t>
      </w:r>
      <w:r w:rsidR="00BC5649">
        <w:rPr>
          <w:sz w:val="24"/>
          <w:lang w:val="es-ES_tradnl"/>
        </w:rPr>
        <w:t>.</w:t>
      </w:r>
    </w:p>
    <w:p w:rsidR="00701583" w:rsidRPr="00701583" w:rsidRDefault="00701583" w:rsidP="00701583">
      <w:pPr>
        <w:spacing w:after="0"/>
        <w:jc w:val="both"/>
        <w:rPr>
          <w:sz w:val="24"/>
          <w:lang w:val="es-ES_tradnl"/>
        </w:rPr>
      </w:pPr>
    </w:p>
    <w:p w:rsidR="001A54F7" w:rsidRPr="00701583" w:rsidRDefault="0077105A" w:rsidP="001A54F7">
      <w:pPr>
        <w:pStyle w:val="Prrafodelista"/>
        <w:numPr>
          <w:ilvl w:val="0"/>
          <w:numId w:val="23"/>
        </w:numPr>
        <w:spacing w:after="0"/>
        <w:jc w:val="both"/>
        <w:rPr>
          <w:lang w:val="es-ES_tradnl"/>
        </w:rPr>
      </w:pPr>
      <w:r w:rsidRPr="00701583">
        <w:rPr>
          <w:sz w:val="24"/>
          <w:lang w:val="es-ES_tradnl"/>
        </w:rPr>
        <w:t>Capacitación de dos jornadas del programa Excell a personal de la Dirección Ejecutiva, Gerencia de investigación y Gerencia Administrativa y Financiera</w:t>
      </w:r>
      <w:r w:rsidR="00701583">
        <w:rPr>
          <w:sz w:val="24"/>
          <w:lang w:val="es-ES_tradnl"/>
        </w:rPr>
        <w:t>.</w:t>
      </w:r>
    </w:p>
    <w:p w:rsidR="00701583" w:rsidRDefault="00701583" w:rsidP="00512C06">
      <w:pPr>
        <w:pStyle w:val="Ttulo1"/>
        <w:spacing w:before="0"/>
        <w:rPr>
          <w:rFonts w:ascii="Calibri" w:hAnsi="Calibri"/>
          <w:i/>
          <w:color w:val="9D3511"/>
          <w:sz w:val="24"/>
          <w:lang w:val="es-ES_tradnl"/>
        </w:rPr>
      </w:pPr>
    </w:p>
    <w:p w:rsidR="00437C56" w:rsidRDefault="00512C06" w:rsidP="00512C06">
      <w:pPr>
        <w:pStyle w:val="Ttulo1"/>
        <w:spacing w:before="0"/>
        <w:rPr>
          <w:rFonts w:ascii="Calibri" w:hAnsi="Calibri"/>
          <w:i/>
          <w:color w:val="9D3511"/>
          <w:sz w:val="32"/>
          <w:lang w:val="es-ES_tradnl"/>
        </w:rPr>
      </w:pPr>
      <w:r w:rsidRPr="00512C06">
        <w:rPr>
          <w:rFonts w:ascii="Calibri" w:hAnsi="Calibri"/>
          <w:i/>
          <w:color w:val="9D3511"/>
          <w:sz w:val="32"/>
          <w:lang w:val="es-ES_tradnl"/>
        </w:rPr>
        <w:t>FORTALECIMIENTO DE LA IMAGEN INSTITUCIONAL</w:t>
      </w:r>
    </w:p>
    <w:p w:rsidR="00701583" w:rsidRDefault="00701583" w:rsidP="00701583">
      <w:pPr>
        <w:spacing w:after="0"/>
        <w:jc w:val="both"/>
        <w:rPr>
          <w:sz w:val="24"/>
          <w:lang w:val="es-ES_tradnl"/>
        </w:rPr>
      </w:pPr>
    </w:p>
    <w:p w:rsidR="00512C06" w:rsidRPr="00512C06" w:rsidRDefault="00512C06" w:rsidP="00512C06">
      <w:pPr>
        <w:jc w:val="both"/>
        <w:rPr>
          <w:sz w:val="24"/>
          <w:lang w:val="es-ES_tradnl"/>
        </w:rPr>
      </w:pPr>
      <w:r w:rsidRPr="00512C06">
        <w:rPr>
          <w:sz w:val="24"/>
          <w:lang w:val="es-ES_tradnl"/>
        </w:rPr>
        <w:t xml:space="preserve">Apoyar el proceso de generación y transferencia de tecnología a través de la divulgación de las acciones realizadas por la Institución, utilizando diferentes medios de </w:t>
      </w:r>
      <w:r w:rsidR="008976E3" w:rsidRPr="00512C06">
        <w:rPr>
          <w:sz w:val="24"/>
          <w:lang w:val="es-ES_tradnl"/>
        </w:rPr>
        <w:t>comunicación disponible</w:t>
      </w:r>
      <w:r w:rsidR="008976E3">
        <w:rPr>
          <w:sz w:val="24"/>
          <w:lang w:val="es-ES_tradnl"/>
        </w:rPr>
        <w:t>, tradicional y no tradicional</w:t>
      </w:r>
      <w:r w:rsidRPr="00512C06">
        <w:rPr>
          <w:sz w:val="24"/>
          <w:lang w:val="es-ES_tradnl"/>
        </w:rPr>
        <w:t>, es el objetivo principal de la División de Comunicaciones.</w:t>
      </w:r>
    </w:p>
    <w:p w:rsidR="00512C06" w:rsidRPr="00512C06" w:rsidRDefault="00512C06" w:rsidP="00512C06">
      <w:pPr>
        <w:jc w:val="both"/>
        <w:rPr>
          <w:sz w:val="24"/>
          <w:lang w:val="es-ES_tradnl"/>
        </w:rPr>
      </w:pPr>
      <w:r>
        <w:rPr>
          <w:sz w:val="24"/>
          <w:lang w:val="es-ES_tradnl"/>
        </w:rPr>
        <w:t>Por ello durante el 2017</w:t>
      </w:r>
      <w:r w:rsidRPr="00512C06">
        <w:rPr>
          <w:sz w:val="24"/>
          <w:lang w:val="es-ES_tradnl"/>
        </w:rPr>
        <w:t xml:space="preserve"> el accionar de la División se enfocó en la realización de acciones encaminadas a posicionar al CENTA frente a los públicos en los diferentes niveles, y a fortalecer su imagen institucional a través de publicaciones internas (carteleras informativas y boletines) y publicaciones externas (Revista Cosecha, Programa Cosecha Radio, comunicados y convocatorias de prensa, notas de prensa en el sitio web institucional, y que también se dan a conocer a través de las redes sociales). </w:t>
      </w:r>
    </w:p>
    <w:p w:rsidR="00512C06" w:rsidRDefault="00512C06" w:rsidP="00512C06">
      <w:pPr>
        <w:jc w:val="both"/>
        <w:rPr>
          <w:sz w:val="24"/>
          <w:lang w:val="es-ES_tradnl"/>
        </w:rPr>
      </w:pPr>
      <w:r w:rsidRPr="00512C06">
        <w:rPr>
          <w:sz w:val="24"/>
          <w:lang w:val="es-ES_tradnl"/>
        </w:rPr>
        <w:t>Asimismo este accionar se ha fortalecido en las redes sociales, lo que ha permitido incrementar la cantidad de usuarios informados del quehacer institucional. Entre las acciones más relevantes se tienen:</w:t>
      </w:r>
    </w:p>
    <w:p w:rsidR="00512C06" w:rsidRPr="00512C06" w:rsidRDefault="00512C06" w:rsidP="00512C06">
      <w:pPr>
        <w:jc w:val="both"/>
        <w:rPr>
          <w:b/>
          <w:sz w:val="24"/>
          <w:lang w:val="es-ES_tradnl"/>
        </w:rPr>
      </w:pPr>
      <w:r w:rsidRPr="00512C06">
        <w:rPr>
          <w:b/>
          <w:sz w:val="24"/>
          <w:lang w:val="es-ES_tradnl"/>
        </w:rPr>
        <w:t>1.</w:t>
      </w:r>
      <w:r w:rsidRPr="00512C06">
        <w:rPr>
          <w:b/>
          <w:sz w:val="24"/>
          <w:lang w:val="es-ES_tradnl"/>
        </w:rPr>
        <w:tab/>
        <w:t>Notas de prensa en la web:</w:t>
      </w:r>
    </w:p>
    <w:p w:rsidR="00512C06" w:rsidRDefault="00512C06" w:rsidP="00512C06">
      <w:pPr>
        <w:jc w:val="both"/>
        <w:rPr>
          <w:sz w:val="24"/>
          <w:lang w:val="es-ES_tradnl"/>
        </w:rPr>
      </w:pPr>
      <w:r w:rsidRPr="00917542">
        <w:rPr>
          <w:b/>
          <w:sz w:val="24"/>
          <w:lang w:val="es-ES_tradnl"/>
        </w:rPr>
        <w:t>154 notas periodísticas</w:t>
      </w:r>
      <w:r w:rsidRPr="00512C06">
        <w:rPr>
          <w:sz w:val="24"/>
          <w:lang w:val="es-ES_tradnl"/>
        </w:rPr>
        <w:t xml:space="preserve"> fueron las que se colocaron en el sitio web </w:t>
      </w:r>
      <w:r w:rsidRPr="00917542">
        <w:rPr>
          <w:b/>
          <w:sz w:val="24"/>
          <w:lang w:val="es-ES_tradnl"/>
        </w:rPr>
        <w:t>www.centa.gob.sv</w:t>
      </w:r>
      <w:r w:rsidRPr="00512C06">
        <w:rPr>
          <w:sz w:val="24"/>
          <w:lang w:val="es-ES_tradnl"/>
        </w:rPr>
        <w:t xml:space="preserve">, que también fueron compartidas en Facebook y Twitter a través de su </w:t>
      </w:r>
      <w:r w:rsidRPr="00917542">
        <w:rPr>
          <w:b/>
          <w:sz w:val="24"/>
          <w:lang w:val="es-ES_tradnl"/>
        </w:rPr>
        <w:t>fanpage CENTA EL SALVADOR</w:t>
      </w:r>
      <w:r w:rsidRPr="00512C06">
        <w:rPr>
          <w:sz w:val="24"/>
          <w:lang w:val="es-ES_tradnl"/>
        </w:rPr>
        <w:t>. En estas se destaca las acciones ejecutadas por el CENTA, a través de las diferentes unidades que conforman las gerencias de Investigación y Desarrollo Tecnológico, Transferencia Tecnológica y Extensión y CENTA-Café.</w:t>
      </w:r>
    </w:p>
    <w:p w:rsidR="00917542" w:rsidRDefault="00917542" w:rsidP="00917542">
      <w:pPr>
        <w:spacing w:after="0" w:line="240" w:lineRule="auto"/>
        <w:jc w:val="both"/>
        <w:rPr>
          <w:b/>
          <w:sz w:val="24"/>
          <w:lang w:val="es-ES_tradnl"/>
        </w:rPr>
      </w:pPr>
      <w:r w:rsidRPr="00917542">
        <w:rPr>
          <w:b/>
          <w:sz w:val="24"/>
          <w:lang w:val="es-ES_tradnl"/>
        </w:rPr>
        <w:t>2.</w:t>
      </w:r>
      <w:r w:rsidRPr="00917542">
        <w:rPr>
          <w:b/>
          <w:sz w:val="24"/>
          <w:lang w:val="es-ES_tradnl"/>
        </w:rPr>
        <w:tab/>
        <w:t>En redes sociales:</w:t>
      </w:r>
      <w:r>
        <w:rPr>
          <w:b/>
          <w:sz w:val="24"/>
          <w:lang w:val="es-ES_tradnl"/>
        </w:rPr>
        <w:t xml:space="preserve">  </w:t>
      </w:r>
    </w:p>
    <w:p w:rsidR="002243AD" w:rsidRDefault="002243AD" w:rsidP="00006D83">
      <w:pPr>
        <w:spacing w:after="0"/>
        <w:jc w:val="both"/>
        <w:rPr>
          <w:sz w:val="24"/>
          <w:lang w:val="es-ES_tradnl"/>
        </w:rPr>
      </w:pPr>
    </w:p>
    <w:p w:rsidR="00917542" w:rsidRDefault="00006D83" w:rsidP="00006D83">
      <w:pPr>
        <w:spacing w:after="0"/>
        <w:jc w:val="both"/>
        <w:rPr>
          <w:sz w:val="24"/>
          <w:lang w:val="es-ES_tradnl"/>
        </w:rPr>
      </w:pPr>
      <w:r w:rsidRPr="00917542">
        <w:rPr>
          <w:sz w:val="24"/>
          <w:lang w:val="es-ES_tradnl"/>
        </w:rPr>
        <w:t>Twitter, Facebook, Youtube, Instagram y Flickr</w:t>
      </w:r>
      <w:r>
        <w:rPr>
          <w:sz w:val="24"/>
          <w:lang w:val="es-ES_tradnl"/>
        </w:rPr>
        <w:t xml:space="preserve"> son las </w:t>
      </w:r>
      <w:r w:rsidR="00917542" w:rsidRPr="00917542">
        <w:rPr>
          <w:sz w:val="24"/>
          <w:lang w:val="es-ES_tradnl"/>
        </w:rPr>
        <w:t>cinco las redes sociales con las que se e</w:t>
      </w:r>
      <w:r>
        <w:rPr>
          <w:sz w:val="24"/>
          <w:lang w:val="es-ES_tradnl"/>
        </w:rPr>
        <w:t xml:space="preserve">stá informando e interactuando </w:t>
      </w:r>
      <w:r w:rsidR="00917542" w:rsidRPr="00917542">
        <w:rPr>
          <w:sz w:val="24"/>
          <w:lang w:val="es-ES_tradnl"/>
        </w:rPr>
        <w:t>con el público objetivo, así como</w:t>
      </w:r>
      <w:r>
        <w:rPr>
          <w:sz w:val="24"/>
          <w:lang w:val="es-ES_tradnl"/>
        </w:rPr>
        <w:t xml:space="preserve"> con los usuarios de las mismas, u</w:t>
      </w:r>
      <w:r w:rsidR="00917542" w:rsidRPr="00917542">
        <w:rPr>
          <w:sz w:val="24"/>
          <w:lang w:val="es-ES_tradnl"/>
        </w:rPr>
        <w:t xml:space="preserve">na </w:t>
      </w:r>
      <w:r w:rsidR="00917542" w:rsidRPr="00917542">
        <w:rPr>
          <w:sz w:val="24"/>
          <w:lang w:val="es-ES_tradnl"/>
        </w:rPr>
        <w:lastRenderedPageBreak/>
        <w:t>de las que r</w:t>
      </w:r>
      <w:r>
        <w:rPr>
          <w:sz w:val="24"/>
          <w:lang w:val="es-ES_tradnl"/>
        </w:rPr>
        <w:t xml:space="preserve">eflejan </w:t>
      </w:r>
      <w:r w:rsidR="00917542" w:rsidRPr="00917542">
        <w:rPr>
          <w:sz w:val="24"/>
          <w:lang w:val="es-ES_tradnl"/>
        </w:rPr>
        <w:t xml:space="preserve">mayor interacción es Twitter, que generó </w:t>
      </w:r>
      <w:r w:rsidR="00917542" w:rsidRPr="00006D83">
        <w:rPr>
          <w:b/>
          <w:sz w:val="24"/>
          <w:lang w:val="es-ES_tradnl"/>
        </w:rPr>
        <w:t>490,100 impresiones de los 1</w:t>
      </w:r>
      <w:r>
        <w:rPr>
          <w:b/>
          <w:sz w:val="24"/>
          <w:lang w:val="es-ES_tradnl"/>
        </w:rPr>
        <w:t>,</w:t>
      </w:r>
      <w:r w:rsidR="00917542" w:rsidRPr="00006D83">
        <w:rPr>
          <w:b/>
          <w:sz w:val="24"/>
          <w:lang w:val="es-ES_tradnl"/>
        </w:rPr>
        <w:t>023 tuits</w:t>
      </w:r>
      <w:r w:rsidR="00917542" w:rsidRPr="00917542">
        <w:rPr>
          <w:sz w:val="24"/>
          <w:lang w:val="es-ES_tradnl"/>
        </w:rPr>
        <w:t xml:space="preserve"> publicados sobre las principales actividades realizadas</w:t>
      </w:r>
      <w:r>
        <w:rPr>
          <w:sz w:val="24"/>
          <w:lang w:val="es-ES_tradnl"/>
        </w:rPr>
        <w:t xml:space="preserve"> por el CENTA</w:t>
      </w:r>
      <w:r w:rsidR="00917542" w:rsidRPr="00917542">
        <w:rPr>
          <w:sz w:val="24"/>
          <w:lang w:val="es-ES_tradnl"/>
        </w:rPr>
        <w:t xml:space="preserve">, </w:t>
      </w:r>
      <w:r>
        <w:rPr>
          <w:sz w:val="24"/>
          <w:lang w:val="es-ES_tradnl"/>
        </w:rPr>
        <w:t>finalizando</w:t>
      </w:r>
      <w:r w:rsidR="00917542" w:rsidRPr="00917542">
        <w:rPr>
          <w:sz w:val="24"/>
          <w:lang w:val="es-ES_tradnl"/>
        </w:rPr>
        <w:t xml:space="preserve"> el año con </w:t>
      </w:r>
      <w:r>
        <w:rPr>
          <w:b/>
          <w:sz w:val="24"/>
          <w:lang w:val="es-ES_tradnl"/>
        </w:rPr>
        <w:t>un</w:t>
      </w:r>
      <w:r w:rsidRPr="00006D83">
        <w:rPr>
          <w:b/>
          <w:sz w:val="24"/>
          <w:lang w:val="es-ES_tradnl"/>
        </w:rPr>
        <w:t xml:space="preserve"> total</w:t>
      </w:r>
      <w:r>
        <w:rPr>
          <w:b/>
          <w:sz w:val="24"/>
          <w:lang w:val="es-ES_tradnl"/>
        </w:rPr>
        <w:t xml:space="preserve"> de</w:t>
      </w:r>
      <w:r w:rsidRPr="00006D83">
        <w:rPr>
          <w:b/>
          <w:sz w:val="24"/>
          <w:lang w:val="es-ES_tradnl"/>
        </w:rPr>
        <w:t xml:space="preserve"> 7,550</w:t>
      </w:r>
      <w:r>
        <w:rPr>
          <w:b/>
          <w:sz w:val="24"/>
          <w:lang w:val="es-ES_tradnl"/>
        </w:rPr>
        <w:t xml:space="preserve"> seguidores</w:t>
      </w:r>
      <w:r w:rsidRPr="00006D83">
        <w:rPr>
          <w:b/>
          <w:sz w:val="24"/>
          <w:lang w:val="es-ES_tradnl"/>
        </w:rPr>
        <w:t xml:space="preserve"> </w:t>
      </w:r>
      <w:r>
        <w:rPr>
          <w:sz w:val="24"/>
          <w:lang w:val="es-ES_tradnl"/>
        </w:rPr>
        <w:t xml:space="preserve">de los cuales </w:t>
      </w:r>
      <w:r w:rsidR="00917542" w:rsidRPr="00006D83">
        <w:rPr>
          <w:b/>
          <w:sz w:val="24"/>
          <w:lang w:val="es-ES_tradnl"/>
        </w:rPr>
        <w:t xml:space="preserve">811 </w:t>
      </w:r>
      <w:r>
        <w:rPr>
          <w:b/>
          <w:sz w:val="24"/>
          <w:lang w:val="es-ES_tradnl"/>
        </w:rPr>
        <w:t>fueron nuevos</w:t>
      </w:r>
      <w:r w:rsidR="00917542" w:rsidRPr="00917542">
        <w:rPr>
          <w:sz w:val="24"/>
          <w:lang w:val="es-ES_tradnl"/>
        </w:rPr>
        <w:t>.</w:t>
      </w:r>
      <w:r w:rsidRPr="00006D83">
        <w:rPr>
          <w:b/>
          <w:sz w:val="24"/>
          <w:lang w:val="es-ES_tradnl"/>
        </w:rPr>
        <w:t xml:space="preserve"> </w:t>
      </w:r>
    </w:p>
    <w:p w:rsidR="00006D83" w:rsidRPr="00917542" w:rsidRDefault="00006D83" w:rsidP="00006D83">
      <w:pPr>
        <w:spacing w:after="0"/>
        <w:jc w:val="both"/>
        <w:rPr>
          <w:sz w:val="24"/>
          <w:lang w:val="es-ES_tradnl"/>
        </w:rPr>
      </w:pPr>
    </w:p>
    <w:p w:rsidR="00917542" w:rsidRPr="00917542" w:rsidRDefault="00917542" w:rsidP="00917542">
      <w:pPr>
        <w:jc w:val="both"/>
        <w:rPr>
          <w:sz w:val="24"/>
          <w:lang w:val="es-ES_tradnl"/>
        </w:rPr>
      </w:pPr>
      <w:r w:rsidRPr="00917542">
        <w:rPr>
          <w:sz w:val="24"/>
          <w:lang w:val="es-ES_tradnl"/>
        </w:rPr>
        <w:t xml:space="preserve">Facebook alcanzó un total de </w:t>
      </w:r>
      <w:r w:rsidR="008976E3" w:rsidRPr="00006D83">
        <w:rPr>
          <w:b/>
          <w:sz w:val="24"/>
          <w:lang w:val="es-ES_tradnl"/>
        </w:rPr>
        <w:t>1,288 nuevos</w:t>
      </w:r>
      <w:r w:rsidRPr="00006D83">
        <w:rPr>
          <w:b/>
          <w:sz w:val="24"/>
          <w:lang w:val="es-ES_tradnl"/>
        </w:rPr>
        <w:t xml:space="preserve"> “me gusta”</w:t>
      </w:r>
      <w:r w:rsidRPr="00917542">
        <w:rPr>
          <w:sz w:val="24"/>
          <w:lang w:val="es-ES_tradnl"/>
        </w:rPr>
        <w:t xml:space="preserve">, cerrando el año con un total de </w:t>
      </w:r>
      <w:r w:rsidRPr="00006D83">
        <w:rPr>
          <w:b/>
          <w:sz w:val="24"/>
          <w:lang w:val="es-ES_tradnl"/>
        </w:rPr>
        <w:t>10,076 fans</w:t>
      </w:r>
      <w:r w:rsidRPr="00917542">
        <w:rPr>
          <w:sz w:val="24"/>
          <w:lang w:val="es-ES_tradnl"/>
        </w:rPr>
        <w:t xml:space="preserve">, siendo la población salvadoreña </w:t>
      </w:r>
      <w:r w:rsidR="00BC5649">
        <w:rPr>
          <w:sz w:val="24"/>
          <w:lang w:val="es-ES_tradnl"/>
        </w:rPr>
        <w:t>la principal consumidora</w:t>
      </w:r>
      <w:r w:rsidRPr="00917542">
        <w:rPr>
          <w:sz w:val="24"/>
          <w:lang w:val="es-ES_tradnl"/>
        </w:rPr>
        <w:t xml:space="preserve"> de la información que se pone a disposición, seguido </w:t>
      </w:r>
      <w:r w:rsidR="00006D83">
        <w:rPr>
          <w:sz w:val="24"/>
          <w:lang w:val="es-ES_tradnl"/>
        </w:rPr>
        <w:t>de países como Estados Unidos, Guatemala, España, A</w:t>
      </w:r>
      <w:r w:rsidRPr="00917542">
        <w:rPr>
          <w:sz w:val="24"/>
          <w:lang w:val="es-ES_tradnl"/>
        </w:rPr>
        <w:t>rgentina, México, Honduras, Canadá, Colombia y Cost</w:t>
      </w:r>
      <w:r w:rsidR="00006D83">
        <w:rPr>
          <w:sz w:val="24"/>
          <w:lang w:val="es-ES_tradnl"/>
        </w:rPr>
        <w:t>a Rica, entre los principales, así mismo países asiáticos como</w:t>
      </w:r>
      <w:r w:rsidRPr="00917542">
        <w:rPr>
          <w:sz w:val="24"/>
          <w:lang w:val="es-ES_tradnl"/>
        </w:rPr>
        <w:t xml:space="preserve"> China y Japón;</w:t>
      </w:r>
      <w:r w:rsidR="00006D83">
        <w:rPr>
          <w:sz w:val="24"/>
          <w:lang w:val="es-ES_tradnl"/>
        </w:rPr>
        <w:t xml:space="preserve"> y países de</w:t>
      </w:r>
      <w:r w:rsidRPr="00917542">
        <w:rPr>
          <w:sz w:val="24"/>
          <w:lang w:val="es-ES_tradnl"/>
        </w:rPr>
        <w:t xml:space="preserve"> América del Sur </w:t>
      </w:r>
      <w:r w:rsidR="008976E3" w:rsidRPr="00917542">
        <w:rPr>
          <w:sz w:val="24"/>
          <w:lang w:val="es-ES_tradnl"/>
        </w:rPr>
        <w:t>y Europa</w:t>
      </w:r>
      <w:r w:rsidRPr="00917542">
        <w:rPr>
          <w:sz w:val="24"/>
          <w:lang w:val="es-ES_tradnl"/>
        </w:rPr>
        <w:t xml:space="preserve">. </w:t>
      </w:r>
    </w:p>
    <w:p w:rsidR="00917542" w:rsidRPr="00917542" w:rsidRDefault="00917542" w:rsidP="00917542">
      <w:pPr>
        <w:jc w:val="both"/>
        <w:rPr>
          <w:sz w:val="24"/>
          <w:lang w:val="es-ES_tradnl"/>
        </w:rPr>
      </w:pPr>
      <w:r w:rsidRPr="00917542">
        <w:rPr>
          <w:sz w:val="24"/>
          <w:lang w:val="es-ES_tradnl"/>
        </w:rPr>
        <w:t xml:space="preserve">Siempre con el objetivo de fortalecer los conocimientos de las familias productoras y potenciar más el quehacer institucional, se pusieron a disposición </w:t>
      </w:r>
      <w:r w:rsidRPr="00006D83">
        <w:rPr>
          <w:b/>
          <w:sz w:val="24"/>
          <w:lang w:val="es-ES_tradnl"/>
        </w:rPr>
        <w:t>38 videos en nuestro canal de YouTube</w:t>
      </w:r>
      <w:r w:rsidR="00006D83">
        <w:rPr>
          <w:sz w:val="24"/>
          <w:lang w:val="es-ES_tradnl"/>
        </w:rPr>
        <w:t xml:space="preserve">, entre los que destaca </w:t>
      </w:r>
      <w:r w:rsidRPr="00917542">
        <w:rPr>
          <w:sz w:val="24"/>
          <w:lang w:val="es-ES_tradnl"/>
        </w:rPr>
        <w:t xml:space="preserve">diferentes temáticas: reportajes de casos exitosos, notas del principales eventos, contenidos técnicos en apoyo a las familias que reciben asistencia técnica del CENTA, entre otros. Durante el año se tuvo un total de </w:t>
      </w:r>
      <w:r w:rsidRPr="00006D83">
        <w:rPr>
          <w:b/>
          <w:sz w:val="24"/>
          <w:lang w:val="es-ES_tradnl"/>
        </w:rPr>
        <w:t>31,838 visualizaciones</w:t>
      </w:r>
      <w:r w:rsidRPr="00917542">
        <w:rPr>
          <w:sz w:val="24"/>
          <w:lang w:val="es-ES_tradnl"/>
        </w:rPr>
        <w:t>, principalmente en Estados Unidos, El Salvador, Méxic</w:t>
      </w:r>
      <w:r w:rsidR="00D47DA8">
        <w:rPr>
          <w:sz w:val="24"/>
          <w:lang w:val="es-ES_tradnl"/>
        </w:rPr>
        <w:t>o, Perú y Colombia, además,</w:t>
      </w:r>
      <w:r w:rsidRPr="00917542">
        <w:rPr>
          <w:sz w:val="24"/>
          <w:lang w:val="es-ES_tradnl"/>
        </w:rPr>
        <w:t xml:space="preserve"> </w:t>
      </w:r>
      <w:r w:rsidRPr="00D47DA8">
        <w:rPr>
          <w:b/>
          <w:sz w:val="24"/>
          <w:lang w:val="es-ES_tradnl"/>
        </w:rPr>
        <w:t>249 me gusta, 21 comentarios y 418 compartidos</w:t>
      </w:r>
      <w:r w:rsidRPr="00917542">
        <w:rPr>
          <w:sz w:val="24"/>
          <w:lang w:val="es-ES_tradnl"/>
        </w:rPr>
        <w:t xml:space="preserve">,  cerrando el año con un total de </w:t>
      </w:r>
      <w:r w:rsidRPr="00D47DA8">
        <w:rPr>
          <w:b/>
          <w:sz w:val="24"/>
          <w:lang w:val="es-ES_tradnl"/>
        </w:rPr>
        <w:t>390 suscriptores</w:t>
      </w:r>
      <w:r w:rsidRPr="00917542">
        <w:rPr>
          <w:sz w:val="24"/>
          <w:lang w:val="es-ES_tradnl"/>
        </w:rPr>
        <w:t xml:space="preserve">. </w:t>
      </w:r>
    </w:p>
    <w:p w:rsidR="00917542" w:rsidRPr="00917542" w:rsidRDefault="00917542" w:rsidP="00917542">
      <w:pPr>
        <w:jc w:val="both"/>
        <w:rPr>
          <w:sz w:val="24"/>
          <w:lang w:val="es-ES_tradnl"/>
        </w:rPr>
      </w:pPr>
      <w:r w:rsidRPr="00917542">
        <w:rPr>
          <w:sz w:val="24"/>
          <w:lang w:val="es-ES_tradnl"/>
        </w:rPr>
        <w:t xml:space="preserve">Flickr, red que permite almacenar, ordenar, buscar y compartir fotografías o videos en línea, almacenó durante el 2017 un total de </w:t>
      </w:r>
      <w:r w:rsidRPr="00D47DA8">
        <w:rPr>
          <w:b/>
          <w:sz w:val="24"/>
          <w:lang w:val="es-ES_tradnl"/>
        </w:rPr>
        <w:t>161 álbumes</w:t>
      </w:r>
      <w:r w:rsidRPr="00917542">
        <w:rPr>
          <w:sz w:val="24"/>
          <w:lang w:val="es-ES_tradnl"/>
        </w:rPr>
        <w:t xml:space="preserve">, con un promedio de </w:t>
      </w:r>
      <w:r w:rsidRPr="00D47DA8">
        <w:rPr>
          <w:b/>
          <w:sz w:val="24"/>
          <w:lang w:val="es-ES_tradnl"/>
        </w:rPr>
        <w:t>2,415 fotografías</w:t>
      </w:r>
      <w:r w:rsidRPr="00917542">
        <w:rPr>
          <w:sz w:val="24"/>
          <w:lang w:val="es-ES_tradnl"/>
        </w:rPr>
        <w:t xml:space="preserve"> sobre todos los eventos institucionales que fueron relevantes y de interés. </w:t>
      </w:r>
    </w:p>
    <w:p w:rsidR="00917542" w:rsidRPr="00917542" w:rsidRDefault="00917542" w:rsidP="00917542">
      <w:pPr>
        <w:jc w:val="both"/>
        <w:rPr>
          <w:sz w:val="24"/>
          <w:lang w:val="es-ES_tradnl"/>
        </w:rPr>
      </w:pPr>
      <w:r w:rsidRPr="00917542">
        <w:rPr>
          <w:sz w:val="24"/>
          <w:lang w:val="es-ES_tradnl"/>
        </w:rPr>
        <w:t>Con respecto a Instagram</w:t>
      </w:r>
      <w:r w:rsidR="008976E3" w:rsidRPr="00917542">
        <w:rPr>
          <w:sz w:val="24"/>
          <w:lang w:val="es-ES_tradnl"/>
        </w:rPr>
        <w:t>, el</w:t>
      </w:r>
      <w:r w:rsidRPr="00917542">
        <w:rPr>
          <w:sz w:val="24"/>
          <w:lang w:val="es-ES_tradnl"/>
        </w:rPr>
        <w:t xml:space="preserve"> año 2017 lo cerró con </w:t>
      </w:r>
      <w:r w:rsidRPr="00D47DA8">
        <w:rPr>
          <w:b/>
          <w:sz w:val="24"/>
          <w:lang w:val="es-ES_tradnl"/>
        </w:rPr>
        <w:t>397 seguidores y 523 publicaciones</w:t>
      </w:r>
      <w:r w:rsidR="00D47DA8">
        <w:rPr>
          <w:sz w:val="24"/>
          <w:lang w:val="es-ES_tradnl"/>
        </w:rPr>
        <w:t xml:space="preserve">. La mayoría de los seguidores </w:t>
      </w:r>
      <w:r w:rsidRPr="00917542">
        <w:rPr>
          <w:sz w:val="24"/>
          <w:lang w:val="es-ES_tradnl"/>
        </w:rPr>
        <w:t xml:space="preserve">de esta red institucional se encuentran en un rango entre 25 y 34 años, le sigue el rango de 18 a 24 años y </w:t>
      </w:r>
      <w:r w:rsidR="00BC5649">
        <w:rPr>
          <w:sz w:val="24"/>
          <w:lang w:val="es-ES_tradnl"/>
        </w:rPr>
        <w:t>donde la mayoría pertenece</w:t>
      </w:r>
      <w:r w:rsidRPr="00917542">
        <w:rPr>
          <w:sz w:val="24"/>
          <w:lang w:val="es-ES_tradnl"/>
        </w:rPr>
        <w:t xml:space="preserve"> a la ciudad de San Salvador</w:t>
      </w:r>
      <w:r w:rsidR="008976E3" w:rsidRPr="00917542">
        <w:rPr>
          <w:sz w:val="24"/>
          <w:lang w:val="es-ES_tradnl"/>
        </w:rPr>
        <w:t>, le</w:t>
      </w:r>
      <w:r w:rsidRPr="00917542">
        <w:rPr>
          <w:sz w:val="24"/>
          <w:lang w:val="es-ES_tradnl"/>
        </w:rPr>
        <w:t xml:space="preserve"> siguen las ciudades de Santa Tecla, Santa Ana y mínimas en Chalatenango y San Miguel.</w:t>
      </w:r>
    </w:p>
    <w:p w:rsidR="00917542" w:rsidRDefault="00917542" w:rsidP="00917542">
      <w:pPr>
        <w:jc w:val="both"/>
        <w:rPr>
          <w:sz w:val="24"/>
          <w:lang w:val="es-ES_tradnl"/>
        </w:rPr>
      </w:pPr>
      <w:r w:rsidRPr="00917542">
        <w:rPr>
          <w:sz w:val="24"/>
          <w:lang w:val="es-ES_tradnl"/>
        </w:rPr>
        <w:t>El 60% de los seguidores son hombres y el 40% representa a mujeres, fenómeno que se repite en todas las redes que se tienen, son los hombres quienes mayoritariamente nos dan seguimiento</w:t>
      </w:r>
    </w:p>
    <w:p w:rsidR="00BD08C3" w:rsidRPr="00BD08C3" w:rsidRDefault="00BD08C3" w:rsidP="00BD08C3">
      <w:pPr>
        <w:jc w:val="both"/>
        <w:rPr>
          <w:b/>
          <w:sz w:val="24"/>
          <w:lang w:val="es-SV"/>
        </w:rPr>
      </w:pPr>
      <w:r w:rsidRPr="00BD08C3">
        <w:rPr>
          <w:b/>
          <w:sz w:val="24"/>
          <w:lang w:val="es-SV"/>
        </w:rPr>
        <w:t>3.</w:t>
      </w:r>
      <w:r w:rsidRPr="00BD08C3">
        <w:rPr>
          <w:b/>
          <w:sz w:val="24"/>
          <w:lang w:val="es-SV"/>
        </w:rPr>
        <w:tab/>
        <w:t>En medio escritos y digitales:</w:t>
      </w:r>
    </w:p>
    <w:p w:rsidR="00D47DA8" w:rsidRDefault="00BD08C3" w:rsidP="00BD08C3">
      <w:pPr>
        <w:jc w:val="both"/>
        <w:rPr>
          <w:sz w:val="24"/>
          <w:lang w:val="es-SV"/>
        </w:rPr>
      </w:pPr>
      <w:r>
        <w:rPr>
          <w:sz w:val="24"/>
          <w:lang w:val="es-SV"/>
        </w:rPr>
        <w:t>Se publicaron</w:t>
      </w:r>
      <w:r w:rsidRPr="00BD08C3">
        <w:rPr>
          <w:sz w:val="24"/>
          <w:lang w:val="es-SV"/>
        </w:rPr>
        <w:t xml:space="preserve"> </w:t>
      </w:r>
      <w:r w:rsidRPr="00BD08C3">
        <w:rPr>
          <w:b/>
          <w:sz w:val="24"/>
          <w:lang w:val="es-SV"/>
        </w:rPr>
        <w:t>63 notas institucionales en prensa escrita</w:t>
      </w:r>
      <w:r w:rsidRPr="00BD08C3">
        <w:rPr>
          <w:sz w:val="24"/>
          <w:lang w:val="es-SV"/>
        </w:rPr>
        <w:t xml:space="preserve"> de mayor circulación (La Prensa Gráfica, Diario El Mundo y Diario Co Latino), y </w:t>
      </w:r>
      <w:r w:rsidRPr="00BD08C3">
        <w:rPr>
          <w:b/>
          <w:sz w:val="24"/>
          <w:lang w:val="es-SV"/>
        </w:rPr>
        <w:t>99 en periódicos digitales</w:t>
      </w:r>
      <w:r w:rsidRPr="00BD08C3">
        <w:rPr>
          <w:sz w:val="24"/>
          <w:lang w:val="es-SV"/>
        </w:rPr>
        <w:t xml:space="preserve"> como Día a Día News, The Lupa, Órbita TV, Diario TRV, Verdad Digital, Gazzeta Digital, El Periodista, El blog, entre otros.</w:t>
      </w:r>
    </w:p>
    <w:p w:rsidR="000305B8" w:rsidRDefault="0033505C" w:rsidP="00BD08C3">
      <w:pPr>
        <w:jc w:val="both"/>
        <w:rPr>
          <w:sz w:val="24"/>
          <w:lang w:val="es-SV"/>
        </w:rPr>
      </w:pPr>
      <w:r>
        <w:rPr>
          <w:noProof/>
          <w:color w:val="000000" w:themeColor="text1"/>
          <w:sz w:val="24"/>
          <w:szCs w:val="24"/>
          <w:lang w:val="es-ES" w:eastAsia="es-ES"/>
        </w:rPr>
        <w:lastRenderedPageBreak/>
        <w:drawing>
          <wp:anchor distT="0" distB="0" distL="114300" distR="114300" simplePos="0" relativeHeight="251816448" behindDoc="1" locked="0" layoutInCell="1" allowOverlap="1" wp14:anchorId="278EF038" wp14:editId="31A25F93">
            <wp:simplePos x="0" y="0"/>
            <wp:positionH relativeFrom="column">
              <wp:posOffset>1866900</wp:posOffset>
            </wp:positionH>
            <wp:positionV relativeFrom="paragraph">
              <wp:posOffset>48895</wp:posOffset>
            </wp:positionV>
            <wp:extent cx="940435" cy="3154680"/>
            <wp:effectExtent l="19050" t="19050" r="12065" b="26670"/>
            <wp:wrapSquare wrapText="bothSides"/>
            <wp:docPr id="480" name="Imagen 480" descr="C:\Users\berta.menjivar\Documents\PUBLICACIONES EN PERIODICOS\Notas publicadas 2017\Nov 12 LPG Mujeres agríco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erta.menjivar\Documents\PUBLICACIONES EN PERIODICOS\Notas publicadas 2017\Nov 12 LPG Mujeres agrícolas.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940435" cy="3154680"/>
                    </a:xfrm>
                    <a:prstGeom prst="rect">
                      <a:avLst/>
                    </a:prstGeom>
                    <a:noFill/>
                    <a:ln>
                      <a:solidFill>
                        <a:schemeClr val="bg1">
                          <a:lumMod val="85000"/>
                        </a:schemeClr>
                      </a:solidFill>
                    </a:ln>
                  </pic:spPr>
                </pic:pic>
              </a:graphicData>
            </a:graphic>
            <wp14:sizeRelH relativeFrom="page">
              <wp14:pctWidth>0</wp14:pctWidth>
            </wp14:sizeRelH>
            <wp14:sizeRelV relativeFrom="page">
              <wp14:pctHeight>0</wp14:pctHeight>
            </wp14:sizeRelV>
          </wp:anchor>
        </w:drawing>
      </w:r>
      <w:r>
        <w:rPr>
          <w:noProof/>
          <w:color w:val="000000" w:themeColor="text1"/>
          <w:sz w:val="24"/>
          <w:szCs w:val="24"/>
          <w:lang w:val="es-ES" w:eastAsia="es-ES"/>
        </w:rPr>
        <w:drawing>
          <wp:anchor distT="0" distB="0" distL="114300" distR="114300" simplePos="0" relativeHeight="251819520" behindDoc="0" locked="0" layoutInCell="1" allowOverlap="1" wp14:anchorId="1838F888" wp14:editId="5CA33A25">
            <wp:simplePos x="0" y="0"/>
            <wp:positionH relativeFrom="column">
              <wp:posOffset>3274060</wp:posOffset>
            </wp:positionH>
            <wp:positionV relativeFrom="paragraph">
              <wp:posOffset>71755</wp:posOffset>
            </wp:positionV>
            <wp:extent cx="2567940" cy="3147695"/>
            <wp:effectExtent l="19050" t="19050" r="22860" b="14605"/>
            <wp:wrapSquare wrapText="bothSides"/>
            <wp:docPr id="482" name="Imagen 482" descr="C:\Users\berta.menjivar\Documents\PUBLICACIONES EN PERIODICOS\Notas publicadas 2017\Jul 2 LPG Huertos La Libert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rta.menjivar\Documents\PUBLICACIONES EN PERIODICOS\Notas publicadas 2017\Jul 2 LPG Huertos La Libertad.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567940" cy="3147695"/>
                    </a:xfrm>
                    <a:prstGeom prst="rect">
                      <a:avLst/>
                    </a:prstGeom>
                    <a:noFill/>
                    <a:ln>
                      <a:solidFill>
                        <a:schemeClr val="bg1">
                          <a:lumMod val="85000"/>
                        </a:schemeClr>
                      </a:solidFill>
                    </a:ln>
                  </pic:spPr>
                </pic:pic>
              </a:graphicData>
            </a:graphic>
            <wp14:sizeRelH relativeFrom="page">
              <wp14:pctWidth>0</wp14:pctWidth>
            </wp14:sizeRelH>
            <wp14:sizeRelV relativeFrom="page">
              <wp14:pctHeight>0</wp14:pctHeight>
            </wp14:sizeRelV>
          </wp:anchor>
        </w:drawing>
      </w:r>
      <w:r>
        <w:rPr>
          <w:noProof/>
          <w:color w:val="000000" w:themeColor="text1"/>
          <w:sz w:val="24"/>
          <w:szCs w:val="24"/>
          <w:lang w:val="es-ES" w:eastAsia="es-ES"/>
        </w:rPr>
        <w:drawing>
          <wp:anchor distT="0" distB="0" distL="114300" distR="114300" simplePos="0" relativeHeight="251818496" behindDoc="1" locked="0" layoutInCell="1" allowOverlap="1" wp14:anchorId="7CFA74E1" wp14:editId="2F62DAF8">
            <wp:simplePos x="0" y="0"/>
            <wp:positionH relativeFrom="column">
              <wp:posOffset>396240</wp:posOffset>
            </wp:positionH>
            <wp:positionV relativeFrom="paragraph">
              <wp:posOffset>41275</wp:posOffset>
            </wp:positionV>
            <wp:extent cx="1009015" cy="3154680"/>
            <wp:effectExtent l="19050" t="19050" r="19685" b="26670"/>
            <wp:wrapSquare wrapText="bothSides"/>
            <wp:docPr id="481" name="Imagen 481" descr="C:\Users\berta.menjivar\Documents\PUBLICACIONES EN PERIODICOS\Notas publicadas 2017\Set 17 LPG Incia producción semilla frij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rta.menjivar\Documents\PUBLICACIONES EN PERIODICOS\Notas publicadas 2017\Set 17 LPG Incia producción semilla frijol.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009015" cy="3154680"/>
                    </a:xfrm>
                    <a:prstGeom prst="rect">
                      <a:avLst/>
                    </a:prstGeom>
                    <a:noFill/>
                    <a:ln>
                      <a:solidFill>
                        <a:schemeClr val="bg1">
                          <a:lumMod val="85000"/>
                        </a:schemeClr>
                      </a:solidFill>
                    </a:ln>
                  </pic:spPr>
                </pic:pic>
              </a:graphicData>
            </a:graphic>
            <wp14:sizeRelH relativeFrom="page">
              <wp14:pctWidth>0</wp14:pctWidth>
            </wp14:sizeRelH>
            <wp14:sizeRelV relativeFrom="page">
              <wp14:pctHeight>0</wp14:pctHeight>
            </wp14:sizeRelV>
          </wp:anchor>
        </w:drawing>
      </w:r>
    </w:p>
    <w:p w:rsidR="000305B8" w:rsidRDefault="000305B8" w:rsidP="00BD08C3">
      <w:pPr>
        <w:jc w:val="both"/>
        <w:rPr>
          <w:sz w:val="24"/>
          <w:lang w:val="es-SV"/>
        </w:rPr>
      </w:pPr>
    </w:p>
    <w:p w:rsidR="00D25A01" w:rsidRDefault="00D25A01" w:rsidP="001A54F7">
      <w:pPr>
        <w:spacing w:after="0"/>
        <w:jc w:val="both"/>
        <w:rPr>
          <w:b/>
          <w:sz w:val="24"/>
          <w:lang w:val="es-SV"/>
        </w:rPr>
      </w:pPr>
    </w:p>
    <w:p w:rsidR="00D25A01" w:rsidRDefault="00D25A01" w:rsidP="001A54F7">
      <w:pPr>
        <w:spacing w:after="0"/>
        <w:jc w:val="both"/>
        <w:rPr>
          <w:b/>
          <w:sz w:val="24"/>
          <w:lang w:val="es-SV"/>
        </w:rPr>
      </w:pPr>
    </w:p>
    <w:p w:rsidR="00D25A01" w:rsidRDefault="00D25A01" w:rsidP="001A54F7">
      <w:pPr>
        <w:spacing w:after="0"/>
        <w:jc w:val="both"/>
        <w:rPr>
          <w:b/>
          <w:sz w:val="24"/>
          <w:lang w:val="es-SV"/>
        </w:rPr>
      </w:pPr>
    </w:p>
    <w:p w:rsidR="00D25A01" w:rsidRDefault="00D25A01" w:rsidP="001A54F7">
      <w:pPr>
        <w:spacing w:after="0"/>
        <w:jc w:val="both"/>
        <w:rPr>
          <w:b/>
          <w:sz w:val="24"/>
          <w:lang w:val="es-SV"/>
        </w:rPr>
      </w:pPr>
    </w:p>
    <w:p w:rsidR="00D25A01" w:rsidRDefault="00D25A01" w:rsidP="001A54F7">
      <w:pPr>
        <w:spacing w:after="0"/>
        <w:jc w:val="both"/>
        <w:rPr>
          <w:b/>
          <w:sz w:val="24"/>
          <w:lang w:val="es-SV"/>
        </w:rPr>
      </w:pPr>
    </w:p>
    <w:p w:rsidR="00D25A01" w:rsidRDefault="00D25A01" w:rsidP="001A54F7">
      <w:pPr>
        <w:spacing w:after="0"/>
        <w:jc w:val="both"/>
        <w:rPr>
          <w:b/>
          <w:sz w:val="24"/>
          <w:lang w:val="es-SV"/>
        </w:rPr>
      </w:pPr>
    </w:p>
    <w:p w:rsidR="00D25A01" w:rsidRDefault="00D25A01" w:rsidP="001A54F7">
      <w:pPr>
        <w:spacing w:after="0"/>
        <w:jc w:val="both"/>
        <w:rPr>
          <w:b/>
          <w:sz w:val="24"/>
          <w:lang w:val="es-SV"/>
        </w:rPr>
      </w:pPr>
    </w:p>
    <w:p w:rsidR="00D25A01" w:rsidRDefault="00D25A01" w:rsidP="001A54F7">
      <w:pPr>
        <w:spacing w:after="0"/>
        <w:jc w:val="both"/>
        <w:rPr>
          <w:b/>
          <w:sz w:val="24"/>
          <w:lang w:val="es-SV"/>
        </w:rPr>
      </w:pPr>
    </w:p>
    <w:p w:rsidR="00D25A01" w:rsidRDefault="00D25A01" w:rsidP="001A54F7">
      <w:pPr>
        <w:spacing w:after="0"/>
        <w:jc w:val="both"/>
        <w:rPr>
          <w:b/>
          <w:sz w:val="24"/>
          <w:lang w:val="es-SV"/>
        </w:rPr>
      </w:pPr>
    </w:p>
    <w:p w:rsidR="00D25A01" w:rsidRDefault="00D25A01" w:rsidP="001A54F7">
      <w:pPr>
        <w:spacing w:after="0"/>
        <w:jc w:val="both"/>
        <w:rPr>
          <w:b/>
          <w:sz w:val="24"/>
          <w:lang w:val="es-SV"/>
        </w:rPr>
      </w:pPr>
    </w:p>
    <w:p w:rsidR="00D25A01" w:rsidRDefault="00D25A01" w:rsidP="001A54F7">
      <w:pPr>
        <w:spacing w:after="0"/>
        <w:jc w:val="both"/>
        <w:rPr>
          <w:b/>
          <w:sz w:val="24"/>
          <w:lang w:val="es-SV"/>
        </w:rPr>
      </w:pPr>
    </w:p>
    <w:p w:rsidR="00D25A01" w:rsidRDefault="00D25A01" w:rsidP="001A54F7">
      <w:pPr>
        <w:spacing w:after="0"/>
        <w:jc w:val="both"/>
        <w:rPr>
          <w:b/>
          <w:sz w:val="24"/>
          <w:lang w:val="es-SV"/>
        </w:rPr>
      </w:pPr>
    </w:p>
    <w:p w:rsidR="00D25A01" w:rsidRDefault="00D25A01" w:rsidP="001A54F7">
      <w:pPr>
        <w:spacing w:after="0"/>
        <w:jc w:val="both"/>
        <w:rPr>
          <w:b/>
          <w:sz w:val="24"/>
          <w:lang w:val="es-SV"/>
        </w:rPr>
      </w:pPr>
    </w:p>
    <w:p w:rsidR="008E4121" w:rsidRPr="00245D5D" w:rsidRDefault="008E4121" w:rsidP="001A54F7">
      <w:pPr>
        <w:spacing w:after="0"/>
        <w:jc w:val="both"/>
        <w:rPr>
          <w:b/>
          <w:sz w:val="24"/>
          <w:lang w:val="es-SV"/>
        </w:rPr>
      </w:pPr>
      <w:r w:rsidRPr="00245D5D">
        <w:rPr>
          <w:b/>
          <w:sz w:val="24"/>
          <w:lang w:val="es-SV"/>
        </w:rPr>
        <w:t>4.</w:t>
      </w:r>
      <w:r w:rsidRPr="00245D5D">
        <w:rPr>
          <w:b/>
          <w:sz w:val="24"/>
          <w:lang w:val="es-SV"/>
        </w:rPr>
        <w:tab/>
        <w:t>Entrevistas en radio y televisión</w:t>
      </w:r>
    </w:p>
    <w:p w:rsidR="00BD08C3" w:rsidRDefault="00245D5D" w:rsidP="008E4121">
      <w:pPr>
        <w:jc w:val="both"/>
        <w:rPr>
          <w:sz w:val="24"/>
          <w:lang w:val="es-SV"/>
        </w:rPr>
      </w:pPr>
      <w:r>
        <w:rPr>
          <w:sz w:val="24"/>
          <w:lang w:val="es-SV"/>
        </w:rPr>
        <w:t>Se difundieron</w:t>
      </w:r>
      <w:r w:rsidR="008E4121" w:rsidRPr="008E4121">
        <w:rPr>
          <w:sz w:val="24"/>
          <w:lang w:val="es-SV"/>
        </w:rPr>
        <w:t xml:space="preserve"> </w:t>
      </w:r>
      <w:r w:rsidR="008E4121" w:rsidRPr="00245D5D">
        <w:rPr>
          <w:b/>
          <w:sz w:val="24"/>
          <w:lang w:val="es-SV"/>
        </w:rPr>
        <w:t>30 entrevistas y notas en televisión</w:t>
      </w:r>
      <w:r w:rsidR="008E4121" w:rsidRPr="008E4121">
        <w:rPr>
          <w:sz w:val="24"/>
          <w:lang w:val="es-SV"/>
        </w:rPr>
        <w:t xml:space="preserve"> (nacionales) en medios como: Canal 10, </w:t>
      </w:r>
      <w:r>
        <w:rPr>
          <w:sz w:val="24"/>
          <w:lang w:val="es-SV"/>
        </w:rPr>
        <w:t xml:space="preserve">Canal 12, Canal </w:t>
      </w:r>
      <w:r w:rsidR="008E4121" w:rsidRPr="008E4121">
        <w:rPr>
          <w:sz w:val="24"/>
          <w:lang w:val="es-SV"/>
        </w:rPr>
        <w:t>21 TVO, Gentevé (Canal 29), Canal 23 (TVX), Teleprensa (canal 33), canales locales; y en radioemisoras (Radio Nacional de El Salvador, Maya Vis</w:t>
      </w:r>
      <w:r>
        <w:rPr>
          <w:sz w:val="24"/>
          <w:lang w:val="es-SV"/>
        </w:rPr>
        <w:t xml:space="preserve">ión, Radio Sonora, YSUCA, YSKL, </w:t>
      </w:r>
      <w:r w:rsidR="008E4121" w:rsidRPr="008E4121">
        <w:rPr>
          <w:sz w:val="24"/>
          <w:lang w:val="es-SV"/>
        </w:rPr>
        <w:t xml:space="preserve">Radio Izcanal, 102 nueve, etc.); y en la televisión internacional (CNN Español, Telemundo). Es importante destacar que en lo relacionado con entrevistas, son nuestras autoridades (Director Ejecutivo y Gerentes de Investigación y Extensión) y técnicos especialistas quienes han acudido a dichos medios. </w:t>
      </w:r>
    </w:p>
    <w:p w:rsidR="00245D5D" w:rsidRPr="00245D5D" w:rsidRDefault="00245D5D" w:rsidP="00245D5D">
      <w:pPr>
        <w:jc w:val="both"/>
        <w:rPr>
          <w:b/>
          <w:sz w:val="24"/>
          <w:lang w:val="es-SV"/>
        </w:rPr>
      </w:pPr>
      <w:r w:rsidRPr="00245D5D">
        <w:rPr>
          <w:b/>
          <w:sz w:val="24"/>
          <w:lang w:val="es-SV"/>
        </w:rPr>
        <w:t>5.</w:t>
      </w:r>
      <w:r w:rsidRPr="00245D5D">
        <w:rPr>
          <w:b/>
          <w:sz w:val="24"/>
          <w:lang w:val="es-SV"/>
        </w:rPr>
        <w:tab/>
        <w:t>Festivales para el Buen Vivir</w:t>
      </w:r>
    </w:p>
    <w:p w:rsidR="00245D5D" w:rsidRDefault="00245D5D" w:rsidP="00245D5D">
      <w:pPr>
        <w:jc w:val="both"/>
        <w:rPr>
          <w:sz w:val="24"/>
          <w:lang w:val="es-SV"/>
        </w:rPr>
      </w:pPr>
      <w:r w:rsidRPr="00245D5D">
        <w:rPr>
          <w:sz w:val="24"/>
          <w:lang w:val="es-SV"/>
        </w:rPr>
        <w:t xml:space="preserve">La División de Comunicaciones apoyó, también, de manera directa, la participación del CENTA en los </w:t>
      </w:r>
      <w:r w:rsidRPr="00245D5D">
        <w:rPr>
          <w:b/>
          <w:sz w:val="24"/>
          <w:lang w:val="es-SV"/>
        </w:rPr>
        <w:t>17 Festivales para el Buen Vivir (FBV)</w:t>
      </w:r>
      <w:r w:rsidRPr="00245D5D">
        <w:rPr>
          <w:sz w:val="24"/>
          <w:lang w:val="es-SV"/>
        </w:rPr>
        <w:t xml:space="preserve"> que se realizaron durante el año 2017, donde el CENTA acercó a los pobladores las tecnologías agropecuarias disponibles, además de brindar a</w:t>
      </w:r>
      <w:r>
        <w:rPr>
          <w:sz w:val="24"/>
          <w:lang w:val="es-SV"/>
        </w:rPr>
        <w:t xml:space="preserve">sistencia técnica y asesorías. </w:t>
      </w:r>
      <w:r w:rsidRPr="00245D5D">
        <w:rPr>
          <w:sz w:val="24"/>
          <w:lang w:val="es-SV"/>
        </w:rPr>
        <w:t>El FBV es una iniciativa impulsada por la primera dama de la República, Margarita Villalta de Sánchez, que propicia un espacio de interacción directa entre técnicos y pobladores.</w:t>
      </w:r>
    </w:p>
    <w:p w:rsidR="00295193" w:rsidRDefault="00295193" w:rsidP="00245D5D">
      <w:pPr>
        <w:jc w:val="both"/>
        <w:rPr>
          <w:sz w:val="24"/>
          <w:lang w:val="es-SV"/>
        </w:rPr>
      </w:pPr>
    </w:p>
    <w:p w:rsidR="009A5854" w:rsidRDefault="009A5854" w:rsidP="00245D5D">
      <w:pPr>
        <w:jc w:val="both"/>
        <w:rPr>
          <w:sz w:val="24"/>
          <w:lang w:val="es-SV"/>
        </w:rPr>
      </w:pPr>
    </w:p>
    <w:p w:rsidR="009A5854" w:rsidRDefault="009A5854" w:rsidP="00245D5D">
      <w:pPr>
        <w:jc w:val="both"/>
        <w:rPr>
          <w:sz w:val="24"/>
          <w:lang w:val="es-SV"/>
        </w:rPr>
      </w:pPr>
    </w:p>
    <w:p w:rsidR="009A5854" w:rsidRDefault="009A5854" w:rsidP="00245D5D">
      <w:pPr>
        <w:jc w:val="both"/>
        <w:rPr>
          <w:sz w:val="24"/>
          <w:lang w:val="es-SV"/>
        </w:rPr>
      </w:pPr>
    </w:p>
    <w:p w:rsidR="009A5854" w:rsidRDefault="009A5854" w:rsidP="00245D5D">
      <w:pPr>
        <w:jc w:val="both"/>
        <w:rPr>
          <w:sz w:val="24"/>
          <w:lang w:val="es-SV"/>
        </w:rPr>
      </w:pPr>
    </w:p>
    <w:p w:rsidR="00295193" w:rsidRDefault="00295193" w:rsidP="00245D5D">
      <w:pPr>
        <w:jc w:val="both"/>
        <w:rPr>
          <w:sz w:val="24"/>
          <w:lang w:val="es-SV"/>
        </w:rPr>
      </w:pPr>
    </w:p>
    <w:p w:rsidR="00293090" w:rsidRPr="00293090" w:rsidRDefault="00293090" w:rsidP="00293090">
      <w:pPr>
        <w:jc w:val="both"/>
        <w:rPr>
          <w:b/>
          <w:sz w:val="24"/>
          <w:lang w:val="es-SV"/>
        </w:rPr>
      </w:pPr>
      <w:r>
        <w:rPr>
          <w:b/>
          <w:sz w:val="24"/>
          <w:lang w:val="es-SV"/>
        </w:rPr>
        <w:lastRenderedPageBreak/>
        <w:t>6.</w:t>
      </w:r>
      <w:r>
        <w:rPr>
          <w:b/>
          <w:sz w:val="24"/>
          <w:lang w:val="es-SV"/>
        </w:rPr>
        <w:tab/>
        <w:t>Revista Cosecha</w:t>
      </w:r>
    </w:p>
    <w:p w:rsidR="00293090" w:rsidRDefault="0033505C" w:rsidP="00293090">
      <w:pPr>
        <w:jc w:val="both"/>
        <w:rPr>
          <w:sz w:val="24"/>
          <w:lang w:val="es-SV"/>
        </w:rPr>
      </w:pPr>
      <w:r>
        <w:rPr>
          <w:noProof/>
          <w:lang w:val="es-ES" w:eastAsia="es-ES"/>
        </w:rPr>
        <w:drawing>
          <wp:anchor distT="0" distB="0" distL="114300" distR="114300" simplePos="0" relativeHeight="251824640" behindDoc="0" locked="0" layoutInCell="1" allowOverlap="1" wp14:anchorId="728F7BA4" wp14:editId="058732D3">
            <wp:simplePos x="0" y="0"/>
            <wp:positionH relativeFrom="column">
              <wp:posOffset>4881880</wp:posOffset>
            </wp:positionH>
            <wp:positionV relativeFrom="paragraph">
              <wp:posOffset>1662430</wp:posOffset>
            </wp:positionV>
            <wp:extent cx="1562100" cy="2194560"/>
            <wp:effectExtent l="19050" t="19050" r="19050" b="15240"/>
            <wp:wrapSquare wrapText="bothSides"/>
            <wp:docPr id="484" name="Imagen 484" descr="C:\Users\COMUNICACIONES\Documents\TRABAJO COMUNICACIONES\REVISTA COSECHA\EDICIÓN 22\REVISTA 22 JPG\1_IMPRENTA_REVISTA_COSECHA_EDICION_22_2017_OK.jpg"/>
            <wp:cNvGraphicFramePr/>
            <a:graphic xmlns:a="http://schemas.openxmlformats.org/drawingml/2006/main">
              <a:graphicData uri="http://schemas.openxmlformats.org/drawingml/2006/picture">
                <pic:pic xmlns:pic="http://schemas.openxmlformats.org/drawingml/2006/picture">
                  <pic:nvPicPr>
                    <pic:cNvPr id="9" name="Imagen 9" descr="C:\Users\COMUNICACIONES\Documents\TRABAJO COMUNICACIONES\REVISTA COSECHA\EDICIÓN 22\REVISTA 22 JPG\1_IMPRENTA_REVISTA_COSECHA_EDICION_22_2017_OK.jpg"/>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562100" cy="2194560"/>
                    </a:xfrm>
                    <a:prstGeom prst="rect">
                      <a:avLst/>
                    </a:prstGeom>
                    <a:noFill/>
                    <a:ln>
                      <a:solidFill>
                        <a:schemeClr val="bg1">
                          <a:lumMod val="85000"/>
                        </a:schemeClr>
                      </a:solidFill>
                    </a:ln>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826688" behindDoc="0" locked="0" layoutInCell="1" allowOverlap="1" wp14:anchorId="44EC6A53" wp14:editId="3CB7CF10">
            <wp:simplePos x="0" y="0"/>
            <wp:positionH relativeFrom="column">
              <wp:posOffset>3281680</wp:posOffset>
            </wp:positionH>
            <wp:positionV relativeFrom="paragraph">
              <wp:posOffset>1662430</wp:posOffset>
            </wp:positionV>
            <wp:extent cx="1539240" cy="2194560"/>
            <wp:effectExtent l="19050" t="19050" r="22860" b="15240"/>
            <wp:wrapSquare wrapText="bothSides"/>
            <wp:docPr id="486" name="Imagen 486" descr="C:\Users\COMUNICACIONES\Documents\TRABAJO COMUNICACIONES\REVISTA COSECHA\EDICIÓN 24\JPG REVISTA\0001.jpg"/>
            <wp:cNvGraphicFramePr/>
            <a:graphic xmlns:a="http://schemas.openxmlformats.org/drawingml/2006/main">
              <a:graphicData uri="http://schemas.openxmlformats.org/drawingml/2006/picture">
                <pic:pic xmlns:pic="http://schemas.openxmlformats.org/drawingml/2006/picture">
                  <pic:nvPicPr>
                    <pic:cNvPr id="12" name="Imagen 12" descr="C:\Users\COMUNICACIONES\Documents\TRABAJO COMUNICACIONES\REVISTA COSECHA\EDICIÓN 24\JPG REVISTA\0001.jpg"/>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539240" cy="2194560"/>
                    </a:xfrm>
                    <a:prstGeom prst="rect">
                      <a:avLst/>
                    </a:prstGeom>
                    <a:noFill/>
                    <a:ln>
                      <a:solidFill>
                        <a:schemeClr val="bg1">
                          <a:lumMod val="85000"/>
                        </a:schemeClr>
                      </a:solidFill>
                    </a:ln>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825664" behindDoc="0" locked="0" layoutInCell="1" allowOverlap="1" wp14:anchorId="08DD471F" wp14:editId="2BFE3246">
            <wp:simplePos x="0" y="0"/>
            <wp:positionH relativeFrom="column">
              <wp:posOffset>-154940</wp:posOffset>
            </wp:positionH>
            <wp:positionV relativeFrom="paragraph">
              <wp:posOffset>1670050</wp:posOffset>
            </wp:positionV>
            <wp:extent cx="1638300" cy="2186940"/>
            <wp:effectExtent l="19050" t="19050" r="19050" b="22860"/>
            <wp:wrapSquare wrapText="bothSides"/>
            <wp:docPr id="483" name="Imagen 483" descr="C:\Users\COMUNICACIONES\Documents\TRABAJO COMUNICACIONES\REVISTA COSECHA\EDICIÓN 21\0001.jpg"/>
            <wp:cNvGraphicFramePr/>
            <a:graphic xmlns:a="http://schemas.openxmlformats.org/drawingml/2006/main">
              <a:graphicData uri="http://schemas.openxmlformats.org/drawingml/2006/picture">
                <pic:pic xmlns:pic="http://schemas.openxmlformats.org/drawingml/2006/picture">
                  <pic:nvPicPr>
                    <pic:cNvPr id="5" name="Imagen 5" descr="C:\Users\COMUNICACIONES\Documents\TRABAJO COMUNICACIONES\REVISTA COSECHA\EDICIÓN 21\0001.jpg"/>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638300" cy="2186940"/>
                    </a:xfrm>
                    <a:prstGeom prst="rect">
                      <a:avLst/>
                    </a:prstGeom>
                    <a:noFill/>
                    <a:ln>
                      <a:solidFill>
                        <a:schemeClr val="bg1">
                          <a:lumMod val="85000"/>
                        </a:schemeClr>
                      </a:solidFill>
                    </a:ln>
                  </pic:spPr>
                </pic:pic>
              </a:graphicData>
            </a:graphic>
            <wp14:sizeRelH relativeFrom="page">
              <wp14:pctWidth>0</wp14:pctWidth>
            </wp14:sizeRelH>
            <wp14:sizeRelV relativeFrom="page">
              <wp14:pctHeight>0</wp14:pctHeight>
            </wp14:sizeRelV>
          </wp:anchor>
        </w:drawing>
      </w:r>
      <w:r w:rsidR="00293090" w:rsidRPr="00293090">
        <w:rPr>
          <w:sz w:val="24"/>
          <w:lang w:val="es-SV"/>
        </w:rPr>
        <w:t xml:space="preserve">Se publicaron </w:t>
      </w:r>
      <w:r w:rsidR="00293090" w:rsidRPr="00293090">
        <w:rPr>
          <w:b/>
          <w:sz w:val="24"/>
          <w:lang w:val="es-SV"/>
        </w:rPr>
        <w:t>cuatro ediciones de la Revista Cosecha</w:t>
      </w:r>
      <w:r w:rsidR="00293090" w:rsidRPr="00293090">
        <w:rPr>
          <w:sz w:val="24"/>
          <w:lang w:val="es-SV"/>
        </w:rPr>
        <w:t xml:space="preserve">, la cual, de manera impresa, está llegando a más de </w:t>
      </w:r>
      <w:r w:rsidR="00293090" w:rsidRPr="00293090">
        <w:rPr>
          <w:b/>
          <w:sz w:val="24"/>
          <w:lang w:val="es-SV"/>
        </w:rPr>
        <w:t>1,500 personas por edición</w:t>
      </w:r>
      <w:r w:rsidR="00293090" w:rsidRPr="00293090">
        <w:rPr>
          <w:sz w:val="24"/>
          <w:lang w:val="es-SV"/>
        </w:rPr>
        <w:t>, pero que también llega a los usuarios a través de las redes para que, en forma digital, puedan leerla cuando ingresan en la fan page CENTA EL SALVADOR y de la página web, donde se encuentran todas las ediciones. La revista es gratuita, y en ella se refleja el testimonio directo de los productores y productoras usuarios del CENTA, a través de las 40 agencias de extensión; quienes están llevando a la práctica las tecnologías transferidas por la Institución con las cuales están obteniendo excelentes resultados.</w:t>
      </w:r>
    </w:p>
    <w:p w:rsidR="00D10932" w:rsidRDefault="0033505C" w:rsidP="00293090">
      <w:pPr>
        <w:jc w:val="both"/>
        <w:rPr>
          <w:sz w:val="24"/>
          <w:lang w:val="es-SV"/>
        </w:rPr>
      </w:pPr>
      <w:r>
        <w:rPr>
          <w:noProof/>
          <w:lang w:val="es-ES" w:eastAsia="es-ES"/>
        </w:rPr>
        <w:drawing>
          <wp:anchor distT="0" distB="0" distL="114300" distR="114300" simplePos="0" relativeHeight="251828736" behindDoc="0" locked="0" layoutInCell="1" allowOverlap="1" wp14:anchorId="4A5FB8AE" wp14:editId="553CCEB7">
            <wp:simplePos x="0" y="0"/>
            <wp:positionH relativeFrom="column">
              <wp:posOffset>-86360</wp:posOffset>
            </wp:positionH>
            <wp:positionV relativeFrom="paragraph">
              <wp:posOffset>38100</wp:posOffset>
            </wp:positionV>
            <wp:extent cx="1691640" cy="2187575"/>
            <wp:effectExtent l="19050" t="19050" r="22860" b="22225"/>
            <wp:wrapSquare wrapText="bothSides"/>
            <wp:docPr id="485" name="Imagen 485" descr="C:\Users\Karla\Documents\REVISTA COSECHA EDICIÓN 23\0001.jpg">
              <a:hlinkClick xmlns:a="http://schemas.openxmlformats.org/drawingml/2006/main" r:id="rId134"/>
            </wp:docPr>
            <wp:cNvGraphicFramePr/>
            <a:graphic xmlns:a="http://schemas.openxmlformats.org/drawingml/2006/main">
              <a:graphicData uri="http://schemas.openxmlformats.org/drawingml/2006/picture">
                <pic:pic xmlns:pic="http://schemas.openxmlformats.org/drawingml/2006/picture">
                  <pic:nvPicPr>
                    <pic:cNvPr id="11" name="Imagen 11" descr="C:\Users\Karla\Documents\REVISTA COSECHA EDICIÓN 23\0001.jpg">
                      <a:hlinkClick r:id="rId134"/>
                    </pic:cNvPr>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691640" cy="2187575"/>
                    </a:xfrm>
                    <a:prstGeom prst="rect">
                      <a:avLst/>
                    </a:prstGeom>
                    <a:noFill/>
                    <a:ln>
                      <a:solidFill>
                        <a:schemeClr val="bg1">
                          <a:lumMod val="85000"/>
                        </a:schemeClr>
                      </a:solidFill>
                    </a:ln>
                  </pic:spPr>
                </pic:pic>
              </a:graphicData>
            </a:graphic>
            <wp14:sizeRelH relativeFrom="page">
              <wp14:pctWidth>0</wp14:pctWidth>
            </wp14:sizeRelH>
            <wp14:sizeRelV relativeFrom="page">
              <wp14:pctHeight>0</wp14:pctHeight>
            </wp14:sizeRelV>
          </wp:anchor>
        </w:drawing>
      </w:r>
    </w:p>
    <w:p w:rsidR="00D10932" w:rsidRPr="00D10932" w:rsidRDefault="00D10932" w:rsidP="00D10932">
      <w:pPr>
        <w:jc w:val="both"/>
        <w:rPr>
          <w:b/>
          <w:sz w:val="24"/>
          <w:lang w:val="es-SV"/>
        </w:rPr>
      </w:pPr>
      <w:r w:rsidRPr="00D10932">
        <w:rPr>
          <w:b/>
          <w:sz w:val="24"/>
          <w:lang w:val="es-SV"/>
        </w:rPr>
        <w:t>7.</w:t>
      </w:r>
      <w:r w:rsidRPr="00D10932">
        <w:rPr>
          <w:b/>
          <w:sz w:val="24"/>
          <w:lang w:val="es-SV"/>
        </w:rPr>
        <w:tab/>
        <w:t>Programa Cosecha Radio</w:t>
      </w:r>
    </w:p>
    <w:p w:rsidR="00D10932" w:rsidRPr="00D10932" w:rsidRDefault="00D10932" w:rsidP="00D10932">
      <w:pPr>
        <w:jc w:val="both"/>
        <w:rPr>
          <w:sz w:val="24"/>
          <w:lang w:val="es-SV"/>
        </w:rPr>
      </w:pPr>
      <w:r w:rsidRPr="00D10932">
        <w:rPr>
          <w:sz w:val="24"/>
          <w:lang w:val="es-SV"/>
        </w:rPr>
        <w:t xml:space="preserve">La transmisión del programa semanal </w:t>
      </w:r>
      <w:r>
        <w:rPr>
          <w:sz w:val="24"/>
          <w:lang w:val="es-SV"/>
        </w:rPr>
        <w:t>“</w:t>
      </w:r>
      <w:r w:rsidRPr="00D10932">
        <w:rPr>
          <w:sz w:val="24"/>
          <w:lang w:val="es-SV"/>
        </w:rPr>
        <w:t>Cosecha Radio</w:t>
      </w:r>
      <w:r>
        <w:rPr>
          <w:sz w:val="24"/>
          <w:lang w:val="es-SV"/>
        </w:rPr>
        <w:t xml:space="preserve">” </w:t>
      </w:r>
      <w:r w:rsidRPr="00D10932">
        <w:rPr>
          <w:sz w:val="24"/>
          <w:lang w:val="es-SV"/>
        </w:rPr>
        <w:t xml:space="preserve">es con el objetivo de dar seguimiento y recomendaciones técnicas al proyecto denominado “Fortalecimiento de las Capacidades de Difusión Mediática del CENTA”. Cosecha Radio es un programa radial de 30 minutos, que informa a las familias productoras a nivel nacional sobre temas específicos que pueden aplicar en sus parcelas o simplemente obtener conocimientos. En este programa se transmiten secciones como: La voz del productor y Salud y Nutrición.  Este programa fue transmitido por 11 radioemisoras la red ARPAS, a las 5:00 a.m. y por Radio Nacional (96.9 FM) a partir de las 4:10 a.m. </w:t>
      </w:r>
    </w:p>
    <w:p w:rsidR="00293090" w:rsidRPr="00BD08C3" w:rsidRDefault="00D10932" w:rsidP="00D10932">
      <w:pPr>
        <w:jc w:val="both"/>
        <w:rPr>
          <w:sz w:val="24"/>
          <w:lang w:val="es-SV"/>
        </w:rPr>
      </w:pPr>
      <w:r w:rsidRPr="00D10932">
        <w:rPr>
          <w:sz w:val="24"/>
          <w:lang w:val="es-SV"/>
        </w:rPr>
        <w:t xml:space="preserve">Durante el 2017 fueron </w:t>
      </w:r>
      <w:r w:rsidRPr="00D10932">
        <w:rPr>
          <w:b/>
          <w:sz w:val="24"/>
          <w:lang w:val="es-SV"/>
        </w:rPr>
        <w:t>52 los programas transmitidos al aire</w:t>
      </w:r>
      <w:r w:rsidRPr="00D10932">
        <w:rPr>
          <w:sz w:val="24"/>
          <w:lang w:val="es-SV"/>
        </w:rPr>
        <w:t xml:space="preserve">, llegando a audiencias de perfiles trabajador-productor del campo y la ciudad, incrementando así la cobertura de información institucional. Sumado a la difusión por las radios también se ponen a disposición a través de nuestro sitio web, el canal de Soundcloud, la Fanpage y Twitter. </w:t>
      </w:r>
    </w:p>
    <w:sectPr w:rsidR="00293090" w:rsidRPr="00BD08C3" w:rsidSect="00990516">
      <w:headerReference w:type="even" r:id="rId136"/>
      <w:headerReference w:type="default" r:id="rId137"/>
      <w:footerReference w:type="even" r:id="rId138"/>
      <w:footerReference w:type="default" r:id="rId139"/>
      <w:type w:val="continuous"/>
      <w:pgSz w:w="12240" w:h="15840" w:code="1"/>
      <w:pgMar w:top="810" w:right="1183" w:bottom="709" w:left="1276" w:header="720" w:footer="725"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B3B6D" w:rsidRDefault="000B3B6D">
      <w:r>
        <w:separator/>
      </w:r>
    </w:p>
  </w:endnote>
  <w:endnote w:type="continuationSeparator" w:id="0">
    <w:p w:rsidR="000B3B6D" w:rsidRDefault="000B3B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Mongolian Baiti">
    <w:panose1 w:val="03000500000000000000"/>
    <w:charset w:val="00"/>
    <w:family w:val="script"/>
    <w:pitch w:val="variable"/>
    <w:sig w:usb0="80000023" w:usb1="00000000" w:usb2="00020000" w:usb3="00000000" w:csb0="00000001"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 CENA">
    <w:panose1 w:val="02000000000000000000"/>
    <w:charset w:val="00"/>
    <w:family w:val="auto"/>
    <w:pitch w:val="variable"/>
    <w:sig w:usb0="8000002F" w:usb1="0000000A"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5E7F" w:rsidRDefault="00D36BF9">
    <w:pPr>
      <w:pStyle w:val="Piedepgina"/>
    </w:pPr>
    <w:sdt>
      <w:sdtPr>
        <w:rPr>
          <w:rFonts w:asciiTheme="majorHAnsi" w:eastAsiaTheme="majorEastAsia" w:hAnsiTheme="majorHAnsi" w:cstheme="majorBidi"/>
        </w:rPr>
        <w:id w:val="306900621"/>
        <w:temporary/>
        <w:showingPlcHdr/>
      </w:sdtPr>
      <w:sdtEndPr/>
      <w:sdtContent>
        <w:r w:rsidR="00AA5E7F">
          <w:rPr>
            <w:rFonts w:asciiTheme="majorHAnsi" w:eastAsiaTheme="majorEastAsia" w:hAnsiTheme="majorHAnsi" w:cstheme="majorBidi"/>
          </w:rPr>
          <w:t>[Type text]</w:t>
        </w:r>
      </w:sdtContent>
    </w:sdt>
    <w:r w:rsidR="00AA5E7F">
      <w:fldChar w:fldCharType="begin"/>
    </w:r>
    <w:r w:rsidR="00AA5E7F">
      <w:rPr>
        <w:rFonts w:ascii="Calibri" w:hAnsi="Calibri"/>
      </w:rPr>
      <w:instrText>[Escriba texto]</w:instrText>
    </w:r>
    <w:r w:rsidR="00AA5E7F">
      <w:fldChar w:fldCharType="separate"/>
    </w:r>
    <w:r w:rsidR="00AA5E7F">
      <w:rPr>
        <w:rFonts w:ascii="Calibri" w:hAnsi="Calibri"/>
      </w:rPr>
      <w:t xml:space="preserve">Página </w:t>
    </w:r>
    <w:r w:rsidR="00AA5E7F">
      <w:rPr>
        <w:rFonts w:asciiTheme="majorHAnsi" w:eastAsiaTheme="majorEastAsia" w:hAnsiTheme="majorHAnsi" w:cstheme="majorBidi"/>
        <w:noProof/>
      </w:rPr>
      <w:fldChar w:fldCharType="end"/>
    </w:r>
    <w:r w:rsidR="00AA5E7F">
      <w:t xml:space="preserve"> PAGE   \* MERGEFORMAT </w:t>
    </w:r>
    <w:r w:rsidR="00AA5E7F">
      <w:rPr>
        <w:noProof/>
        <w:lang w:val="es-ES" w:eastAsia="es-ES"/>
      </w:rPr>
      <mc:AlternateContent>
        <mc:Choice Requires="wpg">
          <w:drawing>
            <wp:anchor distT="0" distB="0" distL="114300" distR="114300" simplePos="0" relativeHeight="251659264" behindDoc="0" locked="0" layoutInCell="0" allowOverlap="1" wp14:anchorId="7BD7FFA0" wp14:editId="2876A3FF">
              <wp:simplePos x="0" y="0"/>
              <wp:positionH relativeFrom="page">
                <wp:align>center</wp:align>
              </wp:positionH>
              <wp:positionV relativeFrom="page">
                <wp:align>bottom</wp:align>
              </wp:positionV>
              <wp:extent cx="7757160" cy="822960"/>
              <wp:effectExtent l="0" t="0" r="0" b="0"/>
              <wp:wrapNone/>
              <wp:docPr id="441"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7757160" cy="822960"/>
                        <a:chOff x="8" y="9"/>
                        <a:chExt cx="12208" cy="1439"/>
                      </a:xfrm>
                    </wpg:grpSpPr>
                    <wps:wsp>
                      <wps:cNvPr id="442" name="AutoShape 4"/>
                      <wps:cNvCnPr>
                        <a:cxnSpLocks noChangeShapeType="1"/>
                      </wps:cNvCnPr>
                      <wps:spPr bwMode="auto">
                        <a:xfrm>
                          <a:off x="9" y="1433"/>
                          <a:ext cx="12207" cy="0"/>
                        </a:xfrm>
                        <a:prstGeom prst="straightConnector1">
                          <a:avLst/>
                        </a:prstGeom>
                        <a:noFill/>
                        <a:ln w="9525">
                          <a:solidFill>
                            <a:srgbClr val="31849B"/>
                          </a:solidFill>
                          <a:round/>
                          <a:headEnd/>
                          <a:tailEnd/>
                        </a:ln>
                        <a:extLst>
                          <a:ext uri="{909E8E84-426E-40DD-AFC4-6F175D3DCCD1}">
                            <a14:hiddenFill xmlns:a14="http://schemas.microsoft.com/office/drawing/2010/main">
                              <a:noFill/>
                            </a14:hiddenFill>
                          </a:ext>
                        </a:extLst>
                      </wps:spPr>
                      <wps:bodyPr/>
                    </wps:wsp>
                    <wps:wsp>
                      <wps:cNvPr id="443" name="Rectangle 443"/>
                      <wps:cNvSpPr>
                        <a:spLocks noChangeArrowheads="1"/>
                      </wps:cNvSpPr>
                      <wps:spPr bwMode="auto">
                        <a:xfrm>
                          <a:off x="8" y="9"/>
                          <a:ext cx="4031" cy="1439"/>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bottomMargin">
                <wp14:pctHeight>91000</wp14:pctHeight>
              </wp14:sizeRelV>
            </wp:anchor>
          </w:drawing>
        </mc:Choice>
        <mc:Fallback xmlns:w15="http://schemas.microsoft.com/office/word/2012/wordml">
          <w:pict>
            <v:group w14:anchorId="3A50A9A1" id="Group 441" o:spid="_x0000_s1026" style="position:absolute;margin-left:0;margin-top:0;width:610.8pt;height:64.8pt;flip:y;z-index:251659264;mso-width-percent:1000;mso-height-percent:910;mso-position-horizontal:center;mso-position-horizontal-relative:page;mso-position-vertical:bottom;mso-position-vertical-relative:page;mso-width-percent:1000;mso-height-percent:910;mso-height-relative:bottom-margin-area" coordorigin="8,9" coordsize="12208,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6+OlwMAAJ8JAAAOAAAAZHJzL2Uyb0RvYy54bWzMVttu2zgQfS/QfyD0ruhi+iIhTpH4EhRI&#10;t0Hb3XdaoiSiEqmSdOR0sf++Q1JS7FywQQos6geZ5AxHwzPnjHj+4dDU6I5KxQRfetFZ6CHKM5Ez&#10;Xi69P79t/YWHlCY8J7XgdOndU+V9uHj/7rxrUxqLStQ5lQiCcJV27dKrtG7TIFBZRRuizkRLORgL&#10;IRuiYSrLIJekg+hNHcRhOAs6IfNWiowqBatrZ/QubPyioJn+XBSKalQvPchN26e0z515BhfnJC0l&#10;aSuW9WmQN2TREMbhpWOoNdEE7SV7EqphmRRKFPosE00gioJl1J4BThOFj05zLcW+tWcp065sR5gA&#10;2kc4vTls9sfdrUQsX3oYRx7ipIEi2fciswDwdG2Zgte1bL+2t9KdEYY3IvuuwBw8tpt56ZzRrvsk&#10;cghI9lpYeA6FbFBRs/YvIItdAQjQwdbjfqwHPWiUweJ8Pp1HMyhbBrZFHCcwtgXLKqiq2QbsAlMy&#10;rG76jVEch2Ay2yI8seaApOblfcJ9guZ0wDv1AK36NWi/VqSltmLKgDZCGw/QXgIS1glhB671W3GH&#10;bHbgPbKIi1VFeEmt87f7FlC05QC8j7aYiYKyPI+0KVaPb2KBAjAmDqsBYoPU3CFlsR1hImkrlb6m&#10;okFmsPSUloSVlV4JzkFWQrr6kbsbpQ0PHjaY13KxZXVti1Vz1EGNpvHUFlyJmuXGaNyULHerWqI7&#10;AvqcRAucXJn8INiJG+iA5zZYRUm+6ceasNqNwb/mJh4cC9LpR06AfydhsllsFtjH8Wzj43C99i+3&#10;K+zPttF8up6sV6t19I9JLcJpxfKccpPd0Awi/DpG9G3JyXhsByMMwWl0e0RIdvi3SdvSmmo6Wu5E&#10;fn8rDRo9Sf83tk4Gtn6BQgMJawrNwBKnJ9/QCZRrAyNZL6UUnSkRyOiErW7Dq9l6IuuBqjicQId6&#10;VtMP3OvJKiFxy7b/pufvRpkT4p/oY2t/T/XxIresHgYVRDEOr+LE384Wcx9v8dRP5uHCD6PkCvoq&#10;TvB6e6qCG8bpr6vgldoP7e/p2UjaMA03hJo10O1HJ5K+1AhGEZv0B3kN/y/LDEkBPQ4+NXCXgUEl&#10;5E8PdXAvgMb3Y08k9VD9kQOtkwhjc5GwEzydxzCRx5bdsYXwDEItPe0hN1xpd/nYt9I00+EryIX5&#10;MBTMdlIjEyf+Y+3bDy3cAuxZ+huLuWYcz63/w73q4l8AAAD//wMAUEsDBBQABgAIAAAAIQARH4BV&#10;2gAAAAYBAAAPAAAAZHJzL2Rvd25yZXYueG1sTI/BTsMwEETvSPyDtUjcqN0IWRDiVKiIWyWg8AHb&#10;2I3dxusodpvQr8fhApfVrGY187ZaTb5jZzNEF0jBciGAGWqCdtQq+Pp8vXsAFhOSxi6QUfBtIqzq&#10;66sKSx1G+jDnbWpZDqFYogKbUl9yHhtrPMZF6A1lbx8GjymvQ8v1gGMO9x0vhJDco6PcYLE3a2ua&#10;4/bkFbwcNt2IYmOPl7f7y1q6dyFdq9TtzfT8BCyZKf0dw4yf0aHOTLtwIh1ZpyA/kn7n7BXFUgLb&#10;zepRAq8r/h+//gEAAP//AwBQSwECLQAUAAYACAAAACEAtoM4kv4AAADhAQAAEwAAAAAAAAAAAAAA&#10;AAAAAAAAW0NvbnRlbnRfVHlwZXNdLnhtbFBLAQItABQABgAIAAAAIQA4/SH/1gAAAJQBAAALAAAA&#10;AAAAAAAAAAAAAC8BAABfcmVscy8ucmVsc1BLAQItABQABgAIAAAAIQCcs6+OlwMAAJ8JAAAOAAAA&#10;AAAAAAAAAAAAAC4CAABkcnMvZTJvRG9jLnhtbFBLAQItABQABgAIAAAAIQARH4BV2gAAAAYBAAAP&#10;AAAAAAAAAAAAAAAAAPEFAABkcnMvZG93bnJldi54bWxQSwUGAAAAAAQABADzAAAA+AYAAAAA&#10;" o:allowincell="f">
              <v:shapetype id="_x0000_t32" coordsize="21600,21600" o:spt="32" o:oned="t" path="m,l21600,21600e" filled="f">
                <v:path arrowok="t" fillok="f" o:connecttype="none"/>
                <o:lock v:ext="edit" shapetype="t"/>
              </v:shapetype>
              <v:shape id="AutoShape 4" o:spid="_x0000_s1027" type="#_x0000_t32" style="position:absolute;left:9;top:1433;width:1220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IqsccAAADcAAAADwAAAGRycy9kb3ducmV2LnhtbESPQWsCMRSE7wX/Q3hCL1KzLlupq1Fs&#10;QWhpKWh78PjYPDeLm5clibr11zcFocdhZr5hFqvetuJMPjSOFUzGGQjiyumGawXfX5uHJxAhImts&#10;HZOCHwqwWg7uFlhqd+EtnXexFgnCoUQFJsaulDJUhiyGseuIk3dw3mJM0tdSe7wkuG1lnmVTabHh&#10;tGCwoxdD1XF3sgqe3zfX4rH+nPkTvY2u5iPb591Rqfthv56DiNTH//Ct/aoVFEUOf2fS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YiqxxwAAANwAAAAPAAAAAAAA&#10;AAAAAAAAAKECAABkcnMvZG93bnJldi54bWxQSwUGAAAAAAQABAD5AAAAlQMAAAAA&#10;" strokecolor="#31849b"/>
              <v:rect id="Rectangle 443" o:spid="_x0000_s1028" style="position:absolute;left:8;top:9;width:4031;height:1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QfIcUA&#10;AADcAAAADwAAAGRycy9kb3ducmV2LnhtbESPQWvCQBSE74X+h+UJvUjdWEUkdZUiSIMIYrSeH9nX&#10;JJh9G7PbJP57VxB6HGbmG2ax6k0lWmpcaVnBeBSBIM6sLjlXcDpu3ucgnEfWWFkmBTdysFq+viww&#10;1rbjA7Wpz0WAsItRQeF9HUvpsoIMupGtiYP3axuDPsgml7rBLsBNJT+iaCYNlhwWCqxpXVB2Sf+M&#10;gi7bt+fj7lvuh+fE8jW5rtOfrVJvg/7rE4Sn3v+Hn+1EK5hOJ/A4E4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pB8hxQAAANwAAAAPAAAAAAAAAAAAAAAAAJgCAABkcnMv&#10;ZG93bnJldi54bWxQSwUGAAAAAAQABAD1AAAAigMAAAAA&#10;" filled="f" stroked="f"/>
              <w10:wrap anchorx="page" anchory="page"/>
            </v:group>
          </w:pict>
        </mc:Fallback>
      </mc:AlternateContent>
    </w:r>
    <w:r w:rsidR="00AA5E7F">
      <w:rPr>
        <w:noProof/>
        <w:lang w:val="es-ES" w:eastAsia="es-ES"/>
      </w:rPr>
      <mc:AlternateContent>
        <mc:Choice Requires="wps">
          <w:drawing>
            <wp:anchor distT="0" distB="0" distL="114300" distR="114300" simplePos="0" relativeHeight="251661312" behindDoc="0" locked="0" layoutInCell="1" allowOverlap="1" wp14:anchorId="6A7E45AD" wp14:editId="0943E81A">
              <wp:simplePos x="0" y="0"/>
              <wp:positionH relativeFrom="leftMargin">
                <wp:align>center</wp:align>
              </wp:positionH>
              <wp:positionV relativeFrom="page">
                <wp:align>bottom</wp:align>
              </wp:positionV>
              <wp:extent cx="90805" cy="822960"/>
              <wp:effectExtent l="0" t="0" r="23495" b="15240"/>
              <wp:wrapNone/>
              <wp:docPr id="444" name="Rectangle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bottomMargin">
                <wp14:pctHeight>90000</wp14:pctHeight>
              </wp14:sizeRelV>
            </wp:anchor>
          </w:drawing>
        </mc:Choice>
        <mc:Fallback xmlns:w15="http://schemas.microsoft.com/office/word/2012/wordml">
          <w:pict>
            <v:rect w14:anchorId="3FDCA235" id="Rectangle 444" o:spid="_x0000_s1026" style="position:absolute;margin-left:0;margin-top:0;width:7.15pt;height:64.8pt;z-index:251661312;visibility:visible;mso-wrap-style:square;mso-width-percent:0;mso-height-percent:900;mso-wrap-distance-left:9pt;mso-wrap-distance-top:0;mso-wrap-distance-right:9pt;mso-wrap-distance-bottom:0;mso-position-horizontal:center;mso-position-horizontal-relative:left-margin-area;mso-position-vertical:bottom;mso-position-vertical-relative:page;mso-width-percent:0;mso-height-percent:90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BLEJgIAAEQEAAAOAAAAZHJzL2Uyb0RvYy54bWysU1Fv0zAQfkfiP1h+p0mjdKxR02nqGEIa&#10;bGLwA1zHaSwcnzm7Tcuv5+x0pStviDxYPt/5y3fffV7c7HvDdgq9Blvz6STnTFkJjbabmn//dv/u&#10;mjMfhG2EAatqflCe3yzfvlkMrlIFdGAahYxArK8GV/MuBFdlmZed6oWfgFOWki1gLwKFuMkaFAOh&#10;9yYr8vwqGwAbhyCV93R6Nyb5MuG3rZLhsW29CszUnLiFtGJa13HNlgtRbVC4TssjDfEPLHqhLf30&#10;BHUngmBb1H9B9VoieGjDREKfQdtqqVIP1M00v+jmuRNOpV5IHO9OMvn/Byu/7J6Q6abmZVlyZkVP&#10;Q/pKsgm7MYrFQ5JocL6iymf3hLFJ7x5A/vDMwqqjOnWLCEOnREPEprE+e3UhBp6usvXwGRrCF9sA&#10;Sa19i30EJB3YPg3lcBqK2gcm6XCeX+czziRlrotifpVmlonq5a5DHz4q6Fnc1ByJe8IWuwcfIhdR&#10;vZQk7mB0c6+NSUG0mVoZZDtBBhFSKhtmqQPq8rzSWDYQl1kxS+CvcsmslyijDhcovQ7kdqN76iWP&#10;3+i/KN0H2yQvBqHNuCfixh61jPKNY1hDcyApEUYr09OjTQf4i7OBbFxz/3MrUHFmPlkax3xaltH3&#10;KShn7wsK8DyzPs8IKwmq5oGzcbsK41vZOtSbjv40Te1buKURtjrpG8c7sjqSJasm2Y/PKr6F8zhV&#10;/Xn8y98AAAD//wMAUEsDBBQABgAIAAAAIQDbsCsH3AAAAAQBAAAPAAAAZHJzL2Rvd25yZXYueG1s&#10;TI8xT8MwEIV3JP6DdUgsiNqUqoIQp0IVLAxITRlgu8RHHCU+R7HTBn49Lgss93R6p/e+yzez68WB&#10;xtB61nCzUCCIa29abjS87Z+v70CEiGyw90wavijApjg/yzEz/sg7OpSxESmEQ4YabIxDJmWoLTkM&#10;Cz8QJ+/Tjw5jWsdGmhGPKdz1cqnUWjpsOTVYHGhrqe7KyWl4qabye7Xd1233aq/Ue1BPu49O68uL&#10;+fEBRKQ5/h3DCT+hQ5GYKj+xCaLXkB6Jv/PkrW5BVEmX92uQRS7/wxc/AAAA//8DAFBLAQItABQA&#10;BgAIAAAAIQC2gziS/gAAAOEBAAATAAAAAAAAAAAAAAAAAAAAAABbQ29udGVudF9UeXBlc10ueG1s&#10;UEsBAi0AFAAGAAgAAAAhADj9If/WAAAAlAEAAAsAAAAAAAAAAAAAAAAALwEAAF9yZWxzLy5yZWxz&#10;UEsBAi0AFAAGAAgAAAAhAAqwEsQmAgAARAQAAA4AAAAAAAAAAAAAAAAALgIAAGRycy9lMm9Eb2Mu&#10;eG1sUEsBAi0AFAAGAAgAAAAhANuwKwfcAAAABAEAAA8AAAAAAAAAAAAAAAAAgAQAAGRycy9kb3du&#10;cmV2LnhtbFBLBQYAAAAABAAEAPMAAACJBQAAAAA=&#10;" fillcolor="#918485 [3208]" strokecolor="#d34817 [3204]">
              <w10:wrap anchorx="margin" anchory="page"/>
            </v:rect>
          </w:pict>
        </mc:Fallback>
      </mc:AlternateContent>
    </w:r>
    <w:r w:rsidR="00AA5E7F">
      <w:rPr>
        <w:noProof/>
        <w:lang w:val="es-ES" w:eastAsia="es-ES"/>
      </w:rPr>
      <mc:AlternateContent>
        <mc:Choice Requires="wps">
          <w:drawing>
            <wp:anchor distT="0" distB="0" distL="114300" distR="114300" simplePos="0" relativeHeight="251660288" behindDoc="0" locked="0" layoutInCell="1" allowOverlap="1" wp14:anchorId="0D2BD04A" wp14:editId="64E26C1D">
              <wp:simplePos x="0" y="0"/>
              <wp:positionH relativeFrom="rightMargin">
                <wp:align>center</wp:align>
              </wp:positionH>
              <wp:positionV relativeFrom="page">
                <wp:align>bottom</wp:align>
              </wp:positionV>
              <wp:extent cx="91440" cy="822960"/>
              <wp:effectExtent l="0" t="0" r="22860" b="15240"/>
              <wp:wrapNone/>
              <wp:docPr id="445" name="Rectangle 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bottomMargin">
                <wp14:pctHeight>90000</wp14:pctHeight>
              </wp14:sizeRelV>
            </wp:anchor>
          </w:drawing>
        </mc:Choice>
        <mc:Fallback xmlns:w15="http://schemas.microsoft.com/office/word/2012/wordml">
          <w:pict>
            <v:rect w14:anchorId="4E8ED5AE" id="Rectangle 445" o:spid="_x0000_s1026" style="position:absolute;margin-left:0;margin-top:0;width:7.2pt;height:64.8pt;z-index:251660288;visibility:visible;mso-wrap-style:square;mso-width-percent:0;mso-height-percent:900;mso-wrap-distance-left:9pt;mso-wrap-distance-top:0;mso-wrap-distance-right:9pt;mso-wrap-distance-bottom:0;mso-position-horizontal:center;mso-position-horizontal-relative:right-margin-area;mso-position-vertical:bottom;mso-position-vertical-relative:page;mso-width-percent:0;mso-height-percent:90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LpNIwIAAEQEAAAOAAAAZHJzL2Uyb0RvYy54bWysU8Fu2zAMvQ/YPwi6L06CpGuNOkWRrsOA&#10;bi3W7QMYWY6FyaJGKXGyrx8lp1ma3Yb5IIgi+fz4SF7f7DortpqCQVfJyWgshXYKa+PWlfz+7f7d&#10;pRQhgqvBotOV3OsgbxZv31z3vtRTbNHWmgSDuFD2vpJtjL4siqBa3UEYodeOnQ1SB5FNWhc1Qc/o&#10;nS2m4/FF0SPVnlDpEPj1bnDKRcZvGq3iY9MEHYWtJHOL+aR8rtJZLK6hXBP41qgDDfgHFh0Yxz89&#10;Qt1BBLEh8xdUZxRhwCaOFHYFNo1ROtfA1UzGZ9U8t+B1roXFCf4oU/h/sOrL9omEqSs5m82lcNBx&#10;k76ybODWVov0yBL1PpQc+eyfKBUZ/AOqH0E4XLYcp2+JsG811ExskuKLVwnJCJwqVv1nrBkfNhGz&#10;WruGugTIOohdbsr+2BS9i0Lx49VkNuPOKfZcTqdXF7lnBZQvuZ5C/KixE+lSSWLuGRu2DyEmLlC+&#10;hGTuaE19b6zNRhozvbQktsADAkppF3PFnBVOI60TPXOZT+cZ/JUvD+s5yqDDGUpnIk+7NR3XMk7f&#10;MH9Jug+uzrMYwdjhzhSsO2iZ5BvasMJ6z1ISDqPMq8eXFumXFD2PcSXDzw2QlsJ+ctyOg3oxG7P5&#10;+ylLSaee1akHnGKoSkYphusyDruy8WTWLf9pkst3eMstbEzWN7V3YHUgy6OaZT+sVdqFUztH/Vn+&#10;xW8AAAD//wMAUEsDBBQABgAIAAAAIQCIQyID3AAAAAQBAAAPAAAAZHJzL2Rvd25yZXYueG1sTI8x&#10;a8MwEIX3QP+DuEKXkEgNJiSu5VBCu3QoxMnQbrJ1tYytk7HkxO2vr9KlWe5xvOO977LdZDt2xsE3&#10;jiQ8LgUwpMrphmoJp+PrYgPMB0VadY5Qwjd62OV3s0yl2l3ogOci1CyGkE+VBBNCn3LuK4NW+aXr&#10;kaL35QarQlyHmutBXWK47fhKiDW3qqHYYFSPe4NVW4xWwls5Fj/J/lg17buZiw8vXg6frZQP99Pz&#10;E7CAU/g/hit+RIc8MpVuJO1ZJyE+Ev7m1UsSYGXU1XYNPM/4LXz+CwAA//8DAFBLAQItABQABgAI&#10;AAAAIQC2gziS/gAAAOEBAAATAAAAAAAAAAAAAAAAAAAAAABbQ29udGVudF9UeXBlc10ueG1sUEsB&#10;Ai0AFAAGAAgAAAAhADj9If/WAAAAlAEAAAsAAAAAAAAAAAAAAAAALwEAAF9yZWxzLy5yZWxzUEsB&#10;Ai0AFAAGAAgAAAAhAMaAuk0jAgAARAQAAA4AAAAAAAAAAAAAAAAALgIAAGRycy9lMm9Eb2MueG1s&#10;UEsBAi0AFAAGAAgAAAAhAIhDIgPcAAAABAEAAA8AAAAAAAAAAAAAAAAAfQQAAGRycy9kb3ducmV2&#10;LnhtbFBLBQYAAAAABAAEAPMAAACGBQAAAAA=&#10;" fillcolor="#918485 [3208]" strokecolor="#d34817 [3204]">
              <w10:wrap anchorx="margin" anchory="page"/>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5E7F" w:rsidRDefault="00AA5E7F">
    <w:pPr>
      <w:pStyle w:val="Piedepgina"/>
    </w:pPr>
    <w:r>
      <w:rPr>
        <w:noProof/>
        <w:lang w:val="es-ES" w:eastAsia="es-ES"/>
      </w:rPr>
      <mc:AlternateContent>
        <mc:Choice Requires="wps">
          <w:drawing>
            <wp:anchor distT="0" distB="0" distL="114300" distR="114300" simplePos="0" relativeHeight="251671552" behindDoc="0" locked="0" layoutInCell="1" allowOverlap="1" wp14:anchorId="21647701" wp14:editId="263626D3">
              <wp:simplePos x="0" y="0"/>
              <wp:positionH relativeFrom="margin">
                <wp:align>center</wp:align>
              </wp:positionH>
              <wp:positionV relativeFrom="page">
                <wp:align>bottom</wp:align>
              </wp:positionV>
              <wp:extent cx="5481955" cy="740410"/>
              <wp:effectExtent l="0" t="0" r="0" b="0"/>
              <wp:wrapNone/>
              <wp:docPr id="459" name="Rectangle 4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1955" cy="74041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5E7F" w:rsidRPr="005D1FE0" w:rsidRDefault="00AA5E7F">
                          <w:pPr>
                            <w:jc w:val="right"/>
                            <w:rPr>
                              <w:lang w:val="es-ES_tradnl"/>
                            </w:rPr>
                          </w:pPr>
                        </w:p>
                      </w:txbxContent>
                    </wps:txbx>
                    <wps:bodyPr rot="0" vert="horz" wrap="square" lIns="91440" tIns="0" rIns="91440" bIns="45720" anchor="t" anchorCtr="0" upright="1">
                      <a:noAutofit/>
                    </wps:bodyPr>
                  </wps:wsp>
                </a:graphicData>
              </a:graphic>
              <wp14:sizeRelH relativeFrom="margin">
                <wp14:pctWidth>100000</wp14:pctWidth>
              </wp14:sizeRelH>
              <wp14:sizeRelV relativeFrom="bottomMargin">
                <wp14:pctHeight>81000</wp14:pctHeight>
              </wp14:sizeRelV>
            </wp:anchor>
          </w:drawing>
        </mc:Choice>
        <mc:Fallback xmlns:w15="http://schemas.microsoft.com/office/word/2012/wordml">
          <w:pict>
            <v:rect w14:anchorId="21647701" id="Rectangle 459" o:spid="_x0000_s1053" style="position:absolute;margin-left:0;margin-top:0;width:431.65pt;height:58.3pt;z-index:251671552;visibility:visible;mso-wrap-style:square;mso-width-percent:1000;mso-height-percent:810;mso-wrap-distance-left:9pt;mso-wrap-distance-top:0;mso-wrap-distance-right:9pt;mso-wrap-distance-bottom:0;mso-position-horizontal:center;mso-position-horizontal-relative:margin;mso-position-vertical:bottom;mso-position-vertical-relative:page;mso-width-percent:1000;mso-height-percent:81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iCRsQIAAJ8FAAAOAAAAZHJzL2Uyb0RvYy54bWysVF1v0zAUfUfiP1h+T/OB0ybR0qlrGoQ0&#10;YGLwA9zEaSwSO9hu0w3x37l2P9ZtLwjIQ+SP6+N77jm+V9f7vkM7pjSXIsfhJMCIiUrWXGxy/O1r&#10;6SUYaUNFTTspWI4fmMbX87dvrsYhY5FsZVczhQBE6GwcctwaM2S+r6uW9VRP5MAEbDZS9dTAVG38&#10;WtER0PvOj4Jg6o9S1YOSFdMaVovDJp47/KZhlfncNJoZ1OUYcjPur9x/bf/+/IpmG0WHllfHNOhf&#10;ZNFTLuDSM1RBDUVbxV9B9bxSUsvGTCrZ+7JpeMUcB2ATBi/Y3Ld0YI4LFEcP5zLp/wdbfdrdKcTr&#10;HJM4xUjQHkT6AmWjYtMxZBehROOgM4i8H+6UJamHW1l910jIZQtxbKGUHFtGa0gstPH+swN2ouEo&#10;Wo8fZQ34dGukq9a+Ub0FhDqgvRPl4SwK2xtUwWJMkjCNY4wq2JuRgIRONZ9mp9OD0uY9kz2ygxwr&#10;yN6h092tNjYbmp1C7GVClrzrnPBwB4TYRXub0+tnGqSrZJUQj0TTlUeCovAW5ZJ40zKcxcW7Yrks&#10;wl8WPyRZy+uaCQt38k5I/kybo4sPqp/do2XHawtnU9Jqs152Cu0oeLd0n6st7DyF+c/TcGSBywtK&#10;YUSCmyj1ymky80hJYi+dBYkXhOlNOg1ISoryOaVbLti/U0JjjtM4ip0aF0m/4Ba47zU3mvXcQHfo&#10;eJ/j5BxEM2u1laidhIby7jC+KIVN/6kUoP9JaGdM68WDp81+vXfmj04uX8v6AZyqJBgJ+gV0Nhi0&#10;Uj1iNEKXyLH+saWKYdR9EOD2NCTEthU3gYG6XF27CYlnEexQUQFMjs1puDSHNrQdFN+0cEvoyiTk&#10;Al5Hw51x7cs5ZHR8U9AFHK9jx7Jt5nLuop766vw3AAAA//8DAFBLAwQUAAYACAAAACEAY/BlLNgA&#10;AAAFAQAADwAAAGRycy9kb3ducmV2LnhtbEyPQUvDQBCF74L/YRnBm93UQigxmyJBwWtbpddpdkxW&#10;d2dDdtvGf+/oRS8Phvd475t6MwevzjQlF9nAclGAIu6iddwbeN0/361BpYxs0UcmA1+UYNNcX9VY&#10;2XjhLZ13uVdSwqlCA0POY6V16gYKmBZxJBbvPU4Bs5xTr+2EFykPXt8XRakDOpaFAUdqB+o+d6dg&#10;QMfWvfRv0bd7dH57SPaDn7Ixtzfz4wOoTHP+C8MPvqBDI0zHeGKblDcgj+RfFW9drlagjhJaliXo&#10;ptb/6ZtvAAAA//8DAFBLAQItABQABgAIAAAAIQC2gziS/gAAAOEBAAATAAAAAAAAAAAAAAAAAAAA&#10;AABbQ29udGVudF9UeXBlc10ueG1sUEsBAi0AFAAGAAgAAAAhADj9If/WAAAAlAEAAAsAAAAAAAAA&#10;AAAAAAAALwEAAF9yZWxzLy5yZWxzUEsBAi0AFAAGAAgAAAAhAIqmIJGxAgAAnwUAAA4AAAAAAAAA&#10;AAAAAAAALgIAAGRycy9lMm9Eb2MueG1sUEsBAi0AFAAGAAgAAAAhAGPwZSzYAAAABQEAAA8AAAAA&#10;AAAAAAAAAAAACwUAAGRycy9kb3ducmV2LnhtbFBLBQYAAAAABAAEAPMAAAAQBgAAAAA=&#10;" filled="f" stroked="f">
              <v:textbox inset=",0">
                <w:txbxContent>
                  <w:p w:rsidR="00AA5E7F" w:rsidRPr="005D1FE0" w:rsidRDefault="00AA5E7F">
                    <w:pPr>
                      <w:jc w:val="right"/>
                      <w:rPr>
                        <w:lang w:val="es-ES_tradnl"/>
                      </w:rPr>
                    </w:pPr>
                  </w:p>
                </w:txbxContent>
              </v:textbox>
              <w10:wrap anchorx="margin" anchory="page"/>
            </v:rect>
          </w:pict>
        </mc:Fallback>
      </mc:AlternateContent>
    </w:r>
    <w:r>
      <w:rPr>
        <w:noProof/>
        <w:lang w:val="es-ES" w:eastAsia="es-ES"/>
      </w:rPr>
      <mc:AlternateContent>
        <mc:Choice Requires="wpg">
          <w:drawing>
            <wp:anchor distT="0" distB="0" distL="114300" distR="114300" simplePos="0" relativeHeight="251670528" behindDoc="0" locked="0" layoutInCell="1" allowOverlap="1" wp14:anchorId="067C2EBE" wp14:editId="6519EA71">
              <wp:simplePos x="0" y="0"/>
              <wp:positionH relativeFrom="rightMargin">
                <wp:align>left</wp:align>
              </wp:positionH>
              <wp:positionV relativeFrom="page">
                <wp:align>bottom</wp:align>
              </wp:positionV>
              <wp:extent cx="76200" cy="694055"/>
              <wp:effectExtent l="0" t="0" r="19050" b="29845"/>
              <wp:wrapNone/>
              <wp:docPr id="460" name="Group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 cy="694055"/>
                        <a:chOff x="2820" y="4935"/>
                        <a:chExt cx="120" cy="1320"/>
                      </a:xfrm>
                    </wpg:grpSpPr>
                    <wps:wsp>
                      <wps:cNvPr id="461" name="AutoShape 2"/>
                      <wps:cNvCnPr>
                        <a:cxnSpLocks noChangeShapeType="1"/>
                      </wps:cNvCnPr>
                      <wps:spPr bwMode="auto">
                        <a:xfrm>
                          <a:off x="2820" y="4935"/>
                          <a:ext cx="0" cy="1320"/>
                        </a:xfrm>
                        <a:prstGeom prst="straightConnector1">
                          <a:avLst/>
                        </a:prstGeom>
                        <a:noFill/>
                        <a:ln w="9525">
                          <a:solidFill>
                            <a:srgbClr val="4F81BD"/>
                          </a:solidFill>
                          <a:round/>
                          <a:headEnd/>
                          <a:tailEnd/>
                        </a:ln>
                        <a:extLst>
                          <a:ext uri="{909E8E84-426E-40DD-AFC4-6F175D3DCCD1}">
                            <a14:hiddenFill xmlns:a14="http://schemas.microsoft.com/office/drawing/2010/main">
                              <a:noFill/>
                            </a14:hiddenFill>
                          </a:ext>
                        </a:extLst>
                      </wps:spPr>
                      <wps:bodyPr/>
                    </wps:wsp>
                    <wps:wsp>
                      <wps:cNvPr id="462" name="AutoShape 3"/>
                      <wps:cNvCnPr>
                        <a:cxnSpLocks noChangeShapeType="1"/>
                      </wps:cNvCnPr>
                      <wps:spPr bwMode="auto">
                        <a:xfrm>
                          <a:off x="2880" y="4935"/>
                          <a:ext cx="0" cy="1320"/>
                        </a:xfrm>
                        <a:prstGeom prst="straightConnector1">
                          <a:avLst/>
                        </a:prstGeom>
                        <a:noFill/>
                        <a:ln w="9525">
                          <a:solidFill>
                            <a:srgbClr val="4F81BD"/>
                          </a:solidFill>
                          <a:round/>
                          <a:headEnd/>
                          <a:tailEnd/>
                        </a:ln>
                        <a:extLst>
                          <a:ext uri="{909E8E84-426E-40DD-AFC4-6F175D3DCCD1}">
                            <a14:hiddenFill xmlns:a14="http://schemas.microsoft.com/office/drawing/2010/main">
                              <a:noFill/>
                            </a14:hiddenFill>
                          </a:ext>
                        </a:extLst>
                      </wps:spPr>
                      <wps:bodyPr/>
                    </wps:wsp>
                    <wps:wsp>
                      <wps:cNvPr id="463" name="AutoShape 4"/>
                      <wps:cNvCnPr>
                        <a:cxnSpLocks noChangeShapeType="1"/>
                      </wps:cNvCnPr>
                      <wps:spPr bwMode="auto">
                        <a:xfrm>
                          <a:off x="2940" y="4935"/>
                          <a:ext cx="0" cy="1320"/>
                        </a:xfrm>
                        <a:prstGeom prst="straightConnector1">
                          <a:avLst/>
                        </a:prstGeom>
                        <a:noFill/>
                        <a:ln w="9525">
                          <a:solidFill>
                            <a:srgbClr val="4F81BD"/>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bottomMargin">
                <wp14:pctHeight>78000</wp14:pctHeight>
              </wp14:sizeRelV>
            </wp:anchor>
          </w:drawing>
        </mc:Choice>
        <mc:Fallback xmlns:w15="http://schemas.microsoft.com/office/word/2012/wordml">
          <w:pict>
            <v:group w14:anchorId="490D3999" id="Group 460" o:spid="_x0000_s1026" style="position:absolute;margin-left:0;margin-top:0;width:6pt;height:54.65pt;z-index:251670528;mso-height-percent:780;mso-position-horizontal:left;mso-position-horizontal-relative:right-margin-area;mso-position-vertical:bottom;mso-position-vertical-relative:page;mso-height-percent:780;mso-height-relative:bottom-margin-area" coordorigin="2820,4935" coordsize="120,1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9TfvQIAAP0KAAAOAAAAZHJzL2Uyb0RvYy54bWzsVl1v2yAUfZ+0/4D8nvojTpZYdarOTvrS&#10;bZXa/QCC8YdmAwIaJ5r233cBx13TVZs6qdKkvmDgci/3nnPAnF/suxbtqFQNZ6kXngUeoozwomFV&#10;6n2920wWHlIaswK3nNHUO1DlXazevzvvRUIjXvO2oBJBEKaSXqRerbVIfF+RmnZYnXFBGRhLLjus&#10;YSgrv5C4h+hd60dBMPd7LgshOaFKwWzujN7Kxi9LSvSXslRUozb1IDdtW2nbrWn91TlOKolF3ZAh&#10;DfyCLDrcMNh0DJVjjdG9bJ6E6hoiueKlPiO883lZNoTaGqCaMDip5krye2FrqZK+EiNMAO0JTi8O&#10;Sz7vbiRqitSL54APwx2QZPdFZgLg6UWVwKorKW7FjXQ1Qveak28KzP6p3Ywrtxht+0+8gID4XnML&#10;z76UnQkBhaO9ZeEwskD3GhGY/DAHYj1EwDJfxsFs5kgiNTBpnKJFBGawxsvpaFsPzqGxGddwCj2T&#10;H07cpjbRITFTFehNPUCq/g3S2xoLaplSBqwR0vAI6SUgYBehyIFq12XMIUr2bEAUMZ7VmFXULr47&#10;CEAvtHWYjCG0czEDBXT8EeHfgHXE+TmgcCKk0leUd8h0Uk9piZuq1hlnDA4Ul6HlEu+ulXYIHx0M&#10;tYxvmraFeZy0DPWpt5xFM+ugeNsUxmhsSlbbrJVoh+FkxptF+DEf6Hq0DE4AK2ywmuJiPfQ1blrX&#10;B3pbZuJBVZDO0HNH7/syWK4X60U8iaP5ehIHeT653GTxZL4JP8zyaZ5lefjDpBbGSd0UBWUmu+M1&#10;EMZ/p4nhQnIHeLwIRhj8x9GtIiHZ49cmDdp0fDphbnlxuJEG2kGmr6bX6Klep6+s18Xp4X7T65te&#10;n7tfp0/1Gr+uXuEPdfIzetPrf6hX+zqAN5a9lof3oHnE/Tq29/HDq3X1EwAA//8DAFBLAwQUAAYA&#10;CAAAACEAS6AFTtsAAAAEAQAADwAAAGRycy9kb3ducmV2LnhtbEyPT0/DMAzF70h8h8hIXBBLGQhB&#10;aTpN/DmwC2z0ws1rvLaicaom28I+PR4XuNh6etbz7xWz5Hq1ozF0ng1cTTJQxLW3HTcGqo+XyztQ&#10;ISJb7D2TgW8KMCtPTwrMrd/zknar2CgJ4ZCjgTbGIdc61C05DBM/EIu38aPDKHJstB1xL+Gu19Ms&#10;u9UOO5YPLQ702FL9tdo6A++L59ebp+X8UKVqkTYXbxY/D9GY87M0fwAVKcW/YzjiCzqUwrT2W7ZB&#10;9QakSPydR28qai07u78GXRb6P3z5AwAA//8DAFBLAQItABQABgAIAAAAIQC2gziS/gAAAOEBAAAT&#10;AAAAAAAAAAAAAAAAAAAAAABbQ29udGVudF9UeXBlc10ueG1sUEsBAi0AFAAGAAgAAAAhADj9If/W&#10;AAAAlAEAAAsAAAAAAAAAAAAAAAAALwEAAF9yZWxzLy5yZWxzUEsBAi0AFAAGAAgAAAAhAExT1N+9&#10;AgAA/QoAAA4AAAAAAAAAAAAAAAAALgIAAGRycy9lMm9Eb2MueG1sUEsBAi0AFAAGAAgAAAAhAEug&#10;BU7bAAAABAEAAA8AAAAAAAAAAAAAAAAAFwUAAGRycy9kb3ducmV2LnhtbFBLBQYAAAAABAAEAPMA&#10;AAAfBgAAAAA=&#10;">
              <v:shapetype id="_x0000_t32" coordsize="21600,21600" o:spt="32" o:oned="t" path="m,l21600,21600e" filled="f">
                <v:path arrowok="t" fillok="f" o:connecttype="none"/>
                <o:lock v:ext="edit" shapetype="t"/>
              </v:shapetype>
              <v:shape id="AutoShape 2" o:spid="_x0000_s1027" type="#_x0000_t32" style="position:absolute;left:2820;top:4935;width:0;height:13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VJssUAAADcAAAADwAAAGRycy9kb3ducmV2LnhtbESP3WrCQBSE74W+w3IK3hTdKDbV6Coi&#10;iKUtFH8e4LB7TILZsyG70fj2bqHg5TAz3zCLVWcrcaXGl44VjIYJCGLtTMm5gtNxO5iC8AHZYOWY&#10;FNzJw2r50ltgZtyN93Q9hFxECPsMFRQh1JmUXhdk0Q9dTRy9s2sshiibXJoGbxFuKzlOklRaLDku&#10;FFjTpiB9ObRWwXv31up7utcf5eXbtubn/LWb/SrVf+3WcxCBuvAM/7c/jYJJOoK/M/EI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7VJssUAAADcAAAADwAAAAAAAAAA&#10;AAAAAAChAgAAZHJzL2Rvd25yZXYueG1sUEsFBgAAAAAEAAQA+QAAAJMDAAAAAA==&#10;" strokecolor="#4f81bd"/>
              <v:shape id="AutoShape 3" o:spid="_x0000_s1028" type="#_x0000_t32" style="position:absolute;left:2880;top:4935;width:0;height:13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2fXxcUAAADcAAAADwAAAGRycy9kb3ducmV2LnhtbESP0WrCQBRE34X+w3ILvkjdKDat0VVE&#10;EKUtFG0/4LJ7TYLZuyG70fj3riD4OMzMGWa+7GwlztT40rGC0TABQaydKTlX8P+3efsE4QOywcox&#10;KbiSh+XipTfHzLgL7+l8CLmIEPYZKihCqDMpvS7Ioh+6mjh6R9dYDFE2uTQNXiLcVnKcJKm0WHJc&#10;KLCmdUH6dGitgvdu0Oprutcf5enbtubn+LWd/irVf+1WMxCBuvAMP9o7o2CSjuF+Jh4Bu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2fXxcUAAADcAAAADwAAAAAAAAAA&#10;AAAAAAChAgAAZHJzL2Rvd25yZXYueG1sUEsFBgAAAAAEAAQA+QAAAJMDAAAAAA==&#10;" strokecolor="#4f81bd"/>
              <v:shape id="AutoShape 4" o:spid="_x0000_s1029" type="#_x0000_t32" style="position:absolute;left:2940;top:4935;width:0;height:13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tyXsYAAADcAAAADwAAAGRycy9kb3ducmV2LnhtbESP0WrCQBRE34X+w3ILvohutDa2qauI&#10;IC1tQdR+wGX3mgSzd0N2o/Hvu4Lg4zAzZ5j5srOVOFPjS8cKxqMEBLF2puRcwd9hM3wD4QOywcox&#10;KbiSh+XiqTfHzLgL7+i8D7mIEPYZKihCqDMpvS7Ioh+5mjh6R9dYDFE2uTQNXiLcVnKSJKm0WHJc&#10;KLCmdUH6tG+tgtdu0OprutOz8vRjW/N7/P583yrVf+5WHyACdeERvre/jIJp+gK3M/EIy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grcl7GAAAA3AAAAA8AAAAAAAAA&#10;AAAAAAAAoQIAAGRycy9kb3ducmV2LnhtbFBLBQYAAAAABAAEAPkAAACUAwAAAAA=&#10;" strokecolor="#4f81bd"/>
              <w10:wrap anchorx="margin" anchory="pag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B3B6D" w:rsidRDefault="000B3B6D">
      <w:r>
        <w:separator/>
      </w:r>
    </w:p>
  </w:footnote>
  <w:footnote w:type="continuationSeparator" w:id="0">
    <w:p w:rsidR="000B3B6D" w:rsidRDefault="000B3B6D">
      <w:r>
        <w:separator/>
      </w:r>
    </w:p>
  </w:footnote>
  <w:footnote w:type="continuationNotice" w:id="1">
    <w:p w:rsidR="000B3B6D" w:rsidRDefault="000B3B6D">
      <w:pPr>
        <w:rPr>
          <w:i/>
          <w:sz w:val="18"/>
        </w:rPr>
      </w:pPr>
      <w:r>
        <w:rPr>
          <w:i/>
          <w:sz w:val="18"/>
        </w:rPr>
        <w:t>(footnote continued)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5E7F" w:rsidRDefault="00AA5E7F">
    <w:pPr>
      <w:pStyle w:val="Encabezado"/>
      <w:rPr>
        <w:rFonts w:asciiTheme="majorHAnsi" w:eastAsiaTheme="majorEastAsia" w:hAnsiTheme="majorHAnsi" w:cstheme="majorBidi"/>
      </w:rPr>
    </w:pPr>
    <w:r>
      <w:rPr>
        <w:rFonts w:ascii="Calibri" w:hAnsi="Calibri"/>
      </w:rPr>
      <w:t>Plan de marketing de Adventure Works</w:t>
    </w:r>
  </w:p>
  <w:p w:rsidR="00AA5E7F" w:rsidRDefault="00AA5E7F">
    <w:pPr>
      <w:pStyle w:val="Encabezado"/>
    </w:pPr>
    <w:r>
      <w:rPr>
        <w:rFonts w:asciiTheme="majorHAnsi" w:eastAsiaTheme="majorEastAsia" w:hAnsiTheme="majorHAnsi" w:cstheme="majorBidi"/>
        <w:noProof/>
        <w:lang w:val="es-ES" w:eastAsia="es-ES"/>
      </w:rPr>
      <mc:AlternateContent>
        <mc:Choice Requires="wpg">
          <w:drawing>
            <wp:anchor distT="0" distB="0" distL="114300" distR="114300" simplePos="0" relativeHeight="251665408" behindDoc="0" locked="0" layoutInCell="1" allowOverlap="1" wp14:anchorId="4A520ABA" wp14:editId="48726E84">
              <wp:simplePos x="0" y="0"/>
              <wp:positionH relativeFrom="page">
                <wp:align>center</wp:align>
              </wp:positionH>
              <wp:positionV relativeFrom="page">
                <wp:align>top</wp:align>
              </wp:positionV>
              <wp:extent cx="10047605" cy="914400"/>
              <wp:effectExtent l="0" t="0" r="19050" b="19685"/>
              <wp:wrapNone/>
              <wp:docPr id="468" name="Group 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47605" cy="914400"/>
                        <a:chOff x="8" y="9"/>
                        <a:chExt cx="15823" cy="1439"/>
                      </a:xfrm>
                    </wpg:grpSpPr>
                    <wps:wsp>
                      <wps:cNvPr id="469" name="AutoShape 4"/>
                      <wps:cNvCnPr>
                        <a:cxnSpLocks noChangeShapeType="1"/>
                      </wps:cNvCnPr>
                      <wps:spPr bwMode="auto">
                        <a:xfrm>
                          <a:off x="9" y="1431"/>
                          <a:ext cx="15822" cy="0"/>
                        </a:xfrm>
                        <a:prstGeom prst="straightConnector1">
                          <a:avLst/>
                        </a:prstGeom>
                        <a:noFill/>
                        <a:ln w="9525">
                          <a:solidFill>
                            <a:srgbClr val="31849B"/>
                          </a:solidFill>
                          <a:round/>
                          <a:headEnd/>
                          <a:tailEnd/>
                        </a:ln>
                        <a:extLst>
                          <a:ext uri="{909E8E84-426E-40DD-AFC4-6F175D3DCCD1}">
                            <a14:hiddenFill xmlns:a14="http://schemas.microsoft.com/office/drawing/2010/main">
                              <a:noFill/>
                            </a14:hiddenFill>
                          </a:ext>
                        </a:extLst>
                      </wps:spPr>
                      <wps:bodyPr/>
                    </wps:wsp>
                    <wps:wsp>
                      <wps:cNvPr id="470" name="Rectangle 470"/>
                      <wps:cNvSpPr>
                        <a:spLocks noChangeArrowheads="1"/>
                      </wps:cNvSpPr>
                      <wps:spPr bwMode="auto">
                        <a:xfrm>
                          <a:off x="8" y="9"/>
                          <a:ext cx="4031" cy="1439"/>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topMargin">
                <wp14:pctHeight>92500</wp14:pctHeight>
              </wp14:sizeRelV>
            </wp:anchor>
          </w:drawing>
        </mc:Choice>
        <mc:Fallback xmlns:w15="http://schemas.microsoft.com/office/word/2012/wordml">
          <w:pict>
            <v:group w14:anchorId="4540EAF6" id="Group 468" o:spid="_x0000_s1026" style="position:absolute;margin-left:0;margin-top:0;width:791.15pt;height:1in;z-index:251665408;mso-width-percent:1000;mso-height-percent:925;mso-position-horizontal:center;mso-position-horizontal-relative:page;mso-position-vertical:top;mso-position-vertical-relative:page;mso-width-percent:1000;mso-height-percent:925;mso-height-relative:top-margin-area" coordorigin="8,9" coordsize="15823,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MhalgMAAJYJAAAOAAAAZHJzL2Uyb0RvYy54bWzMVttu3DYQfS/QfyD0Luti7kWC14G9F6OA&#10;0xpN+gFcibogEqmQXGudoP/e4VCSd20YNRKg6D5oSQ05mjlzzpBXH45tQx650rUUKy+6CD3CRSbz&#10;WpQr76/PO3/pEW2YyFkjBV95T1x7H65//eWq71Iey0o2OVcEnAid9t3Kq4zp0iDQWcVbpi9kxwUY&#10;C6laZmCqyiBXrAfvbRPEYTgPeqnyTsmMaw1vN87oXaP/ouCZ+aMoNDekWXkQm8GnwufePoPrK5aW&#10;inVVnQ1hsB+IomW1gI9OrjbMMHJQ9StXbZ0pqWVhLjLZBrIo6oxjDpBNFL7I5k7JQ4e5lGlfdhNM&#10;AO0LnH7Ybfb744Midb7y6BxKJVgLRcLvEvsC4Om7MoVVd6r71D0olyMM72X2RYM5eGm389ItJvv+&#10;o8zBITsYifAcC9VaF5A4OWIVnqYq8KMhGbyMwpAu5uHMIxkYk4jScKhTVkEx7T6I1Jpc9bJqO+6c&#10;LeNLty2il2gOWOq+iXEOcdmkgG76GVH9c4h+qljHsVDaYjUhmoyI3gAAuIhQhymuWwsHaHYUA6BE&#10;yHXFRMlx8eenDsCL7A4I/2SLnWioxr8CDAEAUAAGOmHphDEgFTukENsJJpZ2Sps7LltiBytPG8Xq&#10;sjJrKQSoSaoIC8ke77WxcT1vsHUVclc3DbxnaSNIDzWaxTPcoGVT59ZobVqV+3WjyCMDWV5GS5rc&#10;YpJgOV0G9Bc5Oqs4y7fD2LC6cWP4eCOsP0gLwhlGTnffkzDZLrdL6tN4vvVpuNn4N7s19ee7aDHb&#10;XG7W6030tw0tomlV5zkXNrqxB0T0fYwYupFT79QFJhiCc++IFwQ7/mPQWFpbTUfLvcyfHtRYciDp&#10;f8XWBfRHp/8/odBAwoYTCi8hlIF8YwPQTv0TWW+Ukr0tEcjojK1uw7vZeibrkao0BPJiK3il6Wfu&#10;DWRVEPg76fl/o8wZ8c/0scPfa328yS0nczx9vidRTMPbOPF38+XCpzs685NFuPTDKLlN5iFN6GZ3&#10;roL7WvCfV8E7tR/i73VuLG1rAxeDpm6h20+LWPpWI5hEbMMf5TX+vy0zoiT0OCA+XGFgUEn1zSM9&#10;XAeg8X09MMU90vwmgNZ4DMH9ASd0tohhjzq17E8tTGTgauUZj7jh2rg7x6FTtplamdhuJaQ9GIoa&#10;O6mViRM/xG0nqH08t+Dwx1yGi4q9XZzOcf3zder6HwAAAP//AwBQSwMEFAAGAAgAAAAhAOQ3nWPd&#10;AAAABgEAAA8AAABkcnMvZG93bnJldi54bWxMj0FPAjEQhe8m/odmTLwY6YoIZNkuMSaeNCEgP6Bs&#10;h92Vdrppu7Dy6x284GXyJm/y3jfFcnBWHDHE1pOCp1EGAqnypqVawfbr/XEOIiZNRltPqOAHIyzL&#10;25tC58afaI3HTaoFh1DMtYImpS6XMlYNOh1HvkNib++D04nXUEsT9InDnZXjLJtKp1vihkZ3+NZg&#10;ddj0TkGY9Ydp6j7P9uG8/vje+1W/HVZK3d8NrwsQCYd0PYYLPqNDyUw735OJwirgR9LfvHgv8/Ez&#10;iB2rySQDWRbyP375CwAA//8DAFBLAQItABQABgAIAAAAIQC2gziS/gAAAOEBAAATAAAAAAAAAAAA&#10;AAAAAAAAAABbQ29udGVudF9UeXBlc10ueG1sUEsBAi0AFAAGAAgAAAAhADj9If/WAAAAlAEAAAsA&#10;AAAAAAAAAAAAAAAALwEAAF9yZWxzLy5yZWxzUEsBAi0AFAAGAAgAAAAhAPUMyFqWAwAAlgkAAA4A&#10;AAAAAAAAAAAAAAAALgIAAGRycy9lMm9Eb2MueG1sUEsBAi0AFAAGAAgAAAAhAOQ3nWPdAAAABgEA&#10;AA8AAAAAAAAAAAAAAAAA8AUAAGRycy9kb3ducmV2LnhtbFBLBQYAAAAABAAEAPMAAAD6BgAAAAA=&#10;">
              <v:shapetype id="_x0000_t32" coordsize="21600,21600" o:spt="32" o:oned="t" path="m,l21600,21600e" filled="f">
                <v:path arrowok="t" fillok="f" o:connecttype="none"/>
                <o:lock v:ext="edit" shapetype="t"/>
              </v:shapetype>
              <v:shape id="AutoShape 4" o:spid="_x0000_s1027" type="#_x0000_t32" style="position:absolute;left:9;top:1431;width:1582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PkoMYAAADcAAAADwAAAGRycy9kb3ducmV2LnhtbESPT2sCMRTE74V+h/CEXkrNVlTq1iht&#10;QVAsgn8OPT42z83i5mVJoq5+eiMIPQ4z8xtmPG1tLU7kQ+VYwXs3A0FcOF1xqWC3nb19gAgRWWPt&#10;mBRcKMB08vw0xly7M6/ptImlSBAOOSowMTa5lKEwZDF0XUOcvL3zFmOSvpTa4znBbS17WTaUFitO&#10;CwYb+jFUHDZHq+B7Obv2B+Vq5I+0eL2a3+yv1xyUeum0X58gIrXxP/xoz7WC/nAE9zPpCMjJ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xz5KDGAAAA3AAAAA8AAAAAAAAA&#10;AAAAAAAAoQIAAGRycy9kb3ducmV2LnhtbFBLBQYAAAAABAAEAPkAAACUAwAAAAA=&#10;" strokecolor="#31849b"/>
              <v:rect id="Rectangle 470" o:spid="_x0000_s1028" style="position:absolute;left:8;top:9;width:4031;height:1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pL68MA&#10;AADcAAAADwAAAGRycy9kb3ducmV2LnhtbERPTWvCQBC9F/oflil4Ed1YxJY0GymCNEhBmlTPQ3aa&#10;hGZnY3ZN4r93D4UeH+872U6mFQP1rrGsYLWMQBCXVjdcKfgu9otXEM4ja2wtk4IbOdimjw8JxtqO&#10;/EVD7isRQtjFqKD2vouldGVNBt3SdsSB+7G9QR9gX0nd4xjCTSufo2gjDTYcGmrsaFdT+ZtfjYKx&#10;PA7n4vNDHufnzPIlu+zy00Gp2dP0/gbC0+T/xX/uTCtYv4T54Uw4AjK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pL68MAAADcAAAADwAAAAAAAAAAAAAAAACYAgAAZHJzL2Rv&#10;d25yZXYueG1sUEsFBgAAAAAEAAQA9QAAAIgDAAAAAA==&#10;" filled="f" stroked="f"/>
              <w10:wrap anchorx="page" anchory="page"/>
            </v:group>
          </w:pict>
        </mc:Fallback>
      </mc:AlternateContent>
    </w:r>
    <w:r>
      <w:rPr>
        <w:rFonts w:asciiTheme="majorHAnsi" w:eastAsiaTheme="majorEastAsia" w:hAnsiTheme="majorHAnsi" w:cstheme="majorBidi"/>
        <w:noProof/>
        <w:lang w:val="es-ES" w:eastAsia="es-ES"/>
      </w:rPr>
      <mc:AlternateContent>
        <mc:Choice Requires="wps">
          <w:drawing>
            <wp:anchor distT="0" distB="0" distL="114300" distR="114300" simplePos="0" relativeHeight="251664384" behindDoc="0" locked="0" layoutInCell="1" allowOverlap="1" wp14:anchorId="69069BD6" wp14:editId="3D95516F">
              <wp:simplePos x="0" y="0"/>
              <wp:positionH relativeFrom="rightMargin">
                <wp:align>center</wp:align>
              </wp:positionH>
              <wp:positionV relativeFrom="page">
                <wp:align>top</wp:align>
              </wp:positionV>
              <wp:extent cx="90805" cy="822960"/>
              <wp:effectExtent l="0" t="0" r="23495" b="13335"/>
              <wp:wrapNone/>
              <wp:docPr id="471" name="Rectangle 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xmlns:w15="http://schemas.microsoft.com/office/word/2012/wordml">
          <w:pict>
            <v:rect w14:anchorId="18A44A49" id="Rectangle 471" o:spid="_x0000_s1026" style="position:absolute;margin-left:0;margin-top:0;width:7.15pt;height:64.8pt;z-index:251664384;visibility:visible;mso-wrap-style:square;mso-width-percent:0;mso-height-percent:900;mso-wrap-distance-left:9pt;mso-wrap-distance-top:0;mso-wrap-distance-right:9pt;mso-wrap-distance-bottom:0;mso-position-horizontal:center;mso-position-horizontal-relative:right-margin-area;mso-position-vertical:top;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twEJQIAAEQEAAAOAAAAZHJzL2Uyb0RvYy54bWysU8GO0zAQvSPxD5bvNGnU7rZR09WqyyKk&#10;BVYsfIDrOI2F4zFjt2n5esZOW7rlhsjB8njGL2/ePC/u9p1hO4Veg634eJRzpqyEWttNxb9/e3w3&#10;48wHYWthwKqKH5Tnd8u3bxa9K1UBLZhaISMQ68veVbwNwZVZ5mWrOuFH4JSlZAPYiUAhbrIaRU/o&#10;ncmKPL/JesDaIUjlPZ0+DEm+TPhNo2T40jReBWYqTtxCWjGt67hmy4UoNyhcq+WRhvgHFp3Qln56&#10;hnoQQbAt6r+gOi0RPDRhJKHLoGm0VKkH6macX3Xz0gqnUi8kjndnmfz/g5Wfd8/IdF3xye2YMys6&#10;GtJXkk3YjVEsHpJEvfMlVb64Z4xNevcE8odnFlYt1al7ROhbJWoiluqzVxdi4OkqW/efoCZ8sQ2Q&#10;1No32EVA0oHt01AO56GofWCSDuf5LJ9yJikzK4r5TZpZJsrTXYc+fFDQsbipOBL3hC12Tz4Qdyo9&#10;lSTuYHT9qI1JQbSZWhlkO0EGEVIqG6axY7rlLyuNZT1xmRbTBP4ql8x6jTLocIXS6UBuN7qjXvL4&#10;Df6L0r23dfJiENoMe6JgLDE5yTeMYQ31gaREGKxMT482LeAvznqyccX9z61AxZn5aGkc8/FkEn2f&#10;gsn0tqAALzPry4ywkqAqHjgbtqswvJWtQ71p6U/j1L6Fexpho5O+kd/A6kiWrJoEPD6r+BYu41T1&#10;5/EvfwMAAP//AwBQSwMEFAAGAAgAAAAhANuwKwfcAAAABAEAAA8AAABkcnMvZG93bnJldi54bWxM&#10;jzFPwzAQhXck/oN1SCyI2pSqghCnQhUsDEhNGWC7xEccJT5HsdMGfj0uCyz3dHqn977LN7PrxYHG&#10;0HrWcLNQIIhrb1puNLztn6/vQISIbLD3TBq+KMCmOD/LMTP+yDs6lLERKYRDhhpsjEMmZagtOQwL&#10;PxAn79OPDmNax0aaEY8p3PVyqdRaOmw5NVgcaGup7srJaXippvJ7td3Xbfdqr9R7UE+7j07ry4v5&#10;8QFEpDn+HcMJP6FDkZgqP7EJoteQHom/8+StbkFUSZf3a5BFLv/DFz8AAAD//wMAUEsBAi0AFAAG&#10;AAgAAAAhALaDOJL+AAAA4QEAABMAAAAAAAAAAAAAAAAAAAAAAFtDb250ZW50X1R5cGVzXS54bWxQ&#10;SwECLQAUAAYACAAAACEAOP0h/9YAAACUAQAACwAAAAAAAAAAAAAAAAAvAQAAX3JlbHMvLnJlbHNQ&#10;SwECLQAUAAYACAAAACEAobrcBCUCAABEBAAADgAAAAAAAAAAAAAAAAAuAgAAZHJzL2Uyb0RvYy54&#10;bWxQSwECLQAUAAYACAAAACEA27ArB9wAAAAEAQAADwAAAAAAAAAAAAAAAAB/BAAAZHJzL2Rvd25y&#10;ZXYueG1sUEsFBgAAAAAEAAQA8wAAAIgFAAAAAA==&#10;" fillcolor="#918485 [3208]" strokecolor="#d34817 [3204]">
              <w10:wrap anchorx="margin" anchory="page"/>
            </v:rect>
          </w:pict>
        </mc:Fallback>
      </mc:AlternateContent>
    </w:r>
    <w:r>
      <w:rPr>
        <w:rFonts w:asciiTheme="majorHAnsi" w:eastAsiaTheme="majorEastAsia" w:hAnsiTheme="majorHAnsi" w:cstheme="majorBidi"/>
        <w:noProof/>
        <w:lang w:val="es-ES" w:eastAsia="es-ES"/>
      </w:rPr>
      <mc:AlternateContent>
        <mc:Choice Requires="wps">
          <w:drawing>
            <wp:anchor distT="0" distB="0" distL="114300" distR="114300" simplePos="0" relativeHeight="251663360" behindDoc="0" locked="0" layoutInCell="1" allowOverlap="1" wp14:anchorId="2461F05C" wp14:editId="5C4EB583">
              <wp:simplePos x="0" y="0"/>
              <wp:positionH relativeFrom="leftMargin">
                <wp:align>center</wp:align>
              </wp:positionH>
              <wp:positionV relativeFrom="page">
                <wp:align>top</wp:align>
              </wp:positionV>
              <wp:extent cx="90805" cy="822960"/>
              <wp:effectExtent l="0" t="0" r="23495" b="13335"/>
              <wp:wrapNone/>
              <wp:docPr id="472" name="Rectangle 4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xmlns:w15="http://schemas.microsoft.com/office/word/2012/wordml">
          <w:pict>
            <v:rect w14:anchorId="617A2309" id="Rectangle 472" o:spid="_x0000_s1026" style="position:absolute;margin-left:0;margin-top:0;width:7.15pt;height:64.8pt;z-index:251663360;visibility:visible;mso-wrap-style:square;mso-width-percent:0;mso-height-percent:900;mso-wrap-distance-left:9pt;mso-wrap-distance-top:0;mso-wrap-distance-right:9pt;mso-wrap-distance-bottom:0;mso-position-horizontal:center;mso-position-horizontal-relative:left-margin-area;mso-position-vertical:top;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HjiJgIAAEQEAAAOAAAAZHJzL2Uyb0RvYy54bWysU8tu2zAQvBfoPxC815IFO4mFyEHgNEWB&#10;tA2a9gPWFGUR5atL2nL69V1Sjuu4t6I6EFzucjQ7O7y+2RvNdhKDcrbh00nJmbTCtcpuGv792/27&#10;K85CBNuCdlY2/FkGfrN8++Z68LWsXO90K5ERiA314Bvex+jrogiilwbCxHlpKdk5NBApxE3RIgyE&#10;bnRRleVFMThsPTohQ6DTuzHJlxm/66SIX7ouyMh0w4lbzCvmdZ3WYnkN9QbB90ocaMA/sDCgLP30&#10;CHUHEdgW1V9QRgl0wXVxIpwpXNcpIXMP1M20POvmqQcvcy8kTvBHmcL/gxWfd4/IVNvw2WXFmQVD&#10;Q/pKsoHdaMnSIUk0+FBT5ZN/xNRk8A9O/AjMulVPdfIW0Q29hJaITVN98epCCgJdZevhk2sJH7bR&#10;ZbX2HZoESDqwfR7K83Eoch+ZoMNFeVXOOROUuaqqxUWeWQH1y12PIX6QzrC0aTgS94wNu4cQExeo&#10;X0oyd6dVe6+0zkGymVxpZDsgg4AQ0sZ57oC6PK3Ulg3EZV7NM/irXDbrOcqowxmKUZHcrpWhXsr0&#10;jf5L0r23bfZiBKXHPRHX9qBlkm8cw9q1zyQlutHK9PRo0zv8xdlANm54+LkFlJzpj5bGsZjOZsn3&#10;OZjNLysK8DSzPs2AFQTV8MjZuF3F8a1sPapNT3+a5vatu6URdirrm8Y7sjqQJatm2Q/PKr2F0zhX&#10;/Xn8y98AAAD//wMAUEsDBBQABgAIAAAAIQDbsCsH3AAAAAQBAAAPAAAAZHJzL2Rvd25yZXYueG1s&#10;TI8xT8MwEIV3JP6DdUgsiNqUqoIQp0IVLAxITRlgu8RHHCU+R7HTBn49Lgss93R6p/e+yzez68WB&#10;xtB61nCzUCCIa29abjS87Z+v70CEiGyw90wavijApjg/yzEz/sg7OpSxESmEQ4YabIxDJmWoLTkM&#10;Cz8QJ+/Tjw5jWsdGmhGPKdz1cqnUWjpsOTVYHGhrqe7KyWl4qabye7Xd1233aq/Ue1BPu49O68uL&#10;+fEBRKQ5/h3DCT+hQ5GYKj+xCaLXkB6Jv/PkrW5BVEmX92uQRS7/wxc/AAAA//8DAFBLAQItABQA&#10;BgAIAAAAIQC2gziS/gAAAOEBAAATAAAAAAAAAAAAAAAAAAAAAABbQ29udGVudF9UeXBlc10ueG1s&#10;UEsBAi0AFAAGAAgAAAAhADj9If/WAAAAlAEAAAsAAAAAAAAAAAAAAAAALwEAAF9yZWxzLy5yZWxz&#10;UEsBAi0AFAAGAAgAAAAhAE6IeOImAgAARAQAAA4AAAAAAAAAAAAAAAAALgIAAGRycy9lMm9Eb2Mu&#10;eG1sUEsBAi0AFAAGAAgAAAAhANuwKwfcAAAABAEAAA8AAAAAAAAAAAAAAAAAgAQAAGRycy9kb3du&#10;cmV2LnhtbFBLBQYAAAAABAAEAPMAAACJBQAAAAA=&#10;" fillcolor="#918485 [3208]" strokecolor="#d34817 [3204]">
              <w10:wrap anchorx="margin" anchory="page"/>
            </v:rec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5E7F" w:rsidRDefault="00AA5E7F">
    <w:pPr>
      <w:pStyle w:val="Encabezado"/>
    </w:pPr>
    <w:r>
      <w:rPr>
        <w:rFonts w:asciiTheme="majorHAnsi" w:eastAsiaTheme="majorEastAsia" w:hAnsiTheme="majorHAnsi" w:cstheme="majorBidi"/>
        <w:noProof/>
        <w:sz w:val="36"/>
        <w:szCs w:val="36"/>
        <w:lang w:val="es-ES" w:eastAsia="es-ES"/>
      </w:rPr>
      <mc:AlternateContent>
        <mc:Choice Requires="wps">
          <w:drawing>
            <wp:anchor distT="0" distB="0" distL="114300" distR="114300" simplePos="0" relativeHeight="251668480" behindDoc="0" locked="0" layoutInCell="0" allowOverlap="1" wp14:anchorId="5296565A" wp14:editId="6C7BACE2">
              <wp:simplePos x="0" y="0"/>
              <wp:positionH relativeFrom="margin">
                <wp:align>left</wp:align>
              </wp:positionH>
              <wp:positionV relativeFrom="topMargin">
                <wp:align>center</wp:align>
              </wp:positionV>
              <wp:extent cx="5486400" cy="170815"/>
              <wp:effectExtent l="0" t="0" r="0" b="0"/>
              <wp:wrapNone/>
              <wp:docPr id="475"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7081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5E7F" w:rsidRDefault="00AA5E7F">
                          <w:pPr>
                            <w:spacing w:after="0" w:line="240" w:lineRule="auto"/>
                            <w:jc w:val="right"/>
                            <w:rPr>
                              <w:rFonts w:ascii="Calibri" w:hAnsi="Calibri"/>
                              <w:lang w:val="es-ES_tradnl"/>
                            </w:rPr>
                          </w:pPr>
                          <w:r>
                            <w:rPr>
                              <w:rFonts w:ascii="Calibri" w:hAnsi="Calibri"/>
                              <w:lang w:val="es-ES_tradnl"/>
                            </w:rPr>
                            <w:t>MEMORIA DE LABORES 2017</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xmlns:w15="http://schemas.microsoft.com/office/word/2012/wordml">
          <w:pict>
            <v:shapetype w14:anchorId="5296565A" id="_x0000_t202" coordsize="21600,21600" o:spt="202" path="m,l,21600r21600,l21600,xe">
              <v:stroke joinstyle="miter"/>
              <v:path gradientshapeok="t" o:connecttype="rect"/>
            </v:shapetype>
            <v:shape id="Text Box 475" o:spid="_x0000_s1051" type="#_x0000_t202" style="position:absolute;margin-left:0;margin-top:0;width:6in;height:13.45pt;z-index:25166848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KyurQIAAJ8FAAAOAAAAZHJzL2Uyb0RvYy54bWysVNtu2zAMfR+wfxD07trOlMQ26hRtHA8D&#10;ugvQ7gMUWY6F2ZInKXG6Yf8+Ss6t7cuwzQ+GRFGHPOQRr2/2XYt2XBuhZI7jqwgjLpmqhNzk+Otj&#10;GSQYGUtlRVsleY6fuME3i7dvroc+4xPVqLbiGgGINNnQ57ixts/C0LCGd9RcqZ5LOKyV7qiFrd6E&#10;laYDoHdtOImiWTgoXfVaMW4MWIvxEC88fl1zZj/XteEWtTmG3Kz/a/9fu3+4uKbZRtO+EeyQBv2L&#10;LDoqJAQ9QRXUUrTV4hVUJ5hWRtX2iqkuVHUtGPccgE0cvWDz0NCeey5QHNOfymT+Hyz7tPuikahy&#10;TOZTjCTtoEmPfG/RndojZ4MKDb3JwPGhB1e7hwPotGdr+nvFvhkk1bKhcsNvtVZDw2kFGcbuZnhx&#10;dcQxDmQ9fFQVBKJbqzzQvtadKx8UBAE6dOrp1B2XDAPjlCQzEsERg7N4HiWxTy6k2fF2r419z1WH&#10;3CLHGrrv0enu3liXDc2OLi6YVKVoW68AiAEuzuii+cb9TKN0lawSEpDJbBWQqCiC23JJglkZz6fF&#10;u2K5LOJfDj8mWSOqiksHdxRRTP6sSQc5j+0/ycioVlQOzqVk9Ga9bDXaURBx6T9fWzg5u4XP0/Bk&#10;gcsLSvGERHeTNChnyTwgJZkGKRQyiOL0Lp1FJCVF+ZzSvZD83ymhIcfpdDIdRXNO+gW3yH+vudGs&#10;ExbGRCu6HCcnJ5o5qa1k5VtoqWjH9UUpXPrnUkD/j432wnRaHFVp9+s9oDi1rlX1BBLVChQEYoPZ&#10;BotG6R8YDTAncmy+b6nmGLUfJMg8jQlxg8VvYKEvreujlUoGEDlmVmM0bpZ2HEPbXotNAzGOT+oW&#10;HkUpvF7P+RyeEkwBT+cwsdyYudx7r/NcXfwGAAD//wMAUEsDBBQABgAIAAAAIQCbbpc02wAAAAQB&#10;AAAPAAAAZHJzL2Rvd25yZXYueG1sTI9BS8NAEIXvgv9hGcGb3VhCaNNsigh6kKoYxV6nybgJZmdj&#10;dtum/97Ri14GHm9473vFenK9OtAYOs8GrmcJKOLaNx1bA2+vd1cLUCEiN9h7JgMnCrAuz88KzBt/&#10;5Bc6VNEqCeGQo4E2xiHXOtQtOQwzPxCL9+FHh1HkaHUz4lHCXa/nSZJphx1LQ4sD3bZUf1Z7JyXv&#10;j3h6SjbuuX74Wt5vN7ZKU2vM5cV0swIVaYp/z/CDL+hQCtPO77kJqjcgQ+LvFW+RpSJ3BubZEnRZ&#10;6P/w5TcAAAD//wMAUEsBAi0AFAAGAAgAAAAhALaDOJL+AAAA4QEAABMAAAAAAAAAAAAAAAAAAAAA&#10;AFtDb250ZW50X1R5cGVzXS54bWxQSwECLQAUAAYACAAAACEAOP0h/9YAAACUAQAACwAAAAAAAAAA&#10;AAAAAAAvAQAAX3JlbHMvLnJlbHNQSwECLQAUAAYACAAAACEAMHSsrq0CAACfBQAADgAAAAAAAAAA&#10;AAAAAAAuAgAAZHJzL2Uyb0RvYy54bWxQSwECLQAUAAYACAAAACEAm26XNNsAAAAEAQAADwAAAAAA&#10;AAAAAAAAAAAHBQAAZHJzL2Rvd25yZXYueG1sUEsFBgAAAAAEAAQA8wAAAA8GAAAAAA==&#10;" o:allowincell="f" filled="f" stroked="f">
              <v:textbox style="mso-fit-shape-to-text:t" inset=",0,,0">
                <w:txbxContent>
                  <w:p w:rsidR="00AA5E7F" w:rsidRDefault="00AA5E7F">
                    <w:pPr>
                      <w:spacing w:after="0" w:line="240" w:lineRule="auto"/>
                      <w:jc w:val="right"/>
                      <w:rPr>
                        <w:rFonts w:ascii="Calibri" w:hAnsi="Calibri"/>
                        <w:lang w:val="es-ES_tradnl"/>
                      </w:rPr>
                    </w:pPr>
                    <w:r>
                      <w:rPr>
                        <w:rFonts w:ascii="Calibri" w:hAnsi="Calibri"/>
                        <w:lang w:val="es-ES_tradnl"/>
                      </w:rPr>
                      <w:t>MEMORIA DE LABORES 2017</w:t>
                    </w:r>
                  </w:p>
                </w:txbxContent>
              </v:textbox>
              <w10:wrap anchorx="margin" anchory="margin"/>
            </v:shape>
          </w:pict>
        </mc:Fallback>
      </mc:AlternateContent>
    </w:r>
    <w:r>
      <w:rPr>
        <w:rFonts w:asciiTheme="majorHAnsi" w:eastAsiaTheme="majorEastAsia" w:hAnsiTheme="majorHAnsi" w:cstheme="majorBidi"/>
        <w:noProof/>
        <w:sz w:val="36"/>
        <w:szCs w:val="36"/>
        <w:lang w:val="es-ES" w:eastAsia="es-ES"/>
      </w:rPr>
      <mc:AlternateContent>
        <mc:Choice Requires="wps">
          <w:drawing>
            <wp:anchor distT="0" distB="0" distL="114300" distR="114300" simplePos="0" relativeHeight="251667456" behindDoc="0" locked="0" layoutInCell="0" allowOverlap="1" wp14:anchorId="5FA45369" wp14:editId="3E20BFFB">
              <wp:simplePos x="0" y="0"/>
              <wp:positionH relativeFrom="page">
                <wp:align>right</wp:align>
              </wp:positionH>
              <wp:positionV relativeFrom="topMargin">
                <wp:align>center</wp:align>
              </wp:positionV>
              <wp:extent cx="1141095" cy="170815"/>
              <wp:effectExtent l="0" t="0" r="0" b="635"/>
              <wp:wrapNone/>
              <wp:docPr id="476" name="Text 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1095" cy="170815"/>
                      </a:xfrm>
                      <a:prstGeom prst="rect">
                        <a:avLst/>
                      </a:prstGeom>
                      <a:solidFill>
                        <a:schemeClr val="accent1"/>
                      </a:solidFill>
                      <a:extLst/>
                    </wps:spPr>
                    <wps:txbx>
                      <w:txbxContent>
                        <w:p w:rsidR="00AA5E7F" w:rsidRDefault="00AA5E7F">
                          <w:pPr>
                            <w:spacing w:after="0" w:line="240" w:lineRule="auto"/>
                            <w:rPr>
                              <w:color w:val="FFFFFF" w:themeColor="background1"/>
                            </w:rPr>
                          </w:pPr>
                          <w:r>
                            <w:fldChar w:fldCharType="begin"/>
                          </w:r>
                          <w:r>
                            <w:instrText xml:space="preserve"> PAGE   \* MERGEFORMAT </w:instrText>
                          </w:r>
                          <w:r>
                            <w:fldChar w:fldCharType="separate"/>
                          </w:r>
                          <w:r w:rsidR="00D36BF9" w:rsidRPr="00D36BF9">
                            <w:rPr>
                              <w:noProof/>
                              <w:color w:val="FFFFFF"/>
                            </w:rPr>
                            <w:t>3</w:t>
                          </w:r>
                          <w:r>
                            <w:rPr>
                              <w:noProof/>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6" o:spid="_x0000_s1052" type="#_x0000_t202" style="position:absolute;margin-left:38.65pt;margin-top:0;width:89.85pt;height:13.45pt;z-index:251667456;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m6XAQIAAOoDAAAOAAAAZHJzL2Uyb0RvYy54bWysU9tu2zAMfR+wfxD0vtgu0psRp+hSZBjQ&#10;XYB2H8DIcizMFjVKid19/Sg5SYPubdiLIF50yHNILe7GvhN7Td6grWQxy6XQVmFt7LaSP57XH26k&#10;8AFsDR1aXckX7eXd8v27xeBKfYEtdrUmwSDWl4OrZBuCK7PMq1b34GfotOVgg9RDYJO2WU0wMHrf&#10;ZRd5fpUNSLUjVNp79j5MQblM+E2jVfjWNF4H0VWSewvppHRu4pktF1BuCVxr1KEN+IcuejCWi56g&#10;HiCA2JH5C6o3itBjE2YK+wybxiidODCbIn/D5qkFpxMXFse7k0z+/8Gqr/vvJExdyfn1lRQWeh7S&#10;sx6D+IijiD5WaHC+5MQnx6lh5ABPOrH17hHVTy8srlqwW31PhEOroeYOi/gyO3s64fgIshm+YM2F&#10;YBcwAY0N9VE+FkQwOk/q5TSd2IyKJYt5kd9eSqE4VlznN8VlKgHl8bUjHz5p7EW8VJJ4+gkd9o8+&#10;xG6gPKbEYh47U69N1yUjbpxedST2wLsCSmkbJg5vMrmfA1wkF/lMzMK4GZOS6VWMbbB+YbaE09rx&#10;N+FLi/RbioFXrpL+1w5IS9F9tqzYbTGfxx1NBl/o3Ls5esEqhqikCiTFZKzCtNE7R2bbco3jdO5Z&#10;37VJ1F/7OUyFFyopclj+uLHndsp6/aLLPwAAAP//AwBQSwMEFAAGAAgAAAAhAF+lkXbbAAAABAEA&#10;AA8AAABkcnMvZG93bnJldi54bWxMj8FOwzAQRO9I/IO1SNyoQw8NTeNUBQm4IWg50Jsbb5OUeB3s&#10;bZL+PW4vcFlpNKOZt/lytK3o0YfGkYL7SQICqXSmoUrB5+b57gFEYE1Gt45QwQkDLIvrq1xnxg30&#10;gf2aKxFLKGRaQc3cZVKGskarw8R1SNHbO281R+krabweYrlt5TRJZtLqhuJCrTt8qrH8Xh+tgv4x&#10;PR384YfH1+37l3nZrt42blDq9mZcLUAwjvwXhjN+RIciMu3ckUwQrYL4CF/u2UvnKYidgulsDrLI&#10;5X/44hcAAP//AwBQSwECLQAUAAYACAAAACEAtoM4kv4AAADhAQAAEwAAAAAAAAAAAAAAAAAAAAAA&#10;W0NvbnRlbnRfVHlwZXNdLnhtbFBLAQItABQABgAIAAAAIQA4/SH/1gAAAJQBAAALAAAAAAAAAAAA&#10;AAAAAC8BAABfcmVscy8ucmVsc1BLAQItABQABgAIAAAAIQBv9m6XAQIAAOoDAAAOAAAAAAAAAAAA&#10;AAAAAC4CAABkcnMvZTJvRG9jLnhtbFBLAQItABQABgAIAAAAIQBfpZF22wAAAAQBAAAPAAAAAAAA&#10;AAAAAAAAAFsEAABkcnMvZG93bnJldi54bWxQSwUGAAAAAAQABADzAAAAYwUAAAAA&#10;" o:allowincell="f" fillcolor="#d34817 [3204]" stroked="f">
              <v:textbox style="mso-fit-shape-to-text:t" inset=",0,,0">
                <w:txbxContent>
                  <w:p w:rsidR="00AA5E7F" w:rsidRDefault="00AA5E7F">
                    <w:pPr>
                      <w:spacing w:after="0" w:line="240" w:lineRule="auto"/>
                      <w:rPr>
                        <w:color w:val="FFFFFF" w:themeColor="background1"/>
                      </w:rPr>
                    </w:pPr>
                    <w:r>
                      <w:fldChar w:fldCharType="begin"/>
                    </w:r>
                    <w:r>
                      <w:instrText xml:space="preserve"> PAGE   \* MERGEFORMAT </w:instrText>
                    </w:r>
                    <w:r>
                      <w:fldChar w:fldCharType="separate"/>
                    </w:r>
                    <w:r w:rsidR="00D36BF9" w:rsidRPr="00D36BF9">
                      <w:rPr>
                        <w:noProof/>
                        <w:color w:val="FFFFFF"/>
                      </w:rPr>
                      <w:t>3</w:t>
                    </w:r>
                    <w:r>
                      <w:rPr>
                        <w:noProof/>
                        <w:color w:val="FFFFFF" w:themeColor="background1"/>
                      </w:rPr>
                      <w:fldChar w:fldCharType="end"/>
                    </w:r>
                  </w:p>
                </w:txbxContent>
              </v:textbox>
              <w10:wrap anchorx="page" anchory="margin"/>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pStyle w:val="Listaconvietas"/>
      <w:lvlText w:val="*"/>
      <w:lvlJc w:val="left"/>
    </w:lvl>
  </w:abstractNum>
  <w:abstractNum w:abstractNumId="1">
    <w:nsid w:val="06DF4C1A"/>
    <w:multiLevelType w:val="hybridMultilevel"/>
    <w:tmpl w:val="A1EE9EEC"/>
    <w:lvl w:ilvl="0" w:tplc="9420309A">
      <w:numFmt w:val="bullet"/>
      <w:lvlText w:val="•"/>
      <w:lvlJc w:val="left"/>
      <w:pPr>
        <w:ind w:left="720" w:hanging="360"/>
      </w:pPr>
      <w:rPr>
        <w:rFonts w:ascii="Calibri" w:eastAsiaTheme="minorEastAsia" w:hAnsi="Calibri" w:cstheme="minorBidi"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nsid w:val="09C45D6B"/>
    <w:multiLevelType w:val="hybridMultilevel"/>
    <w:tmpl w:val="0548F20A"/>
    <w:lvl w:ilvl="0" w:tplc="9420309A">
      <w:numFmt w:val="bullet"/>
      <w:lvlText w:val="•"/>
      <w:lvlJc w:val="left"/>
      <w:pPr>
        <w:ind w:left="720" w:hanging="360"/>
      </w:pPr>
      <w:rPr>
        <w:rFonts w:ascii="Calibri" w:eastAsiaTheme="minorEastAsia" w:hAnsi="Calibri" w:cstheme="minorBidi"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nsid w:val="100D6FA5"/>
    <w:multiLevelType w:val="hybridMultilevel"/>
    <w:tmpl w:val="A76C80E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nsid w:val="114C3942"/>
    <w:multiLevelType w:val="singleLevel"/>
    <w:tmpl w:val="C8727A20"/>
    <w:lvl w:ilvl="0">
      <w:start w:val="1"/>
      <w:numFmt w:val="decimal"/>
      <w:lvlText w:val="%1)"/>
      <w:legacy w:legacy="1" w:legacySpace="0" w:legacyIndent="360"/>
      <w:lvlJc w:val="left"/>
      <w:pPr>
        <w:ind w:left="720" w:hanging="360"/>
      </w:pPr>
    </w:lvl>
  </w:abstractNum>
  <w:abstractNum w:abstractNumId="5">
    <w:nsid w:val="13EC010B"/>
    <w:multiLevelType w:val="hybridMultilevel"/>
    <w:tmpl w:val="48C2A120"/>
    <w:lvl w:ilvl="0" w:tplc="FFD062E4">
      <w:start w:val="1"/>
      <w:numFmt w:val="decimal"/>
      <w:lvlText w:val="%1."/>
      <w:lvlJc w:val="left"/>
      <w:pPr>
        <w:ind w:left="720" w:hanging="360"/>
      </w:pPr>
      <w:rPr>
        <w:rFonts w:ascii="Calibri" w:hAnsi="Calibri" w:hint="default"/>
        <w:color w:val="9D3511"/>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
    <w:nsid w:val="17316FE1"/>
    <w:multiLevelType w:val="hybridMultilevel"/>
    <w:tmpl w:val="EE8ABF30"/>
    <w:lvl w:ilvl="0" w:tplc="9420309A">
      <w:numFmt w:val="bullet"/>
      <w:lvlText w:val="•"/>
      <w:lvlJc w:val="left"/>
      <w:pPr>
        <w:ind w:left="720" w:hanging="360"/>
      </w:pPr>
      <w:rPr>
        <w:rFonts w:ascii="Calibri" w:eastAsiaTheme="minorEastAsia" w:hAnsi="Calibri" w:cstheme="minorBidi"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
    <w:nsid w:val="1D336761"/>
    <w:multiLevelType w:val="hybridMultilevel"/>
    <w:tmpl w:val="1124E8C4"/>
    <w:lvl w:ilvl="0" w:tplc="24EE1AEE">
      <w:start w:val="1"/>
      <w:numFmt w:val="upperRoman"/>
      <w:lvlText w:val="%1."/>
      <w:lvlJc w:val="left"/>
      <w:pPr>
        <w:ind w:left="1080" w:hanging="72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
    <w:nsid w:val="20092CAF"/>
    <w:multiLevelType w:val="hybridMultilevel"/>
    <w:tmpl w:val="E7205E76"/>
    <w:lvl w:ilvl="0" w:tplc="E83CEC32">
      <w:start w:val="1"/>
      <w:numFmt w:val="decimal"/>
      <w:pStyle w:val="Listanumerada"/>
      <w:lvlText w:val="%1."/>
      <w:lvlJc w:val="left"/>
      <w:pPr>
        <w:tabs>
          <w:tab w:val="num" w:pos="720"/>
        </w:tabs>
        <w:ind w:left="720" w:hanging="360"/>
      </w:pPr>
      <w:rPr>
        <w:rFonts w:ascii="Verdana" w:hAnsi="Verdana" w:hint="default"/>
        <w:sz w:val="16"/>
        <w:szCs w:val="1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260008AF"/>
    <w:multiLevelType w:val="hybridMultilevel"/>
    <w:tmpl w:val="48C2A120"/>
    <w:lvl w:ilvl="0" w:tplc="FFD062E4">
      <w:start w:val="1"/>
      <w:numFmt w:val="decimal"/>
      <w:lvlText w:val="%1."/>
      <w:lvlJc w:val="left"/>
      <w:pPr>
        <w:ind w:left="720" w:hanging="360"/>
      </w:pPr>
      <w:rPr>
        <w:rFonts w:ascii="Calibri" w:hAnsi="Calibri" w:hint="default"/>
        <w:color w:val="9D3511"/>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0">
    <w:nsid w:val="26042552"/>
    <w:multiLevelType w:val="hybridMultilevel"/>
    <w:tmpl w:val="F9F8561A"/>
    <w:lvl w:ilvl="0" w:tplc="BA828722">
      <w:start w:val="1"/>
      <w:numFmt w:val="bullet"/>
      <w:lvlText w:val="•"/>
      <w:lvlJc w:val="left"/>
      <w:pPr>
        <w:tabs>
          <w:tab w:val="num" w:pos="720"/>
        </w:tabs>
        <w:ind w:left="720" w:hanging="360"/>
      </w:pPr>
      <w:rPr>
        <w:rFonts w:ascii="Times New Roman" w:hAnsi="Times New Roman" w:hint="default"/>
      </w:rPr>
    </w:lvl>
    <w:lvl w:ilvl="1" w:tplc="BA144602" w:tentative="1">
      <w:start w:val="1"/>
      <w:numFmt w:val="bullet"/>
      <w:lvlText w:val="•"/>
      <w:lvlJc w:val="left"/>
      <w:pPr>
        <w:tabs>
          <w:tab w:val="num" w:pos="1440"/>
        </w:tabs>
        <w:ind w:left="1440" w:hanging="360"/>
      </w:pPr>
      <w:rPr>
        <w:rFonts w:ascii="Times New Roman" w:hAnsi="Times New Roman" w:hint="default"/>
      </w:rPr>
    </w:lvl>
    <w:lvl w:ilvl="2" w:tplc="362C95CE" w:tentative="1">
      <w:start w:val="1"/>
      <w:numFmt w:val="bullet"/>
      <w:lvlText w:val="•"/>
      <w:lvlJc w:val="left"/>
      <w:pPr>
        <w:tabs>
          <w:tab w:val="num" w:pos="2160"/>
        </w:tabs>
        <w:ind w:left="2160" w:hanging="360"/>
      </w:pPr>
      <w:rPr>
        <w:rFonts w:ascii="Times New Roman" w:hAnsi="Times New Roman" w:hint="default"/>
      </w:rPr>
    </w:lvl>
    <w:lvl w:ilvl="3" w:tplc="6EB230AE" w:tentative="1">
      <w:start w:val="1"/>
      <w:numFmt w:val="bullet"/>
      <w:lvlText w:val="•"/>
      <w:lvlJc w:val="left"/>
      <w:pPr>
        <w:tabs>
          <w:tab w:val="num" w:pos="2880"/>
        </w:tabs>
        <w:ind w:left="2880" w:hanging="360"/>
      </w:pPr>
      <w:rPr>
        <w:rFonts w:ascii="Times New Roman" w:hAnsi="Times New Roman" w:hint="default"/>
      </w:rPr>
    </w:lvl>
    <w:lvl w:ilvl="4" w:tplc="08447BCA" w:tentative="1">
      <w:start w:val="1"/>
      <w:numFmt w:val="bullet"/>
      <w:lvlText w:val="•"/>
      <w:lvlJc w:val="left"/>
      <w:pPr>
        <w:tabs>
          <w:tab w:val="num" w:pos="3600"/>
        </w:tabs>
        <w:ind w:left="3600" w:hanging="360"/>
      </w:pPr>
      <w:rPr>
        <w:rFonts w:ascii="Times New Roman" w:hAnsi="Times New Roman" w:hint="default"/>
      </w:rPr>
    </w:lvl>
    <w:lvl w:ilvl="5" w:tplc="85F0E9A6" w:tentative="1">
      <w:start w:val="1"/>
      <w:numFmt w:val="bullet"/>
      <w:lvlText w:val="•"/>
      <w:lvlJc w:val="left"/>
      <w:pPr>
        <w:tabs>
          <w:tab w:val="num" w:pos="4320"/>
        </w:tabs>
        <w:ind w:left="4320" w:hanging="360"/>
      </w:pPr>
      <w:rPr>
        <w:rFonts w:ascii="Times New Roman" w:hAnsi="Times New Roman" w:hint="default"/>
      </w:rPr>
    </w:lvl>
    <w:lvl w:ilvl="6" w:tplc="0406A1AA" w:tentative="1">
      <w:start w:val="1"/>
      <w:numFmt w:val="bullet"/>
      <w:lvlText w:val="•"/>
      <w:lvlJc w:val="left"/>
      <w:pPr>
        <w:tabs>
          <w:tab w:val="num" w:pos="5040"/>
        </w:tabs>
        <w:ind w:left="5040" w:hanging="360"/>
      </w:pPr>
      <w:rPr>
        <w:rFonts w:ascii="Times New Roman" w:hAnsi="Times New Roman" w:hint="default"/>
      </w:rPr>
    </w:lvl>
    <w:lvl w:ilvl="7" w:tplc="80E8BE16" w:tentative="1">
      <w:start w:val="1"/>
      <w:numFmt w:val="bullet"/>
      <w:lvlText w:val="•"/>
      <w:lvlJc w:val="left"/>
      <w:pPr>
        <w:tabs>
          <w:tab w:val="num" w:pos="5760"/>
        </w:tabs>
        <w:ind w:left="5760" w:hanging="360"/>
      </w:pPr>
      <w:rPr>
        <w:rFonts w:ascii="Times New Roman" w:hAnsi="Times New Roman" w:hint="default"/>
      </w:rPr>
    </w:lvl>
    <w:lvl w:ilvl="8" w:tplc="D86AED16" w:tentative="1">
      <w:start w:val="1"/>
      <w:numFmt w:val="bullet"/>
      <w:lvlText w:val="•"/>
      <w:lvlJc w:val="left"/>
      <w:pPr>
        <w:tabs>
          <w:tab w:val="num" w:pos="6480"/>
        </w:tabs>
        <w:ind w:left="6480" w:hanging="360"/>
      </w:pPr>
      <w:rPr>
        <w:rFonts w:ascii="Times New Roman" w:hAnsi="Times New Roman" w:hint="default"/>
      </w:rPr>
    </w:lvl>
  </w:abstractNum>
  <w:abstractNum w:abstractNumId="11">
    <w:nsid w:val="26331ADC"/>
    <w:multiLevelType w:val="hybridMultilevel"/>
    <w:tmpl w:val="62A832AE"/>
    <w:lvl w:ilvl="0" w:tplc="B502B03A">
      <w:start w:val="1"/>
      <w:numFmt w:val="bullet"/>
      <w:lvlText w:val="•"/>
      <w:lvlJc w:val="left"/>
      <w:pPr>
        <w:tabs>
          <w:tab w:val="num" w:pos="720"/>
        </w:tabs>
        <w:ind w:left="720" w:hanging="360"/>
      </w:pPr>
      <w:rPr>
        <w:rFonts w:ascii="Times New Roman" w:hAnsi="Times New Roman" w:hint="default"/>
      </w:rPr>
    </w:lvl>
    <w:lvl w:ilvl="1" w:tplc="2FC27CF2" w:tentative="1">
      <w:start w:val="1"/>
      <w:numFmt w:val="bullet"/>
      <w:lvlText w:val="•"/>
      <w:lvlJc w:val="left"/>
      <w:pPr>
        <w:tabs>
          <w:tab w:val="num" w:pos="1440"/>
        </w:tabs>
        <w:ind w:left="1440" w:hanging="360"/>
      </w:pPr>
      <w:rPr>
        <w:rFonts w:ascii="Times New Roman" w:hAnsi="Times New Roman" w:hint="default"/>
      </w:rPr>
    </w:lvl>
    <w:lvl w:ilvl="2" w:tplc="F36E533E" w:tentative="1">
      <w:start w:val="1"/>
      <w:numFmt w:val="bullet"/>
      <w:lvlText w:val="•"/>
      <w:lvlJc w:val="left"/>
      <w:pPr>
        <w:tabs>
          <w:tab w:val="num" w:pos="2160"/>
        </w:tabs>
        <w:ind w:left="2160" w:hanging="360"/>
      </w:pPr>
      <w:rPr>
        <w:rFonts w:ascii="Times New Roman" w:hAnsi="Times New Roman" w:hint="default"/>
      </w:rPr>
    </w:lvl>
    <w:lvl w:ilvl="3" w:tplc="C5E8ECA6" w:tentative="1">
      <w:start w:val="1"/>
      <w:numFmt w:val="bullet"/>
      <w:lvlText w:val="•"/>
      <w:lvlJc w:val="left"/>
      <w:pPr>
        <w:tabs>
          <w:tab w:val="num" w:pos="2880"/>
        </w:tabs>
        <w:ind w:left="2880" w:hanging="360"/>
      </w:pPr>
      <w:rPr>
        <w:rFonts w:ascii="Times New Roman" w:hAnsi="Times New Roman" w:hint="default"/>
      </w:rPr>
    </w:lvl>
    <w:lvl w:ilvl="4" w:tplc="42F078F6" w:tentative="1">
      <w:start w:val="1"/>
      <w:numFmt w:val="bullet"/>
      <w:lvlText w:val="•"/>
      <w:lvlJc w:val="left"/>
      <w:pPr>
        <w:tabs>
          <w:tab w:val="num" w:pos="3600"/>
        </w:tabs>
        <w:ind w:left="3600" w:hanging="360"/>
      </w:pPr>
      <w:rPr>
        <w:rFonts w:ascii="Times New Roman" w:hAnsi="Times New Roman" w:hint="default"/>
      </w:rPr>
    </w:lvl>
    <w:lvl w:ilvl="5" w:tplc="0E62020C" w:tentative="1">
      <w:start w:val="1"/>
      <w:numFmt w:val="bullet"/>
      <w:lvlText w:val="•"/>
      <w:lvlJc w:val="left"/>
      <w:pPr>
        <w:tabs>
          <w:tab w:val="num" w:pos="4320"/>
        </w:tabs>
        <w:ind w:left="4320" w:hanging="360"/>
      </w:pPr>
      <w:rPr>
        <w:rFonts w:ascii="Times New Roman" w:hAnsi="Times New Roman" w:hint="default"/>
      </w:rPr>
    </w:lvl>
    <w:lvl w:ilvl="6" w:tplc="E43A1800" w:tentative="1">
      <w:start w:val="1"/>
      <w:numFmt w:val="bullet"/>
      <w:lvlText w:val="•"/>
      <w:lvlJc w:val="left"/>
      <w:pPr>
        <w:tabs>
          <w:tab w:val="num" w:pos="5040"/>
        </w:tabs>
        <w:ind w:left="5040" w:hanging="360"/>
      </w:pPr>
      <w:rPr>
        <w:rFonts w:ascii="Times New Roman" w:hAnsi="Times New Roman" w:hint="default"/>
      </w:rPr>
    </w:lvl>
    <w:lvl w:ilvl="7" w:tplc="2E0AA0E4" w:tentative="1">
      <w:start w:val="1"/>
      <w:numFmt w:val="bullet"/>
      <w:lvlText w:val="•"/>
      <w:lvlJc w:val="left"/>
      <w:pPr>
        <w:tabs>
          <w:tab w:val="num" w:pos="5760"/>
        </w:tabs>
        <w:ind w:left="5760" w:hanging="360"/>
      </w:pPr>
      <w:rPr>
        <w:rFonts w:ascii="Times New Roman" w:hAnsi="Times New Roman" w:hint="default"/>
      </w:rPr>
    </w:lvl>
    <w:lvl w:ilvl="8" w:tplc="D6F4C84A" w:tentative="1">
      <w:start w:val="1"/>
      <w:numFmt w:val="bullet"/>
      <w:lvlText w:val="•"/>
      <w:lvlJc w:val="left"/>
      <w:pPr>
        <w:tabs>
          <w:tab w:val="num" w:pos="6480"/>
        </w:tabs>
        <w:ind w:left="6480" w:hanging="360"/>
      </w:pPr>
      <w:rPr>
        <w:rFonts w:ascii="Times New Roman" w:hAnsi="Times New Roman" w:hint="default"/>
      </w:rPr>
    </w:lvl>
  </w:abstractNum>
  <w:abstractNum w:abstractNumId="12">
    <w:nsid w:val="281574D5"/>
    <w:multiLevelType w:val="hybridMultilevel"/>
    <w:tmpl w:val="B2FC25B4"/>
    <w:lvl w:ilvl="0" w:tplc="440A0001">
      <w:start w:val="1"/>
      <w:numFmt w:val="bullet"/>
      <w:lvlText w:val=""/>
      <w:lvlJc w:val="left"/>
      <w:pPr>
        <w:ind w:left="720" w:hanging="360"/>
      </w:pPr>
      <w:rPr>
        <w:rFonts w:ascii="Symbol" w:hAnsi="Symbol"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hint="default"/>
      </w:rPr>
    </w:lvl>
    <w:lvl w:ilvl="3" w:tplc="440A0001">
      <w:start w:val="1"/>
      <w:numFmt w:val="bullet"/>
      <w:lvlText w:val=""/>
      <w:lvlJc w:val="left"/>
      <w:pPr>
        <w:ind w:left="2880" w:hanging="360"/>
      </w:pPr>
      <w:rPr>
        <w:rFonts w:ascii="Symbol" w:hAnsi="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hint="default"/>
      </w:rPr>
    </w:lvl>
    <w:lvl w:ilvl="6" w:tplc="440A0001">
      <w:start w:val="1"/>
      <w:numFmt w:val="bullet"/>
      <w:lvlText w:val=""/>
      <w:lvlJc w:val="left"/>
      <w:pPr>
        <w:ind w:left="5040" w:hanging="360"/>
      </w:pPr>
      <w:rPr>
        <w:rFonts w:ascii="Symbol" w:hAnsi="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hint="default"/>
      </w:rPr>
    </w:lvl>
  </w:abstractNum>
  <w:abstractNum w:abstractNumId="13">
    <w:nsid w:val="2CAB53AF"/>
    <w:multiLevelType w:val="hybridMultilevel"/>
    <w:tmpl w:val="FF2CBDE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16C450B"/>
    <w:multiLevelType w:val="hybridMultilevel"/>
    <w:tmpl w:val="C0B6A27A"/>
    <w:lvl w:ilvl="0" w:tplc="27426666">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5">
    <w:nsid w:val="3735393B"/>
    <w:multiLevelType w:val="hybridMultilevel"/>
    <w:tmpl w:val="48C2A120"/>
    <w:lvl w:ilvl="0" w:tplc="FFD062E4">
      <w:start w:val="1"/>
      <w:numFmt w:val="decimal"/>
      <w:lvlText w:val="%1."/>
      <w:lvlJc w:val="left"/>
      <w:pPr>
        <w:ind w:left="720" w:hanging="360"/>
      </w:pPr>
      <w:rPr>
        <w:rFonts w:ascii="Calibri" w:hAnsi="Calibri" w:hint="default"/>
        <w:color w:val="9D3511"/>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6">
    <w:nsid w:val="394C5D75"/>
    <w:multiLevelType w:val="hybridMultilevel"/>
    <w:tmpl w:val="5D2016EC"/>
    <w:lvl w:ilvl="0" w:tplc="440A0001">
      <w:start w:val="1"/>
      <w:numFmt w:val="bullet"/>
      <w:lvlText w:val=""/>
      <w:lvlJc w:val="left"/>
      <w:pPr>
        <w:ind w:left="768" w:hanging="360"/>
      </w:pPr>
      <w:rPr>
        <w:rFonts w:ascii="Symbol" w:hAnsi="Symbol" w:hint="default"/>
      </w:rPr>
    </w:lvl>
    <w:lvl w:ilvl="1" w:tplc="440A0003" w:tentative="1">
      <w:start w:val="1"/>
      <w:numFmt w:val="bullet"/>
      <w:lvlText w:val="o"/>
      <w:lvlJc w:val="left"/>
      <w:pPr>
        <w:ind w:left="1488" w:hanging="360"/>
      </w:pPr>
      <w:rPr>
        <w:rFonts w:ascii="Courier New" w:hAnsi="Courier New" w:cs="Courier New" w:hint="default"/>
      </w:rPr>
    </w:lvl>
    <w:lvl w:ilvl="2" w:tplc="440A0005" w:tentative="1">
      <w:start w:val="1"/>
      <w:numFmt w:val="bullet"/>
      <w:lvlText w:val=""/>
      <w:lvlJc w:val="left"/>
      <w:pPr>
        <w:ind w:left="2208" w:hanging="360"/>
      </w:pPr>
      <w:rPr>
        <w:rFonts w:ascii="Wingdings" w:hAnsi="Wingdings" w:hint="default"/>
      </w:rPr>
    </w:lvl>
    <w:lvl w:ilvl="3" w:tplc="440A0001" w:tentative="1">
      <w:start w:val="1"/>
      <w:numFmt w:val="bullet"/>
      <w:lvlText w:val=""/>
      <w:lvlJc w:val="left"/>
      <w:pPr>
        <w:ind w:left="2928" w:hanging="360"/>
      </w:pPr>
      <w:rPr>
        <w:rFonts w:ascii="Symbol" w:hAnsi="Symbol" w:hint="default"/>
      </w:rPr>
    </w:lvl>
    <w:lvl w:ilvl="4" w:tplc="440A0003" w:tentative="1">
      <w:start w:val="1"/>
      <w:numFmt w:val="bullet"/>
      <w:lvlText w:val="o"/>
      <w:lvlJc w:val="left"/>
      <w:pPr>
        <w:ind w:left="3648" w:hanging="360"/>
      </w:pPr>
      <w:rPr>
        <w:rFonts w:ascii="Courier New" w:hAnsi="Courier New" w:cs="Courier New" w:hint="default"/>
      </w:rPr>
    </w:lvl>
    <w:lvl w:ilvl="5" w:tplc="440A0005" w:tentative="1">
      <w:start w:val="1"/>
      <w:numFmt w:val="bullet"/>
      <w:lvlText w:val=""/>
      <w:lvlJc w:val="left"/>
      <w:pPr>
        <w:ind w:left="4368" w:hanging="360"/>
      </w:pPr>
      <w:rPr>
        <w:rFonts w:ascii="Wingdings" w:hAnsi="Wingdings" w:hint="default"/>
      </w:rPr>
    </w:lvl>
    <w:lvl w:ilvl="6" w:tplc="440A0001" w:tentative="1">
      <w:start w:val="1"/>
      <w:numFmt w:val="bullet"/>
      <w:lvlText w:val=""/>
      <w:lvlJc w:val="left"/>
      <w:pPr>
        <w:ind w:left="5088" w:hanging="360"/>
      </w:pPr>
      <w:rPr>
        <w:rFonts w:ascii="Symbol" w:hAnsi="Symbol" w:hint="default"/>
      </w:rPr>
    </w:lvl>
    <w:lvl w:ilvl="7" w:tplc="440A0003" w:tentative="1">
      <w:start w:val="1"/>
      <w:numFmt w:val="bullet"/>
      <w:lvlText w:val="o"/>
      <w:lvlJc w:val="left"/>
      <w:pPr>
        <w:ind w:left="5808" w:hanging="360"/>
      </w:pPr>
      <w:rPr>
        <w:rFonts w:ascii="Courier New" w:hAnsi="Courier New" w:cs="Courier New" w:hint="default"/>
      </w:rPr>
    </w:lvl>
    <w:lvl w:ilvl="8" w:tplc="440A0005" w:tentative="1">
      <w:start w:val="1"/>
      <w:numFmt w:val="bullet"/>
      <w:lvlText w:val=""/>
      <w:lvlJc w:val="left"/>
      <w:pPr>
        <w:ind w:left="6528" w:hanging="360"/>
      </w:pPr>
      <w:rPr>
        <w:rFonts w:ascii="Wingdings" w:hAnsi="Wingdings" w:hint="default"/>
      </w:rPr>
    </w:lvl>
  </w:abstractNum>
  <w:abstractNum w:abstractNumId="17">
    <w:nsid w:val="400A01B9"/>
    <w:multiLevelType w:val="hybridMultilevel"/>
    <w:tmpl w:val="0630BF04"/>
    <w:lvl w:ilvl="0" w:tplc="87D0CF8E">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8">
    <w:nsid w:val="4A7E0159"/>
    <w:multiLevelType w:val="hybridMultilevel"/>
    <w:tmpl w:val="C5DE85D8"/>
    <w:lvl w:ilvl="0" w:tplc="440A0001">
      <w:start w:val="1"/>
      <w:numFmt w:val="bullet"/>
      <w:lvlText w:val=""/>
      <w:lvlJc w:val="left"/>
      <w:pPr>
        <w:ind w:left="720" w:hanging="360"/>
      </w:pPr>
      <w:rPr>
        <w:rFonts w:ascii="Symbol" w:hAnsi="Symbol"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hint="default"/>
      </w:rPr>
    </w:lvl>
    <w:lvl w:ilvl="3" w:tplc="440A0001">
      <w:start w:val="1"/>
      <w:numFmt w:val="bullet"/>
      <w:lvlText w:val=""/>
      <w:lvlJc w:val="left"/>
      <w:pPr>
        <w:ind w:left="2880" w:hanging="360"/>
      </w:pPr>
      <w:rPr>
        <w:rFonts w:ascii="Symbol" w:hAnsi="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hint="default"/>
      </w:rPr>
    </w:lvl>
    <w:lvl w:ilvl="6" w:tplc="440A0001">
      <w:start w:val="1"/>
      <w:numFmt w:val="bullet"/>
      <w:lvlText w:val=""/>
      <w:lvlJc w:val="left"/>
      <w:pPr>
        <w:ind w:left="5040" w:hanging="360"/>
      </w:pPr>
      <w:rPr>
        <w:rFonts w:ascii="Symbol" w:hAnsi="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hint="default"/>
      </w:rPr>
    </w:lvl>
  </w:abstractNum>
  <w:abstractNum w:abstractNumId="19">
    <w:nsid w:val="5EC629B3"/>
    <w:multiLevelType w:val="singleLevel"/>
    <w:tmpl w:val="C8727A20"/>
    <w:lvl w:ilvl="0">
      <w:start w:val="1"/>
      <w:numFmt w:val="decimal"/>
      <w:lvlText w:val="%1)"/>
      <w:legacy w:legacy="1" w:legacySpace="0" w:legacyIndent="360"/>
      <w:lvlJc w:val="left"/>
      <w:pPr>
        <w:ind w:left="720" w:hanging="360"/>
      </w:pPr>
    </w:lvl>
  </w:abstractNum>
  <w:abstractNum w:abstractNumId="20">
    <w:nsid w:val="633C32F1"/>
    <w:multiLevelType w:val="hybridMultilevel"/>
    <w:tmpl w:val="2352760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1">
    <w:nsid w:val="676430C5"/>
    <w:multiLevelType w:val="hybridMultilevel"/>
    <w:tmpl w:val="48C2A120"/>
    <w:lvl w:ilvl="0" w:tplc="FFD062E4">
      <w:start w:val="1"/>
      <w:numFmt w:val="decimal"/>
      <w:lvlText w:val="%1."/>
      <w:lvlJc w:val="left"/>
      <w:pPr>
        <w:ind w:left="720" w:hanging="360"/>
      </w:pPr>
      <w:rPr>
        <w:rFonts w:ascii="Calibri" w:hAnsi="Calibri" w:hint="default"/>
        <w:color w:val="9D3511"/>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2">
    <w:nsid w:val="6DC85453"/>
    <w:multiLevelType w:val="hybridMultilevel"/>
    <w:tmpl w:val="6978B6F2"/>
    <w:lvl w:ilvl="0" w:tplc="A24A9DE4">
      <w:start w:val="1"/>
      <w:numFmt w:val="bullet"/>
      <w:lvlText w:val=""/>
      <w:lvlJc w:val="left"/>
      <w:pPr>
        <w:tabs>
          <w:tab w:val="num" w:pos="720"/>
        </w:tabs>
        <w:ind w:left="720" w:hanging="360"/>
      </w:pPr>
      <w:rPr>
        <w:rFonts w:ascii="Symbol" w:hAnsi="Symbol" w:hint="default"/>
        <w:sz w:val="16"/>
        <w:szCs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766F424A"/>
    <w:multiLevelType w:val="hybridMultilevel"/>
    <w:tmpl w:val="852E9C78"/>
    <w:lvl w:ilvl="0" w:tplc="6204B5A8">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4">
    <w:nsid w:val="7A1B1D86"/>
    <w:multiLevelType w:val="hybridMultilevel"/>
    <w:tmpl w:val="8872FFB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5">
    <w:nsid w:val="7DEA4EDB"/>
    <w:multiLevelType w:val="hybridMultilevel"/>
    <w:tmpl w:val="CC709BF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F146E55"/>
    <w:multiLevelType w:val="hybridMultilevel"/>
    <w:tmpl w:val="E6C6F75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0"/>
    <w:lvlOverride w:ilvl="0">
      <w:lvl w:ilvl="0">
        <w:start w:val="1"/>
        <w:numFmt w:val="bullet"/>
        <w:pStyle w:val="Listaconvietas"/>
        <w:lvlText w:val=""/>
        <w:legacy w:legacy="1" w:legacySpace="0" w:legacyIndent="360"/>
        <w:lvlJc w:val="left"/>
        <w:pPr>
          <w:ind w:left="720" w:hanging="360"/>
        </w:pPr>
        <w:rPr>
          <w:rFonts w:ascii="Wingdings" w:hAnsi="Wingdings" w:hint="default"/>
          <w:sz w:val="12"/>
        </w:rPr>
      </w:lvl>
    </w:lvlOverride>
  </w:num>
  <w:num w:numId="3">
    <w:abstractNumId w:val="19"/>
  </w:num>
  <w:num w:numId="4">
    <w:abstractNumId w:val="22"/>
  </w:num>
  <w:num w:numId="5">
    <w:abstractNumId w:val="8"/>
  </w:num>
  <w:num w:numId="6">
    <w:abstractNumId w:val="8"/>
    <w:lvlOverride w:ilvl="0">
      <w:startOverride w:val="1"/>
    </w:lvlOverride>
  </w:num>
  <w:num w:numId="7">
    <w:abstractNumId w:val="13"/>
  </w:num>
  <w:num w:numId="8">
    <w:abstractNumId w:val="26"/>
  </w:num>
  <w:num w:numId="9">
    <w:abstractNumId w:val="25"/>
  </w:num>
  <w:num w:numId="10">
    <w:abstractNumId w:val="11"/>
  </w:num>
  <w:num w:numId="11">
    <w:abstractNumId w:val="10"/>
  </w:num>
  <w:num w:numId="12">
    <w:abstractNumId w:val="9"/>
  </w:num>
  <w:num w:numId="13">
    <w:abstractNumId w:val="15"/>
  </w:num>
  <w:num w:numId="14">
    <w:abstractNumId w:val="5"/>
  </w:num>
  <w:num w:numId="15">
    <w:abstractNumId w:val="21"/>
  </w:num>
  <w:num w:numId="16">
    <w:abstractNumId w:val="3"/>
  </w:num>
  <w:num w:numId="17">
    <w:abstractNumId w:val="7"/>
  </w:num>
  <w:num w:numId="18">
    <w:abstractNumId w:val="17"/>
  </w:num>
  <w:num w:numId="19">
    <w:abstractNumId w:val="23"/>
  </w:num>
  <w:num w:numId="20">
    <w:abstractNumId w:val="18"/>
  </w:num>
  <w:num w:numId="21">
    <w:abstractNumId w:val="12"/>
  </w:num>
  <w:num w:numId="22">
    <w:abstractNumId w:val="16"/>
  </w:num>
  <w:num w:numId="23">
    <w:abstractNumId w:val="20"/>
  </w:num>
  <w:num w:numId="24">
    <w:abstractNumId w:val="14"/>
  </w:num>
  <w:num w:numId="25">
    <w:abstractNumId w:val="24"/>
  </w:num>
  <w:num w:numId="26">
    <w:abstractNumId w:val="6"/>
  </w:num>
  <w:num w:numId="27">
    <w:abstractNumId w:val="1"/>
  </w:num>
  <w:num w:numId="2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removePersonalInformation/>
  <w:removeDateAndTime/>
  <w:embedSystemFonts/>
  <w:bordersDoNotSurroundHeader/>
  <w:bordersDoNotSurroundFooter/>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hyphenationZone w:val="425"/>
  <w:drawingGridHorizontalSpacing w:val="187"/>
  <w:drawingGridVerticalSpacing w:val="187"/>
  <w:doNotUseMarginsForDrawingGridOrigin/>
  <w:drawingGridHorizontalOrigin w:val="1699"/>
  <w:drawingGridVerticalOrigin w:val="1987"/>
  <w:doNotShadeFormData/>
  <w:noPunctuationKerning/>
  <w:characterSpacingControl w:val="doNotCompress"/>
  <w:hdrShapeDefaults>
    <o:shapedefaults v:ext="edit" spidmax="4097"/>
  </w:hdrShapeDefaults>
  <w:footnotePr>
    <w:footnote w:id="-1"/>
    <w:footnote w:id="0"/>
    <w:footnote w:id="1"/>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2558"/>
    <w:rsid w:val="000069DB"/>
    <w:rsid w:val="00006D83"/>
    <w:rsid w:val="00010E4E"/>
    <w:rsid w:val="00012294"/>
    <w:rsid w:val="000202FC"/>
    <w:rsid w:val="00030266"/>
    <w:rsid w:val="000305B8"/>
    <w:rsid w:val="00033F9B"/>
    <w:rsid w:val="000345BA"/>
    <w:rsid w:val="00045674"/>
    <w:rsid w:val="00046117"/>
    <w:rsid w:val="00051BCD"/>
    <w:rsid w:val="00056076"/>
    <w:rsid w:val="00066709"/>
    <w:rsid w:val="000725FB"/>
    <w:rsid w:val="00080BA3"/>
    <w:rsid w:val="00080E1B"/>
    <w:rsid w:val="000825D8"/>
    <w:rsid w:val="00092630"/>
    <w:rsid w:val="00092A57"/>
    <w:rsid w:val="00093A3E"/>
    <w:rsid w:val="0009682D"/>
    <w:rsid w:val="00096EFE"/>
    <w:rsid w:val="000A03C8"/>
    <w:rsid w:val="000A26E7"/>
    <w:rsid w:val="000A394F"/>
    <w:rsid w:val="000A3A75"/>
    <w:rsid w:val="000A460A"/>
    <w:rsid w:val="000B08D2"/>
    <w:rsid w:val="000B3880"/>
    <w:rsid w:val="000B3B6D"/>
    <w:rsid w:val="000B4DA0"/>
    <w:rsid w:val="000B5830"/>
    <w:rsid w:val="000C4D97"/>
    <w:rsid w:val="000D4434"/>
    <w:rsid w:val="000E0790"/>
    <w:rsid w:val="000E1F82"/>
    <w:rsid w:val="000F039D"/>
    <w:rsid w:val="000F17D0"/>
    <w:rsid w:val="000F34D4"/>
    <w:rsid w:val="000F6C96"/>
    <w:rsid w:val="0010043F"/>
    <w:rsid w:val="00103B89"/>
    <w:rsid w:val="00106DC4"/>
    <w:rsid w:val="00113EF0"/>
    <w:rsid w:val="00125087"/>
    <w:rsid w:val="00141F9D"/>
    <w:rsid w:val="00144328"/>
    <w:rsid w:val="001456C9"/>
    <w:rsid w:val="00146DFC"/>
    <w:rsid w:val="00150680"/>
    <w:rsid w:val="001535BA"/>
    <w:rsid w:val="00161E71"/>
    <w:rsid w:val="0017488E"/>
    <w:rsid w:val="0017501D"/>
    <w:rsid w:val="00176E59"/>
    <w:rsid w:val="00181CB7"/>
    <w:rsid w:val="001821B7"/>
    <w:rsid w:val="001845DA"/>
    <w:rsid w:val="00184DD5"/>
    <w:rsid w:val="0018705A"/>
    <w:rsid w:val="00187880"/>
    <w:rsid w:val="001919CF"/>
    <w:rsid w:val="00194E91"/>
    <w:rsid w:val="001A10F0"/>
    <w:rsid w:val="001A3C27"/>
    <w:rsid w:val="001A4A88"/>
    <w:rsid w:val="001A54F7"/>
    <w:rsid w:val="001A64BB"/>
    <w:rsid w:val="001B540A"/>
    <w:rsid w:val="001C0E21"/>
    <w:rsid w:val="001C103B"/>
    <w:rsid w:val="001C16A5"/>
    <w:rsid w:val="001C1FFA"/>
    <w:rsid w:val="001C409F"/>
    <w:rsid w:val="001C4416"/>
    <w:rsid w:val="001C5037"/>
    <w:rsid w:val="001C66BB"/>
    <w:rsid w:val="001C72A7"/>
    <w:rsid w:val="001C779A"/>
    <w:rsid w:val="001D78F1"/>
    <w:rsid w:val="001E0899"/>
    <w:rsid w:val="001E37FD"/>
    <w:rsid w:val="001F36D0"/>
    <w:rsid w:val="00202F88"/>
    <w:rsid w:val="0020486B"/>
    <w:rsid w:val="002050B6"/>
    <w:rsid w:val="00212B97"/>
    <w:rsid w:val="00216A95"/>
    <w:rsid w:val="002243AD"/>
    <w:rsid w:val="00224DAC"/>
    <w:rsid w:val="00241266"/>
    <w:rsid w:val="00241636"/>
    <w:rsid w:val="00245D5D"/>
    <w:rsid w:val="002555FA"/>
    <w:rsid w:val="00256157"/>
    <w:rsid w:val="00256DA1"/>
    <w:rsid w:val="002647E1"/>
    <w:rsid w:val="00264ACD"/>
    <w:rsid w:val="0026796E"/>
    <w:rsid w:val="00267F18"/>
    <w:rsid w:val="0027610A"/>
    <w:rsid w:val="00281E20"/>
    <w:rsid w:val="00291164"/>
    <w:rsid w:val="00292CE8"/>
    <w:rsid w:val="00293090"/>
    <w:rsid w:val="00294B3C"/>
    <w:rsid w:val="00295193"/>
    <w:rsid w:val="002A07CB"/>
    <w:rsid w:val="002A52E6"/>
    <w:rsid w:val="002B07B8"/>
    <w:rsid w:val="002B0EE7"/>
    <w:rsid w:val="002B2A3F"/>
    <w:rsid w:val="002B5670"/>
    <w:rsid w:val="002C2EDA"/>
    <w:rsid w:val="002C5511"/>
    <w:rsid w:val="002C608E"/>
    <w:rsid w:val="002D354E"/>
    <w:rsid w:val="002D7B48"/>
    <w:rsid w:val="002E1DA3"/>
    <w:rsid w:val="002E2A4F"/>
    <w:rsid w:val="002F116B"/>
    <w:rsid w:val="002F232E"/>
    <w:rsid w:val="002F259E"/>
    <w:rsid w:val="003038E5"/>
    <w:rsid w:val="00304CEC"/>
    <w:rsid w:val="003102EA"/>
    <w:rsid w:val="00310704"/>
    <w:rsid w:val="00312C76"/>
    <w:rsid w:val="0032003A"/>
    <w:rsid w:val="00321EE6"/>
    <w:rsid w:val="00327AF4"/>
    <w:rsid w:val="00334D25"/>
    <w:rsid w:val="0033505C"/>
    <w:rsid w:val="003359A7"/>
    <w:rsid w:val="00336ED5"/>
    <w:rsid w:val="003404BC"/>
    <w:rsid w:val="00340879"/>
    <w:rsid w:val="00342C7B"/>
    <w:rsid w:val="0034535C"/>
    <w:rsid w:val="00347874"/>
    <w:rsid w:val="00350943"/>
    <w:rsid w:val="0035277C"/>
    <w:rsid w:val="003552FD"/>
    <w:rsid w:val="00356763"/>
    <w:rsid w:val="00356CBA"/>
    <w:rsid w:val="00357489"/>
    <w:rsid w:val="0035755D"/>
    <w:rsid w:val="0036070A"/>
    <w:rsid w:val="003635C3"/>
    <w:rsid w:val="003735BE"/>
    <w:rsid w:val="003744D0"/>
    <w:rsid w:val="0037530E"/>
    <w:rsid w:val="00383A3E"/>
    <w:rsid w:val="0038684B"/>
    <w:rsid w:val="003921FD"/>
    <w:rsid w:val="003A2CAB"/>
    <w:rsid w:val="003A746B"/>
    <w:rsid w:val="003B620C"/>
    <w:rsid w:val="003B7CDF"/>
    <w:rsid w:val="003C158A"/>
    <w:rsid w:val="003C6F82"/>
    <w:rsid w:val="003D0D23"/>
    <w:rsid w:val="003D1578"/>
    <w:rsid w:val="003D3475"/>
    <w:rsid w:val="003D3AA9"/>
    <w:rsid w:val="003D3FF4"/>
    <w:rsid w:val="003D7EC0"/>
    <w:rsid w:val="003E072C"/>
    <w:rsid w:val="003F54D1"/>
    <w:rsid w:val="00407E57"/>
    <w:rsid w:val="00410E5B"/>
    <w:rsid w:val="004129A5"/>
    <w:rsid w:val="00413E8B"/>
    <w:rsid w:val="00414BF2"/>
    <w:rsid w:val="004179A1"/>
    <w:rsid w:val="00422AC5"/>
    <w:rsid w:val="00435723"/>
    <w:rsid w:val="00437C56"/>
    <w:rsid w:val="00447FAF"/>
    <w:rsid w:val="004512BA"/>
    <w:rsid w:val="004539B4"/>
    <w:rsid w:val="00453E97"/>
    <w:rsid w:val="00461921"/>
    <w:rsid w:val="004746A1"/>
    <w:rsid w:val="00474A95"/>
    <w:rsid w:val="004750C3"/>
    <w:rsid w:val="004807DB"/>
    <w:rsid w:val="004864FA"/>
    <w:rsid w:val="004A102F"/>
    <w:rsid w:val="004A3276"/>
    <w:rsid w:val="004A51BD"/>
    <w:rsid w:val="004B14E6"/>
    <w:rsid w:val="004B2558"/>
    <w:rsid w:val="004B5B16"/>
    <w:rsid w:val="004C1FE5"/>
    <w:rsid w:val="004C3528"/>
    <w:rsid w:val="004C6F35"/>
    <w:rsid w:val="004C71D9"/>
    <w:rsid w:val="004D1443"/>
    <w:rsid w:val="004D4DCA"/>
    <w:rsid w:val="004D6BEC"/>
    <w:rsid w:val="004D7155"/>
    <w:rsid w:val="004E34E7"/>
    <w:rsid w:val="004E4025"/>
    <w:rsid w:val="004E798E"/>
    <w:rsid w:val="004F3C7B"/>
    <w:rsid w:val="004F58FD"/>
    <w:rsid w:val="004F6B27"/>
    <w:rsid w:val="005040ED"/>
    <w:rsid w:val="00512C06"/>
    <w:rsid w:val="005140FB"/>
    <w:rsid w:val="00515EC0"/>
    <w:rsid w:val="00516838"/>
    <w:rsid w:val="00521FF5"/>
    <w:rsid w:val="00524155"/>
    <w:rsid w:val="005245D4"/>
    <w:rsid w:val="00533ABC"/>
    <w:rsid w:val="00534074"/>
    <w:rsid w:val="0053447F"/>
    <w:rsid w:val="005346C4"/>
    <w:rsid w:val="00536F5F"/>
    <w:rsid w:val="0054794E"/>
    <w:rsid w:val="0055251D"/>
    <w:rsid w:val="00555875"/>
    <w:rsid w:val="005574E8"/>
    <w:rsid w:val="00557501"/>
    <w:rsid w:val="00563531"/>
    <w:rsid w:val="00570E86"/>
    <w:rsid w:val="005711FB"/>
    <w:rsid w:val="00576707"/>
    <w:rsid w:val="005862F0"/>
    <w:rsid w:val="00596312"/>
    <w:rsid w:val="00597616"/>
    <w:rsid w:val="005A0938"/>
    <w:rsid w:val="005A22E9"/>
    <w:rsid w:val="005A7659"/>
    <w:rsid w:val="005B7F67"/>
    <w:rsid w:val="005C0F56"/>
    <w:rsid w:val="005C2798"/>
    <w:rsid w:val="005C29EF"/>
    <w:rsid w:val="005D1FE0"/>
    <w:rsid w:val="005D53E1"/>
    <w:rsid w:val="005E13D1"/>
    <w:rsid w:val="005E3575"/>
    <w:rsid w:val="005E6AF1"/>
    <w:rsid w:val="005F17D3"/>
    <w:rsid w:val="005F3B8D"/>
    <w:rsid w:val="005F4BF3"/>
    <w:rsid w:val="005F5111"/>
    <w:rsid w:val="006039F5"/>
    <w:rsid w:val="00613196"/>
    <w:rsid w:val="006321D3"/>
    <w:rsid w:val="0063709F"/>
    <w:rsid w:val="0065030C"/>
    <w:rsid w:val="0065068B"/>
    <w:rsid w:val="0065433A"/>
    <w:rsid w:val="00656A57"/>
    <w:rsid w:val="00660DF0"/>
    <w:rsid w:val="00661205"/>
    <w:rsid w:val="0066456C"/>
    <w:rsid w:val="00667555"/>
    <w:rsid w:val="006729EE"/>
    <w:rsid w:val="006752C8"/>
    <w:rsid w:val="006757F8"/>
    <w:rsid w:val="00675C8F"/>
    <w:rsid w:val="0068049A"/>
    <w:rsid w:val="00682128"/>
    <w:rsid w:val="00682753"/>
    <w:rsid w:val="00683EEA"/>
    <w:rsid w:val="00687392"/>
    <w:rsid w:val="0069214F"/>
    <w:rsid w:val="00697376"/>
    <w:rsid w:val="00697ACE"/>
    <w:rsid w:val="00697F9F"/>
    <w:rsid w:val="006A0B52"/>
    <w:rsid w:val="006B1A42"/>
    <w:rsid w:val="006B1AED"/>
    <w:rsid w:val="006B7F76"/>
    <w:rsid w:val="006C333D"/>
    <w:rsid w:val="006D45C4"/>
    <w:rsid w:val="006D518B"/>
    <w:rsid w:val="006D73EC"/>
    <w:rsid w:val="006E6EA6"/>
    <w:rsid w:val="006F32E2"/>
    <w:rsid w:val="006F4248"/>
    <w:rsid w:val="006F4345"/>
    <w:rsid w:val="006F54C5"/>
    <w:rsid w:val="006F78EE"/>
    <w:rsid w:val="007003BB"/>
    <w:rsid w:val="00701583"/>
    <w:rsid w:val="0070299E"/>
    <w:rsid w:val="007040FD"/>
    <w:rsid w:val="0070629E"/>
    <w:rsid w:val="00707A64"/>
    <w:rsid w:val="00716000"/>
    <w:rsid w:val="0071760A"/>
    <w:rsid w:val="00717CF9"/>
    <w:rsid w:val="00721855"/>
    <w:rsid w:val="00724EEB"/>
    <w:rsid w:val="007317D2"/>
    <w:rsid w:val="0073308F"/>
    <w:rsid w:val="00740730"/>
    <w:rsid w:val="0074378E"/>
    <w:rsid w:val="007448CF"/>
    <w:rsid w:val="00751E68"/>
    <w:rsid w:val="007524AD"/>
    <w:rsid w:val="00753000"/>
    <w:rsid w:val="00754226"/>
    <w:rsid w:val="00755A9D"/>
    <w:rsid w:val="00763FDF"/>
    <w:rsid w:val="0077105A"/>
    <w:rsid w:val="007738B3"/>
    <w:rsid w:val="0077514F"/>
    <w:rsid w:val="00775337"/>
    <w:rsid w:val="00777E51"/>
    <w:rsid w:val="00781A3F"/>
    <w:rsid w:val="007832FF"/>
    <w:rsid w:val="00785966"/>
    <w:rsid w:val="00791325"/>
    <w:rsid w:val="00795914"/>
    <w:rsid w:val="007A50F0"/>
    <w:rsid w:val="007B1DBC"/>
    <w:rsid w:val="007B4492"/>
    <w:rsid w:val="007B5DC7"/>
    <w:rsid w:val="007B72FF"/>
    <w:rsid w:val="007C01D1"/>
    <w:rsid w:val="007C298B"/>
    <w:rsid w:val="007C7173"/>
    <w:rsid w:val="007D00B8"/>
    <w:rsid w:val="007D31A8"/>
    <w:rsid w:val="007D5CD5"/>
    <w:rsid w:val="007D7972"/>
    <w:rsid w:val="007E7131"/>
    <w:rsid w:val="007F62C0"/>
    <w:rsid w:val="008011CB"/>
    <w:rsid w:val="00805BB8"/>
    <w:rsid w:val="008073B7"/>
    <w:rsid w:val="00807D16"/>
    <w:rsid w:val="00814A55"/>
    <w:rsid w:val="00816CE9"/>
    <w:rsid w:val="00817D1F"/>
    <w:rsid w:val="00826B39"/>
    <w:rsid w:val="008629AB"/>
    <w:rsid w:val="0086321D"/>
    <w:rsid w:val="00863A38"/>
    <w:rsid w:val="00863BF5"/>
    <w:rsid w:val="00864AF5"/>
    <w:rsid w:val="00865CE8"/>
    <w:rsid w:val="00865EEB"/>
    <w:rsid w:val="00866171"/>
    <w:rsid w:val="0086654F"/>
    <w:rsid w:val="00866C3D"/>
    <w:rsid w:val="00867BBC"/>
    <w:rsid w:val="00872C92"/>
    <w:rsid w:val="00874481"/>
    <w:rsid w:val="0087676E"/>
    <w:rsid w:val="00881C69"/>
    <w:rsid w:val="00890163"/>
    <w:rsid w:val="00892164"/>
    <w:rsid w:val="008976E3"/>
    <w:rsid w:val="008A517E"/>
    <w:rsid w:val="008A75C1"/>
    <w:rsid w:val="008B0C0F"/>
    <w:rsid w:val="008B3901"/>
    <w:rsid w:val="008B47F0"/>
    <w:rsid w:val="008B7073"/>
    <w:rsid w:val="008D5EB4"/>
    <w:rsid w:val="008E0660"/>
    <w:rsid w:val="008E4121"/>
    <w:rsid w:val="008E4DF2"/>
    <w:rsid w:val="008E4EDC"/>
    <w:rsid w:val="008F002B"/>
    <w:rsid w:val="008F01F2"/>
    <w:rsid w:val="008F3685"/>
    <w:rsid w:val="008F477F"/>
    <w:rsid w:val="008F786E"/>
    <w:rsid w:val="009035B2"/>
    <w:rsid w:val="00912D92"/>
    <w:rsid w:val="00917542"/>
    <w:rsid w:val="009213D9"/>
    <w:rsid w:val="009221E3"/>
    <w:rsid w:val="009625AA"/>
    <w:rsid w:val="0096544B"/>
    <w:rsid w:val="009728F6"/>
    <w:rsid w:val="00973534"/>
    <w:rsid w:val="00990516"/>
    <w:rsid w:val="0099132D"/>
    <w:rsid w:val="009A119B"/>
    <w:rsid w:val="009A2992"/>
    <w:rsid w:val="009A5854"/>
    <w:rsid w:val="009A5FD6"/>
    <w:rsid w:val="009A64CC"/>
    <w:rsid w:val="009B083D"/>
    <w:rsid w:val="009B16CD"/>
    <w:rsid w:val="009B24DE"/>
    <w:rsid w:val="009B3D27"/>
    <w:rsid w:val="009C1071"/>
    <w:rsid w:val="009C18F9"/>
    <w:rsid w:val="009C6855"/>
    <w:rsid w:val="009C73B9"/>
    <w:rsid w:val="009D6EAE"/>
    <w:rsid w:val="009E0793"/>
    <w:rsid w:val="009E388F"/>
    <w:rsid w:val="009E691D"/>
    <w:rsid w:val="009F0CEF"/>
    <w:rsid w:val="009F181C"/>
    <w:rsid w:val="009F5447"/>
    <w:rsid w:val="009F69CB"/>
    <w:rsid w:val="00A04A9C"/>
    <w:rsid w:val="00A10AC3"/>
    <w:rsid w:val="00A11EA1"/>
    <w:rsid w:val="00A1475F"/>
    <w:rsid w:val="00A15AFD"/>
    <w:rsid w:val="00A16F72"/>
    <w:rsid w:val="00A17A6A"/>
    <w:rsid w:val="00A201C2"/>
    <w:rsid w:val="00A23F4D"/>
    <w:rsid w:val="00A24E04"/>
    <w:rsid w:val="00A267FB"/>
    <w:rsid w:val="00A27BEC"/>
    <w:rsid w:val="00A31AE7"/>
    <w:rsid w:val="00A416F0"/>
    <w:rsid w:val="00A44A74"/>
    <w:rsid w:val="00A4588C"/>
    <w:rsid w:val="00A4623D"/>
    <w:rsid w:val="00A52CA7"/>
    <w:rsid w:val="00A61AB7"/>
    <w:rsid w:val="00A65BA0"/>
    <w:rsid w:val="00A7380B"/>
    <w:rsid w:val="00A7729B"/>
    <w:rsid w:val="00A820F1"/>
    <w:rsid w:val="00A858B7"/>
    <w:rsid w:val="00A97DBB"/>
    <w:rsid w:val="00AA05FA"/>
    <w:rsid w:val="00AA0D63"/>
    <w:rsid w:val="00AA5E7F"/>
    <w:rsid w:val="00AA6A2E"/>
    <w:rsid w:val="00AA773D"/>
    <w:rsid w:val="00AA79C8"/>
    <w:rsid w:val="00AD13DC"/>
    <w:rsid w:val="00AD2A24"/>
    <w:rsid w:val="00AD5346"/>
    <w:rsid w:val="00AD6839"/>
    <w:rsid w:val="00AE1C54"/>
    <w:rsid w:val="00AE1E9A"/>
    <w:rsid w:val="00AF2D87"/>
    <w:rsid w:val="00AF3B41"/>
    <w:rsid w:val="00AF3FB6"/>
    <w:rsid w:val="00AF7092"/>
    <w:rsid w:val="00B02F28"/>
    <w:rsid w:val="00B07312"/>
    <w:rsid w:val="00B12E08"/>
    <w:rsid w:val="00B207B7"/>
    <w:rsid w:val="00B22C35"/>
    <w:rsid w:val="00B24643"/>
    <w:rsid w:val="00B31056"/>
    <w:rsid w:val="00B33E57"/>
    <w:rsid w:val="00B34908"/>
    <w:rsid w:val="00B35978"/>
    <w:rsid w:val="00B410FF"/>
    <w:rsid w:val="00B43063"/>
    <w:rsid w:val="00B43851"/>
    <w:rsid w:val="00B60318"/>
    <w:rsid w:val="00B62DC7"/>
    <w:rsid w:val="00B64864"/>
    <w:rsid w:val="00B65276"/>
    <w:rsid w:val="00B66E49"/>
    <w:rsid w:val="00B67986"/>
    <w:rsid w:val="00B708D6"/>
    <w:rsid w:val="00B72078"/>
    <w:rsid w:val="00B74238"/>
    <w:rsid w:val="00B74B7E"/>
    <w:rsid w:val="00B77703"/>
    <w:rsid w:val="00B83DB4"/>
    <w:rsid w:val="00B84F7A"/>
    <w:rsid w:val="00B92D18"/>
    <w:rsid w:val="00B968EB"/>
    <w:rsid w:val="00BA3A27"/>
    <w:rsid w:val="00BA3F5A"/>
    <w:rsid w:val="00BA4C3F"/>
    <w:rsid w:val="00BA6552"/>
    <w:rsid w:val="00BB0C27"/>
    <w:rsid w:val="00BC47E9"/>
    <w:rsid w:val="00BC5649"/>
    <w:rsid w:val="00BC574C"/>
    <w:rsid w:val="00BC6F41"/>
    <w:rsid w:val="00BD08C3"/>
    <w:rsid w:val="00BD2F7C"/>
    <w:rsid w:val="00BD7AB5"/>
    <w:rsid w:val="00BE0D71"/>
    <w:rsid w:val="00BE51BA"/>
    <w:rsid w:val="00BF169A"/>
    <w:rsid w:val="00C027E0"/>
    <w:rsid w:val="00C0683C"/>
    <w:rsid w:val="00C105C4"/>
    <w:rsid w:val="00C13CC7"/>
    <w:rsid w:val="00C14E98"/>
    <w:rsid w:val="00C206C8"/>
    <w:rsid w:val="00C23A5E"/>
    <w:rsid w:val="00C23F06"/>
    <w:rsid w:val="00C260C9"/>
    <w:rsid w:val="00C368AF"/>
    <w:rsid w:val="00C37804"/>
    <w:rsid w:val="00C41631"/>
    <w:rsid w:val="00C42E0C"/>
    <w:rsid w:val="00C51D05"/>
    <w:rsid w:val="00C55BE8"/>
    <w:rsid w:val="00C62381"/>
    <w:rsid w:val="00C670EC"/>
    <w:rsid w:val="00C834C4"/>
    <w:rsid w:val="00C87B6C"/>
    <w:rsid w:val="00CA229C"/>
    <w:rsid w:val="00CA7EB7"/>
    <w:rsid w:val="00CB041E"/>
    <w:rsid w:val="00CB11F0"/>
    <w:rsid w:val="00CB295C"/>
    <w:rsid w:val="00CB38DB"/>
    <w:rsid w:val="00CB5F8D"/>
    <w:rsid w:val="00CB6516"/>
    <w:rsid w:val="00CC12B0"/>
    <w:rsid w:val="00CC16F6"/>
    <w:rsid w:val="00CD12EE"/>
    <w:rsid w:val="00CD22B4"/>
    <w:rsid w:val="00CD4408"/>
    <w:rsid w:val="00CF02FA"/>
    <w:rsid w:val="00D10932"/>
    <w:rsid w:val="00D114C8"/>
    <w:rsid w:val="00D13740"/>
    <w:rsid w:val="00D16116"/>
    <w:rsid w:val="00D20F1F"/>
    <w:rsid w:val="00D22B88"/>
    <w:rsid w:val="00D23FBB"/>
    <w:rsid w:val="00D2451E"/>
    <w:rsid w:val="00D24B3A"/>
    <w:rsid w:val="00D25A01"/>
    <w:rsid w:val="00D36BF9"/>
    <w:rsid w:val="00D47DA8"/>
    <w:rsid w:val="00D50980"/>
    <w:rsid w:val="00D5187E"/>
    <w:rsid w:val="00D55B83"/>
    <w:rsid w:val="00D565F3"/>
    <w:rsid w:val="00D73752"/>
    <w:rsid w:val="00D839AD"/>
    <w:rsid w:val="00DA44A1"/>
    <w:rsid w:val="00DB185D"/>
    <w:rsid w:val="00DB3F0C"/>
    <w:rsid w:val="00DB4B66"/>
    <w:rsid w:val="00DF0034"/>
    <w:rsid w:val="00DF690B"/>
    <w:rsid w:val="00E0105A"/>
    <w:rsid w:val="00E02904"/>
    <w:rsid w:val="00E1253E"/>
    <w:rsid w:val="00E1758B"/>
    <w:rsid w:val="00E2637C"/>
    <w:rsid w:val="00E26E9D"/>
    <w:rsid w:val="00E26FF8"/>
    <w:rsid w:val="00E309DB"/>
    <w:rsid w:val="00E30F90"/>
    <w:rsid w:val="00E34CB6"/>
    <w:rsid w:val="00E35289"/>
    <w:rsid w:val="00E357F9"/>
    <w:rsid w:val="00E40017"/>
    <w:rsid w:val="00E423EF"/>
    <w:rsid w:val="00E51E7C"/>
    <w:rsid w:val="00E52A9C"/>
    <w:rsid w:val="00E53782"/>
    <w:rsid w:val="00E54EF8"/>
    <w:rsid w:val="00E557CF"/>
    <w:rsid w:val="00E62265"/>
    <w:rsid w:val="00E63361"/>
    <w:rsid w:val="00E64298"/>
    <w:rsid w:val="00E7332C"/>
    <w:rsid w:val="00E73C8B"/>
    <w:rsid w:val="00E81CD2"/>
    <w:rsid w:val="00E86A46"/>
    <w:rsid w:val="00E91A9C"/>
    <w:rsid w:val="00E920A6"/>
    <w:rsid w:val="00E934FD"/>
    <w:rsid w:val="00E939EE"/>
    <w:rsid w:val="00E958DF"/>
    <w:rsid w:val="00EA404F"/>
    <w:rsid w:val="00EA7B7F"/>
    <w:rsid w:val="00EC51C0"/>
    <w:rsid w:val="00ED134D"/>
    <w:rsid w:val="00ED267D"/>
    <w:rsid w:val="00EE067B"/>
    <w:rsid w:val="00EE2471"/>
    <w:rsid w:val="00EE2A1A"/>
    <w:rsid w:val="00EE5FF1"/>
    <w:rsid w:val="00EF2949"/>
    <w:rsid w:val="00EF2FF8"/>
    <w:rsid w:val="00F01721"/>
    <w:rsid w:val="00F02166"/>
    <w:rsid w:val="00F039EA"/>
    <w:rsid w:val="00F0481B"/>
    <w:rsid w:val="00F05D46"/>
    <w:rsid w:val="00F074FD"/>
    <w:rsid w:val="00F20E67"/>
    <w:rsid w:val="00F22F36"/>
    <w:rsid w:val="00F2324E"/>
    <w:rsid w:val="00F24647"/>
    <w:rsid w:val="00F264BA"/>
    <w:rsid w:val="00F33F75"/>
    <w:rsid w:val="00F36277"/>
    <w:rsid w:val="00F36644"/>
    <w:rsid w:val="00F37233"/>
    <w:rsid w:val="00F4566C"/>
    <w:rsid w:val="00F51A5F"/>
    <w:rsid w:val="00F5295D"/>
    <w:rsid w:val="00F547D1"/>
    <w:rsid w:val="00F60448"/>
    <w:rsid w:val="00F61C9E"/>
    <w:rsid w:val="00F65732"/>
    <w:rsid w:val="00F67691"/>
    <w:rsid w:val="00F67986"/>
    <w:rsid w:val="00F70C9E"/>
    <w:rsid w:val="00F73288"/>
    <w:rsid w:val="00F75EA4"/>
    <w:rsid w:val="00F82C06"/>
    <w:rsid w:val="00F91A60"/>
    <w:rsid w:val="00F91F24"/>
    <w:rsid w:val="00FA109E"/>
    <w:rsid w:val="00FA1BAB"/>
    <w:rsid w:val="00FA23D5"/>
    <w:rsid w:val="00FA698A"/>
    <w:rsid w:val="00FB260F"/>
    <w:rsid w:val="00FB358A"/>
    <w:rsid w:val="00FB383B"/>
    <w:rsid w:val="00FB4BF1"/>
    <w:rsid w:val="00FB7CEB"/>
    <w:rsid w:val="00FC1C3B"/>
    <w:rsid w:val="00FC6B58"/>
    <w:rsid w:val="00FD58A6"/>
    <w:rsid w:val="00FE795F"/>
    <w:rsid w:val="00FF034B"/>
    <w:rsid w:val="00FF2511"/>
    <w:rsid w:val="00FF51B5"/>
  </w:rsids>
  <m:mathPr>
    <m:mathFont m:val="Cambria Math"/>
    <m:brkBin m:val="before"/>
    <m:brkBinSub m:val="--"/>
    <m:smallFrac m:val="0"/>
    <m:dispDef/>
    <m:lMargin m:val="0"/>
    <m:rMargin m:val="0"/>
    <m:defJc m:val="centerGroup"/>
    <m:wrapIndent m:val="1440"/>
    <m:intLim m:val="subSup"/>
    <m:naryLim m:val="undOvr"/>
  </m:mathPr>
  <w:themeFontLang w:val="es-E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annotation text" w:uiPriority="99"/>
    <w:lsdException w:name="header" w:uiPriority="99"/>
    <w:lsdException w:name="footer" w:uiPriority="99"/>
    <w:lsdException w:name="caption" w:uiPriority="35" w:qFormat="1"/>
    <w:lsdException w:name="annotation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C103B"/>
  </w:style>
  <w:style w:type="paragraph" w:styleId="Ttulo1">
    <w:name w:val="heading 1"/>
    <w:basedOn w:val="Normal"/>
    <w:next w:val="Normal"/>
    <w:link w:val="Ttulo1Car"/>
    <w:uiPriority w:val="9"/>
    <w:qFormat/>
    <w:rsid w:val="0017501D"/>
    <w:pPr>
      <w:keepNext/>
      <w:keepLines/>
      <w:spacing w:before="480" w:after="0"/>
      <w:outlineLvl w:val="0"/>
    </w:pPr>
    <w:rPr>
      <w:rFonts w:asciiTheme="majorHAnsi" w:eastAsiaTheme="majorEastAsia" w:hAnsiTheme="majorHAnsi" w:cstheme="majorBidi"/>
      <w:b/>
      <w:bCs/>
      <w:color w:val="9D3511" w:themeColor="accent1" w:themeShade="BF"/>
      <w:sz w:val="28"/>
      <w:szCs w:val="28"/>
    </w:rPr>
  </w:style>
  <w:style w:type="paragraph" w:styleId="Ttulo2">
    <w:name w:val="heading 2"/>
    <w:basedOn w:val="Normal"/>
    <w:next w:val="Normal"/>
    <w:link w:val="Ttulo2Car"/>
    <w:uiPriority w:val="9"/>
    <w:unhideWhenUsed/>
    <w:qFormat/>
    <w:rsid w:val="0017501D"/>
    <w:pPr>
      <w:keepNext/>
      <w:keepLines/>
      <w:spacing w:before="200" w:after="0"/>
      <w:outlineLvl w:val="1"/>
    </w:pPr>
    <w:rPr>
      <w:rFonts w:asciiTheme="majorHAnsi" w:eastAsiaTheme="majorEastAsia" w:hAnsiTheme="majorHAnsi" w:cstheme="majorBidi"/>
      <w:b/>
      <w:bCs/>
      <w:color w:val="D34817" w:themeColor="accent1"/>
      <w:sz w:val="26"/>
      <w:szCs w:val="26"/>
    </w:rPr>
  </w:style>
  <w:style w:type="paragraph" w:styleId="Ttulo3">
    <w:name w:val="heading 3"/>
    <w:basedOn w:val="Normal"/>
    <w:next w:val="Normal"/>
    <w:link w:val="Ttulo3Car"/>
    <w:uiPriority w:val="9"/>
    <w:unhideWhenUsed/>
    <w:qFormat/>
    <w:rsid w:val="0017501D"/>
    <w:pPr>
      <w:keepNext/>
      <w:keepLines/>
      <w:spacing w:before="200" w:after="0"/>
      <w:outlineLvl w:val="2"/>
    </w:pPr>
    <w:rPr>
      <w:rFonts w:asciiTheme="majorHAnsi" w:eastAsiaTheme="majorEastAsia" w:hAnsiTheme="majorHAnsi" w:cstheme="majorBidi"/>
      <w:b/>
      <w:bCs/>
      <w:color w:val="D34817" w:themeColor="accent1"/>
    </w:rPr>
  </w:style>
  <w:style w:type="paragraph" w:styleId="Ttulo4">
    <w:name w:val="heading 4"/>
    <w:basedOn w:val="Normal"/>
    <w:next w:val="Normal"/>
    <w:link w:val="Ttulo4Car"/>
    <w:uiPriority w:val="9"/>
    <w:unhideWhenUsed/>
    <w:qFormat/>
    <w:rsid w:val="0017501D"/>
    <w:pPr>
      <w:keepNext/>
      <w:keepLines/>
      <w:spacing w:before="200" w:after="0"/>
      <w:outlineLvl w:val="3"/>
    </w:pPr>
    <w:rPr>
      <w:rFonts w:asciiTheme="majorHAnsi" w:eastAsiaTheme="majorEastAsia" w:hAnsiTheme="majorHAnsi" w:cstheme="majorBidi"/>
      <w:b/>
      <w:bCs/>
      <w:i/>
      <w:iCs/>
      <w:color w:val="D34817" w:themeColor="accent1"/>
    </w:rPr>
  </w:style>
  <w:style w:type="paragraph" w:styleId="Ttulo5">
    <w:name w:val="heading 5"/>
    <w:basedOn w:val="Normal"/>
    <w:next w:val="Normal"/>
    <w:link w:val="Ttulo5Car"/>
    <w:uiPriority w:val="9"/>
    <w:unhideWhenUsed/>
    <w:qFormat/>
    <w:rsid w:val="0017501D"/>
    <w:pPr>
      <w:keepNext/>
      <w:keepLines/>
      <w:spacing w:before="200" w:after="0"/>
      <w:outlineLvl w:val="4"/>
    </w:pPr>
    <w:rPr>
      <w:rFonts w:asciiTheme="majorHAnsi" w:eastAsiaTheme="majorEastAsia" w:hAnsiTheme="majorHAnsi" w:cstheme="majorBidi"/>
      <w:color w:val="68230B" w:themeColor="accent1" w:themeShade="7F"/>
    </w:rPr>
  </w:style>
  <w:style w:type="paragraph" w:styleId="Ttulo6">
    <w:name w:val="heading 6"/>
    <w:basedOn w:val="Normal"/>
    <w:next w:val="Normal"/>
    <w:link w:val="Ttulo6Car"/>
    <w:uiPriority w:val="9"/>
    <w:unhideWhenUsed/>
    <w:qFormat/>
    <w:rsid w:val="0017501D"/>
    <w:pPr>
      <w:keepNext/>
      <w:keepLines/>
      <w:spacing w:before="200" w:after="0"/>
      <w:outlineLvl w:val="5"/>
    </w:pPr>
    <w:rPr>
      <w:rFonts w:asciiTheme="majorHAnsi" w:eastAsiaTheme="majorEastAsia" w:hAnsiTheme="majorHAnsi" w:cstheme="majorBidi"/>
      <w:i/>
      <w:iCs/>
      <w:color w:val="68230B" w:themeColor="accent1" w:themeShade="7F"/>
    </w:rPr>
  </w:style>
  <w:style w:type="paragraph" w:styleId="Ttulo7">
    <w:name w:val="heading 7"/>
    <w:basedOn w:val="Normal"/>
    <w:next w:val="Normal"/>
    <w:link w:val="Ttulo7Car"/>
    <w:uiPriority w:val="9"/>
    <w:unhideWhenUsed/>
    <w:qFormat/>
    <w:rsid w:val="0017501D"/>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unhideWhenUsed/>
    <w:qFormat/>
    <w:rsid w:val="0017501D"/>
    <w:pPr>
      <w:keepNext/>
      <w:keepLines/>
      <w:spacing w:before="200" w:after="0"/>
      <w:outlineLvl w:val="7"/>
    </w:pPr>
    <w:rPr>
      <w:rFonts w:asciiTheme="majorHAnsi" w:eastAsiaTheme="majorEastAsia" w:hAnsiTheme="majorHAnsi" w:cstheme="majorBidi"/>
      <w:color w:val="D34817" w:themeColor="accent1"/>
      <w:sz w:val="20"/>
      <w:szCs w:val="20"/>
    </w:rPr>
  </w:style>
  <w:style w:type="paragraph" w:styleId="Ttulo9">
    <w:name w:val="heading 9"/>
    <w:basedOn w:val="Normal"/>
    <w:next w:val="Normal"/>
    <w:link w:val="Ttulo9Car"/>
    <w:uiPriority w:val="9"/>
    <w:unhideWhenUsed/>
    <w:qFormat/>
    <w:rsid w:val="0017501D"/>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rsid w:val="00AF2D87"/>
    <w:pPr>
      <w:spacing w:after="240" w:line="240" w:lineRule="atLeast"/>
      <w:ind w:firstLine="360"/>
      <w:jc w:val="both"/>
    </w:pPr>
  </w:style>
  <w:style w:type="character" w:customStyle="1" w:styleId="TextoindependienteCar">
    <w:name w:val="Texto independiente Car"/>
    <w:basedOn w:val="Fuentedeprrafopredeter"/>
    <w:link w:val="Textoindependiente"/>
    <w:rsid w:val="00D2451E"/>
    <w:rPr>
      <w:rFonts w:ascii="Garamond" w:hAnsi="Garamond"/>
      <w:sz w:val="22"/>
      <w:lang w:val="en-US" w:eastAsia="en-US" w:bidi="ar-SA"/>
    </w:rPr>
  </w:style>
  <w:style w:type="paragraph" w:customStyle="1" w:styleId="Citadebloque">
    <w:name w:val="Cita de bloque"/>
    <w:basedOn w:val="Textoindependiente"/>
    <w:link w:val="CitadebloqueCar"/>
    <w:rsid w:val="00AF2D87"/>
    <w:pPr>
      <w:keepLines/>
      <w:pBdr>
        <w:top w:val="single" w:sz="6" w:space="14" w:color="808080"/>
        <w:left w:val="single" w:sz="6" w:space="14" w:color="808080"/>
        <w:bottom w:val="single" w:sz="6" w:space="14" w:color="808080"/>
        <w:right w:val="single" w:sz="6" w:space="14" w:color="808080"/>
      </w:pBdr>
      <w:ind w:left="720" w:right="720" w:firstLine="0"/>
    </w:pPr>
    <w:rPr>
      <w:i/>
    </w:rPr>
  </w:style>
  <w:style w:type="character" w:customStyle="1" w:styleId="CitadebloqueCar">
    <w:name w:val="Cita de bloque Car"/>
    <w:basedOn w:val="Fuentedeprrafopredeter"/>
    <w:link w:val="Citadebloque"/>
    <w:rsid w:val="00D2451E"/>
    <w:rPr>
      <w:rFonts w:ascii="Garamond" w:hAnsi="Garamond"/>
      <w:i/>
      <w:sz w:val="22"/>
      <w:lang w:val="en-US" w:eastAsia="en-US" w:bidi="ar-SA"/>
    </w:rPr>
  </w:style>
  <w:style w:type="paragraph" w:styleId="Epgrafe">
    <w:name w:val="caption"/>
    <w:basedOn w:val="Normal"/>
    <w:next w:val="Normal"/>
    <w:uiPriority w:val="35"/>
    <w:unhideWhenUsed/>
    <w:qFormat/>
    <w:rsid w:val="0017501D"/>
    <w:pPr>
      <w:spacing w:line="240" w:lineRule="auto"/>
    </w:pPr>
    <w:rPr>
      <w:b/>
      <w:bCs/>
      <w:color w:val="D34817" w:themeColor="accent1"/>
      <w:sz w:val="18"/>
      <w:szCs w:val="18"/>
    </w:rPr>
  </w:style>
  <w:style w:type="character" w:styleId="Refdenotaalfinal">
    <w:name w:val="endnote reference"/>
    <w:semiHidden/>
    <w:rsid w:val="00AF2D87"/>
    <w:rPr>
      <w:vertAlign w:val="superscript"/>
    </w:rPr>
  </w:style>
  <w:style w:type="paragraph" w:styleId="Textonotaalfinal">
    <w:name w:val="endnote text"/>
    <w:basedOn w:val="Normal"/>
    <w:semiHidden/>
    <w:rsid w:val="00AD13DC"/>
  </w:style>
  <w:style w:type="character" w:styleId="Refdenotaalpie">
    <w:name w:val="footnote reference"/>
    <w:semiHidden/>
    <w:rsid w:val="00AF2D87"/>
    <w:rPr>
      <w:vertAlign w:val="superscript"/>
    </w:rPr>
  </w:style>
  <w:style w:type="paragraph" w:styleId="Textonotapie">
    <w:name w:val="footnote text"/>
    <w:basedOn w:val="Normal"/>
    <w:semiHidden/>
    <w:rsid w:val="00AD13DC"/>
  </w:style>
  <w:style w:type="paragraph" w:styleId="ndice1">
    <w:name w:val="index 1"/>
    <w:basedOn w:val="Normal"/>
    <w:semiHidden/>
    <w:rsid w:val="00AD13DC"/>
    <w:rPr>
      <w:sz w:val="21"/>
    </w:rPr>
  </w:style>
  <w:style w:type="paragraph" w:styleId="ndice2">
    <w:name w:val="index 2"/>
    <w:basedOn w:val="Normal"/>
    <w:semiHidden/>
    <w:rsid w:val="00AD13DC"/>
    <w:pPr>
      <w:ind w:hanging="240"/>
    </w:pPr>
    <w:rPr>
      <w:sz w:val="21"/>
    </w:rPr>
  </w:style>
  <w:style w:type="paragraph" w:styleId="ndice3">
    <w:name w:val="index 3"/>
    <w:basedOn w:val="Normal"/>
    <w:semiHidden/>
    <w:rsid w:val="00AD13DC"/>
    <w:pPr>
      <w:ind w:left="480" w:hanging="240"/>
    </w:pPr>
    <w:rPr>
      <w:sz w:val="21"/>
    </w:rPr>
  </w:style>
  <w:style w:type="paragraph" w:styleId="ndice4">
    <w:name w:val="index 4"/>
    <w:basedOn w:val="Normal"/>
    <w:semiHidden/>
    <w:rsid w:val="00AD13DC"/>
    <w:pPr>
      <w:ind w:left="600" w:hanging="240"/>
    </w:pPr>
    <w:rPr>
      <w:sz w:val="21"/>
    </w:rPr>
  </w:style>
  <w:style w:type="paragraph" w:styleId="ndice5">
    <w:name w:val="index 5"/>
    <w:basedOn w:val="Normal"/>
    <w:semiHidden/>
    <w:rsid w:val="00AD13DC"/>
    <w:pPr>
      <w:ind w:left="840"/>
    </w:pPr>
    <w:rPr>
      <w:sz w:val="21"/>
    </w:rPr>
  </w:style>
  <w:style w:type="paragraph" w:styleId="Ttulodendice">
    <w:name w:val="index heading"/>
    <w:basedOn w:val="Normal"/>
    <w:next w:val="ndice1"/>
    <w:semiHidden/>
    <w:rsid w:val="00AD13DC"/>
    <w:pPr>
      <w:spacing w:line="480" w:lineRule="atLeast"/>
    </w:pPr>
    <w:rPr>
      <w:spacing w:val="-5"/>
      <w:sz w:val="28"/>
    </w:rPr>
  </w:style>
  <w:style w:type="character" w:customStyle="1" w:styleId="nfasisdeintroduccin">
    <w:name w:val="Énfasis de introducción"/>
    <w:rsid w:val="00AF2D87"/>
    <w:rPr>
      <w:caps/>
      <w:sz w:val="18"/>
    </w:rPr>
  </w:style>
  <w:style w:type="paragraph" w:styleId="Listaconvietas">
    <w:name w:val="List Bullet"/>
    <w:basedOn w:val="Normal"/>
    <w:rsid w:val="00AD13DC"/>
    <w:pPr>
      <w:numPr>
        <w:numId w:val="2"/>
      </w:numPr>
      <w:spacing w:after="240" w:line="240" w:lineRule="atLeast"/>
      <w:ind w:right="720"/>
      <w:jc w:val="both"/>
    </w:pPr>
  </w:style>
  <w:style w:type="paragraph" w:styleId="Textomacro">
    <w:name w:val="macro"/>
    <w:basedOn w:val="Textoindependiente"/>
    <w:semiHidden/>
    <w:rsid w:val="00AF2D87"/>
    <w:pPr>
      <w:spacing w:line="240" w:lineRule="auto"/>
      <w:jc w:val="left"/>
    </w:pPr>
    <w:rPr>
      <w:rFonts w:ascii="Courier New" w:hAnsi="Courier New"/>
    </w:rPr>
  </w:style>
  <w:style w:type="character" w:styleId="Nmerodepgina">
    <w:name w:val="page number"/>
    <w:rsid w:val="00AF2D87"/>
    <w:rPr>
      <w:sz w:val="24"/>
    </w:rPr>
  </w:style>
  <w:style w:type="paragraph" w:customStyle="1" w:styleId="Portadadesubttulo">
    <w:name w:val="Portada de subtítulo"/>
    <w:basedOn w:val="Portadadettulo"/>
    <w:next w:val="Textoindependiente"/>
    <w:rsid w:val="00AF2D87"/>
    <w:pPr>
      <w:pBdr>
        <w:top w:val="single" w:sz="6" w:space="12" w:color="808080"/>
      </w:pBdr>
      <w:spacing w:after="0" w:line="440" w:lineRule="atLeast"/>
    </w:pPr>
    <w:rPr>
      <w:spacing w:val="30"/>
      <w:sz w:val="36"/>
    </w:rPr>
  </w:style>
  <w:style w:type="paragraph" w:customStyle="1" w:styleId="Portadadettulo">
    <w:name w:val="Portada de título"/>
    <w:basedOn w:val="Normal"/>
    <w:next w:val="Portadadesubttulo"/>
    <w:rsid w:val="00AD13DC"/>
    <w:pPr>
      <w:keepNext/>
      <w:keepLines/>
      <w:spacing w:after="240" w:line="720" w:lineRule="atLeast"/>
      <w:jc w:val="center"/>
    </w:pPr>
    <w:rPr>
      <w:caps/>
      <w:spacing w:val="65"/>
      <w:kern w:val="20"/>
      <w:sz w:val="64"/>
    </w:rPr>
  </w:style>
  <w:style w:type="paragraph" w:styleId="Tabladeilustraciones">
    <w:name w:val="table of figures"/>
    <w:basedOn w:val="Normal"/>
    <w:semiHidden/>
    <w:rsid w:val="00AD13DC"/>
  </w:style>
  <w:style w:type="paragraph" w:styleId="TDC1">
    <w:name w:val="toc 1"/>
    <w:basedOn w:val="Normal"/>
    <w:uiPriority w:val="39"/>
    <w:rsid w:val="00AD13DC"/>
    <w:pPr>
      <w:tabs>
        <w:tab w:val="right" w:leader="dot" w:pos="5040"/>
      </w:tabs>
    </w:pPr>
  </w:style>
  <w:style w:type="paragraph" w:styleId="TDC2">
    <w:name w:val="toc 2"/>
    <w:basedOn w:val="Normal"/>
    <w:uiPriority w:val="39"/>
    <w:rsid w:val="00AD13DC"/>
    <w:pPr>
      <w:tabs>
        <w:tab w:val="right" w:leader="dot" w:pos="5040"/>
      </w:tabs>
    </w:pPr>
  </w:style>
  <w:style w:type="paragraph" w:styleId="TDC3">
    <w:name w:val="toc 3"/>
    <w:basedOn w:val="Normal"/>
    <w:semiHidden/>
    <w:rsid w:val="00AD13DC"/>
    <w:pPr>
      <w:tabs>
        <w:tab w:val="right" w:leader="dot" w:pos="5040"/>
      </w:tabs>
    </w:pPr>
    <w:rPr>
      <w:i/>
    </w:rPr>
  </w:style>
  <w:style w:type="paragraph" w:styleId="TDC4">
    <w:name w:val="toc 4"/>
    <w:basedOn w:val="Normal"/>
    <w:semiHidden/>
    <w:rsid w:val="00AD13DC"/>
    <w:pPr>
      <w:tabs>
        <w:tab w:val="right" w:leader="dot" w:pos="5040"/>
      </w:tabs>
    </w:pPr>
    <w:rPr>
      <w:i/>
    </w:rPr>
  </w:style>
  <w:style w:type="paragraph" w:styleId="TDC5">
    <w:name w:val="toc 5"/>
    <w:basedOn w:val="Normal"/>
    <w:semiHidden/>
    <w:rsid w:val="00AD13DC"/>
    <w:rPr>
      <w:i/>
    </w:rPr>
  </w:style>
  <w:style w:type="paragraph" w:styleId="Subttulo">
    <w:name w:val="Subtitle"/>
    <w:basedOn w:val="Normal"/>
    <w:next w:val="Normal"/>
    <w:link w:val="SubttuloCar"/>
    <w:uiPriority w:val="11"/>
    <w:qFormat/>
    <w:rsid w:val="0017501D"/>
    <w:pPr>
      <w:numPr>
        <w:ilvl w:val="1"/>
      </w:numPr>
    </w:pPr>
    <w:rPr>
      <w:rFonts w:asciiTheme="majorHAnsi" w:eastAsiaTheme="majorEastAsia" w:hAnsiTheme="majorHAnsi" w:cstheme="majorBidi"/>
      <w:i/>
      <w:iCs/>
      <w:color w:val="D34817" w:themeColor="accent1"/>
      <w:spacing w:val="15"/>
      <w:sz w:val="24"/>
      <w:szCs w:val="24"/>
    </w:rPr>
  </w:style>
  <w:style w:type="paragraph" w:styleId="Ttulo">
    <w:name w:val="Title"/>
    <w:basedOn w:val="Normal"/>
    <w:next w:val="Normal"/>
    <w:link w:val="TtuloCar"/>
    <w:uiPriority w:val="10"/>
    <w:qFormat/>
    <w:rsid w:val="0017501D"/>
    <w:pPr>
      <w:pBdr>
        <w:bottom w:val="single" w:sz="8" w:space="4" w:color="D34817" w:themeColor="accent1"/>
      </w:pBdr>
      <w:spacing w:after="300" w:line="240" w:lineRule="auto"/>
      <w:contextualSpacing/>
    </w:pPr>
    <w:rPr>
      <w:rFonts w:asciiTheme="majorHAnsi" w:eastAsiaTheme="majorEastAsia" w:hAnsiTheme="majorHAnsi" w:cstheme="majorBidi"/>
      <w:color w:val="4E4A4A" w:themeColor="text2" w:themeShade="BF"/>
      <w:spacing w:val="5"/>
      <w:kern w:val="28"/>
      <w:sz w:val="52"/>
      <w:szCs w:val="52"/>
    </w:rPr>
  </w:style>
  <w:style w:type="paragraph" w:customStyle="1" w:styleId="Encabezadodelascolumnas">
    <w:name w:val="Encabezado de las columnas"/>
    <w:basedOn w:val="Normal"/>
    <w:rsid w:val="004D6BEC"/>
    <w:pPr>
      <w:keepNext/>
      <w:spacing w:before="80"/>
      <w:jc w:val="center"/>
    </w:pPr>
    <w:rPr>
      <w:caps/>
      <w:sz w:val="14"/>
    </w:rPr>
  </w:style>
  <w:style w:type="character" w:styleId="Refdecomentario">
    <w:name w:val="annotation reference"/>
    <w:uiPriority w:val="99"/>
    <w:semiHidden/>
    <w:rsid w:val="00AF2D87"/>
    <w:rPr>
      <w:sz w:val="16"/>
    </w:rPr>
  </w:style>
  <w:style w:type="paragraph" w:styleId="Textocomentario">
    <w:name w:val="annotation text"/>
    <w:basedOn w:val="Normal"/>
    <w:link w:val="TextocomentarioCar"/>
    <w:uiPriority w:val="99"/>
    <w:semiHidden/>
    <w:rsid w:val="00AD13DC"/>
  </w:style>
  <w:style w:type="paragraph" w:customStyle="1" w:styleId="Nombredeempresa">
    <w:name w:val="Nombre de empresa"/>
    <w:basedOn w:val="Textoindependiente"/>
    <w:rsid w:val="00AF2D87"/>
    <w:pPr>
      <w:keepLines/>
      <w:framePr w:w="8640" w:h="1440" w:wrap="notBeside" w:vAnchor="page" w:hAnchor="margin" w:xAlign="center" w:y="889"/>
      <w:spacing w:after="40"/>
      <w:ind w:firstLine="0"/>
      <w:jc w:val="center"/>
    </w:pPr>
    <w:rPr>
      <w:caps/>
      <w:spacing w:val="75"/>
      <w:kern w:val="18"/>
    </w:rPr>
  </w:style>
  <w:style w:type="paragraph" w:styleId="Textoconsangra">
    <w:name w:val="table of authorities"/>
    <w:basedOn w:val="Normal"/>
    <w:semiHidden/>
    <w:rsid w:val="00AF2D87"/>
    <w:pPr>
      <w:tabs>
        <w:tab w:val="right" w:leader="dot" w:pos="7560"/>
      </w:tabs>
    </w:pPr>
  </w:style>
  <w:style w:type="paragraph" w:styleId="Encabezadodelista">
    <w:name w:val="toa heading"/>
    <w:basedOn w:val="Normal"/>
    <w:next w:val="Textoconsangra"/>
    <w:semiHidden/>
    <w:rsid w:val="00AF2D87"/>
    <w:pPr>
      <w:keepNext/>
      <w:spacing w:line="720" w:lineRule="atLeast"/>
    </w:pPr>
    <w:rPr>
      <w:caps/>
      <w:spacing w:val="-10"/>
      <w:kern w:val="28"/>
    </w:rPr>
  </w:style>
  <w:style w:type="paragraph" w:customStyle="1" w:styleId="Etiquetadefilas">
    <w:name w:val="Etiqueta de filas"/>
    <w:basedOn w:val="Ttulo1"/>
    <w:rsid w:val="00B84F7A"/>
    <w:rPr>
      <w:rFonts w:ascii="Calibri" w:hAnsi="Calibri"/>
      <w:color w:val="9D3511"/>
      <w:lang w:val="es-ES_tradnl"/>
    </w:rPr>
  </w:style>
  <w:style w:type="paragraph" w:customStyle="1" w:styleId="Porcentaje">
    <w:name w:val="Porcentaje"/>
    <w:basedOn w:val="Normal"/>
    <w:rsid w:val="009213D9"/>
    <w:pPr>
      <w:spacing w:before="40"/>
      <w:jc w:val="center"/>
    </w:pPr>
    <w:rPr>
      <w:sz w:val="18"/>
    </w:rPr>
  </w:style>
  <w:style w:type="paragraph" w:customStyle="1" w:styleId="Listanumerada">
    <w:name w:val="Lista numerada"/>
    <w:basedOn w:val="Normal"/>
    <w:link w:val="ListanumeradaCar"/>
    <w:rsid w:val="00697ACE"/>
    <w:pPr>
      <w:numPr>
        <w:numId w:val="5"/>
      </w:numPr>
      <w:spacing w:after="240" w:line="312" w:lineRule="auto"/>
      <w:contextualSpacing/>
    </w:pPr>
  </w:style>
  <w:style w:type="character" w:customStyle="1" w:styleId="ListanumeradaCar">
    <w:name w:val="Lista numerada Car"/>
    <w:basedOn w:val="Fuentedeprrafopredeter"/>
    <w:link w:val="Listanumerada"/>
    <w:rsid w:val="00697ACE"/>
    <w:rPr>
      <w:rFonts w:ascii="Garamond" w:hAnsi="Garamond"/>
      <w:sz w:val="22"/>
      <w:lang w:val="en-US" w:eastAsia="en-US" w:bidi="ar-SA"/>
    </w:rPr>
  </w:style>
  <w:style w:type="paragraph" w:customStyle="1" w:styleId="Elementodestacadodelistanumerada">
    <w:name w:val="Elemento destacado de lista numerada"/>
    <w:basedOn w:val="Listanumerada"/>
    <w:link w:val="ElementodestacadodelistanumeradaCar"/>
    <w:rsid w:val="00D2451E"/>
    <w:rPr>
      <w:b/>
      <w:bCs/>
    </w:rPr>
  </w:style>
  <w:style w:type="character" w:customStyle="1" w:styleId="ElementodestacadodelistanumeradaCar">
    <w:name w:val="Elemento destacado de lista numerada Car"/>
    <w:basedOn w:val="ListanumeradaCar"/>
    <w:link w:val="Elementodestacadodelistanumerada"/>
    <w:rsid w:val="00D2451E"/>
    <w:rPr>
      <w:rFonts w:ascii="Garamond" w:hAnsi="Garamond"/>
      <w:b/>
      <w:bCs/>
      <w:sz w:val="22"/>
      <w:lang w:val="en-US" w:eastAsia="en-US" w:bidi="ar-SA"/>
    </w:rPr>
  </w:style>
  <w:style w:type="paragraph" w:customStyle="1" w:styleId="Interlineado">
    <w:name w:val="Interlineado"/>
    <w:basedOn w:val="Normal"/>
    <w:rsid w:val="00D2451E"/>
    <w:rPr>
      <w:rFonts w:ascii="Verdana" w:hAnsi="Verdana"/>
      <w:sz w:val="12"/>
    </w:rPr>
  </w:style>
  <w:style w:type="paragraph" w:styleId="Sinespaciado">
    <w:name w:val="No Spacing"/>
    <w:link w:val="SinespaciadoCar"/>
    <w:uiPriority w:val="1"/>
    <w:qFormat/>
    <w:rsid w:val="0017501D"/>
    <w:pPr>
      <w:spacing w:after="0" w:line="240" w:lineRule="auto"/>
    </w:pPr>
  </w:style>
  <w:style w:type="character" w:customStyle="1" w:styleId="SinespaciadoCar">
    <w:name w:val="Sin espaciado Car"/>
    <w:basedOn w:val="Fuentedeprrafopredeter"/>
    <w:link w:val="Sinespaciado"/>
    <w:uiPriority w:val="1"/>
    <w:rsid w:val="00AF3B41"/>
  </w:style>
  <w:style w:type="paragraph" w:styleId="Textodeglobo">
    <w:name w:val="Balloon Text"/>
    <w:basedOn w:val="Normal"/>
    <w:link w:val="TextodegloboCar"/>
    <w:rsid w:val="00AF3B41"/>
    <w:rPr>
      <w:rFonts w:ascii="Tahoma" w:hAnsi="Tahoma" w:cs="Tahoma"/>
      <w:sz w:val="16"/>
      <w:szCs w:val="16"/>
    </w:rPr>
  </w:style>
  <w:style w:type="character" w:customStyle="1" w:styleId="TextodegloboCar">
    <w:name w:val="Texto de globo Car"/>
    <w:basedOn w:val="Fuentedeprrafopredeter"/>
    <w:link w:val="Textodeglobo"/>
    <w:rsid w:val="00AF3B41"/>
    <w:rPr>
      <w:rFonts w:ascii="Tahoma" w:hAnsi="Tahoma" w:cs="Tahoma"/>
      <w:sz w:val="16"/>
      <w:szCs w:val="16"/>
    </w:rPr>
  </w:style>
  <w:style w:type="character" w:customStyle="1" w:styleId="Ttulo1Car">
    <w:name w:val="Título 1 Car"/>
    <w:basedOn w:val="Fuentedeprrafopredeter"/>
    <w:link w:val="Ttulo1"/>
    <w:uiPriority w:val="9"/>
    <w:rsid w:val="0017501D"/>
    <w:rPr>
      <w:rFonts w:asciiTheme="majorHAnsi" w:eastAsiaTheme="majorEastAsia" w:hAnsiTheme="majorHAnsi" w:cstheme="majorBidi"/>
      <w:b/>
      <w:bCs/>
      <w:color w:val="9D3511" w:themeColor="accent1" w:themeShade="BF"/>
      <w:sz w:val="28"/>
      <w:szCs w:val="28"/>
    </w:rPr>
  </w:style>
  <w:style w:type="character" w:customStyle="1" w:styleId="Ttulo2Car">
    <w:name w:val="Título 2 Car"/>
    <w:basedOn w:val="Fuentedeprrafopredeter"/>
    <w:link w:val="Ttulo2"/>
    <w:uiPriority w:val="9"/>
    <w:rsid w:val="0017501D"/>
    <w:rPr>
      <w:rFonts w:asciiTheme="majorHAnsi" w:eastAsiaTheme="majorEastAsia" w:hAnsiTheme="majorHAnsi" w:cstheme="majorBidi"/>
      <w:b/>
      <w:bCs/>
      <w:color w:val="D34817" w:themeColor="accent1"/>
      <w:sz w:val="26"/>
      <w:szCs w:val="26"/>
    </w:rPr>
  </w:style>
  <w:style w:type="character" w:customStyle="1" w:styleId="Ttulo3Car">
    <w:name w:val="Título 3 Car"/>
    <w:basedOn w:val="Fuentedeprrafopredeter"/>
    <w:link w:val="Ttulo3"/>
    <w:uiPriority w:val="9"/>
    <w:rsid w:val="0017501D"/>
    <w:rPr>
      <w:rFonts w:asciiTheme="majorHAnsi" w:eastAsiaTheme="majorEastAsia" w:hAnsiTheme="majorHAnsi" w:cstheme="majorBidi"/>
      <w:b/>
      <w:bCs/>
      <w:color w:val="D34817" w:themeColor="accent1"/>
    </w:rPr>
  </w:style>
  <w:style w:type="character" w:customStyle="1" w:styleId="Ttulo4Car">
    <w:name w:val="Título 4 Car"/>
    <w:basedOn w:val="Fuentedeprrafopredeter"/>
    <w:link w:val="Ttulo4"/>
    <w:uiPriority w:val="9"/>
    <w:rsid w:val="0017501D"/>
    <w:rPr>
      <w:rFonts w:asciiTheme="majorHAnsi" w:eastAsiaTheme="majorEastAsia" w:hAnsiTheme="majorHAnsi" w:cstheme="majorBidi"/>
      <w:b/>
      <w:bCs/>
      <w:i/>
      <w:iCs/>
      <w:color w:val="D34817" w:themeColor="accent1"/>
    </w:rPr>
  </w:style>
  <w:style w:type="character" w:customStyle="1" w:styleId="Ttulo5Car">
    <w:name w:val="Título 5 Car"/>
    <w:basedOn w:val="Fuentedeprrafopredeter"/>
    <w:link w:val="Ttulo5"/>
    <w:uiPriority w:val="9"/>
    <w:rsid w:val="0017501D"/>
    <w:rPr>
      <w:rFonts w:asciiTheme="majorHAnsi" w:eastAsiaTheme="majorEastAsia" w:hAnsiTheme="majorHAnsi" w:cstheme="majorBidi"/>
      <w:color w:val="68230B" w:themeColor="accent1" w:themeShade="7F"/>
    </w:rPr>
  </w:style>
  <w:style w:type="character" w:customStyle="1" w:styleId="Ttulo6Car">
    <w:name w:val="Título 6 Car"/>
    <w:basedOn w:val="Fuentedeprrafopredeter"/>
    <w:link w:val="Ttulo6"/>
    <w:uiPriority w:val="9"/>
    <w:rsid w:val="0017501D"/>
    <w:rPr>
      <w:rFonts w:asciiTheme="majorHAnsi" w:eastAsiaTheme="majorEastAsia" w:hAnsiTheme="majorHAnsi" w:cstheme="majorBidi"/>
      <w:i/>
      <w:iCs/>
      <w:color w:val="68230B" w:themeColor="accent1" w:themeShade="7F"/>
    </w:rPr>
  </w:style>
  <w:style w:type="character" w:customStyle="1" w:styleId="Ttulo7Car">
    <w:name w:val="Título 7 Car"/>
    <w:basedOn w:val="Fuentedeprrafopredeter"/>
    <w:link w:val="Ttulo7"/>
    <w:uiPriority w:val="9"/>
    <w:rsid w:val="0017501D"/>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rsid w:val="0017501D"/>
    <w:rPr>
      <w:rFonts w:asciiTheme="majorHAnsi" w:eastAsiaTheme="majorEastAsia" w:hAnsiTheme="majorHAnsi" w:cstheme="majorBidi"/>
      <w:color w:val="D34817" w:themeColor="accent1"/>
      <w:sz w:val="20"/>
      <w:szCs w:val="20"/>
    </w:rPr>
  </w:style>
  <w:style w:type="character" w:customStyle="1" w:styleId="Ttulo9Car">
    <w:name w:val="Título 9 Car"/>
    <w:basedOn w:val="Fuentedeprrafopredeter"/>
    <w:link w:val="Ttulo9"/>
    <w:uiPriority w:val="9"/>
    <w:rsid w:val="0017501D"/>
    <w:rPr>
      <w:rFonts w:asciiTheme="majorHAnsi" w:eastAsiaTheme="majorEastAsia" w:hAnsiTheme="majorHAnsi" w:cstheme="majorBidi"/>
      <w:i/>
      <w:iCs/>
      <w:color w:val="404040" w:themeColor="text1" w:themeTint="BF"/>
      <w:sz w:val="20"/>
      <w:szCs w:val="20"/>
    </w:rPr>
  </w:style>
  <w:style w:type="character" w:customStyle="1" w:styleId="TtuloCar">
    <w:name w:val="Título Car"/>
    <w:basedOn w:val="Fuentedeprrafopredeter"/>
    <w:link w:val="Ttulo"/>
    <w:uiPriority w:val="10"/>
    <w:rsid w:val="0017501D"/>
    <w:rPr>
      <w:rFonts w:asciiTheme="majorHAnsi" w:eastAsiaTheme="majorEastAsia" w:hAnsiTheme="majorHAnsi" w:cstheme="majorBidi"/>
      <w:color w:val="4E4A4A" w:themeColor="text2" w:themeShade="BF"/>
      <w:spacing w:val="5"/>
      <w:kern w:val="28"/>
      <w:sz w:val="52"/>
      <w:szCs w:val="52"/>
    </w:rPr>
  </w:style>
  <w:style w:type="character" w:customStyle="1" w:styleId="SubttuloCar">
    <w:name w:val="Subtítulo Car"/>
    <w:basedOn w:val="Fuentedeprrafopredeter"/>
    <w:link w:val="Subttulo"/>
    <w:uiPriority w:val="11"/>
    <w:rsid w:val="0017501D"/>
    <w:rPr>
      <w:rFonts w:asciiTheme="majorHAnsi" w:eastAsiaTheme="majorEastAsia" w:hAnsiTheme="majorHAnsi" w:cstheme="majorBidi"/>
      <w:i/>
      <w:iCs/>
      <w:color w:val="D34817" w:themeColor="accent1"/>
      <w:spacing w:val="15"/>
      <w:sz w:val="24"/>
      <w:szCs w:val="24"/>
    </w:rPr>
  </w:style>
  <w:style w:type="character" w:styleId="Textoennegrita">
    <w:name w:val="Strong"/>
    <w:basedOn w:val="Fuentedeprrafopredeter"/>
    <w:uiPriority w:val="22"/>
    <w:qFormat/>
    <w:rsid w:val="0017501D"/>
    <w:rPr>
      <w:b/>
      <w:bCs/>
    </w:rPr>
  </w:style>
  <w:style w:type="character" w:styleId="nfasis">
    <w:name w:val="Emphasis"/>
    <w:basedOn w:val="Fuentedeprrafopredeter"/>
    <w:uiPriority w:val="20"/>
    <w:qFormat/>
    <w:rsid w:val="0017501D"/>
    <w:rPr>
      <w:i/>
      <w:iCs/>
    </w:rPr>
  </w:style>
  <w:style w:type="paragraph" w:styleId="Prrafodelista">
    <w:name w:val="List Paragraph"/>
    <w:basedOn w:val="Normal"/>
    <w:uiPriority w:val="34"/>
    <w:qFormat/>
    <w:rsid w:val="0017501D"/>
    <w:pPr>
      <w:ind w:left="720"/>
      <w:contextualSpacing/>
    </w:pPr>
  </w:style>
  <w:style w:type="paragraph" w:styleId="Cita">
    <w:name w:val="Quote"/>
    <w:basedOn w:val="Normal"/>
    <w:next w:val="Normal"/>
    <w:link w:val="CitaCar"/>
    <w:uiPriority w:val="29"/>
    <w:qFormat/>
    <w:rsid w:val="0017501D"/>
    <w:rPr>
      <w:i/>
      <w:iCs/>
      <w:color w:val="000000" w:themeColor="text1"/>
    </w:rPr>
  </w:style>
  <w:style w:type="character" w:customStyle="1" w:styleId="CitaCar">
    <w:name w:val="Cita Car"/>
    <w:basedOn w:val="Fuentedeprrafopredeter"/>
    <w:link w:val="Cita"/>
    <w:uiPriority w:val="29"/>
    <w:rsid w:val="0017501D"/>
    <w:rPr>
      <w:i/>
      <w:iCs/>
      <w:color w:val="000000" w:themeColor="text1"/>
    </w:rPr>
  </w:style>
  <w:style w:type="paragraph" w:styleId="Citadestacada">
    <w:name w:val="Intense Quote"/>
    <w:basedOn w:val="Normal"/>
    <w:next w:val="Normal"/>
    <w:link w:val="CitadestacadaCar"/>
    <w:uiPriority w:val="30"/>
    <w:qFormat/>
    <w:rsid w:val="0017501D"/>
    <w:pPr>
      <w:pBdr>
        <w:bottom w:val="single" w:sz="4" w:space="4" w:color="D34817" w:themeColor="accent1"/>
      </w:pBdr>
      <w:spacing w:before="200" w:after="280"/>
      <w:ind w:left="936" w:right="936"/>
    </w:pPr>
    <w:rPr>
      <w:b/>
      <w:bCs/>
      <w:i/>
      <w:iCs/>
      <w:color w:val="D34817" w:themeColor="accent1"/>
    </w:rPr>
  </w:style>
  <w:style w:type="character" w:customStyle="1" w:styleId="CitadestacadaCar">
    <w:name w:val="Cita destacada Car"/>
    <w:basedOn w:val="Fuentedeprrafopredeter"/>
    <w:link w:val="Citadestacada"/>
    <w:uiPriority w:val="30"/>
    <w:rsid w:val="0017501D"/>
    <w:rPr>
      <w:b/>
      <w:bCs/>
      <w:i/>
      <w:iCs/>
      <w:color w:val="D34817" w:themeColor="accent1"/>
    </w:rPr>
  </w:style>
  <w:style w:type="character" w:styleId="nfasissutil">
    <w:name w:val="Subtle Emphasis"/>
    <w:basedOn w:val="Fuentedeprrafopredeter"/>
    <w:uiPriority w:val="19"/>
    <w:qFormat/>
    <w:rsid w:val="0017501D"/>
    <w:rPr>
      <w:i/>
      <w:iCs/>
      <w:color w:val="808080" w:themeColor="text1" w:themeTint="7F"/>
    </w:rPr>
  </w:style>
  <w:style w:type="character" w:styleId="nfasisintenso">
    <w:name w:val="Intense Emphasis"/>
    <w:basedOn w:val="Fuentedeprrafopredeter"/>
    <w:uiPriority w:val="21"/>
    <w:qFormat/>
    <w:rsid w:val="0017501D"/>
    <w:rPr>
      <w:b/>
      <w:bCs/>
      <w:i/>
      <w:iCs/>
      <w:color w:val="D34817" w:themeColor="accent1"/>
    </w:rPr>
  </w:style>
  <w:style w:type="character" w:styleId="Referenciasutil">
    <w:name w:val="Subtle Reference"/>
    <w:basedOn w:val="Fuentedeprrafopredeter"/>
    <w:uiPriority w:val="31"/>
    <w:qFormat/>
    <w:rsid w:val="0017501D"/>
    <w:rPr>
      <w:smallCaps/>
      <w:color w:val="9B2D1F" w:themeColor="accent2"/>
      <w:u w:val="single"/>
    </w:rPr>
  </w:style>
  <w:style w:type="character" w:styleId="Referenciaintensa">
    <w:name w:val="Intense Reference"/>
    <w:basedOn w:val="Fuentedeprrafopredeter"/>
    <w:uiPriority w:val="32"/>
    <w:qFormat/>
    <w:rsid w:val="0017501D"/>
    <w:rPr>
      <w:b/>
      <w:bCs/>
      <w:smallCaps/>
      <w:color w:val="9B2D1F" w:themeColor="accent2"/>
      <w:spacing w:val="5"/>
      <w:u w:val="single"/>
    </w:rPr>
  </w:style>
  <w:style w:type="character" w:styleId="Ttulodellibro">
    <w:name w:val="Book Title"/>
    <w:basedOn w:val="Fuentedeprrafopredeter"/>
    <w:uiPriority w:val="33"/>
    <w:qFormat/>
    <w:rsid w:val="0017501D"/>
    <w:rPr>
      <w:b/>
      <w:bCs/>
      <w:smallCaps/>
      <w:spacing w:val="5"/>
    </w:rPr>
  </w:style>
  <w:style w:type="paragraph" w:styleId="TtulodeTDC">
    <w:name w:val="TOC Heading"/>
    <w:basedOn w:val="Ttulo1"/>
    <w:next w:val="Normal"/>
    <w:uiPriority w:val="39"/>
    <w:semiHidden/>
    <w:unhideWhenUsed/>
    <w:qFormat/>
    <w:rsid w:val="0017501D"/>
    <w:pPr>
      <w:outlineLvl w:val="9"/>
    </w:pPr>
  </w:style>
  <w:style w:type="character" w:styleId="Hipervnculo">
    <w:name w:val="Hyperlink"/>
    <w:basedOn w:val="Fuentedeprrafopredeter"/>
    <w:uiPriority w:val="99"/>
    <w:unhideWhenUsed/>
    <w:rsid w:val="005C0F56"/>
    <w:rPr>
      <w:color w:val="CC9900" w:themeColor="hyperlink"/>
      <w:u w:val="single"/>
    </w:rPr>
  </w:style>
  <w:style w:type="paragraph" w:styleId="Piedepgina">
    <w:name w:val="footer"/>
    <w:basedOn w:val="Normal"/>
    <w:link w:val="PiedepginaCar"/>
    <w:uiPriority w:val="99"/>
    <w:rsid w:val="005C0F56"/>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5C0F56"/>
  </w:style>
  <w:style w:type="paragraph" w:styleId="Encabezado">
    <w:name w:val="header"/>
    <w:basedOn w:val="Normal"/>
    <w:link w:val="EncabezadoCar"/>
    <w:uiPriority w:val="99"/>
    <w:rsid w:val="005C0F56"/>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5C0F56"/>
  </w:style>
  <w:style w:type="paragraph" w:styleId="Asuntodelcomentario">
    <w:name w:val="annotation subject"/>
    <w:basedOn w:val="Textocomentario"/>
    <w:next w:val="Textocomentario"/>
    <w:link w:val="AsuntodelcomentarioCar"/>
    <w:rsid w:val="005E6AF1"/>
    <w:pPr>
      <w:spacing w:line="240" w:lineRule="auto"/>
    </w:pPr>
    <w:rPr>
      <w:b/>
      <w:bCs/>
      <w:sz w:val="20"/>
      <w:szCs w:val="20"/>
    </w:rPr>
  </w:style>
  <w:style w:type="character" w:customStyle="1" w:styleId="TextocomentarioCar">
    <w:name w:val="Texto comentario Car"/>
    <w:basedOn w:val="Fuentedeprrafopredeter"/>
    <w:link w:val="Textocomentario"/>
    <w:uiPriority w:val="99"/>
    <w:semiHidden/>
    <w:rsid w:val="005E6AF1"/>
  </w:style>
  <w:style w:type="character" w:customStyle="1" w:styleId="AsuntodelcomentarioCar">
    <w:name w:val="Asunto del comentario Car"/>
    <w:basedOn w:val="TextocomentarioCar"/>
    <w:link w:val="Asuntodelcomentario"/>
    <w:rsid w:val="005E6AF1"/>
  </w:style>
  <w:style w:type="table" w:styleId="Tablaconcuadrcula">
    <w:name w:val="Table Grid"/>
    <w:basedOn w:val="Tablanormal"/>
    <w:rsid w:val="000B38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medio1-nfasis1">
    <w:name w:val="Medium Shading 1 Accent 1"/>
    <w:basedOn w:val="Tablanormal"/>
    <w:uiPriority w:val="63"/>
    <w:rsid w:val="00B43063"/>
    <w:pPr>
      <w:spacing w:after="0" w:line="240" w:lineRule="auto"/>
    </w:pPr>
    <w:tblPr>
      <w:tblStyleRowBandSize w:val="1"/>
      <w:tblStyleColBandSize w:val="1"/>
      <w:tblBorders>
        <w:top w:val="single" w:sz="8" w:space="0" w:color="EA6F44" w:themeColor="accent1" w:themeTint="BF"/>
        <w:left w:val="single" w:sz="8" w:space="0" w:color="EA6F44" w:themeColor="accent1" w:themeTint="BF"/>
        <w:bottom w:val="single" w:sz="8" w:space="0" w:color="EA6F44" w:themeColor="accent1" w:themeTint="BF"/>
        <w:right w:val="single" w:sz="8" w:space="0" w:color="EA6F44" w:themeColor="accent1" w:themeTint="BF"/>
        <w:insideH w:val="single" w:sz="8" w:space="0" w:color="EA6F44" w:themeColor="accent1" w:themeTint="BF"/>
      </w:tblBorders>
    </w:tblPr>
    <w:tblStylePr w:type="firstRow">
      <w:pPr>
        <w:spacing w:before="0" w:after="0" w:line="240" w:lineRule="auto"/>
      </w:pPr>
      <w:rPr>
        <w:b/>
        <w:bCs/>
        <w:color w:val="FFFFFF" w:themeColor="background1"/>
      </w:rPr>
      <w:tblPr/>
      <w:tcPr>
        <w:tcBorders>
          <w:top w:val="single" w:sz="8" w:space="0" w:color="EA6F44" w:themeColor="accent1" w:themeTint="BF"/>
          <w:left w:val="single" w:sz="8" w:space="0" w:color="EA6F44" w:themeColor="accent1" w:themeTint="BF"/>
          <w:bottom w:val="single" w:sz="8" w:space="0" w:color="EA6F44" w:themeColor="accent1" w:themeTint="BF"/>
          <w:right w:val="single" w:sz="8" w:space="0" w:color="EA6F44" w:themeColor="accent1" w:themeTint="BF"/>
          <w:insideH w:val="nil"/>
          <w:insideV w:val="nil"/>
        </w:tcBorders>
        <w:shd w:val="clear" w:color="auto" w:fill="D34817" w:themeFill="accent1"/>
      </w:tcPr>
    </w:tblStylePr>
    <w:tblStylePr w:type="lastRow">
      <w:pPr>
        <w:spacing w:before="0" w:after="0" w:line="240" w:lineRule="auto"/>
      </w:pPr>
      <w:rPr>
        <w:b/>
        <w:bCs/>
      </w:rPr>
      <w:tblPr/>
      <w:tcPr>
        <w:tcBorders>
          <w:top w:val="double" w:sz="6" w:space="0" w:color="EA6F44" w:themeColor="accent1" w:themeTint="BF"/>
          <w:left w:val="single" w:sz="8" w:space="0" w:color="EA6F44" w:themeColor="accent1" w:themeTint="BF"/>
          <w:bottom w:val="single" w:sz="8" w:space="0" w:color="EA6F44" w:themeColor="accent1" w:themeTint="BF"/>
          <w:right w:val="single" w:sz="8" w:space="0" w:color="EA6F44" w:themeColor="accent1" w:themeTint="BF"/>
          <w:insideH w:val="nil"/>
          <w:insideV w:val="nil"/>
        </w:tcBorders>
      </w:tcPr>
    </w:tblStylePr>
    <w:tblStylePr w:type="firstCol">
      <w:rPr>
        <w:b/>
        <w:bCs/>
      </w:rPr>
    </w:tblStylePr>
    <w:tblStylePr w:type="lastCol">
      <w:rPr>
        <w:b/>
        <w:bCs/>
      </w:rPr>
    </w:tblStylePr>
    <w:tblStylePr w:type="band1Vert">
      <w:tblPr/>
      <w:tcPr>
        <w:shd w:val="clear" w:color="auto" w:fill="F8CFC1" w:themeFill="accent1" w:themeFillTint="3F"/>
      </w:tcPr>
    </w:tblStylePr>
    <w:tblStylePr w:type="band1Horz">
      <w:tblPr/>
      <w:tcPr>
        <w:tcBorders>
          <w:insideH w:val="nil"/>
          <w:insideV w:val="nil"/>
        </w:tcBorders>
        <w:shd w:val="clear" w:color="auto" w:fill="F8CFC1" w:themeFill="accent1" w:themeFillTint="3F"/>
      </w:tcPr>
    </w:tblStylePr>
    <w:tblStylePr w:type="band2Horz">
      <w:tblPr/>
      <w:tcPr>
        <w:tcBorders>
          <w:insideH w:val="nil"/>
          <w:insideV w:val="nil"/>
        </w:tcBorders>
      </w:tcPr>
    </w:tblStylePr>
  </w:style>
  <w:style w:type="table" w:styleId="Sombreadoclaro-nfasis5">
    <w:name w:val="Light Shading Accent 5"/>
    <w:basedOn w:val="Tablanormal"/>
    <w:uiPriority w:val="60"/>
    <w:rsid w:val="00C670EC"/>
    <w:pPr>
      <w:spacing w:after="0" w:line="240" w:lineRule="auto"/>
    </w:pPr>
    <w:rPr>
      <w:color w:val="6D6262" w:themeColor="accent5" w:themeShade="BF"/>
    </w:rPr>
    <w:tblPr>
      <w:tblStyleRowBandSize w:val="1"/>
      <w:tblStyleColBandSize w:val="1"/>
      <w:tblBorders>
        <w:top w:val="single" w:sz="8" w:space="0" w:color="918485" w:themeColor="accent5"/>
        <w:bottom w:val="single" w:sz="8" w:space="0" w:color="918485" w:themeColor="accent5"/>
      </w:tblBorders>
    </w:tblPr>
    <w:tblStylePr w:type="firstRow">
      <w:pPr>
        <w:spacing w:before="0" w:after="0" w:line="240" w:lineRule="auto"/>
      </w:pPr>
      <w:rPr>
        <w:b/>
        <w:bCs/>
      </w:rPr>
      <w:tblPr/>
      <w:tcPr>
        <w:tcBorders>
          <w:top w:val="single" w:sz="8" w:space="0" w:color="918485" w:themeColor="accent5"/>
          <w:left w:val="nil"/>
          <w:bottom w:val="single" w:sz="8" w:space="0" w:color="918485" w:themeColor="accent5"/>
          <w:right w:val="nil"/>
          <w:insideH w:val="nil"/>
          <w:insideV w:val="nil"/>
        </w:tcBorders>
      </w:tcPr>
    </w:tblStylePr>
    <w:tblStylePr w:type="lastRow">
      <w:pPr>
        <w:spacing w:before="0" w:after="0" w:line="240" w:lineRule="auto"/>
      </w:pPr>
      <w:rPr>
        <w:b/>
        <w:bCs/>
      </w:rPr>
      <w:tblPr/>
      <w:tcPr>
        <w:tcBorders>
          <w:top w:val="single" w:sz="8" w:space="0" w:color="918485" w:themeColor="accent5"/>
          <w:left w:val="nil"/>
          <w:bottom w:val="single" w:sz="8" w:space="0" w:color="91848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E0E0" w:themeFill="accent5" w:themeFillTint="3F"/>
      </w:tcPr>
    </w:tblStylePr>
    <w:tblStylePr w:type="band1Horz">
      <w:tblPr/>
      <w:tcPr>
        <w:tcBorders>
          <w:left w:val="nil"/>
          <w:right w:val="nil"/>
          <w:insideH w:val="nil"/>
          <w:insideV w:val="nil"/>
        </w:tcBorders>
        <w:shd w:val="clear" w:color="auto" w:fill="E3E0E0" w:themeFill="accent5" w:themeFillTint="3F"/>
      </w:tcPr>
    </w:tblStylePr>
  </w:style>
  <w:style w:type="table" w:styleId="Sombreadoclaro-nfasis3">
    <w:name w:val="Light Shading Accent 3"/>
    <w:basedOn w:val="Tablanormal"/>
    <w:uiPriority w:val="60"/>
    <w:rsid w:val="00E26FF8"/>
    <w:pPr>
      <w:spacing w:after="0" w:line="240" w:lineRule="auto"/>
    </w:pPr>
    <w:rPr>
      <w:color w:val="7B6A4D" w:themeColor="accent3" w:themeShade="BF"/>
    </w:rPr>
    <w:tblPr>
      <w:tblStyleRowBandSize w:val="1"/>
      <w:tblStyleColBandSize w:val="1"/>
      <w:tblBorders>
        <w:top w:val="single" w:sz="8" w:space="0" w:color="A28E6A" w:themeColor="accent3"/>
        <w:bottom w:val="single" w:sz="8" w:space="0" w:color="A28E6A" w:themeColor="accent3"/>
      </w:tblBorders>
    </w:tblPr>
    <w:tblStylePr w:type="firstRow">
      <w:pPr>
        <w:spacing w:before="0" w:after="0" w:line="240" w:lineRule="auto"/>
      </w:pPr>
      <w:rPr>
        <w:b/>
        <w:bCs/>
      </w:rPr>
      <w:tblPr/>
      <w:tcPr>
        <w:tcBorders>
          <w:top w:val="single" w:sz="8" w:space="0" w:color="A28E6A" w:themeColor="accent3"/>
          <w:left w:val="nil"/>
          <w:bottom w:val="single" w:sz="8" w:space="0" w:color="A28E6A" w:themeColor="accent3"/>
          <w:right w:val="nil"/>
          <w:insideH w:val="nil"/>
          <w:insideV w:val="nil"/>
        </w:tcBorders>
      </w:tcPr>
    </w:tblStylePr>
    <w:tblStylePr w:type="lastRow">
      <w:pPr>
        <w:spacing w:before="0" w:after="0" w:line="240" w:lineRule="auto"/>
      </w:pPr>
      <w:rPr>
        <w:b/>
        <w:bCs/>
      </w:rPr>
      <w:tblPr/>
      <w:tcPr>
        <w:tcBorders>
          <w:top w:val="single" w:sz="8" w:space="0" w:color="A28E6A" w:themeColor="accent3"/>
          <w:left w:val="nil"/>
          <w:bottom w:val="single" w:sz="8" w:space="0" w:color="A28E6A"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2DA" w:themeFill="accent3" w:themeFillTint="3F"/>
      </w:tcPr>
    </w:tblStylePr>
    <w:tblStylePr w:type="band1Horz">
      <w:tblPr/>
      <w:tcPr>
        <w:tcBorders>
          <w:left w:val="nil"/>
          <w:right w:val="nil"/>
          <w:insideH w:val="nil"/>
          <w:insideV w:val="nil"/>
        </w:tcBorders>
        <w:shd w:val="clear" w:color="auto" w:fill="E8E2DA" w:themeFill="accent3" w:themeFillTint="3F"/>
      </w:tcPr>
    </w:tblStylePr>
  </w:style>
  <w:style w:type="table" w:styleId="Cuadrculamedia3-nfasis3">
    <w:name w:val="Medium Grid 3 Accent 3"/>
    <w:basedOn w:val="Tablanormal"/>
    <w:uiPriority w:val="69"/>
    <w:rsid w:val="007B449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2D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28E6A"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28E6A"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0C6B4"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0C6B4" w:themeFill="accent3" w:themeFillTint="7F"/>
      </w:tcPr>
    </w:tblStylePr>
  </w:style>
  <w:style w:type="table" w:styleId="Sombreadomedio2-nfasis1">
    <w:name w:val="Medium Shading 2 Accent 1"/>
    <w:basedOn w:val="Tablanormal"/>
    <w:uiPriority w:val="64"/>
    <w:rsid w:val="007B449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34817"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34817" w:themeFill="accent1"/>
      </w:tcPr>
    </w:tblStylePr>
    <w:tblStylePr w:type="lastCol">
      <w:rPr>
        <w:b/>
        <w:bCs/>
        <w:color w:val="FFFFFF" w:themeColor="background1"/>
      </w:rPr>
      <w:tblPr/>
      <w:tcPr>
        <w:tcBorders>
          <w:left w:val="nil"/>
          <w:right w:val="nil"/>
          <w:insideH w:val="nil"/>
          <w:insideV w:val="nil"/>
        </w:tcBorders>
        <w:shd w:val="clear" w:color="auto" w:fill="D34817"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efault">
    <w:name w:val="Default"/>
    <w:rsid w:val="00EA7B7F"/>
    <w:pPr>
      <w:autoSpaceDE w:val="0"/>
      <w:autoSpaceDN w:val="0"/>
      <w:adjustRightInd w:val="0"/>
      <w:spacing w:after="0" w:line="240" w:lineRule="auto"/>
    </w:pPr>
    <w:rPr>
      <w:rFonts w:ascii="Times New Roman" w:eastAsia="Calibri" w:hAnsi="Times New Roman" w:cs="Times New Roman"/>
      <w:color w:val="000000"/>
      <w:sz w:val="24"/>
      <w:szCs w:val="24"/>
      <w:lang w:val="es-E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annotation text" w:uiPriority="99"/>
    <w:lsdException w:name="header" w:uiPriority="99"/>
    <w:lsdException w:name="footer" w:uiPriority="99"/>
    <w:lsdException w:name="caption" w:uiPriority="35" w:qFormat="1"/>
    <w:lsdException w:name="annotation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C103B"/>
  </w:style>
  <w:style w:type="paragraph" w:styleId="Ttulo1">
    <w:name w:val="heading 1"/>
    <w:basedOn w:val="Normal"/>
    <w:next w:val="Normal"/>
    <w:link w:val="Ttulo1Car"/>
    <w:uiPriority w:val="9"/>
    <w:qFormat/>
    <w:rsid w:val="0017501D"/>
    <w:pPr>
      <w:keepNext/>
      <w:keepLines/>
      <w:spacing w:before="480" w:after="0"/>
      <w:outlineLvl w:val="0"/>
    </w:pPr>
    <w:rPr>
      <w:rFonts w:asciiTheme="majorHAnsi" w:eastAsiaTheme="majorEastAsia" w:hAnsiTheme="majorHAnsi" w:cstheme="majorBidi"/>
      <w:b/>
      <w:bCs/>
      <w:color w:val="9D3511" w:themeColor="accent1" w:themeShade="BF"/>
      <w:sz w:val="28"/>
      <w:szCs w:val="28"/>
    </w:rPr>
  </w:style>
  <w:style w:type="paragraph" w:styleId="Ttulo2">
    <w:name w:val="heading 2"/>
    <w:basedOn w:val="Normal"/>
    <w:next w:val="Normal"/>
    <w:link w:val="Ttulo2Car"/>
    <w:uiPriority w:val="9"/>
    <w:unhideWhenUsed/>
    <w:qFormat/>
    <w:rsid w:val="0017501D"/>
    <w:pPr>
      <w:keepNext/>
      <w:keepLines/>
      <w:spacing w:before="200" w:after="0"/>
      <w:outlineLvl w:val="1"/>
    </w:pPr>
    <w:rPr>
      <w:rFonts w:asciiTheme="majorHAnsi" w:eastAsiaTheme="majorEastAsia" w:hAnsiTheme="majorHAnsi" w:cstheme="majorBidi"/>
      <w:b/>
      <w:bCs/>
      <w:color w:val="D34817" w:themeColor="accent1"/>
      <w:sz w:val="26"/>
      <w:szCs w:val="26"/>
    </w:rPr>
  </w:style>
  <w:style w:type="paragraph" w:styleId="Ttulo3">
    <w:name w:val="heading 3"/>
    <w:basedOn w:val="Normal"/>
    <w:next w:val="Normal"/>
    <w:link w:val="Ttulo3Car"/>
    <w:uiPriority w:val="9"/>
    <w:unhideWhenUsed/>
    <w:qFormat/>
    <w:rsid w:val="0017501D"/>
    <w:pPr>
      <w:keepNext/>
      <w:keepLines/>
      <w:spacing w:before="200" w:after="0"/>
      <w:outlineLvl w:val="2"/>
    </w:pPr>
    <w:rPr>
      <w:rFonts w:asciiTheme="majorHAnsi" w:eastAsiaTheme="majorEastAsia" w:hAnsiTheme="majorHAnsi" w:cstheme="majorBidi"/>
      <w:b/>
      <w:bCs/>
      <w:color w:val="D34817" w:themeColor="accent1"/>
    </w:rPr>
  </w:style>
  <w:style w:type="paragraph" w:styleId="Ttulo4">
    <w:name w:val="heading 4"/>
    <w:basedOn w:val="Normal"/>
    <w:next w:val="Normal"/>
    <w:link w:val="Ttulo4Car"/>
    <w:uiPriority w:val="9"/>
    <w:unhideWhenUsed/>
    <w:qFormat/>
    <w:rsid w:val="0017501D"/>
    <w:pPr>
      <w:keepNext/>
      <w:keepLines/>
      <w:spacing w:before="200" w:after="0"/>
      <w:outlineLvl w:val="3"/>
    </w:pPr>
    <w:rPr>
      <w:rFonts w:asciiTheme="majorHAnsi" w:eastAsiaTheme="majorEastAsia" w:hAnsiTheme="majorHAnsi" w:cstheme="majorBidi"/>
      <w:b/>
      <w:bCs/>
      <w:i/>
      <w:iCs/>
      <w:color w:val="D34817" w:themeColor="accent1"/>
    </w:rPr>
  </w:style>
  <w:style w:type="paragraph" w:styleId="Ttulo5">
    <w:name w:val="heading 5"/>
    <w:basedOn w:val="Normal"/>
    <w:next w:val="Normal"/>
    <w:link w:val="Ttulo5Car"/>
    <w:uiPriority w:val="9"/>
    <w:unhideWhenUsed/>
    <w:qFormat/>
    <w:rsid w:val="0017501D"/>
    <w:pPr>
      <w:keepNext/>
      <w:keepLines/>
      <w:spacing w:before="200" w:after="0"/>
      <w:outlineLvl w:val="4"/>
    </w:pPr>
    <w:rPr>
      <w:rFonts w:asciiTheme="majorHAnsi" w:eastAsiaTheme="majorEastAsia" w:hAnsiTheme="majorHAnsi" w:cstheme="majorBidi"/>
      <w:color w:val="68230B" w:themeColor="accent1" w:themeShade="7F"/>
    </w:rPr>
  </w:style>
  <w:style w:type="paragraph" w:styleId="Ttulo6">
    <w:name w:val="heading 6"/>
    <w:basedOn w:val="Normal"/>
    <w:next w:val="Normal"/>
    <w:link w:val="Ttulo6Car"/>
    <w:uiPriority w:val="9"/>
    <w:unhideWhenUsed/>
    <w:qFormat/>
    <w:rsid w:val="0017501D"/>
    <w:pPr>
      <w:keepNext/>
      <w:keepLines/>
      <w:spacing w:before="200" w:after="0"/>
      <w:outlineLvl w:val="5"/>
    </w:pPr>
    <w:rPr>
      <w:rFonts w:asciiTheme="majorHAnsi" w:eastAsiaTheme="majorEastAsia" w:hAnsiTheme="majorHAnsi" w:cstheme="majorBidi"/>
      <w:i/>
      <w:iCs/>
      <w:color w:val="68230B" w:themeColor="accent1" w:themeShade="7F"/>
    </w:rPr>
  </w:style>
  <w:style w:type="paragraph" w:styleId="Ttulo7">
    <w:name w:val="heading 7"/>
    <w:basedOn w:val="Normal"/>
    <w:next w:val="Normal"/>
    <w:link w:val="Ttulo7Car"/>
    <w:uiPriority w:val="9"/>
    <w:unhideWhenUsed/>
    <w:qFormat/>
    <w:rsid w:val="0017501D"/>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unhideWhenUsed/>
    <w:qFormat/>
    <w:rsid w:val="0017501D"/>
    <w:pPr>
      <w:keepNext/>
      <w:keepLines/>
      <w:spacing w:before="200" w:after="0"/>
      <w:outlineLvl w:val="7"/>
    </w:pPr>
    <w:rPr>
      <w:rFonts w:asciiTheme="majorHAnsi" w:eastAsiaTheme="majorEastAsia" w:hAnsiTheme="majorHAnsi" w:cstheme="majorBidi"/>
      <w:color w:val="D34817" w:themeColor="accent1"/>
      <w:sz w:val="20"/>
      <w:szCs w:val="20"/>
    </w:rPr>
  </w:style>
  <w:style w:type="paragraph" w:styleId="Ttulo9">
    <w:name w:val="heading 9"/>
    <w:basedOn w:val="Normal"/>
    <w:next w:val="Normal"/>
    <w:link w:val="Ttulo9Car"/>
    <w:uiPriority w:val="9"/>
    <w:unhideWhenUsed/>
    <w:qFormat/>
    <w:rsid w:val="0017501D"/>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rsid w:val="00AF2D87"/>
    <w:pPr>
      <w:spacing w:after="240" w:line="240" w:lineRule="atLeast"/>
      <w:ind w:firstLine="360"/>
      <w:jc w:val="both"/>
    </w:pPr>
  </w:style>
  <w:style w:type="character" w:customStyle="1" w:styleId="TextoindependienteCar">
    <w:name w:val="Texto independiente Car"/>
    <w:basedOn w:val="Fuentedeprrafopredeter"/>
    <w:link w:val="Textoindependiente"/>
    <w:rsid w:val="00D2451E"/>
    <w:rPr>
      <w:rFonts w:ascii="Garamond" w:hAnsi="Garamond"/>
      <w:sz w:val="22"/>
      <w:lang w:val="en-US" w:eastAsia="en-US" w:bidi="ar-SA"/>
    </w:rPr>
  </w:style>
  <w:style w:type="paragraph" w:customStyle="1" w:styleId="Citadebloque">
    <w:name w:val="Cita de bloque"/>
    <w:basedOn w:val="Textoindependiente"/>
    <w:link w:val="CitadebloqueCar"/>
    <w:rsid w:val="00AF2D87"/>
    <w:pPr>
      <w:keepLines/>
      <w:pBdr>
        <w:top w:val="single" w:sz="6" w:space="14" w:color="808080"/>
        <w:left w:val="single" w:sz="6" w:space="14" w:color="808080"/>
        <w:bottom w:val="single" w:sz="6" w:space="14" w:color="808080"/>
        <w:right w:val="single" w:sz="6" w:space="14" w:color="808080"/>
      </w:pBdr>
      <w:ind w:left="720" w:right="720" w:firstLine="0"/>
    </w:pPr>
    <w:rPr>
      <w:i/>
    </w:rPr>
  </w:style>
  <w:style w:type="character" w:customStyle="1" w:styleId="CitadebloqueCar">
    <w:name w:val="Cita de bloque Car"/>
    <w:basedOn w:val="Fuentedeprrafopredeter"/>
    <w:link w:val="Citadebloque"/>
    <w:rsid w:val="00D2451E"/>
    <w:rPr>
      <w:rFonts w:ascii="Garamond" w:hAnsi="Garamond"/>
      <w:i/>
      <w:sz w:val="22"/>
      <w:lang w:val="en-US" w:eastAsia="en-US" w:bidi="ar-SA"/>
    </w:rPr>
  </w:style>
  <w:style w:type="paragraph" w:styleId="Epgrafe">
    <w:name w:val="caption"/>
    <w:basedOn w:val="Normal"/>
    <w:next w:val="Normal"/>
    <w:uiPriority w:val="35"/>
    <w:unhideWhenUsed/>
    <w:qFormat/>
    <w:rsid w:val="0017501D"/>
    <w:pPr>
      <w:spacing w:line="240" w:lineRule="auto"/>
    </w:pPr>
    <w:rPr>
      <w:b/>
      <w:bCs/>
      <w:color w:val="D34817" w:themeColor="accent1"/>
      <w:sz w:val="18"/>
      <w:szCs w:val="18"/>
    </w:rPr>
  </w:style>
  <w:style w:type="character" w:styleId="Refdenotaalfinal">
    <w:name w:val="endnote reference"/>
    <w:semiHidden/>
    <w:rsid w:val="00AF2D87"/>
    <w:rPr>
      <w:vertAlign w:val="superscript"/>
    </w:rPr>
  </w:style>
  <w:style w:type="paragraph" w:styleId="Textonotaalfinal">
    <w:name w:val="endnote text"/>
    <w:basedOn w:val="Normal"/>
    <w:semiHidden/>
    <w:rsid w:val="00AD13DC"/>
  </w:style>
  <w:style w:type="character" w:styleId="Refdenotaalpie">
    <w:name w:val="footnote reference"/>
    <w:semiHidden/>
    <w:rsid w:val="00AF2D87"/>
    <w:rPr>
      <w:vertAlign w:val="superscript"/>
    </w:rPr>
  </w:style>
  <w:style w:type="paragraph" w:styleId="Textonotapie">
    <w:name w:val="footnote text"/>
    <w:basedOn w:val="Normal"/>
    <w:semiHidden/>
    <w:rsid w:val="00AD13DC"/>
  </w:style>
  <w:style w:type="paragraph" w:styleId="ndice1">
    <w:name w:val="index 1"/>
    <w:basedOn w:val="Normal"/>
    <w:semiHidden/>
    <w:rsid w:val="00AD13DC"/>
    <w:rPr>
      <w:sz w:val="21"/>
    </w:rPr>
  </w:style>
  <w:style w:type="paragraph" w:styleId="ndice2">
    <w:name w:val="index 2"/>
    <w:basedOn w:val="Normal"/>
    <w:semiHidden/>
    <w:rsid w:val="00AD13DC"/>
    <w:pPr>
      <w:ind w:hanging="240"/>
    </w:pPr>
    <w:rPr>
      <w:sz w:val="21"/>
    </w:rPr>
  </w:style>
  <w:style w:type="paragraph" w:styleId="ndice3">
    <w:name w:val="index 3"/>
    <w:basedOn w:val="Normal"/>
    <w:semiHidden/>
    <w:rsid w:val="00AD13DC"/>
    <w:pPr>
      <w:ind w:left="480" w:hanging="240"/>
    </w:pPr>
    <w:rPr>
      <w:sz w:val="21"/>
    </w:rPr>
  </w:style>
  <w:style w:type="paragraph" w:styleId="ndice4">
    <w:name w:val="index 4"/>
    <w:basedOn w:val="Normal"/>
    <w:semiHidden/>
    <w:rsid w:val="00AD13DC"/>
    <w:pPr>
      <w:ind w:left="600" w:hanging="240"/>
    </w:pPr>
    <w:rPr>
      <w:sz w:val="21"/>
    </w:rPr>
  </w:style>
  <w:style w:type="paragraph" w:styleId="ndice5">
    <w:name w:val="index 5"/>
    <w:basedOn w:val="Normal"/>
    <w:semiHidden/>
    <w:rsid w:val="00AD13DC"/>
    <w:pPr>
      <w:ind w:left="840"/>
    </w:pPr>
    <w:rPr>
      <w:sz w:val="21"/>
    </w:rPr>
  </w:style>
  <w:style w:type="paragraph" w:styleId="Ttulodendice">
    <w:name w:val="index heading"/>
    <w:basedOn w:val="Normal"/>
    <w:next w:val="ndice1"/>
    <w:semiHidden/>
    <w:rsid w:val="00AD13DC"/>
    <w:pPr>
      <w:spacing w:line="480" w:lineRule="atLeast"/>
    </w:pPr>
    <w:rPr>
      <w:spacing w:val="-5"/>
      <w:sz w:val="28"/>
    </w:rPr>
  </w:style>
  <w:style w:type="character" w:customStyle="1" w:styleId="nfasisdeintroduccin">
    <w:name w:val="Énfasis de introducción"/>
    <w:rsid w:val="00AF2D87"/>
    <w:rPr>
      <w:caps/>
      <w:sz w:val="18"/>
    </w:rPr>
  </w:style>
  <w:style w:type="paragraph" w:styleId="Listaconvietas">
    <w:name w:val="List Bullet"/>
    <w:basedOn w:val="Normal"/>
    <w:rsid w:val="00AD13DC"/>
    <w:pPr>
      <w:numPr>
        <w:numId w:val="2"/>
      </w:numPr>
      <w:spacing w:after="240" w:line="240" w:lineRule="atLeast"/>
      <w:ind w:right="720"/>
      <w:jc w:val="both"/>
    </w:pPr>
  </w:style>
  <w:style w:type="paragraph" w:styleId="Textomacro">
    <w:name w:val="macro"/>
    <w:basedOn w:val="Textoindependiente"/>
    <w:semiHidden/>
    <w:rsid w:val="00AF2D87"/>
    <w:pPr>
      <w:spacing w:line="240" w:lineRule="auto"/>
      <w:jc w:val="left"/>
    </w:pPr>
    <w:rPr>
      <w:rFonts w:ascii="Courier New" w:hAnsi="Courier New"/>
    </w:rPr>
  </w:style>
  <w:style w:type="character" w:styleId="Nmerodepgina">
    <w:name w:val="page number"/>
    <w:rsid w:val="00AF2D87"/>
    <w:rPr>
      <w:sz w:val="24"/>
    </w:rPr>
  </w:style>
  <w:style w:type="paragraph" w:customStyle="1" w:styleId="Portadadesubttulo">
    <w:name w:val="Portada de subtítulo"/>
    <w:basedOn w:val="Portadadettulo"/>
    <w:next w:val="Textoindependiente"/>
    <w:rsid w:val="00AF2D87"/>
    <w:pPr>
      <w:pBdr>
        <w:top w:val="single" w:sz="6" w:space="12" w:color="808080"/>
      </w:pBdr>
      <w:spacing w:after="0" w:line="440" w:lineRule="atLeast"/>
    </w:pPr>
    <w:rPr>
      <w:spacing w:val="30"/>
      <w:sz w:val="36"/>
    </w:rPr>
  </w:style>
  <w:style w:type="paragraph" w:customStyle="1" w:styleId="Portadadettulo">
    <w:name w:val="Portada de título"/>
    <w:basedOn w:val="Normal"/>
    <w:next w:val="Portadadesubttulo"/>
    <w:rsid w:val="00AD13DC"/>
    <w:pPr>
      <w:keepNext/>
      <w:keepLines/>
      <w:spacing w:after="240" w:line="720" w:lineRule="atLeast"/>
      <w:jc w:val="center"/>
    </w:pPr>
    <w:rPr>
      <w:caps/>
      <w:spacing w:val="65"/>
      <w:kern w:val="20"/>
      <w:sz w:val="64"/>
    </w:rPr>
  </w:style>
  <w:style w:type="paragraph" w:styleId="Tabladeilustraciones">
    <w:name w:val="table of figures"/>
    <w:basedOn w:val="Normal"/>
    <w:semiHidden/>
    <w:rsid w:val="00AD13DC"/>
  </w:style>
  <w:style w:type="paragraph" w:styleId="TDC1">
    <w:name w:val="toc 1"/>
    <w:basedOn w:val="Normal"/>
    <w:uiPriority w:val="39"/>
    <w:rsid w:val="00AD13DC"/>
    <w:pPr>
      <w:tabs>
        <w:tab w:val="right" w:leader="dot" w:pos="5040"/>
      </w:tabs>
    </w:pPr>
  </w:style>
  <w:style w:type="paragraph" w:styleId="TDC2">
    <w:name w:val="toc 2"/>
    <w:basedOn w:val="Normal"/>
    <w:uiPriority w:val="39"/>
    <w:rsid w:val="00AD13DC"/>
    <w:pPr>
      <w:tabs>
        <w:tab w:val="right" w:leader="dot" w:pos="5040"/>
      </w:tabs>
    </w:pPr>
  </w:style>
  <w:style w:type="paragraph" w:styleId="TDC3">
    <w:name w:val="toc 3"/>
    <w:basedOn w:val="Normal"/>
    <w:semiHidden/>
    <w:rsid w:val="00AD13DC"/>
    <w:pPr>
      <w:tabs>
        <w:tab w:val="right" w:leader="dot" w:pos="5040"/>
      </w:tabs>
    </w:pPr>
    <w:rPr>
      <w:i/>
    </w:rPr>
  </w:style>
  <w:style w:type="paragraph" w:styleId="TDC4">
    <w:name w:val="toc 4"/>
    <w:basedOn w:val="Normal"/>
    <w:semiHidden/>
    <w:rsid w:val="00AD13DC"/>
    <w:pPr>
      <w:tabs>
        <w:tab w:val="right" w:leader="dot" w:pos="5040"/>
      </w:tabs>
    </w:pPr>
    <w:rPr>
      <w:i/>
    </w:rPr>
  </w:style>
  <w:style w:type="paragraph" w:styleId="TDC5">
    <w:name w:val="toc 5"/>
    <w:basedOn w:val="Normal"/>
    <w:semiHidden/>
    <w:rsid w:val="00AD13DC"/>
    <w:rPr>
      <w:i/>
    </w:rPr>
  </w:style>
  <w:style w:type="paragraph" w:styleId="Subttulo">
    <w:name w:val="Subtitle"/>
    <w:basedOn w:val="Normal"/>
    <w:next w:val="Normal"/>
    <w:link w:val="SubttuloCar"/>
    <w:uiPriority w:val="11"/>
    <w:qFormat/>
    <w:rsid w:val="0017501D"/>
    <w:pPr>
      <w:numPr>
        <w:ilvl w:val="1"/>
      </w:numPr>
    </w:pPr>
    <w:rPr>
      <w:rFonts w:asciiTheme="majorHAnsi" w:eastAsiaTheme="majorEastAsia" w:hAnsiTheme="majorHAnsi" w:cstheme="majorBidi"/>
      <w:i/>
      <w:iCs/>
      <w:color w:val="D34817" w:themeColor="accent1"/>
      <w:spacing w:val="15"/>
      <w:sz w:val="24"/>
      <w:szCs w:val="24"/>
    </w:rPr>
  </w:style>
  <w:style w:type="paragraph" w:styleId="Ttulo">
    <w:name w:val="Title"/>
    <w:basedOn w:val="Normal"/>
    <w:next w:val="Normal"/>
    <w:link w:val="TtuloCar"/>
    <w:uiPriority w:val="10"/>
    <w:qFormat/>
    <w:rsid w:val="0017501D"/>
    <w:pPr>
      <w:pBdr>
        <w:bottom w:val="single" w:sz="8" w:space="4" w:color="D34817" w:themeColor="accent1"/>
      </w:pBdr>
      <w:spacing w:after="300" w:line="240" w:lineRule="auto"/>
      <w:contextualSpacing/>
    </w:pPr>
    <w:rPr>
      <w:rFonts w:asciiTheme="majorHAnsi" w:eastAsiaTheme="majorEastAsia" w:hAnsiTheme="majorHAnsi" w:cstheme="majorBidi"/>
      <w:color w:val="4E4A4A" w:themeColor="text2" w:themeShade="BF"/>
      <w:spacing w:val="5"/>
      <w:kern w:val="28"/>
      <w:sz w:val="52"/>
      <w:szCs w:val="52"/>
    </w:rPr>
  </w:style>
  <w:style w:type="paragraph" w:customStyle="1" w:styleId="Encabezadodelascolumnas">
    <w:name w:val="Encabezado de las columnas"/>
    <w:basedOn w:val="Normal"/>
    <w:rsid w:val="004D6BEC"/>
    <w:pPr>
      <w:keepNext/>
      <w:spacing w:before="80"/>
      <w:jc w:val="center"/>
    </w:pPr>
    <w:rPr>
      <w:caps/>
      <w:sz w:val="14"/>
    </w:rPr>
  </w:style>
  <w:style w:type="character" w:styleId="Refdecomentario">
    <w:name w:val="annotation reference"/>
    <w:uiPriority w:val="99"/>
    <w:semiHidden/>
    <w:rsid w:val="00AF2D87"/>
    <w:rPr>
      <w:sz w:val="16"/>
    </w:rPr>
  </w:style>
  <w:style w:type="paragraph" w:styleId="Textocomentario">
    <w:name w:val="annotation text"/>
    <w:basedOn w:val="Normal"/>
    <w:link w:val="TextocomentarioCar"/>
    <w:uiPriority w:val="99"/>
    <w:semiHidden/>
    <w:rsid w:val="00AD13DC"/>
  </w:style>
  <w:style w:type="paragraph" w:customStyle="1" w:styleId="Nombredeempresa">
    <w:name w:val="Nombre de empresa"/>
    <w:basedOn w:val="Textoindependiente"/>
    <w:rsid w:val="00AF2D87"/>
    <w:pPr>
      <w:keepLines/>
      <w:framePr w:w="8640" w:h="1440" w:wrap="notBeside" w:vAnchor="page" w:hAnchor="margin" w:xAlign="center" w:y="889"/>
      <w:spacing w:after="40"/>
      <w:ind w:firstLine="0"/>
      <w:jc w:val="center"/>
    </w:pPr>
    <w:rPr>
      <w:caps/>
      <w:spacing w:val="75"/>
      <w:kern w:val="18"/>
    </w:rPr>
  </w:style>
  <w:style w:type="paragraph" w:styleId="Textoconsangra">
    <w:name w:val="table of authorities"/>
    <w:basedOn w:val="Normal"/>
    <w:semiHidden/>
    <w:rsid w:val="00AF2D87"/>
    <w:pPr>
      <w:tabs>
        <w:tab w:val="right" w:leader="dot" w:pos="7560"/>
      </w:tabs>
    </w:pPr>
  </w:style>
  <w:style w:type="paragraph" w:styleId="Encabezadodelista">
    <w:name w:val="toa heading"/>
    <w:basedOn w:val="Normal"/>
    <w:next w:val="Textoconsangra"/>
    <w:semiHidden/>
    <w:rsid w:val="00AF2D87"/>
    <w:pPr>
      <w:keepNext/>
      <w:spacing w:line="720" w:lineRule="atLeast"/>
    </w:pPr>
    <w:rPr>
      <w:caps/>
      <w:spacing w:val="-10"/>
      <w:kern w:val="28"/>
    </w:rPr>
  </w:style>
  <w:style w:type="paragraph" w:customStyle="1" w:styleId="Etiquetadefilas">
    <w:name w:val="Etiqueta de filas"/>
    <w:basedOn w:val="Ttulo1"/>
    <w:rsid w:val="00B84F7A"/>
    <w:rPr>
      <w:rFonts w:ascii="Calibri" w:hAnsi="Calibri"/>
      <w:color w:val="9D3511"/>
      <w:lang w:val="es-ES_tradnl"/>
    </w:rPr>
  </w:style>
  <w:style w:type="paragraph" w:customStyle="1" w:styleId="Porcentaje">
    <w:name w:val="Porcentaje"/>
    <w:basedOn w:val="Normal"/>
    <w:rsid w:val="009213D9"/>
    <w:pPr>
      <w:spacing w:before="40"/>
      <w:jc w:val="center"/>
    </w:pPr>
    <w:rPr>
      <w:sz w:val="18"/>
    </w:rPr>
  </w:style>
  <w:style w:type="paragraph" w:customStyle="1" w:styleId="Listanumerada">
    <w:name w:val="Lista numerada"/>
    <w:basedOn w:val="Normal"/>
    <w:link w:val="ListanumeradaCar"/>
    <w:rsid w:val="00697ACE"/>
    <w:pPr>
      <w:numPr>
        <w:numId w:val="5"/>
      </w:numPr>
      <w:spacing w:after="240" w:line="312" w:lineRule="auto"/>
      <w:contextualSpacing/>
    </w:pPr>
  </w:style>
  <w:style w:type="character" w:customStyle="1" w:styleId="ListanumeradaCar">
    <w:name w:val="Lista numerada Car"/>
    <w:basedOn w:val="Fuentedeprrafopredeter"/>
    <w:link w:val="Listanumerada"/>
    <w:rsid w:val="00697ACE"/>
    <w:rPr>
      <w:rFonts w:ascii="Garamond" w:hAnsi="Garamond"/>
      <w:sz w:val="22"/>
      <w:lang w:val="en-US" w:eastAsia="en-US" w:bidi="ar-SA"/>
    </w:rPr>
  </w:style>
  <w:style w:type="paragraph" w:customStyle="1" w:styleId="Elementodestacadodelistanumerada">
    <w:name w:val="Elemento destacado de lista numerada"/>
    <w:basedOn w:val="Listanumerada"/>
    <w:link w:val="ElementodestacadodelistanumeradaCar"/>
    <w:rsid w:val="00D2451E"/>
    <w:rPr>
      <w:b/>
      <w:bCs/>
    </w:rPr>
  </w:style>
  <w:style w:type="character" w:customStyle="1" w:styleId="ElementodestacadodelistanumeradaCar">
    <w:name w:val="Elemento destacado de lista numerada Car"/>
    <w:basedOn w:val="ListanumeradaCar"/>
    <w:link w:val="Elementodestacadodelistanumerada"/>
    <w:rsid w:val="00D2451E"/>
    <w:rPr>
      <w:rFonts w:ascii="Garamond" w:hAnsi="Garamond"/>
      <w:b/>
      <w:bCs/>
      <w:sz w:val="22"/>
      <w:lang w:val="en-US" w:eastAsia="en-US" w:bidi="ar-SA"/>
    </w:rPr>
  </w:style>
  <w:style w:type="paragraph" w:customStyle="1" w:styleId="Interlineado">
    <w:name w:val="Interlineado"/>
    <w:basedOn w:val="Normal"/>
    <w:rsid w:val="00D2451E"/>
    <w:rPr>
      <w:rFonts w:ascii="Verdana" w:hAnsi="Verdana"/>
      <w:sz w:val="12"/>
    </w:rPr>
  </w:style>
  <w:style w:type="paragraph" w:styleId="Sinespaciado">
    <w:name w:val="No Spacing"/>
    <w:link w:val="SinespaciadoCar"/>
    <w:uiPriority w:val="1"/>
    <w:qFormat/>
    <w:rsid w:val="0017501D"/>
    <w:pPr>
      <w:spacing w:after="0" w:line="240" w:lineRule="auto"/>
    </w:pPr>
  </w:style>
  <w:style w:type="character" w:customStyle="1" w:styleId="SinespaciadoCar">
    <w:name w:val="Sin espaciado Car"/>
    <w:basedOn w:val="Fuentedeprrafopredeter"/>
    <w:link w:val="Sinespaciado"/>
    <w:uiPriority w:val="1"/>
    <w:rsid w:val="00AF3B41"/>
  </w:style>
  <w:style w:type="paragraph" w:styleId="Textodeglobo">
    <w:name w:val="Balloon Text"/>
    <w:basedOn w:val="Normal"/>
    <w:link w:val="TextodegloboCar"/>
    <w:rsid w:val="00AF3B41"/>
    <w:rPr>
      <w:rFonts w:ascii="Tahoma" w:hAnsi="Tahoma" w:cs="Tahoma"/>
      <w:sz w:val="16"/>
      <w:szCs w:val="16"/>
    </w:rPr>
  </w:style>
  <w:style w:type="character" w:customStyle="1" w:styleId="TextodegloboCar">
    <w:name w:val="Texto de globo Car"/>
    <w:basedOn w:val="Fuentedeprrafopredeter"/>
    <w:link w:val="Textodeglobo"/>
    <w:rsid w:val="00AF3B41"/>
    <w:rPr>
      <w:rFonts w:ascii="Tahoma" w:hAnsi="Tahoma" w:cs="Tahoma"/>
      <w:sz w:val="16"/>
      <w:szCs w:val="16"/>
    </w:rPr>
  </w:style>
  <w:style w:type="character" w:customStyle="1" w:styleId="Ttulo1Car">
    <w:name w:val="Título 1 Car"/>
    <w:basedOn w:val="Fuentedeprrafopredeter"/>
    <w:link w:val="Ttulo1"/>
    <w:uiPriority w:val="9"/>
    <w:rsid w:val="0017501D"/>
    <w:rPr>
      <w:rFonts w:asciiTheme="majorHAnsi" w:eastAsiaTheme="majorEastAsia" w:hAnsiTheme="majorHAnsi" w:cstheme="majorBidi"/>
      <w:b/>
      <w:bCs/>
      <w:color w:val="9D3511" w:themeColor="accent1" w:themeShade="BF"/>
      <w:sz w:val="28"/>
      <w:szCs w:val="28"/>
    </w:rPr>
  </w:style>
  <w:style w:type="character" w:customStyle="1" w:styleId="Ttulo2Car">
    <w:name w:val="Título 2 Car"/>
    <w:basedOn w:val="Fuentedeprrafopredeter"/>
    <w:link w:val="Ttulo2"/>
    <w:uiPriority w:val="9"/>
    <w:rsid w:val="0017501D"/>
    <w:rPr>
      <w:rFonts w:asciiTheme="majorHAnsi" w:eastAsiaTheme="majorEastAsia" w:hAnsiTheme="majorHAnsi" w:cstheme="majorBidi"/>
      <w:b/>
      <w:bCs/>
      <w:color w:val="D34817" w:themeColor="accent1"/>
      <w:sz w:val="26"/>
      <w:szCs w:val="26"/>
    </w:rPr>
  </w:style>
  <w:style w:type="character" w:customStyle="1" w:styleId="Ttulo3Car">
    <w:name w:val="Título 3 Car"/>
    <w:basedOn w:val="Fuentedeprrafopredeter"/>
    <w:link w:val="Ttulo3"/>
    <w:uiPriority w:val="9"/>
    <w:rsid w:val="0017501D"/>
    <w:rPr>
      <w:rFonts w:asciiTheme="majorHAnsi" w:eastAsiaTheme="majorEastAsia" w:hAnsiTheme="majorHAnsi" w:cstheme="majorBidi"/>
      <w:b/>
      <w:bCs/>
      <w:color w:val="D34817" w:themeColor="accent1"/>
    </w:rPr>
  </w:style>
  <w:style w:type="character" w:customStyle="1" w:styleId="Ttulo4Car">
    <w:name w:val="Título 4 Car"/>
    <w:basedOn w:val="Fuentedeprrafopredeter"/>
    <w:link w:val="Ttulo4"/>
    <w:uiPriority w:val="9"/>
    <w:rsid w:val="0017501D"/>
    <w:rPr>
      <w:rFonts w:asciiTheme="majorHAnsi" w:eastAsiaTheme="majorEastAsia" w:hAnsiTheme="majorHAnsi" w:cstheme="majorBidi"/>
      <w:b/>
      <w:bCs/>
      <w:i/>
      <w:iCs/>
      <w:color w:val="D34817" w:themeColor="accent1"/>
    </w:rPr>
  </w:style>
  <w:style w:type="character" w:customStyle="1" w:styleId="Ttulo5Car">
    <w:name w:val="Título 5 Car"/>
    <w:basedOn w:val="Fuentedeprrafopredeter"/>
    <w:link w:val="Ttulo5"/>
    <w:uiPriority w:val="9"/>
    <w:rsid w:val="0017501D"/>
    <w:rPr>
      <w:rFonts w:asciiTheme="majorHAnsi" w:eastAsiaTheme="majorEastAsia" w:hAnsiTheme="majorHAnsi" w:cstheme="majorBidi"/>
      <w:color w:val="68230B" w:themeColor="accent1" w:themeShade="7F"/>
    </w:rPr>
  </w:style>
  <w:style w:type="character" w:customStyle="1" w:styleId="Ttulo6Car">
    <w:name w:val="Título 6 Car"/>
    <w:basedOn w:val="Fuentedeprrafopredeter"/>
    <w:link w:val="Ttulo6"/>
    <w:uiPriority w:val="9"/>
    <w:rsid w:val="0017501D"/>
    <w:rPr>
      <w:rFonts w:asciiTheme="majorHAnsi" w:eastAsiaTheme="majorEastAsia" w:hAnsiTheme="majorHAnsi" w:cstheme="majorBidi"/>
      <w:i/>
      <w:iCs/>
      <w:color w:val="68230B" w:themeColor="accent1" w:themeShade="7F"/>
    </w:rPr>
  </w:style>
  <w:style w:type="character" w:customStyle="1" w:styleId="Ttulo7Car">
    <w:name w:val="Título 7 Car"/>
    <w:basedOn w:val="Fuentedeprrafopredeter"/>
    <w:link w:val="Ttulo7"/>
    <w:uiPriority w:val="9"/>
    <w:rsid w:val="0017501D"/>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rsid w:val="0017501D"/>
    <w:rPr>
      <w:rFonts w:asciiTheme="majorHAnsi" w:eastAsiaTheme="majorEastAsia" w:hAnsiTheme="majorHAnsi" w:cstheme="majorBidi"/>
      <w:color w:val="D34817" w:themeColor="accent1"/>
      <w:sz w:val="20"/>
      <w:szCs w:val="20"/>
    </w:rPr>
  </w:style>
  <w:style w:type="character" w:customStyle="1" w:styleId="Ttulo9Car">
    <w:name w:val="Título 9 Car"/>
    <w:basedOn w:val="Fuentedeprrafopredeter"/>
    <w:link w:val="Ttulo9"/>
    <w:uiPriority w:val="9"/>
    <w:rsid w:val="0017501D"/>
    <w:rPr>
      <w:rFonts w:asciiTheme="majorHAnsi" w:eastAsiaTheme="majorEastAsia" w:hAnsiTheme="majorHAnsi" w:cstheme="majorBidi"/>
      <w:i/>
      <w:iCs/>
      <w:color w:val="404040" w:themeColor="text1" w:themeTint="BF"/>
      <w:sz w:val="20"/>
      <w:szCs w:val="20"/>
    </w:rPr>
  </w:style>
  <w:style w:type="character" w:customStyle="1" w:styleId="TtuloCar">
    <w:name w:val="Título Car"/>
    <w:basedOn w:val="Fuentedeprrafopredeter"/>
    <w:link w:val="Ttulo"/>
    <w:uiPriority w:val="10"/>
    <w:rsid w:val="0017501D"/>
    <w:rPr>
      <w:rFonts w:asciiTheme="majorHAnsi" w:eastAsiaTheme="majorEastAsia" w:hAnsiTheme="majorHAnsi" w:cstheme="majorBidi"/>
      <w:color w:val="4E4A4A" w:themeColor="text2" w:themeShade="BF"/>
      <w:spacing w:val="5"/>
      <w:kern w:val="28"/>
      <w:sz w:val="52"/>
      <w:szCs w:val="52"/>
    </w:rPr>
  </w:style>
  <w:style w:type="character" w:customStyle="1" w:styleId="SubttuloCar">
    <w:name w:val="Subtítulo Car"/>
    <w:basedOn w:val="Fuentedeprrafopredeter"/>
    <w:link w:val="Subttulo"/>
    <w:uiPriority w:val="11"/>
    <w:rsid w:val="0017501D"/>
    <w:rPr>
      <w:rFonts w:asciiTheme="majorHAnsi" w:eastAsiaTheme="majorEastAsia" w:hAnsiTheme="majorHAnsi" w:cstheme="majorBidi"/>
      <w:i/>
      <w:iCs/>
      <w:color w:val="D34817" w:themeColor="accent1"/>
      <w:spacing w:val="15"/>
      <w:sz w:val="24"/>
      <w:szCs w:val="24"/>
    </w:rPr>
  </w:style>
  <w:style w:type="character" w:styleId="Textoennegrita">
    <w:name w:val="Strong"/>
    <w:basedOn w:val="Fuentedeprrafopredeter"/>
    <w:uiPriority w:val="22"/>
    <w:qFormat/>
    <w:rsid w:val="0017501D"/>
    <w:rPr>
      <w:b/>
      <w:bCs/>
    </w:rPr>
  </w:style>
  <w:style w:type="character" w:styleId="nfasis">
    <w:name w:val="Emphasis"/>
    <w:basedOn w:val="Fuentedeprrafopredeter"/>
    <w:uiPriority w:val="20"/>
    <w:qFormat/>
    <w:rsid w:val="0017501D"/>
    <w:rPr>
      <w:i/>
      <w:iCs/>
    </w:rPr>
  </w:style>
  <w:style w:type="paragraph" w:styleId="Prrafodelista">
    <w:name w:val="List Paragraph"/>
    <w:basedOn w:val="Normal"/>
    <w:uiPriority w:val="34"/>
    <w:qFormat/>
    <w:rsid w:val="0017501D"/>
    <w:pPr>
      <w:ind w:left="720"/>
      <w:contextualSpacing/>
    </w:pPr>
  </w:style>
  <w:style w:type="paragraph" w:styleId="Cita">
    <w:name w:val="Quote"/>
    <w:basedOn w:val="Normal"/>
    <w:next w:val="Normal"/>
    <w:link w:val="CitaCar"/>
    <w:uiPriority w:val="29"/>
    <w:qFormat/>
    <w:rsid w:val="0017501D"/>
    <w:rPr>
      <w:i/>
      <w:iCs/>
      <w:color w:val="000000" w:themeColor="text1"/>
    </w:rPr>
  </w:style>
  <w:style w:type="character" w:customStyle="1" w:styleId="CitaCar">
    <w:name w:val="Cita Car"/>
    <w:basedOn w:val="Fuentedeprrafopredeter"/>
    <w:link w:val="Cita"/>
    <w:uiPriority w:val="29"/>
    <w:rsid w:val="0017501D"/>
    <w:rPr>
      <w:i/>
      <w:iCs/>
      <w:color w:val="000000" w:themeColor="text1"/>
    </w:rPr>
  </w:style>
  <w:style w:type="paragraph" w:styleId="Citadestacada">
    <w:name w:val="Intense Quote"/>
    <w:basedOn w:val="Normal"/>
    <w:next w:val="Normal"/>
    <w:link w:val="CitadestacadaCar"/>
    <w:uiPriority w:val="30"/>
    <w:qFormat/>
    <w:rsid w:val="0017501D"/>
    <w:pPr>
      <w:pBdr>
        <w:bottom w:val="single" w:sz="4" w:space="4" w:color="D34817" w:themeColor="accent1"/>
      </w:pBdr>
      <w:spacing w:before="200" w:after="280"/>
      <w:ind w:left="936" w:right="936"/>
    </w:pPr>
    <w:rPr>
      <w:b/>
      <w:bCs/>
      <w:i/>
      <w:iCs/>
      <w:color w:val="D34817" w:themeColor="accent1"/>
    </w:rPr>
  </w:style>
  <w:style w:type="character" w:customStyle="1" w:styleId="CitadestacadaCar">
    <w:name w:val="Cita destacada Car"/>
    <w:basedOn w:val="Fuentedeprrafopredeter"/>
    <w:link w:val="Citadestacada"/>
    <w:uiPriority w:val="30"/>
    <w:rsid w:val="0017501D"/>
    <w:rPr>
      <w:b/>
      <w:bCs/>
      <w:i/>
      <w:iCs/>
      <w:color w:val="D34817" w:themeColor="accent1"/>
    </w:rPr>
  </w:style>
  <w:style w:type="character" w:styleId="nfasissutil">
    <w:name w:val="Subtle Emphasis"/>
    <w:basedOn w:val="Fuentedeprrafopredeter"/>
    <w:uiPriority w:val="19"/>
    <w:qFormat/>
    <w:rsid w:val="0017501D"/>
    <w:rPr>
      <w:i/>
      <w:iCs/>
      <w:color w:val="808080" w:themeColor="text1" w:themeTint="7F"/>
    </w:rPr>
  </w:style>
  <w:style w:type="character" w:styleId="nfasisintenso">
    <w:name w:val="Intense Emphasis"/>
    <w:basedOn w:val="Fuentedeprrafopredeter"/>
    <w:uiPriority w:val="21"/>
    <w:qFormat/>
    <w:rsid w:val="0017501D"/>
    <w:rPr>
      <w:b/>
      <w:bCs/>
      <w:i/>
      <w:iCs/>
      <w:color w:val="D34817" w:themeColor="accent1"/>
    </w:rPr>
  </w:style>
  <w:style w:type="character" w:styleId="Referenciasutil">
    <w:name w:val="Subtle Reference"/>
    <w:basedOn w:val="Fuentedeprrafopredeter"/>
    <w:uiPriority w:val="31"/>
    <w:qFormat/>
    <w:rsid w:val="0017501D"/>
    <w:rPr>
      <w:smallCaps/>
      <w:color w:val="9B2D1F" w:themeColor="accent2"/>
      <w:u w:val="single"/>
    </w:rPr>
  </w:style>
  <w:style w:type="character" w:styleId="Referenciaintensa">
    <w:name w:val="Intense Reference"/>
    <w:basedOn w:val="Fuentedeprrafopredeter"/>
    <w:uiPriority w:val="32"/>
    <w:qFormat/>
    <w:rsid w:val="0017501D"/>
    <w:rPr>
      <w:b/>
      <w:bCs/>
      <w:smallCaps/>
      <w:color w:val="9B2D1F" w:themeColor="accent2"/>
      <w:spacing w:val="5"/>
      <w:u w:val="single"/>
    </w:rPr>
  </w:style>
  <w:style w:type="character" w:styleId="Ttulodellibro">
    <w:name w:val="Book Title"/>
    <w:basedOn w:val="Fuentedeprrafopredeter"/>
    <w:uiPriority w:val="33"/>
    <w:qFormat/>
    <w:rsid w:val="0017501D"/>
    <w:rPr>
      <w:b/>
      <w:bCs/>
      <w:smallCaps/>
      <w:spacing w:val="5"/>
    </w:rPr>
  </w:style>
  <w:style w:type="paragraph" w:styleId="TtulodeTDC">
    <w:name w:val="TOC Heading"/>
    <w:basedOn w:val="Ttulo1"/>
    <w:next w:val="Normal"/>
    <w:uiPriority w:val="39"/>
    <w:semiHidden/>
    <w:unhideWhenUsed/>
    <w:qFormat/>
    <w:rsid w:val="0017501D"/>
    <w:pPr>
      <w:outlineLvl w:val="9"/>
    </w:pPr>
  </w:style>
  <w:style w:type="character" w:styleId="Hipervnculo">
    <w:name w:val="Hyperlink"/>
    <w:basedOn w:val="Fuentedeprrafopredeter"/>
    <w:uiPriority w:val="99"/>
    <w:unhideWhenUsed/>
    <w:rsid w:val="005C0F56"/>
    <w:rPr>
      <w:color w:val="CC9900" w:themeColor="hyperlink"/>
      <w:u w:val="single"/>
    </w:rPr>
  </w:style>
  <w:style w:type="paragraph" w:styleId="Piedepgina">
    <w:name w:val="footer"/>
    <w:basedOn w:val="Normal"/>
    <w:link w:val="PiedepginaCar"/>
    <w:uiPriority w:val="99"/>
    <w:rsid w:val="005C0F56"/>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5C0F56"/>
  </w:style>
  <w:style w:type="paragraph" w:styleId="Encabezado">
    <w:name w:val="header"/>
    <w:basedOn w:val="Normal"/>
    <w:link w:val="EncabezadoCar"/>
    <w:uiPriority w:val="99"/>
    <w:rsid w:val="005C0F56"/>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5C0F56"/>
  </w:style>
  <w:style w:type="paragraph" w:styleId="Asuntodelcomentario">
    <w:name w:val="annotation subject"/>
    <w:basedOn w:val="Textocomentario"/>
    <w:next w:val="Textocomentario"/>
    <w:link w:val="AsuntodelcomentarioCar"/>
    <w:rsid w:val="005E6AF1"/>
    <w:pPr>
      <w:spacing w:line="240" w:lineRule="auto"/>
    </w:pPr>
    <w:rPr>
      <w:b/>
      <w:bCs/>
      <w:sz w:val="20"/>
      <w:szCs w:val="20"/>
    </w:rPr>
  </w:style>
  <w:style w:type="character" w:customStyle="1" w:styleId="TextocomentarioCar">
    <w:name w:val="Texto comentario Car"/>
    <w:basedOn w:val="Fuentedeprrafopredeter"/>
    <w:link w:val="Textocomentario"/>
    <w:uiPriority w:val="99"/>
    <w:semiHidden/>
    <w:rsid w:val="005E6AF1"/>
  </w:style>
  <w:style w:type="character" w:customStyle="1" w:styleId="AsuntodelcomentarioCar">
    <w:name w:val="Asunto del comentario Car"/>
    <w:basedOn w:val="TextocomentarioCar"/>
    <w:link w:val="Asuntodelcomentario"/>
    <w:rsid w:val="005E6AF1"/>
  </w:style>
  <w:style w:type="table" w:styleId="Tablaconcuadrcula">
    <w:name w:val="Table Grid"/>
    <w:basedOn w:val="Tablanormal"/>
    <w:rsid w:val="000B38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medio1-nfasis1">
    <w:name w:val="Medium Shading 1 Accent 1"/>
    <w:basedOn w:val="Tablanormal"/>
    <w:uiPriority w:val="63"/>
    <w:rsid w:val="00B43063"/>
    <w:pPr>
      <w:spacing w:after="0" w:line="240" w:lineRule="auto"/>
    </w:pPr>
    <w:tblPr>
      <w:tblStyleRowBandSize w:val="1"/>
      <w:tblStyleColBandSize w:val="1"/>
      <w:tblBorders>
        <w:top w:val="single" w:sz="8" w:space="0" w:color="EA6F44" w:themeColor="accent1" w:themeTint="BF"/>
        <w:left w:val="single" w:sz="8" w:space="0" w:color="EA6F44" w:themeColor="accent1" w:themeTint="BF"/>
        <w:bottom w:val="single" w:sz="8" w:space="0" w:color="EA6F44" w:themeColor="accent1" w:themeTint="BF"/>
        <w:right w:val="single" w:sz="8" w:space="0" w:color="EA6F44" w:themeColor="accent1" w:themeTint="BF"/>
        <w:insideH w:val="single" w:sz="8" w:space="0" w:color="EA6F44" w:themeColor="accent1" w:themeTint="BF"/>
      </w:tblBorders>
    </w:tblPr>
    <w:tblStylePr w:type="firstRow">
      <w:pPr>
        <w:spacing w:before="0" w:after="0" w:line="240" w:lineRule="auto"/>
      </w:pPr>
      <w:rPr>
        <w:b/>
        <w:bCs/>
        <w:color w:val="FFFFFF" w:themeColor="background1"/>
      </w:rPr>
      <w:tblPr/>
      <w:tcPr>
        <w:tcBorders>
          <w:top w:val="single" w:sz="8" w:space="0" w:color="EA6F44" w:themeColor="accent1" w:themeTint="BF"/>
          <w:left w:val="single" w:sz="8" w:space="0" w:color="EA6F44" w:themeColor="accent1" w:themeTint="BF"/>
          <w:bottom w:val="single" w:sz="8" w:space="0" w:color="EA6F44" w:themeColor="accent1" w:themeTint="BF"/>
          <w:right w:val="single" w:sz="8" w:space="0" w:color="EA6F44" w:themeColor="accent1" w:themeTint="BF"/>
          <w:insideH w:val="nil"/>
          <w:insideV w:val="nil"/>
        </w:tcBorders>
        <w:shd w:val="clear" w:color="auto" w:fill="D34817" w:themeFill="accent1"/>
      </w:tcPr>
    </w:tblStylePr>
    <w:tblStylePr w:type="lastRow">
      <w:pPr>
        <w:spacing w:before="0" w:after="0" w:line="240" w:lineRule="auto"/>
      </w:pPr>
      <w:rPr>
        <w:b/>
        <w:bCs/>
      </w:rPr>
      <w:tblPr/>
      <w:tcPr>
        <w:tcBorders>
          <w:top w:val="double" w:sz="6" w:space="0" w:color="EA6F44" w:themeColor="accent1" w:themeTint="BF"/>
          <w:left w:val="single" w:sz="8" w:space="0" w:color="EA6F44" w:themeColor="accent1" w:themeTint="BF"/>
          <w:bottom w:val="single" w:sz="8" w:space="0" w:color="EA6F44" w:themeColor="accent1" w:themeTint="BF"/>
          <w:right w:val="single" w:sz="8" w:space="0" w:color="EA6F44" w:themeColor="accent1" w:themeTint="BF"/>
          <w:insideH w:val="nil"/>
          <w:insideV w:val="nil"/>
        </w:tcBorders>
      </w:tcPr>
    </w:tblStylePr>
    <w:tblStylePr w:type="firstCol">
      <w:rPr>
        <w:b/>
        <w:bCs/>
      </w:rPr>
    </w:tblStylePr>
    <w:tblStylePr w:type="lastCol">
      <w:rPr>
        <w:b/>
        <w:bCs/>
      </w:rPr>
    </w:tblStylePr>
    <w:tblStylePr w:type="band1Vert">
      <w:tblPr/>
      <w:tcPr>
        <w:shd w:val="clear" w:color="auto" w:fill="F8CFC1" w:themeFill="accent1" w:themeFillTint="3F"/>
      </w:tcPr>
    </w:tblStylePr>
    <w:tblStylePr w:type="band1Horz">
      <w:tblPr/>
      <w:tcPr>
        <w:tcBorders>
          <w:insideH w:val="nil"/>
          <w:insideV w:val="nil"/>
        </w:tcBorders>
        <w:shd w:val="clear" w:color="auto" w:fill="F8CFC1" w:themeFill="accent1" w:themeFillTint="3F"/>
      </w:tcPr>
    </w:tblStylePr>
    <w:tblStylePr w:type="band2Horz">
      <w:tblPr/>
      <w:tcPr>
        <w:tcBorders>
          <w:insideH w:val="nil"/>
          <w:insideV w:val="nil"/>
        </w:tcBorders>
      </w:tcPr>
    </w:tblStylePr>
  </w:style>
  <w:style w:type="table" w:styleId="Sombreadoclaro-nfasis5">
    <w:name w:val="Light Shading Accent 5"/>
    <w:basedOn w:val="Tablanormal"/>
    <w:uiPriority w:val="60"/>
    <w:rsid w:val="00C670EC"/>
    <w:pPr>
      <w:spacing w:after="0" w:line="240" w:lineRule="auto"/>
    </w:pPr>
    <w:rPr>
      <w:color w:val="6D6262" w:themeColor="accent5" w:themeShade="BF"/>
    </w:rPr>
    <w:tblPr>
      <w:tblStyleRowBandSize w:val="1"/>
      <w:tblStyleColBandSize w:val="1"/>
      <w:tblBorders>
        <w:top w:val="single" w:sz="8" w:space="0" w:color="918485" w:themeColor="accent5"/>
        <w:bottom w:val="single" w:sz="8" w:space="0" w:color="918485" w:themeColor="accent5"/>
      </w:tblBorders>
    </w:tblPr>
    <w:tblStylePr w:type="firstRow">
      <w:pPr>
        <w:spacing w:before="0" w:after="0" w:line="240" w:lineRule="auto"/>
      </w:pPr>
      <w:rPr>
        <w:b/>
        <w:bCs/>
      </w:rPr>
      <w:tblPr/>
      <w:tcPr>
        <w:tcBorders>
          <w:top w:val="single" w:sz="8" w:space="0" w:color="918485" w:themeColor="accent5"/>
          <w:left w:val="nil"/>
          <w:bottom w:val="single" w:sz="8" w:space="0" w:color="918485" w:themeColor="accent5"/>
          <w:right w:val="nil"/>
          <w:insideH w:val="nil"/>
          <w:insideV w:val="nil"/>
        </w:tcBorders>
      </w:tcPr>
    </w:tblStylePr>
    <w:tblStylePr w:type="lastRow">
      <w:pPr>
        <w:spacing w:before="0" w:after="0" w:line="240" w:lineRule="auto"/>
      </w:pPr>
      <w:rPr>
        <w:b/>
        <w:bCs/>
      </w:rPr>
      <w:tblPr/>
      <w:tcPr>
        <w:tcBorders>
          <w:top w:val="single" w:sz="8" w:space="0" w:color="918485" w:themeColor="accent5"/>
          <w:left w:val="nil"/>
          <w:bottom w:val="single" w:sz="8" w:space="0" w:color="91848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E0E0" w:themeFill="accent5" w:themeFillTint="3F"/>
      </w:tcPr>
    </w:tblStylePr>
    <w:tblStylePr w:type="band1Horz">
      <w:tblPr/>
      <w:tcPr>
        <w:tcBorders>
          <w:left w:val="nil"/>
          <w:right w:val="nil"/>
          <w:insideH w:val="nil"/>
          <w:insideV w:val="nil"/>
        </w:tcBorders>
        <w:shd w:val="clear" w:color="auto" w:fill="E3E0E0" w:themeFill="accent5" w:themeFillTint="3F"/>
      </w:tcPr>
    </w:tblStylePr>
  </w:style>
  <w:style w:type="table" w:styleId="Sombreadoclaro-nfasis3">
    <w:name w:val="Light Shading Accent 3"/>
    <w:basedOn w:val="Tablanormal"/>
    <w:uiPriority w:val="60"/>
    <w:rsid w:val="00E26FF8"/>
    <w:pPr>
      <w:spacing w:after="0" w:line="240" w:lineRule="auto"/>
    </w:pPr>
    <w:rPr>
      <w:color w:val="7B6A4D" w:themeColor="accent3" w:themeShade="BF"/>
    </w:rPr>
    <w:tblPr>
      <w:tblStyleRowBandSize w:val="1"/>
      <w:tblStyleColBandSize w:val="1"/>
      <w:tblBorders>
        <w:top w:val="single" w:sz="8" w:space="0" w:color="A28E6A" w:themeColor="accent3"/>
        <w:bottom w:val="single" w:sz="8" w:space="0" w:color="A28E6A" w:themeColor="accent3"/>
      </w:tblBorders>
    </w:tblPr>
    <w:tblStylePr w:type="firstRow">
      <w:pPr>
        <w:spacing w:before="0" w:after="0" w:line="240" w:lineRule="auto"/>
      </w:pPr>
      <w:rPr>
        <w:b/>
        <w:bCs/>
      </w:rPr>
      <w:tblPr/>
      <w:tcPr>
        <w:tcBorders>
          <w:top w:val="single" w:sz="8" w:space="0" w:color="A28E6A" w:themeColor="accent3"/>
          <w:left w:val="nil"/>
          <w:bottom w:val="single" w:sz="8" w:space="0" w:color="A28E6A" w:themeColor="accent3"/>
          <w:right w:val="nil"/>
          <w:insideH w:val="nil"/>
          <w:insideV w:val="nil"/>
        </w:tcBorders>
      </w:tcPr>
    </w:tblStylePr>
    <w:tblStylePr w:type="lastRow">
      <w:pPr>
        <w:spacing w:before="0" w:after="0" w:line="240" w:lineRule="auto"/>
      </w:pPr>
      <w:rPr>
        <w:b/>
        <w:bCs/>
      </w:rPr>
      <w:tblPr/>
      <w:tcPr>
        <w:tcBorders>
          <w:top w:val="single" w:sz="8" w:space="0" w:color="A28E6A" w:themeColor="accent3"/>
          <w:left w:val="nil"/>
          <w:bottom w:val="single" w:sz="8" w:space="0" w:color="A28E6A"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2DA" w:themeFill="accent3" w:themeFillTint="3F"/>
      </w:tcPr>
    </w:tblStylePr>
    <w:tblStylePr w:type="band1Horz">
      <w:tblPr/>
      <w:tcPr>
        <w:tcBorders>
          <w:left w:val="nil"/>
          <w:right w:val="nil"/>
          <w:insideH w:val="nil"/>
          <w:insideV w:val="nil"/>
        </w:tcBorders>
        <w:shd w:val="clear" w:color="auto" w:fill="E8E2DA" w:themeFill="accent3" w:themeFillTint="3F"/>
      </w:tcPr>
    </w:tblStylePr>
  </w:style>
  <w:style w:type="table" w:styleId="Cuadrculamedia3-nfasis3">
    <w:name w:val="Medium Grid 3 Accent 3"/>
    <w:basedOn w:val="Tablanormal"/>
    <w:uiPriority w:val="69"/>
    <w:rsid w:val="007B4492"/>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2D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28E6A"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28E6A"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28E6A"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0C6B4"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0C6B4" w:themeFill="accent3" w:themeFillTint="7F"/>
      </w:tcPr>
    </w:tblStylePr>
  </w:style>
  <w:style w:type="table" w:styleId="Sombreadomedio2-nfasis1">
    <w:name w:val="Medium Shading 2 Accent 1"/>
    <w:basedOn w:val="Tablanormal"/>
    <w:uiPriority w:val="64"/>
    <w:rsid w:val="007B4492"/>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34817"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34817" w:themeFill="accent1"/>
      </w:tcPr>
    </w:tblStylePr>
    <w:tblStylePr w:type="lastCol">
      <w:rPr>
        <w:b/>
        <w:bCs/>
        <w:color w:val="FFFFFF" w:themeColor="background1"/>
      </w:rPr>
      <w:tblPr/>
      <w:tcPr>
        <w:tcBorders>
          <w:left w:val="nil"/>
          <w:right w:val="nil"/>
          <w:insideH w:val="nil"/>
          <w:insideV w:val="nil"/>
        </w:tcBorders>
        <w:shd w:val="clear" w:color="auto" w:fill="D34817"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efault">
    <w:name w:val="Default"/>
    <w:rsid w:val="00EA7B7F"/>
    <w:pPr>
      <w:autoSpaceDE w:val="0"/>
      <w:autoSpaceDN w:val="0"/>
      <w:adjustRightInd w:val="0"/>
      <w:spacing w:after="0" w:line="240" w:lineRule="auto"/>
    </w:pPr>
    <w:rPr>
      <w:rFonts w:ascii="Times New Roman" w:eastAsia="Calibri" w:hAnsi="Times New Roman" w:cs="Times New Roman"/>
      <w:color w:val="000000"/>
      <w:sz w:val="24"/>
      <w:szCs w:val="24"/>
      <w:lang w:val="es-E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701333">
      <w:bodyDiv w:val="1"/>
      <w:marLeft w:val="0"/>
      <w:marRight w:val="0"/>
      <w:marTop w:val="0"/>
      <w:marBottom w:val="0"/>
      <w:divBdr>
        <w:top w:val="none" w:sz="0" w:space="0" w:color="auto"/>
        <w:left w:val="none" w:sz="0" w:space="0" w:color="auto"/>
        <w:bottom w:val="none" w:sz="0" w:space="0" w:color="auto"/>
        <w:right w:val="none" w:sz="0" w:space="0" w:color="auto"/>
      </w:divBdr>
    </w:div>
    <w:div w:id="71780164">
      <w:bodyDiv w:val="1"/>
      <w:marLeft w:val="0"/>
      <w:marRight w:val="0"/>
      <w:marTop w:val="0"/>
      <w:marBottom w:val="0"/>
      <w:divBdr>
        <w:top w:val="none" w:sz="0" w:space="0" w:color="auto"/>
        <w:left w:val="none" w:sz="0" w:space="0" w:color="auto"/>
        <w:bottom w:val="none" w:sz="0" w:space="0" w:color="auto"/>
        <w:right w:val="none" w:sz="0" w:space="0" w:color="auto"/>
      </w:divBdr>
    </w:div>
    <w:div w:id="84545136">
      <w:bodyDiv w:val="1"/>
      <w:marLeft w:val="0"/>
      <w:marRight w:val="0"/>
      <w:marTop w:val="0"/>
      <w:marBottom w:val="0"/>
      <w:divBdr>
        <w:top w:val="none" w:sz="0" w:space="0" w:color="auto"/>
        <w:left w:val="none" w:sz="0" w:space="0" w:color="auto"/>
        <w:bottom w:val="none" w:sz="0" w:space="0" w:color="auto"/>
        <w:right w:val="none" w:sz="0" w:space="0" w:color="auto"/>
      </w:divBdr>
    </w:div>
    <w:div w:id="98180367">
      <w:bodyDiv w:val="1"/>
      <w:marLeft w:val="0"/>
      <w:marRight w:val="0"/>
      <w:marTop w:val="0"/>
      <w:marBottom w:val="0"/>
      <w:divBdr>
        <w:top w:val="none" w:sz="0" w:space="0" w:color="auto"/>
        <w:left w:val="none" w:sz="0" w:space="0" w:color="auto"/>
        <w:bottom w:val="none" w:sz="0" w:space="0" w:color="auto"/>
        <w:right w:val="none" w:sz="0" w:space="0" w:color="auto"/>
      </w:divBdr>
    </w:div>
    <w:div w:id="132672933">
      <w:bodyDiv w:val="1"/>
      <w:marLeft w:val="0"/>
      <w:marRight w:val="0"/>
      <w:marTop w:val="0"/>
      <w:marBottom w:val="0"/>
      <w:divBdr>
        <w:top w:val="none" w:sz="0" w:space="0" w:color="auto"/>
        <w:left w:val="none" w:sz="0" w:space="0" w:color="auto"/>
        <w:bottom w:val="none" w:sz="0" w:space="0" w:color="auto"/>
        <w:right w:val="none" w:sz="0" w:space="0" w:color="auto"/>
      </w:divBdr>
    </w:div>
    <w:div w:id="148834344">
      <w:bodyDiv w:val="1"/>
      <w:marLeft w:val="0"/>
      <w:marRight w:val="0"/>
      <w:marTop w:val="0"/>
      <w:marBottom w:val="0"/>
      <w:divBdr>
        <w:top w:val="none" w:sz="0" w:space="0" w:color="auto"/>
        <w:left w:val="none" w:sz="0" w:space="0" w:color="auto"/>
        <w:bottom w:val="none" w:sz="0" w:space="0" w:color="auto"/>
        <w:right w:val="none" w:sz="0" w:space="0" w:color="auto"/>
      </w:divBdr>
    </w:div>
    <w:div w:id="155191763">
      <w:bodyDiv w:val="1"/>
      <w:marLeft w:val="0"/>
      <w:marRight w:val="0"/>
      <w:marTop w:val="0"/>
      <w:marBottom w:val="0"/>
      <w:divBdr>
        <w:top w:val="none" w:sz="0" w:space="0" w:color="auto"/>
        <w:left w:val="none" w:sz="0" w:space="0" w:color="auto"/>
        <w:bottom w:val="none" w:sz="0" w:space="0" w:color="auto"/>
        <w:right w:val="none" w:sz="0" w:space="0" w:color="auto"/>
      </w:divBdr>
    </w:div>
    <w:div w:id="160969283">
      <w:bodyDiv w:val="1"/>
      <w:marLeft w:val="0"/>
      <w:marRight w:val="0"/>
      <w:marTop w:val="0"/>
      <w:marBottom w:val="0"/>
      <w:divBdr>
        <w:top w:val="none" w:sz="0" w:space="0" w:color="auto"/>
        <w:left w:val="none" w:sz="0" w:space="0" w:color="auto"/>
        <w:bottom w:val="none" w:sz="0" w:space="0" w:color="auto"/>
        <w:right w:val="none" w:sz="0" w:space="0" w:color="auto"/>
      </w:divBdr>
    </w:div>
    <w:div w:id="263655970">
      <w:bodyDiv w:val="1"/>
      <w:marLeft w:val="0"/>
      <w:marRight w:val="0"/>
      <w:marTop w:val="0"/>
      <w:marBottom w:val="0"/>
      <w:divBdr>
        <w:top w:val="none" w:sz="0" w:space="0" w:color="auto"/>
        <w:left w:val="none" w:sz="0" w:space="0" w:color="auto"/>
        <w:bottom w:val="none" w:sz="0" w:space="0" w:color="auto"/>
        <w:right w:val="none" w:sz="0" w:space="0" w:color="auto"/>
      </w:divBdr>
    </w:div>
    <w:div w:id="274411376">
      <w:bodyDiv w:val="1"/>
      <w:marLeft w:val="0"/>
      <w:marRight w:val="0"/>
      <w:marTop w:val="0"/>
      <w:marBottom w:val="0"/>
      <w:divBdr>
        <w:top w:val="none" w:sz="0" w:space="0" w:color="auto"/>
        <w:left w:val="none" w:sz="0" w:space="0" w:color="auto"/>
        <w:bottom w:val="none" w:sz="0" w:space="0" w:color="auto"/>
        <w:right w:val="none" w:sz="0" w:space="0" w:color="auto"/>
      </w:divBdr>
    </w:div>
    <w:div w:id="307366111">
      <w:bodyDiv w:val="1"/>
      <w:marLeft w:val="0"/>
      <w:marRight w:val="0"/>
      <w:marTop w:val="0"/>
      <w:marBottom w:val="0"/>
      <w:divBdr>
        <w:top w:val="none" w:sz="0" w:space="0" w:color="auto"/>
        <w:left w:val="none" w:sz="0" w:space="0" w:color="auto"/>
        <w:bottom w:val="none" w:sz="0" w:space="0" w:color="auto"/>
        <w:right w:val="none" w:sz="0" w:space="0" w:color="auto"/>
      </w:divBdr>
    </w:div>
    <w:div w:id="385375326">
      <w:bodyDiv w:val="1"/>
      <w:marLeft w:val="0"/>
      <w:marRight w:val="0"/>
      <w:marTop w:val="0"/>
      <w:marBottom w:val="0"/>
      <w:divBdr>
        <w:top w:val="none" w:sz="0" w:space="0" w:color="auto"/>
        <w:left w:val="none" w:sz="0" w:space="0" w:color="auto"/>
        <w:bottom w:val="none" w:sz="0" w:space="0" w:color="auto"/>
        <w:right w:val="none" w:sz="0" w:space="0" w:color="auto"/>
      </w:divBdr>
    </w:div>
    <w:div w:id="911502418">
      <w:bodyDiv w:val="1"/>
      <w:marLeft w:val="0"/>
      <w:marRight w:val="0"/>
      <w:marTop w:val="0"/>
      <w:marBottom w:val="0"/>
      <w:divBdr>
        <w:top w:val="none" w:sz="0" w:space="0" w:color="auto"/>
        <w:left w:val="none" w:sz="0" w:space="0" w:color="auto"/>
        <w:bottom w:val="none" w:sz="0" w:space="0" w:color="auto"/>
        <w:right w:val="none" w:sz="0" w:space="0" w:color="auto"/>
      </w:divBdr>
    </w:div>
    <w:div w:id="1079249742">
      <w:bodyDiv w:val="1"/>
      <w:marLeft w:val="0"/>
      <w:marRight w:val="0"/>
      <w:marTop w:val="0"/>
      <w:marBottom w:val="0"/>
      <w:divBdr>
        <w:top w:val="none" w:sz="0" w:space="0" w:color="auto"/>
        <w:left w:val="none" w:sz="0" w:space="0" w:color="auto"/>
        <w:bottom w:val="none" w:sz="0" w:space="0" w:color="auto"/>
        <w:right w:val="none" w:sz="0" w:space="0" w:color="auto"/>
      </w:divBdr>
    </w:div>
    <w:div w:id="1363826123">
      <w:bodyDiv w:val="1"/>
      <w:marLeft w:val="0"/>
      <w:marRight w:val="0"/>
      <w:marTop w:val="0"/>
      <w:marBottom w:val="0"/>
      <w:divBdr>
        <w:top w:val="none" w:sz="0" w:space="0" w:color="auto"/>
        <w:left w:val="none" w:sz="0" w:space="0" w:color="auto"/>
        <w:bottom w:val="none" w:sz="0" w:space="0" w:color="auto"/>
        <w:right w:val="none" w:sz="0" w:space="0" w:color="auto"/>
      </w:divBdr>
    </w:div>
    <w:div w:id="1373381458">
      <w:bodyDiv w:val="1"/>
      <w:marLeft w:val="0"/>
      <w:marRight w:val="0"/>
      <w:marTop w:val="0"/>
      <w:marBottom w:val="0"/>
      <w:divBdr>
        <w:top w:val="none" w:sz="0" w:space="0" w:color="auto"/>
        <w:left w:val="none" w:sz="0" w:space="0" w:color="auto"/>
        <w:bottom w:val="none" w:sz="0" w:space="0" w:color="auto"/>
        <w:right w:val="none" w:sz="0" w:space="0" w:color="auto"/>
      </w:divBdr>
    </w:div>
    <w:div w:id="1595741464">
      <w:bodyDiv w:val="1"/>
      <w:marLeft w:val="0"/>
      <w:marRight w:val="0"/>
      <w:marTop w:val="0"/>
      <w:marBottom w:val="0"/>
      <w:divBdr>
        <w:top w:val="none" w:sz="0" w:space="0" w:color="auto"/>
        <w:left w:val="none" w:sz="0" w:space="0" w:color="auto"/>
        <w:bottom w:val="none" w:sz="0" w:space="0" w:color="auto"/>
        <w:right w:val="none" w:sz="0" w:space="0" w:color="auto"/>
      </w:divBdr>
      <w:divsChild>
        <w:div w:id="730157918">
          <w:marLeft w:val="547"/>
          <w:marRight w:val="0"/>
          <w:marTop w:val="0"/>
          <w:marBottom w:val="0"/>
          <w:divBdr>
            <w:top w:val="none" w:sz="0" w:space="0" w:color="auto"/>
            <w:left w:val="none" w:sz="0" w:space="0" w:color="auto"/>
            <w:bottom w:val="none" w:sz="0" w:space="0" w:color="auto"/>
            <w:right w:val="none" w:sz="0" w:space="0" w:color="auto"/>
          </w:divBdr>
        </w:div>
      </w:divsChild>
    </w:div>
    <w:div w:id="1651976655">
      <w:bodyDiv w:val="1"/>
      <w:marLeft w:val="0"/>
      <w:marRight w:val="0"/>
      <w:marTop w:val="0"/>
      <w:marBottom w:val="0"/>
      <w:divBdr>
        <w:top w:val="none" w:sz="0" w:space="0" w:color="auto"/>
        <w:left w:val="none" w:sz="0" w:space="0" w:color="auto"/>
        <w:bottom w:val="none" w:sz="0" w:space="0" w:color="auto"/>
        <w:right w:val="none" w:sz="0" w:space="0" w:color="auto"/>
      </w:divBdr>
    </w:div>
    <w:div w:id="1833446249">
      <w:bodyDiv w:val="1"/>
      <w:marLeft w:val="0"/>
      <w:marRight w:val="0"/>
      <w:marTop w:val="0"/>
      <w:marBottom w:val="0"/>
      <w:divBdr>
        <w:top w:val="none" w:sz="0" w:space="0" w:color="auto"/>
        <w:left w:val="none" w:sz="0" w:space="0" w:color="auto"/>
        <w:bottom w:val="none" w:sz="0" w:space="0" w:color="auto"/>
        <w:right w:val="none" w:sz="0" w:space="0" w:color="auto"/>
      </w:divBdr>
    </w:div>
    <w:div w:id="1866169312">
      <w:bodyDiv w:val="1"/>
      <w:marLeft w:val="0"/>
      <w:marRight w:val="0"/>
      <w:marTop w:val="0"/>
      <w:marBottom w:val="0"/>
      <w:divBdr>
        <w:top w:val="none" w:sz="0" w:space="0" w:color="auto"/>
        <w:left w:val="none" w:sz="0" w:space="0" w:color="auto"/>
        <w:bottom w:val="none" w:sz="0" w:space="0" w:color="auto"/>
        <w:right w:val="none" w:sz="0" w:space="0" w:color="auto"/>
      </w:divBdr>
      <w:divsChild>
        <w:div w:id="1236890715">
          <w:marLeft w:val="547"/>
          <w:marRight w:val="0"/>
          <w:marTop w:val="0"/>
          <w:marBottom w:val="0"/>
          <w:divBdr>
            <w:top w:val="none" w:sz="0" w:space="0" w:color="auto"/>
            <w:left w:val="none" w:sz="0" w:space="0" w:color="auto"/>
            <w:bottom w:val="none" w:sz="0" w:space="0" w:color="auto"/>
            <w:right w:val="none" w:sz="0" w:space="0" w:color="auto"/>
          </w:divBdr>
        </w:div>
      </w:divsChild>
    </w:div>
    <w:div w:id="1991324996">
      <w:bodyDiv w:val="1"/>
      <w:marLeft w:val="0"/>
      <w:marRight w:val="0"/>
      <w:marTop w:val="0"/>
      <w:marBottom w:val="0"/>
      <w:divBdr>
        <w:top w:val="none" w:sz="0" w:space="0" w:color="auto"/>
        <w:left w:val="none" w:sz="0" w:space="0" w:color="auto"/>
        <w:bottom w:val="none" w:sz="0" w:space="0" w:color="auto"/>
        <w:right w:val="none" w:sz="0" w:space="0" w:color="auto"/>
      </w:divBdr>
    </w:div>
    <w:div w:id="2048679630">
      <w:bodyDiv w:val="1"/>
      <w:marLeft w:val="0"/>
      <w:marRight w:val="0"/>
      <w:marTop w:val="0"/>
      <w:marBottom w:val="0"/>
      <w:divBdr>
        <w:top w:val="none" w:sz="0" w:space="0" w:color="auto"/>
        <w:left w:val="none" w:sz="0" w:space="0" w:color="auto"/>
        <w:bottom w:val="none" w:sz="0" w:space="0" w:color="auto"/>
        <w:right w:val="none" w:sz="0" w:space="0" w:color="auto"/>
      </w:divBdr>
    </w:div>
    <w:div w:id="2063364591">
      <w:bodyDiv w:val="1"/>
      <w:marLeft w:val="0"/>
      <w:marRight w:val="0"/>
      <w:marTop w:val="0"/>
      <w:marBottom w:val="0"/>
      <w:divBdr>
        <w:top w:val="none" w:sz="0" w:space="0" w:color="auto"/>
        <w:left w:val="none" w:sz="0" w:space="0" w:color="auto"/>
        <w:bottom w:val="none" w:sz="0" w:space="0" w:color="auto"/>
        <w:right w:val="none" w:sz="0" w:space="0" w:color="auto"/>
      </w:divBdr>
    </w:div>
    <w:div w:id="20687205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image" Target="media/image73.png"/><Relationship Id="rId21" Type="http://schemas.openxmlformats.org/officeDocument/2006/relationships/image" Target="media/image9.jpeg"/><Relationship Id="rId42" Type="http://schemas.openxmlformats.org/officeDocument/2006/relationships/image" Target="media/image22.jpeg"/><Relationship Id="rId47" Type="http://schemas.openxmlformats.org/officeDocument/2006/relationships/image" Target="media/image25.png"/><Relationship Id="rId63" Type="http://schemas.openxmlformats.org/officeDocument/2006/relationships/image" Target="media/image35.png"/><Relationship Id="rId68" Type="http://schemas.microsoft.com/office/2007/relationships/hdphoto" Target="media/hdphoto21.wdp"/><Relationship Id="rId84" Type="http://schemas.openxmlformats.org/officeDocument/2006/relationships/image" Target="media/image48.jpeg"/><Relationship Id="rId89" Type="http://schemas.microsoft.com/office/2007/relationships/hdphoto" Target="media/hdphoto28.wdp"/><Relationship Id="rId112" Type="http://schemas.microsoft.com/office/2007/relationships/hdphoto" Target="media/hdphoto32.wdp"/><Relationship Id="rId133" Type="http://schemas.openxmlformats.org/officeDocument/2006/relationships/image" Target="media/image85.jpeg"/><Relationship Id="rId138" Type="http://schemas.openxmlformats.org/officeDocument/2006/relationships/footer" Target="footer1.xml"/><Relationship Id="rId16" Type="http://schemas.openxmlformats.org/officeDocument/2006/relationships/image" Target="media/image5.jpeg"/><Relationship Id="rId107" Type="http://schemas.openxmlformats.org/officeDocument/2006/relationships/image" Target="media/image68.png"/><Relationship Id="rId11" Type="http://schemas.openxmlformats.org/officeDocument/2006/relationships/image" Target="media/image1.png"/><Relationship Id="rId32" Type="http://schemas.microsoft.com/office/2007/relationships/hdphoto" Target="media/hdphoto6.wdp"/><Relationship Id="rId37" Type="http://schemas.openxmlformats.org/officeDocument/2006/relationships/image" Target="media/image19.png"/><Relationship Id="rId53" Type="http://schemas.microsoft.com/office/2007/relationships/hdphoto" Target="media/hdphoto14.wdp"/><Relationship Id="rId58" Type="http://schemas.openxmlformats.org/officeDocument/2006/relationships/image" Target="media/image32.png"/><Relationship Id="rId74" Type="http://schemas.microsoft.com/office/2007/relationships/hdphoto" Target="media/hdphoto24.wdp"/><Relationship Id="rId79" Type="http://schemas.openxmlformats.org/officeDocument/2006/relationships/image" Target="media/image43.png"/><Relationship Id="rId102" Type="http://schemas.openxmlformats.org/officeDocument/2006/relationships/image" Target="media/image64.jpeg"/><Relationship Id="rId123" Type="http://schemas.openxmlformats.org/officeDocument/2006/relationships/image" Target="media/image76.jpeg"/><Relationship Id="rId128" Type="http://schemas.openxmlformats.org/officeDocument/2006/relationships/image" Target="media/image80.jpeg"/><Relationship Id="rId5" Type="http://schemas.openxmlformats.org/officeDocument/2006/relationships/styles" Target="styles.xml"/><Relationship Id="rId90" Type="http://schemas.openxmlformats.org/officeDocument/2006/relationships/image" Target="media/image52.jpeg"/><Relationship Id="rId95" Type="http://schemas.openxmlformats.org/officeDocument/2006/relationships/image" Target="media/image57.jpeg"/><Relationship Id="rId22" Type="http://schemas.microsoft.com/office/2007/relationships/hdphoto" Target="media/hdphoto3.wdp"/><Relationship Id="rId27" Type="http://schemas.openxmlformats.org/officeDocument/2006/relationships/image" Target="media/image13.png"/><Relationship Id="rId43" Type="http://schemas.microsoft.com/office/2007/relationships/hdphoto" Target="media/hdphoto11.wdp"/><Relationship Id="rId48" Type="http://schemas.microsoft.com/office/2007/relationships/hdphoto" Target="media/hdphoto13.wdp"/><Relationship Id="rId64" Type="http://schemas.microsoft.com/office/2007/relationships/hdphoto" Target="media/hdphoto19.wdp"/><Relationship Id="rId69" Type="http://schemas.openxmlformats.org/officeDocument/2006/relationships/image" Target="media/image38.png"/><Relationship Id="rId113" Type="http://schemas.openxmlformats.org/officeDocument/2006/relationships/image" Target="media/image71.png"/><Relationship Id="rId118" Type="http://schemas.microsoft.com/office/2007/relationships/hdphoto" Target="media/hdphoto35.wdp"/><Relationship Id="rId134" Type="http://schemas.openxmlformats.org/officeDocument/2006/relationships/hyperlink" Target="http://bit.ly/2jCIBgC" TargetMode="External"/><Relationship Id="rId139"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28.png"/><Relationship Id="rId72" Type="http://schemas.microsoft.com/office/2007/relationships/hdphoto" Target="media/hdphoto23.wdp"/><Relationship Id="rId80" Type="http://schemas.openxmlformats.org/officeDocument/2006/relationships/image" Target="media/image44.png"/><Relationship Id="rId85" Type="http://schemas.microsoft.com/office/2007/relationships/hdphoto" Target="media/hdphoto27.wdp"/><Relationship Id="rId93" Type="http://schemas.openxmlformats.org/officeDocument/2006/relationships/image" Target="media/image55.jpeg"/><Relationship Id="rId98" Type="http://schemas.openxmlformats.org/officeDocument/2006/relationships/image" Target="media/image60.jpeg"/><Relationship Id="rId121" Type="http://schemas.openxmlformats.org/officeDocument/2006/relationships/image" Target="media/image75.png"/><Relationship Id="rId3" Type="http://schemas.openxmlformats.org/officeDocument/2006/relationships/customXml" Target="../customXml/item3.xml"/><Relationship Id="rId12" Type="http://schemas.openxmlformats.org/officeDocument/2006/relationships/image" Target="media/image2.jpeg"/><Relationship Id="rId17" Type="http://schemas.microsoft.com/office/2007/relationships/hdphoto" Target="media/hdphoto2.wdp"/><Relationship Id="rId25" Type="http://schemas.microsoft.com/office/2007/relationships/hdphoto" Target="media/hdphoto4.wdp"/><Relationship Id="rId33" Type="http://schemas.openxmlformats.org/officeDocument/2006/relationships/image" Target="media/image17.png"/><Relationship Id="rId38" Type="http://schemas.microsoft.com/office/2007/relationships/hdphoto" Target="media/hdphoto9.wdp"/><Relationship Id="rId46" Type="http://schemas.microsoft.com/office/2007/relationships/hdphoto" Target="media/hdphoto12.wdp"/><Relationship Id="rId59" Type="http://schemas.openxmlformats.org/officeDocument/2006/relationships/image" Target="media/image33.png"/><Relationship Id="rId67" Type="http://schemas.openxmlformats.org/officeDocument/2006/relationships/image" Target="media/image37.png"/><Relationship Id="rId103" Type="http://schemas.openxmlformats.org/officeDocument/2006/relationships/image" Target="media/image65.jpeg"/><Relationship Id="rId108" Type="http://schemas.microsoft.com/office/2007/relationships/hdphoto" Target="media/hdphoto30.wdp"/><Relationship Id="rId116" Type="http://schemas.microsoft.com/office/2007/relationships/hdphoto" Target="media/hdphoto34.wdp"/><Relationship Id="rId124" Type="http://schemas.openxmlformats.org/officeDocument/2006/relationships/image" Target="media/image77.jpeg"/><Relationship Id="rId129" Type="http://schemas.openxmlformats.org/officeDocument/2006/relationships/image" Target="media/image81.jpeg"/><Relationship Id="rId137" Type="http://schemas.openxmlformats.org/officeDocument/2006/relationships/header" Target="header2.xml"/><Relationship Id="rId20" Type="http://schemas.openxmlformats.org/officeDocument/2006/relationships/image" Target="media/image8.jpeg"/><Relationship Id="rId41" Type="http://schemas.microsoft.com/office/2007/relationships/hdphoto" Target="media/hdphoto10.wdp"/><Relationship Id="rId54" Type="http://schemas.openxmlformats.org/officeDocument/2006/relationships/image" Target="media/image30.png"/><Relationship Id="rId62" Type="http://schemas.microsoft.com/office/2007/relationships/hdphoto" Target="media/hdphoto18.wdp"/><Relationship Id="rId70" Type="http://schemas.microsoft.com/office/2007/relationships/hdphoto" Target="media/hdphoto22.wdp"/><Relationship Id="rId75" Type="http://schemas.openxmlformats.org/officeDocument/2006/relationships/image" Target="media/image41.png"/><Relationship Id="rId83" Type="http://schemas.openxmlformats.org/officeDocument/2006/relationships/image" Target="media/image47.jpeg"/><Relationship Id="rId88" Type="http://schemas.openxmlformats.org/officeDocument/2006/relationships/image" Target="media/image51.jpeg"/><Relationship Id="rId91" Type="http://schemas.openxmlformats.org/officeDocument/2006/relationships/image" Target="media/image53.jpeg"/><Relationship Id="rId96" Type="http://schemas.openxmlformats.org/officeDocument/2006/relationships/image" Target="media/image58.jpeg"/><Relationship Id="rId111" Type="http://schemas.openxmlformats.org/officeDocument/2006/relationships/image" Target="media/image70.png"/><Relationship Id="rId132" Type="http://schemas.openxmlformats.org/officeDocument/2006/relationships/image" Target="media/image84.jpeg"/><Relationship Id="rId140" Type="http://schemas.openxmlformats.org/officeDocument/2006/relationships/fontTable" Target="fontTable.xml"/><Relationship Id="rId1" Type="http://schemas.openxmlformats.org/officeDocument/2006/relationships/customXml" Target="../customXml/item1.xml"/><Relationship Id="rId6" Type="http://schemas.microsoft.com/office/2007/relationships/stylesWithEffects" Target="stylesWithEffects.xml"/><Relationship Id="rId15" Type="http://schemas.openxmlformats.org/officeDocument/2006/relationships/image" Target="media/image4.jpeg"/><Relationship Id="rId23" Type="http://schemas.openxmlformats.org/officeDocument/2006/relationships/image" Target="media/image10.emf"/><Relationship Id="rId28" Type="http://schemas.openxmlformats.org/officeDocument/2006/relationships/image" Target="media/image14.jpeg"/><Relationship Id="rId36" Type="http://schemas.microsoft.com/office/2007/relationships/hdphoto" Target="media/hdphoto8.wdp"/><Relationship Id="rId49" Type="http://schemas.openxmlformats.org/officeDocument/2006/relationships/image" Target="media/image26.jpeg"/><Relationship Id="rId57" Type="http://schemas.microsoft.com/office/2007/relationships/hdphoto" Target="media/hdphoto16.wdp"/><Relationship Id="rId106" Type="http://schemas.microsoft.com/office/2007/relationships/hdphoto" Target="media/hdphoto29.wdp"/><Relationship Id="rId114" Type="http://schemas.microsoft.com/office/2007/relationships/hdphoto" Target="media/hdphoto33.wdp"/><Relationship Id="rId119" Type="http://schemas.openxmlformats.org/officeDocument/2006/relationships/image" Target="media/image74.png"/><Relationship Id="rId127" Type="http://schemas.openxmlformats.org/officeDocument/2006/relationships/image" Target="media/image79.png"/><Relationship Id="rId10" Type="http://schemas.openxmlformats.org/officeDocument/2006/relationships/endnotes" Target="endnotes.xml"/><Relationship Id="rId31" Type="http://schemas.openxmlformats.org/officeDocument/2006/relationships/image" Target="media/image16.jpeg"/><Relationship Id="rId44" Type="http://schemas.openxmlformats.org/officeDocument/2006/relationships/image" Target="media/image23.png"/><Relationship Id="rId52" Type="http://schemas.openxmlformats.org/officeDocument/2006/relationships/image" Target="media/image29.png"/><Relationship Id="rId60" Type="http://schemas.microsoft.com/office/2007/relationships/hdphoto" Target="media/hdphoto17.wdp"/><Relationship Id="rId65" Type="http://schemas.openxmlformats.org/officeDocument/2006/relationships/image" Target="media/image36.png"/><Relationship Id="rId73" Type="http://schemas.openxmlformats.org/officeDocument/2006/relationships/image" Target="media/image40.jpeg"/><Relationship Id="rId78" Type="http://schemas.microsoft.com/office/2007/relationships/hdphoto" Target="media/hdphoto26.wdp"/><Relationship Id="rId81" Type="http://schemas.openxmlformats.org/officeDocument/2006/relationships/image" Target="media/image45.png"/><Relationship Id="rId86" Type="http://schemas.openxmlformats.org/officeDocument/2006/relationships/image" Target="media/image49.jpeg"/><Relationship Id="rId94" Type="http://schemas.openxmlformats.org/officeDocument/2006/relationships/image" Target="media/image56.jpeg"/><Relationship Id="rId99" Type="http://schemas.openxmlformats.org/officeDocument/2006/relationships/image" Target="media/image61.png"/><Relationship Id="rId101" Type="http://schemas.openxmlformats.org/officeDocument/2006/relationships/image" Target="media/image63.png"/><Relationship Id="rId122" Type="http://schemas.microsoft.com/office/2007/relationships/hdphoto" Target="media/hdphoto37.wdp"/><Relationship Id="rId130" Type="http://schemas.openxmlformats.org/officeDocument/2006/relationships/image" Target="media/image82.jpeg"/><Relationship Id="rId135" Type="http://schemas.openxmlformats.org/officeDocument/2006/relationships/image" Target="media/image86.jpeg"/><Relationship Id="rId4" Type="http://schemas.openxmlformats.org/officeDocument/2006/relationships/numbering" Target="numbering.xml"/><Relationship Id="rId9" Type="http://schemas.openxmlformats.org/officeDocument/2006/relationships/footnotes" Target="footnotes.xml"/><Relationship Id="rId13" Type="http://schemas.microsoft.com/office/2007/relationships/hdphoto" Target="media/hdphoto1.wdp"/><Relationship Id="rId18" Type="http://schemas.openxmlformats.org/officeDocument/2006/relationships/image" Target="media/image6.jpeg"/><Relationship Id="rId39" Type="http://schemas.openxmlformats.org/officeDocument/2006/relationships/image" Target="media/image20.jpeg"/><Relationship Id="rId109" Type="http://schemas.openxmlformats.org/officeDocument/2006/relationships/image" Target="media/image69.png"/><Relationship Id="rId34" Type="http://schemas.microsoft.com/office/2007/relationships/hdphoto" Target="media/hdphoto7.wdp"/><Relationship Id="rId50" Type="http://schemas.openxmlformats.org/officeDocument/2006/relationships/image" Target="media/image27.png"/><Relationship Id="rId55" Type="http://schemas.microsoft.com/office/2007/relationships/hdphoto" Target="media/hdphoto15.wdp"/><Relationship Id="rId76" Type="http://schemas.microsoft.com/office/2007/relationships/hdphoto" Target="media/hdphoto25.wdp"/><Relationship Id="rId97" Type="http://schemas.openxmlformats.org/officeDocument/2006/relationships/image" Target="media/image59.jpeg"/><Relationship Id="rId104" Type="http://schemas.openxmlformats.org/officeDocument/2006/relationships/image" Target="media/image66.jpeg"/><Relationship Id="rId120" Type="http://schemas.microsoft.com/office/2007/relationships/hdphoto" Target="media/hdphoto36.wdp"/><Relationship Id="rId125" Type="http://schemas.microsoft.com/office/2007/relationships/hdphoto" Target="media/hdphoto38.wdp"/><Relationship Id="rId141"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39.png"/><Relationship Id="rId92" Type="http://schemas.openxmlformats.org/officeDocument/2006/relationships/image" Target="media/image54.jpeg"/><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1.jpeg"/><Relationship Id="rId40" Type="http://schemas.openxmlformats.org/officeDocument/2006/relationships/image" Target="media/image21.jpeg"/><Relationship Id="rId45" Type="http://schemas.openxmlformats.org/officeDocument/2006/relationships/image" Target="media/image24.png"/><Relationship Id="rId66" Type="http://schemas.microsoft.com/office/2007/relationships/hdphoto" Target="media/hdphoto20.wdp"/><Relationship Id="rId87" Type="http://schemas.openxmlformats.org/officeDocument/2006/relationships/image" Target="media/image50.jpeg"/><Relationship Id="rId110" Type="http://schemas.microsoft.com/office/2007/relationships/hdphoto" Target="media/hdphoto31.wdp"/><Relationship Id="rId115" Type="http://schemas.openxmlformats.org/officeDocument/2006/relationships/image" Target="media/image72.png"/><Relationship Id="rId131" Type="http://schemas.openxmlformats.org/officeDocument/2006/relationships/image" Target="media/image83.jpeg"/><Relationship Id="rId136" Type="http://schemas.openxmlformats.org/officeDocument/2006/relationships/header" Target="header1.xml"/><Relationship Id="rId61" Type="http://schemas.openxmlformats.org/officeDocument/2006/relationships/image" Target="media/image34.png"/><Relationship Id="rId82" Type="http://schemas.openxmlformats.org/officeDocument/2006/relationships/image" Target="media/image46.png"/><Relationship Id="rId19" Type="http://schemas.openxmlformats.org/officeDocument/2006/relationships/image" Target="media/image7.jpeg"/><Relationship Id="rId14" Type="http://schemas.openxmlformats.org/officeDocument/2006/relationships/image" Target="media/image3.jpeg"/><Relationship Id="rId30" Type="http://schemas.microsoft.com/office/2007/relationships/hdphoto" Target="media/hdphoto5.wdp"/><Relationship Id="rId35" Type="http://schemas.openxmlformats.org/officeDocument/2006/relationships/image" Target="media/image18.png"/><Relationship Id="rId56" Type="http://schemas.openxmlformats.org/officeDocument/2006/relationships/image" Target="media/image31.png"/><Relationship Id="rId77" Type="http://schemas.openxmlformats.org/officeDocument/2006/relationships/image" Target="media/image42.png"/><Relationship Id="rId100" Type="http://schemas.openxmlformats.org/officeDocument/2006/relationships/image" Target="media/image62.png"/><Relationship Id="rId105" Type="http://schemas.openxmlformats.org/officeDocument/2006/relationships/image" Target="media/image67.jpeg"/><Relationship Id="rId126" Type="http://schemas.openxmlformats.org/officeDocument/2006/relationships/image" Target="media/image7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233;cnico\AppData\Roaming\Microsoft\Plantillas\BusinessReport_Office2010.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87.jpeg"/></Relationships>
</file>

<file path=word/theme/theme1.xml><?xml version="1.0" encoding="utf-8"?>
<a:theme xmlns:a="http://schemas.openxmlformats.org/drawingml/2006/main" name="Equity">
  <a:themeElements>
    <a:clrScheme name="Equity">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Composite">
      <a:maj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quity">
      <a:fillStyleLst>
        <a:solidFill>
          <a:schemeClr val="phClr"/>
        </a:solidFill>
        <a:blipFill>
          <a:blip xmlns:r="http://schemas.openxmlformats.org/officeDocument/2006/relationships" r:embed="rId1">
            <a:duotone>
              <a:schemeClr val="phClr">
                <a:tint val="30000"/>
                <a:satMod val="300000"/>
              </a:schemeClr>
              <a:schemeClr val="phClr">
                <a:tint val="40000"/>
                <a:satMod val="200000"/>
              </a:schemeClr>
            </a:duotone>
          </a:blip>
          <a:tile tx="0" ty="0" sx="70000" sy="70000" flip="none" algn="ctr"/>
        </a:blipFill>
        <a:blipFill>
          <a:blip xmlns:r="http://schemas.openxmlformats.org/officeDocument/2006/relationships" r:embed="rId1">
            <a:duotone>
              <a:schemeClr val="phClr">
                <a:shade val="22000"/>
                <a:satMod val="160000"/>
              </a:schemeClr>
              <a:schemeClr val="phClr">
                <a:shade val="45000"/>
                <a:satMod val="100000"/>
              </a:schemeClr>
            </a:duotone>
          </a:blip>
          <a:tile tx="0" ty="0" sx="65000" sy="65000" flip="none" algn="ctr"/>
        </a:blipFill>
      </a:fillStyleLst>
      <a:lnStyleLst>
        <a:ln w="9525" cap="flat" cmpd="sng" algn="ctr">
          <a:solidFill>
            <a:schemeClr val="phClr">
              <a:shade val="60000"/>
              <a:satMod val="110000"/>
            </a:schemeClr>
          </a:solidFill>
          <a:prstDash val="solid"/>
        </a:ln>
        <a:ln w="127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algn="t" rotWithShape="0">
              <a:srgbClr val="000000">
                <a:alpha val="50000"/>
              </a:srgbClr>
            </a:outerShdw>
          </a:effectLst>
        </a:effectStyle>
        <a:effectStyle>
          <a:effectLst>
            <a:outerShdw blurRad="38100" dist="25400" dir="5400000" algn="t" rotWithShape="0">
              <a:srgbClr val="000000">
                <a:alpha val="50000"/>
              </a:srgbClr>
            </a:outerShdw>
          </a:effectLst>
        </a:effectStyle>
        <a:effectStyle>
          <a:effectLst>
            <a:outerShdw blurRad="50800" dist="50800" dir="5400000" algn="t" rotWithShape="0">
              <a:srgbClr val="000000">
                <a:alpha val="60000"/>
              </a:srgbClr>
            </a:outerShdw>
          </a:effectLst>
          <a:scene3d>
            <a:camera prst="isometricBottomUp" fov="0">
              <a:rot lat="0" lon="0" rev="0"/>
            </a:camera>
            <a:lightRig rig="soft" dir="b">
              <a:rot lat="0" lon="0" rev="9000000"/>
            </a:lightRig>
          </a:scene3d>
          <a:sp3d contourW="35000" prstMaterial="matte">
            <a:bevelT w="45000" h="38100" prst="convex"/>
            <a:contourClr>
              <a:schemeClr val="phClr">
                <a:tint val="10000"/>
                <a:satMod val="130000"/>
              </a:schemeClr>
            </a:contourClr>
          </a:sp3d>
        </a:effectStyle>
      </a:effectStyleLst>
      <a:bgFillStyleLst>
        <a:solidFill>
          <a:schemeClr val="phClr"/>
        </a:solidFill>
        <a:gradFill rotWithShape="1">
          <a:gsLst>
            <a:gs pos="0">
              <a:schemeClr val="phClr">
                <a:shade val="40000"/>
                <a:satMod val="165000"/>
              </a:schemeClr>
            </a:gs>
            <a:gs pos="50000">
              <a:schemeClr val="phClr">
                <a:shade val="80000"/>
                <a:satMod val="155000"/>
              </a:schemeClr>
            </a:gs>
            <a:gs pos="100000">
              <a:schemeClr val="phClr">
                <a:tint val="95000"/>
                <a:satMod val="200000"/>
              </a:schemeClr>
            </a:gs>
          </a:gsLst>
          <a:lin ang="16200000" scaled="1"/>
        </a:gradFill>
        <a:blipFill>
          <a:blip xmlns:r="http://schemas.openxmlformats.org/officeDocument/2006/relationships" r:embed="rId1">
            <a:duotone>
              <a:schemeClr val="phClr">
                <a:tint val="95000"/>
                <a:satMod val="200000"/>
              </a:schemeClr>
              <a:schemeClr val="phClr">
                <a:shade val="80000"/>
                <a:satMod val="100000"/>
              </a:schemeClr>
            </a:duotone>
          </a:blip>
          <a:tile tx="0" ty="0" sx="55000" sy="55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C09F5C0-9749-472E-8731-0843FB17C648}">
  <ds:schemaRefs>
    <ds:schemaRef ds:uri="http://schemas.microsoft.com/sharepoint/v3/contenttype/forms"/>
  </ds:schemaRefs>
</ds:datastoreItem>
</file>

<file path=customXml/itemProps3.xml><?xml version="1.0" encoding="utf-8"?>
<ds:datastoreItem xmlns:ds="http://schemas.openxmlformats.org/officeDocument/2006/customXml" ds:itemID="{825CEFB4-A699-42F1-A37C-C09C0022B3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BusinessReport_Office2010</Template>
  <TotalTime>0</TotalTime>
  <Pages>50</Pages>
  <Words>14445</Words>
  <Characters>82156</Characters>
  <Application>Microsoft Office Word</Application>
  <DocSecurity>0</DocSecurity>
  <Lines>684</Lines>
  <Paragraphs>192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LinksUpToDate>false</LinksUpToDate>
  <CharactersWithSpaces>96409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2019-05-14T15:48:00Z</dcterms:created>
  <dcterms:modified xsi:type="dcterms:W3CDTF">2019-05-14T15:48:00Z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TC022643559991</vt:lpwstr>
  </property>
</Properties>
</file>