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XSpec="right" w:tblpY="-1476"/>
        <w:tblW w:w="3697" w:type="dxa"/>
        <w:tblLook w:val="04A0" w:firstRow="1" w:lastRow="0" w:firstColumn="1" w:lastColumn="0" w:noHBand="0" w:noVBand="1"/>
      </w:tblPr>
      <w:tblGrid>
        <w:gridCol w:w="484"/>
        <w:gridCol w:w="3213"/>
      </w:tblGrid>
      <w:tr w:rsidR="002C5934" w:rsidRPr="002C5934" w:rsidTr="001B4AF4">
        <w:trPr>
          <w:trHeight w:val="395"/>
        </w:trPr>
        <w:tc>
          <w:tcPr>
            <w:tcW w:w="484" w:type="dxa"/>
            <w:tcBorders>
              <w:top w:val="single" w:sz="8" w:space="0" w:color="auto"/>
              <w:left w:val="single" w:sz="8" w:space="0" w:color="auto"/>
              <w:bottom w:val="single" w:sz="8" w:space="0" w:color="auto"/>
              <w:right w:val="single" w:sz="8" w:space="0" w:color="auto"/>
            </w:tcBorders>
            <w:vAlign w:val="center"/>
          </w:tcPr>
          <w:p w:rsidR="00054021" w:rsidRPr="002C5934" w:rsidRDefault="00054021" w:rsidP="002C5934">
            <w:pPr>
              <w:pStyle w:val="Cuerpo"/>
              <w:spacing w:before="0"/>
              <w:rPr>
                <w:rFonts w:ascii="Museo Sans 100" w:hAnsi="Museo Sans 100"/>
                <w:color w:val="auto"/>
                <w:sz w:val="22"/>
                <w:szCs w:val="22"/>
                <w:u w:color="000000"/>
              </w:rPr>
            </w:pPr>
            <w:r w:rsidRPr="002C5934">
              <w:rPr>
                <w:rFonts w:ascii="Museo Sans 100" w:hAnsi="Museo Sans 100"/>
                <w:color w:val="auto"/>
                <w:sz w:val="22"/>
                <w:szCs w:val="22"/>
                <w:u w:color="000000"/>
              </w:rPr>
              <w:t>N°</w:t>
            </w:r>
          </w:p>
        </w:tc>
        <w:tc>
          <w:tcPr>
            <w:tcW w:w="3213" w:type="dxa"/>
            <w:tcBorders>
              <w:top w:val="single" w:sz="8" w:space="0" w:color="auto"/>
              <w:left w:val="single" w:sz="8" w:space="0" w:color="auto"/>
              <w:bottom w:val="single" w:sz="8" w:space="0" w:color="auto"/>
              <w:right w:val="single" w:sz="8" w:space="0" w:color="auto"/>
            </w:tcBorders>
            <w:vAlign w:val="center"/>
          </w:tcPr>
          <w:p w:rsidR="00054021" w:rsidRPr="002C5934" w:rsidRDefault="00054021" w:rsidP="002C5934">
            <w:pPr>
              <w:pStyle w:val="Cuerpo"/>
              <w:spacing w:before="0"/>
              <w:rPr>
                <w:rFonts w:ascii="Museo Sans 100" w:hAnsi="Museo Sans 100"/>
                <w:color w:val="auto"/>
                <w:sz w:val="22"/>
                <w:szCs w:val="22"/>
                <w:u w:color="000000"/>
              </w:rPr>
            </w:pPr>
            <w:r w:rsidRPr="002C5934">
              <w:rPr>
                <w:rFonts w:ascii="Museo Sans 100" w:hAnsi="Museo Sans 100"/>
                <w:color w:val="auto"/>
                <w:sz w:val="22"/>
                <w:szCs w:val="22"/>
                <w:u w:color="000000"/>
              </w:rPr>
              <w:t>UAIP/CONAPINA/00</w:t>
            </w:r>
            <w:r w:rsidR="00843FED" w:rsidRPr="002C5934">
              <w:rPr>
                <w:rFonts w:ascii="Museo Sans 100" w:hAnsi="Museo Sans 100"/>
                <w:color w:val="auto"/>
                <w:sz w:val="22"/>
                <w:szCs w:val="22"/>
                <w:u w:color="000000"/>
              </w:rPr>
              <w:t>23</w:t>
            </w:r>
            <w:r w:rsidRPr="002C5934">
              <w:rPr>
                <w:rFonts w:ascii="Museo Sans 100" w:hAnsi="Museo Sans 100"/>
                <w:color w:val="auto"/>
                <w:sz w:val="22"/>
                <w:szCs w:val="22"/>
                <w:u w:color="000000"/>
              </w:rPr>
              <w:t>/2023</w:t>
            </w:r>
          </w:p>
        </w:tc>
      </w:tr>
    </w:tbl>
    <w:p w:rsidR="00251551" w:rsidRPr="002C5934" w:rsidRDefault="00251551" w:rsidP="002C5934">
      <w:pPr>
        <w:pStyle w:val="Cuerpo"/>
        <w:spacing w:before="0"/>
        <w:jc w:val="center"/>
        <w:rPr>
          <w:rFonts w:ascii="Museo Sans 100" w:hAnsi="Museo Sans 100"/>
          <w:color w:val="auto"/>
          <w:sz w:val="22"/>
          <w:szCs w:val="22"/>
          <w:u w:color="000000"/>
        </w:rPr>
      </w:pPr>
      <w:r w:rsidRPr="002C5934">
        <w:rPr>
          <w:rFonts w:ascii="Museo Sans 100" w:hAnsi="Museo Sans 100"/>
          <w:color w:val="auto"/>
          <w:sz w:val="22"/>
          <w:szCs w:val="22"/>
          <w:u w:color="000000"/>
        </w:rPr>
        <w:t>AUTO DE INADMISIBILIDAD</w:t>
      </w:r>
    </w:p>
    <w:p w:rsidR="00251551" w:rsidRPr="002C5934" w:rsidRDefault="00251551" w:rsidP="002C5934">
      <w:pPr>
        <w:pStyle w:val="Cuerpo"/>
        <w:spacing w:before="0"/>
        <w:jc w:val="both"/>
        <w:rPr>
          <w:rFonts w:ascii="Museo Sans 100" w:hAnsi="Museo Sans 100"/>
          <w:color w:val="auto"/>
          <w:sz w:val="22"/>
          <w:szCs w:val="22"/>
          <w:u w:color="000000"/>
        </w:rPr>
      </w:pPr>
    </w:p>
    <w:p w:rsidR="00845A75" w:rsidRPr="002C5934" w:rsidRDefault="00EF6F11" w:rsidP="002C5934">
      <w:pPr>
        <w:pStyle w:val="Cuerpo"/>
        <w:spacing w:before="0"/>
        <w:jc w:val="both"/>
        <w:rPr>
          <w:rFonts w:ascii="Museo Sans 100" w:hAnsi="Museo Sans 100"/>
          <w:color w:val="auto"/>
          <w:sz w:val="22"/>
          <w:szCs w:val="22"/>
          <w:u w:color="000000"/>
        </w:rPr>
      </w:pPr>
      <w:r w:rsidRPr="002C5934">
        <w:rPr>
          <w:rFonts w:ascii="Museo Sans 100" w:hAnsi="Museo Sans 100"/>
          <w:color w:val="auto"/>
          <w:sz w:val="22"/>
          <w:szCs w:val="22"/>
          <w:u w:color="000000"/>
        </w:rPr>
        <w:t xml:space="preserve">EN </w:t>
      </w:r>
      <w:r w:rsidR="00845A75" w:rsidRPr="002C5934">
        <w:rPr>
          <w:rFonts w:ascii="Museo Sans 100" w:hAnsi="Museo Sans 100"/>
          <w:color w:val="auto"/>
          <w:sz w:val="22"/>
          <w:szCs w:val="22"/>
          <w:u w:color="000000"/>
        </w:rPr>
        <w:t xml:space="preserve">LA UNIDAD DE ACCESO A LA INFORMACIÓN PÚBLICA DEL CONSEJO NACIONAL DE LA PRIMERA INFANCIA, NIÑEZ Y ADOLESCENCIA (CONAPINA): San Salvador, a las </w:t>
      </w:r>
      <w:r w:rsidR="00843FED" w:rsidRPr="002C5934">
        <w:rPr>
          <w:rFonts w:ascii="Museo Sans 100" w:hAnsi="Museo Sans 100"/>
          <w:color w:val="auto"/>
          <w:sz w:val="22"/>
          <w:szCs w:val="22"/>
          <w:u w:color="000000"/>
        </w:rPr>
        <w:t xml:space="preserve">diez </w:t>
      </w:r>
      <w:r w:rsidR="00845A75" w:rsidRPr="002C5934">
        <w:rPr>
          <w:rFonts w:ascii="Museo Sans 100" w:hAnsi="Museo Sans 100"/>
          <w:color w:val="auto"/>
          <w:sz w:val="22"/>
          <w:szCs w:val="22"/>
          <w:u w:color="000000"/>
        </w:rPr>
        <w:t xml:space="preserve">horas del día </w:t>
      </w:r>
      <w:r w:rsidR="00843FED" w:rsidRPr="002C5934">
        <w:rPr>
          <w:rFonts w:ascii="Museo Sans 100" w:hAnsi="Museo Sans 100"/>
          <w:color w:val="auto"/>
          <w:sz w:val="22"/>
          <w:szCs w:val="22"/>
          <w:u w:color="000000"/>
        </w:rPr>
        <w:t xml:space="preserve">veintiséis </w:t>
      </w:r>
      <w:r w:rsidR="00845A75" w:rsidRPr="002C5934">
        <w:rPr>
          <w:rFonts w:ascii="Museo Sans 100" w:hAnsi="Museo Sans 100"/>
          <w:color w:val="auto"/>
          <w:sz w:val="22"/>
          <w:szCs w:val="22"/>
          <w:u w:color="000000"/>
        </w:rPr>
        <w:t xml:space="preserve">de </w:t>
      </w:r>
      <w:r w:rsidR="00843FED" w:rsidRPr="002C5934">
        <w:rPr>
          <w:rFonts w:ascii="Museo Sans 100" w:hAnsi="Museo Sans 100"/>
          <w:color w:val="auto"/>
          <w:sz w:val="22"/>
          <w:szCs w:val="22"/>
          <w:u w:color="000000"/>
        </w:rPr>
        <w:t xml:space="preserve">julio </w:t>
      </w:r>
      <w:r w:rsidR="00845A75" w:rsidRPr="002C5934">
        <w:rPr>
          <w:rFonts w:ascii="Museo Sans 100" w:hAnsi="Museo Sans 100"/>
          <w:color w:val="auto"/>
          <w:sz w:val="22"/>
          <w:szCs w:val="22"/>
          <w:u w:color="000000"/>
        </w:rPr>
        <w:t>de dos mil veintitrés.</w:t>
      </w:r>
    </w:p>
    <w:p w:rsidR="00B7461F" w:rsidRPr="002C5934" w:rsidRDefault="00B7461F" w:rsidP="002C5934">
      <w:pPr>
        <w:pStyle w:val="Cuerpo"/>
        <w:spacing w:before="0"/>
        <w:jc w:val="both"/>
        <w:rPr>
          <w:rFonts w:ascii="Museo Sans 100" w:hAnsi="Museo Sans 100"/>
          <w:color w:val="auto"/>
          <w:sz w:val="22"/>
          <w:szCs w:val="22"/>
          <w:u w:color="000000"/>
        </w:rPr>
      </w:pPr>
    </w:p>
    <w:p w:rsidR="00843FED" w:rsidRPr="002C5934" w:rsidRDefault="00843FED" w:rsidP="002C5934">
      <w:pPr>
        <w:autoSpaceDE w:val="0"/>
        <w:autoSpaceDN w:val="0"/>
        <w:adjustRightInd w:val="0"/>
        <w:spacing w:after="0" w:line="240" w:lineRule="auto"/>
        <w:jc w:val="both"/>
        <w:rPr>
          <w:rFonts w:ascii="Museo Sans 100" w:eastAsia="Times New Roman" w:hAnsi="Museo Sans 100" w:cs="Arial"/>
          <w:lang w:eastAsia="es-ES_tradnl"/>
        </w:rPr>
      </w:pPr>
      <w:r w:rsidRPr="002C5934">
        <w:rPr>
          <w:rFonts w:ascii="Museo Sans 100" w:hAnsi="Museo Sans 100" w:cs="Times New Roman"/>
        </w:rPr>
        <w:t xml:space="preserve">; </w:t>
      </w:r>
      <w:proofErr w:type="gramStart"/>
      <w:r w:rsidRPr="002C5934">
        <w:rPr>
          <w:rFonts w:ascii="Museo Sans 100" w:hAnsi="Museo Sans 100" w:cs="Times New Roman"/>
        </w:rPr>
        <w:t>quien</w:t>
      </w:r>
      <w:proofErr w:type="gramEnd"/>
      <w:r w:rsidRPr="002C5934">
        <w:rPr>
          <w:rFonts w:ascii="Museo Sans 100" w:hAnsi="Museo Sans 100" w:cs="Times New Roman"/>
        </w:rPr>
        <w:t xml:space="preserve"> </w:t>
      </w:r>
      <w:r w:rsidRPr="002C5934">
        <w:rPr>
          <w:rFonts w:ascii="Museo Sans 100" w:eastAsia="Times New Roman" w:hAnsi="Museo Sans 100" w:cs="Arial"/>
          <w:lang w:eastAsia="es-ES_tradnl"/>
        </w:rPr>
        <w:t xml:space="preserve">ha interpuesto solicitud de información vía correo electrónico y solicita lo siguiente: </w:t>
      </w:r>
    </w:p>
    <w:p w:rsidR="00843FED" w:rsidRPr="002C5934" w:rsidRDefault="00843FED" w:rsidP="002C5934">
      <w:pPr>
        <w:autoSpaceDE w:val="0"/>
        <w:autoSpaceDN w:val="0"/>
        <w:adjustRightInd w:val="0"/>
        <w:spacing w:after="0" w:line="240" w:lineRule="auto"/>
        <w:jc w:val="both"/>
        <w:rPr>
          <w:rFonts w:ascii="Museo Sans 100" w:eastAsia="Times New Roman" w:hAnsi="Museo Sans 100" w:cs="Arial"/>
          <w:lang w:eastAsia="es-ES_tradnl"/>
        </w:rPr>
      </w:pPr>
    </w:p>
    <w:p w:rsidR="00843FED" w:rsidRPr="002C5934" w:rsidRDefault="00843FED" w:rsidP="002C5934">
      <w:pPr>
        <w:pStyle w:val="Prrafodelista"/>
        <w:numPr>
          <w:ilvl w:val="0"/>
          <w:numId w:val="8"/>
        </w:numPr>
        <w:spacing w:after="0" w:line="240" w:lineRule="auto"/>
        <w:jc w:val="both"/>
        <w:rPr>
          <w:rFonts w:ascii="Museo Sans 100" w:hAnsi="Museo Sans 100"/>
          <w:b/>
        </w:rPr>
      </w:pPr>
      <w:r w:rsidRPr="002C5934">
        <w:rPr>
          <w:rFonts w:ascii="Museo Sans 100" w:hAnsi="Museo Sans 100"/>
          <w:b/>
        </w:rPr>
        <w:t>Listado de todos los Centros de Bienestar Infantil (CBI) a nivel nacional que se han llevado acabo, asimismo le requiero se me proporcione información de las contrataciones de obra que se realizaron para cada uno de los centros, donde se incluya la ubicación exacta, el costo total de obra, la fuente de financiamiento, el tiempo de ejecución, número de beneficiarios, empresa o entidad ejecutora, empresa supervisora de la obra, nombre del fu</w:t>
      </w:r>
      <w:bookmarkStart w:id="0" w:name="_GoBack"/>
      <w:bookmarkEnd w:id="0"/>
      <w:r w:rsidRPr="002C5934">
        <w:rPr>
          <w:rFonts w:ascii="Museo Sans 100" w:hAnsi="Museo Sans 100"/>
          <w:b/>
        </w:rPr>
        <w:t>ncionario responsable de la obra, copia digital del contrato y sus modificaciones, forma de pago, desembolsos y garantías, siendo el período de búsqueda desde año 2021 al 24 de julio 2023.</w:t>
      </w:r>
    </w:p>
    <w:p w:rsidR="00843FED" w:rsidRPr="002C5934" w:rsidRDefault="00843FED" w:rsidP="002C5934">
      <w:pPr>
        <w:pStyle w:val="Cuerpo"/>
        <w:spacing w:before="0"/>
        <w:jc w:val="both"/>
        <w:rPr>
          <w:rFonts w:ascii="Museo Sans 100" w:hAnsi="Museo Sans 100"/>
          <w:color w:val="auto"/>
          <w:sz w:val="22"/>
          <w:szCs w:val="22"/>
          <w:u w:color="000000"/>
        </w:rPr>
      </w:pPr>
    </w:p>
    <w:p w:rsidR="00021FC0" w:rsidRPr="002C5934" w:rsidRDefault="00021FC0" w:rsidP="002C5934">
      <w:pPr>
        <w:autoSpaceDE w:val="0"/>
        <w:autoSpaceDN w:val="0"/>
        <w:adjustRightInd w:val="0"/>
        <w:spacing w:after="0" w:line="240" w:lineRule="auto"/>
        <w:rPr>
          <w:rFonts w:ascii="Museo Sans 100" w:hAnsi="Museo Sans 100"/>
        </w:rPr>
      </w:pPr>
      <w:r w:rsidRPr="002C5934">
        <w:rPr>
          <w:rFonts w:ascii="Museo Sans 100" w:hAnsi="Museo Sans 100"/>
        </w:rPr>
        <w:t xml:space="preserve">Al respecto, la suscrita Oficial de Información ADVIERTE: </w:t>
      </w:r>
    </w:p>
    <w:p w:rsidR="00021FC0" w:rsidRPr="002C5934" w:rsidRDefault="00021FC0" w:rsidP="002C5934">
      <w:pPr>
        <w:autoSpaceDE w:val="0"/>
        <w:autoSpaceDN w:val="0"/>
        <w:adjustRightInd w:val="0"/>
        <w:spacing w:after="0" w:line="240" w:lineRule="auto"/>
        <w:rPr>
          <w:rFonts w:ascii="Museo Sans 100" w:hAnsi="Museo Sans 100"/>
        </w:rPr>
      </w:pPr>
    </w:p>
    <w:p w:rsidR="00021FC0" w:rsidRPr="002C5934" w:rsidRDefault="00021FC0" w:rsidP="002C5934">
      <w:pPr>
        <w:autoSpaceDE w:val="0"/>
        <w:autoSpaceDN w:val="0"/>
        <w:adjustRightInd w:val="0"/>
        <w:spacing w:after="0" w:line="240" w:lineRule="auto"/>
        <w:jc w:val="both"/>
        <w:rPr>
          <w:rFonts w:ascii="Museo Sans 100" w:hAnsi="Museo Sans 100"/>
        </w:rPr>
      </w:pPr>
      <w:r w:rsidRPr="002C5934">
        <w:rPr>
          <w:rFonts w:ascii="Museo Sans 100" w:hAnsi="Museo Sans 100"/>
        </w:rPr>
        <w:t xml:space="preserve">Que de conformidad con al artículo 50 letras d), i) y j) de la ley de Acceso a la Información Pública, le corresponde al oficial de información realizar los trámites necesarios para la localización y entrega de la información solicitada por los particulares, y resolver sobre las solicitudes de información que se sometan a su conocimiento. </w:t>
      </w:r>
    </w:p>
    <w:p w:rsidR="00021FC0" w:rsidRPr="002C5934" w:rsidRDefault="00021FC0" w:rsidP="002C5934">
      <w:pPr>
        <w:autoSpaceDE w:val="0"/>
        <w:autoSpaceDN w:val="0"/>
        <w:adjustRightInd w:val="0"/>
        <w:spacing w:after="0" w:line="240" w:lineRule="auto"/>
        <w:jc w:val="both"/>
        <w:rPr>
          <w:rFonts w:ascii="Museo Sans 100" w:hAnsi="Museo Sans 100"/>
        </w:rPr>
      </w:pPr>
    </w:p>
    <w:p w:rsidR="00021FC0" w:rsidRPr="002C5934" w:rsidRDefault="00021FC0" w:rsidP="002C5934">
      <w:pPr>
        <w:autoSpaceDE w:val="0"/>
        <w:autoSpaceDN w:val="0"/>
        <w:adjustRightInd w:val="0"/>
        <w:spacing w:after="0" w:line="240" w:lineRule="auto"/>
        <w:jc w:val="both"/>
        <w:rPr>
          <w:rFonts w:ascii="Museo Sans 100" w:hAnsi="Museo Sans 100"/>
        </w:rPr>
      </w:pPr>
      <w:r w:rsidRPr="002C5934">
        <w:rPr>
          <w:rFonts w:ascii="Museo Sans 100" w:hAnsi="Museo Sans 100"/>
        </w:rPr>
        <w:t xml:space="preserve">Para dar cumplimiento a la correcta configuración del acto administrativo, se requiere una serie de elementos, entre ellos la existencia de un sujeto legalmente apto para dar trámite a los requerimientos de acceso a la información pública de los interesados, lo cual únicamente puede derivar del marco de competencias atribuidas a cada uno de los entes obligados por la ley. </w:t>
      </w:r>
    </w:p>
    <w:p w:rsidR="00021FC0" w:rsidRPr="002C5934" w:rsidRDefault="00021FC0" w:rsidP="002C5934">
      <w:pPr>
        <w:autoSpaceDE w:val="0"/>
        <w:autoSpaceDN w:val="0"/>
        <w:adjustRightInd w:val="0"/>
        <w:spacing w:after="0" w:line="240" w:lineRule="auto"/>
        <w:jc w:val="both"/>
        <w:rPr>
          <w:rFonts w:ascii="Museo Sans 100" w:hAnsi="Museo Sans 100"/>
        </w:rPr>
      </w:pPr>
    </w:p>
    <w:p w:rsidR="00021FC0" w:rsidRPr="002C5934" w:rsidRDefault="00021FC0" w:rsidP="002C5934">
      <w:pPr>
        <w:autoSpaceDE w:val="0"/>
        <w:autoSpaceDN w:val="0"/>
        <w:adjustRightInd w:val="0"/>
        <w:spacing w:after="0" w:line="240" w:lineRule="auto"/>
        <w:jc w:val="both"/>
        <w:rPr>
          <w:rFonts w:ascii="Museo Sans 100" w:hAnsi="Museo Sans 100"/>
        </w:rPr>
      </w:pPr>
      <w:r w:rsidRPr="002C5934">
        <w:rPr>
          <w:rFonts w:ascii="Museo Sans 100" w:hAnsi="Museo Sans 100"/>
        </w:rPr>
        <w:t xml:space="preserve">Las unidades de Acceso a la Información Pública solo pueden iniciar y tramitar solicitudes de acceso cuando la información requerida por los peticionarios recaiga dentro del ámbito de competencia funcional atribuida a cada institución. </w:t>
      </w:r>
    </w:p>
    <w:p w:rsidR="00021FC0" w:rsidRPr="002C5934" w:rsidRDefault="00021FC0" w:rsidP="002C5934">
      <w:pPr>
        <w:autoSpaceDE w:val="0"/>
        <w:autoSpaceDN w:val="0"/>
        <w:adjustRightInd w:val="0"/>
        <w:spacing w:after="0" w:line="240" w:lineRule="auto"/>
        <w:jc w:val="both"/>
        <w:rPr>
          <w:rFonts w:ascii="Museo Sans 100" w:hAnsi="Museo Sans 100"/>
        </w:rPr>
      </w:pPr>
    </w:p>
    <w:p w:rsidR="00021FC0" w:rsidRPr="002C5934" w:rsidRDefault="00021FC0" w:rsidP="002C5934">
      <w:pPr>
        <w:autoSpaceDE w:val="0"/>
        <w:autoSpaceDN w:val="0"/>
        <w:adjustRightInd w:val="0"/>
        <w:spacing w:after="0" w:line="240" w:lineRule="auto"/>
        <w:jc w:val="both"/>
        <w:rPr>
          <w:rFonts w:ascii="Museo Sans 100" w:hAnsi="Museo Sans 100"/>
        </w:rPr>
      </w:pPr>
      <w:r w:rsidRPr="002C5934">
        <w:rPr>
          <w:rFonts w:ascii="Museo Sans 100" w:hAnsi="Museo Sans 100"/>
        </w:rPr>
        <w:t xml:space="preserve">En el presente caso la pretensión de acceso que se formuló en la solicitud de mérito, se advierte que la información de </w:t>
      </w:r>
      <w:r w:rsidR="00843FED" w:rsidRPr="002C5934">
        <w:rPr>
          <w:rFonts w:ascii="Museo Sans 100" w:hAnsi="Museo Sans 100"/>
          <w:b/>
        </w:rPr>
        <w:t>Centros de Bienestar Infantil (CBI)</w:t>
      </w:r>
      <w:r w:rsidRPr="002C5934">
        <w:rPr>
          <w:rFonts w:ascii="Museo Sans 100" w:hAnsi="Museo Sans 100"/>
        </w:rPr>
        <w:t>, objeto de interés de la peticionaria, no es generada, ni administrada por esta institución, por lo que es procedente declarar en este acto la incompetencia de esta Unidad, para dar respuesta a lo requerido, debiéndose orientar a la solicitante a que dirija su petición a la Unidad de Acceso a la Información Pública del</w:t>
      </w:r>
      <w:r w:rsidR="00843FED" w:rsidRPr="002C5934">
        <w:rPr>
          <w:rFonts w:ascii="Museo Sans 100" w:hAnsi="Museo Sans 100"/>
        </w:rPr>
        <w:t xml:space="preserve"> Instituto Crecer Juntos, </w:t>
      </w:r>
      <w:r w:rsidRPr="002C5934">
        <w:rPr>
          <w:rFonts w:ascii="Museo Sans 100" w:hAnsi="Museo Sans 100"/>
        </w:rPr>
        <w:t xml:space="preserve">no siendo competente este ente obligado para la gestión de dicha información. </w:t>
      </w:r>
    </w:p>
    <w:p w:rsidR="00021FC0" w:rsidRPr="002C5934" w:rsidRDefault="00021FC0" w:rsidP="002C5934">
      <w:pPr>
        <w:autoSpaceDE w:val="0"/>
        <w:autoSpaceDN w:val="0"/>
        <w:adjustRightInd w:val="0"/>
        <w:spacing w:after="0" w:line="240" w:lineRule="auto"/>
        <w:jc w:val="both"/>
        <w:rPr>
          <w:rFonts w:ascii="Museo Sans 100" w:hAnsi="Museo Sans 100"/>
        </w:rPr>
      </w:pPr>
    </w:p>
    <w:p w:rsidR="00021FC0" w:rsidRPr="002C5934" w:rsidRDefault="00021FC0" w:rsidP="002C5934">
      <w:pPr>
        <w:autoSpaceDE w:val="0"/>
        <w:autoSpaceDN w:val="0"/>
        <w:adjustRightInd w:val="0"/>
        <w:spacing w:after="0" w:line="240" w:lineRule="auto"/>
        <w:jc w:val="both"/>
        <w:rPr>
          <w:rFonts w:ascii="Museo Sans 100" w:hAnsi="Museo Sans 100"/>
        </w:rPr>
      </w:pPr>
      <w:r w:rsidRPr="002C5934">
        <w:rPr>
          <w:rFonts w:ascii="Museo Sans 100" w:hAnsi="Museo Sans 100"/>
        </w:rPr>
        <w:t xml:space="preserve">Con base a las disposiciones legales citadas, los argumentos expuestos se RESUELVE: </w:t>
      </w:r>
    </w:p>
    <w:p w:rsidR="00021FC0" w:rsidRPr="002C5934" w:rsidRDefault="00021FC0" w:rsidP="002C5934">
      <w:pPr>
        <w:autoSpaceDE w:val="0"/>
        <w:autoSpaceDN w:val="0"/>
        <w:adjustRightInd w:val="0"/>
        <w:spacing w:after="0" w:line="240" w:lineRule="auto"/>
        <w:jc w:val="both"/>
        <w:rPr>
          <w:rFonts w:ascii="Museo Sans 100" w:hAnsi="Museo Sans 100"/>
        </w:rPr>
      </w:pPr>
    </w:p>
    <w:p w:rsidR="00021FC0" w:rsidRPr="002C5934" w:rsidRDefault="00021FC0" w:rsidP="002C5934">
      <w:pPr>
        <w:pStyle w:val="Prrafodelista"/>
        <w:numPr>
          <w:ilvl w:val="0"/>
          <w:numId w:val="7"/>
        </w:numPr>
        <w:autoSpaceDE w:val="0"/>
        <w:autoSpaceDN w:val="0"/>
        <w:adjustRightInd w:val="0"/>
        <w:spacing w:after="0" w:line="240" w:lineRule="auto"/>
        <w:jc w:val="both"/>
        <w:rPr>
          <w:rFonts w:ascii="Museo Sans 100" w:hAnsi="Museo Sans 100"/>
        </w:rPr>
      </w:pPr>
      <w:r w:rsidRPr="002C5934">
        <w:rPr>
          <w:rFonts w:ascii="Museo Sans 100" w:hAnsi="Museo Sans 100"/>
        </w:rPr>
        <w:t xml:space="preserve">Declárese incompetente la Unidad de Acceso a la Información del Consejo Nacional de la Niñez y de la Adolescencia (CONAPINA) para conocer sobre la información </w:t>
      </w:r>
      <w:r w:rsidRPr="002C5934">
        <w:rPr>
          <w:rFonts w:ascii="Museo Sans 100" w:hAnsi="Museo Sans 100"/>
        </w:rPr>
        <w:lastRenderedPageBreak/>
        <w:t xml:space="preserve">pretendida por la peticionaria, con base a lo dispuesto en los artículos 68 inciso 2° LAIP, 49 de su Reglamento. </w:t>
      </w:r>
    </w:p>
    <w:p w:rsidR="00DD581C" w:rsidRPr="002C5934" w:rsidRDefault="00DD581C" w:rsidP="002C5934">
      <w:pPr>
        <w:pStyle w:val="Prrafodelista"/>
        <w:autoSpaceDE w:val="0"/>
        <w:autoSpaceDN w:val="0"/>
        <w:adjustRightInd w:val="0"/>
        <w:spacing w:after="0" w:line="240" w:lineRule="auto"/>
        <w:jc w:val="both"/>
        <w:rPr>
          <w:rFonts w:ascii="Museo Sans 100" w:hAnsi="Museo Sans 100"/>
        </w:rPr>
      </w:pPr>
    </w:p>
    <w:p w:rsidR="00021FC0" w:rsidRPr="002C5934" w:rsidRDefault="00021FC0" w:rsidP="002C5934">
      <w:pPr>
        <w:pStyle w:val="Prrafodelista"/>
        <w:numPr>
          <w:ilvl w:val="0"/>
          <w:numId w:val="7"/>
        </w:numPr>
        <w:autoSpaceDE w:val="0"/>
        <w:autoSpaceDN w:val="0"/>
        <w:adjustRightInd w:val="0"/>
        <w:spacing w:after="0" w:line="240" w:lineRule="auto"/>
        <w:jc w:val="both"/>
        <w:rPr>
          <w:rFonts w:ascii="Museo Sans 100" w:hAnsi="Museo Sans 100"/>
        </w:rPr>
      </w:pPr>
      <w:r w:rsidRPr="002C5934">
        <w:rPr>
          <w:rFonts w:ascii="Museo Sans 100" w:hAnsi="Museo Sans 100"/>
        </w:rPr>
        <w:t xml:space="preserve">Oriéntese a la peticionaria, a que haga uso de su Derecho de Acceso a la Información Pública en la Unidad de Acceso a la Información Pública del </w:t>
      </w:r>
      <w:r w:rsidR="00DD581C" w:rsidRPr="002C5934">
        <w:rPr>
          <w:rFonts w:ascii="Museo Sans 100" w:hAnsi="Museo Sans 100"/>
        </w:rPr>
        <w:t>Instituto Crecer Juntos, ubicada en</w:t>
      </w:r>
      <w:r w:rsidR="00DD581C" w:rsidRPr="002C5934">
        <w:rPr>
          <w:rFonts w:ascii="Museo Sans 100" w:hAnsi="Museo Sans 100" w:cs="Arial"/>
          <w:shd w:val="clear" w:color="auto" w:fill="FEFEFE"/>
        </w:rPr>
        <w:t xml:space="preserve"> Colonia Costa Rica, Avenida Irazú y final calle Santa Marta #2, San Salvador,</w:t>
      </w:r>
      <w:r w:rsidRPr="002C5934">
        <w:rPr>
          <w:rFonts w:ascii="Museo Sans 100" w:hAnsi="Museo Sans 100"/>
          <w:bCs/>
          <w:shd w:val="clear" w:color="auto" w:fill="FFFFFF"/>
        </w:rPr>
        <w:t xml:space="preserve"> República de El Salvador, </w:t>
      </w:r>
      <w:r w:rsidRPr="002C5934">
        <w:rPr>
          <w:rFonts w:ascii="Museo Sans 100" w:hAnsi="Museo Sans 100"/>
          <w:u w:color="000000"/>
        </w:rPr>
        <w:t xml:space="preserve">teléfonos (503) </w:t>
      </w:r>
      <w:r w:rsidR="00DD581C" w:rsidRPr="002C5934">
        <w:rPr>
          <w:rFonts w:ascii="Museo Sans 100" w:hAnsi="Museo Sans 100" w:cs="Arial"/>
          <w:shd w:val="clear" w:color="auto" w:fill="FEFEFE"/>
        </w:rPr>
        <w:t>22134720</w:t>
      </w:r>
      <w:r w:rsidRPr="002C5934">
        <w:rPr>
          <w:rFonts w:ascii="Museo Sans 100" w:hAnsi="Museo Sans 100"/>
          <w:u w:color="000000"/>
        </w:rPr>
        <w:t>;</w:t>
      </w:r>
      <w:r w:rsidRPr="002C5934">
        <w:rPr>
          <w:rFonts w:ascii="Museo Sans 100" w:hAnsi="Museo Sans 100"/>
          <w:bCs/>
          <w:shd w:val="clear" w:color="auto" w:fill="FFFFFF"/>
        </w:rPr>
        <w:t xml:space="preserve"> </w:t>
      </w:r>
      <w:r w:rsidRPr="002C5934">
        <w:rPr>
          <w:rFonts w:ascii="Museo Sans 100" w:hAnsi="Museo Sans 100"/>
          <w:shd w:val="clear" w:color="auto" w:fill="FFFFFF"/>
        </w:rPr>
        <w:t xml:space="preserve">o través de la dirección electrónica </w:t>
      </w:r>
      <w:hyperlink r:id="rId9" w:history="1">
        <w:r w:rsidR="00DD581C" w:rsidRPr="002C5934">
          <w:rPr>
            <w:rFonts w:ascii="Museo Sans 100" w:eastAsia="Times New Roman" w:hAnsi="Museo Sans 100" w:cs="Arial"/>
            <w:u w:val="single"/>
            <w:lang w:eastAsia="es-SV"/>
          </w:rPr>
          <w:t>oscar.alfaro@icj.gob.sv</w:t>
        </w:r>
      </w:hyperlink>
      <w:r w:rsidR="00EA2E8E" w:rsidRPr="002C5934">
        <w:rPr>
          <w:rFonts w:ascii="Museo Sans 100" w:eastAsia="Times New Roman" w:hAnsi="Museo Sans 100" w:cs="Arial"/>
          <w:lang w:eastAsia="es-SV"/>
        </w:rPr>
        <w:t xml:space="preserve">; dirigida al Licenciado Oscar Leonel Alfaro, </w:t>
      </w:r>
      <w:r w:rsidRPr="002C5934">
        <w:rPr>
          <w:rFonts w:ascii="Museo Sans 100" w:hAnsi="Museo Sans 100"/>
        </w:rPr>
        <w:t xml:space="preserve">Oficial de Información. </w:t>
      </w:r>
    </w:p>
    <w:p w:rsidR="00021FC0" w:rsidRPr="002C5934" w:rsidRDefault="00021FC0" w:rsidP="002C5934">
      <w:pPr>
        <w:pStyle w:val="Cuerpo"/>
        <w:spacing w:before="0"/>
        <w:jc w:val="both"/>
        <w:rPr>
          <w:rFonts w:ascii="Museo Sans 100" w:hAnsi="Museo Sans 100"/>
          <w:color w:val="auto"/>
          <w:sz w:val="22"/>
          <w:szCs w:val="22"/>
        </w:rPr>
      </w:pPr>
    </w:p>
    <w:p w:rsidR="00021FC0" w:rsidRPr="002C5934" w:rsidRDefault="00021FC0" w:rsidP="002C5934">
      <w:pPr>
        <w:pStyle w:val="Cuerpo"/>
        <w:spacing w:before="0"/>
        <w:jc w:val="both"/>
        <w:rPr>
          <w:rFonts w:ascii="Museo Sans 100" w:hAnsi="Museo Sans 100"/>
          <w:color w:val="auto"/>
          <w:sz w:val="22"/>
          <w:szCs w:val="22"/>
          <w:u w:color="000000"/>
        </w:rPr>
      </w:pPr>
      <w:r w:rsidRPr="002C5934">
        <w:rPr>
          <w:rFonts w:ascii="Museo Sans 100" w:hAnsi="Museo Sans 100"/>
          <w:color w:val="auto"/>
          <w:sz w:val="22"/>
          <w:szCs w:val="22"/>
        </w:rPr>
        <w:t>Notifíquese en el medio y forma señalado para tales efectos.</w:t>
      </w:r>
    </w:p>
    <w:p w:rsidR="00021FC0" w:rsidRPr="002C5934" w:rsidRDefault="00021FC0" w:rsidP="002C5934">
      <w:pPr>
        <w:pStyle w:val="Cuerpo"/>
        <w:spacing w:before="0"/>
        <w:jc w:val="both"/>
        <w:rPr>
          <w:rFonts w:ascii="Museo Sans 100" w:hAnsi="Museo Sans 100"/>
          <w:color w:val="auto"/>
          <w:sz w:val="22"/>
          <w:szCs w:val="22"/>
          <w:u w:color="000000"/>
        </w:rPr>
      </w:pPr>
    </w:p>
    <w:p w:rsidR="00021FC0" w:rsidRPr="002C5934" w:rsidRDefault="00021FC0" w:rsidP="002C5934">
      <w:pPr>
        <w:pStyle w:val="Cuerpo"/>
        <w:spacing w:before="0"/>
        <w:jc w:val="both"/>
        <w:rPr>
          <w:rFonts w:ascii="Museo Sans 100" w:hAnsi="Museo Sans 100"/>
          <w:color w:val="auto"/>
          <w:sz w:val="22"/>
          <w:szCs w:val="22"/>
          <w:u w:color="000000"/>
        </w:rPr>
      </w:pPr>
    </w:p>
    <w:p w:rsidR="00544570" w:rsidRPr="002C5934" w:rsidRDefault="00544570" w:rsidP="002C5934">
      <w:pPr>
        <w:pStyle w:val="Cuerpo"/>
        <w:spacing w:before="0"/>
        <w:jc w:val="both"/>
        <w:rPr>
          <w:rFonts w:ascii="Museo Sans 100" w:hAnsi="Museo Sans 100"/>
          <w:color w:val="auto"/>
          <w:sz w:val="22"/>
          <w:szCs w:val="22"/>
          <w:u w:color="000000"/>
        </w:rPr>
      </w:pPr>
    </w:p>
    <w:p w:rsidR="00845A75" w:rsidRPr="002C5934" w:rsidRDefault="00845A75" w:rsidP="002C5934">
      <w:pPr>
        <w:pStyle w:val="Cuerpo"/>
        <w:spacing w:before="0"/>
        <w:rPr>
          <w:rFonts w:ascii="Museo Sans 100" w:hAnsi="Museo Sans 100"/>
          <w:color w:val="auto"/>
          <w:sz w:val="22"/>
          <w:szCs w:val="22"/>
          <w:u w:color="000000"/>
        </w:rPr>
      </w:pPr>
    </w:p>
    <w:p w:rsidR="00845A75" w:rsidRPr="002C5934" w:rsidRDefault="00845A75" w:rsidP="002C5934">
      <w:pPr>
        <w:pStyle w:val="Cuerpo"/>
        <w:spacing w:before="0"/>
        <w:rPr>
          <w:rFonts w:ascii="Museo Sans 100" w:hAnsi="Museo Sans 100"/>
          <w:color w:val="auto"/>
          <w:sz w:val="22"/>
          <w:szCs w:val="22"/>
          <w:u w:color="000000"/>
        </w:rPr>
      </w:pPr>
    </w:p>
    <w:p w:rsidR="00845A75" w:rsidRPr="002C5934" w:rsidRDefault="00845A75" w:rsidP="002C5934">
      <w:pPr>
        <w:pStyle w:val="Cuerpo"/>
        <w:spacing w:before="0"/>
        <w:rPr>
          <w:rFonts w:ascii="Museo Sans 100" w:hAnsi="Museo Sans 100"/>
          <w:color w:val="auto"/>
          <w:sz w:val="22"/>
          <w:szCs w:val="22"/>
          <w:u w:color="000000"/>
        </w:rPr>
      </w:pPr>
    </w:p>
    <w:p w:rsidR="00845A75" w:rsidRPr="002C5934" w:rsidRDefault="00845A75" w:rsidP="002C5934">
      <w:pPr>
        <w:pStyle w:val="Cuerpo"/>
        <w:spacing w:before="0"/>
        <w:jc w:val="center"/>
        <w:rPr>
          <w:rFonts w:ascii="Museo Sans 100" w:hAnsi="Museo Sans 100"/>
          <w:color w:val="auto"/>
          <w:sz w:val="22"/>
          <w:szCs w:val="22"/>
          <w:u w:color="000000"/>
        </w:rPr>
      </w:pPr>
      <w:r w:rsidRPr="002C5934">
        <w:rPr>
          <w:rFonts w:ascii="Museo Sans 100" w:hAnsi="Museo Sans 100"/>
          <w:color w:val="auto"/>
          <w:sz w:val="22"/>
          <w:szCs w:val="22"/>
          <w:u w:color="000000"/>
        </w:rPr>
        <w:t>Laura Lisett Centeno Zavaleta</w:t>
      </w:r>
    </w:p>
    <w:p w:rsidR="00845A75" w:rsidRPr="002C5934" w:rsidRDefault="00845A75" w:rsidP="002C5934">
      <w:pPr>
        <w:pStyle w:val="Cuerpo"/>
        <w:spacing w:before="0"/>
        <w:jc w:val="center"/>
        <w:rPr>
          <w:rFonts w:ascii="Museo Sans 100" w:hAnsi="Museo Sans 100"/>
          <w:color w:val="auto"/>
          <w:sz w:val="22"/>
          <w:szCs w:val="22"/>
          <w:u w:color="000000"/>
        </w:rPr>
      </w:pPr>
      <w:r w:rsidRPr="002C5934">
        <w:rPr>
          <w:rFonts w:ascii="Museo Sans 100" w:hAnsi="Museo Sans 100"/>
          <w:color w:val="auto"/>
          <w:sz w:val="22"/>
          <w:szCs w:val="22"/>
          <w:u w:color="000000"/>
        </w:rPr>
        <w:t>Oficial de Información</w:t>
      </w:r>
    </w:p>
    <w:p w:rsidR="004724AF" w:rsidRPr="002C5934" w:rsidRDefault="00845A75" w:rsidP="002C5934">
      <w:pPr>
        <w:pStyle w:val="Cuerpo"/>
        <w:spacing w:before="0"/>
        <w:jc w:val="center"/>
        <w:rPr>
          <w:rFonts w:ascii="Museo Sans 100" w:hAnsi="Museo Sans 100"/>
          <w:color w:val="auto"/>
          <w:sz w:val="22"/>
          <w:szCs w:val="22"/>
          <w:u w:color="000000"/>
        </w:rPr>
      </w:pPr>
      <w:r w:rsidRPr="002C5934">
        <w:rPr>
          <w:rFonts w:ascii="Museo Sans 100" w:hAnsi="Museo Sans 100"/>
          <w:color w:val="auto"/>
          <w:sz w:val="22"/>
          <w:szCs w:val="22"/>
          <w:u w:color="000000"/>
          <w:lang w:val="en-US"/>
        </w:rPr>
        <w:t>CONAPINA</w:t>
      </w:r>
    </w:p>
    <w:p w:rsidR="004724AF" w:rsidRPr="008A77D9" w:rsidRDefault="004724AF" w:rsidP="00B16512">
      <w:pPr>
        <w:pStyle w:val="Cuerpo"/>
        <w:spacing w:line="276" w:lineRule="auto"/>
        <w:jc w:val="both"/>
        <w:rPr>
          <w:rFonts w:ascii="Museo Sans 100" w:hAnsi="Museo Sans 100"/>
          <w:sz w:val="22"/>
          <w:szCs w:val="22"/>
          <w:u w:color="000000"/>
        </w:rPr>
      </w:pPr>
    </w:p>
    <w:sectPr w:rsidR="004724AF" w:rsidRPr="008A77D9" w:rsidSect="00E26F4F">
      <w:headerReference w:type="default" r:id="rId10"/>
      <w:pgSz w:w="12240" w:h="15840"/>
      <w:pgMar w:top="2438" w:right="1440" w:bottom="96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3D" w:rsidRDefault="00BE163D">
      <w:r>
        <w:separator/>
      </w:r>
    </w:p>
  </w:endnote>
  <w:endnote w:type="continuationSeparator" w:id="0">
    <w:p w:rsidR="00BE163D" w:rsidRDefault="00BE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useo Sans 100">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3D" w:rsidRDefault="00BE163D">
      <w:r>
        <w:separator/>
      </w:r>
    </w:p>
  </w:footnote>
  <w:footnote w:type="continuationSeparator" w:id="0">
    <w:p w:rsidR="00BE163D" w:rsidRDefault="00BE1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05" w:rsidRDefault="009F6B30">
    <w:pPr>
      <w:rPr>
        <w:rFonts w:eastAsia="Arial Unicode MS"/>
        <w:sz w:val="20"/>
        <w:szCs w:val="20"/>
      </w:rPr>
    </w:pPr>
    <w:r>
      <w:rPr>
        <w:noProof/>
        <w:lang w:eastAsia="es-SV"/>
      </w:rPr>
      <w:drawing>
        <wp:anchor distT="0" distB="0" distL="114300" distR="114300" simplePos="0" relativeHeight="251658752" behindDoc="0" locked="0" layoutInCell="1" allowOverlap="1" wp14:anchorId="35404377" wp14:editId="7D690B50">
          <wp:simplePos x="0" y="0"/>
          <wp:positionH relativeFrom="margin">
            <wp:align>center</wp:align>
          </wp:positionH>
          <wp:positionV relativeFrom="paragraph">
            <wp:posOffset>-219075</wp:posOffset>
          </wp:positionV>
          <wp:extent cx="3743325" cy="1179830"/>
          <wp:effectExtent l="0" t="0" r="0" b="1270"/>
          <wp:wrapThrough wrapText="bothSides">
            <wp:wrapPolygon edited="0">
              <wp:start x="0" y="0"/>
              <wp:lineTo x="0" y="21274"/>
              <wp:lineTo x="21435" y="21274"/>
              <wp:lineTo x="21435" y="0"/>
              <wp:lineTo x="0" y="0"/>
            </wp:wrapPolygon>
          </wp:wrapThrough>
          <wp:docPr id="4" name="Imagen 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pic:nvPicPr>
                <pic:blipFill rotWithShape="1">
                  <a:blip r:embed="rId1">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t="11144" b="17533"/>
                  <a:stretch/>
                </pic:blipFill>
                <pic:spPr bwMode="auto">
                  <a:xfrm>
                    <a:off x="0" y="0"/>
                    <a:ext cx="3745444"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SV"/>
      </w:rPr>
      <w:drawing>
        <wp:inline distT="0" distB="0" distL="0" distR="0" wp14:anchorId="4211D64A" wp14:editId="4156AD39">
          <wp:extent cx="1133475" cy="377825"/>
          <wp:effectExtent l="0" t="0" r="9525" b="317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377825"/>
                  </a:xfrm>
                  <a:prstGeom prst="rect">
                    <a:avLst/>
                  </a:prstGeom>
                  <a:noFill/>
                </pic:spPr>
              </pic:pic>
            </a:graphicData>
          </a:graphic>
        </wp:inline>
      </w:drawing>
    </w:r>
    <w:r w:rsidR="001C21E6">
      <w:rPr>
        <w:noProof/>
        <w:lang w:eastAsia="es-SV"/>
      </w:rPr>
      <w:drawing>
        <wp:anchor distT="0" distB="0" distL="114300" distR="114300" simplePos="0" relativeHeight="251657728" behindDoc="1" locked="0" layoutInCell="1" allowOverlap="1" wp14:anchorId="4B36387B" wp14:editId="7A21A551">
          <wp:simplePos x="0" y="0"/>
          <wp:positionH relativeFrom="page">
            <wp:posOffset>-19050</wp:posOffset>
          </wp:positionH>
          <wp:positionV relativeFrom="paragraph">
            <wp:posOffset>1247775</wp:posOffset>
          </wp:positionV>
          <wp:extent cx="7781925" cy="7667625"/>
          <wp:effectExtent l="0" t="0" r="9525"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4">
                    <a:extLst>
                      <a:ext uri="{28A0092B-C50C-407E-A947-70E740481C1C}">
                        <a14:useLocalDpi xmlns:a14="http://schemas.microsoft.com/office/drawing/2010/main" val="0"/>
                      </a:ext>
                    </a:extLst>
                  </a:blip>
                  <a:srcRect t="16934" b="6912"/>
                  <a:stretch/>
                </pic:blipFill>
                <pic:spPr bwMode="auto">
                  <a:xfrm>
                    <a:off x="0" y="0"/>
                    <a:ext cx="7781925" cy="7667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2BA3"/>
    <w:multiLevelType w:val="hybridMultilevel"/>
    <w:tmpl w:val="AA5650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D105B91"/>
    <w:multiLevelType w:val="hybridMultilevel"/>
    <w:tmpl w:val="EF7CF01E"/>
    <w:lvl w:ilvl="0" w:tplc="4C34CEC0">
      <w:start w:val="1"/>
      <w:numFmt w:val="lowerLetter"/>
      <w:lvlText w:val="%1)"/>
      <w:lvlJc w:val="left"/>
      <w:pPr>
        <w:ind w:left="720" w:hanging="360"/>
      </w:pPr>
      <w:rPr>
        <w:rFonts w:ascii="Museo Sans 100" w:eastAsiaTheme="minorHAnsi" w:hAnsi="Museo Sans 100" w:cstheme="minorBid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AF15095"/>
    <w:multiLevelType w:val="hybridMultilevel"/>
    <w:tmpl w:val="6C624AC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EA7206D"/>
    <w:multiLevelType w:val="hybridMultilevel"/>
    <w:tmpl w:val="1EAAB5A4"/>
    <w:lvl w:ilvl="0" w:tplc="F176FE1A">
      <w:start w:val="1"/>
      <w:numFmt w:val="decimal"/>
      <w:lvlText w:val="%1."/>
      <w:lvlJc w:val="left"/>
      <w:pPr>
        <w:ind w:left="1080" w:hanging="360"/>
      </w:pPr>
      <w:rPr>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220C6FB9"/>
    <w:multiLevelType w:val="hybridMultilevel"/>
    <w:tmpl w:val="97CA8770"/>
    <w:lvl w:ilvl="0" w:tplc="9B2082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517533DE"/>
    <w:multiLevelType w:val="hybridMultilevel"/>
    <w:tmpl w:val="D56C1826"/>
    <w:lvl w:ilvl="0" w:tplc="440A0013">
      <w:start w:val="1"/>
      <w:numFmt w:val="upp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6EB44445"/>
    <w:multiLevelType w:val="hybridMultilevel"/>
    <w:tmpl w:val="B2F87484"/>
    <w:lvl w:ilvl="0" w:tplc="41223200">
      <w:start w:val="1"/>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754E0EFE"/>
    <w:multiLevelType w:val="hybridMultilevel"/>
    <w:tmpl w:val="B2AE3D0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AC"/>
    <w:rsid w:val="00021FC0"/>
    <w:rsid w:val="000236E3"/>
    <w:rsid w:val="000243F2"/>
    <w:rsid w:val="000511C4"/>
    <w:rsid w:val="00054021"/>
    <w:rsid w:val="00073D2E"/>
    <w:rsid w:val="000B7E41"/>
    <w:rsid w:val="000C0970"/>
    <w:rsid w:val="001134B7"/>
    <w:rsid w:val="001333D2"/>
    <w:rsid w:val="00141806"/>
    <w:rsid w:val="00151926"/>
    <w:rsid w:val="00165628"/>
    <w:rsid w:val="001A5B6B"/>
    <w:rsid w:val="001B4AF4"/>
    <w:rsid w:val="001C21E6"/>
    <w:rsid w:val="00251551"/>
    <w:rsid w:val="0025357E"/>
    <w:rsid w:val="0025672B"/>
    <w:rsid w:val="002657E6"/>
    <w:rsid w:val="00273B2A"/>
    <w:rsid w:val="00290B15"/>
    <w:rsid w:val="002C5934"/>
    <w:rsid w:val="003068BF"/>
    <w:rsid w:val="00321110"/>
    <w:rsid w:val="00356199"/>
    <w:rsid w:val="00361AD4"/>
    <w:rsid w:val="003626F8"/>
    <w:rsid w:val="003735A5"/>
    <w:rsid w:val="00382430"/>
    <w:rsid w:val="003A41B8"/>
    <w:rsid w:val="003B2983"/>
    <w:rsid w:val="003D63B8"/>
    <w:rsid w:val="003F0FB5"/>
    <w:rsid w:val="00413947"/>
    <w:rsid w:val="00415774"/>
    <w:rsid w:val="0043518C"/>
    <w:rsid w:val="004522F5"/>
    <w:rsid w:val="00471E88"/>
    <w:rsid w:val="004724AF"/>
    <w:rsid w:val="0047686B"/>
    <w:rsid w:val="004B6A67"/>
    <w:rsid w:val="004C72CC"/>
    <w:rsid w:val="004E63DC"/>
    <w:rsid w:val="005148F4"/>
    <w:rsid w:val="00544570"/>
    <w:rsid w:val="005469F5"/>
    <w:rsid w:val="005571B2"/>
    <w:rsid w:val="005656AD"/>
    <w:rsid w:val="00575155"/>
    <w:rsid w:val="0058662A"/>
    <w:rsid w:val="005A1E72"/>
    <w:rsid w:val="005A78DE"/>
    <w:rsid w:val="005F7CC3"/>
    <w:rsid w:val="00605196"/>
    <w:rsid w:val="006266FE"/>
    <w:rsid w:val="006321BC"/>
    <w:rsid w:val="0065029C"/>
    <w:rsid w:val="00672860"/>
    <w:rsid w:val="00681F55"/>
    <w:rsid w:val="006A74AC"/>
    <w:rsid w:val="006F456F"/>
    <w:rsid w:val="007059A5"/>
    <w:rsid w:val="00716D05"/>
    <w:rsid w:val="00743C82"/>
    <w:rsid w:val="00777F25"/>
    <w:rsid w:val="007A0017"/>
    <w:rsid w:val="007C6C33"/>
    <w:rsid w:val="007D67B2"/>
    <w:rsid w:val="00802A4C"/>
    <w:rsid w:val="00843FED"/>
    <w:rsid w:val="00845A75"/>
    <w:rsid w:val="008576B6"/>
    <w:rsid w:val="008844FF"/>
    <w:rsid w:val="00887886"/>
    <w:rsid w:val="008A77D9"/>
    <w:rsid w:val="008D1573"/>
    <w:rsid w:val="008D19EF"/>
    <w:rsid w:val="009032EC"/>
    <w:rsid w:val="00947838"/>
    <w:rsid w:val="00964338"/>
    <w:rsid w:val="00970B7E"/>
    <w:rsid w:val="00975236"/>
    <w:rsid w:val="009A253E"/>
    <w:rsid w:val="009A792B"/>
    <w:rsid w:val="009D3D48"/>
    <w:rsid w:val="009F0672"/>
    <w:rsid w:val="009F6B30"/>
    <w:rsid w:val="00A00245"/>
    <w:rsid w:val="00A25999"/>
    <w:rsid w:val="00A40B07"/>
    <w:rsid w:val="00AB556E"/>
    <w:rsid w:val="00AD5007"/>
    <w:rsid w:val="00B02BD7"/>
    <w:rsid w:val="00B16512"/>
    <w:rsid w:val="00B370D6"/>
    <w:rsid w:val="00B73E80"/>
    <w:rsid w:val="00B7461F"/>
    <w:rsid w:val="00B7474C"/>
    <w:rsid w:val="00B909DB"/>
    <w:rsid w:val="00B9639B"/>
    <w:rsid w:val="00BA7C9C"/>
    <w:rsid w:val="00BB69FE"/>
    <w:rsid w:val="00BE163D"/>
    <w:rsid w:val="00C0370C"/>
    <w:rsid w:val="00C90839"/>
    <w:rsid w:val="00C969E2"/>
    <w:rsid w:val="00D20946"/>
    <w:rsid w:val="00D25327"/>
    <w:rsid w:val="00D35F62"/>
    <w:rsid w:val="00D95C7F"/>
    <w:rsid w:val="00DB0847"/>
    <w:rsid w:val="00DD581C"/>
    <w:rsid w:val="00DF16B2"/>
    <w:rsid w:val="00E04744"/>
    <w:rsid w:val="00E1045F"/>
    <w:rsid w:val="00E11352"/>
    <w:rsid w:val="00E205DB"/>
    <w:rsid w:val="00E26F4F"/>
    <w:rsid w:val="00E3527F"/>
    <w:rsid w:val="00E37995"/>
    <w:rsid w:val="00E74830"/>
    <w:rsid w:val="00E748E6"/>
    <w:rsid w:val="00E80816"/>
    <w:rsid w:val="00EA2E8E"/>
    <w:rsid w:val="00EA3069"/>
    <w:rsid w:val="00EB4E24"/>
    <w:rsid w:val="00EB5163"/>
    <w:rsid w:val="00EF6F11"/>
    <w:rsid w:val="00F222F5"/>
    <w:rsid w:val="00F37F2F"/>
    <w:rsid w:val="00F753EC"/>
    <w:rsid w:val="00FC01C5"/>
    <w:rsid w:val="00FE125D"/>
    <w:rsid w:val="00FF3D9E"/>
    <w:rsid w:val="00FF4B5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SV" w:eastAsia="es-SV"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21FC0"/>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Cuerpo">
    <w:name w:val="Cuerpo"/>
    <w:pPr>
      <w:spacing w:before="160"/>
    </w:pPr>
    <w:rPr>
      <w:rFonts w:ascii="Helvetica Neue" w:eastAsia="Arial Unicode MS" w:hAnsi="Helvetica Neue" w:cs="Arial Unicode MS"/>
      <w:color w:val="000000"/>
      <w:sz w:val="24"/>
      <w:szCs w:val="24"/>
      <w:lang w:eastAsia="es-ES_tradnl"/>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Calibri" w:hAnsi="Calibri"/>
      <w:sz w:val="22"/>
      <w:szCs w:val="22"/>
      <w:lang w:val="en-US" w:eastAsia="zh-CN"/>
    </w:rPr>
  </w:style>
  <w:style w:type="table" w:styleId="Tablaconcuadrcula">
    <w:name w:val="Table Grid"/>
    <w:basedOn w:val="Tablanormal"/>
    <w:locked/>
    <w:rsid w:val="00845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5C7F"/>
    <w:pPr>
      <w:autoSpaceDE w:val="0"/>
      <w:autoSpaceDN w:val="0"/>
      <w:adjustRightInd w:val="0"/>
    </w:pPr>
    <w:rPr>
      <w:rFonts w:ascii="Arial" w:hAnsi="Arial" w:cs="Arial"/>
      <w:color w:val="000000"/>
      <w:sz w:val="24"/>
      <w:szCs w:val="24"/>
    </w:rPr>
  </w:style>
  <w:style w:type="paragraph" w:customStyle="1" w:styleId="m529567831881818499msolistparagraph">
    <w:name w:val="m_529567831881818499msolistparagraph"/>
    <w:basedOn w:val="Normal"/>
    <w:rsid w:val="00054021"/>
    <w:pPr>
      <w:spacing w:before="100" w:beforeAutospacing="1" w:after="100" w:afterAutospacing="1"/>
    </w:pPr>
    <w:rPr>
      <w:lang w:eastAsia="es-SV"/>
    </w:rPr>
  </w:style>
  <w:style w:type="paragraph" w:styleId="Prrafodelista">
    <w:name w:val="List Paragraph"/>
    <w:basedOn w:val="Normal"/>
    <w:link w:val="PrrafodelistaCar"/>
    <w:uiPriority w:val="34"/>
    <w:qFormat/>
    <w:rsid w:val="00021FC0"/>
    <w:pPr>
      <w:ind w:left="720"/>
      <w:contextualSpacing/>
    </w:pPr>
  </w:style>
  <w:style w:type="character" w:customStyle="1" w:styleId="PrrafodelistaCar">
    <w:name w:val="Párrafo de lista Car"/>
    <w:basedOn w:val="Fuentedeprrafopredeter"/>
    <w:link w:val="Prrafodelista"/>
    <w:uiPriority w:val="34"/>
    <w:locked/>
    <w:rsid w:val="00021FC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rsid w:val="00DD581C"/>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SV" w:eastAsia="es-SV"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21FC0"/>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Cuerpo">
    <w:name w:val="Cuerpo"/>
    <w:pPr>
      <w:spacing w:before="160"/>
    </w:pPr>
    <w:rPr>
      <w:rFonts w:ascii="Helvetica Neue" w:eastAsia="Arial Unicode MS" w:hAnsi="Helvetica Neue" w:cs="Arial Unicode MS"/>
      <w:color w:val="000000"/>
      <w:sz w:val="24"/>
      <w:szCs w:val="24"/>
      <w:lang w:eastAsia="es-ES_tradnl"/>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Calibri" w:hAnsi="Calibri"/>
      <w:sz w:val="22"/>
      <w:szCs w:val="22"/>
      <w:lang w:val="en-US" w:eastAsia="zh-CN"/>
    </w:rPr>
  </w:style>
  <w:style w:type="table" w:styleId="Tablaconcuadrcula">
    <w:name w:val="Table Grid"/>
    <w:basedOn w:val="Tablanormal"/>
    <w:locked/>
    <w:rsid w:val="00845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5C7F"/>
    <w:pPr>
      <w:autoSpaceDE w:val="0"/>
      <w:autoSpaceDN w:val="0"/>
      <w:adjustRightInd w:val="0"/>
    </w:pPr>
    <w:rPr>
      <w:rFonts w:ascii="Arial" w:hAnsi="Arial" w:cs="Arial"/>
      <w:color w:val="000000"/>
      <w:sz w:val="24"/>
      <w:szCs w:val="24"/>
    </w:rPr>
  </w:style>
  <w:style w:type="paragraph" w:customStyle="1" w:styleId="m529567831881818499msolistparagraph">
    <w:name w:val="m_529567831881818499msolistparagraph"/>
    <w:basedOn w:val="Normal"/>
    <w:rsid w:val="00054021"/>
    <w:pPr>
      <w:spacing w:before="100" w:beforeAutospacing="1" w:after="100" w:afterAutospacing="1"/>
    </w:pPr>
    <w:rPr>
      <w:lang w:eastAsia="es-SV"/>
    </w:rPr>
  </w:style>
  <w:style w:type="paragraph" w:styleId="Prrafodelista">
    <w:name w:val="List Paragraph"/>
    <w:basedOn w:val="Normal"/>
    <w:link w:val="PrrafodelistaCar"/>
    <w:uiPriority w:val="34"/>
    <w:qFormat/>
    <w:rsid w:val="00021FC0"/>
    <w:pPr>
      <w:ind w:left="720"/>
      <w:contextualSpacing/>
    </w:pPr>
  </w:style>
  <w:style w:type="character" w:customStyle="1" w:styleId="PrrafodelistaCar">
    <w:name w:val="Párrafo de lista Car"/>
    <w:basedOn w:val="Fuentedeprrafopredeter"/>
    <w:link w:val="Prrafodelista"/>
    <w:uiPriority w:val="34"/>
    <w:locked/>
    <w:rsid w:val="00021FC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rsid w:val="00DD581C"/>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29409">
      <w:bodyDiv w:val="1"/>
      <w:marLeft w:val="0"/>
      <w:marRight w:val="0"/>
      <w:marTop w:val="0"/>
      <w:marBottom w:val="0"/>
      <w:divBdr>
        <w:top w:val="none" w:sz="0" w:space="0" w:color="auto"/>
        <w:left w:val="none" w:sz="0" w:space="0" w:color="auto"/>
        <w:bottom w:val="none" w:sz="0" w:space="0" w:color="auto"/>
        <w:right w:val="none" w:sz="0" w:space="0" w:color="auto"/>
      </w:divBdr>
    </w:div>
    <w:div w:id="164465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car.alfaro@icj.gob.s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enteno.ISNA\Downloads\HOJA%20MEMBRETADA%20CONAPINA%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E0FC-A1D8-4519-9B95-56170853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 CONAPINA 2023</Template>
  <TotalTime>53</TotalTime>
  <Pages>1</Pages>
  <Words>549</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 Campos de Castillo</dc:creator>
  <cp:lastModifiedBy>Sandra Isabel Campos de Castillo</cp:lastModifiedBy>
  <cp:revision>6</cp:revision>
  <cp:lastPrinted>2023-06-27T21:57:00Z</cp:lastPrinted>
  <dcterms:created xsi:type="dcterms:W3CDTF">2023-07-26T16:10:00Z</dcterms:created>
  <dcterms:modified xsi:type="dcterms:W3CDTF">2023-08-07T21:54:00Z</dcterms:modified>
</cp:coreProperties>
</file>