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086" w:rsidRDefault="004F2086" w:rsidP="00BA3AE1">
      <w:pPr>
        <w:spacing w:after="0" w:line="240" w:lineRule="auto"/>
        <w:jc w:val="both"/>
        <w:rPr>
          <w:b/>
          <w:sz w:val="28"/>
          <w:u w:val="single"/>
        </w:rPr>
      </w:pPr>
    </w:p>
    <w:p w:rsidR="004F2086" w:rsidRPr="004F2086" w:rsidRDefault="004F2086" w:rsidP="00BA3AE1">
      <w:pPr>
        <w:spacing w:after="0" w:line="240" w:lineRule="auto"/>
        <w:jc w:val="both"/>
        <w:rPr>
          <w:b/>
          <w:sz w:val="24"/>
          <w:szCs w:val="24"/>
        </w:rPr>
      </w:pPr>
      <w:r w:rsidRPr="004F2086">
        <w:rPr>
          <w:b/>
          <w:sz w:val="24"/>
          <w:szCs w:val="24"/>
        </w:rPr>
        <w:t xml:space="preserve">San Salvador, </w:t>
      </w:r>
      <w:r w:rsidR="00BC4D21">
        <w:rPr>
          <w:b/>
          <w:sz w:val="24"/>
          <w:szCs w:val="24"/>
        </w:rPr>
        <w:t>13</w:t>
      </w:r>
      <w:r w:rsidR="00C8359F">
        <w:rPr>
          <w:b/>
          <w:sz w:val="24"/>
          <w:szCs w:val="24"/>
        </w:rPr>
        <w:t xml:space="preserve"> de agosto</w:t>
      </w:r>
      <w:r w:rsidRPr="004F2086">
        <w:rPr>
          <w:b/>
          <w:sz w:val="24"/>
          <w:szCs w:val="24"/>
        </w:rPr>
        <w:t xml:space="preserve"> de 2019</w:t>
      </w:r>
    </w:p>
    <w:p w:rsidR="004F2086" w:rsidRPr="004F2086" w:rsidRDefault="004F2086" w:rsidP="00BA3AE1">
      <w:pPr>
        <w:spacing w:after="0" w:line="240" w:lineRule="auto"/>
        <w:jc w:val="both"/>
        <w:rPr>
          <w:b/>
          <w:sz w:val="24"/>
          <w:szCs w:val="24"/>
        </w:rPr>
      </w:pPr>
    </w:p>
    <w:p w:rsidR="004F2086" w:rsidRDefault="004F2086" w:rsidP="00BA3AE1">
      <w:pPr>
        <w:spacing w:after="0" w:line="240" w:lineRule="auto"/>
        <w:jc w:val="both"/>
        <w:rPr>
          <w:sz w:val="24"/>
          <w:szCs w:val="24"/>
        </w:rPr>
      </w:pPr>
    </w:p>
    <w:p w:rsidR="004F2086" w:rsidRDefault="004F2086" w:rsidP="00BA3AE1">
      <w:pPr>
        <w:spacing w:after="0" w:line="240" w:lineRule="auto"/>
        <w:jc w:val="both"/>
        <w:rPr>
          <w:sz w:val="24"/>
          <w:szCs w:val="24"/>
        </w:rPr>
      </w:pPr>
      <w:r>
        <w:rPr>
          <w:sz w:val="24"/>
          <w:szCs w:val="24"/>
        </w:rPr>
        <w:t>Le saludo cordialmente, deseándole éxitos en sus importantes actividades cotidianas.</w:t>
      </w:r>
    </w:p>
    <w:p w:rsidR="004F2086" w:rsidRDefault="004F2086" w:rsidP="00BA3AE1">
      <w:pPr>
        <w:spacing w:after="0" w:line="240" w:lineRule="auto"/>
        <w:jc w:val="both"/>
        <w:rPr>
          <w:sz w:val="24"/>
          <w:szCs w:val="24"/>
        </w:rPr>
      </w:pPr>
    </w:p>
    <w:p w:rsidR="004F2086" w:rsidRPr="004F2086" w:rsidRDefault="004F2086" w:rsidP="00BA3AE1">
      <w:pPr>
        <w:spacing w:after="0" w:line="240" w:lineRule="auto"/>
        <w:jc w:val="both"/>
        <w:rPr>
          <w:sz w:val="24"/>
          <w:szCs w:val="24"/>
        </w:rPr>
      </w:pPr>
      <w:r>
        <w:rPr>
          <w:sz w:val="24"/>
          <w:szCs w:val="24"/>
        </w:rPr>
        <w:t>Atendiendo la</w:t>
      </w:r>
      <w:r w:rsidR="00C36801">
        <w:rPr>
          <w:sz w:val="24"/>
          <w:szCs w:val="24"/>
        </w:rPr>
        <w:t xml:space="preserve"> solicitud de información No 02</w:t>
      </w:r>
      <w:r w:rsidR="00BC4D21">
        <w:rPr>
          <w:sz w:val="24"/>
          <w:szCs w:val="24"/>
        </w:rPr>
        <w:t>7</w:t>
      </w:r>
      <w:r>
        <w:rPr>
          <w:sz w:val="24"/>
          <w:szCs w:val="24"/>
        </w:rPr>
        <w:t xml:space="preserve">/2019, le envío la información </w:t>
      </w:r>
      <w:r w:rsidR="00C36801">
        <w:rPr>
          <w:sz w:val="24"/>
          <w:szCs w:val="24"/>
        </w:rPr>
        <w:t xml:space="preserve">requerida: </w:t>
      </w:r>
      <w:r>
        <w:rPr>
          <w:sz w:val="24"/>
          <w:szCs w:val="24"/>
        </w:rPr>
        <w:t xml:space="preserve"> </w:t>
      </w:r>
    </w:p>
    <w:p w:rsidR="004F2086" w:rsidRDefault="004F2086" w:rsidP="00BA3AE1">
      <w:pPr>
        <w:spacing w:after="0" w:line="240" w:lineRule="auto"/>
        <w:jc w:val="both"/>
      </w:pPr>
    </w:p>
    <w:p w:rsidR="00484BB3" w:rsidRDefault="00BC4D21" w:rsidP="00BC4D21">
      <w:pPr>
        <w:pStyle w:val="Prrafodelista"/>
        <w:numPr>
          <w:ilvl w:val="0"/>
          <w:numId w:val="32"/>
        </w:numPr>
        <w:spacing w:after="0" w:line="240" w:lineRule="auto"/>
        <w:jc w:val="both"/>
        <w:rPr>
          <w:sz w:val="24"/>
          <w:szCs w:val="24"/>
        </w:rPr>
      </w:pPr>
      <w:r w:rsidRPr="00BC4D21">
        <w:rPr>
          <w:b/>
          <w:sz w:val="24"/>
          <w:szCs w:val="24"/>
        </w:rPr>
        <w:t>Subdirección de Promoción y Protección de Derechos Colectivos y Difusos: -Presupuesto destinado para la subdirección</w:t>
      </w:r>
      <w:r>
        <w:rPr>
          <w:b/>
          <w:sz w:val="24"/>
          <w:szCs w:val="24"/>
        </w:rPr>
        <w:t>.</w:t>
      </w:r>
      <w:r w:rsidRPr="00BC4D21">
        <w:rPr>
          <w:b/>
          <w:sz w:val="24"/>
          <w:szCs w:val="24"/>
        </w:rPr>
        <w:t xml:space="preserve"> Departamento de coordinación y articulación: número de personal, espacios generados para el fortalecimiento del sistema de protección, espacios generados para la conformación de Comités Locales de Derechos. Departamento de asistencia técnica a comités locales: número de personal, detalle de los comités locales conformados, detalle por departamento de los comités locales en funcionamiento, detalle de los comités locales en proceso de conformación. Departamento de protección de derechos colectivos y difusos: número de personal, detalle de las acciones y lineamientos emitidos para la defensa y protección de derechos colectivos y difusos</w:t>
      </w:r>
      <w:r w:rsidRPr="00BC4D21">
        <w:rPr>
          <w:sz w:val="24"/>
          <w:szCs w:val="24"/>
        </w:rPr>
        <w:t xml:space="preserve">.  </w:t>
      </w:r>
    </w:p>
    <w:p w:rsidR="00484BB3" w:rsidRDefault="00484BB3" w:rsidP="00484BB3">
      <w:pPr>
        <w:spacing w:after="0" w:line="240" w:lineRule="auto"/>
        <w:jc w:val="both"/>
        <w:rPr>
          <w:sz w:val="24"/>
          <w:szCs w:val="24"/>
        </w:rPr>
      </w:pPr>
    </w:p>
    <w:p w:rsidR="00484BB3" w:rsidRDefault="00484BB3" w:rsidP="00484BB3">
      <w:pPr>
        <w:spacing w:after="0" w:line="240" w:lineRule="auto"/>
        <w:jc w:val="both"/>
        <w:rPr>
          <w:sz w:val="24"/>
          <w:szCs w:val="24"/>
        </w:rPr>
      </w:pPr>
    </w:p>
    <w:p w:rsidR="00BC4D21" w:rsidRPr="00484BB3" w:rsidRDefault="00484BB3" w:rsidP="00484BB3">
      <w:pPr>
        <w:spacing w:after="0" w:line="240" w:lineRule="auto"/>
        <w:jc w:val="both"/>
        <w:rPr>
          <w:sz w:val="24"/>
          <w:szCs w:val="24"/>
        </w:rPr>
      </w:pPr>
      <w:r>
        <w:rPr>
          <w:sz w:val="24"/>
          <w:szCs w:val="24"/>
        </w:rPr>
        <w:t xml:space="preserve">Información proporcionada por la Unidad Financiera Institucional: </w:t>
      </w:r>
      <w:r w:rsidR="00BC4D21" w:rsidRPr="00484BB3">
        <w:rPr>
          <w:sz w:val="24"/>
          <w:szCs w:val="24"/>
        </w:rPr>
        <w:t xml:space="preserve"> </w:t>
      </w:r>
    </w:p>
    <w:p w:rsidR="00BC4D21" w:rsidRDefault="00BC4D21" w:rsidP="00BC4D21">
      <w:pPr>
        <w:pStyle w:val="Prrafodelista"/>
        <w:spacing w:after="0" w:line="240" w:lineRule="auto"/>
        <w:ind w:left="360"/>
        <w:jc w:val="both"/>
        <w:rPr>
          <w:b/>
          <w:sz w:val="24"/>
          <w:szCs w:val="24"/>
        </w:rPr>
      </w:pPr>
    </w:p>
    <w:bookmarkStart w:id="0" w:name="_MON_1625665006"/>
    <w:bookmarkEnd w:id="0"/>
    <w:p w:rsidR="00484BB3" w:rsidRDefault="00484BB3" w:rsidP="00276794">
      <w:pPr>
        <w:spacing w:after="160" w:line="259" w:lineRule="auto"/>
        <w:rPr>
          <w:rFonts w:ascii="Arial Narrow" w:hAnsi="Arial Narrow" w:cs="Andalus"/>
        </w:rPr>
      </w:pPr>
      <w:r>
        <w:rPr>
          <w:rFonts w:ascii="Arial Narrow" w:hAnsi="Arial Narrow" w:cs="Andalus"/>
        </w:rPr>
        <w:object w:dxaOrig="7272" w:dyaOrig="1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84pt" o:ole="">
            <v:imagedata r:id="rId8" o:title=""/>
          </v:shape>
          <o:OLEObject Type="Embed" ProgID="Excel.Sheet.12" ShapeID="_x0000_i1025" DrawAspect="Content" ObjectID="_1627288907" r:id="rId9"/>
        </w:object>
      </w:r>
    </w:p>
    <w:p w:rsidR="00484BB3" w:rsidRDefault="00484BB3" w:rsidP="00276794">
      <w:pPr>
        <w:spacing w:after="160" w:line="259" w:lineRule="auto"/>
        <w:rPr>
          <w:rFonts w:ascii="Arial Narrow" w:hAnsi="Arial Narrow" w:cs="Andalus"/>
        </w:rPr>
      </w:pPr>
    </w:p>
    <w:p w:rsidR="00484BB3" w:rsidRDefault="00484BB3" w:rsidP="00276794">
      <w:pPr>
        <w:spacing w:after="160" w:line="259" w:lineRule="auto"/>
        <w:rPr>
          <w:rFonts w:asciiTheme="minorHAnsi" w:eastAsiaTheme="minorHAnsi" w:hAnsiTheme="minorHAnsi" w:cstheme="minorBidi"/>
          <w:b/>
          <w:lang w:val="es-SV"/>
        </w:rPr>
      </w:pPr>
    </w:p>
    <w:p w:rsidR="00484BB3" w:rsidRDefault="00484BB3" w:rsidP="00276794">
      <w:pPr>
        <w:spacing w:after="160" w:line="259" w:lineRule="auto"/>
        <w:rPr>
          <w:rFonts w:asciiTheme="minorHAnsi" w:eastAsiaTheme="minorHAnsi" w:hAnsiTheme="minorHAnsi" w:cstheme="minorBidi"/>
          <w:b/>
          <w:lang w:val="es-SV"/>
        </w:rPr>
      </w:pPr>
    </w:p>
    <w:p w:rsidR="00484BB3" w:rsidRDefault="00484BB3" w:rsidP="00276794">
      <w:pPr>
        <w:spacing w:after="160" w:line="259" w:lineRule="auto"/>
        <w:rPr>
          <w:rFonts w:asciiTheme="minorHAnsi" w:eastAsiaTheme="minorHAnsi" w:hAnsiTheme="minorHAnsi" w:cstheme="minorBidi"/>
          <w:b/>
          <w:lang w:val="es-SV"/>
        </w:rPr>
      </w:pPr>
    </w:p>
    <w:p w:rsidR="00484BB3" w:rsidRDefault="00484BB3" w:rsidP="00276794">
      <w:pPr>
        <w:spacing w:after="160" w:line="259" w:lineRule="auto"/>
        <w:rPr>
          <w:rFonts w:asciiTheme="minorHAnsi" w:eastAsiaTheme="minorHAnsi" w:hAnsiTheme="minorHAnsi" w:cstheme="minorBidi"/>
          <w:b/>
          <w:lang w:val="es-SV"/>
        </w:rPr>
      </w:pPr>
    </w:p>
    <w:p w:rsidR="00484BB3" w:rsidRDefault="00484BB3" w:rsidP="00276794">
      <w:pPr>
        <w:spacing w:after="160" w:line="259" w:lineRule="auto"/>
        <w:rPr>
          <w:rFonts w:asciiTheme="minorHAnsi" w:eastAsiaTheme="minorHAnsi" w:hAnsiTheme="minorHAnsi" w:cstheme="minorBidi"/>
          <w:b/>
          <w:lang w:val="es-SV"/>
        </w:rPr>
      </w:pPr>
    </w:p>
    <w:p w:rsidR="00484BB3" w:rsidRDefault="00484BB3" w:rsidP="00276794">
      <w:pPr>
        <w:spacing w:after="160" w:line="259" w:lineRule="auto"/>
        <w:rPr>
          <w:rFonts w:asciiTheme="minorHAnsi" w:eastAsiaTheme="minorHAnsi" w:hAnsiTheme="minorHAnsi" w:cstheme="minorBidi"/>
          <w:b/>
          <w:lang w:val="es-SV"/>
        </w:rPr>
      </w:pPr>
    </w:p>
    <w:p w:rsidR="00276794" w:rsidRPr="00276794" w:rsidRDefault="00276794" w:rsidP="00276794">
      <w:pPr>
        <w:spacing w:after="160" w:line="259" w:lineRule="auto"/>
        <w:rPr>
          <w:rFonts w:asciiTheme="minorHAnsi" w:eastAsiaTheme="minorHAnsi" w:hAnsiTheme="minorHAnsi" w:cstheme="minorBidi"/>
          <w:b/>
          <w:lang w:val="es-SV"/>
        </w:rPr>
      </w:pPr>
      <w:r>
        <w:rPr>
          <w:rFonts w:asciiTheme="minorHAnsi" w:eastAsiaTheme="minorHAnsi" w:hAnsiTheme="minorHAnsi" w:cstheme="minorBidi"/>
          <w:b/>
          <w:lang w:val="es-SV"/>
        </w:rPr>
        <w:t xml:space="preserve">Información proporcionada por la Subdirección de Promoción y Protección de Derechos Colectivos y Difusos sobre el </w:t>
      </w:r>
      <w:r w:rsidRPr="00276794">
        <w:rPr>
          <w:rFonts w:asciiTheme="minorHAnsi" w:eastAsiaTheme="minorHAnsi" w:hAnsiTheme="minorHAnsi" w:cstheme="minorBidi"/>
          <w:b/>
          <w:lang w:val="es-SV"/>
        </w:rPr>
        <w:t>Departamento de Coordinación y Articulación Local/SPDCD</w:t>
      </w:r>
    </w:p>
    <w:tbl>
      <w:tblPr>
        <w:tblStyle w:val="Tablaconcuadrcula1"/>
        <w:tblW w:w="9776" w:type="dxa"/>
        <w:tblLook w:val="04A0" w:firstRow="1" w:lastRow="0" w:firstColumn="1" w:lastColumn="0" w:noHBand="0" w:noVBand="1"/>
      </w:tblPr>
      <w:tblGrid>
        <w:gridCol w:w="2122"/>
        <w:gridCol w:w="7654"/>
      </w:tblGrid>
      <w:tr w:rsidR="00276794" w:rsidRPr="00276794" w:rsidTr="001D7551">
        <w:tc>
          <w:tcPr>
            <w:tcW w:w="2122" w:type="dxa"/>
          </w:tcPr>
          <w:p w:rsidR="00276794" w:rsidRPr="00276794" w:rsidRDefault="00276794" w:rsidP="00276794">
            <w:pPr>
              <w:spacing w:after="0" w:line="240" w:lineRule="auto"/>
              <w:jc w:val="center"/>
              <w:rPr>
                <w:b/>
                <w:lang w:val="es-SV"/>
              </w:rPr>
            </w:pPr>
            <w:r w:rsidRPr="00276794">
              <w:rPr>
                <w:b/>
                <w:lang w:val="es-SV"/>
              </w:rPr>
              <w:lastRenderedPageBreak/>
              <w:t>Información solicitada</w:t>
            </w:r>
          </w:p>
        </w:tc>
        <w:tc>
          <w:tcPr>
            <w:tcW w:w="7654" w:type="dxa"/>
          </w:tcPr>
          <w:p w:rsidR="00276794" w:rsidRPr="00276794" w:rsidRDefault="00276794" w:rsidP="00276794">
            <w:pPr>
              <w:spacing w:after="0" w:line="240" w:lineRule="auto"/>
              <w:jc w:val="center"/>
              <w:rPr>
                <w:b/>
                <w:lang w:val="es-SV"/>
              </w:rPr>
            </w:pPr>
            <w:r w:rsidRPr="00276794">
              <w:rPr>
                <w:b/>
                <w:lang w:val="es-SV"/>
              </w:rPr>
              <w:t>Respuesta</w:t>
            </w:r>
          </w:p>
        </w:tc>
      </w:tr>
      <w:tr w:rsidR="00276794" w:rsidRPr="00276794" w:rsidTr="001D7551">
        <w:tc>
          <w:tcPr>
            <w:tcW w:w="2122" w:type="dxa"/>
          </w:tcPr>
          <w:p w:rsidR="00276794" w:rsidRPr="00276794" w:rsidRDefault="00276794" w:rsidP="00276794">
            <w:pPr>
              <w:spacing w:after="0" w:line="240" w:lineRule="auto"/>
              <w:rPr>
                <w:lang w:val="es-SV"/>
              </w:rPr>
            </w:pPr>
            <w:r w:rsidRPr="00276794">
              <w:rPr>
                <w:lang w:val="es-SV"/>
              </w:rPr>
              <w:t xml:space="preserve">Número de personal que integra el departamento: </w:t>
            </w:r>
          </w:p>
          <w:p w:rsidR="00276794" w:rsidRPr="00276794" w:rsidRDefault="00276794" w:rsidP="00276794">
            <w:pPr>
              <w:spacing w:after="0" w:line="240" w:lineRule="auto"/>
              <w:rPr>
                <w:b/>
                <w:lang w:val="es-SV"/>
              </w:rPr>
            </w:pPr>
          </w:p>
        </w:tc>
        <w:tc>
          <w:tcPr>
            <w:tcW w:w="7654" w:type="dxa"/>
          </w:tcPr>
          <w:p w:rsidR="00276794" w:rsidRPr="00276794" w:rsidRDefault="00276794" w:rsidP="00276794">
            <w:pPr>
              <w:spacing w:after="0" w:line="240" w:lineRule="auto"/>
              <w:rPr>
                <w:b/>
                <w:lang w:val="es-SV"/>
              </w:rPr>
            </w:pPr>
            <w:r w:rsidRPr="00276794">
              <w:rPr>
                <w:lang w:val="es-SV"/>
              </w:rPr>
              <w:t>una jefatura (1 persona en total)</w:t>
            </w:r>
          </w:p>
        </w:tc>
      </w:tr>
      <w:tr w:rsidR="00276794" w:rsidRPr="00276794" w:rsidTr="001D7551">
        <w:tc>
          <w:tcPr>
            <w:tcW w:w="2122" w:type="dxa"/>
          </w:tcPr>
          <w:p w:rsidR="00276794" w:rsidRPr="00276794" w:rsidRDefault="00276794" w:rsidP="00276794">
            <w:pPr>
              <w:spacing w:after="0" w:line="240" w:lineRule="auto"/>
              <w:rPr>
                <w:lang w:val="es-SV"/>
              </w:rPr>
            </w:pPr>
            <w:r w:rsidRPr="00276794">
              <w:rPr>
                <w:lang w:val="es-SV"/>
              </w:rPr>
              <w:t>Espacios generados para el fortalecimiento del Sistema de Protección.</w:t>
            </w:r>
          </w:p>
          <w:p w:rsidR="00276794" w:rsidRPr="00276794" w:rsidRDefault="00276794" w:rsidP="00276794">
            <w:pPr>
              <w:spacing w:after="0" w:line="240" w:lineRule="auto"/>
              <w:rPr>
                <w:lang w:val="es-SV"/>
              </w:rPr>
            </w:pPr>
          </w:p>
        </w:tc>
        <w:tc>
          <w:tcPr>
            <w:tcW w:w="7654" w:type="dxa"/>
          </w:tcPr>
          <w:p w:rsidR="00276794" w:rsidRPr="00276794" w:rsidRDefault="00276794" w:rsidP="00276794">
            <w:pPr>
              <w:spacing w:after="0" w:line="240" w:lineRule="auto"/>
              <w:ind w:left="360"/>
              <w:contextualSpacing/>
              <w:rPr>
                <w:lang w:val="es-SV"/>
              </w:rPr>
            </w:pPr>
            <w:r w:rsidRPr="00276794">
              <w:rPr>
                <w:lang w:val="es-SV"/>
              </w:rPr>
              <w:t>Desde el departamento se ha promovido la creación de 2 espacios nacionales permanentes: La Mesa Nacional de Fortalecimiento al Sistema Local de Derechos y el Consejo Consultivo de la Niñez y la Adolescencia.</w:t>
            </w:r>
          </w:p>
          <w:p w:rsidR="00276794" w:rsidRPr="00276794" w:rsidRDefault="00276794" w:rsidP="00276794">
            <w:pPr>
              <w:spacing w:after="0" w:line="240" w:lineRule="auto"/>
              <w:ind w:left="360"/>
              <w:contextualSpacing/>
              <w:jc w:val="both"/>
              <w:rPr>
                <w:u w:val="single"/>
                <w:lang w:val="es-SV"/>
              </w:rPr>
            </w:pPr>
          </w:p>
          <w:p w:rsidR="00276794" w:rsidRPr="00276794" w:rsidRDefault="00276794" w:rsidP="00276794">
            <w:pPr>
              <w:spacing w:after="0" w:line="240" w:lineRule="auto"/>
              <w:ind w:left="360"/>
              <w:contextualSpacing/>
              <w:jc w:val="both"/>
              <w:rPr>
                <w:lang w:val="es-SV"/>
              </w:rPr>
            </w:pPr>
            <w:r w:rsidRPr="00276794">
              <w:rPr>
                <w:u w:val="single"/>
                <w:lang w:val="es-SV"/>
              </w:rPr>
              <w:t>La Mesa Nacional de Fortalecimiento al Sistema Local de Derechos</w:t>
            </w:r>
            <w:r w:rsidRPr="00276794">
              <w:rPr>
                <w:lang w:val="es-SV"/>
              </w:rPr>
              <w:t xml:space="preserve"> es un espacio de información, diálogo y cooperación técnica entre representantes de la Sociedad Civil y del Estado para facilitar el proceso de la planificación, implementación y seguimiento del Sistema de Protección Integral de la Niñez y de la Adolescencia en el ámbito local, con énfasis en la creación y funcionamiento de los Comités Locales de Derechos y la Red de Atención Compartida.</w:t>
            </w:r>
          </w:p>
          <w:p w:rsidR="00276794" w:rsidRPr="00276794" w:rsidRDefault="00276794" w:rsidP="00276794">
            <w:pPr>
              <w:spacing w:after="0" w:line="240" w:lineRule="auto"/>
              <w:ind w:left="360"/>
              <w:contextualSpacing/>
              <w:jc w:val="both"/>
              <w:rPr>
                <w:lang w:val="es-SV"/>
              </w:rPr>
            </w:pPr>
            <w:r w:rsidRPr="00276794">
              <w:rPr>
                <w:lang w:val="es-SV"/>
              </w:rPr>
              <w:t>Actualmente la Mesa Nacional cuenta con una membresía de 21 organizaciones que promueven derechos de niñez y adolescencia, entre ellas, 3 organismos de cooperación, 2 de las cuales forman parte del Sistema de Naciones Unidas (UNICEF y ACNUR)</w:t>
            </w:r>
          </w:p>
          <w:p w:rsidR="00276794" w:rsidRPr="00276794" w:rsidRDefault="00276794" w:rsidP="00276794">
            <w:pPr>
              <w:spacing w:after="0" w:line="240" w:lineRule="auto"/>
              <w:ind w:left="360"/>
              <w:contextualSpacing/>
              <w:jc w:val="both"/>
              <w:rPr>
                <w:u w:val="single"/>
                <w:lang w:val="es-SV"/>
              </w:rPr>
            </w:pPr>
          </w:p>
          <w:p w:rsidR="00276794" w:rsidRPr="00276794" w:rsidRDefault="00276794" w:rsidP="00276794">
            <w:pPr>
              <w:spacing w:after="0" w:line="240" w:lineRule="auto"/>
              <w:ind w:left="360"/>
              <w:contextualSpacing/>
              <w:jc w:val="both"/>
              <w:rPr>
                <w:lang w:val="es-SV"/>
              </w:rPr>
            </w:pPr>
            <w:r w:rsidRPr="00276794">
              <w:rPr>
                <w:u w:val="single"/>
                <w:lang w:val="es-SV"/>
              </w:rPr>
              <w:t>Consejo Consultivo de la Niñez y la Adolescencia (CCNA)</w:t>
            </w:r>
            <w:r w:rsidRPr="00276794">
              <w:rPr>
                <w:lang w:val="es-SV"/>
              </w:rPr>
              <w:t xml:space="preserve"> es una organización de niñas, niños y adolescentes que representan a la niñez y adolescencia de El Salvador, que ejercen ciudadanía activa, promueven el ejercicio pleno del derecho de participación y busca incidir en la toma de decisiones de los integrantes del Sistema de Protección Integral de la Niñez y de la Adolescencia sobre los temas o asuntos que les implican. </w:t>
            </w:r>
          </w:p>
          <w:p w:rsidR="00276794" w:rsidRPr="00276794" w:rsidRDefault="00276794" w:rsidP="00276794">
            <w:pPr>
              <w:spacing w:after="0" w:line="240" w:lineRule="auto"/>
              <w:ind w:left="360"/>
              <w:contextualSpacing/>
              <w:jc w:val="both"/>
              <w:rPr>
                <w:lang w:val="es-SV"/>
              </w:rPr>
            </w:pPr>
            <w:r w:rsidRPr="00276794">
              <w:rPr>
                <w:lang w:val="es-SV"/>
              </w:rPr>
              <w:t>Este mecanismo de participación está integrado por representantes de los 14 departamentos del país, 2 propietarios y 2 suplentes en paridad de género. El CCNA tiene como finalidad promover y hacer efectivo el derecho de participación de niñas, niños y adolescentes en los espacios de toma de decisiones dentro del Sistema Nacional de Protección Integral, especialmente en su relación con el consejo directivo del CONNA. El CCNA ha considerado entre sus funciones incidir de manera directa en las decisiones que afectan a la niñez y la Adolescencia.</w:t>
            </w:r>
          </w:p>
          <w:p w:rsidR="00276794" w:rsidRPr="00276794" w:rsidRDefault="00276794" w:rsidP="00276794">
            <w:pPr>
              <w:spacing w:after="0" w:line="240" w:lineRule="auto"/>
              <w:ind w:left="360"/>
              <w:contextualSpacing/>
              <w:jc w:val="both"/>
              <w:rPr>
                <w:lang w:val="es-SV"/>
              </w:rPr>
            </w:pPr>
            <w:r w:rsidRPr="00276794">
              <w:rPr>
                <w:lang w:val="es-SV"/>
              </w:rPr>
              <w:t>El departamento de Coordinación y Articulación Local tiene como parte de sus funciones,  asistir técnicamente a este organismo y acompañarle en su formación y funcionamiento.</w:t>
            </w:r>
          </w:p>
          <w:p w:rsidR="00276794" w:rsidRPr="00276794" w:rsidRDefault="00276794" w:rsidP="00276794">
            <w:pPr>
              <w:spacing w:after="0" w:line="240" w:lineRule="auto"/>
              <w:rPr>
                <w:b/>
                <w:lang w:val="es-SV"/>
              </w:rPr>
            </w:pPr>
          </w:p>
        </w:tc>
      </w:tr>
      <w:tr w:rsidR="00276794" w:rsidRPr="00276794" w:rsidTr="001D7551">
        <w:tc>
          <w:tcPr>
            <w:tcW w:w="2122" w:type="dxa"/>
          </w:tcPr>
          <w:p w:rsidR="00276794" w:rsidRPr="00276794" w:rsidRDefault="00276794" w:rsidP="00276794">
            <w:pPr>
              <w:spacing w:after="0" w:line="240" w:lineRule="auto"/>
              <w:rPr>
                <w:lang w:val="es-SV"/>
              </w:rPr>
            </w:pPr>
            <w:r w:rsidRPr="00276794">
              <w:rPr>
                <w:lang w:val="es-SV"/>
              </w:rPr>
              <w:t>Espacios generados para la conformación de Comités Locales de Derechos.</w:t>
            </w:r>
          </w:p>
        </w:tc>
        <w:tc>
          <w:tcPr>
            <w:tcW w:w="7654" w:type="dxa"/>
          </w:tcPr>
          <w:p w:rsidR="00276794" w:rsidRPr="00276794" w:rsidRDefault="00276794" w:rsidP="00276794">
            <w:pPr>
              <w:spacing w:after="0" w:line="240" w:lineRule="auto"/>
              <w:ind w:left="360"/>
              <w:contextualSpacing/>
              <w:jc w:val="both"/>
              <w:rPr>
                <w:lang w:val="es-SV"/>
              </w:rPr>
            </w:pPr>
            <w:r w:rsidRPr="00276794">
              <w:rPr>
                <w:lang w:val="es-SV"/>
              </w:rPr>
              <w:t xml:space="preserve">La Mesa Nacional de Fortalecimiento al Sistema Local  de Derechos cumple esta función de facilitadora y promotora para la creación de los Comités Locales de Derechos a través de los programas, proyectos y acciones que implementan en el ámbito municipal, la coordinación y articulación de esfuerzos y el apoyo a los </w:t>
            </w:r>
            <w:r w:rsidRPr="00276794">
              <w:rPr>
                <w:lang w:val="es-SV"/>
              </w:rPr>
              <w:lastRenderedPageBreak/>
              <w:t>CLD para que cumplan con las funciones que la LEPINA y el Reglamento de Organización y Funcionamiento les mandan.</w:t>
            </w:r>
          </w:p>
          <w:p w:rsidR="00276794" w:rsidRPr="00276794" w:rsidRDefault="00276794" w:rsidP="00276794">
            <w:pPr>
              <w:spacing w:after="0" w:line="240" w:lineRule="auto"/>
              <w:rPr>
                <w:b/>
                <w:lang w:val="es-SV"/>
              </w:rPr>
            </w:pPr>
          </w:p>
        </w:tc>
      </w:tr>
    </w:tbl>
    <w:p w:rsidR="00BC4D21" w:rsidRPr="00276794" w:rsidRDefault="00BC4D21" w:rsidP="00BC4D21">
      <w:pPr>
        <w:pStyle w:val="Prrafodelista"/>
        <w:spacing w:after="0" w:line="240" w:lineRule="auto"/>
        <w:ind w:left="360"/>
        <w:jc w:val="both"/>
        <w:rPr>
          <w:b/>
          <w:sz w:val="24"/>
          <w:szCs w:val="24"/>
          <w:lang w:val="es-SV"/>
        </w:rPr>
      </w:pPr>
    </w:p>
    <w:p w:rsidR="00BC4D21" w:rsidRDefault="00BC4D21" w:rsidP="00BC4D21">
      <w:pPr>
        <w:pStyle w:val="Prrafodelista"/>
        <w:spacing w:after="0" w:line="240" w:lineRule="auto"/>
        <w:ind w:left="360"/>
        <w:jc w:val="both"/>
        <w:rPr>
          <w:b/>
          <w:sz w:val="24"/>
          <w:szCs w:val="24"/>
        </w:rPr>
      </w:pPr>
    </w:p>
    <w:p w:rsidR="00BC4D21" w:rsidRDefault="00BC4D21" w:rsidP="00BC4D21">
      <w:pPr>
        <w:pStyle w:val="Prrafodelista"/>
        <w:spacing w:after="0" w:line="240" w:lineRule="auto"/>
        <w:ind w:left="360"/>
        <w:jc w:val="both"/>
        <w:rPr>
          <w:b/>
          <w:sz w:val="24"/>
          <w:szCs w:val="24"/>
        </w:rPr>
      </w:pPr>
    </w:p>
    <w:p w:rsidR="00BC4D21" w:rsidRDefault="00BC4D21" w:rsidP="00BC4D21">
      <w:pPr>
        <w:pStyle w:val="Prrafodelista"/>
        <w:spacing w:after="0" w:line="240" w:lineRule="auto"/>
        <w:ind w:left="360"/>
        <w:jc w:val="both"/>
        <w:rPr>
          <w:b/>
          <w:sz w:val="24"/>
          <w:szCs w:val="24"/>
        </w:rPr>
      </w:pPr>
    </w:p>
    <w:p w:rsidR="00276794" w:rsidRPr="00276794" w:rsidRDefault="00276794" w:rsidP="00276794">
      <w:pPr>
        <w:spacing w:after="0" w:line="259" w:lineRule="auto"/>
        <w:rPr>
          <w:rFonts w:asciiTheme="minorHAnsi" w:eastAsiaTheme="minorHAnsi" w:hAnsiTheme="minorHAnsi" w:cstheme="minorBidi"/>
          <w:b/>
          <w:lang w:val="es-SV"/>
        </w:rPr>
      </w:pPr>
      <w:r>
        <w:rPr>
          <w:rFonts w:asciiTheme="minorHAnsi" w:eastAsiaTheme="minorHAnsi" w:hAnsiTheme="minorHAnsi" w:cstheme="minorBidi"/>
          <w:b/>
          <w:lang w:val="es-SV"/>
        </w:rPr>
        <w:t>Información brindada por</w:t>
      </w:r>
      <w:r w:rsidRPr="00276794">
        <w:t xml:space="preserve"> </w:t>
      </w:r>
      <w:r>
        <w:t xml:space="preserve">la </w:t>
      </w:r>
      <w:r w:rsidRPr="00276794">
        <w:rPr>
          <w:rFonts w:asciiTheme="minorHAnsi" w:eastAsiaTheme="minorHAnsi" w:hAnsiTheme="minorHAnsi" w:cstheme="minorBidi"/>
          <w:b/>
          <w:lang w:val="es-SV"/>
        </w:rPr>
        <w:t>Subdirección de Promoción y Protección de Derechos Colectivos y Difusos sobre el</w:t>
      </w:r>
      <w:r>
        <w:rPr>
          <w:rFonts w:asciiTheme="minorHAnsi" w:eastAsiaTheme="minorHAnsi" w:hAnsiTheme="minorHAnsi" w:cstheme="minorBidi"/>
          <w:b/>
          <w:lang w:val="es-SV"/>
        </w:rPr>
        <w:t xml:space="preserve">  </w:t>
      </w:r>
      <w:r w:rsidRPr="00276794">
        <w:rPr>
          <w:rFonts w:asciiTheme="minorHAnsi" w:eastAsiaTheme="minorHAnsi" w:hAnsiTheme="minorHAnsi" w:cstheme="minorBidi"/>
          <w:b/>
          <w:lang w:val="es-SV"/>
        </w:rPr>
        <w:t xml:space="preserve">Departamento de Asistencia Técnica a Comités Locales </w:t>
      </w:r>
    </w:p>
    <w:p w:rsidR="00276794" w:rsidRPr="00276794" w:rsidRDefault="00276794" w:rsidP="00276794">
      <w:pPr>
        <w:spacing w:after="0" w:line="259" w:lineRule="auto"/>
        <w:rPr>
          <w:rFonts w:asciiTheme="minorHAnsi" w:eastAsiaTheme="minorHAnsi" w:hAnsiTheme="minorHAnsi" w:cstheme="minorBidi"/>
          <w:b/>
          <w:lang w:val="es-SV"/>
        </w:rPr>
      </w:pPr>
    </w:p>
    <w:tbl>
      <w:tblPr>
        <w:tblStyle w:val="Tablaconcuadrcula2"/>
        <w:tblW w:w="9776" w:type="dxa"/>
        <w:tblLook w:val="04A0" w:firstRow="1" w:lastRow="0" w:firstColumn="1" w:lastColumn="0" w:noHBand="0" w:noVBand="1"/>
      </w:tblPr>
      <w:tblGrid>
        <w:gridCol w:w="2263"/>
        <w:gridCol w:w="7513"/>
      </w:tblGrid>
      <w:tr w:rsidR="00276794" w:rsidRPr="00276794" w:rsidTr="00276794">
        <w:tc>
          <w:tcPr>
            <w:tcW w:w="2263" w:type="dxa"/>
          </w:tcPr>
          <w:p w:rsidR="00276794" w:rsidRPr="00276794" w:rsidRDefault="00276794" w:rsidP="00276794">
            <w:pPr>
              <w:spacing w:after="0" w:line="240" w:lineRule="auto"/>
              <w:jc w:val="center"/>
              <w:rPr>
                <w:b/>
                <w:lang w:val="es-SV"/>
              </w:rPr>
            </w:pPr>
            <w:r w:rsidRPr="00276794">
              <w:rPr>
                <w:b/>
                <w:lang w:val="es-SV"/>
              </w:rPr>
              <w:t>Información solicitada</w:t>
            </w:r>
          </w:p>
        </w:tc>
        <w:tc>
          <w:tcPr>
            <w:tcW w:w="7513" w:type="dxa"/>
          </w:tcPr>
          <w:p w:rsidR="00276794" w:rsidRPr="00276794" w:rsidRDefault="00276794" w:rsidP="00276794">
            <w:pPr>
              <w:spacing w:after="0" w:line="240" w:lineRule="auto"/>
              <w:jc w:val="center"/>
              <w:rPr>
                <w:b/>
                <w:lang w:val="es-SV"/>
              </w:rPr>
            </w:pPr>
            <w:r w:rsidRPr="00276794">
              <w:rPr>
                <w:b/>
                <w:lang w:val="es-SV"/>
              </w:rPr>
              <w:t>Respuesta</w:t>
            </w:r>
          </w:p>
        </w:tc>
      </w:tr>
      <w:tr w:rsidR="00276794" w:rsidRPr="00276794" w:rsidTr="00276794">
        <w:tc>
          <w:tcPr>
            <w:tcW w:w="2263" w:type="dxa"/>
          </w:tcPr>
          <w:p w:rsidR="00276794" w:rsidRPr="00276794" w:rsidRDefault="00276794" w:rsidP="00276794">
            <w:pPr>
              <w:spacing w:after="0" w:line="240" w:lineRule="auto"/>
              <w:rPr>
                <w:lang w:val="es-SV"/>
              </w:rPr>
            </w:pPr>
            <w:r w:rsidRPr="00276794">
              <w:rPr>
                <w:lang w:val="es-SV"/>
              </w:rPr>
              <w:t xml:space="preserve">Número de personal que integra el departamento: </w:t>
            </w:r>
          </w:p>
          <w:p w:rsidR="00276794" w:rsidRPr="00276794" w:rsidRDefault="00276794" w:rsidP="00276794">
            <w:pPr>
              <w:spacing w:after="0" w:line="240" w:lineRule="auto"/>
              <w:rPr>
                <w:b/>
                <w:lang w:val="es-SV"/>
              </w:rPr>
            </w:pPr>
          </w:p>
        </w:tc>
        <w:tc>
          <w:tcPr>
            <w:tcW w:w="7513" w:type="dxa"/>
          </w:tcPr>
          <w:p w:rsidR="00276794" w:rsidRPr="00276794" w:rsidRDefault="00276794" w:rsidP="00276794">
            <w:pPr>
              <w:spacing w:after="0" w:line="240" w:lineRule="auto"/>
              <w:rPr>
                <w:lang w:val="es-SV"/>
              </w:rPr>
            </w:pPr>
            <w:r w:rsidRPr="00276794">
              <w:rPr>
                <w:lang w:val="es-SV"/>
              </w:rPr>
              <w:t>Además de la jefatura respectiva, el Departamento de Asistencia Técnica cuenta formalmente con 42 Técnicos III, distribuidos en los 14 departamentos del país (3 técnicos por departamento) y 4 Técnicos II, que se desempeñan como referentes de cada una de las regiones del país, que tienen su sede en las oficinas centrales del CONNA en San Salvador. Sin embargo, actualmente se encuentran en proceso de contratación 3 técnicos: 1 en el departamento de Ahuachapán, 1 en La Libertad y  1 en Morazán, por lo que el personal laborando en la actualidad es de 44 personas.</w:t>
            </w:r>
          </w:p>
          <w:p w:rsidR="00276794" w:rsidRPr="00276794" w:rsidRDefault="00276794" w:rsidP="00276794">
            <w:pPr>
              <w:spacing w:after="0" w:line="240" w:lineRule="auto"/>
              <w:rPr>
                <w:lang w:val="es-SV"/>
              </w:rPr>
            </w:pPr>
          </w:p>
        </w:tc>
      </w:tr>
      <w:tr w:rsidR="00276794" w:rsidRPr="00276794" w:rsidTr="00276794">
        <w:tc>
          <w:tcPr>
            <w:tcW w:w="2263" w:type="dxa"/>
          </w:tcPr>
          <w:p w:rsidR="00276794" w:rsidRPr="00276794" w:rsidRDefault="00276794" w:rsidP="00276794">
            <w:pPr>
              <w:spacing w:after="0" w:line="240" w:lineRule="auto"/>
              <w:rPr>
                <w:lang w:val="es-SV"/>
              </w:rPr>
            </w:pPr>
          </w:p>
          <w:p w:rsidR="00276794" w:rsidRPr="00276794" w:rsidRDefault="00276794" w:rsidP="00276794">
            <w:pPr>
              <w:spacing w:after="0" w:line="240" w:lineRule="auto"/>
              <w:rPr>
                <w:lang w:val="es-SV"/>
              </w:rPr>
            </w:pPr>
            <w:r w:rsidRPr="00276794">
              <w:rPr>
                <w:lang w:val="es-SV"/>
              </w:rPr>
              <w:t>Detalle de los Comités Locales creados y en funcionamiento por departamento del país</w:t>
            </w:r>
          </w:p>
        </w:tc>
        <w:tc>
          <w:tcPr>
            <w:tcW w:w="7513" w:type="dxa"/>
          </w:tcPr>
          <w:p w:rsidR="00276794" w:rsidRPr="00276794" w:rsidRDefault="00276794" w:rsidP="00276794">
            <w:pPr>
              <w:spacing w:after="0" w:line="240" w:lineRule="auto"/>
              <w:rPr>
                <w:b/>
                <w:lang w:val="es-SV"/>
              </w:rPr>
            </w:pPr>
          </w:p>
          <w:tbl>
            <w:tblPr>
              <w:tblW w:w="6520" w:type="dxa"/>
              <w:tblCellMar>
                <w:left w:w="70" w:type="dxa"/>
                <w:right w:w="70" w:type="dxa"/>
              </w:tblCellMar>
              <w:tblLook w:val="04A0" w:firstRow="1" w:lastRow="0" w:firstColumn="1" w:lastColumn="0" w:noHBand="0" w:noVBand="1"/>
            </w:tblPr>
            <w:tblGrid>
              <w:gridCol w:w="440"/>
              <w:gridCol w:w="1421"/>
              <w:gridCol w:w="1500"/>
              <w:gridCol w:w="2220"/>
              <w:gridCol w:w="539"/>
              <w:gridCol w:w="653"/>
            </w:tblGrid>
            <w:tr w:rsidR="00276794" w:rsidRPr="00276794" w:rsidTr="00276794">
              <w:trPr>
                <w:trHeight w:val="1372"/>
              </w:trPr>
              <w:tc>
                <w:tcPr>
                  <w:tcW w:w="44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276794" w:rsidRPr="00276794" w:rsidRDefault="00276794" w:rsidP="00276794">
                  <w:pPr>
                    <w:spacing w:after="0" w:line="240" w:lineRule="auto"/>
                    <w:jc w:val="center"/>
                    <w:rPr>
                      <w:rFonts w:asciiTheme="minorHAnsi" w:eastAsia="Times New Roman" w:hAnsiTheme="minorHAnsi"/>
                      <w:b/>
                      <w:bCs/>
                      <w:color w:val="000000"/>
                      <w:sz w:val="18"/>
                      <w:szCs w:val="18"/>
                      <w:lang w:val="es-SV" w:eastAsia="es-SV"/>
                    </w:rPr>
                  </w:pPr>
                  <w:r w:rsidRPr="00276794">
                    <w:rPr>
                      <w:rFonts w:asciiTheme="minorHAnsi" w:eastAsia="Times New Roman" w:hAnsiTheme="minorHAnsi"/>
                      <w:b/>
                      <w:bCs/>
                      <w:color w:val="000000"/>
                      <w:sz w:val="18"/>
                      <w:szCs w:val="18"/>
                      <w:lang w:val="es-SV" w:eastAsia="es-SV"/>
                    </w:rPr>
                    <w:t>No</w:t>
                  </w:r>
                </w:p>
              </w:tc>
              <w:tc>
                <w:tcPr>
                  <w:tcW w:w="1168" w:type="dxa"/>
                  <w:tcBorders>
                    <w:top w:val="single" w:sz="8" w:space="0" w:color="auto"/>
                    <w:left w:val="nil"/>
                    <w:bottom w:val="single" w:sz="8" w:space="0" w:color="auto"/>
                    <w:right w:val="single" w:sz="8" w:space="0" w:color="auto"/>
                  </w:tcBorders>
                  <w:shd w:val="clear" w:color="000000" w:fill="FFFFFF"/>
                  <w:vAlign w:val="center"/>
                  <w:hideMark/>
                </w:tcPr>
                <w:p w:rsidR="00276794" w:rsidRPr="00276794" w:rsidRDefault="00276794" w:rsidP="00276794">
                  <w:pPr>
                    <w:spacing w:after="0" w:line="240" w:lineRule="auto"/>
                    <w:jc w:val="center"/>
                    <w:rPr>
                      <w:rFonts w:asciiTheme="minorHAnsi" w:eastAsia="Times New Roman" w:hAnsiTheme="minorHAnsi"/>
                      <w:b/>
                      <w:bCs/>
                      <w:color w:val="000000"/>
                      <w:sz w:val="18"/>
                      <w:szCs w:val="18"/>
                      <w:lang w:val="es-SV" w:eastAsia="es-SV"/>
                    </w:rPr>
                  </w:pPr>
                  <w:r w:rsidRPr="00276794">
                    <w:rPr>
                      <w:rFonts w:asciiTheme="minorHAnsi" w:eastAsia="Times New Roman" w:hAnsiTheme="minorHAnsi"/>
                      <w:b/>
                      <w:bCs/>
                      <w:color w:val="000000"/>
                      <w:sz w:val="18"/>
                      <w:szCs w:val="18"/>
                      <w:lang w:val="es-SV" w:eastAsia="es-SV"/>
                    </w:rPr>
                    <w:t>DEPARTAMENTO</w:t>
                  </w:r>
                </w:p>
              </w:tc>
              <w:tc>
                <w:tcPr>
                  <w:tcW w:w="1500" w:type="dxa"/>
                  <w:tcBorders>
                    <w:top w:val="single" w:sz="8" w:space="0" w:color="auto"/>
                    <w:left w:val="nil"/>
                    <w:bottom w:val="single" w:sz="8" w:space="0" w:color="auto"/>
                    <w:right w:val="single" w:sz="8" w:space="0" w:color="auto"/>
                  </w:tcBorders>
                  <w:shd w:val="clear" w:color="000000" w:fill="FFFFFF"/>
                  <w:noWrap/>
                  <w:vAlign w:val="center"/>
                  <w:hideMark/>
                </w:tcPr>
                <w:p w:rsidR="00276794" w:rsidRPr="00276794" w:rsidRDefault="00276794" w:rsidP="00276794">
                  <w:pPr>
                    <w:spacing w:after="0" w:line="240" w:lineRule="auto"/>
                    <w:jc w:val="center"/>
                    <w:rPr>
                      <w:rFonts w:asciiTheme="minorHAnsi" w:eastAsia="Times New Roman" w:hAnsiTheme="minorHAnsi"/>
                      <w:b/>
                      <w:bCs/>
                      <w:color w:val="000000"/>
                      <w:sz w:val="18"/>
                      <w:szCs w:val="18"/>
                      <w:lang w:val="es-SV" w:eastAsia="es-SV"/>
                    </w:rPr>
                  </w:pPr>
                  <w:r w:rsidRPr="00276794">
                    <w:rPr>
                      <w:rFonts w:asciiTheme="minorHAnsi" w:eastAsia="Times New Roman" w:hAnsiTheme="minorHAnsi"/>
                      <w:b/>
                      <w:bCs/>
                      <w:color w:val="000000"/>
                      <w:sz w:val="18"/>
                      <w:szCs w:val="18"/>
                      <w:lang w:val="es-SV" w:eastAsia="es-SV"/>
                    </w:rPr>
                    <w:t>MUNICIPIO</w:t>
                  </w:r>
                </w:p>
              </w:tc>
              <w:tc>
                <w:tcPr>
                  <w:tcW w:w="2220" w:type="dxa"/>
                  <w:tcBorders>
                    <w:top w:val="single" w:sz="8" w:space="0" w:color="auto"/>
                    <w:left w:val="nil"/>
                    <w:bottom w:val="single" w:sz="8" w:space="0" w:color="auto"/>
                    <w:right w:val="single" w:sz="8" w:space="0" w:color="auto"/>
                  </w:tcBorders>
                  <w:shd w:val="clear" w:color="000000" w:fill="FFFFFF"/>
                  <w:noWrap/>
                  <w:vAlign w:val="center"/>
                  <w:hideMark/>
                </w:tcPr>
                <w:p w:rsidR="00276794" w:rsidRPr="00276794" w:rsidRDefault="00276794" w:rsidP="00276794">
                  <w:pPr>
                    <w:spacing w:after="0" w:line="240" w:lineRule="auto"/>
                    <w:jc w:val="center"/>
                    <w:rPr>
                      <w:rFonts w:asciiTheme="minorHAnsi" w:eastAsia="Times New Roman" w:hAnsiTheme="minorHAnsi"/>
                      <w:b/>
                      <w:bCs/>
                      <w:color w:val="000000"/>
                      <w:sz w:val="18"/>
                      <w:szCs w:val="18"/>
                      <w:lang w:val="es-SV" w:eastAsia="es-SV"/>
                    </w:rPr>
                  </w:pPr>
                  <w:r w:rsidRPr="00276794">
                    <w:rPr>
                      <w:rFonts w:asciiTheme="minorHAnsi" w:eastAsia="Times New Roman" w:hAnsiTheme="minorHAnsi"/>
                      <w:b/>
                      <w:bCs/>
                      <w:color w:val="000000"/>
                      <w:sz w:val="18"/>
                      <w:szCs w:val="18"/>
                      <w:lang w:val="es-SV" w:eastAsia="es-SV"/>
                    </w:rPr>
                    <w:t>ESTADO</w:t>
                  </w:r>
                </w:p>
              </w:tc>
              <w:tc>
                <w:tcPr>
                  <w:tcW w:w="539" w:type="dxa"/>
                  <w:tcBorders>
                    <w:top w:val="single" w:sz="8" w:space="0" w:color="auto"/>
                    <w:left w:val="nil"/>
                    <w:bottom w:val="single" w:sz="8" w:space="0" w:color="auto"/>
                    <w:right w:val="single" w:sz="8" w:space="0" w:color="auto"/>
                  </w:tcBorders>
                  <w:shd w:val="clear" w:color="auto" w:fill="auto"/>
                  <w:textDirection w:val="btLr"/>
                  <w:vAlign w:val="center"/>
                  <w:hideMark/>
                </w:tcPr>
                <w:p w:rsidR="00276794" w:rsidRPr="00276794" w:rsidRDefault="00276794" w:rsidP="00276794">
                  <w:pPr>
                    <w:spacing w:after="0" w:line="240" w:lineRule="auto"/>
                    <w:jc w:val="center"/>
                    <w:rPr>
                      <w:rFonts w:asciiTheme="minorHAnsi" w:eastAsia="Times New Roman" w:hAnsiTheme="minorHAnsi"/>
                      <w:b/>
                      <w:bCs/>
                      <w:color w:val="000000"/>
                      <w:sz w:val="18"/>
                      <w:szCs w:val="18"/>
                      <w:lang w:val="es-SV" w:eastAsia="es-SV"/>
                    </w:rPr>
                  </w:pPr>
                  <w:r w:rsidRPr="00276794">
                    <w:rPr>
                      <w:rFonts w:asciiTheme="minorHAnsi" w:eastAsia="Times New Roman" w:hAnsiTheme="minorHAnsi"/>
                      <w:b/>
                      <w:bCs/>
                      <w:color w:val="000000"/>
                      <w:sz w:val="18"/>
                      <w:szCs w:val="18"/>
                      <w:lang w:val="es-SV" w:eastAsia="es-SV"/>
                    </w:rPr>
                    <w:t>CLD creados</w:t>
                  </w:r>
                </w:p>
              </w:tc>
              <w:tc>
                <w:tcPr>
                  <w:tcW w:w="653" w:type="dxa"/>
                  <w:tcBorders>
                    <w:top w:val="single" w:sz="8" w:space="0" w:color="auto"/>
                    <w:left w:val="nil"/>
                    <w:bottom w:val="single" w:sz="8" w:space="0" w:color="auto"/>
                    <w:right w:val="single" w:sz="8" w:space="0" w:color="auto"/>
                  </w:tcBorders>
                  <w:shd w:val="clear" w:color="auto" w:fill="auto"/>
                  <w:textDirection w:val="btLr"/>
                  <w:vAlign w:val="center"/>
                  <w:hideMark/>
                </w:tcPr>
                <w:p w:rsidR="00276794" w:rsidRPr="00276794" w:rsidRDefault="00276794" w:rsidP="00276794">
                  <w:pPr>
                    <w:spacing w:after="0" w:line="240" w:lineRule="auto"/>
                    <w:jc w:val="center"/>
                    <w:rPr>
                      <w:rFonts w:asciiTheme="minorHAnsi" w:eastAsia="Times New Roman" w:hAnsiTheme="minorHAnsi"/>
                      <w:b/>
                      <w:bCs/>
                      <w:color w:val="000000"/>
                      <w:sz w:val="18"/>
                      <w:szCs w:val="18"/>
                      <w:lang w:val="es-SV" w:eastAsia="es-SV"/>
                    </w:rPr>
                  </w:pPr>
                  <w:r w:rsidRPr="00276794">
                    <w:rPr>
                      <w:rFonts w:asciiTheme="minorHAnsi" w:eastAsia="Times New Roman" w:hAnsiTheme="minorHAnsi"/>
                      <w:b/>
                      <w:bCs/>
                      <w:color w:val="000000"/>
                      <w:sz w:val="18"/>
                      <w:szCs w:val="18"/>
                      <w:lang w:val="es-SV" w:eastAsia="es-SV"/>
                    </w:rPr>
                    <w:t>CLD en funcionamiento</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Ahuachapán</w:t>
                  </w:r>
                </w:p>
              </w:tc>
              <w:tc>
                <w:tcPr>
                  <w:tcW w:w="150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xml:space="preserve">Ahuachapán </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2</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Ahuachapán</w:t>
                  </w:r>
                </w:p>
              </w:tc>
              <w:tc>
                <w:tcPr>
                  <w:tcW w:w="150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Atiquizaya</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3</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Ahuachapán</w:t>
                  </w:r>
                </w:p>
              </w:tc>
              <w:tc>
                <w:tcPr>
                  <w:tcW w:w="150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Lorenzo</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4</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Ahuachapán</w:t>
                  </w:r>
                </w:p>
              </w:tc>
              <w:tc>
                <w:tcPr>
                  <w:tcW w:w="150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Tacuba</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5</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Ahuachapán</w:t>
                  </w:r>
                </w:p>
              </w:tc>
              <w:tc>
                <w:tcPr>
                  <w:tcW w:w="150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Apaneca</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6</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Ahuachapán</w:t>
                  </w:r>
                </w:p>
              </w:tc>
              <w:tc>
                <w:tcPr>
                  <w:tcW w:w="150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Francisco Menéndez</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7</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Ahuachapán</w:t>
                  </w:r>
                </w:p>
              </w:tc>
              <w:tc>
                <w:tcPr>
                  <w:tcW w:w="150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Villa Jujutla</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8</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Ahuachapán</w:t>
                  </w:r>
                </w:p>
              </w:tc>
              <w:tc>
                <w:tcPr>
                  <w:tcW w:w="150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Guaymango</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jc w:val="center"/>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 </w:t>
                  </w:r>
                </w:p>
              </w:tc>
              <w:tc>
                <w:tcPr>
                  <w:tcW w:w="1168" w:type="dxa"/>
                  <w:tcBorders>
                    <w:top w:val="nil"/>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Ahuachapán</w:t>
                  </w:r>
                </w:p>
              </w:tc>
              <w:tc>
                <w:tcPr>
                  <w:tcW w:w="3720" w:type="dxa"/>
                  <w:gridSpan w:val="2"/>
                  <w:tcBorders>
                    <w:top w:val="single" w:sz="4" w:space="0" w:color="auto"/>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Total</w:t>
                  </w:r>
                </w:p>
              </w:tc>
              <w:tc>
                <w:tcPr>
                  <w:tcW w:w="539" w:type="dxa"/>
                  <w:tcBorders>
                    <w:top w:val="nil"/>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jc w:val="center"/>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8</w:t>
                  </w:r>
                </w:p>
              </w:tc>
              <w:tc>
                <w:tcPr>
                  <w:tcW w:w="653" w:type="dxa"/>
                  <w:tcBorders>
                    <w:top w:val="nil"/>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jc w:val="center"/>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8</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9</w:t>
                  </w:r>
                </w:p>
              </w:tc>
              <w:tc>
                <w:tcPr>
                  <w:tcW w:w="1168" w:type="dxa"/>
                  <w:tcBorders>
                    <w:top w:val="nil"/>
                    <w:left w:val="nil"/>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Santa Ana</w:t>
                  </w:r>
                </w:p>
              </w:tc>
              <w:tc>
                <w:tcPr>
                  <w:tcW w:w="1500" w:type="dxa"/>
                  <w:tcBorders>
                    <w:top w:val="nil"/>
                    <w:left w:val="nil"/>
                    <w:bottom w:val="single" w:sz="4" w:space="0" w:color="auto"/>
                    <w:right w:val="single" w:sz="4" w:space="0" w:color="auto"/>
                  </w:tcBorders>
                  <w:shd w:val="clear" w:color="000000" w:fill="FFFFFF"/>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xml:space="preserve">Santa Ana </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color w:val="000000"/>
                      <w:sz w:val="18"/>
                      <w:szCs w:val="18"/>
                      <w:lang w:val="es-SV" w:eastAsia="es-SV"/>
                    </w:rPr>
                  </w:pPr>
                  <w:r w:rsidRPr="00276794">
                    <w:rPr>
                      <w:rFonts w:asciiTheme="minorHAnsi" w:eastAsia="Times New Roman" w:hAnsiTheme="minorHAnsi"/>
                      <w:color w:val="000000"/>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color w:val="000000"/>
                      <w:sz w:val="18"/>
                      <w:szCs w:val="18"/>
                      <w:lang w:val="es-SV" w:eastAsia="es-SV"/>
                    </w:rPr>
                  </w:pPr>
                  <w:r w:rsidRPr="00276794">
                    <w:rPr>
                      <w:rFonts w:asciiTheme="minorHAnsi" w:eastAsia="Times New Roman" w:hAnsiTheme="minorHAnsi"/>
                      <w:color w:val="000000"/>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10</w:t>
                  </w:r>
                </w:p>
              </w:tc>
              <w:tc>
                <w:tcPr>
                  <w:tcW w:w="1168" w:type="dxa"/>
                  <w:tcBorders>
                    <w:top w:val="nil"/>
                    <w:left w:val="nil"/>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Santa Ana</w:t>
                  </w:r>
                </w:p>
              </w:tc>
              <w:tc>
                <w:tcPr>
                  <w:tcW w:w="1500" w:type="dxa"/>
                  <w:tcBorders>
                    <w:top w:val="nil"/>
                    <w:left w:val="nil"/>
                    <w:bottom w:val="single" w:sz="4" w:space="0" w:color="auto"/>
                    <w:right w:val="single" w:sz="4" w:space="0" w:color="auto"/>
                  </w:tcBorders>
                  <w:shd w:val="clear" w:color="000000" w:fill="FFFFFF"/>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Coatepeque</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color w:val="000000"/>
                      <w:sz w:val="18"/>
                      <w:szCs w:val="18"/>
                      <w:lang w:val="es-SV" w:eastAsia="es-SV"/>
                    </w:rPr>
                  </w:pPr>
                  <w:r w:rsidRPr="00276794">
                    <w:rPr>
                      <w:rFonts w:asciiTheme="minorHAnsi" w:eastAsia="Times New Roman" w:hAnsiTheme="minorHAnsi"/>
                      <w:color w:val="000000"/>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color w:val="000000"/>
                      <w:sz w:val="18"/>
                      <w:szCs w:val="18"/>
                      <w:lang w:val="es-SV" w:eastAsia="es-SV"/>
                    </w:rPr>
                  </w:pPr>
                  <w:r w:rsidRPr="00276794">
                    <w:rPr>
                      <w:rFonts w:asciiTheme="minorHAnsi" w:eastAsia="Times New Roman" w:hAnsiTheme="minorHAnsi"/>
                      <w:color w:val="000000"/>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11</w:t>
                  </w:r>
                </w:p>
              </w:tc>
              <w:tc>
                <w:tcPr>
                  <w:tcW w:w="1168" w:type="dxa"/>
                  <w:tcBorders>
                    <w:top w:val="nil"/>
                    <w:left w:val="nil"/>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Santa Ana</w:t>
                  </w:r>
                </w:p>
              </w:tc>
              <w:tc>
                <w:tcPr>
                  <w:tcW w:w="1500" w:type="dxa"/>
                  <w:tcBorders>
                    <w:top w:val="nil"/>
                    <w:left w:val="nil"/>
                    <w:bottom w:val="single" w:sz="4" w:space="0" w:color="auto"/>
                    <w:right w:val="single" w:sz="4" w:space="0" w:color="auto"/>
                  </w:tcBorders>
                  <w:shd w:val="clear" w:color="000000" w:fill="FFFFFF"/>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Chalchuapa</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proceso de renovación</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color w:val="000000"/>
                      <w:sz w:val="18"/>
                      <w:szCs w:val="18"/>
                      <w:lang w:val="es-SV" w:eastAsia="es-SV"/>
                    </w:rPr>
                  </w:pPr>
                  <w:r w:rsidRPr="00276794">
                    <w:rPr>
                      <w:rFonts w:asciiTheme="minorHAnsi" w:eastAsia="Times New Roman" w:hAnsiTheme="minorHAnsi"/>
                      <w:color w:val="000000"/>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color w:val="000000"/>
                      <w:sz w:val="18"/>
                      <w:szCs w:val="18"/>
                      <w:lang w:val="es-SV" w:eastAsia="es-SV"/>
                    </w:rPr>
                  </w:pPr>
                  <w:r w:rsidRPr="00276794">
                    <w:rPr>
                      <w:rFonts w:asciiTheme="minorHAnsi" w:eastAsia="Times New Roman" w:hAnsiTheme="minorHAnsi"/>
                      <w:color w:val="000000"/>
                      <w:sz w:val="18"/>
                      <w:szCs w:val="18"/>
                      <w:lang w:val="es-SV" w:eastAsia="es-SV"/>
                    </w:rPr>
                    <w:t>0</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12</w:t>
                  </w:r>
                </w:p>
              </w:tc>
              <w:tc>
                <w:tcPr>
                  <w:tcW w:w="1168" w:type="dxa"/>
                  <w:tcBorders>
                    <w:top w:val="nil"/>
                    <w:left w:val="nil"/>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Santa Ana</w:t>
                  </w:r>
                </w:p>
              </w:tc>
              <w:tc>
                <w:tcPr>
                  <w:tcW w:w="1500" w:type="dxa"/>
                  <w:tcBorders>
                    <w:top w:val="nil"/>
                    <w:left w:val="nil"/>
                    <w:bottom w:val="single" w:sz="4" w:space="0" w:color="auto"/>
                    <w:right w:val="single" w:sz="4" w:space="0" w:color="auto"/>
                  </w:tcBorders>
                  <w:shd w:val="clear" w:color="000000" w:fill="FFFFFF"/>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El Congo</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proceso de renovación</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color w:val="000000"/>
                      <w:sz w:val="18"/>
                      <w:szCs w:val="18"/>
                      <w:lang w:val="es-SV" w:eastAsia="es-SV"/>
                    </w:rPr>
                  </w:pPr>
                  <w:r w:rsidRPr="00276794">
                    <w:rPr>
                      <w:rFonts w:asciiTheme="minorHAnsi" w:eastAsia="Times New Roman" w:hAnsiTheme="minorHAnsi"/>
                      <w:color w:val="000000"/>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color w:val="000000"/>
                      <w:sz w:val="18"/>
                      <w:szCs w:val="18"/>
                      <w:lang w:val="es-SV" w:eastAsia="es-SV"/>
                    </w:rPr>
                  </w:pPr>
                  <w:r w:rsidRPr="00276794">
                    <w:rPr>
                      <w:rFonts w:asciiTheme="minorHAnsi" w:eastAsia="Times New Roman" w:hAnsiTheme="minorHAnsi"/>
                      <w:color w:val="000000"/>
                      <w:sz w:val="18"/>
                      <w:szCs w:val="18"/>
                      <w:lang w:val="es-SV" w:eastAsia="es-SV"/>
                    </w:rPr>
                    <w:t>0</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13</w:t>
                  </w:r>
                </w:p>
              </w:tc>
              <w:tc>
                <w:tcPr>
                  <w:tcW w:w="1168" w:type="dxa"/>
                  <w:tcBorders>
                    <w:top w:val="nil"/>
                    <w:left w:val="nil"/>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Santa Ana</w:t>
                  </w:r>
                </w:p>
              </w:tc>
              <w:tc>
                <w:tcPr>
                  <w:tcW w:w="1500" w:type="dxa"/>
                  <w:tcBorders>
                    <w:top w:val="nil"/>
                    <w:left w:val="nil"/>
                    <w:bottom w:val="single" w:sz="4" w:space="0" w:color="auto"/>
                    <w:right w:val="single" w:sz="4" w:space="0" w:color="auto"/>
                  </w:tcBorders>
                  <w:shd w:val="clear" w:color="000000" w:fill="FFFFFF"/>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Metapan</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color w:val="000000"/>
                      <w:sz w:val="18"/>
                      <w:szCs w:val="18"/>
                      <w:lang w:val="es-SV" w:eastAsia="es-SV"/>
                    </w:rPr>
                  </w:pPr>
                  <w:r w:rsidRPr="00276794">
                    <w:rPr>
                      <w:rFonts w:asciiTheme="minorHAnsi" w:eastAsia="Times New Roman" w:hAnsiTheme="minorHAnsi"/>
                      <w:color w:val="000000"/>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color w:val="000000"/>
                      <w:sz w:val="18"/>
                      <w:szCs w:val="18"/>
                      <w:lang w:val="es-SV" w:eastAsia="es-SV"/>
                    </w:rPr>
                  </w:pPr>
                  <w:r w:rsidRPr="00276794">
                    <w:rPr>
                      <w:rFonts w:asciiTheme="minorHAnsi" w:eastAsia="Times New Roman" w:hAnsiTheme="minorHAnsi"/>
                      <w:color w:val="000000"/>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lastRenderedPageBreak/>
                    <w:t>14</w:t>
                  </w:r>
                </w:p>
              </w:tc>
              <w:tc>
                <w:tcPr>
                  <w:tcW w:w="1168" w:type="dxa"/>
                  <w:tcBorders>
                    <w:top w:val="nil"/>
                    <w:left w:val="nil"/>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Santa Ana</w:t>
                  </w:r>
                </w:p>
              </w:tc>
              <w:tc>
                <w:tcPr>
                  <w:tcW w:w="1500" w:type="dxa"/>
                  <w:tcBorders>
                    <w:top w:val="nil"/>
                    <w:left w:val="nil"/>
                    <w:bottom w:val="single" w:sz="4" w:space="0" w:color="auto"/>
                    <w:right w:val="single" w:sz="4" w:space="0" w:color="auto"/>
                  </w:tcBorders>
                  <w:shd w:val="clear" w:color="000000" w:fill="FFFFFF"/>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Masahuat</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color w:val="000000"/>
                      <w:sz w:val="18"/>
                      <w:szCs w:val="18"/>
                      <w:lang w:val="es-SV" w:eastAsia="es-SV"/>
                    </w:rPr>
                  </w:pPr>
                  <w:r w:rsidRPr="00276794">
                    <w:rPr>
                      <w:rFonts w:asciiTheme="minorHAnsi" w:eastAsia="Times New Roman" w:hAnsiTheme="minorHAnsi"/>
                      <w:color w:val="000000"/>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color w:val="000000"/>
                      <w:sz w:val="18"/>
                      <w:szCs w:val="18"/>
                      <w:lang w:val="es-SV" w:eastAsia="es-SV"/>
                    </w:rPr>
                  </w:pPr>
                  <w:r w:rsidRPr="00276794">
                    <w:rPr>
                      <w:rFonts w:asciiTheme="minorHAnsi" w:eastAsia="Times New Roman" w:hAnsiTheme="minorHAnsi"/>
                      <w:color w:val="000000"/>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w:t>
                  </w:r>
                </w:p>
              </w:tc>
              <w:tc>
                <w:tcPr>
                  <w:tcW w:w="1168" w:type="dxa"/>
                  <w:tcBorders>
                    <w:top w:val="nil"/>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Santa Ana</w:t>
                  </w:r>
                </w:p>
              </w:tc>
              <w:tc>
                <w:tcPr>
                  <w:tcW w:w="3720" w:type="dxa"/>
                  <w:gridSpan w:val="2"/>
                  <w:tcBorders>
                    <w:top w:val="single" w:sz="4" w:space="0" w:color="auto"/>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Total</w:t>
                  </w:r>
                </w:p>
              </w:tc>
              <w:tc>
                <w:tcPr>
                  <w:tcW w:w="539" w:type="dxa"/>
                  <w:tcBorders>
                    <w:top w:val="nil"/>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jc w:val="center"/>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6</w:t>
                  </w:r>
                </w:p>
              </w:tc>
              <w:tc>
                <w:tcPr>
                  <w:tcW w:w="653" w:type="dxa"/>
                  <w:tcBorders>
                    <w:top w:val="nil"/>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jc w:val="center"/>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4</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15</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Sonsonate</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Sonzacate</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16</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Sonsonate</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Acajutla</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54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17</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Sonsonate</w:t>
                  </w:r>
                </w:p>
              </w:tc>
              <w:tc>
                <w:tcPr>
                  <w:tcW w:w="150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Santa Isabel Ishuatán</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18</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Sonsonate</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Juayúa</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19</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Sonsonate</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Salcoatitán</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20</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Sonsonate</w:t>
                  </w:r>
                </w:p>
              </w:tc>
              <w:tc>
                <w:tcPr>
                  <w:tcW w:w="1500" w:type="dxa"/>
                  <w:tcBorders>
                    <w:top w:val="nil"/>
                    <w:left w:val="nil"/>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Nahuizalco</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proceso de renovación</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0</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21</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Sonsonate</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Izalco</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proceso de renovación</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0</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22</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Sonsonate</w:t>
                  </w:r>
                </w:p>
              </w:tc>
              <w:tc>
                <w:tcPr>
                  <w:tcW w:w="150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Julián Cacaluta</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23</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Sonsonate</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Caluco</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24</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Sonsonate</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Nahulingo</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25</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Sonsonate</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Cuisnahuat</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w:t>
                  </w:r>
                </w:p>
              </w:tc>
              <w:tc>
                <w:tcPr>
                  <w:tcW w:w="1168" w:type="dxa"/>
                  <w:tcBorders>
                    <w:top w:val="nil"/>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Sonsonate</w:t>
                  </w:r>
                </w:p>
              </w:tc>
              <w:tc>
                <w:tcPr>
                  <w:tcW w:w="3720" w:type="dxa"/>
                  <w:gridSpan w:val="2"/>
                  <w:tcBorders>
                    <w:top w:val="single" w:sz="4" w:space="0" w:color="auto"/>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Total</w:t>
                  </w:r>
                </w:p>
              </w:tc>
              <w:tc>
                <w:tcPr>
                  <w:tcW w:w="539" w:type="dxa"/>
                  <w:tcBorders>
                    <w:top w:val="nil"/>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jc w:val="center"/>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11</w:t>
                  </w:r>
                </w:p>
              </w:tc>
              <w:tc>
                <w:tcPr>
                  <w:tcW w:w="653" w:type="dxa"/>
                  <w:tcBorders>
                    <w:top w:val="nil"/>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jc w:val="center"/>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9</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26</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La Libertad</w:t>
                  </w:r>
                </w:p>
              </w:tc>
              <w:tc>
                <w:tcPr>
                  <w:tcW w:w="150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xml:space="preserve">Zaragoza </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27</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La Libertad</w:t>
                  </w:r>
                </w:p>
              </w:tc>
              <w:tc>
                <w:tcPr>
                  <w:tcW w:w="150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Comasagua</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45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28</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La Libertad</w:t>
                  </w:r>
                </w:p>
              </w:tc>
              <w:tc>
                <w:tcPr>
                  <w:tcW w:w="150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xml:space="preserve">Santa Tecla </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no funciona por situaciones sociopolíticas</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0</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29</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La Libertad</w:t>
                  </w:r>
                </w:p>
              </w:tc>
              <w:tc>
                <w:tcPr>
                  <w:tcW w:w="150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xml:space="preserve">Colón </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30</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La Libertad</w:t>
                  </w:r>
                </w:p>
              </w:tc>
              <w:tc>
                <w:tcPr>
                  <w:tcW w:w="150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Juan Opico</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proceso de renovación</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0</w:t>
                  </w:r>
                </w:p>
              </w:tc>
            </w:tr>
            <w:tr w:rsidR="00276794" w:rsidRPr="00276794" w:rsidTr="00276794">
              <w:trPr>
                <w:trHeight w:val="51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31</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La Libertad</w:t>
                  </w:r>
                </w:p>
              </w:tc>
              <w:tc>
                <w:tcPr>
                  <w:tcW w:w="150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xml:space="preserve">San Pablo Tacachico </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32</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La Libertad</w:t>
                  </w:r>
                </w:p>
              </w:tc>
              <w:tc>
                <w:tcPr>
                  <w:tcW w:w="150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Matías</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33</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La Libertad</w:t>
                  </w:r>
                </w:p>
              </w:tc>
              <w:tc>
                <w:tcPr>
                  <w:tcW w:w="150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xml:space="preserve">Quezaltepeque </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34</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La Libertad</w:t>
                  </w:r>
                </w:p>
              </w:tc>
              <w:tc>
                <w:tcPr>
                  <w:tcW w:w="150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Tepecoyo</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35</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La Libertad</w:t>
                  </w:r>
                </w:p>
              </w:tc>
              <w:tc>
                <w:tcPr>
                  <w:tcW w:w="150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xml:space="preserve">Jayaque </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36</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La Libertad</w:t>
                  </w:r>
                </w:p>
              </w:tc>
              <w:tc>
                <w:tcPr>
                  <w:tcW w:w="150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xml:space="preserve">Chiltiupan </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37</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La Libertad</w:t>
                  </w:r>
                </w:p>
              </w:tc>
              <w:tc>
                <w:tcPr>
                  <w:tcW w:w="150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xml:space="preserve">Sacacoyo </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38</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La Libertad</w:t>
                  </w:r>
                </w:p>
              </w:tc>
              <w:tc>
                <w:tcPr>
                  <w:tcW w:w="150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xml:space="preserve">Jicalapa </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w:t>
                  </w:r>
                </w:p>
              </w:tc>
              <w:tc>
                <w:tcPr>
                  <w:tcW w:w="1168" w:type="dxa"/>
                  <w:tcBorders>
                    <w:top w:val="nil"/>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La Libertad</w:t>
                  </w:r>
                </w:p>
              </w:tc>
              <w:tc>
                <w:tcPr>
                  <w:tcW w:w="3720" w:type="dxa"/>
                  <w:gridSpan w:val="2"/>
                  <w:tcBorders>
                    <w:top w:val="single" w:sz="4" w:space="0" w:color="auto"/>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Total</w:t>
                  </w:r>
                </w:p>
              </w:tc>
              <w:tc>
                <w:tcPr>
                  <w:tcW w:w="539" w:type="dxa"/>
                  <w:tcBorders>
                    <w:top w:val="nil"/>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jc w:val="center"/>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13</w:t>
                  </w:r>
                </w:p>
              </w:tc>
              <w:tc>
                <w:tcPr>
                  <w:tcW w:w="653" w:type="dxa"/>
                  <w:tcBorders>
                    <w:top w:val="nil"/>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jc w:val="center"/>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11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39</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Salvador</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Salvador</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40</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Salvador</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Marcos</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41</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Salvador</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Rosario de Mora</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42</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Salvador</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Panchimalco</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proceso de renovación</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0</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43</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Salvador</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Santo Tomas</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proceso de renovación</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0</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lastRenderedPageBreak/>
                    <w:t>44</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Salvador</w:t>
                  </w:r>
                </w:p>
              </w:tc>
              <w:tc>
                <w:tcPr>
                  <w:tcW w:w="150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Santiago Texacuangos</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45</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Salvador</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Mejicanos</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46</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Salvador</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Ayutuxtepeque</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proceso de renovación</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0</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47</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Salvador</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Cuscatancingo</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48</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Salvador</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Martín</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49</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Salvador</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Soyapango</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proceso de renovación</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0</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50</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Salvador</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El Paisnal</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51</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Salvador</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Aguilares</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proceso de renovación</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0</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52</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Salvador</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Nejapa</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jc w:val="center"/>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 </w:t>
                  </w:r>
                </w:p>
              </w:tc>
              <w:tc>
                <w:tcPr>
                  <w:tcW w:w="1168" w:type="dxa"/>
                  <w:tcBorders>
                    <w:top w:val="nil"/>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San Salvador</w:t>
                  </w:r>
                </w:p>
              </w:tc>
              <w:tc>
                <w:tcPr>
                  <w:tcW w:w="3720" w:type="dxa"/>
                  <w:gridSpan w:val="2"/>
                  <w:tcBorders>
                    <w:top w:val="single" w:sz="4" w:space="0" w:color="auto"/>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Total</w:t>
                  </w:r>
                </w:p>
              </w:tc>
              <w:tc>
                <w:tcPr>
                  <w:tcW w:w="539" w:type="dxa"/>
                  <w:tcBorders>
                    <w:top w:val="nil"/>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jc w:val="center"/>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14</w:t>
                  </w:r>
                </w:p>
              </w:tc>
              <w:tc>
                <w:tcPr>
                  <w:tcW w:w="653" w:type="dxa"/>
                  <w:tcBorders>
                    <w:top w:val="nil"/>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jc w:val="center"/>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9</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53</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Chalatenango</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Chalatenango</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54</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Chalatenango</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Las Vueltas</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55</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Chalatenango</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Rafael</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56</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Chalatenango</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La Laguna</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57</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Chalatenango</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Nueva Concepción</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58</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Chalatenango</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La Palma</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59</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Chalatenango</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La Reina</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60</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Chalatenango</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Ignacio</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61</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Chalatenango</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Isidro Labrador</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62</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Chalatenango</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Arcatao</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63</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Chalatenango</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José Las Flores</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64</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Chalatenango</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Azacualpa</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w:t>
                  </w:r>
                </w:p>
              </w:tc>
              <w:tc>
                <w:tcPr>
                  <w:tcW w:w="1168" w:type="dxa"/>
                  <w:tcBorders>
                    <w:top w:val="nil"/>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Chalatenango</w:t>
                  </w:r>
                </w:p>
              </w:tc>
              <w:tc>
                <w:tcPr>
                  <w:tcW w:w="3720" w:type="dxa"/>
                  <w:gridSpan w:val="2"/>
                  <w:tcBorders>
                    <w:top w:val="single" w:sz="4" w:space="0" w:color="auto"/>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Total</w:t>
                  </w:r>
                </w:p>
              </w:tc>
              <w:tc>
                <w:tcPr>
                  <w:tcW w:w="539" w:type="dxa"/>
                  <w:tcBorders>
                    <w:top w:val="nil"/>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jc w:val="center"/>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12</w:t>
                  </w:r>
                </w:p>
              </w:tc>
              <w:tc>
                <w:tcPr>
                  <w:tcW w:w="653" w:type="dxa"/>
                  <w:tcBorders>
                    <w:top w:val="nil"/>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jc w:val="center"/>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12</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65</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Cabañas</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xml:space="preserve"> Ilobasco </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proceso de renovación</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0</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66</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Cabañas</w:t>
                  </w:r>
                </w:p>
              </w:tc>
              <w:tc>
                <w:tcPr>
                  <w:tcW w:w="1500" w:type="dxa"/>
                  <w:tcBorders>
                    <w:top w:val="nil"/>
                    <w:left w:val="nil"/>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xml:space="preserve"> Jutiapa </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proceso de renovación</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0</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67</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Cabañas</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xml:space="preserve"> Ciudad Dolores </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68</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Cabañas</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xml:space="preserve"> Guacotecti </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69</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Cabañas</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xml:space="preserve"> Cinquera </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70</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Cabañas</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xml:space="preserve"> Tejutepeque </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71</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Cabañas</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xml:space="preserve"> San Isidro </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72</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Cabañas</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xml:space="preserve"> Victoria </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73</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Cabañas</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Sensuntepeque</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w:t>
                  </w:r>
                </w:p>
              </w:tc>
              <w:tc>
                <w:tcPr>
                  <w:tcW w:w="1168" w:type="dxa"/>
                  <w:tcBorders>
                    <w:top w:val="nil"/>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Cabañas</w:t>
                  </w:r>
                </w:p>
              </w:tc>
              <w:tc>
                <w:tcPr>
                  <w:tcW w:w="3720" w:type="dxa"/>
                  <w:gridSpan w:val="2"/>
                  <w:tcBorders>
                    <w:top w:val="single" w:sz="4" w:space="0" w:color="auto"/>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Total</w:t>
                  </w:r>
                </w:p>
              </w:tc>
              <w:tc>
                <w:tcPr>
                  <w:tcW w:w="539" w:type="dxa"/>
                  <w:tcBorders>
                    <w:top w:val="nil"/>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jc w:val="center"/>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9</w:t>
                  </w:r>
                </w:p>
              </w:tc>
              <w:tc>
                <w:tcPr>
                  <w:tcW w:w="653" w:type="dxa"/>
                  <w:tcBorders>
                    <w:top w:val="nil"/>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jc w:val="center"/>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7</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74</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Cuscatlán</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Santa Cruz Michapa</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lastRenderedPageBreak/>
                    <w:t>75</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Cuscatlán</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Villa El Carmen</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76</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Cuscatlán</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El Rosario</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77</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Cuscatlán</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San Ramón</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78</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Cuscatlán</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Tenancingo</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79</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Cuscatlán</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Suchitoto</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proceso de renovación</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0</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80</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Cuscatlán</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José Guayabal</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w:t>
                  </w:r>
                </w:p>
              </w:tc>
              <w:tc>
                <w:tcPr>
                  <w:tcW w:w="1168" w:type="dxa"/>
                  <w:tcBorders>
                    <w:top w:val="nil"/>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Cuscatlán</w:t>
                  </w:r>
                </w:p>
              </w:tc>
              <w:tc>
                <w:tcPr>
                  <w:tcW w:w="3720" w:type="dxa"/>
                  <w:gridSpan w:val="2"/>
                  <w:tcBorders>
                    <w:top w:val="single" w:sz="4" w:space="0" w:color="auto"/>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Total</w:t>
                  </w:r>
                </w:p>
              </w:tc>
              <w:tc>
                <w:tcPr>
                  <w:tcW w:w="539" w:type="dxa"/>
                  <w:tcBorders>
                    <w:top w:val="nil"/>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jc w:val="center"/>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7</w:t>
                  </w:r>
                </w:p>
              </w:tc>
              <w:tc>
                <w:tcPr>
                  <w:tcW w:w="653" w:type="dxa"/>
                  <w:tcBorders>
                    <w:top w:val="nil"/>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jc w:val="center"/>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6</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81</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Vicente</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Vicente</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82</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Vicente</w:t>
                  </w:r>
                </w:p>
              </w:tc>
              <w:tc>
                <w:tcPr>
                  <w:tcW w:w="1500" w:type="dxa"/>
                  <w:tcBorders>
                    <w:top w:val="nil"/>
                    <w:left w:val="nil"/>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Apastepeque</w:t>
                  </w:r>
                </w:p>
              </w:tc>
              <w:tc>
                <w:tcPr>
                  <w:tcW w:w="2220" w:type="dxa"/>
                  <w:tcBorders>
                    <w:top w:val="nil"/>
                    <w:left w:val="nil"/>
                    <w:bottom w:val="single" w:sz="4" w:space="0" w:color="auto"/>
                    <w:right w:val="single" w:sz="4" w:space="0" w:color="auto"/>
                  </w:tcBorders>
                  <w:shd w:val="clear" w:color="000000" w:fill="FFFFFF"/>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83</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Vicente</w:t>
                  </w:r>
                </w:p>
              </w:tc>
              <w:tc>
                <w:tcPr>
                  <w:tcW w:w="1500" w:type="dxa"/>
                  <w:tcBorders>
                    <w:top w:val="nil"/>
                    <w:left w:val="nil"/>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Tecoluca</w:t>
                  </w:r>
                </w:p>
              </w:tc>
              <w:tc>
                <w:tcPr>
                  <w:tcW w:w="2220" w:type="dxa"/>
                  <w:tcBorders>
                    <w:top w:val="nil"/>
                    <w:left w:val="nil"/>
                    <w:bottom w:val="single" w:sz="4" w:space="0" w:color="auto"/>
                    <w:right w:val="single" w:sz="4" w:space="0" w:color="auto"/>
                  </w:tcBorders>
                  <w:shd w:val="clear" w:color="000000" w:fill="FFFFFF"/>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proceso de renovación</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0</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84</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Vicente</w:t>
                  </w:r>
                </w:p>
              </w:tc>
              <w:tc>
                <w:tcPr>
                  <w:tcW w:w="1500" w:type="dxa"/>
                  <w:tcBorders>
                    <w:top w:val="nil"/>
                    <w:left w:val="nil"/>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Santa Clara</w:t>
                  </w:r>
                </w:p>
              </w:tc>
              <w:tc>
                <w:tcPr>
                  <w:tcW w:w="2220" w:type="dxa"/>
                  <w:tcBorders>
                    <w:top w:val="nil"/>
                    <w:left w:val="nil"/>
                    <w:bottom w:val="single" w:sz="4" w:space="0" w:color="auto"/>
                    <w:right w:val="single" w:sz="4" w:space="0" w:color="auto"/>
                  </w:tcBorders>
                  <w:shd w:val="clear" w:color="000000" w:fill="FFFFFF"/>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85</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Vicente</w:t>
                  </w:r>
                </w:p>
              </w:tc>
              <w:tc>
                <w:tcPr>
                  <w:tcW w:w="1500" w:type="dxa"/>
                  <w:tcBorders>
                    <w:top w:val="nil"/>
                    <w:left w:val="nil"/>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Sebastian</w:t>
                  </w:r>
                </w:p>
              </w:tc>
              <w:tc>
                <w:tcPr>
                  <w:tcW w:w="2220" w:type="dxa"/>
                  <w:tcBorders>
                    <w:top w:val="nil"/>
                    <w:left w:val="nil"/>
                    <w:bottom w:val="single" w:sz="4" w:space="0" w:color="auto"/>
                    <w:right w:val="single" w:sz="4" w:space="0" w:color="auto"/>
                  </w:tcBorders>
                  <w:shd w:val="clear" w:color="000000" w:fill="FFFFFF"/>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proceso de renovación</w:t>
                  </w:r>
                </w:p>
              </w:tc>
              <w:tc>
                <w:tcPr>
                  <w:tcW w:w="539"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0</w:t>
                  </w:r>
                </w:p>
              </w:tc>
            </w:tr>
            <w:tr w:rsidR="00276794" w:rsidRPr="00276794" w:rsidTr="00276794">
              <w:trPr>
                <w:trHeight w:val="46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86</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Vicente</w:t>
                  </w:r>
                </w:p>
              </w:tc>
              <w:tc>
                <w:tcPr>
                  <w:tcW w:w="1500" w:type="dxa"/>
                  <w:tcBorders>
                    <w:top w:val="nil"/>
                    <w:left w:val="nil"/>
                    <w:bottom w:val="single" w:sz="4" w:space="0" w:color="auto"/>
                    <w:right w:val="single" w:sz="4" w:space="0" w:color="auto"/>
                  </w:tcBorders>
                  <w:shd w:val="clear" w:color="000000" w:fill="FFFFFF"/>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Esteban Catarina</w:t>
                  </w:r>
                </w:p>
              </w:tc>
              <w:tc>
                <w:tcPr>
                  <w:tcW w:w="2220" w:type="dxa"/>
                  <w:tcBorders>
                    <w:top w:val="nil"/>
                    <w:left w:val="nil"/>
                    <w:bottom w:val="single" w:sz="4" w:space="0" w:color="auto"/>
                    <w:right w:val="single" w:sz="4" w:space="0" w:color="auto"/>
                  </w:tcBorders>
                  <w:shd w:val="clear" w:color="000000" w:fill="FFFFFF"/>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87</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Vicente</w:t>
                  </w:r>
                </w:p>
              </w:tc>
              <w:tc>
                <w:tcPr>
                  <w:tcW w:w="1500" w:type="dxa"/>
                  <w:tcBorders>
                    <w:top w:val="nil"/>
                    <w:left w:val="nil"/>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Guadalupe</w:t>
                  </w:r>
                </w:p>
              </w:tc>
              <w:tc>
                <w:tcPr>
                  <w:tcW w:w="2220" w:type="dxa"/>
                  <w:tcBorders>
                    <w:top w:val="nil"/>
                    <w:left w:val="nil"/>
                    <w:bottom w:val="single" w:sz="4" w:space="0" w:color="auto"/>
                    <w:right w:val="single" w:sz="4" w:space="0" w:color="auto"/>
                  </w:tcBorders>
                  <w:shd w:val="clear" w:color="000000" w:fill="FFFFFF"/>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proceso de renovación</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0</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88</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Vicente</w:t>
                  </w:r>
                </w:p>
              </w:tc>
              <w:tc>
                <w:tcPr>
                  <w:tcW w:w="1500" w:type="dxa"/>
                  <w:tcBorders>
                    <w:top w:val="nil"/>
                    <w:left w:val="nil"/>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Tepetitán</w:t>
                  </w:r>
                </w:p>
              </w:tc>
              <w:tc>
                <w:tcPr>
                  <w:tcW w:w="2220" w:type="dxa"/>
                  <w:tcBorders>
                    <w:top w:val="nil"/>
                    <w:left w:val="nil"/>
                    <w:bottom w:val="single" w:sz="4" w:space="0" w:color="auto"/>
                    <w:right w:val="single" w:sz="4" w:space="0" w:color="auto"/>
                  </w:tcBorders>
                  <w:shd w:val="clear" w:color="000000" w:fill="FFFFFF"/>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89</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Vicente</w:t>
                  </w:r>
                </w:p>
              </w:tc>
              <w:tc>
                <w:tcPr>
                  <w:tcW w:w="1500" w:type="dxa"/>
                  <w:tcBorders>
                    <w:top w:val="nil"/>
                    <w:left w:val="nil"/>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Verapaz</w:t>
                  </w:r>
                </w:p>
              </w:tc>
              <w:tc>
                <w:tcPr>
                  <w:tcW w:w="2220" w:type="dxa"/>
                  <w:tcBorders>
                    <w:top w:val="nil"/>
                    <w:left w:val="nil"/>
                    <w:bottom w:val="single" w:sz="4" w:space="0" w:color="auto"/>
                    <w:right w:val="single" w:sz="4" w:space="0" w:color="auto"/>
                  </w:tcBorders>
                  <w:shd w:val="clear" w:color="000000" w:fill="FFFFFF"/>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w:t>
                  </w:r>
                </w:p>
              </w:tc>
              <w:tc>
                <w:tcPr>
                  <w:tcW w:w="1168" w:type="dxa"/>
                  <w:tcBorders>
                    <w:top w:val="nil"/>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San Vicente</w:t>
                  </w:r>
                </w:p>
              </w:tc>
              <w:tc>
                <w:tcPr>
                  <w:tcW w:w="3720" w:type="dxa"/>
                  <w:gridSpan w:val="2"/>
                  <w:tcBorders>
                    <w:top w:val="single" w:sz="4" w:space="0" w:color="auto"/>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Total</w:t>
                  </w:r>
                </w:p>
              </w:tc>
              <w:tc>
                <w:tcPr>
                  <w:tcW w:w="539" w:type="dxa"/>
                  <w:tcBorders>
                    <w:top w:val="nil"/>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jc w:val="center"/>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9</w:t>
                  </w:r>
                </w:p>
              </w:tc>
              <w:tc>
                <w:tcPr>
                  <w:tcW w:w="653" w:type="dxa"/>
                  <w:tcBorders>
                    <w:top w:val="nil"/>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jc w:val="center"/>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6</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90</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La Paz</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Zacatecoluca</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color w:val="000000"/>
                      <w:sz w:val="18"/>
                      <w:szCs w:val="18"/>
                      <w:lang w:val="es-SV" w:eastAsia="es-SV"/>
                    </w:rPr>
                  </w:pPr>
                  <w:r w:rsidRPr="00276794">
                    <w:rPr>
                      <w:rFonts w:asciiTheme="minorHAnsi" w:eastAsia="Times New Roman" w:hAnsiTheme="minorHAnsi"/>
                      <w:color w:val="000000"/>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57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91</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La Paz</w:t>
                  </w:r>
                </w:p>
              </w:tc>
              <w:tc>
                <w:tcPr>
                  <w:tcW w:w="150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Rafael Obrajuelo</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color w:val="000000"/>
                      <w:sz w:val="18"/>
                      <w:szCs w:val="18"/>
                      <w:lang w:val="es-SV" w:eastAsia="es-SV"/>
                    </w:rPr>
                  </w:pPr>
                  <w:r w:rsidRPr="00276794">
                    <w:rPr>
                      <w:rFonts w:asciiTheme="minorHAnsi" w:eastAsia="Times New Roman" w:hAnsiTheme="minorHAnsi"/>
                      <w:color w:val="000000"/>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92</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La Paz</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Santiago Nonualco</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color w:val="000000"/>
                      <w:sz w:val="18"/>
                      <w:szCs w:val="18"/>
                      <w:lang w:val="es-SV" w:eastAsia="es-SV"/>
                    </w:rPr>
                  </w:pPr>
                  <w:r w:rsidRPr="00276794">
                    <w:rPr>
                      <w:rFonts w:asciiTheme="minorHAnsi" w:eastAsia="Times New Roman" w:hAnsiTheme="minorHAnsi"/>
                      <w:color w:val="000000"/>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49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93</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La Paz</w:t>
                  </w:r>
                </w:p>
              </w:tc>
              <w:tc>
                <w:tcPr>
                  <w:tcW w:w="150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Luis La Herradura</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color w:val="000000"/>
                      <w:sz w:val="18"/>
                      <w:szCs w:val="18"/>
                      <w:lang w:val="es-SV" w:eastAsia="es-SV"/>
                    </w:rPr>
                  </w:pPr>
                  <w:r w:rsidRPr="00276794">
                    <w:rPr>
                      <w:rFonts w:asciiTheme="minorHAnsi" w:eastAsia="Times New Roman" w:hAnsiTheme="minorHAnsi"/>
                      <w:color w:val="000000"/>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94</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La Paz</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El Rosario</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color w:val="000000"/>
                      <w:sz w:val="18"/>
                      <w:szCs w:val="18"/>
                      <w:lang w:val="es-SV" w:eastAsia="es-SV"/>
                    </w:rPr>
                  </w:pPr>
                  <w:r w:rsidRPr="00276794">
                    <w:rPr>
                      <w:rFonts w:asciiTheme="minorHAnsi" w:eastAsia="Times New Roman" w:hAnsiTheme="minorHAnsi"/>
                      <w:color w:val="000000"/>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95</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La Paz</w:t>
                  </w:r>
                </w:p>
              </w:tc>
              <w:tc>
                <w:tcPr>
                  <w:tcW w:w="150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Pedro Masahuat</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proceso de renovación</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color w:val="000000"/>
                      <w:sz w:val="18"/>
                      <w:szCs w:val="18"/>
                      <w:lang w:val="es-SV" w:eastAsia="es-SV"/>
                    </w:rPr>
                  </w:pPr>
                  <w:r w:rsidRPr="00276794">
                    <w:rPr>
                      <w:rFonts w:asciiTheme="minorHAnsi" w:eastAsia="Times New Roman" w:hAnsiTheme="minorHAnsi"/>
                      <w:color w:val="000000"/>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color w:val="000000"/>
                      <w:sz w:val="18"/>
                      <w:szCs w:val="18"/>
                      <w:lang w:val="es-SV" w:eastAsia="es-SV"/>
                    </w:rPr>
                  </w:pPr>
                  <w:r w:rsidRPr="00276794">
                    <w:rPr>
                      <w:rFonts w:asciiTheme="minorHAnsi" w:eastAsia="Times New Roman" w:hAnsiTheme="minorHAnsi"/>
                      <w:color w:val="000000"/>
                      <w:sz w:val="18"/>
                      <w:szCs w:val="18"/>
                      <w:lang w:val="es-SV" w:eastAsia="es-SV"/>
                    </w:rPr>
                    <w:t>0</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96</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La Paz</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Santa María Ostuma</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color w:val="000000"/>
                      <w:sz w:val="18"/>
                      <w:szCs w:val="18"/>
                      <w:lang w:val="es-SV" w:eastAsia="es-SV"/>
                    </w:rPr>
                  </w:pPr>
                  <w:r w:rsidRPr="00276794">
                    <w:rPr>
                      <w:rFonts w:asciiTheme="minorHAnsi" w:eastAsia="Times New Roman" w:hAnsiTheme="minorHAnsi"/>
                      <w:color w:val="000000"/>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97</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La Paz</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Pedro Nonualco</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color w:val="000000"/>
                      <w:sz w:val="18"/>
                      <w:szCs w:val="18"/>
                      <w:lang w:val="es-SV" w:eastAsia="es-SV"/>
                    </w:rPr>
                  </w:pPr>
                  <w:r w:rsidRPr="00276794">
                    <w:rPr>
                      <w:rFonts w:asciiTheme="minorHAnsi" w:eastAsia="Times New Roman" w:hAnsiTheme="minorHAnsi"/>
                      <w:color w:val="000000"/>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98</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La Paz</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Tapalhuaca</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color w:val="000000"/>
                      <w:sz w:val="18"/>
                      <w:szCs w:val="18"/>
                      <w:lang w:val="es-SV" w:eastAsia="es-SV"/>
                    </w:rPr>
                  </w:pPr>
                  <w:r w:rsidRPr="00276794">
                    <w:rPr>
                      <w:rFonts w:asciiTheme="minorHAnsi" w:eastAsia="Times New Roman" w:hAnsiTheme="minorHAnsi"/>
                      <w:color w:val="000000"/>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99</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La Paz</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Olocuilta</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proceso de renovación</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color w:val="000000"/>
                      <w:sz w:val="18"/>
                      <w:szCs w:val="18"/>
                      <w:lang w:val="es-SV" w:eastAsia="es-SV"/>
                    </w:rPr>
                  </w:pPr>
                  <w:r w:rsidRPr="00276794">
                    <w:rPr>
                      <w:rFonts w:asciiTheme="minorHAnsi" w:eastAsia="Times New Roman" w:hAnsiTheme="minorHAnsi"/>
                      <w:color w:val="000000"/>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color w:val="000000"/>
                      <w:sz w:val="18"/>
                      <w:szCs w:val="18"/>
                      <w:lang w:val="es-SV" w:eastAsia="es-SV"/>
                    </w:rPr>
                  </w:pPr>
                  <w:r w:rsidRPr="00276794">
                    <w:rPr>
                      <w:rFonts w:asciiTheme="minorHAnsi" w:eastAsia="Times New Roman" w:hAnsiTheme="minorHAnsi"/>
                      <w:color w:val="000000"/>
                      <w:sz w:val="18"/>
                      <w:szCs w:val="18"/>
                      <w:lang w:val="es-SV" w:eastAsia="es-SV"/>
                    </w:rPr>
                    <w:t>0</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w:t>
                  </w:r>
                </w:p>
              </w:tc>
              <w:tc>
                <w:tcPr>
                  <w:tcW w:w="1168" w:type="dxa"/>
                  <w:tcBorders>
                    <w:top w:val="nil"/>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La Paz</w:t>
                  </w:r>
                </w:p>
              </w:tc>
              <w:tc>
                <w:tcPr>
                  <w:tcW w:w="3720" w:type="dxa"/>
                  <w:gridSpan w:val="2"/>
                  <w:tcBorders>
                    <w:top w:val="single" w:sz="4" w:space="0" w:color="auto"/>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Total</w:t>
                  </w:r>
                </w:p>
              </w:tc>
              <w:tc>
                <w:tcPr>
                  <w:tcW w:w="539" w:type="dxa"/>
                  <w:tcBorders>
                    <w:top w:val="nil"/>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jc w:val="center"/>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10</w:t>
                  </w:r>
                </w:p>
              </w:tc>
              <w:tc>
                <w:tcPr>
                  <w:tcW w:w="653" w:type="dxa"/>
                  <w:tcBorders>
                    <w:top w:val="nil"/>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jc w:val="center"/>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8</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100</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xml:space="preserve">Usulután </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Francisco Javier</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101</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xml:space="preserve">Usulután </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Dionisio</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102</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xml:space="preserve">Usulután </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Agustín</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103</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xml:space="preserve">Usulután </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Jiquilisco</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lastRenderedPageBreak/>
                    <w:t>104</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xml:space="preserve">Usulután </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Tecapan</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105</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xml:space="preserve">Usulután </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Berlin</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106</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xml:space="preserve">Usulután </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Estanzuelas</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107</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xml:space="preserve">Usulután </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Nueva Granada</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108</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xml:space="preserve">Usulután </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Alegría</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109</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xml:space="preserve">Usulután </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Santiago de María</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110</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xml:space="preserve">Usulután </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Concepción Batres</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111</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xml:space="preserve">Usulután </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Jucuapa</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112</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xml:space="preserve">Usulután </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Jucuarán</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w:t>
                  </w:r>
                </w:p>
              </w:tc>
              <w:tc>
                <w:tcPr>
                  <w:tcW w:w="1168" w:type="dxa"/>
                  <w:tcBorders>
                    <w:top w:val="nil"/>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 xml:space="preserve">Usulután </w:t>
                  </w:r>
                </w:p>
              </w:tc>
              <w:tc>
                <w:tcPr>
                  <w:tcW w:w="3720" w:type="dxa"/>
                  <w:gridSpan w:val="2"/>
                  <w:tcBorders>
                    <w:top w:val="single" w:sz="4" w:space="0" w:color="auto"/>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Total</w:t>
                  </w:r>
                </w:p>
              </w:tc>
              <w:tc>
                <w:tcPr>
                  <w:tcW w:w="539" w:type="dxa"/>
                  <w:tcBorders>
                    <w:top w:val="nil"/>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jc w:val="center"/>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13</w:t>
                  </w:r>
                </w:p>
              </w:tc>
              <w:tc>
                <w:tcPr>
                  <w:tcW w:w="653" w:type="dxa"/>
                  <w:tcBorders>
                    <w:top w:val="nil"/>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jc w:val="center"/>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13</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113</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Miguel</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Miguel</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114</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Miguel</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Chirilagua</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115</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Miguel</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Comacarán</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116</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Miguel</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Rafael Oriente</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117</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Miguel</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Uluazapa</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118</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Miguel</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Jorge</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119</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Miguel</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Chinameca</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120</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Miguel</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Ciudad Barrios</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121</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Miguel</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Nueva Guadalupe</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122</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Miguel</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Sesori</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123</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Miguel</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Lolotique</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proceso de renovación</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0</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jc w:val="center"/>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 </w:t>
                  </w:r>
                </w:p>
              </w:tc>
              <w:tc>
                <w:tcPr>
                  <w:tcW w:w="1168" w:type="dxa"/>
                  <w:tcBorders>
                    <w:top w:val="nil"/>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San Miguel</w:t>
                  </w:r>
                </w:p>
              </w:tc>
              <w:tc>
                <w:tcPr>
                  <w:tcW w:w="3720" w:type="dxa"/>
                  <w:gridSpan w:val="2"/>
                  <w:tcBorders>
                    <w:top w:val="single" w:sz="4" w:space="0" w:color="auto"/>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Total</w:t>
                  </w:r>
                </w:p>
              </w:tc>
              <w:tc>
                <w:tcPr>
                  <w:tcW w:w="539" w:type="dxa"/>
                  <w:tcBorders>
                    <w:top w:val="nil"/>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jc w:val="center"/>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11</w:t>
                  </w:r>
                </w:p>
              </w:tc>
              <w:tc>
                <w:tcPr>
                  <w:tcW w:w="653" w:type="dxa"/>
                  <w:tcBorders>
                    <w:top w:val="nil"/>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jc w:val="center"/>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10</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124</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Morazán</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Simón</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color w:val="000000"/>
                      <w:sz w:val="18"/>
                      <w:szCs w:val="18"/>
                      <w:lang w:val="es-SV" w:eastAsia="es-SV"/>
                    </w:rPr>
                  </w:pPr>
                  <w:r w:rsidRPr="00276794">
                    <w:rPr>
                      <w:rFonts w:asciiTheme="minorHAnsi" w:eastAsia="Times New Roman" w:hAnsiTheme="minorHAnsi"/>
                      <w:color w:val="000000"/>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125</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Morazán</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Osicala</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color w:val="000000"/>
                      <w:sz w:val="18"/>
                      <w:szCs w:val="18"/>
                      <w:lang w:val="es-SV" w:eastAsia="es-SV"/>
                    </w:rPr>
                  </w:pPr>
                  <w:r w:rsidRPr="00276794">
                    <w:rPr>
                      <w:rFonts w:asciiTheme="minorHAnsi" w:eastAsia="Times New Roman" w:hAnsiTheme="minorHAnsi"/>
                      <w:color w:val="000000"/>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126</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Morazán</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Gualococti</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color w:val="000000"/>
                      <w:sz w:val="18"/>
                      <w:szCs w:val="18"/>
                      <w:lang w:val="es-SV" w:eastAsia="es-SV"/>
                    </w:rPr>
                  </w:pPr>
                  <w:r w:rsidRPr="00276794">
                    <w:rPr>
                      <w:rFonts w:asciiTheme="minorHAnsi" w:eastAsia="Times New Roman" w:hAnsiTheme="minorHAnsi"/>
                      <w:color w:val="000000"/>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127</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Morazán</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El Divisadero</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color w:val="000000"/>
                      <w:sz w:val="18"/>
                      <w:szCs w:val="18"/>
                      <w:lang w:val="es-SV" w:eastAsia="es-SV"/>
                    </w:rPr>
                  </w:pPr>
                  <w:r w:rsidRPr="00276794">
                    <w:rPr>
                      <w:rFonts w:asciiTheme="minorHAnsi" w:eastAsia="Times New Roman" w:hAnsiTheme="minorHAnsi"/>
                      <w:color w:val="000000"/>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128</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Morazán</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Yamabal</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color w:val="000000"/>
                      <w:sz w:val="18"/>
                      <w:szCs w:val="18"/>
                      <w:lang w:val="es-SV" w:eastAsia="es-SV"/>
                    </w:rPr>
                  </w:pPr>
                  <w:r w:rsidRPr="00276794">
                    <w:rPr>
                      <w:rFonts w:asciiTheme="minorHAnsi" w:eastAsia="Times New Roman" w:hAnsiTheme="minorHAnsi"/>
                      <w:color w:val="000000"/>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129</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Morazán</w:t>
                  </w:r>
                </w:p>
              </w:tc>
              <w:tc>
                <w:tcPr>
                  <w:tcW w:w="150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Delicias de Concepción</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color w:val="000000"/>
                      <w:sz w:val="18"/>
                      <w:szCs w:val="18"/>
                      <w:lang w:val="es-SV" w:eastAsia="es-SV"/>
                    </w:rPr>
                  </w:pPr>
                  <w:r w:rsidRPr="00276794">
                    <w:rPr>
                      <w:rFonts w:asciiTheme="minorHAnsi" w:eastAsia="Times New Roman" w:hAnsiTheme="minorHAnsi"/>
                      <w:color w:val="000000"/>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130</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Morazán</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xml:space="preserve">San Isidro </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color w:val="000000"/>
                      <w:sz w:val="18"/>
                      <w:szCs w:val="18"/>
                      <w:lang w:val="es-SV" w:eastAsia="es-SV"/>
                    </w:rPr>
                  </w:pPr>
                  <w:r w:rsidRPr="00276794">
                    <w:rPr>
                      <w:rFonts w:asciiTheme="minorHAnsi" w:eastAsia="Times New Roman" w:hAnsiTheme="minorHAnsi"/>
                      <w:color w:val="000000"/>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131</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Morazán</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Meanguera</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color w:val="000000"/>
                      <w:sz w:val="18"/>
                      <w:szCs w:val="18"/>
                      <w:lang w:val="es-SV" w:eastAsia="es-SV"/>
                    </w:rPr>
                  </w:pPr>
                  <w:r w:rsidRPr="00276794">
                    <w:rPr>
                      <w:rFonts w:asciiTheme="minorHAnsi" w:eastAsia="Times New Roman" w:hAnsiTheme="minorHAnsi"/>
                      <w:color w:val="000000"/>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w:t>
                  </w:r>
                </w:p>
              </w:tc>
              <w:tc>
                <w:tcPr>
                  <w:tcW w:w="1168" w:type="dxa"/>
                  <w:tcBorders>
                    <w:top w:val="nil"/>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Morazán</w:t>
                  </w:r>
                </w:p>
              </w:tc>
              <w:tc>
                <w:tcPr>
                  <w:tcW w:w="3720" w:type="dxa"/>
                  <w:gridSpan w:val="2"/>
                  <w:tcBorders>
                    <w:top w:val="single" w:sz="4" w:space="0" w:color="auto"/>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Total</w:t>
                  </w:r>
                </w:p>
              </w:tc>
              <w:tc>
                <w:tcPr>
                  <w:tcW w:w="539" w:type="dxa"/>
                  <w:tcBorders>
                    <w:top w:val="nil"/>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jc w:val="center"/>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8</w:t>
                  </w:r>
                </w:p>
              </w:tc>
              <w:tc>
                <w:tcPr>
                  <w:tcW w:w="653" w:type="dxa"/>
                  <w:tcBorders>
                    <w:top w:val="nil"/>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jc w:val="center"/>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8</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132</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La Unión</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La Unión</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133</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La Unión</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Conchagua</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134</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La Unión</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El Carmen</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135</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La Unión</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Intipucá</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48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136</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La Unión</w:t>
                  </w:r>
                </w:p>
              </w:tc>
              <w:tc>
                <w:tcPr>
                  <w:tcW w:w="150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San Jose de la Fuente</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137</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La Unión</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Yucuaiquin</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lastRenderedPageBreak/>
                    <w:t>138</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La Unión</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Anamoros</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139</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La Unión</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Lislique</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140</w:t>
                  </w:r>
                </w:p>
              </w:tc>
              <w:tc>
                <w:tcPr>
                  <w:tcW w:w="1168"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La Unión</w:t>
                  </w:r>
                </w:p>
              </w:tc>
              <w:tc>
                <w:tcPr>
                  <w:tcW w:w="1500"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Nueva Esparta</w:t>
                  </w:r>
                </w:p>
              </w:tc>
              <w:tc>
                <w:tcPr>
                  <w:tcW w:w="2220" w:type="dxa"/>
                  <w:tcBorders>
                    <w:top w:val="nil"/>
                    <w:left w:val="nil"/>
                    <w:bottom w:val="single" w:sz="4" w:space="0" w:color="auto"/>
                    <w:right w:val="single" w:sz="4" w:space="0" w:color="auto"/>
                  </w:tcBorders>
                  <w:shd w:val="clear" w:color="auto" w:fill="auto"/>
                  <w:vAlign w:val="center"/>
                  <w:hideMark/>
                </w:tcPr>
                <w:p w:rsidR="00276794" w:rsidRPr="00276794" w:rsidRDefault="00276794" w:rsidP="00276794">
                  <w:pPr>
                    <w:spacing w:after="0" w:line="240" w:lineRule="auto"/>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Creado y en funcionamiento</w:t>
                  </w:r>
                </w:p>
              </w:tc>
              <w:tc>
                <w:tcPr>
                  <w:tcW w:w="539"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c>
                <w:tcPr>
                  <w:tcW w:w="653" w:type="dxa"/>
                  <w:tcBorders>
                    <w:top w:val="nil"/>
                    <w:left w:val="nil"/>
                    <w:bottom w:val="single" w:sz="4" w:space="0" w:color="auto"/>
                    <w:right w:val="single" w:sz="4" w:space="0" w:color="auto"/>
                  </w:tcBorders>
                  <w:shd w:val="clear" w:color="auto" w:fill="auto"/>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1</w:t>
                  </w:r>
                </w:p>
              </w:tc>
            </w:tr>
            <w:tr w:rsidR="00276794" w:rsidRPr="00276794" w:rsidTr="00276794">
              <w:trPr>
                <w:trHeight w:val="300"/>
              </w:trPr>
              <w:tc>
                <w:tcPr>
                  <w:tcW w:w="440" w:type="dxa"/>
                  <w:tcBorders>
                    <w:top w:val="nil"/>
                    <w:left w:val="single" w:sz="4" w:space="0" w:color="auto"/>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jc w:val="center"/>
                    <w:rPr>
                      <w:rFonts w:asciiTheme="minorHAnsi" w:eastAsia="Times New Roman" w:hAnsiTheme="minorHAnsi"/>
                      <w:sz w:val="18"/>
                      <w:szCs w:val="18"/>
                      <w:lang w:val="es-SV" w:eastAsia="es-SV"/>
                    </w:rPr>
                  </w:pPr>
                  <w:r w:rsidRPr="00276794">
                    <w:rPr>
                      <w:rFonts w:asciiTheme="minorHAnsi" w:eastAsia="Times New Roman" w:hAnsiTheme="minorHAnsi"/>
                      <w:sz w:val="18"/>
                      <w:szCs w:val="18"/>
                      <w:lang w:val="es-SV" w:eastAsia="es-SV"/>
                    </w:rPr>
                    <w:t> </w:t>
                  </w:r>
                </w:p>
              </w:tc>
              <w:tc>
                <w:tcPr>
                  <w:tcW w:w="1168" w:type="dxa"/>
                  <w:tcBorders>
                    <w:top w:val="nil"/>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La Unión</w:t>
                  </w:r>
                </w:p>
              </w:tc>
              <w:tc>
                <w:tcPr>
                  <w:tcW w:w="3720" w:type="dxa"/>
                  <w:gridSpan w:val="2"/>
                  <w:tcBorders>
                    <w:top w:val="single" w:sz="4" w:space="0" w:color="auto"/>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Total</w:t>
                  </w:r>
                </w:p>
              </w:tc>
              <w:tc>
                <w:tcPr>
                  <w:tcW w:w="539" w:type="dxa"/>
                  <w:tcBorders>
                    <w:top w:val="nil"/>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jc w:val="center"/>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9</w:t>
                  </w:r>
                </w:p>
              </w:tc>
              <w:tc>
                <w:tcPr>
                  <w:tcW w:w="653" w:type="dxa"/>
                  <w:tcBorders>
                    <w:top w:val="nil"/>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jc w:val="center"/>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9</w:t>
                  </w:r>
                </w:p>
              </w:tc>
            </w:tr>
            <w:tr w:rsidR="00276794" w:rsidRPr="00276794" w:rsidTr="00276794">
              <w:trPr>
                <w:trHeight w:val="300"/>
              </w:trPr>
              <w:tc>
                <w:tcPr>
                  <w:tcW w:w="5328" w:type="dxa"/>
                  <w:gridSpan w:val="4"/>
                  <w:tcBorders>
                    <w:top w:val="single" w:sz="4" w:space="0" w:color="auto"/>
                    <w:left w:val="single" w:sz="4" w:space="0" w:color="auto"/>
                    <w:bottom w:val="single" w:sz="4" w:space="0" w:color="auto"/>
                    <w:right w:val="single" w:sz="4" w:space="0" w:color="000000"/>
                  </w:tcBorders>
                  <w:shd w:val="clear" w:color="000000" w:fill="D0CECE"/>
                  <w:noWrap/>
                  <w:vAlign w:val="center"/>
                  <w:hideMark/>
                </w:tcPr>
                <w:p w:rsidR="00276794" w:rsidRPr="00276794" w:rsidRDefault="00276794" w:rsidP="00276794">
                  <w:pPr>
                    <w:spacing w:after="0" w:line="240" w:lineRule="auto"/>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TOTAL GLOBAL</w:t>
                  </w:r>
                </w:p>
              </w:tc>
              <w:tc>
                <w:tcPr>
                  <w:tcW w:w="539" w:type="dxa"/>
                  <w:tcBorders>
                    <w:top w:val="nil"/>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jc w:val="center"/>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140</w:t>
                  </w:r>
                </w:p>
              </w:tc>
              <w:tc>
                <w:tcPr>
                  <w:tcW w:w="653" w:type="dxa"/>
                  <w:tcBorders>
                    <w:top w:val="nil"/>
                    <w:left w:val="nil"/>
                    <w:bottom w:val="single" w:sz="4" w:space="0" w:color="auto"/>
                    <w:right w:val="single" w:sz="4" w:space="0" w:color="auto"/>
                  </w:tcBorders>
                  <w:shd w:val="clear" w:color="000000" w:fill="D0CECE"/>
                  <w:noWrap/>
                  <w:vAlign w:val="center"/>
                  <w:hideMark/>
                </w:tcPr>
                <w:p w:rsidR="00276794" w:rsidRPr="00276794" w:rsidRDefault="00276794" w:rsidP="00276794">
                  <w:pPr>
                    <w:spacing w:after="0" w:line="240" w:lineRule="auto"/>
                    <w:jc w:val="center"/>
                    <w:rPr>
                      <w:rFonts w:asciiTheme="minorHAnsi" w:eastAsia="Times New Roman" w:hAnsiTheme="minorHAnsi"/>
                      <w:b/>
                      <w:bCs/>
                      <w:sz w:val="18"/>
                      <w:szCs w:val="18"/>
                      <w:lang w:val="es-SV" w:eastAsia="es-SV"/>
                    </w:rPr>
                  </w:pPr>
                  <w:r w:rsidRPr="00276794">
                    <w:rPr>
                      <w:rFonts w:asciiTheme="minorHAnsi" w:eastAsia="Times New Roman" w:hAnsiTheme="minorHAnsi"/>
                      <w:b/>
                      <w:bCs/>
                      <w:sz w:val="18"/>
                      <w:szCs w:val="18"/>
                      <w:lang w:val="es-SV" w:eastAsia="es-SV"/>
                    </w:rPr>
                    <w:t>120</w:t>
                  </w:r>
                </w:p>
              </w:tc>
            </w:tr>
          </w:tbl>
          <w:p w:rsidR="00276794" w:rsidRPr="00276794" w:rsidRDefault="00276794" w:rsidP="00276794">
            <w:pPr>
              <w:spacing w:after="0" w:line="240" w:lineRule="auto"/>
              <w:rPr>
                <w:b/>
                <w:lang w:val="es-SV"/>
              </w:rPr>
            </w:pPr>
          </w:p>
          <w:p w:rsidR="00276794" w:rsidRPr="00276794" w:rsidRDefault="00276794" w:rsidP="00276794">
            <w:pPr>
              <w:spacing w:after="0" w:line="240" w:lineRule="auto"/>
              <w:rPr>
                <w:b/>
                <w:lang w:val="es-SV"/>
              </w:rPr>
            </w:pPr>
          </w:p>
        </w:tc>
      </w:tr>
      <w:tr w:rsidR="00276794" w:rsidRPr="00276794" w:rsidTr="00276794">
        <w:tc>
          <w:tcPr>
            <w:tcW w:w="2263" w:type="dxa"/>
          </w:tcPr>
          <w:p w:rsidR="00276794" w:rsidRPr="00276794" w:rsidRDefault="00276794" w:rsidP="00276794">
            <w:pPr>
              <w:spacing w:after="0" w:line="240" w:lineRule="auto"/>
              <w:rPr>
                <w:lang w:val="es-SV"/>
              </w:rPr>
            </w:pPr>
          </w:p>
          <w:p w:rsidR="00276794" w:rsidRPr="00276794" w:rsidRDefault="00276794" w:rsidP="00276794">
            <w:pPr>
              <w:spacing w:after="0" w:line="240" w:lineRule="auto"/>
              <w:rPr>
                <w:b/>
                <w:lang w:val="es-SV"/>
              </w:rPr>
            </w:pPr>
            <w:r w:rsidRPr="00276794">
              <w:rPr>
                <w:lang w:val="es-SV"/>
              </w:rPr>
              <w:t>Detalle de los Comités Locales en proceso de creación por departamento del país</w:t>
            </w:r>
          </w:p>
        </w:tc>
        <w:tc>
          <w:tcPr>
            <w:tcW w:w="7513" w:type="dxa"/>
          </w:tcPr>
          <w:p w:rsidR="00276794" w:rsidRPr="00276794" w:rsidRDefault="00276794" w:rsidP="00276794">
            <w:pPr>
              <w:spacing w:after="0" w:line="240" w:lineRule="auto"/>
              <w:rPr>
                <w:b/>
                <w:lang w:val="es-SV"/>
              </w:rPr>
            </w:pPr>
          </w:p>
          <w:tbl>
            <w:tblPr>
              <w:tblW w:w="6220" w:type="dxa"/>
              <w:tblCellMar>
                <w:left w:w="70" w:type="dxa"/>
                <w:right w:w="70" w:type="dxa"/>
              </w:tblCellMar>
              <w:tblLook w:val="04A0" w:firstRow="1" w:lastRow="0" w:firstColumn="1" w:lastColumn="0" w:noHBand="0" w:noVBand="1"/>
            </w:tblPr>
            <w:tblGrid>
              <w:gridCol w:w="880"/>
              <w:gridCol w:w="2100"/>
              <w:gridCol w:w="3240"/>
            </w:tblGrid>
            <w:tr w:rsidR="00276794" w:rsidRPr="00276794" w:rsidTr="00276794">
              <w:trPr>
                <w:trHeight w:val="315"/>
              </w:trPr>
              <w:tc>
                <w:tcPr>
                  <w:tcW w:w="8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276794" w:rsidRPr="00276794" w:rsidRDefault="00276794" w:rsidP="00276794">
                  <w:pPr>
                    <w:spacing w:after="0" w:line="240" w:lineRule="auto"/>
                    <w:jc w:val="center"/>
                    <w:rPr>
                      <w:rFonts w:eastAsia="Times New Roman"/>
                      <w:b/>
                      <w:bCs/>
                      <w:color w:val="000000"/>
                      <w:lang w:val="es-SV" w:eastAsia="es-SV"/>
                    </w:rPr>
                  </w:pPr>
                  <w:r w:rsidRPr="00276794">
                    <w:rPr>
                      <w:rFonts w:eastAsia="Times New Roman"/>
                      <w:b/>
                      <w:bCs/>
                      <w:color w:val="000000"/>
                      <w:lang w:val="es-SV" w:eastAsia="es-SV"/>
                    </w:rPr>
                    <w:t>No</w:t>
                  </w:r>
                </w:p>
              </w:tc>
              <w:tc>
                <w:tcPr>
                  <w:tcW w:w="2100" w:type="dxa"/>
                  <w:tcBorders>
                    <w:top w:val="single" w:sz="8" w:space="0" w:color="auto"/>
                    <w:left w:val="nil"/>
                    <w:bottom w:val="single" w:sz="8" w:space="0" w:color="auto"/>
                    <w:right w:val="single" w:sz="8" w:space="0" w:color="auto"/>
                  </w:tcBorders>
                  <w:shd w:val="clear" w:color="000000" w:fill="FFFFFF"/>
                  <w:noWrap/>
                  <w:vAlign w:val="center"/>
                  <w:hideMark/>
                </w:tcPr>
                <w:p w:rsidR="00276794" w:rsidRPr="00276794" w:rsidRDefault="00276794" w:rsidP="00276794">
                  <w:pPr>
                    <w:spacing w:after="0" w:line="240" w:lineRule="auto"/>
                    <w:jc w:val="center"/>
                    <w:rPr>
                      <w:rFonts w:eastAsia="Times New Roman"/>
                      <w:b/>
                      <w:bCs/>
                      <w:color w:val="000000"/>
                      <w:lang w:val="es-SV" w:eastAsia="es-SV"/>
                    </w:rPr>
                  </w:pPr>
                  <w:r w:rsidRPr="00276794">
                    <w:rPr>
                      <w:rFonts w:eastAsia="Times New Roman"/>
                      <w:b/>
                      <w:bCs/>
                      <w:color w:val="000000"/>
                      <w:lang w:val="es-SV" w:eastAsia="es-SV"/>
                    </w:rPr>
                    <w:t>DEPARTAMENTO</w:t>
                  </w:r>
                </w:p>
              </w:tc>
              <w:tc>
                <w:tcPr>
                  <w:tcW w:w="3240" w:type="dxa"/>
                  <w:tcBorders>
                    <w:top w:val="single" w:sz="8" w:space="0" w:color="auto"/>
                    <w:left w:val="nil"/>
                    <w:bottom w:val="single" w:sz="8" w:space="0" w:color="auto"/>
                    <w:right w:val="single" w:sz="8" w:space="0" w:color="auto"/>
                  </w:tcBorders>
                  <w:shd w:val="clear" w:color="000000" w:fill="FFFFFF"/>
                  <w:noWrap/>
                  <w:vAlign w:val="center"/>
                  <w:hideMark/>
                </w:tcPr>
                <w:p w:rsidR="00276794" w:rsidRPr="00276794" w:rsidRDefault="00276794" w:rsidP="00276794">
                  <w:pPr>
                    <w:spacing w:after="0" w:line="240" w:lineRule="auto"/>
                    <w:jc w:val="center"/>
                    <w:rPr>
                      <w:rFonts w:eastAsia="Times New Roman"/>
                      <w:b/>
                      <w:bCs/>
                      <w:color w:val="000000"/>
                      <w:lang w:val="es-SV" w:eastAsia="es-SV"/>
                    </w:rPr>
                  </w:pPr>
                  <w:r w:rsidRPr="00276794">
                    <w:rPr>
                      <w:rFonts w:eastAsia="Times New Roman"/>
                      <w:b/>
                      <w:bCs/>
                      <w:color w:val="000000"/>
                      <w:lang w:val="es-SV" w:eastAsia="es-SV"/>
                    </w:rPr>
                    <w:t>MUNICIPIO</w:t>
                  </w:r>
                </w:p>
              </w:tc>
            </w:tr>
            <w:tr w:rsidR="00276794" w:rsidRPr="00276794" w:rsidTr="00276794">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jc w:val="center"/>
                    <w:rPr>
                      <w:rFonts w:eastAsia="Times New Roman"/>
                      <w:color w:val="000000"/>
                      <w:lang w:val="es-SV" w:eastAsia="es-SV"/>
                    </w:rPr>
                  </w:pPr>
                  <w:r w:rsidRPr="00276794">
                    <w:rPr>
                      <w:rFonts w:eastAsia="Times New Roman"/>
                      <w:color w:val="000000"/>
                      <w:lang w:val="es-SV" w:eastAsia="es-SV"/>
                    </w:rPr>
                    <w:t>1</w:t>
                  </w:r>
                </w:p>
              </w:tc>
              <w:tc>
                <w:tcPr>
                  <w:tcW w:w="2100" w:type="dxa"/>
                  <w:tcBorders>
                    <w:top w:val="nil"/>
                    <w:left w:val="nil"/>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Ahuachapán</w:t>
                  </w:r>
                </w:p>
              </w:tc>
              <w:tc>
                <w:tcPr>
                  <w:tcW w:w="3240" w:type="dxa"/>
                  <w:tcBorders>
                    <w:top w:val="nil"/>
                    <w:left w:val="nil"/>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El Refugio</w:t>
                  </w:r>
                </w:p>
              </w:tc>
            </w:tr>
            <w:tr w:rsidR="00276794" w:rsidRPr="00276794" w:rsidTr="00276794">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jc w:val="center"/>
                    <w:rPr>
                      <w:rFonts w:eastAsia="Times New Roman"/>
                      <w:color w:val="000000"/>
                      <w:lang w:val="es-SV" w:eastAsia="es-SV"/>
                    </w:rPr>
                  </w:pPr>
                  <w:r w:rsidRPr="00276794">
                    <w:rPr>
                      <w:rFonts w:eastAsia="Times New Roman"/>
                      <w:color w:val="000000"/>
                      <w:lang w:val="es-SV" w:eastAsia="es-SV"/>
                    </w:rPr>
                    <w:t>2</w:t>
                  </w:r>
                </w:p>
              </w:tc>
              <w:tc>
                <w:tcPr>
                  <w:tcW w:w="2100" w:type="dxa"/>
                  <w:tcBorders>
                    <w:top w:val="nil"/>
                    <w:left w:val="nil"/>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Ahuachapán</w:t>
                  </w:r>
                </w:p>
              </w:tc>
              <w:tc>
                <w:tcPr>
                  <w:tcW w:w="3240" w:type="dxa"/>
                  <w:tcBorders>
                    <w:top w:val="nil"/>
                    <w:left w:val="nil"/>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Turín</w:t>
                  </w:r>
                </w:p>
              </w:tc>
            </w:tr>
            <w:tr w:rsidR="00276794" w:rsidRPr="00276794" w:rsidTr="00276794">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jc w:val="center"/>
                    <w:rPr>
                      <w:rFonts w:eastAsia="Times New Roman"/>
                      <w:color w:val="000000"/>
                      <w:lang w:val="es-SV" w:eastAsia="es-SV"/>
                    </w:rPr>
                  </w:pPr>
                  <w:r w:rsidRPr="00276794">
                    <w:rPr>
                      <w:rFonts w:eastAsia="Times New Roman"/>
                      <w:color w:val="000000"/>
                      <w:lang w:val="es-SV" w:eastAsia="es-SV"/>
                    </w:rPr>
                    <w:t>3</w:t>
                  </w:r>
                </w:p>
              </w:tc>
              <w:tc>
                <w:tcPr>
                  <w:tcW w:w="2100" w:type="dxa"/>
                  <w:tcBorders>
                    <w:top w:val="nil"/>
                    <w:left w:val="nil"/>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Santa Ana</w:t>
                  </w:r>
                </w:p>
              </w:tc>
              <w:tc>
                <w:tcPr>
                  <w:tcW w:w="3240" w:type="dxa"/>
                  <w:tcBorders>
                    <w:top w:val="nil"/>
                    <w:left w:val="nil"/>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San Antonio Pajonal</w:t>
                  </w:r>
                </w:p>
              </w:tc>
            </w:tr>
            <w:tr w:rsidR="00276794" w:rsidRPr="00276794" w:rsidTr="00276794">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jc w:val="center"/>
                    <w:rPr>
                      <w:rFonts w:eastAsia="Times New Roman"/>
                      <w:color w:val="000000"/>
                      <w:lang w:val="es-SV" w:eastAsia="es-SV"/>
                    </w:rPr>
                  </w:pPr>
                  <w:r w:rsidRPr="00276794">
                    <w:rPr>
                      <w:rFonts w:eastAsia="Times New Roman"/>
                      <w:color w:val="000000"/>
                      <w:lang w:val="es-SV" w:eastAsia="es-SV"/>
                    </w:rPr>
                    <w:t>4</w:t>
                  </w:r>
                </w:p>
              </w:tc>
              <w:tc>
                <w:tcPr>
                  <w:tcW w:w="210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Sonsonate</w:t>
                  </w:r>
                </w:p>
              </w:tc>
              <w:tc>
                <w:tcPr>
                  <w:tcW w:w="324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Armenia</w:t>
                  </w:r>
                </w:p>
              </w:tc>
            </w:tr>
            <w:tr w:rsidR="00276794" w:rsidRPr="00276794" w:rsidTr="00276794">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jc w:val="center"/>
                    <w:rPr>
                      <w:rFonts w:eastAsia="Times New Roman"/>
                      <w:color w:val="000000"/>
                      <w:lang w:val="es-SV" w:eastAsia="es-SV"/>
                    </w:rPr>
                  </w:pPr>
                  <w:r w:rsidRPr="00276794">
                    <w:rPr>
                      <w:rFonts w:eastAsia="Times New Roman"/>
                      <w:color w:val="000000"/>
                      <w:lang w:val="es-SV" w:eastAsia="es-SV"/>
                    </w:rPr>
                    <w:t>5</w:t>
                  </w:r>
                </w:p>
              </w:tc>
              <w:tc>
                <w:tcPr>
                  <w:tcW w:w="210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Sonsonate</w:t>
                  </w:r>
                </w:p>
              </w:tc>
              <w:tc>
                <w:tcPr>
                  <w:tcW w:w="324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Sonsonate</w:t>
                  </w:r>
                </w:p>
              </w:tc>
            </w:tr>
            <w:tr w:rsidR="00276794" w:rsidRPr="00276794" w:rsidTr="00276794">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jc w:val="center"/>
                    <w:rPr>
                      <w:rFonts w:eastAsia="Times New Roman"/>
                      <w:color w:val="000000"/>
                      <w:lang w:val="es-SV" w:eastAsia="es-SV"/>
                    </w:rPr>
                  </w:pPr>
                  <w:r w:rsidRPr="00276794">
                    <w:rPr>
                      <w:rFonts w:eastAsia="Times New Roman"/>
                      <w:color w:val="000000"/>
                      <w:lang w:val="es-SV" w:eastAsia="es-SV"/>
                    </w:rPr>
                    <w:t>6</w:t>
                  </w:r>
                </w:p>
              </w:tc>
              <w:tc>
                <w:tcPr>
                  <w:tcW w:w="210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Sonsonate</w:t>
                  </w:r>
                </w:p>
              </w:tc>
              <w:tc>
                <w:tcPr>
                  <w:tcW w:w="324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San Antonio del Monte</w:t>
                  </w:r>
                </w:p>
              </w:tc>
            </w:tr>
            <w:tr w:rsidR="00276794" w:rsidRPr="00276794" w:rsidTr="00276794">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jc w:val="center"/>
                    <w:rPr>
                      <w:rFonts w:eastAsia="Times New Roman"/>
                      <w:color w:val="000000"/>
                      <w:lang w:val="es-SV" w:eastAsia="es-SV"/>
                    </w:rPr>
                  </w:pPr>
                  <w:r w:rsidRPr="00276794">
                    <w:rPr>
                      <w:rFonts w:eastAsia="Times New Roman"/>
                      <w:color w:val="000000"/>
                      <w:lang w:val="es-SV" w:eastAsia="es-SV"/>
                    </w:rPr>
                    <w:t>7</w:t>
                  </w:r>
                </w:p>
              </w:tc>
              <w:tc>
                <w:tcPr>
                  <w:tcW w:w="210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La Libertad</w:t>
                  </w:r>
                </w:p>
              </w:tc>
              <w:tc>
                <w:tcPr>
                  <w:tcW w:w="324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Tamanique</w:t>
                  </w:r>
                </w:p>
              </w:tc>
            </w:tr>
            <w:tr w:rsidR="00276794" w:rsidRPr="00276794" w:rsidTr="00276794">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jc w:val="center"/>
                    <w:rPr>
                      <w:rFonts w:eastAsia="Times New Roman"/>
                      <w:color w:val="000000"/>
                      <w:lang w:val="es-SV" w:eastAsia="es-SV"/>
                    </w:rPr>
                  </w:pPr>
                  <w:r w:rsidRPr="00276794">
                    <w:rPr>
                      <w:rFonts w:eastAsia="Times New Roman"/>
                      <w:color w:val="000000"/>
                      <w:lang w:val="es-SV" w:eastAsia="es-SV"/>
                    </w:rPr>
                    <w:t>8</w:t>
                  </w:r>
                </w:p>
              </w:tc>
              <w:tc>
                <w:tcPr>
                  <w:tcW w:w="210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La Libertad</w:t>
                  </w:r>
                </w:p>
              </w:tc>
              <w:tc>
                <w:tcPr>
                  <w:tcW w:w="324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Ciudad Arce</w:t>
                  </w:r>
                </w:p>
              </w:tc>
            </w:tr>
            <w:tr w:rsidR="00276794" w:rsidRPr="00276794" w:rsidTr="00276794">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jc w:val="center"/>
                    <w:rPr>
                      <w:rFonts w:eastAsia="Times New Roman"/>
                      <w:color w:val="000000"/>
                      <w:lang w:val="es-SV" w:eastAsia="es-SV"/>
                    </w:rPr>
                  </w:pPr>
                  <w:r w:rsidRPr="00276794">
                    <w:rPr>
                      <w:rFonts w:eastAsia="Times New Roman"/>
                      <w:color w:val="000000"/>
                      <w:lang w:val="es-SV" w:eastAsia="es-SV"/>
                    </w:rPr>
                    <w:t>9</w:t>
                  </w:r>
                </w:p>
              </w:tc>
              <w:tc>
                <w:tcPr>
                  <w:tcW w:w="210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San Salvador</w:t>
                  </w:r>
                </w:p>
              </w:tc>
              <w:tc>
                <w:tcPr>
                  <w:tcW w:w="324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Apopa</w:t>
                  </w:r>
                </w:p>
              </w:tc>
            </w:tr>
            <w:tr w:rsidR="00276794" w:rsidRPr="00276794" w:rsidTr="00276794">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jc w:val="center"/>
                    <w:rPr>
                      <w:rFonts w:eastAsia="Times New Roman"/>
                      <w:color w:val="000000"/>
                      <w:lang w:val="es-SV" w:eastAsia="es-SV"/>
                    </w:rPr>
                  </w:pPr>
                  <w:r w:rsidRPr="00276794">
                    <w:rPr>
                      <w:rFonts w:eastAsia="Times New Roman"/>
                      <w:color w:val="000000"/>
                      <w:lang w:val="es-SV" w:eastAsia="es-SV"/>
                    </w:rPr>
                    <w:t>10</w:t>
                  </w:r>
                </w:p>
              </w:tc>
              <w:tc>
                <w:tcPr>
                  <w:tcW w:w="210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San Salvador</w:t>
                  </w:r>
                </w:p>
              </w:tc>
              <w:tc>
                <w:tcPr>
                  <w:tcW w:w="324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Guazapa</w:t>
                  </w:r>
                </w:p>
              </w:tc>
            </w:tr>
            <w:tr w:rsidR="00276794" w:rsidRPr="00276794" w:rsidTr="00276794">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jc w:val="center"/>
                    <w:rPr>
                      <w:rFonts w:eastAsia="Times New Roman"/>
                      <w:color w:val="000000"/>
                      <w:lang w:val="es-SV" w:eastAsia="es-SV"/>
                    </w:rPr>
                  </w:pPr>
                  <w:r w:rsidRPr="00276794">
                    <w:rPr>
                      <w:rFonts w:eastAsia="Times New Roman"/>
                      <w:color w:val="000000"/>
                      <w:lang w:val="es-SV" w:eastAsia="es-SV"/>
                    </w:rPr>
                    <w:t>11</w:t>
                  </w:r>
                </w:p>
              </w:tc>
              <w:tc>
                <w:tcPr>
                  <w:tcW w:w="210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San Salvador</w:t>
                  </w:r>
                </w:p>
              </w:tc>
              <w:tc>
                <w:tcPr>
                  <w:tcW w:w="324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Ilopango</w:t>
                  </w:r>
                </w:p>
              </w:tc>
            </w:tr>
            <w:tr w:rsidR="00276794" w:rsidRPr="00276794" w:rsidTr="00276794">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jc w:val="center"/>
                    <w:rPr>
                      <w:rFonts w:eastAsia="Times New Roman"/>
                      <w:color w:val="000000"/>
                      <w:lang w:val="es-SV" w:eastAsia="es-SV"/>
                    </w:rPr>
                  </w:pPr>
                  <w:r w:rsidRPr="00276794">
                    <w:rPr>
                      <w:rFonts w:eastAsia="Times New Roman"/>
                      <w:color w:val="000000"/>
                      <w:lang w:val="es-SV" w:eastAsia="es-SV"/>
                    </w:rPr>
                    <w:t>12</w:t>
                  </w:r>
                </w:p>
              </w:tc>
              <w:tc>
                <w:tcPr>
                  <w:tcW w:w="210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Chalatenango</w:t>
                  </w:r>
                </w:p>
              </w:tc>
              <w:tc>
                <w:tcPr>
                  <w:tcW w:w="324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Agua Caliente</w:t>
                  </w:r>
                </w:p>
              </w:tc>
            </w:tr>
            <w:tr w:rsidR="00276794" w:rsidRPr="00276794" w:rsidTr="00276794">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jc w:val="center"/>
                    <w:rPr>
                      <w:rFonts w:eastAsia="Times New Roman"/>
                      <w:color w:val="000000"/>
                      <w:lang w:val="es-SV" w:eastAsia="es-SV"/>
                    </w:rPr>
                  </w:pPr>
                  <w:r w:rsidRPr="00276794">
                    <w:rPr>
                      <w:rFonts w:eastAsia="Times New Roman"/>
                      <w:color w:val="000000"/>
                      <w:lang w:val="es-SV" w:eastAsia="es-SV"/>
                    </w:rPr>
                    <w:t>13</w:t>
                  </w:r>
                </w:p>
              </w:tc>
              <w:tc>
                <w:tcPr>
                  <w:tcW w:w="210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Chalatenango</w:t>
                  </w:r>
                </w:p>
              </w:tc>
              <w:tc>
                <w:tcPr>
                  <w:tcW w:w="324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San Isidro Labrador</w:t>
                  </w:r>
                </w:p>
              </w:tc>
            </w:tr>
            <w:tr w:rsidR="00276794" w:rsidRPr="00276794" w:rsidTr="00276794">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jc w:val="center"/>
                    <w:rPr>
                      <w:rFonts w:eastAsia="Times New Roman"/>
                      <w:color w:val="000000"/>
                      <w:lang w:val="es-SV" w:eastAsia="es-SV"/>
                    </w:rPr>
                  </w:pPr>
                  <w:r w:rsidRPr="00276794">
                    <w:rPr>
                      <w:rFonts w:eastAsia="Times New Roman"/>
                      <w:color w:val="000000"/>
                      <w:lang w:val="es-SV" w:eastAsia="es-SV"/>
                    </w:rPr>
                    <w:t>14</w:t>
                  </w:r>
                </w:p>
              </w:tc>
              <w:tc>
                <w:tcPr>
                  <w:tcW w:w="210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Cuscatlán</w:t>
                  </w:r>
                </w:p>
              </w:tc>
              <w:tc>
                <w:tcPr>
                  <w:tcW w:w="324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Santa Cruz Analquito</w:t>
                  </w:r>
                </w:p>
              </w:tc>
            </w:tr>
            <w:tr w:rsidR="00276794" w:rsidRPr="00276794" w:rsidTr="00276794">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jc w:val="center"/>
                    <w:rPr>
                      <w:rFonts w:eastAsia="Times New Roman"/>
                      <w:color w:val="000000"/>
                      <w:lang w:val="es-SV" w:eastAsia="es-SV"/>
                    </w:rPr>
                  </w:pPr>
                  <w:r w:rsidRPr="00276794">
                    <w:rPr>
                      <w:rFonts w:eastAsia="Times New Roman"/>
                      <w:color w:val="000000"/>
                      <w:lang w:val="es-SV" w:eastAsia="es-SV"/>
                    </w:rPr>
                    <w:t>15</w:t>
                  </w:r>
                </w:p>
              </w:tc>
              <w:tc>
                <w:tcPr>
                  <w:tcW w:w="210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Cuscatlán</w:t>
                  </w:r>
                </w:p>
              </w:tc>
              <w:tc>
                <w:tcPr>
                  <w:tcW w:w="324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San Bartolomé Perulapía</w:t>
                  </w:r>
                </w:p>
              </w:tc>
            </w:tr>
            <w:tr w:rsidR="00276794" w:rsidRPr="00276794" w:rsidTr="00276794">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jc w:val="center"/>
                    <w:rPr>
                      <w:rFonts w:eastAsia="Times New Roman"/>
                      <w:color w:val="000000"/>
                      <w:lang w:val="es-SV" w:eastAsia="es-SV"/>
                    </w:rPr>
                  </w:pPr>
                  <w:r w:rsidRPr="00276794">
                    <w:rPr>
                      <w:rFonts w:eastAsia="Times New Roman"/>
                      <w:color w:val="000000"/>
                      <w:lang w:val="es-SV" w:eastAsia="es-SV"/>
                    </w:rPr>
                    <w:t>16</w:t>
                  </w:r>
                </w:p>
              </w:tc>
              <w:tc>
                <w:tcPr>
                  <w:tcW w:w="210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La Paz</w:t>
                  </w:r>
                </w:p>
              </w:tc>
              <w:tc>
                <w:tcPr>
                  <w:tcW w:w="324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San Antonio Masahuat</w:t>
                  </w:r>
                </w:p>
              </w:tc>
            </w:tr>
            <w:tr w:rsidR="00276794" w:rsidRPr="00276794" w:rsidTr="00276794">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jc w:val="center"/>
                    <w:rPr>
                      <w:rFonts w:eastAsia="Times New Roman"/>
                      <w:color w:val="000000"/>
                      <w:lang w:val="es-SV" w:eastAsia="es-SV"/>
                    </w:rPr>
                  </w:pPr>
                  <w:r w:rsidRPr="00276794">
                    <w:rPr>
                      <w:rFonts w:eastAsia="Times New Roman"/>
                      <w:color w:val="000000"/>
                      <w:lang w:val="es-SV" w:eastAsia="es-SV"/>
                    </w:rPr>
                    <w:t>17</w:t>
                  </w:r>
                </w:p>
              </w:tc>
              <w:tc>
                <w:tcPr>
                  <w:tcW w:w="210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La Paz</w:t>
                  </w:r>
                </w:p>
              </w:tc>
              <w:tc>
                <w:tcPr>
                  <w:tcW w:w="324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San Luis Talpa</w:t>
                  </w:r>
                </w:p>
              </w:tc>
            </w:tr>
            <w:tr w:rsidR="00276794" w:rsidRPr="00276794" w:rsidTr="00276794">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jc w:val="center"/>
                    <w:rPr>
                      <w:rFonts w:eastAsia="Times New Roman"/>
                      <w:color w:val="000000"/>
                      <w:lang w:val="es-SV" w:eastAsia="es-SV"/>
                    </w:rPr>
                  </w:pPr>
                  <w:r w:rsidRPr="00276794">
                    <w:rPr>
                      <w:rFonts w:eastAsia="Times New Roman"/>
                      <w:color w:val="000000"/>
                      <w:lang w:val="es-SV" w:eastAsia="es-SV"/>
                    </w:rPr>
                    <w:t>18</w:t>
                  </w:r>
                </w:p>
              </w:tc>
              <w:tc>
                <w:tcPr>
                  <w:tcW w:w="210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La Paz</w:t>
                  </w:r>
                </w:p>
              </w:tc>
              <w:tc>
                <w:tcPr>
                  <w:tcW w:w="324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San Juan Talpa</w:t>
                  </w:r>
                </w:p>
              </w:tc>
            </w:tr>
            <w:tr w:rsidR="00276794" w:rsidRPr="00276794" w:rsidTr="00276794">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jc w:val="center"/>
                    <w:rPr>
                      <w:rFonts w:eastAsia="Times New Roman"/>
                      <w:color w:val="000000"/>
                      <w:lang w:val="es-SV" w:eastAsia="es-SV"/>
                    </w:rPr>
                  </w:pPr>
                  <w:r w:rsidRPr="00276794">
                    <w:rPr>
                      <w:rFonts w:eastAsia="Times New Roman"/>
                      <w:color w:val="000000"/>
                      <w:lang w:val="es-SV" w:eastAsia="es-SV"/>
                    </w:rPr>
                    <w:t>19</w:t>
                  </w:r>
                </w:p>
              </w:tc>
              <w:tc>
                <w:tcPr>
                  <w:tcW w:w="210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La Paz</w:t>
                  </w:r>
                </w:p>
              </w:tc>
              <w:tc>
                <w:tcPr>
                  <w:tcW w:w="324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Cuyultitán</w:t>
                  </w:r>
                </w:p>
              </w:tc>
            </w:tr>
            <w:tr w:rsidR="00276794" w:rsidRPr="00276794" w:rsidTr="00276794">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jc w:val="center"/>
                    <w:rPr>
                      <w:rFonts w:eastAsia="Times New Roman"/>
                      <w:color w:val="000000"/>
                      <w:lang w:val="es-SV" w:eastAsia="es-SV"/>
                    </w:rPr>
                  </w:pPr>
                  <w:r w:rsidRPr="00276794">
                    <w:rPr>
                      <w:rFonts w:eastAsia="Times New Roman"/>
                      <w:color w:val="000000"/>
                      <w:lang w:val="es-SV" w:eastAsia="es-SV"/>
                    </w:rPr>
                    <w:t>20</w:t>
                  </w:r>
                </w:p>
              </w:tc>
              <w:tc>
                <w:tcPr>
                  <w:tcW w:w="210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La Paz</w:t>
                  </w:r>
                </w:p>
              </w:tc>
              <w:tc>
                <w:tcPr>
                  <w:tcW w:w="324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San Emigdio</w:t>
                  </w:r>
                </w:p>
              </w:tc>
            </w:tr>
            <w:tr w:rsidR="00276794" w:rsidRPr="00276794" w:rsidTr="00276794">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jc w:val="center"/>
                    <w:rPr>
                      <w:rFonts w:eastAsia="Times New Roman"/>
                      <w:color w:val="000000"/>
                      <w:lang w:val="es-SV" w:eastAsia="es-SV"/>
                    </w:rPr>
                  </w:pPr>
                  <w:r w:rsidRPr="00276794">
                    <w:rPr>
                      <w:rFonts w:eastAsia="Times New Roman"/>
                      <w:color w:val="000000"/>
                      <w:lang w:val="es-SV" w:eastAsia="es-SV"/>
                    </w:rPr>
                    <w:t>21</w:t>
                  </w:r>
                </w:p>
              </w:tc>
              <w:tc>
                <w:tcPr>
                  <w:tcW w:w="210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San Vicente</w:t>
                  </w:r>
                </w:p>
              </w:tc>
              <w:tc>
                <w:tcPr>
                  <w:tcW w:w="324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 xml:space="preserve">San Ildefonso </w:t>
                  </w:r>
                </w:p>
              </w:tc>
            </w:tr>
            <w:tr w:rsidR="00276794" w:rsidRPr="00276794" w:rsidTr="00276794">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jc w:val="center"/>
                    <w:rPr>
                      <w:rFonts w:eastAsia="Times New Roman"/>
                      <w:color w:val="000000"/>
                      <w:lang w:val="es-SV" w:eastAsia="es-SV"/>
                    </w:rPr>
                  </w:pPr>
                  <w:r w:rsidRPr="00276794">
                    <w:rPr>
                      <w:rFonts w:eastAsia="Times New Roman"/>
                      <w:color w:val="000000"/>
                      <w:lang w:val="es-SV" w:eastAsia="es-SV"/>
                    </w:rPr>
                    <w:t>22</w:t>
                  </w:r>
                </w:p>
              </w:tc>
              <w:tc>
                <w:tcPr>
                  <w:tcW w:w="210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San Vicente</w:t>
                  </w:r>
                </w:p>
              </w:tc>
              <w:tc>
                <w:tcPr>
                  <w:tcW w:w="324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Santo Domingo</w:t>
                  </w:r>
                </w:p>
              </w:tc>
            </w:tr>
            <w:tr w:rsidR="00276794" w:rsidRPr="00276794" w:rsidTr="00276794">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jc w:val="center"/>
                    <w:rPr>
                      <w:rFonts w:eastAsia="Times New Roman"/>
                      <w:color w:val="000000"/>
                      <w:lang w:val="es-SV" w:eastAsia="es-SV"/>
                    </w:rPr>
                  </w:pPr>
                  <w:r w:rsidRPr="00276794">
                    <w:rPr>
                      <w:rFonts w:eastAsia="Times New Roman"/>
                      <w:color w:val="000000"/>
                      <w:lang w:val="es-SV" w:eastAsia="es-SV"/>
                    </w:rPr>
                    <w:t>23</w:t>
                  </w:r>
                </w:p>
              </w:tc>
              <w:tc>
                <w:tcPr>
                  <w:tcW w:w="210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Usulután</w:t>
                  </w:r>
                </w:p>
              </w:tc>
              <w:tc>
                <w:tcPr>
                  <w:tcW w:w="324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Ozatlán</w:t>
                  </w:r>
                </w:p>
              </w:tc>
            </w:tr>
            <w:tr w:rsidR="00276794" w:rsidRPr="00276794" w:rsidTr="00276794">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jc w:val="center"/>
                    <w:rPr>
                      <w:rFonts w:eastAsia="Times New Roman"/>
                      <w:color w:val="000000"/>
                      <w:lang w:val="es-SV" w:eastAsia="es-SV"/>
                    </w:rPr>
                  </w:pPr>
                  <w:r w:rsidRPr="00276794">
                    <w:rPr>
                      <w:rFonts w:eastAsia="Times New Roman"/>
                      <w:color w:val="000000"/>
                      <w:lang w:val="es-SV" w:eastAsia="es-SV"/>
                    </w:rPr>
                    <w:t>24</w:t>
                  </w:r>
                </w:p>
              </w:tc>
              <w:tc>
                <w:tcPr>
                  <w:tcW w:w="210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Usulután</w:t>
                  </w:r>
                </w:p>
              </w:tc>
              <w:tc>
                <w:tcPr>
                  <w:tcW w:w="324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Santa Elena</w:t>
                  </w:r>
                </w:p>
              </w:tc>
            </w:tr>
            <w:tr w:rsidR="00276794" w:rsidRPr="00276794" w:rsidTr="00276794">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jc w:val="center"/>
                    <w:rPr>
                      <w:rFonts w:eastAsia="Times New Roman"/>
                      <w:color w:val="000000"/>
                      <w:lang w:val="es-SV" w:eastAsia="es-SV"/>
                    </w:rPr>
                  </w:pPr>
                  <w:r w:rsidRPr="00276794">
                    <w:rPr>
                      <w:rFonts w:eastAsia="Times New Roman"/>
                      <w:color w:val="000000"/>
                      <w:lang w:val="es-SV" w:eastAsia="es-SV"/>
                    </w:rPr>
                    <w:t>25</w:t>
                  </w:r>
                </w:p>
              </w:tc>
              <w:tc>
                <w:tcPr>
                  <w:tcW w:w="210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Usulután</w:t>
                  </w:r>
                </w:p>
              </w:tc>
              <w:tc>
                <w:tcPr>
                  <w:tcW w:w="324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Ereguaiquín</w:t>
                  </w:r>
                </w:p>
              </w:tc>
            </w:tr>
            <w:tr w:rsidR="00276794" w:rsidRPr="00276794" w:rsidTr="00276794">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jc w:val="center"/>
                    <w:rPr>
                      <w:rFonts w:eastAsia="Times New Roman"/>
                      <w:color w:val="000000"/>
                      <w:lang w:val="es-SV" w:eastAsia="es-SV"/>
                    </w:rPr>
                  </w:pPr>
                  <w:r w:rsidRPr="00276794">
                    <w:rPr>
                      <w:rFonts w:eastAsia="Times New Roman"/>
                      <w:color w:val="000000"/>
                      <w:lang w:val="es-SV" w:eastAsia="es-SV"/>
                    </w:rPr>
                    <w:t>26</w:t>
                  </w:r>
                </w:p>
              </w:tc>
              <w:tc>
                <w:tcPr>
                  <w:tcW w:w="210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San Miguel</w:t>
                  </w:r>
                </w:p>
              </w:tc>
              <w:tc>
                <w:tcPr>
                  <w:tcW w:w="324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El Tránsito</w:t>
                  </w:r>
                </w:p>
              </w:tc>
            </w:tr>
            <w:tr w:rsidR="00276794" w:rsidRPr="00276794" w:rsidTr="00276794">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jc w:val="center"/>
                    <w:rPr>
                      <w:rFonts w:eastAsia="Times New Roman"/>
                      <w:color w:val="000000"/>
                      <w:lang w:val="es-SV" w:eastAsia="es-SV"/>
                    </w:rPr>
                  </w:pPr>
                  <w:r w:rsidRPr="00276794">
                    <w:rPr>
                      <w:rFonts w:eastAsia="Times New Roman"/>
                      <w:color w:val="000000"/>
                      <w:lang w:val="es-SV" w:eastAsia="es-SV"/>
                    </w:rPr>
                    <w:t>27</w:t>
                  </w:r>
                </w:p>
              </w:tc>
              <w:tc>
                <w:tcPr>
                  <w:tcW w:w="210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San Miguel</w:t>
                  </w:r>
                </w:p>
              </w:tc>
              <w:tc>
                <w:tcPr>
                  <w:tcW w:w="324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Chapeltique</w:t>
                  </w:r>
                </w:p>
              </w:tc>
            </w:tr>
            <w:tr w:rsidR="00276794" w:rsidRPr="00276794" w:rsidTr="00276794">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jc w:val="center"/>
                    <w:rPr>
                      <w:rFonts w:eastAsia="Times New Roman"/>
                      <w:color w:val="000000"/>
                      <w:lang w:val="es-SV" w:eastAsia="es-SV"/>
                    </w:rPr>
                  </w:pPr>
                  <w:r w:rsidRPr="00276794">
                    <w:rPr>
                      <w:rFonts w:eastAsia="Times New Roman"/>
                      <w:color w:val="000000"/>
                      <w:lang w:val="es-SV" w:eastAsia="es-SV"/>
                    </w:rPr>
                    <w:t>28</w:t>
                  </w:r>
                </w:p>
              </w:tc>
              <w:tc>
                <w:tcPr>
                  <w:tcW w:w="210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San Miguel</w:t>
                  </w:r>
                </w:p>
              </w:tc>
              <w:tc>
                <w:tcPr>
                  <w:tcW w:w="324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San Luis de la Reina</w:t>
                  </w:r>
                </w:p>
              </w:tc>
            </w:tr>
            <w:tr w:rsidR="00276794" w:rsidRPr="00276794" w:rsidTr="00276794">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jc w:val="center"/>
                    <w:rPr>
                      <w:rFonts w:eastAsia="Times New Roman"/>
                      <w:color w:val="000000"/>
                      <w:lang w:val="es-SV" w:eastAsia="es-SV"/>
                    </w:rPr>
                  </w:pPr>
                  <w:r w:rsidRPr="00276794">
                    <w:rPr>
                      <w:rFonts w:eastAsia="Times New Roman"/>
                      <w:color w:val="000000"/>
                      <w:lang w:val="es-SV" w:eastAsia="es-SV"/>
                    </w:rPr>
                    <w:t>29</w:t>
                  </w:r>
                </w:p>
              </w:tc>
              <w:tc>
                <w:tcPr>
                  <w:tcW w:w="210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San Miguel</w:t>
                  </w:r>
                </w:p>
              </w:tc>
              <w:tc>
                <w:tcPr>
                  <w:tcW w:w="324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Carolina</w:t>
                  </w:r>
                </w:p>
              </w:tc>
            </w:tr>
            <w:tr w:rsidR="00276794" w:rsidRPr="00276794" w:rsidTr="00276794">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jc w:val="center"/>
                    <w:rPr>
                      <w:rFonts w:eastAsia="Times New Roman"/>
                      <w:color w:val="000000"/>
                      <w:lang w:val="es-SV" w:eastAsia="es-SV"/>
                    </w:rPr>
                  </w:pPr>
                  <w:r w:rsidRPr="00276794">
                    <w:rPr>
                      <w:rFonts w:eastAsia="Times New Roman"/>
                      <w:color w:val="000000"/>
                      <w:lang w:val="es-SV" w:eastAsia="es-SV"/>
                    </w:rPr>
                    <w:t>30</w:t>
                  </w:r>
                </w:p>
              </w:tc>
              <w:tc>
                <w:tcPr>
                  <w:tcW w:w="210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San Miguel</w:t>
                  </w:r>
                </w:p>
              </w:tc>
              <w:tc>
                <w:tcPr>
                  <w:tcW w:w="324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Moncagua</w:t>
                  </w:r>
                </w:p>
              </w:tc>
            </w:tr>
            <w:tr w:rsidR="00276794" w:rsidRPr="00276794" w:rsidTr="00276794">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jc w:val="center"/>
                    <w:rPr>
                      <w:rFonts w:eastAsia="Times New Roman"/>
                      <w:color w:val="000000"/>
                      <w:lang w:val="es-SV" w:eastAsia="es-SV"/>
                    </w:rPr>
                  </w:pPr>
                  <w:r w:rsidRPr="00276794">
                    <w:rPr>
                      <w:rFonts w:eastAsia="Times New Roman"/>
                      <w:color w:val="000000"/>
                      <w:lang w:val="es-SV" w:eastAsia="es-SV"/>
                    </w:rPr>
                    <w:lastRenderedPageBreak/>
                    <w:t>31</w:t>
                  </w:r>
                </w:p>
              </w:tc>
              <w:tc>
                <w:tcPr>
                  <w:tcW w:w="210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San Miguel</w:t>
                  </w:r>
                </w:p>
              </w:tc>
              <w:tc>
                <w:tcPr>
                  <w:tcW w:w="324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Quelepa</w:t>
                  </w:r>
                </w:p>
              </w:tc>
            </w:tr>
            <w:tr w:rsidR="00276794" w:rsidRPr="00276794" w:rsidTr="00276794">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jc w:val="center"/>
                    <w:rPr>
                      <w:rFonts w:eastAsia="Times New Roman"/>
                      <w:color w:val="000000"/>
                      <w:lang w:val="es-SV" w:eastAsia="es-SV"/>
                    </w:rPr>
                  </w:pPr>
                  <w:r w:rsidRPr="00276794">
                    <w:rPr>
                      <w:rFonts w:eastAsia="Times New Roman"/>
                      <w:color w:val="000000"/>
                      <w:lang w:val="es-SV" w:eastAsia="es-SV"/>
                    </w:rPr>
                    <w:t>32</w:t>
                  </w:r>
                </w:p>
              </w:tc>
              <w:tc>
                <w:tcPr>
                  <w:tcW w:w="210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Morazán</w:t>
                  </w:r>
                </w:p>
              </w:tc>
              <w:tc>
                <w:tcPr>
                  <w:tcW w:w="324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Arambala</w:t>
                  </w:r>
                </w:p>
              </w:tc>
            </w:tr>
            <w:tr w:rsidR="00276794" w:rsidRPr="00276794" w:rsidTr="00276794">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jc w:val="center"/>
                    <w:rPr>
                      <w:rFonts w:eastAsia="Times New Roman"/>
                      <w:color w:val="000000"/>
                      <w:lang w:val="es-SV" w:eastAsia="es-SV"/>
                    </w:rPr>
                  </w:pPr>
                  <w:r w:rsidRPr="00276794">
                    <w:rPr>
                      <w:rFonts w:eastAsia="Times New Roman"/>
                      <w:color w:val="000000"/>
                      <w:lang w:val="es-SV" w:eastAsia="es-SV"/>
                    </w:rPr>
                    <w:t>33</w:t>
                  </w:r>
                </w:p>
              </w:tc>
              <w:tc>
                <w:tcPr>
                  <w:tcW w:w="210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Morazán</w:t>
                  </w:r>
                </w:p>
              </w:tc>
              <w:tc>
                <w:tcPr>
                  <w:tcW w:w="324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Jocoaitique</w:t>
                  </w:r>
                </w:p>
              </w:tc>
            </w:tr>
            <w:tr w:rsidR="00276794" w:rsidRPr="00276794" w:rsidTr="00276794">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jc w:val="center"/>
                    <w:rPr>
                      <w:rFonts w:eastAsia="Times New Roman"/>
                      <w:color w:val="000000"/>
                      <w:lang w:val="es-SV" w:eastAsia="es-SV"/>
                    </w:rPr>
                  </w:pPr>
                  <w:r w:rsidRPr="00276794">
                    <w:rPr>
                      <w:rFonts w:eastAsia="Times New Roman"/>
                      <w:color w:val="000000"/>
                      <w:lang w:val="es-SV" w:eastAsia="es-SV"/>
                    </w:rPr>
                    <w:t>34</w:t>
                  </w:r>
                </w:p>
              </w:tc>
              <w:tc>
                <w:tcPr>
                  <w:tcW w:w="210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La Unión</w:t>
                  </w:r>
                </w:p>
              </w:tc>
              <w:tc>
                <w:tcPr>
                  <w:tcW w:w="324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Pasaquina</w:t>
                  </w:r>
                </w:p>
              </w:tc>
            </w:tr>
            <w:tr w:rsidR="00276794" w:rsidRPr="00276794" w:rsidTr="00276794">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276794" w:rsidRPr="00276794" w:rsidRDefault="00276794" w:rsidP="00276794">
                  <w:pPr>
                    <w:spacing w:after="0" w:line="240" w:lineRule="auto"/>
                    <w:jc w:val="center"/>
                    <w:rPr>
                      <w:rFonts w:eastAsia="Times New Roman"/>
                      <w:color w:val="000000"/>
                      <w:lang w:val="es-SV" w:eastAsia="es-SV"/>
                    </w:rPr>
                  </w:pPr>
                  <w:r w:rsidRPr="00276794">
                    <w:rPr>
                      <w:rFonts w:eastAsia="Times New Roman"/>
                      <w:color w:val="000000"/>
                      <w:lang w:val="es-SV" w:eastAsia="es-SV"/>
                    </w:rPr>
                    <w:t>35</w:t>
                  </w:r>
                </w:p>
              </w:tc>
              <w:tc>
                <w:tcPr>
                  <w:tcW w:w="210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La Unión</w:t>
                  </w:r>
                </w:p>
              </w:tc>
              <w:tc>
                <w:tcPr>
                  <w:tcW w:w="3240" w:type="dxa"/>
                  <w:tcBorders>
                    <w:top w:val="nil"/>
                    <w:left w:val="nil"/>
                    <w:bottom w:val="single" w:sz="4" w:space="0" w:color="auto"/>
                    <w:right w:val="single" w:sz="4" w:space="0" w:color="auto"/>
                  </w:tcBorders>
                  <w:shd w:val="clear" w:color="auto" w:fill="auto"/>
                  <w:noWrap/>
                  <w:vAlign w:val="bottom"/>
                  <w:hideMark/>
                </w:tcPr>
                <w:p w:rsidR="00276794" w:rsidRPr="00276794" w:rsidRDefault="00276794" w:rsidP="00276794">
                  <w:pPr>
                    <w:spacing w:after="0" w:line="240" w:lineRule="auto"/>
                    <w:rPr>
                      <w:rFonts w:eastAsia="Times New Roman"/>
                      <w:color w:val="000000"/>
                      <w:lang w:val="es-SV" w:eastAsia="es-SV"/>
                    </w:rPr>
                  </w:pPr>
                  <w:r w:rsidRPr="00276794">
                    <w:rPr>
                      <w:rFonts w:eastAsia="Times New Roman"/>
                      <w:color w:val="000000"/>
                      <w:lang w:val="es-SV" w:eastAsia="es-SV"/>
                    </w:rPr>
                    <w:t>Polorós</w:t>
                  </w:r>
                </w:p>
              </w:tc>
            </w:tr>
          </w:tbl>
          <w:p w:rsidR="00276794" w:rsidRPr="00276794" w:rsidRDefault="00276794" w:rsidP="00276794">
            <w:pPr>
              <w:spacing w:after="0" w:line="240" w:lineRule="auto"/>
              <w:rPr>
                <w:b/>
                <w:lang w:val="es-SV"/>
              </w:rPr>
            </w:pPr>
          </w:p>
          <w:p w:rsidR="00276794" w:rsidRPr="00276794" w:rsidRDefault="00276794" w:rsidP="00276794">
            <w:pPr>
              <w:spacing w:after="0" w:line="240" w:lineRule="auto"/>
              <w:rPr>
                <w:b/>
                <w:lang w:val="es-SV"/>
              </w:rPr>
            </w:pPr>
          </w:p>
        </w:tc>
      </w:tr>
    </w:tbl>
    <w:p w:rsidR="00276794" w:rsidRPr="00276794" w:rsidRDefault="00276794" w:rsidP="00276794">
      <w:pPr>
        <w:spacing w:after="0" w:line="259" w:lineRule="auto"/>
        <w:rPr>
          <w:rFonts w:asciiTheme="minorHAnsi" w:eastAsiaTheme="minorHAnsi" w:hAnsiTheme="minorHAnsi" w:cstheme="minorBidi"/>
          <w:b/>
          <w:lang w:val="es-SV"/>
        </w:rPr>
      </w:pPr>
    </w:p>
    <w:p w:rsidR="00276794" w:rsidRDefault="00276794" w:rsidP="00276794">
      <w:pPr>
        <w:spacing w:after="0" w:line="259" w:lineRule="auto"/>
        <w:rPr>
          <w:rFonts w:asciiTheme="minorHAnsi" w:eastAsiaTheme="minorHAnsi" w:hAnsiTheme="minorHAnsi" w:cstheme="minorBidi"/>
          <w:b/>
          <w:lang w:val="es-SV"/>
        </w:rPr>
      </w:pPr>
    </w:p>
    <w:p w:rsidR="00276794" w:rsidRDefault="00276794" w:rsidP="00276794">
      <w:pPr>
        <w:spacing w:after="0" w:line="259" w:lineRule="auto"/>
        <w:rPr>
          <w:rFonts w:asciiTheme="minorHAnsi" w:eastAsiaTheme="minorHAnsi" w:hAnsiTheme="minorHAnsi" w:cstheme="minorBidi"/>
          <w:b/>
          <w:lang w:val="es-SV"/>
        </w:rPr>
      </w:pPr>
    </w:p>
    <w:p w:rsidR="00276794" w:rsidRDefault="00276794" w:rsidP="00276794">
      <w:pPr>
        <w:spacing w:after="0" w:line="259" w:lineRule="auto"/>
        <w:rPr>
          <w:rFonts w:asciiTheme="minorHAnsi" w:eastAsiaTheme="minorHAnsi" w:hAnsiTheme="minorHAnsi" w:cstheme="minorBidi"/>
          <w:b/>
          <w:lang w:val="es-SV"/>
        </w:rPr>
      </w:pPr>
    </w:p>
    <w:p w:rsidR="00276794" w:rsidRDefault="00276794" w:rsidP="00276794">
      <w:pPr>
        <w:spacing w:after="0" w:line="259" w:lineRule="auto"/>
        <w:rPr>
          <w:rFonts w:asciiTheme="minorHAnsi" w:eastAsiaTheme="minorHAnsi" w:hAnsiTheme="minorHAnsi" w:cstheme="minorBidi"/>
          <w:b/>
          <w:lang w:val="es-SV"/>
        </w:rPr>
      </w:pPr>
    </w:p>
    <w:p w:rsidR="00276794" w:rsidRDefault="00276794" w:rsidP="00276794">
      <w:pPr>
        <w:spacing w:after="0" w:line="259" w:lineRule="auto"/>
        <w:rPr>
          <w:rFonts w:asciiTheme="minorHAnsi" w:eastAsiaTheme="minorHAnsi" w:hAnsiTheme="minorHAnsi" w:cstheme="minorBidi"/>
          <w:b/>
          <w:lang w:val="es-SV"/>
        </w:rPr>
      </w:pPr>
    </w:p>
    <w:p w:rsidR="00276794" w:rsidRPr="00276794" w:rsidRDefault="00276794" w:rsidP="00276794">
      <w:pPr>
        <w:spacing w:after="160" w:line="259" w:lineRule="auto"/>
        <w:rPr>
          <w:rFonts w:asciiTheme="minorHAnsi" w:eastAsiaTheme="minorHAnsi" w:hAnsiTheme="minorHAnsi" w:cstheme="minorBidi"/>
          <w:b/>
          <w:lang w:val="es-SV"/>
        </w:rPr>
      </w:pPr>
      <w:r w:rsidRPr="00276794">
        <w:rPr>
          <w:rFonts w:asciiTheme="minorHAnsi" w:eastAsiaTheme="minorHAnsi" w:hAnsiTheme="minorHAnsi" w:cstheme="minorBidi"/>
          <w:b/>
          <w:lang w:val="es-SV"/>
        </w:rPr>
        <w:t xml:space="preserve">Información brindada por la Subdirección de Promoción y Protección de Derechos Colectivos y Difusos sobre el Departamento de derechos colectivos </w:t>
      </w:r>
    </w:p>
    <w:tbl>
      <w:tblPr>
        <w:tblStyle w:val="Tablaconcuadrcula3"/>
        <w:tblW w:w="9776" w:type="dxa"/>
        <w:tblLook w:val="04A0" w:firstRow="1" w:lastRow="0" w:firstColumn="1" w:lastColumn="0" w:noHBand="0" w:noVBand="1"/>
      </w:tblPr>
      <w:tblGrid>
        <w:gridCol w:w="2689"/>
        <w:gridCol w:w="7087"/>
      </w:tblGrid>
      <w:tr w:rsidR="00276794" w:rsidRPr="00276794" w:rsidTr="00276794">
        <w:tc>
          <w:tcPr>
            <w:tcW w:w="2689" w:type="dxa"/>
          </w:tcPr>
          <w:p w:rsidR="00276794" w:rsidRPr="00276794" w:rsidRDefault="00276794" w:rsidP="00276794">
            <w:pPr>
              <w:spacing w:after="0" w:line="240" w:lineRule="auto"/>
              <w:jc w:val="center"/>
              <w:rPr>
                <w:b/>
                <w:lang w:val="es-SV"/>
              </w:rPr>
            </w:pPr>
            <w:r w:rsidRPr="00276794">
              <w:rPr>
                <w:b/>
                <w:lang w:val="es-SV"/>
              </w:rPr>
              <w:t>Información solicitada</w:t>
            </w:r>
          </w:p>
        </w:tc>
        <w:tc>
          <w:tcPr>
            <w:tcW w:w="7087" w:type="dxa"/>
          </w:tcPr>
          <w:p w:rsidR="00276794" w:rsidRPr="00276794" w:rsidRDefault="00276794" w:rsidP="00276794">
            <w:pPr>
              <w:spacing w:after="0" w:line="240" w:lineRule="auto"/>
              <w:jc w:val="center"/>
              <w:rPr>
                <w:b/>
                <w:lang w:val="es-SV"/>
              </w:rPr>
            </w:pPr>
            <w:r w:rsidRPr="00276794">
              <w:rPr>
                <w:b/>
                <w:lang w:val="es-SV"/>
              </w:rPr>
              <w:t>Respuesta</w:t>
            </w:r>
          </w:p>
        </w:tc>
      </w:tr>
      <w:tr w:rsidR="00276794" w:rsidRPr="00276794" w:rsidTr="00276794">
        <w:tc>
          <w:tcPr>
            <w:tcW w:w="2689" w:type="dxa"/>
          </w:tcPr>
          <w:p w:rsidR="00276794" w:rsidRPr="00276794" w:rsidRDefault="00276794" w:rsidP="00276794">
            <w:pPr>
              <w:spacing w:after="0" w:line="240" w:lineRule="auto"/>
              <w:rPr>
                <w:lang w:val="es-SV"/>
              </w:rPr>
            </w:pPr>
            <w:r w:rsidRPr="00276794">
              <w:rPr>
                <w:lang w:val="es-SV"/>
              </w:rPr>
              <w:t xml:space="preserve">Número de personal que integra el departamento: </w:t>
            </w:r>
          </w:p>
          <w:p w:rsidR="00276794" w:rsidRPr="00276794" w:rsidRDefault="00276794" w:rsidP="00276794">
            <w:pPr>
              <w:spacing w:after="0" w:line="240" w:lineRule="auto"/>
              <w:rPr>
                <w:lang w:val="es-SV"/>
              </w:rPr>
            </w:pPr>
          </w:p>
        </w:tc>
        <w:tc>
          <w:tcPr>
            <w:tcW w:w="7087" w:type="dxa"/>
          </w:tcPr>
          <w:p w:rsidR="00276794" w:rsidRPr="00276794" w:rsidRDefault="00276794" w:rsidP="00276794">
            <w:pPr>
              <w:spacing w:after="0" w:line="240" w:lineRule="auto"/>
              <w:rPr>
                <w:lang w:val="es-SV"/>
              </w:rPr>
            </w:pPr>
            <w:r w:rsidRPr="00276794">
              <w:rPr>
                <w:lang w:val="es-SV"/>
              </w:rPr>
              <w:t>Un técnico (1 persona en total)</w:t>
            </w:r>
          </w:p>
          <w:p w:rsidR="00276794" w:rsidRPr="00276794" w:rsidRDefault="00276794" w:rsidP="00276794">
            <w:pPr>
              <w:spacing w:after="0" w:line="240" w:lineRule="auto"/>
              <w:rPr>
                <w:lang w:val="es-SV"/>
              </w:rPr>
            </w:pPr>
          </w:p>
        </w:tc>
      </w:tr>
      <w:tr w:rsidR="00276794" w:rsidRPr="00276794" w:rsidTr="00276794">
        <w:tc>
          <w:tcPr>
            <w:tcW w:w="2689" w:type="dxa"/>
          </w:tcPr>
          <w:p w:rsidR="00276794" w:rsidRPr="00276794" w:rsidRDefault="00276794" w:rsidP="00276794">
            <w:pPr>
              <w:spacing w:after="0" w:line="240" w:lineRule="auto"/>
              <w:rPr>
                <w:lang w:val="es-SV"/>
              </w:rPr>
            </w:pPr>
            <w:r w:rsidRPr="00276794">
              <w:rPr>
                <w:lang w:val="es-SV"/>
              </w:rPr>
              <w:t>Detalle de las acciones para la defensa y protección de derechos colectivos y difusos:</w:t>
            </w:r>
          </w:p>
          <w:p w:rsidR="00276794" w:rsidRPr="00276794" w:rsidRDefault="00276794" w:rsidP="00276794">
            <w:pPr>
              <w:spacing w:after="0" w:line="240" w:lineRule="auto"/>
              <w:rPr>
                <w:lang w:val="es-SV"/>
              </w:rPr>
            </w:pPr>
          </w:p>
        </w:tc>
        <w:tc>
          <w:tcPr>
            <w:tcW w:w="7087" w:type="dxa"/>
          </w:tcPr>
          <w:p w:rsidR="00276794" w:rsidRPr="00276794" w:rsidRDefault="00276794" w:rsidP="00276794">
            <w:pPr>
              <w:spacing w:after="0" w:line="240" w:lineRule="auto"/>
              <w:rPr>
                <w:lang w:val="es-SV"/>
              </w:rPr>
            </w:pPr>
            <w:r w:rsidRPr="00276794">
              <w:rPr>
                <w:lang w:val="es-SV"/>
              </w:rPr>
              <w:t>Desde el año 2015 se vienen atendiendo denuncias y avisos por amenaza o vulneración de derechos colectivos y difusos. En principio, dichos casos eran atendidos únicamente desde la oficina central, concretamente desde la Subdirección de Promoción y Protección de Derechos Colectivos y Difusos. A partir del año 2017, se giró instrucciones a los equipos departamentales de apoyo a Comités Locales, que ellos debían involucrarse de manera más activa y protagónica, en acompañamiento de los comités locales, para la atención de denuncias y avisos relacionados con derechos colectivos. Ello en vista del poco personal (una persona) para la atención de casos en el departamento de protección de derechos colectivos. Es así como, de manera progresiva, dichos equipos departamentales junto a los comités locales, y en ocasiones solo el equipo departamental, han venido asumiendo con mayor responsabilidad y experticia la atención de casos de derechos colectivos y difusos en todo el territorio nacional.</w:t>
            </w:r>
          </w:p>
          <w:p w:rsidR="00276794" w:rsidRPr="00276794" w:rsidRDefault="00276794" w:rsidP="00276794">
            <w:pPr>
              <w:spacing w:after="0" w:line="240" w:lineRule="auto"/>
              <w:rPr>
                <w:lang w:val="es-SV"/>
              </w:rPr>
            </w:pPr>
          </w:p>
          <w:p w:rsidR="00276794" w:rsidRPr="00276794" w:rsidRDefault="00276794" w:rsidP="00276794">
            <w:pPr>
              <w:spacing w:after="0" w:line="240" w:lineRule="auto"/>
              <w:rPr>
                <w:lang w:val="es-SV"/>
              </w:rPr>
            </w:pPr>
            <w:r w:rsidRPr="00276794">
              <w:rPr>
                <w:lang w:val="es-SV"/>
              </w:rPr>
              <w:t>Para lo anterior, desde oficina central se ha proporcionado asistencia técnica y acompañamiento, tanto a los comités locales como a los equipos departamentales en la medida que ha sido requerido por ellos.</w:t>
            </w:r>
          </w:p>
          <w:p w:rsidR="00276794" w:rsidRPr="00276794" w:rsidRDefault="00276794" w:rsidP="00276794">
            <w:pPr>
              <w:spacing w:after="0" w:line="240" w:lineRule="auto"/>
              <w:rPr>
                <w:lang w:val="es-SV"/>
              </w:rPr>
            </w:pPr>
          </w:p>
          <w:p w:rsidR="00276794" w:rsidRPr="00276794" w:rsidRDefault="00276794" w:rsidP="00276794">
            <w:pPr>
              <w:spacing w:after="0" w:line="240" w:lineRule="auto"/>
              <w:rPr>
                <w:lang w:val="es-SV"/>
              </w:rPr>
            </w:pPr>
            <w:r w:rsidRPr="00276794">
              <w:rPr>
                <w:lang w:val="es-SV"/>
              </w:rPr>
              <w:t>Además se ha capacitado al personal técnico y a los comités locales sobre el marco teórico conceptual de los derechos colectivos y difusos, utilizando la teoría y la practica a partir de las experiencias ya desarrolladas.</w:t>
            </w:r>
          </w:p>
          <w:p w:rsidR="00276794" w:rsidRPr="00276794" w:rsidRDefault="00276794" w:rsidP="00276794">
            <w:pPr>
              <w:spacing w:after="0" w:line="240" w:lineRule="auto"/>
              <w:rPr>
                <w:lang w:val="es-SV"/>
              </w:rPr>
            </w:pPr>
          </w:p>
        </w:tc>
      </w:tr>
      <w:tr w:rsidR="00276794" w:rsidRPr="00276794" w:rsidTr="00276794">
        <w:tc>
          <w:tcPr>
            <w:tcW w:w="2689" w:type="dxa"/>
          </w:tcPr>
          <w:p w:rsidR="00276794" w:rsidRPr="00276794" w:rsidRDefault="00276794" w:rsidP="00276794">
            <w:pPr>
              <w:spacing w:after="0" w:line="240" w:lineRule="auto"/>
              <w:rPr>
                <w:lang w:val="es-SV"/>
              </w:rPr>
            </w:pPr>
            <w:r w:rsidRPr="00276794">
              <w:rPr>
                <w:lang w:val="es-SV"/>
              </w:rPr>
              <w:lastRenderedPageBreak/>
              <w:t>Detalle de las acciones y lineamientos emitidos para la defensa y protección de derechos colectivos y difusos:</w:t>
            </w:r>
          </w:p>
          <w:p w:rsidR="00276794" w:rsidRPr="00276794" w:rsidRDefault="00276794" w:rsidP="00276794">
            <w:pPr>
              <w:spacing w:after="0" w:line="240" w:lineRule="auto"/>
              <w:rPr>
                <w:lang w:val="es-SV"/>
              </w:rPr>
            </w:pPr>
          </w:p>
        </w:tc>
        <w:tc>
          <w:tcPr>
            <w:tcW w:w="7087" w:type="dxa"/>
          </w:tcPr>
          <w:p w:rsidR="00276794" w:rsidRPr="00276794" w:rsidRDefault="00276794" w:rsidP="00276794">
            <w:pPr>
              <w:spacing w:after="0" w:line="240" w:lineRule="auto"/>
              <w:rPr>
                <w:bCs/>
                <w:lang w:val="es-SV"/>
              </w:rPr>
            </w:pPr>
            <w:r w:rsidRPr="00276794">
              <w:rPr>
                <w:lang w:val="es-SV"/>
              </w:rPr>
              <w:t xml:space="preserve">Manejo de Denuncias por Vulneración/Amenaza Derechos Colectivos o Difuso. </w:t>
            </w:r>
            <w:r w:rsidRPr="00276794">
              <w:rPr>
                <w:b/>
                <w:bCs/>
                <w:lang w:val="es-SV"/>
              </w:rPr>
              <w:t xml:space="preserve">Lineamientos generales </w:t>
            </w:r>
            <w:r w:rsidRPr="00276794">
              <w:rPr>
                <w:bCs/>
                <w:lang w:val="es-SV"/>
              </w:rPr>
              <w:t>(dados en reuniones generales y regionales a los equipos departamentales):</w:t>
            </w:r>
          </w:p>
          <w:p w:rsidR="00276794" w:rsidRPr="00276794" w:rsidRDefault="00276794" w:rsidP="00276794">
            <w:pPr>
              <w:spacing w:after="0" w:line="240" w:lineRule="auto"/>
              <w:rPr>
                <w:bCs/>
                <w:lang w:val="es-SV"/>
              </w:rPr>
            </w:pPr>
          </w:p>
          <w:p w:rsidR="00276794" w:rsidRPr="00276794" w:rsidRDefault="00276794" w:rsidP="00276794">
            <w:pPr>
              <w:numPr>
                <w:ilvl w:val="0"/>
                <w:numId w:val="34"/>
              </w:numPr>
              <w:spacing w:after="0" w:line="240" w:lineRule="auto"/>
              <w:contextualSpacing/>
              <w:rPr>
                <w:lang w:val="es-SV"/>
              </w:rPr>
            </w:pPr>
            <w:r w:rsidRPr="00276794">
              <w:rPr>
                <w:lang w:val="es-SV"/>
              </w:rPr>
              <w:t>Los equipos departamentales  asumirán mayor protagonismo en la atención de denuncias recibidas por CLD.</w:t>
            </w:r>
          </w:p>
          <w:p w:rsidR="00276794" w:rsidRPr="00276794" w:rsidRDefault="00276794" w:rsidP="00276794">
            <w:pPr>
              <w:numPr>
                <w:ilvl w:val="0"/>
                <w:numId w:val="34"/>
              </w:numPr>
              <w:spacing w:after="0" w:line="240" w:lineRule="auto"/>
              <w:rPr>
                <w:lang w:val="es-SV"/>
              </w:rPr>
            </w:pPr>
            <w:r w:rsidRPr="00276794">
              <w:rPr>
                <w:lang w:val="es-SV"/>
              </w:rPr>
              <w:t>El trabajo desde la Subdirección será más de asesoría en situaciones que lo requieran. Es decir más de acompañamiento a los equipos departamentales.</w:t>
            </w:r>
          </w:p>
          <w:p w:rsidR="00276794" w:rsidRPr="00276794" w:rsidRDefault="00276794" w:rsidP="00276794">
            <w:pPr>
              <w:numPr>
                <w:ilvl w:val="0"/>
                <w:numId w:val="34"/>
              </w:numPr>
              <w:spacing w:after="0" w:line="240" w:lineRule="auto"/>
              <w:rPr>
                <w:lang w:val="es-SV"/>
              </w:rPr>
            </w:pPr>
            <w:r w:rsidRPr="00276794">
              <w:rPr>
                <w:lang w:val="es-SV"/>
              </w:rPr>
              <w:t>La Vulneración/Amenaza de los derechos colectivos se van a manejar hasta donde sea posible por la vía extrajudicial.</w:t>
            </w:r>
          </w:p>
          <w:p w:rsidR="00276794" w:rsidRPr="00276794" w:rsidRDefault="00276794" w:rsidP="00276794">
            <w:pPr>
              <w:numPr>
                <w:ilvl w:val="0"/>
                <w:numId w:val="34"/>
              </w:numPr>
              <w:spacing w:after="0" w:line="240" w:lineRule="auto"/>
              <w:rPr>
                <w:lang w:val="es-SV"/>
              </w:rPr>
            </w:pPr>
            <w:r w:rsidRPr="00276794">
              <w:rPr>
                <w:lang w:val="es-SV"/>
              </w:rPr>
              <w:t>Cada caso debe ser documentado por el CLD y por el Equipo departamental, en un expediente cronológico desde la denuncia/aviso, cada acción realizada, hasta el cierre del caso.</w:t>
            </w:r>
          </w:p>
          <w:p w:rsidR="00276794" w:rsidRPr="00276794" w:rsidRDefault="00276794" w:rsidP="00276794">
            <w:pPr>
              <w:numPr>
                <w:ilvl w:val="0"/>
                <w:numId w:val="34"/>
              </w:numPr>
              <w:spacing w:after="0" w:line="240" w:lineRule="auto"/>
              <w:rPr>
                <w:lang w:val="es-SV"/>
              </w:rPr>
            </w:pPr>
            <w:r w:rsidRPr="00276794">
              <w:rPr>
                <w:lang w:val="es-SV"/>
              </w:rPr>
              <w:t>Los equipos departamentales deben reportar cada Trimestre las denuncias/avisos recibidos según lo requerido en el “Cuadro Resumen”, debiendo enviar dicho reporte a su respectivo referente Regional.</w:t>
            </w:r>
          </w:p>
          <w:p w:rsidR="00276794" w:rsidRPr="00276794" w:rsidRDefault="00276794" w:rsidP="00276794">
            <w:pPr>
              <w:numPr>
                <w:ilvl w:val="0"/>
                <w:numId w:val="34"/>
              </w:numPr>
              <w:spacing w:after="0" w:line="240" w:lineRule="auto"/>
              <w:rPr>
                <w:lang w:val="es-SV"/>
              </w:rPr>
            </w:pPr>
            <w:r w:rsidRPr="00276794">
              <w:rPr>
                <w:lang w:val="es-SV"/>
              </w:rPr>
              <w:t>Cada equipo debe solicitar el apoyo que considere necesario para atender debidamente cada caso.</w:t>
            </w:r>
          </w:p>
          <w:p w:rsidR="00276794" w:rsidRPr="00276794" w:rsidRDefault="00276794" w:rsidP="00276794">
            <w:pPr>
              <w:numPr>
                <w:ilvl w:val="0"/>
                <w:numId w:val="34"/>
              </w:numPr>
              <w:spacing w:after="0" w:line="240" w:lineRule="auto"/>
              <w:rPr>
                <w:lang w:val="es-SV"/>
              </w:rPr>
            </w:pPr>
            <w:r w:rsidRPr="00276794">
              <w:rPr>
                <w:lang w:val="es-SV"/>
              </w:rPr>
              <w:t>Socialización de formatos, criterios, definiciones, etc. con equipos departamentales en jornadas  regionales.</w:t>
            </w:r>
          </w:p>
          <w:p w:rsidR="00276794" w:rsidRPr="00276794" w:rsidRDefault="00276794" w:rsidP="00276794">
            <w:pPr>
              <w:numPr>
                <w:ilvl w:val="0"/>
                <w:numId w:val="34"/>
              </w:numPr>
              <w:spacing w:after="0" w:line="240" w:lineRule="auto"/>
              <w:rPr>
                <w:lang w:val="es-SV"/>
              </w:rPr>
            </w:pPr>
            <w:r w:rsidRPr="00276794">
              <w:rPr>
                <w:lang w:val="es-SV"/>
              </w:rPr>
              <w:t>Se realizarán jornadas de capacitación de grupos de Comités Locales sobre derechos colectivos (en coord. Referentes regionales y el técnico del departamento de protección de derechos colectivos)</w:t>
            </w:r>
          </w:p>
          <w:p w:rsidR="00276794" w:rsidRPr="00276794" w:rsidRDefault="00276794" w:rsidP="00276794">
            <w:pPr>
              <w:spacing w:after="0" w:line="240" w:lineRule="auto"/>
              <w:rPr>
                <w:lang w:val="es-SV"/>
              </w:rPr>
            </w:pPr>
          </w:p>
        </w:tc>
      </w:tr>
    </w:tbl>
    <w:p w:rsidR="00276794" w:rsidRPr="00276794" w:rsidRDefault="00276794" w:rsidP="00276794">
      <w:pPr>
        <w:spacing w:after="0" w:line="259" w:lineRule="auto"/>
        <w:rPr>
          <w:rFonts w:asciiTheme="minorHAnsi" w:eastAsiaTheme="minorHAnsi" w:hAnsiTheme="minorHAnsi" w:cstheme="minorBidi"/>
          <w:b/>
          <w:lang w:val="es-SV"/>
        </w:rPr>
      </w:pPr>
    </w:p>
    <w:p w:rsidR="00BC4D21" w:rsidRPr="00BC4D21" w:rsidRDefault="00BC4D21" w:rsidP="00BC4D21">
      <w:pPr>
        <w:pStyle w:val="Prrafodelista"/>
        <w:spacing w:after="0" w:line="240" w:lineRule="auto"/>
        <w:ind w:left="360"/>
        <w:jc w:val="both"/>
        <w:rPr>
          <w:sz w:val="24"/>
          <w:szCs w:val="24"/>
        </w:rPr>
      </w:pPr>
    </w:p>
    <w:p w:rsidR="00BC4D21" w:rsidRPr="00276794" w:rsidRDefault="00BC4D21" w:rsidP="00BC4D21">
      <w:pPr>
        <w:pStyle w:val="Prrafodelista"/>
        <w:numPr>
          <w:ilvl w:val="0"/>
          <w:numId w:val="32"/>
        </w:numPr>
        <w:spacing w:after="0" w:line="240" w:lineRule="auto"/>
        <w:jc w:val="both"/>
        <w:rPr>
          <w:b/>
          <w:sz w:val="24"/>
          <w:szCs w:val="24"/>
        </w:rPr>
      </w:pPr>
      <w:r w:rsidRPr="00276794">
        <w:rPr>
          <w:b/>
          <w:sz w:val="24"/>
          <w:szCs w:val="24"/>
        </w:rPr>
        <w:t xml:space="preserve">Subdirección de políticas -Acciones sobre la implementación y evaluación de la política nacional de protección integral de la niñez y adolescencia. -Acciones implementadas en el cumplimiento de los objetivos estratégicos de la política por detalle según: Derechos de supervisión y crecimiento integral, derechos de protección, derechos al desarrollo y derechos de participación Del departamento de políticas y planes nacionales y locales: el detalle de los planes locales elaborados e implementados en el marco de la política nacional de protección integral y, el detalle de propuestas realizadas de planes locales. Del Departamento de promoción y difusión: detalle de acciones de fortalecimiento dirigidas hacia  miembros del sistema, actores locales y población que han sido realizadas y en ejecución; detalle de la población meta de las acciones de fortalecimiento en derechos humanos de niñez y adolescencia y las temáticas que se han fortalecido en tordo a derechos de niñez y adolescencia. </w:t>
      </w:r>
    </w:p>
    <w:p w:rsidR="00276794" w:rsidRDefault="00276794" w:rsidP="00276794">
      <w:pPr>
        <w:spacing w:after="0" w:line="240" w:lineRule="auto"/>
        <w:jc w:val="both"/>
        <w:rPr>
          <w:sz w:val="24"/>
          <w:szCs w:val="24"/>
        </w:rPr>
      </w:pPr>
    </w:p>
    <w:p w:rsidR="00A04C58" w:rsidRDefault="00A04C58" w:rsidP="00276794">
      <w:pPr>
        <w:spacing w:after="0" w:line="240" w:lineRule="auto"/>
        <w:jc w:val="both"/>
        <w:rPr>
          <w:sz w:val="24"/>
          <w:szCs w:val="24"/>
        </w:rPr>
      </w:pPr>
      <w:r>
        <w:rPr>
          <w:sz w:val="24"/>
          <w:szCs w:val="24"/>
        </w:rPr>
        <w:t xml:space="preserve">Información brindada por la Subdirección de Política: </w:t>
      </w:r>
    </w:p>
    <w:p w:rsidR="00A04C58" w:rsidRDefault="00A04C58" w:rsidP="00276794">
      <w:pPr>
        <w:spacing w:after="0" w:line="240" w:lineRule="auto"/>
        <w:jc w:val="both"/>
        <w:rPr>
          <w:sz w:val="24"/>
          <w:szCs w:val="24"/>
        </w:rPr>
      </w:pPr>
    </w:p>
    <w:p w:rsidR="00A04C58" w:rsidRPr="00A04C58" w:rsidRDefault="00A04C58" w:rsidP="00A04C58">
      <w:pPr>
        <w:spacing w:after="160" w:line="259" w:lineRule="auto"/>
        <w:ind w:left="360"/>
        <w:contextualSpacing/>
        <w:jc w:val="both"/>
        <w:rPr>
          <w:rFonts w:eastAsiaTheme="minorHAnsi"/>
          <w:lang w:val="es-SV"/>
        </w:rPr>
      </w:pPr>
      <w:r w:rsidRPr="00A04C58">
        <w:rPr>
          <w:rFonts w:eastAsiaTheme="minorHAnsi"/>
          <w:lang w:val="es-SV"/>
        </w:rPr>
        <w:t xml:space="preserve">En relación a las acciones sobre la implementación de los objetivos estratégicos de la Política Nacional de Protección Integral de la Niñez y de la Adolescencia (PNPNA) 2013- 2023 este instrumento de gestión se implementa y evalúa a través del Plan Nacional de Acción 2014-2017 (se anexa documento en versión electrónica). </w:t>
      </w:r>
    </w:p>
    <w:p w:rsidR="00A04C58" w:rsidRPr="00A04C58" w:rsidRDefault="00A04C58" w:rsidP="00A04C58">
      <w:pPr>
        <w:spacing w:after="160" w:line="259" w:lineRule="auto"/>
        <w:ind w:left="360"/>
        <w:contextualSpacing/>
        <w:jc w:val="both"/>
        <w:rPr>
          <w:rFonts w:eastAsiaTheme="minorHAnsi"/>
          <w:lang w:val="es-SV"/>
        </w:rPr>
      </w:pPr>
    </w:p>
    <w:p w:rsidR="00A04C58" w:rsidRPr="00A04C58" w:rsidRDefault="00A04C58" w:rsidP="00A04C58">
      <w:pPr>
        <w:spacing w:after="160" w:line="259" w:lineRule="auto"/>
        <w:ind w:left="360"/>
        <w:contextualSpacing/>
        <w:jc w:val="both"/>
        <w:rPr>
          <w:rFonts w:eastAsiaTheme="minorHAnsi"/>
          <w:lang w:val="es-SV"/>
        </w:rPr>
      </w:pPr>
      <w:r w:rsidRPr="00A04C58">
        <w:rPr>
          <w:rFonts w:eastAsiaTheme="minorHAnsi"/>
          <w:lang w:val="es-SV"/>
        </w:rPr>
        <w:t>Contiene</w:t>
      </w:r>
      <w:r w:rsidRPr="00A04C58">
        <w:rPr>
          <w:rFonts w:eastAsiaTheme="minorHAnsi"/>
          <w:szCs w:val="20"/>
          <w:lang w:val="es-SV"/>
        </w:rPr>
        <w:t xml:space="preserve"> un marco de resultados que desarrollan las prioridades y compromisos asumidos por las instituciones garantes para implementar la PNPNA. Cuenta con </w:t>
      </w:r>
      <w:r w:rsidRPr="00A04C58">
        <w:rPr>
          <w:rFonts w:eastAsiaTheme="minorHAnsi"/>
          <w:lang w:val="es-SV"/>
        </w:rPr>
        <w:t xml:space="preserve">indicadores de resultados y productos según áreas de derechos más un área de acciones estratégicas. A continuación el detalle: </w:t>
      </w:r>
    </w:p>
    <w:p w:rsidR="00A04C58" w:rsidRPr="00A04C58" w:rsidRDefault="00A04C58" w:rsidP="00A04C58">
      <w:pPr>
        <w:spacing w:after="0" w:line="240" w:lineRule="auto"/>
        <w:ind w:left="720"/>
        <w:rPr>
          <w:rFonts w:eastAsiaTheme="minorHAnsi"/>
          <w:lang w:val="es-SV"/>
        </w:rPr>
      </w:pPr>
    </w:p>
    <w:tbl>
      <w:tblPr>
        <w:tblStyle w:val="Tablaconcuadrcula4"/>
        <w:tblW w:w="8505" w:type="dxa"/>
        <w:tblInd w:w="421" w:type="dxa"/>
        <w:tblLook w:val="04A0" w:firstRow="1" w:lastRow="0" w:firstColumn="1" w:lastColumn="0" w:noHBand="0" w:noVBand="1"/>
      </w:tblPr>
      <w:tblGrid>
        <w:gridCol w:w="4252"/>
        <w:gridCol w:w="4253"/>
      </w:tblGrid>
      <w:tr w:rsidR="00A04C58" w:rsidRPr="00A04C58" w:rsidTr="006D653A">
        <w:trPr>
          <w:trHeight w:val="250"/>
        </w:trPr>
        <w:tc>
          <w:tcPr>
            <w:tcW w:w="4252" w:type="dxa"/>
          </w:tcPr>
          <w:p w:rsidR="00A04C58" w:rsidRPr="00A04C58" w:rsidRDefault="00A04C58" w:rsidP="00A04C58">
            <w:pPr>
              <w:spacing w:after="0" w:line="240" w:lineRule="auto"/>
              <w:rPr>
                <w:b/>
                <w:lang w:val="es-SV"/>
              </w:rPr>
            </w:pPr>
            <w:r w:rsidRPr="00A04C58">
              <w:rPr>
                <w:lang w:val="es-SV"/>
              </w:rPr>
              <w:t xml:space="preserve">Área de Supervivencia y Crecimiento integral </w:t>
            </w:r>
          </w:p>
        </w:tc>
        <w:tc>
          <w:tcPr>
            <w:tcW w:w="4253" w:type="dxa"/>
          </w:tcPr>
          <w:p w:rsidR="00A04C58" w:rsidRPr="00A04C58" w:rsidRDefault="00A04C58" w:rsidP="00A04C58">
            <w:pPr>
              <w:spacing w:after="0" w:line="240" w:lineRule="auto"/>
              <w:rPr>
                <w:lang w:val="es-SV"/>
              </w:rPr>
            </w:pPr>
            <w:r w:rsidRPr="00A04C58">
              <w:rPr>
                <w:lang w:val="es-SV"/>
              </w:rPr>
              <w:t>12 resultados, 37 indicadores y 41 productos</w:t>
            </w:r>
          </w:p>
        </w:tc>
      </w:tr>
      <w:tr w:rsidR="00A04C58" w:rsidRPr="00A04C58" w:rsidTr="006D653A">
        <w:tc>
          <w:tcPr>
            <w:tcW w:w="4252" w:type="dxa"/>
          </w:tcPr>
          <w:p w:rsidR="00A04C58" w:rsidRPr="00A04C58" w:rsidRDefault="00A04C58" w:rsidP="00A04C58">
            <w:pPr>
              <w:spacing w:after="0" w:line="240" w:lineRule="auto"/>
              <w:rPr>
                <w:lang w:val="es-SV"/>
              </w:rPr>
            </w:pPr>
            <w:r w:rsidRPr="00A04C58">
              <w:rPr>
                <w:lang w:val="es-SV"/>
              </w:rPr>
              <w:t xml:space="preserve">Área de Protección: </w:t>
            </w:r>
          </w:p>
        </w:tc>
        <w:tc>
          <w:tcPr>
            <w:tcW w:w="4253" w:type="dxa"/>
          </w:tcPr>
          <w:p w:rsidR="00A04C58" w:rsidRPr="00A04C58" w:rsidRDefault="00A04C58" w:rsidP="00A04C58">
            <w:pPr>
              <w:spacing w:after="0" w:line="240" w:lineRule="auto"/>
              <w:rPr>
                <w:lang w:val="es-SV"/>
              </w:rPr>
            </w:pPr>
            <w:r w:rsidRPr="00A04C58">
              <w:rPr>
                <w:lang w:val="es-SV"/>
              </w:rPr>
              <w:t>7 resultados, 17 indicadores y 24 productos</w:t>
            </w:r>
          </w:p>
        </w:tc>
      </w:tr>
      <w:tr w:rsidR="00A04C58" w:rsidRPr="00A04C58" w:rsidTr="006D653A">
        <w:tc>
          <w:tcPr>
            <w:tcW w:w="4252" w:type="dxa"/>
          </w:tcPr>
          <w:p w:rsidR="00A04C58" w:rsidRPr="00A04C58" w:rsidRDefault="00A04C58" w:rsidP="00A04C58">
            <w:pPr>
              <w:spacing w:after="0" w:line="240" w:lineRule="auto"/>
              <w:rPr>
                <w:b/>
                <w:lang w:val="es-SV"/>
              </w:rPr>
            </w:pPr>
            <w:r w:rsidRPr="00A04C58">
              <w:rPr>
                <w:lang w:val="es-SV"/>
              </w:rPr>
              <w:t>Área de Desarrollo</w:t>
            </w:r>
          </w:p>
        </w:tc>
        <w:tc>
          <w:tcPr>
            <w:tcW w:w="4253" w:type="dxa"/>
          </w:tcPr>
          <w:p w:rsidR="00A04C58" w:rsidRPr="00A04C58" w:rsidRDefault="00A04C58" w:rsidP="00A04C58">
            <w:pPr>
              <w:spacing w:after="0" w:line="240" w:lineRule="auto"/>
              <w:rPr>
                <w:lang w:val="es-SV"/>
              </w:rPr>
            </w:pPr>
            <w:r w:rsidRPr="00A04C58">
              <w:rPr>
                <w:lang w:val="es-SV"/>
              </w:rPr>
              <w:t>6 resultados, 18 indicadores y 19 productos</w:t>
            </w:r>
          </w:p>
        </w:tc>
      </w:tr>
      <w:tr w:rsidR="00A04C58" w:rsidRPr="00A04C58" w:rsidTr="006D653A">
        <w:tc>
          <w:tcPr>
            <w:tcW w:w="4252" w:type="dxa"/>
          </w:tcPr>
          <w:p w:rsidR="00A04C58" w:rsidRPr="00A04C58" w:rsidRDefault="00A04C58" w:rsidP="00A04C58">
            <w:pPr>
              <w:spacing w:after="0" w:line="240" w:lineRule="auto"/>
              <w:rPr>
                <w:b/>
                <w:lang w:val="es-SV"/>
              </w:rPr>
            </w:pPr>
            <w:r w:rsidRPr="00A04C58">
              <w:rPr>
                <w:lang w:val="es-SV"/>
              </w:rPr>
              <w:t xml:space="preserve">Área Participación: </w:t>
            </w:r>
          </w:p>
        </w:tc>
        <w:tc>
          <w:tcPr>
            <w:tcW w:w="4253" w:type="dxa"/>
          </w:tcPr>
          <w:p w:rsidR="00A04C58" w:rsidRPr="00A04C58" w:rsidRDefault="00A04C58" w:rsidP="00A04C58">
            <w:pPr>
              <w:spacing w:after="0" w:line="240" w:lineRule="auto"/>
              <w:rPr>
                <w:lang w:val="es-SV"/>
              </w:rPr>
            </w:pPr>
            <w:r w:rsidRPr="00A04C58">
              <w:rPr>
                <w:lang w:val="es-SV"/>
              </w:rPr>
              <w:t>4 resultados, 7 indicadores y 9 productos</w:t>
            </w:r>
          </w:p>
        </w:tc>
      </w:tr>
      <w:tr w:rsidR="00A04C58" w:rsidRPr="00A04C58" w:rsidTr="006D653A">
        <w:tc>
          <w:tcPr>
            <w:tcW w:w="4252" w:type="dxa"/>
          </w:tcPr>
          <w:p w:rsidR="00A04C58" w:rsidRPr="00A04C58" w:rsidRDefault="00A04C58" w:rsidP="00A04C58">
            <w:pPr>
              <w:spacing w:after="0" w:line="240" w:lineRule="auto"/>
              <w:rPr>
                <w:lang w:val="es-SV"/>
              </w:rPr>
            </w:pPr>
            <w:r w:rsidRPr="00A04C58">
              <w:rPr>
                <w:lang w:val="es-SV"/>
              </w:rPr>
              <w:t xml:space="preserve">Acciones estratégicas: </w:t>
            </w:r>
          </w:p>
        </w:tc>
        <w:tc>
          <w:tcPr>
            <w:tcW w:w="4253" w:type="dxa"/>
          </w:tcPr>
          <w:p w:rsidR="00A04C58" w:rsidRPr="00A04C58" w:rsidRDefault="00A04C58" w:rsidP="00A04C58">
            <w:pPr>
              <w:spacing w:after="0" w:line="240" w:lineRule="auto"/>
              <w:rPr>
                <w:lang w:val="es-SV"/>
              </w:rPr>
            </w:pPr>
            <w:r w:rsidRPr="00A04C58">
              <w:rPr>
                <w:lang w:val="es-SV"/>
              </w:rPr>
              <w:t>2 resultados, 6 indicadores y 10 resultados</w:t>
            </w:r>
          </w:p>
        </w:tc>
      </w:tr>
    </w:tbl>
    <w:p w:rsidR="00A04C58" w:rsidRPr="00A04C58" w:rsidRDefault="00A04C58" w:rsidP="00A04C58">
      <w:pPr>
        <w:spacing w:after="0" w:line="240" w:lineRule="auto"/>
        <w:ind w:left="360"/>
        <w:jc w:val="both"/>
        <w:rPr>
          <w:rFonts w:eastAsiaTheme="minorHAnsi"/>
          <w:b/>
          <w:lang w:val="es-SV"/>
        </w:rPr>
      </w:pPr>
    </w:p>
    <w:p w:rsidR="00A04C58" w:rsidRPr="00A04C58" w:rsidRDefault="00A04C58" w:rsidP="00A04C58">
      <w:pPr>
        <w:spacing w:after="160" w:line="259" w:lineRule="auto"/>
        <w:ind w:left="360"/>
        <w:contextualSpacing/>
        <w:jc w:val="both"/>
        <w:rPr>
          <w:rFonts w:eastAsiaTheme="minorHAnsi"/>
          <w:lang w:val="es-SV"/>
        </w:rPr>
      </w:pPr>
      <w:r w:rsidRPr="00A04C58">
        <w:rPr>
          <w:rFonts w:eastAsiaTheme="minorHAnsi"/>
          <w:lang w:val="es-SV"/>
        </w:rPr>
        <w:t>El Plan tiene una vigencia de 3 años y por acuerdo de Consejo Directivo del CONNA se prorrogó su vigencia por 2 años más hasta 2019.</w:t>
      </w:r>
    </w:p>
    <w:p w:rsidR="00A04C58" w:rsidRPr="00A04C58" w:rsidRDefault="00A04C58" w:rsidP="00A04C58">
      <w:pPr>
        <w:spacing w:after="160" w:line="259" w:lineRule="auto"/>
        <w:ind w:left="360"/>
        <w:contextualSpacing/>
        <w:jc w:val="both"/>
        <w:rPr>
          <w:rFonts w:eastAsiaTheme="minorHAnsi"/>
          <w:lang w:val="es-SV"/>
        </w:rPr>
      </w:pPr>
    </w:p>
    <w:p w:rsidR="00A04C58" w:rsidRPr="00A04C58" w:rsidRDefault="00A04C58" w:rsidP="00A04C58">
      <w:pPr>
        <w:spacing w:after="160" w:line="259" w:lineRule="auto"/>
        <w:ind w:left="360"/>
        <w:contextualSpacing/>
        <w:jc w:val="both"/>
        <w:rPr>
          <w:rFonts w:eastAsiaTheme="minorHAnsi"/>
          <w:lang w:val="es-SV"/>
        </w:rPr>
      </w:pPr>
      <w:r w:rsidRPr="00A04C58">
        <w:rPr>
          <w:rFonts w:eastAsiaTheme="minorHAnsi"/>
          <w:lang w:val="es-SV"/>
        </w:rPr>
        <w:t>El CONNA es la institución responsable de monitorear el avance o no de dicho indicadores. A la fecha se cuenta con el “</w:t>
      </w:r>
      <w:r w:rsidRPr="00A04C58">
        <w:rPr>
          <w:rFonts w:eastAsiaTheme="minorHAnsi"/>
          <w:b/>
          <w:i/>
          <w:lang w:val="es-SV"/>
        </w:rPr>
        <w:t>Informe de monitoreo de los resultados del Plan Nacional de Acción de la PNPNA, 2014- 2017. Periodo 2014-2016</w:t>
      </w:r>
      <w:r w:rsidRPr="00A04C58">
        <w:rPr>
          <w:rFonts w:eastAsiaTheme="minorHAnsi"/>
          <w:lang w:val="es-SV"/>
        </w:rPr>
        <w:t xml:space="preserve">”. En este primer ejercicio de monitoreo se tomó como línea de base año 2014 y la ejecución realizada por las instituciones garantes de 2015 y 2016 (Se anexa documento versión electrónica). </w:t>
      </w:r>
    </w:p>
    <w:p w:rsidR="00A04C58" w:rsidRPr="00A04C58" w:rsidRDefault="00A04C58" w:rsidP="00A04C58">
      <w:pPr>
        <w:spacing w:after="160" w:line="259" w:lineRule="auto"/>
        <w:ind w:left="360"/>
        <w:contextualSpacing/>
        <w:jc w:val="both"/>
        <w:rPr>
          <w:rFonts w:eastAsiaTheme="minorHAnsi"/>
          <w:lang w:val="es-SV"/>
        </w:rPr>
      </w:pPr>
    </w:p>
    <w:p w:rsidR="00A04C58" w:rsidRPr="00A04C58" w:rsidRDefault="00A04C58" w:rsidP="009121F0">
      <w:pPr>
        <w:numPr>
          <w:ilvl w:val="0"/>
          <w:numId w:val="37"/>
        </w:numPr>
        <w:spacing w:after="0" w:line="240" w:lineRule="auto"/>
        <w:contextualSpacing/>
        <w:jc w:val="both"/>
        <w:rPr>
          <w:sz w:val="24"/>
          <w:szCs w:val="24"/>
          <w:lang w:val="es-SV"/>
        </w:rPr>
      </w:pPr>
      <w:r w:rsidRPr="00A04C58">
        <w:rPr>
          <w:rFonts w:eastAsiaTheme="minorHAnsi"/>
          <w:lang w:val="es-SV"/>
        </w:rPr>
        <w:t>En lo relativo al detalle  de acciones de fortalecimiento dirigidas hacia miembros del sistema, actores locales y población que han sido realizadas y en ejecución; detalle de la población meta de las acciones de fortalecimiento en derechos humanos de niñez y adolescencia y las temáticas que se han fortalecido en torno a derechos de niñez y adolescencia (Se anexa en electrónico)</w:t>
      </w:r>
    </w:p>
    <w:p w:rsidR="00A04C58" w:rsidRDefault="00A04C58" w:rsidP="00A04C58">
      <w:pPr>
        <w:spacing w:after="0" w:line="240" w:lineRule="auto"/>
        <w:contextualSpacing/>
        <w:jc w:val="both"/>
        <w:rPr>
          <w:rFonts w:eastAsiaTheme="minorHAnsi"/>
          <w:highlight w:val="yellow"/>
          <w:lang w:val="es-SV"/>
        </w:rPr>
      </w:pPr>
    </w:p>
    <w:p w:rsidR="00A04C58" w:rsidRDefault="00A04C58" w:rsidP="00276794">
      <w:pPr>
        <w:spacing w:after="0" w:line="240" w:lineRule="auto"/>
        <w:jc w:val="both"/>
        <w:rPr>
          <w:sz w:val="24"/>
          <w:szCs w:val="24"/>
        </w:rPr>
      </w:pPr>
    </w:p>
    <w:p w:rsidR="00A04C58" w:rsidRDefault="00A04C58" w:rsidP="00276794">
      <w:pPr>
        <w:spacing w:after="0" w:line="240" w:lineRule="auto"/>
        <w:jc w:val="both"/>
        <w:rPr>
          <w:sz w:val="24"/>
          <w:szCs w:val="24"/>
        </w:rPr>
      </w:pPr>
    </w:p>
    <w:p w:rsidR="00484BB3" w:rsidRDefault="00484BB3" w:rsidP="00276794">
      <w:pPr>
        <w:spacing w:after="0" w:line="240" w:lineRule="auto"/>
        <w:jc w:val="both"/>
        <w:rPr>
          <w:sz w:val="24"/>
          <w:szCs w:val="24"/>
        </w:rPr>
      </w:pPr>
    </w:p>
    <w:p w:rsidR="00484BB3" w:rsidRDefault="00484BB3" w:rsidP="00276794">
      <w:pPr>
        <w:spacing w:after="0" w:line="240" w:lineRule="auto"/>
        <w:jc w:val="both"/>
        <w:rPr>
          <w:sz w:val="24"/>
          <w:szCs w:val="24"/>
        </w:rPr>
      </w:pPr>
    </w:p>
    <w:p w:rsidR="00484BB3" w:rsidRDefault="00484BB3" w:rsidP="00276794">
      <w:pPr>
        <w:spacing w:after="0" w:line="240" w:lineRule="auto"/>
        <w:jc w:val="both"/>
        <w:rPr>
          <w:sz w:val="24"/>
          <w:szCs w:val="24"/>
        </w:rPr>
      </w:pPr>
    </w:p>
    <w:p w:rsidR="00484BB3" w:rsidRDefault="00484BB3" w:rsidP="00276794">
      <w:pPr>
        <w:spacing w:after="0" w:line="240" w:lineRule="auto"/>
        <w:jc w:val="both"/>
        <w:rPr>
          <w:sz w:val="24"/>
          <w:szCs w:val="24"/>
        </w:rPr>
      </w:pPr>
    </w:p>
    <w:p w:rsidR="00BC4D21" w:rsidRDefault="00BC4D21" w:rsidP="00BC4D21">
      <w:pPr>
        <w:pStyle w:val="Prrafodelista"/>
        <w:numPr>
          <w:ilvl w:val="0"/>
          <w:numId w:val="32"/>
        </w:numPr>
        <w:spacing w:after="0" w:line="240" w:lineRule="auto"/>
        <w:jc w:val="both"/>
        <w:rPr>
          <w:sz w:val="24"/>
          <w:szCs w:val="24"/>
        </w:rPr>
      </w:pPr>
      <w:r w:rsidRPr="00484BB3">
        <w:rPr>
          <w:sz w:val="24"/>
          <w:szCs w:val="24"/>
        </w:rPr>
        <w:t xml:space="preserve">Presupuesto que destina el CONNA para la conformación, instalación y asistencia técnica a los comités locales de derechos. </w:t>
      </w:r>
    </w:p>
    <w:p w:rsidR="00484BB3" w:rsidRDefault="00484BB3" w:rsidP="00484BB3">
      <w:pPr>
        <w:spacing w:after="0" w:line="240" w:lineRule="auto"/>
        <w:jc w:val="both"/>
        <w:rPr>
          <w:sz w:val="24"/>
          <w:szCs w:val="24"/>
        </w:rPr>
      </w:pPr>
    </w:p>
    <w:p w:rsidR="00484BB3" w:rsidRPr="00484BB3" w:rsidRDefault="00484BB3" w:rsidP="00484BB3">
      <w:pPr>
        <w:spacing w:after="0" w:line="240" w:lineRule="auto"/>
        <w:jc w:val="both"/>
        <w:rPr>
          <w:sz w:val="24"/>
          <w:szCs w:val="24"/>
        </w:rPr>
      </w:pPr>
      <w:r>
        <w:rPr>
          <w:sz w:val="24"/>
          <w:szCs w:val="24"/>
        </w:rPr>
        <w:t xml:space="preserve">Información proporcionada por la Unidad Financiera Institucional: </w:t>
      </w:r>
    </w:p>
    <w:p w:rsidR="00484BB3" w:rsidRDefault="00484BB3" w:rsidP="00484BB3">
      <w:pPr>
        <w:spacing w:after="0" w:line="240" w:lineRule="auto"/>
        <w:jc w:val="both"/>
        <w:rPr>
          <w:sz w:val="24"/>
          <w:szCs w:val="24"/>
        </w:rPr>
      </w:pPr>
    </w:p>
    <w:p w:rsidR="00484BB3" w:rsidRPr="00484BB3" w:rsidRDefault="00484BB3" w:rsidP="00484BB3">
      <w:pPr>
        <w:spacing w:after="0" w:line="240" w:lineRule="auto"/>
        <w:jc w:val="both"/>
        <w:rPr>
          <w:sz w:val="24"/>
          <w:szCs w:val="24"/>
        </w:rPr>
      </w:pPr>
      <w:r>
        <w:rPr>
          <w:noProof/>
          <w:sz w:val="24"/>
          <w:szCs w:val="24"/>
          <w:lang w:val="es-SV" w:eastAsia="es-SV"/>
        </w:rPr>
        <w:drawing>
          <wp:inline distT="0" distB="0" distL="0" distR="0" wp14:anchorId="3EA09797">
            <wp:extent cx="4638040" cy="10763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8040" cy="1076325"/>
                    </a:xfrm>
                    <a:prstGeom prst="rect">
                      <a:avLst/>
                    </a:prstGeom>
                    <a:noFill/>
                  </pic:spPr>
                </pic:pic>
              </a:graphicData>
            </a:graphic>
          </wp:inline>
        </w:drawing>
      </w:r>
    </w:p>
    <w:p w:rsidR="00EF6F82" w:rsidRPr="00BC4D21" w:rsidRDefault="00EF6F82" w:rsidP="00EF6F82">
      <w:pPr>
        <w:pStyle w:val="Prrafodelista"/>
        <w:spacing w:after="0" w:line="240" w:lineRule="auto"/>
        <w:ind w:left="360"/>
        <w:jc w:val="both"/>
        <w:rPr>
          <w:sz w:val="24"/>
          <w:szCs w:val="24"/>
        </w:rPr>
      </w:pPr>
    </w:p>
    <w:p w:rsidR="00BC4D21" w:rsidRPr="00EF6F82" w:rsidRDefault="00BC4D21" w:rsidP="00BC4D21">
      <w:pPr>
        <w:pStyle w:val="Prrafodelista"/>
        <w:numPr>
          <w:ilvl w:val="0"/>
          <w:numId w:val="32"/>
        </w:numPr>
        <w:spacing w:after="0" w:line="240" w:lineRule="auto"/>
        <w:jc w:val="both"/>
        <w:rPr>
          <w:b/>
          <w:sz w:val="24"/>
          <w:szCs w:val="24"/>
        </w:rPr>
      </w:pPr>
      <w:r w:rsidRPr="00EF6F82">
        <w:rPr>
          <w:b/>
          <w:sz w:val="24"/>
          <w:szCs w:val="24"/>
        </w:rPr>
        <w:t xml:space="preserve">Subdirección de Registro y Vigilancia Detalle de: entidades registradas y acreditadas; entidades en proceso de acreditación de programas; entidades en proceso de registro ante el CONNA. -Detalle de los programas de las entidades acreditadas (art. 5 del reglamento para la acreditación de programas de entidades). -Detalle de programas en proceso de acreditación </w:t>
      </w:r>
    </w:p>
    <w:p w:rsidR="00EF6F82" w:rsidRDefault="00EF6F82" w:rsidP="00EF6F82">
      <w:pPr>
        <w:spacing w:after="0" w:line="240" w:lineRule="auto"/>
        <w:jc w:val="both"/>
        <w:rPr>
          <w:sz w:val="24"/>
          <w:szCs w:val="24"/>
        </w:rPr>
      </w:pPr>
    </w:p>
    <w:p w:rsidR="00EF6F82" w:rsidRDefault="00CB5F87" w:rsidP="00EF6F82">
      <w:pPr>
        <w:spacing w:after="0" w:line="240" w:lineRule="auto"/>
        <w:jc w:val="both"/>
        <w:rPr>
          <w:sz w:val="24"/>
          <w:szCs w:val="24"/>
        </w:rPr>
      </w:pPr>
      <w:r>
        <w:rPr>
          <w:sz w:val="24"/>
          <w:szCs w:val="24"/>
        </w:rPr>
        <w:t>*</w:t>
      </w:r>
      <w:r w:rsidR="00EF6F82">
        <w:rPr>
          <w:sz w:val="24"/>
          <w:szCs w:val="24"/>
        </w:rPr>
        <w:t>Envío en anexo información proporcionada por la Subdirección de Registro y Vigilancia</w:t>
      </w:r>
    </w:p>
    <w:p w:rsidR="00EF6F82" w:rsidRPr="00EF6F82" w:rsidRDefault="00EF6F82" w:rsidP="00EF6F82">
      <w:pPr>
        <w:spacing w:after="0" w:line="240" w:lineRule="auto"/>
        <w:jc w:val="both"/>
        <w:rPr>
          <w:sz w:val="24"/>
          <w:szCs w:val="24"/>
        </w:rPr>
      </w:pPr>
    </w:p>
    <w:p w:rsidR="00AB1B83" w:rsidRDefault="00BC4D21" w:rsidP="00BC4D21">
      <w:pPr>
        <w:pStyle w:val="Prrafodelista"/>
        <w:numPr>
          <w:ilvl w:val="0"/>
          <w:numId w:val="32"/>
        </w:numPr>
        <w:spacing w:after="0" w:line="240" w:lineRule="auto"/>
        <w:jc w:val="both"/>
        <w:rPr>
          <w:b/>
          <w:sz w:val="24"/>
          <w:szCs w:val="24"/>
        </w:rPr>
      </w:pPr>
      <w:r w:rsidRPr="00EF6F82">
        <w:rPr>
          <w:b/>
          <w:sz w:val="24"/>
          <w:szCs w:val="24"/>
        </w:rPr>
        <w:t>Detalle del personal de las subdirecciones anteriormente mencionadas según cargo que desempeñan y según instancia organización (departamento)</w:t>
      </w:r>
    </w:p>
    <w:p w:rsidR="00EF6F82" w:rsidRDefault="00EF6F82" w:rsidP="00EF6F82">
      <w:pPr>
        <w:pStyle w:val="Prrafodelista"/>
        <w:spacing w:after="0" w:line="240" w:lineRule="auto"/>
        <w:ind w:left="360"/>
        <w:jc w:val="both"/>
        <w:rPr>
          <w:b/>
          <w:sz w:val="24"/>
          <w:szCs w:val="24"/>
        </w:rPr>
      </w:pPr>
    </w:p>
    <w:p w:rsidR="00EF6F82" w:rsidRDefault="00EF6F82" w:rsidP="00EF6F82">
      <w:pPr>
        <w:pStyle w:val="Prrafodelista"/>
        <w:spacing w:after="0" w:line="240" w:lineRule="auto"/>
        <w:ind w:left="360"/>
        <w:jc w:val="both"/>
        <w:rPr>
          <w:sz w:val="24"/>
          <w:szCs w:val="24"/>
        </w:rPr>
      </w:pPr>
      <w:r w:rsidRPr="00EF6F82">
        <w:rPr>
          <w:sz w:val="24"/>
          <w:szCs w:val="24"/>
        </w:rPr>
        <w:t xml:space="preserve">Remito información proporcionada por el Departamento de Recursos Humanos: </w:t>
      </w:r>
    </w:p>
    <w:p w:rsidR="00EF6F82" w:rsidRDefault="00EF6F82" w:rsidP="00EF6F82">
      <w:pPr>
        <w:pStyle w:val="Prrafodelista"/>
        <w:spacing w:after="0" w:line="240" w:lineRule="auto"/>
        <w:ind w:left="360"/>
        <w:jc w:val="both"/>
        <w:rPr>
          <w:sz w:val="24"/>
          <w:szCs w:val="24"/>
        </w:rPr>
      </w:pPr>
    </w:p>
    <w:tbl>
      <w:tblPr>
        <w:tblW w:w="7230" w:type="dxa"/>
        <w:jc w:val="center"/>
        <w:tblCellMar>
          <w:left w:w="70" w:type="dxa"/>
          <w:right w:w="70" w:type="dxa"/>
        </w:tblCellMar>
        <w:tblLook w:val="04A0" w:firstRow="1" w:lastRow="0" w:firstColumn="1" w:lastColumn="0" w:noHBand="0" w:noVBand="1"/>
      </w:tblPr>
      <w:tblGrid>
        <w:gridCol w:w="532"/>
        <w:gridCol w:w="4571"/>
        <w:gridCol w:w="2127"/>
      </w:tblGrid>
      <w:tr w:rsidR="00EF6F82" w:rsidRPr="00595098" w:rsidTr="006D653A">
        <w:trPr>
          <w:trHeight w:val="409"/>
          <w:jc w:val="center"/>
        </w:trPr>
        <w:tc>
          <w:tcPr>
            <w:tcW w:w="7230" w:type="dxa"/>
            <w:gridSpan w:val="3"/>
            <w:tcBorders>
              <w:top w:val="nil"/>
              <w:left w:val="nil"/>
              <w:bottom w:val="nil"/>
              <w:right w:val="nil"/>
            </w:tcBorders>
            <w:shd w:val="clear" w:color="auto" w:fill="auto"/>
            <w:noWrap/>
            <w:vAlign w:val="bottom"/>
            <w:hideMark/>
          </w:tcPr>
          <w:p w:rsidR="00EF6F82" w:rsidRPr="00595098" w:rsidRDefault="00EF6F82" w:rsidP="006D653A">
            <w:pPr>
              <w:spacing w:after="0" w:line="240" w:lineRule="auto"/>
              <w:jc w:val="center"/>
              <w:rPr>
                <w:rFonts w:eastAsia="Times New Roman"/>
                <w:b/>
                <w:bCs/>
                <w:color w:val="000000"/>
                <w:lang w:val="es-SV" w:eastAsia="es-SV"/>
              </w:rPr>
            </w:pPr>
            <w:r w:rsidRPr="00595098">
              <w:rPr>
                <w:rFonts w:eastAsia="Times New Roman"/>
                <w:b/>
                <w:bCs/>
                <w:color w:val="000000"/>
                <w:lang w:val="es-SV" w:eastAsia="es-SV"/>
              </w:rPr>
              <w:t>Subdirección de Políticas</w:t>
            </w:r>
          </w:p>
        </w:tc>
      </w:tr>
      <w:tr w:rsidR="00EF6F82" w:rsidRPr="00595098" w:rsidTr="006D653A">
        <w:trPr>
          <w:trHeight w:val="300"/>
          <w:jc w:val="center"/>
        </w:trPr>
        <w:tc>
          <w:tcPr>
            <w:tcW w:w="532" w:type="dxa"/>
            <w:tcBorders>
              <w:top w:val="nil"/>
              <w:left w:val="nil"/>
              <w:bottom w:val="nil"/>
              <w:right w:val="nil"/>
            </w:tcBorders>
            <w:shd w:val="clear" w:color="auto" w:fill="auto"/>
            <w:noWrap/>
            <w:vAlign w:val="bottom"/>
            <w:hideMark/>
          </w:tcPr>
          <w:p w:rsidR="00EF6F82" w:rsidRPr="00595098" w:rsidRDefault="00EF6F82" w:rsidP="006D653A">
            <w:pPr>
              <w:spacing w:after="0" w:line="240" w:lineRule="auto"/>
              <w:jc w:val="center"/>
              <w:rPr>
                <w:rFonts w:eastAsia="Times New Roman"/>
                <w:b/>
                <w:bCs/>
                <w:color w:val="000000"/>
                <w:lang w:val="es-SV" w:eastAsia="es-SV"/>
              </w:rPr>
            </w:pPr>
          </w:p>
        </w:tc>
        <w:tc>
          <w:tcPr>
            <w:tcW w:w="4571" w:type="dxa"/>
            <w:tcBorders>
              <w:top w:val="nil"/>
              <w:left w:val="nil"/>
              <w:bottom w:val="nil"/>
              <w:right w:val="nil"/>
            </w:tcBorders>
            <w:shd w:val="clear" w:color="auto" w:fill="auto"/>
            <w:noWrap/>
            <w:vAlign w:val="bottom"/>
            <w:hideMark/>
          </w:tcPr>
          <w:p w:rsidR="00EF6F82" w:rsidRPr="00595098" w:rsidRDefault="00EF6F82" w:rsidP="006D653A">
            <w:pPr>
              <w:spacing w:after="0" w:line="240" w:lineRule="auto"/>
              <w:rPr>
                <w:rFonts w:ascii="Times New Roman" w:eastAsia="Times New Roman" w:hAnsi="Times New Roman"/>
                <w:sz w:val="20"/>
                <w:szCs w:val="20"/>
                <w:lang w:val="es-SV" w:eastAsia="es-SV"/>
              </w:rPr>
            </w:pPr>
          </w:p>
        </w:tc>
        <w:tc>
          <w:tcPr>
            <w:tcW w:w="2127" w:type="dxa"/>
            <w:tcBorders>
              <w:top w:val="nil"/>
              <w:left w:val="nil"/>
              <w:bottom w:val="nil"/>
              <w:right w:val="nil"/>
            </w:tcBorders>
            <w:shd w:val="clear" w:color="auto" w:fill="auto"/>
            <w:noWrap/>
            <w:vAlign w:val="bottom"/>
            <w:hideMark/>
          </w:tcPr>
          <w:p w:rsidR="00EF6F82" w:rsidRPr="00595098" w:rsidRDefault="00EF6F82" w:rsidP="006D653A">
            <w:pPr>
              <w:spacing w:after="0" w:line="240" w:lineRule="auto"/>
              <w:rPr>
                <w:rFonts w:ascii="Times New Roman" w:eastAsia="Times New Roman" w:hAnsi="Times New Roman"/>
                <w:sz w:val="20"/>
                <w:szCs w:val="20"/>
                <w:lang w:val="es-SV" w:eastAsia="es-SV"/>
              </w:rPr>
            </w:pPr>
          </w:p>
        </w:tc>
      </w:tr>
      <w:tr w:rsidR="00EF6F82" w:rsidRPr="00595098" w:rsidTr="006D653A">
        <w:trPr>
          <w:trHeight w:val="300"/>
          <w:jc w:val="center"/>
        </w:trPr>
        <w:tc>
          <w:tcPr>
            <w:tcW w:w="53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F6F82" w:rsidRPr="00595098" w:rsidRDefault="00EF6F82" w:rsidP="006D653A">
            <w:pPr>
              <w:spacing w:after="0" w:line="240" w:lineRule="auto"/>
              <w:jc w:val="center"/>
              <w:rPr>
                <w:rFonts w:eastAsia="Times New Roman"/>
                <w:b/>
                <w:bCs/>
                <w:color w:val="000000"/>
                <w:lang w:val="es-SV" w:eastAsia="es-SV"/>
              </w:rPr>
            </w:pPr>
            <w:r w:rsidRPr="00595098">
              <w:rPr>
                <w:rFonts w:eastAsia="Times New Roman"/>
                <w:b/>
                <w:bCs/>
                <w:color w:val="000000"/>
                <w:lang w:val="es-SV" w:eastAsia="es-SV"/>
              </w:rPr>
              <w:t>Corr</w:t>
            </w:r>
          </w:p>
        </w:tc>
        <w:tc>
          <w:tcPr>
            <w:tcW w:w="4571" w:type="dxa"/>
            <w:tcBorders>
              <w:top w:val="single" w:sz="4" w:space="0" w:color="auto"/>
              <w:left w:val="nil"/>
              <w:bottom w:val="single" w:sz="4" w:space="0" w:color="auto"/>
              <w:right w:val="single" w:sz="4" w:space="0" w:color="auto"/>
            </w:tcBorders>
            <w:shd w:val="clear" w:color="000000" w:fill="D9D9D9"/>
            <w:noWrap/>
            <w:vAlign w:val="center"/>
            <w:hideMark/>
          </w:tcPr>
          <w:p w:rsidR="00EF6F82" w:rsidRPr="00595098" w:rsidRDefault="00EF6F82" w:rsidP="006D653A">
            <w:pPr>
              <w:spacing w:after="0" w:line="240" w:lineRule="auto"/>
              <w:jc w:val="center"/>
              <w:rPr>
                <w:rFonts w:eastAsia="Times New Roman"/>
                <w:b/>
                <w:bCs/>
                <w:color w:val="000000"/>
                <w:sz w:val="20"/>
                <w:szCs w:val="20"/>
                <w:lang w:val="es-SV" w:eastAsia="es-SV"/>
              </w:rPr>
            </w:pPr>
            <w:r w:rsidRPr="00595098">
              <w:rPr>
                <w:rFonts w:eastAsia="Times New Roman"/>
                <w:b/>
                <w:bCs/>
                <w:color w:val="000000"/>
                <w:sz w:val="20"/>
                <w:szCs w:val="20"/>
                <w:lang w:val="es-SV" w:eastAsia="es-SV"/>
              </w:rPr>
              <w:t>CARGO/DEPENDENCIA DEL CONNA</w:t>
            </w:r>
          </w:p>
        </w:tc>
        <w:tc>
          <w:tcPr>
            <w:tcW w:w="2127" w:type="dxa"/>
            <w:tcBorders>
              <w:top w:val="single" w:sz="4" w:space="0" w:color="auto"/>
              <w:left w:val="nil"/>
              <w:bottom w:val="single" w:sz="4" w:space="0" w:color="auto"/>
              <w:right w:val="single" w:sz="4" w:space="0" w:color="auto"/>
            </w:tcBorders>
            <w:shd w:val="clear" w:color="000000" w:fill="D9D9D9"/>
            <w:noWrap/>
            <w:vAlign w:val="center"/>
            <w:hideMark/>
          </w:tcPr>
          <w:p w:rsidR="00EF6F82" w:rsidRPr="00595098" w:rsidRDefault="00EF6F82" w:rsidP="006D653A">
            <w:pPr>
              <w:spacing w:after="0" w:line="240" w:lineRule="auto"/>
              <w:jc w:val="center"/>
              <w:rPr>
                <w:rFonts w:eastAsia="Times New Roman"/>
                <w:b/>
                <w:bCs/>
                <w:color w:val="000000"/>
                <w:sz w:val="20"/>
                <w:szCs w:val="20"/>
                <w:lang w:val="es-SV" w:eastAsia="es-SV"/>
              </w:rPr>
            </w:pPr>
            <w:r w:rsidRPr="00595098">
              <w:rPr>
                <w:rFonts w:eastAsia="Times New Roman"/>
                <w:b/>
                <w:bCs/>
                <w:color w:val="000000"/>
                <w:sz w:val="20"/>
                <w:szCs w:val="20"/>
                <w:lang w:val="es-SV" w:eastAsia="es-SV"/>
              </w:rPr>
              <w:t>Número de cargos</w:t>
            </w:r>
          </w:p>
        </w:tc>
      </w:tr>
      <w:tr w:rsidR="00EF6F82" w:rsidRPr="00595098" w:rsidTr="006D653A">
        <w:trPr>
          <w:trHeight w:val="300"/>
          <w:jc w:val="center"/>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b/>
                <w:bCs/>
                <w:color w:val="000000"/>
                <w:lang w:val="es-SV" w:eastAsia="es-SV"/>
              </w:rPr>
            </w:pPr>
            <w:r w:rsidRPr="00595098">
              <w:rPr>
                <w:rFonts w:eastAsia="Times New Roman"/>
                <w:b/>
                <w:bCs/>
                <w:color w:val="000000"/>
                <w:lang w:val="es-SV" w:eastAsia="es-SV"/>
              </w:rPr>
              <w:t>1</w:t>
            </w:r>
          </w:p>
        </w:tc>
        <w:tc>
          <w:tcPr>
            <w:tcW w:w="4571"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Subdirectora</w:t>
            </w:r>
          </w:p>
        </w:tc>
        <w:tc>
          <w:tcPr>
            <w:tcW w:w="2127"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1</w:t>
            </w:r>
          </w:p>
        </w:tc>
      </w:tr>
      <w:tr w:rsidR="00EF6F82" w:rsidRPr="00595098" w:rsidTr="006D653A">
        <w:trPr>
          <w:trHeight w:val="300"/>
          <w:jc w:val="center"/>
        </w:trPr>
        <w:tc>
          <w:tcPr>
            <w:tcW w:w="532" w:type="dxa"/>
            <w:tcBorders>
              <w:top w:val="nil"/>
              <w:left w:val="single" w:sz="4" w:space="0" w:color="auto"/>
              <w:bottom w:val="single" w:sz="4" w:space="0" w:color="auto"/>
              <w:right w:val="single" w:sz="4" w:space="0" w:color="auto"/>
            </w:tcBorders>
            <w:shd w:val="clear" w:color="000000" w:fill="FFFFFF"/>
            <w:noWrap/>
            <w:vAlign w:val="bottom"/>
            <w:hideMark/>
          </w:tcPr>
          <w:p w:rsidR="00EF6F82" w:rsidRPr="00595098" w:rsidRDefault="00EF6F82" w:rsidP="006D653A">
            <w:pPr>
              <w:spacing w:after="0" w:line="240" w:lineRule="auto"/>
              <w:jc w:val="center"/>
              <w:rPr>
                <w:rFonts w:eastAsia="Times New Roman"/>
                <w:color w:val="000000"/>
                <w:sz w:val="20"/>
                <w:szCs w:val="20"/>
                <w:lang w:val="es-SV" w:eastAsia="es-SV"/>
              </w:rPr>
            </w:pPr>
            <w:r w:rsidRPr="00595098">
              <w:rPr>
                <w:rFonts w:eastAsia="Times New Roman"/>
                <w:color w:val="000000"/>
                <w:sz w:val="20"/>
                <w:szCs w:val="20"/>
                <w:lang w:val="es-SV" w:eastAsia="es-SV"/>
              </w:rPr>
              <w:t>2</w:t>
            </w:r>
          </w:p>
        </w:tc>
        <w:tc>
          <w:tcPr>
            <w:tcW w:w="4571" w:type="dxa"/>
            <w:tcBorders>
              <w:top w:val="nil"/>
              <w:left w:val="nil"/>
              <w:bottom w:val="single" w:sz="4" w:space="0" w:color="auto"/>
              <w:right w:val="single" w:sz="4" w:space="0" w:color="auto"/>
            </w:tcBorders>
            <w:shd w:val="clear" w:color="000000" w:fill="FFFFFF"/>
            <w:noWrap/>
            <w:vAlign w:val="bottom"/>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Secretaria II</w:t>
            </w:r>
          </w:p>
        </w:tc>
        <w:tc>
          <w:tcPr>
            <w:tcW w:w="2127"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1</w:t>
            </w:r>
          </w:p>
        </w:tc>
      </w:tr>
      <w:tr w:rsidR="00EF6F82" w:rsidRPr="00595098" w:rsidTr="006D653A">
        <w:trPr>
          <w:trHeight w:val="300"/>
          <w:jc w:val="center"/>
        </w:trPr>
        <w:tc>
          <w:tcPr>
            <w:tcW w:w="532" w:type="dxa"/>
            <w:tcBorders>
              <w:top w:val="nil"/>
              <w:left w:val="single" w:sz="4" w:space="0" w:color="auto"/>
              <w:bottom w:val="single" w:sz="4" w:space="0" w:color="auto"/>
              <w:right w:val="single" w:sz="4" w:space="0" w:color="auto"/>
            </w:tcBorders>
            <w:shd w:val="clear" w:color="000000" w:fill="FFFFFF"/>
            <w:noWrap/>
            <w:vAlign w:val="bottom"/>
            <w:hideMark/>
          </w:tcPr>
          <w:p w:rsidR="00EF6F82" w:rsidRPr="00595098" w:rsidRDefault="00EF6F82" w:rsidP="006D653A">
            <w:pPr>
              <w:spacing w:after="0" w:line="240" w:lineRule="auto"/>
              <w:jc w:val="center"/>
              <w:rPr>
                <w:rFonts w:eastAsia="Times New Roman"/>
                <w:color w:val="000000"/>
                <w:sz w:val="20"/>
                <w:szCs w:val="20"/>
                <w:lang w:val="es-SV" w:eastAsia="es-SV"/>
              </w:rPr>
            </w:pPr>
            <w:r w:rsidRPr="00595098">
              <w:rPr>
                <w:rFonts w:eastAsia="Times New Roman"/>
                <w:color w:val="000000"/>
                <w:sz w:val="20"/>
                <w:szCs w:val="20"/>
                <w:lang w:val="es-SV" w:eastAsia="es-SV"/>
              </w:rPr>
              <w:t> </w:t>
            </w:r>
          </w:p>
        </w:tc>
        <w:tc>
          <w:tcPr>
            <w:tcW w:w="4571" w:type="dxa"/>
            <w:tcBorders>
              <w:top w:val="nil"/>
              <w:left w:val="nil"/>
              <w:bottom w:val="single" w:sz="4" w:space="0" w:color="auto"/>
              <w:right w:val="single" w:sz="4" w:space="0" w:color="auto"/>
            </w:tcBorders>
            <w:shd w:val="clear" w:color="000000" w:fill="FFFFFF"/>
            <w:noWrap/>
            <w:vAlign w:val="bottom"/>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 </w:t>
            </w:r>
          </w:p>
        </w:tc>
        <w:tc>
          <w:tcPr>
            <w:tcW w:w="2127"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 </w:t>
            </w:r>
          </w:p>
        </w:tc>
      </w:tr>
      <w:tr w:rsidR="00EF6F82" w:rsidRPr="00595098" w:rsidTr="006D653A">
        <w:trPr>
          <w:trHeight w:val="630"/>
          <w:jc w:val="center"/>
        </w:trPr>
        <w:tc>
          <w:tcPr>
            <w:tcW w:w="510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F6F82" w:rsidRPr="00595098" w:rsidRDefault="00EF6F82" w:rsidP="006D653A">
            <w:pPr>
              <w:spacing w:after="0" w:line="240" w:lineRule="auto"/>
              <w:jc w:val="center"/>
              <w:rPr>
                <w:rFonts w:eastAsia="Times New Roman"/>
                <w:b/>
                <w:bCs/>
                <w:color w:val="000000"/>
                <w:sz w:val="20"/>
                <w:szCs w:val="20"/>
                <w:lang w:val="es-SV" w:eastAsia="es-SV"/>
              </w:rPr>
            </w:pPr>
            <w:r w:rsidRPr="00595098">
              <w:rPr>
                <w:rFonts w:eastAsia="Times New Roman"/>
                <w:b/>
                <w:bCs/>
                <w:color w:val="000000"/>
                <w:sz w:val="20"/>
                <w:szCs w:val="20"/>
                <w:lang w:val="es-SV" w:eastAsia="es-SV"/>
              </w:rPr>
              <w:t>Unidad de Primera Infancia</w:t>
            </w:r>
          </w:p>
        </w:tc>
        <w:tc>
          <w:tcPr>
            <w:tcW w:w="2127" w:type="dxa"/>
            <w:tcBorders>
              <w:top w:val="nil"/>
              <w:left w:val="nil"/>
              <w:bottom w:val="single" w:sz="4" w:space="0" w:color="auto"/>
              <w:right w:val="single" w:sz="4" w:space="0" w:color="auto"/>
            </w:tcBorders>
            <w:shd w:val="clear" w:color="000000" w:fill="D9D9D9"/>
            <w:noWrap/>
            <w:vAlign w:val="center"/>
            <w:hideMark/>
          </w:tcPr>
          <w:p w:rsidR="00EF6F82" w:rsidRPr="00595098" w:rsidRDefault="00EF6F82" w:rsidP="006D653A">
            <w:pPr>
              <w:spacing w:after="0" w:line="240" w:lineRule="auto"/>
              <w:jc w:val="center"/>
              <w:rPr>
                <w:rFonts w:eastAsia="Times New Roman"/>
                <w:b/>
                <w:bCs/>
                <w:color w:val="000000"/>
                <w:sz w:val="20"/>
                <w:szCs w:val="20"/>
                <w:lang w:val="es-SV" w:eastAsia="es-SV"/>
              </w:rPr>
            </w:pPr>
            <w:r w:rsidRPr="00595098">
              <w:rPr>
                <w:rFonts w:eastAsia="Times New Roman"/>
                <w:b/>
                <w:bCs/>
                <w:color w:val="000000"/>
                <w:sz w:val="20"/>
                <w:szCs w:val="20"/>
                <w:lang w:val="es-SV" w:eastAsia="es-SV"/>
              </w:rPr>
              <w:t>Número de cargos</w:t>
            </w:r>
          </w:p>
        </w:tc>
      </w:tr>
      <w:tr w:rsidR="00EF6F82" w:rsidRPr="00595098" w:rsidTr="006D653A">
        <w:trPr>
          <w:trHeight w:val="360"/>
          <w:jc w:val="center"/>
        </w:trPr>
        <w:tc>
          <w:tcPr>
            <w:tcW w:w="532" w:type="dxa"/>
            <w:tcBorders>
              <w:top w:val="nil"/>
              <w:left w:val="single" w:sz="4" w:space="0" w:color="auto"/>
              <w:bottom w:val="single" w:sz="4" w:space="0" w:color="auto"/>
              <w:right w:val="single" w:sz="4" w:space="0" w:color="auto"/>
            </w:tcBorders>
            <w:shd w:val="clear" w:color="000000" w:fill="FFFFFF"/>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3</w:t>
            </w:r>
          </w:p>
        </w:tc>
        <w:tc>
          <w:tcPr>
            <w:tcW w:w="4571" w:type="dxa"/>
            <w:tcBorders>
              <w:top w:val="nil"/>
              <w:left w:val="nil"/>
              <w:bottom w:val="single" w:sz="4" w:space="0" w:color="auto"/>
              <w:right w:val="single" w:sz="4" w:space="0" w:color="auto"/>
            </w:tcBorders>
            <w:shd w:val="clear" w:color="000000" w:fill="FFFFFF"/>
            <w:vAlign w:val="center"/>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 xml:space="preserve">Jefe Departamento   </w:t>
            </w:r>
          </w:p>
        </w:tc>
        <w:tc>
          <w:tcPr>
            <w:tcW w:w="2127"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1</w:t>
            </w:r>
          </w:p>
        </w:tc>
      </w:tr>
      <w:tr w:rsidR="00EF6F82" w:rsidRPr="00595098" w:rsidTr="006D653A">
        <w:trPr>
          <w:trHeight w:val="300"/>
          <w:jc w:val="center"/>
        </w:trPr>
        <w:tc>
          <w:tcPr>
            <w:tcW w:w="532" w:type="dxa"/>
            <w:tcBorders>
              <w:top w:val="nil"/>
              <w:left w:val="single" w:sz="4" w:space="0" w:color="auto"/>
              <w:bottom w:val="single" w:sz="4" w:space="0" w:color="auto"/>
              <w:right w:val="single" w:sz="4" w:space="0" w:color="auto"/>
            </w:tcBorders>
            <w:shd w:val="clear" w:color="000000" w:fill="FFFFFF"/>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4</w:t>
            </w:r>
          </w:p>
        </w:tc>
        <w:tc>
          <w:tcPr>
            <w:tcW w:w="4571" w:type="dxa"/>
            <w:tcBorders>
              <w:top w:val="nil"/>
              <w:left w:val="nil"/>
              <w:bottom w:val="single" w:sz="4" w:space="0" w:color="auto"/>
              <w:right w:val="single" w:sz="4" w:space="0" w:color="auto"/>
            </w:tcBorders>
            <w:shd w:val="clear" w:color="000000" w:fill="FFFFFF"/>
            <w:vAlign w:val="center"/>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 xml:space="preserve">Técnico II   </w:t>
            </w:r>
          </w:p>
        </w:tc>
        <w:tc>
          <w:tcPr>
            <w:tcW w:w="2127"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1</w:t>
            </w:r>
          </w:p>
        </w:tc>
      </w:tr>
      <w:tr w:rsidR="00EF6F82" w:rsidRPr="00595098" w:rsidTr="006D653A">
        <w:trPr>
          <w:trHeight w:val="300"/>
          <w:jc w:val="center"/>
        </w:trPr>
        <w:tc>
          <w:tcPr>
            <w:tcW w:w="532" w:type="dxa"/>
            <w:tcBorders>
              <w:top w:val="nil"/>
              <w:left w:val="single" w:sz="4" w:space="0" w:color="auto"/>
              <w:bottom w:val="single" w:sz="4" w:space="0" w:color="auto"/>
              <w:right w:val="single" w:sz="4" w:space="0" w:color="auto"/>
            </w:tcBorders>
            <w:shd w:val="clear" w:color="000000" w:fill="FFFFFF"/>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5</w:t>
            </w:r>
          </w:p>
        </w:tc>
        <w:tc>
          <w:tcPr>
            <w:tcW w:w="4571" w:type="dxa"/>
            <w:tcBorders>
              <w:top w:val="nil"/>
              <w:left w:val="nil"/>
              <w:bottom w:val="single" w:sz="4" w:space="0" w:color="auto"/>
              <w:right w:val="single" w:sz="4" w:space="0" w:color="auto"/>
            </w:tcBorders>
            <w:shd w:val="clear" w:color="000000" w:fill="FFFFFF"/>
            <w:vAlign w:val="center"/>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Técnico III</w:t>
            </w:r>
          </w:p>
        </w:tc>
        <w:tc>
          <w:tcPr>
            <w:tcW w:w="2127"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1</w:t>
            </w:r>
          </w:p>
        </w:tc>
      </w:tr>
      <w:tr w:rsidR="00EF6F82" w:rsidRPr="00595098" w:rsidTr="006D653A">
        <w:trPr>
          <w:trHeight w:val="300"/>
          <w:jc w:val="center"/>
        </w:trPr>
        <w:tc>
          <w:tcPr>
            <w:tcW w:w="532" w:type="dxa"/>
            <w:tcBorders>
              <w:top w:val="nil"/>
              <w:left w:val="single" w:sz="4" w:space="0" w:color="auto"/>
              <w:bottom w:val="single" w:sz="4" w:space="0" w:color="auto"/>
              <w:right w:val="single" w:sz="4" w:space="0" w:color="auto"/>
            </w:tcBorders>
            <w:shd w:val="clear" w:color="000000" w:fill="FFFFFF"/>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 </w:t>
            </w:r>
          </w:p>
        </w:tc>
        <w:tc>
          <w:tcPr>
            <w:tcW w:w="4571" w:type="dxa"/>
            <w:tcBorders>
              <w:top w:val="nil"/>
              <w:left w:val="nil"/>
              <w:bottom w:val="single" w:sz="4" w:space="0" w:color="auto"/>
              <w:right w:val="single" w:sz="4" w:space="0" w:color="auto"/>
            </w:tcBorders>
            <w:shd w:val="clear" w:color="000000" w:fill="FFFFFF"/>
            <w:vAlign w:val="center"/>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 </w:t>
            </w:r>
          </w:p>
        </w:tc>
        <w:tc>
          <w:tcPr>
            <w:tcW w:w="2127"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 </w:t>
            </w:r>
          </w:p>
        </w:tc>
      </w:tr>
      <w:tr w:rsidR="00EF6F82" w:rsidRPr="00595098" w:rsidTr="006D653A">
        <w:trPr>
          <w:trHeight w:val="525"/>
          <w:jc w:val="center"/>
        </w:trPr>
        <w:tc>
          <w:tcPr>
            <w:tcW w:w="510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F6F82" w:rsidRPr="00595098" w:rsidRDefault="00EF6F82" w:rsidP="006D653A">
            <w:pPr>
              <w:spacing w:after="0" w:line="240" w:lineRule="auto"/>
              <w:jc w:val="center"/>
              <w:rPr>
                <w:rFonts w:eastAsia="Times New Roman"/>
                <w:b/>
                <w:bCs/>
                <w:color w:val="000000"/>
                <w:sz w:val="20"/>
                <w:szCs w:val="20"/>
                <w:lang w:val="es-SV" w:eastAsia="es-SV"/>
              </w:rPr>
            </w:pPr>
            <w:r w:rsidRPr="00595098">
              <w:rPr>
                <w:rFonts w:eastAsia="Times New Roman"/>
                <w:b/>
                <w:bCs/>
                <w:color w:val="000000"/>
                <w:sz w:val="20"/>
                <w:szCs w:val="20"/>
                <w:lang w:val="es-SV" w:eastAsia="es-SV"/>
              </w:rPr>
              <w:t>Unidad de Género</w:t>
            </w:r>
          </w:p>
        </w:tc>
        <w:tc>
          <w:tcPr>
            <w:tcW w:w="2127" w:type="dxa"/>
            <w:tcBorders>
              <w:top w:val="nil"/>
              <w:left w:val="nil"/>
              <w:bottom w:val="single" w:sz="4" w:space="0" w:color="auto"/>
              <w:right w:val="single" w:sz="4" w:space="0" w:color="auto"/>
            </w:tcBorders>
            <w:shd w:val="clear" w:color="000000" w:fill="D9D9D9"/>
            <w:noWrap/>
            <w:vAlign w:val="center"/>
            <w:hideMark/>
          </w:tcPr>
          <w:p w:rsidR="00EF6F82" w:rsidRPr="00595098" w:rsidRDefault="00EF6F82" w:rsidP="006D653A">
            <w:pPr>
              <w:spacing w:after="0" w:line="240" w:lineRule="auto"/>
              <w:jc w:val="center"/>
              <w:rPr>
                <w:rFonts w:eastAsia="Times New Roman"/>
                <w:b/>
                <w:bCs/>
                <w:color w:val="000000"/>
                <w:sz w:val="20"/>
                <w:szCs w:val="20"/>
                <w:lang w:val="es-SV" w:eastAsia="es-SV"/>
              </w:rPr>
            </w:pPr>
            <w:r w:rsidRPr="00595098">
              <w:rPr>
                <w:rFonts w:eastAsia="Times New Roman"/>
                <w:b/>
                <w:bCs/>
                <w:color w:val="000000"/>
                <w:sz w:val="20"/>
                <w:szCs w:val="20"/>
                <w:lang w:val="es-SV" w:eastAsia="es-SV"/>
              </w:rPr>
              <w:t>Número de cargos</w:t>
            </w:r>
          </w:p>
        </w:tc>
      </w:tr>
      <w:tr w:rsidR="00EF6F82" w:rsidRPr="00595098" w:rsidTr="006D653A">
        <w:trPr>
          <w:trHeight w:val="300"/>
          <w:jc w:val="center"/>
        </w:trPr>
        <w:tc>
          <w:tcPr>
            <w:tcW w:w="532" w:type="dxa"/>
            <w:tcBorders>
              <w:top w:val="nil"/>
              <w:left w:val="single" w:sz="4" w:space="0" w:color="auto"/>
              <w:bottom w:val="single" w:sz="4" w:space="0" w:color="auto"/>
              <w:right w:val="single" w:sz="4" w:space="0" w:color="auto"/>
            </w:tcBorders>
            <w:shd w:val="clear" w:color="000000" w:fill="FFFFFF"/>
            <w:noWrap/>
            <w:vAlign w:val="bottom"/>
            <w:hideMark/>
          </w:tcPr>
          <w:p w:rsidR="00EF6F82" w:rsidRPr="00595098" w:rsidRDefault="00EF6F82" w:rsidP="006D653A">
            <w:pPr>
              <w:spacing w:after="0" w:line="240" w:lineRule="auto"/>
              <w:jc w:val="center"/>
              <w:rPr>
                <w:rFonts w:eastAsia="Times New Roman"/>
                <w:color w:val="000000"/>
                <w:sz w:val="20"/>
                <w:szCs w:val="20"/>
                <w:lang w:val="es-SV" w:eastAsia="es-SV"/>
              </w:rPr>
            </w:pPr>
            <w:r w:rsidRPr="00595098">
              <w:rPr>
                <w:rFonts w:eastAsia="Times New Roman"/>
                <w:color w:val="000000"/>
                <w:sz w:val="20"/>
                <w:szCs w:val="20"/>
                <w:lang w:val="es-SV" w:eastAsia="es-SV"/>
              </w:rPr>
              <w:t>6</w:t>
            </w:r>
          </w:p>
        </w:tc>
        <w:tc>
          <w:tcPr>
            <w:tcW w:w="4571" w:type="dxa"/>
            <w:tcBorders>
              <w:top w:val="nil"/>
              <w:left w:val="nil"/>
              <w:bottom w:val="single" w:sz="4" w:space="0" w:color="auto"/>
              <w:right w:val="single" w:sz="4" w:space="0" w:color="auto"/>
            </w:tcBorders>
            <w:shd w:val="clear" w:color="000000" w:fill="FFFFFF"/>
            <w:noWrap/>
            <w:vAlign w:val="bottom"/>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Jefe Departamento (Género)</w:t>
            </w:r>
          </w:p>
        </w:tc>
        <w:tc>
          <w:tcPr>
            <w:tcW w:w="2127"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1</w:t>
            </w:r>
          </w:p>
        </w:tc>
      </w:tr>
      <w:tr w:rsidR="00EF6F82" w:rsidRPr="00595098" w:rsidTr="006D653A">
        <w:trPr>
          <w:trHeight w:val="300"/>
          <w:jc w:val="center"/>
        </w:trPr>
        <w:tc>
          <w:tcPr>
            <w:tcW w:w="532" w:type="dxa"/>
            <w:tcBorders>
              <w:top w:val="nil"/>
              <w:left w:val="single" w:sz="4" w:space="0" w:color="auto"/>
              <w:bottom w:val="single" w:sz="4" w:space="0" w:color="auto"/>
              <w:right w:val="single" w:sz="4" w:space="0" w:color="auto"/>
            </w:tcBorders>
            <w:shd w:val="clear" w:color="000000" w:fill="FFFFFF"/>
            <w:noWrap/>
            <w:vAlign w:val="bottom"/>
            <w:hideMark/>
          </w:tcPr>
          <w:p w:rsidR="00EF6F82" w:rsidRPr="00595098" w:rsidRDefault="00EF6F82" w:rsidP="006D653A">
            <w:pPr>
              <w:spacing w:after="0" w:line="240" w:lineRule="auto"/>
              <w:jc w:val="center"/>
              <w:rPr>
                <w:rFonts w:eastAsia="Times New Roman"/>
                <w:color w:val="000000"/>
                <w:sz w:val="20"/>
                <w:szCs w:val="20"/>
                <w:lang w:val="es-SV" w:eastAsia="es-SV"/>
              </w:rPr>
            </w:pPr>
            <w:r w:rsidRPr="00595098">
              <w:rPr>
                <w:rFonts w:eastAsia="Times New Roman"/>
                <w:color w:val="000000"/>
                <w:sz w:val="20"/>
                <w:szCs w:val="20"/>
                <w:lang w:val="es-SV" w:eastAsia="es-SV"/>
              </w:rPr>
              <w:t> </w:t>
            </w:r>
          </w:p>
        </w:tc>
        <w:tc>
          <w:tcPr>
            <w:tcW w:w="4571" w:type="dxa"/>
            <w:tcBorders>
              <w:top w:val="nil"/>
              <w:left w:val="nil"/>
              <w:bottom w:val="single" w:sz="4" w:space="0" w:color="auto"/>
              <w:right w:val="single" w:sz="4" w:space="0" w:color="auto"/>
            </w:tcBorders>
            <w:shd w:val="clear" w:color="000000" w:fill="FFFFFF"/>
            <w:noWrap/>
            <w:vAlign w:val="bottom"/>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 </w:t>
            </w:r>
          </w:p>
        </w:tc>
        <w:tc>
          <w:tcPr>
            <w:tcW w:w="2127"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 </w:t>
            </w:r>
          </w:p>
        </w:tc>
      </w:tr>
      <w:tr w:rsidR="00EF6F82" w:rsidRPr="00595098" w:rsidTr="006D653A">
        <w:trPr>
          <w:trHeight w:val="300"/>
          <w:jc w:val="center"/>
        </w:trPr>
        <w:tc>
          <w:tcPr>
            <w:tcW w:w="510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F6F82" w:rsidRPr="00595098" w:rsidRDefault="00EF6F82" w:rsidP="006D653A">
            <w:pPr>
              <w:spacing w:after="0" w:line="240" w:lineRule="auto"/>
              <w:jc w:val="center"/>
              <w:rPr>
                <w:rFonts w:eastAsia="Times New Roman"/>
                <w:b/>
                <w:bCs/>
                <w:color w:val="000000"/>
                <w:sz w:val="20"/>
                <w:szCs w:val="20"/>
                <w:lang w:val="es-SV" w:eastAsia="es-SV"/>
              </w:rPr>
            </w:pPr>
            <w:r w:rsidRPr="00595098">
              <w:rPr>
                <w:rFonts w:eastAsia="Times New Roman"/>
                <w:b/>
                <w:bCs/>
                <w:color w:val="000000"/>
                <w:sz w:val="20"/>
                <w:szCs w:val="20"/>
                <w:lang w:val="es-SV" w:eastAsia="es-SV"/>
              </w:rPr>
              <w:t>Unidad Técnica de Coordinación y Articulación</w:t>
            </w:r>
          </w:p>
        </w:tc>
        <w:tc>
          <w:tcPr>
            <w:tcW w:w="2127" w:type="dxa"/>
            <w:tcBorders>
              <w:top w:val="nil"/>
              <w:left w:val="nil"/>
              <w:bottom w:val="single" w:sz="4" w:space="0" w:color="auto"/>
              <w:right w:val="single" w:sz="4" w:space="0" w:color="auto"/>
            </w:tcBorders>
            <w:shd w:val="clear" w:color="000000" w:fill="D9D9D9"/>
            <w:noWrap/>
            <w:vAlign w:val="center"/>
            <w:hideMark/>
          </w:tcPr>
          <w:p w:rsidR="00EF6F82" w:rsidRPr="00595098" w:rsidRDefault="00EF6F82" w:rsidP="006D653A">
            <w:pPr>
              <w:spacing w:after="0" w:line="240" w:lineRule="auto"/>
              <w:jc w:val="center"/>
              <w:rPr>
                <w:rFonts w:eastAsia="Times New Roman"/>
                <w:b/>
                <w:bCs/>
                <w:color w:val="000000"/>
                <w:sz w:val="20"/>
                <w:szCs w:val="20"/>
                <w:lang w:val="es-SV" w:eastAsia="es-SV"/>
              </w:rPr>
            </w:pPr>
            <w:r w:rsidRPr="00595098">
              <w:rPr>
                <w:rFonts w:eastAsia="Times New Roman"/>
                <w:b/>
                <w:bCs/>
                <w:color w:val="000000"/>
                <w:sz w:val="20"/>
                <w:szCs w:val="20"/>
                <w:lang w:val="es-SV" w:eastAsia="es-SV"/>
              </w:rPr>
              <w:t>Número de cargos</w:t>
            </w:r>
          </w:p>
        </w:tc>
      </w:tr>
      <w:tr w:rsidR="00EF6F82" w:rsidRPr="00595098" w:rsidTr="006D653A">
        <w:trPr>
          <w:trHeight w:val="300"/>
          <w:jc w:val="center"/>
        </w:trPr>
        <w:tc>
          <w:tcPr>
            <w:tcW w:w="532" w:type="dxa"/>
            <w:tcBorders>
              <w:top w:val="nil"/>
              <w:left w:val="single" w:sz="4" w:space="0" w:color="auto"/>
              <w:bottom w:val="single" w:sz="4" w:space="0" w:color="auto"/>
              <w:right w:val="single" w:sz="4" w:space="0" w:color="auto"/>
            </w:tcBorders>
            <w:shd w:val="clear" w:color="000000" w:fill="FFFFFF"/>
            <w:noWrap/>
            <w:vAlign w:val="bottom"/>
            <w:hideMark/>
          </w:tcPr>
          <w:p w:rsidR="00EF6F82" w:rsidRPr="00595098" w:rsidRDefault="00EF6F82" w:rsidP="006D653A">
            <w:pPr>
              <w:spacing w:after="0" w:line="240" w:lineRule="auto"/>
              <w:jc w:val="center"/>
              <w:rPr>
                <w:rFonts w:eastAsia="Times New Roman"/>
                <w:color w:val="000000"/>
                <w:sz w:val="20"/>
                <w:szCs w:val="20"/>
                <w:lang w:val="es-SV" w:eastAsia="es-SV"/>
              </w:rPr>
            </w:pPr>
            <w:r w:rsidRPr="00595098">
              <w:rPr>
                <w:rFonts w:eastAsia="Times New Roman"/>
                <w:color w:val="000000"/>
                <w:sz w:val="20"/>
                <w:szCs w:val="20"/>
                <w:lang w:val="es-SV" w:eastAsia="es-SV"/>
              </w:rPr>
              <w:t>7</w:t>
            </w:r>
          </w:p>
        </w:tc>
        <w:tc>
          <w:tcPr>
            <w:tcW w:w="4571" w:type="dxa"/>
            <w:tcBorders>
              <w:top w:val="nil"/>
              <w:left w:val="nil"/>
              <w:bottom w:val="single" w:sz="4" w:space="0" w:color="auto"/>
              <w:right w:val="single" w:sz="4" w:space="0" w:color="auto"/>
            </w:tcBorders>
            <w:shd w:val="clear" w:color="000000" w:fill="FFFFFF"/>
            <w:noWrap/>
            <w:vAlign w:val="bottom"/>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Jefe Unidad Técnica</w:t>
            </w:r>
          </w:p>
        </w:tc>
        <w:tc>
          <w:tcPr>
            <w:tcW w:w="2127"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1</w:t>
            </w:r>
          </w:p>
        </w:tc>
      </w:tr>
      <w:tr w:rsidR="00EF6F82" w:rsidRPr="00595098" w:rsidTr="006D653A">
        <w:trPr>
          <w:trHeight w:val="300"/>
          <w:jc w:val="center"/>
        </w:trPr>
        <w:tc>
          <w:tcPr>
            <w:tcW w:w="532" w:type="dxa"/>
            <w:tcBorders>
              <w:top w:val="nil"/>
              <w:left w:val="single" w:sz="4" w:space="0" w:color="auto"/>
              <w:bottom w:val="single" w:sz="4" w:space="0" w:color="auto"/>
              <w:right w:val="single" w:sz="4" w:space="0" w:color="auto"/>
            </w:tcBorders>
            <w:shd w:val="clear" w:color="000000" w:fill="FFFFFF"/>
            <w:noWrap/>
            <w:vAlign w:val="bottom"/>
            <w:hideMark/>
          </w:tcPr>
          <w:p w:rsidR="00EF6F82" w:rsidRPr="00595098" w:rsidRDefault="00EF6F82" w:rsidP="006D653A">
            <w:pPr>
              <w:spacing w:after="0" w:line="240" w:lineRule="auto"/>
              <w:jc w:val="center"/>
              <w:rPr>
                <w:rFonts w:eastAsia="Times New Roman"/>
                <w:color w:val="000000"/>
                <w:sz w:val="20"/>
                <w:szCs w:val="20"/>
                <w:lang w:val="es-SV" w:eastAsia="es-SV"/>
              </w:rPr>
            </w:pPr>
            <w:r w:rsidRPr="00595098">
              <w:rPr>
                <w:rFonts w:eastAsia="Times New Roman"/>
                <w:color w:val="000000"/>
                <w:sz w:val="20"/>
                <w:szCs w:val="20"/>
                <w:lang w:val="es-SV" w:eastAsia="es-SV"/>
              </w:rPr>
              <w:t>8</w:t>
            </w:r>
          </w:p>
        </w:tc>
        <w:tc>
          <w:tcPr>
            <w:tcW w:w="4571" w:type="dxa"/>
            <w:tcBorders>
              <w:top w:val="nil"/>
              <w:left w:val="nil"/>
              <w:bottom w:val="single" w:sz="4" w:space="0" w:color="auto"/>
              <w:right w:val="single" w:sz="4" w:space="0" w:color="auto"/>
            </w:tcBorders>
            <w:shd w:val="clear" w:color="000000" w:fill="FFFFFF"/>
            <w:vAlign w:val="center"/>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Técnico II</w:t>
            </w:r>
          </w:p>
        </w:tc>
        <w:tc>
          <w:tcPr>
            <w:tcW w:w="2127"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2</w:t>
            </w:r>
          </w:p>
        </w:tc>
      </w:tr>
      <w:tr w:rsidR="00EF6F82" w:rsidRPr="00595098" w:rsidTr="006D653A">
        <w:trPr>
          <w:trHeight w:val="300"/>
          <w:jc w:val="center"/>
        </w:trPr>
        <w:tc>
          <w:tcPr>
            <w:tcW w:w="532" w:type="dxa"/>
            <w:tcBorders>
              <w:top w:val="nil"/>
              <w:left w:val="single" w:sz="4" w:space="0" w:color="auto"/>
              <w:bottom w:val="single" w:sz="4" w:space="0" w:color="auto"/>
              <w:right w:val="single" w:sz="4" w:space="0" w:color="auto"/>
            </w:tcBorders>
            <w:shd w:val="clear" w:color="000000" w:fill="FFFFFF"/>
            <w:noWrap/>
            <w:vAlign w:val="bottom"/>
            <w:hideMark/>
          </w:tcPr>
          <w:p w:rsidR="00EF6F82" w:rsidRPr="00595098" w:rsidRDefault="00EF6F82" w:rsidP="006D653A">
            <w:pPr>
              <w:spacing w:after="0" w:line="240" w:lineRule="auto"/>
              <w:jc w:val="center"/>
              <w:rPr>
                <w:rFonts w:eastAsia="Times New Roman"/>
                <w:color w:val="000000"/>
                <w:sz w:val="20"/>
                <w:szCs w:val="20"/>
                <w:lang w:val="es-SV" w:eastAsia="es-SV"/>
              </w:rPr>
            </w:pPr>
            <w:r w:rsidRPr="00595098">
              <w:rPr>
                <w:rFonts w:eastAsia="Times New Roman"/>
                <w:color w:val="000000"/>
                <w:sz w:val="20"/>
                <w:szCs w:val="20"/>
                <w:lang w:val="es-SV" w:eastAsia="es-SV"/>
              </w:rPr>
              <w:lastRenderedPageBreak/>
              <w:t> </w:t>
            </w:r>
          </w:p>
        </w:tc>
        <w:tc>
          <w:tcPr>
            <w:tcW w:w="4571" w:type="dxa"/>
            <w:tcBorders>
              <w:top w:val="nil"/>
              <w:left w:val="nil"/>
              <w:bottom w:val="single" w:sz="4" w:space="0" w:color="auto"/>
              <w:right w:val="single" w:sz="4" w:space="0" w:color="auto"/>
            </w:tcBorders>
            <w:shd w:val="clear" w:color="000000" w:fill="FFFFFF"/>
            <w:vAlign w:val="center"/>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 </w:t>
            </w:r>
          </w:p>
        </w:tc>
        <w:tc>
          <w:tcPr>
            <w:tcW w:w="2127"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 </w:t>
            </w:r>
          </w:p>
        </w:tc>
      </w:tr>
      <w:tr w:rsidR="00EF6F82" w:rsidRPr="00595098" w:rsidTr="006D653A">
        <w:trPr>
          <w:trHeight w:val="300"/>
          <w:jc w:val="center"/>
        </w:trPr>
        <w:tc>
          <w:tcPr>
            <w:tcW w:w="532" w:type="dxa"/>
            <w:tcBorders>
              <w:top w:val="nil"/>
              <w:left w:val="single" w:sz="4" w:space="0" w:color="auto"/>
              <w:bottom w:val="single" w:sz="4" w:space="0" w:color="auto"/>
              <w:right w:val="single" w:sz="4" w:space="0" w:color="auto"/>
            </w:tcBorders>
            <w:shd w:val="clear" w:color="000000" w:fill="D9D9D9"/>
            <w:noWrap/>
            <w:vAlign w:val="bottom"/>
            <w:hideMark/>
          </w:tcPr>
          <w:p w:rsidR="00EF6F82" w:rsidRPr="00595098" w:rsidRDefault="00EF6F82" w:rsidP="006D653A">
            <w:pPr>
              <w:spacing w:after="0" w:line="240" w:lineRule="auto"/>
              <w:rPr>
                <w:rFonts w:eastAsia="Times New Roman"/>
                <w:color w:val="000000"/>
                <w:lang w:val="es-SV" w:eastAsia="es-SV"/>
              </w:rPr>
            </w:pPr>
            <w:r w:rsidRPr="00595098">
              <w:rPr>
                <w:rFonts w:eastAsia="Times New Roman"/>
                <w:color w:val="000000"/>
                <w:lang w:val="es-SV" w:eastAsia="es-SV"/>
              </w:rPr>
              <w:t> </w:t>
            </w:r>
          </w:p>
        </w:tc>
        <w:tc>
          <w:tcPr>
            <w:tcW w:w="4571" w:type="dxa"/>
            <w:tcBorders>
              <w:top w:val="nil"/>
              <w:left w:val="nil"/>
              <w:bottom w:val="single" w:sz="4" w:space="0" w:color="auto"/>
              <w:right w:val="single" w:sz="4" w:space="0" w:color="auto"/>
            </w:tcBorders>
            <w:shd w:val="clear" w:color="000000" w:fill="D9D9D9"/>
            <w:noWrap/>
            <w:vAlign w:val="center"/>
            <w:hideMark/>
          </w:tcPr>
          <w:p w:rsidR="00EF6F82" w:rsidRPr="00595098" w:rsidRDefault="00EF6F82" w:rsidP="006D653A">
            <w:pPr>
              <w:spacing w:after="0" w:line="240" w:lineRule="auto"/>
              <w:rPr>
                <w:rFonts w:eastAsia="Times New Roman"/>
                <w:b/>
                <w:bCs/>
                <w:color w:val="000000"/>
                <w:sz w:val="20"/>
                <w:szCs w:val="20"/>
                <w:lang w:val="es-SV" w:eastAsia="es-SV"/>
              </w:rPr>
            </w:pPr>
            <w:r w:rsidRPr="00595098">
              <w:rPr>
                <w:rFonts w:eastAsia="Times New Roman"/>
                <w:b/>
                <w:bCs/>
                <w:color w:val="000000"/>
                <w:sz w:val="20"/>
                <w:szCs w:val="20"/>
                <w:lang w:val="es-SV" w:eastAsia="es-SV"/>
              </w:rPr>
              <w:t>Unidad de Información y Analisis</w:t>
            </w:r>
          </w:p>
        </w:tc>
        <w:tc>
          <w:tcPr>
            <w:tcW w:w="2127" w:type="dxa"/>
            <w:tcBorders>
              <w:top w:val="nil"/>
              <w:left w:val="nil"/>
              <w:bottom w:val="single" w:sz="4" w:space="0" w:color="auto"/>
              <w:right w:val="single" w:sz="4" w:space="0" w:color="auto"/>
            </w:tcBorders>
            <w:shd w:val="clear" w:color="000000" w:fill="D9D9D9"/>
            <w:noWrap/>
            <w:vAlign w:val="center"/>
            <w:hideMark/>
          </w:tcPr>
          <w:p w:rsidR="00EF6F82" w:rsidRPr="00595098" w:rsidRDefault="00EF6F82" w:rsidP="006D653A">
            <w:pPr>
              <w:spacing w:after="0" w:line="240" w:lineRule="auto"/>
              <w:jc w:val="center"/>
              <w:rPr>
                <w:rFonts w:eastAsia="Times New Roman"/>
                <w:b/>
                <w:bCs/>
                <w:color w:val="000000"/>
                <w:sz w:val="20"/>
                <w:szCs w:val="20"/>
                <w:lang w:val="es-SV" w:eastAsia="es-SV"/>
              </w:rPr>
            </w:pPr>
            <w:r w:rsidRPr="00595098">
              <w:rPr>
                <w:rFonts w:eastAsia="Times New Roman"/>
                <w:b/>
                <w:bCs/>
                <w:color w:val="000000"/>
                <w:sz w:val="20"/>
                <w:szCs w:val="20"/>
                <w:lang w:val="es-SV" w:eastAsia="es-SV"/>
              </w:rPr>
              <w:t>Número de cargos</w:t>
            </w:r>
          </w:p>
        </w:tc>
      </w:tr>
      <w:tr w:rsidR="00EF6F82" w:rsidRPr="00595098" w:rsidTr="006D653A">
        <w:trPr>
          <w:trHeight w:val="300"/>
          <w:jc w:val="center"/>
        </w:trPr>
        <w:tc>
          <w:tcPr>
            <w:tcW w:w="532" w:type="dxa"/>
            <w:tcBorders>
              <w:top w:val="nil"/>
              <w:left w:val="single" w:sz="4" w:space="0" w:color="auto"/>
              <w:bottom w:val="single" w:sz="4" w:space="0" w:color="auto"/>
              <w:right w:val="single" w:sz="4" w:space="0" w:color="auto"/>
            </w:tcBorders>
            <w:shd w:val="clear" w:color="000000" w:fill="FFFFFF"/>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10</w:t>
            </w:r>
          </w:p>
        </w:tc>
        <w:tc>
          <w:tcPr>
            <w:tcW w:w="4571" w:type="dxa"/>
            <w:tcBorders>
              <w:top w:val="nil"/>
              <w:left w:val="nil"/>
              <w:bottom w:val="single" w:sz="4" w:space="0" w:color="auto"/>
              <w:right w:val="single" w:sz="4" w:space="0" w:color="auto"/>
            </w:tcBorders>
            <w:shd w:val="clear" w:color="000000" w:fill="FFFFFF"/>
            <w:noWrap/>
            <w:vAlign w:val="bottom"/>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Jefe de unidad</w:t>
            </w:r>
          </w:p>
        </w:tc>
        <w:tc>
          <w:tcPr>
            <w:tcW w:w="2127" w:type="dxa"/>
            <w:tcBorders>
              <w:top w:val="nil"/>
              <w:left w:val="nil"/>
              <w:bottom w:val="nil"/>
              <w:right w:val="nil"/>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1</w:t>
            </w:r>
          </w:p>
        </w:tc>
      </w:tr>
      <w:tr w:rsidR="00EF6F82" w:rsidRPr="00595098" w:rsidTr="006D653A">
        <w:trPr>
          <w:trHeight w:val="300"/>
          <w:jc w:val="center"/>
        </w:trPr>
        <w:tc>
          <w:tcPr>
            <w:tcW w:w="532" w:type="dxa"/>
            <w:tcBorders>
              <w:top w:val="nil"/>
              <w:left w:val="single" w:sz="4" w:space="0" w:color="auto"/>
              <w:bottom w:val="single" w:sz="4" w:space="0" w:color="auto"/>
              <w:right w:val="single" w:sz="4" w:space="0" w:color="auto"/>
            </w:tcBorders>
            <w:shd w:val="clear" w:color="000000" w:fill="FFFFFF"/>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11</w:t>
            </w:r>
          </w:p>
        </w:tc>
        <w:tc>
          <w:tcPr>
            <w:tcW w:w="4571" w:type="dxa"/>
            <w:tcBorders>
              <w:top w:val="nil"/>
              <w:left w:val="nil"/>
              <w:bottom w:val="single" w:sz="4" w:space="0" w:color="auto"/>
              <w:right w:val="single" w:sz="4" w:space="0" w:color="auto"/>
            </w:tcBorders>
            <w:shd w:val="clear" w:color="000000" w:fill="FFFFFF"/>
            <w:vAlign w:val="center"/>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 xml:space="preserve">Técnico II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2</w:t>
            </w:r>
          </w:p>
        </w:tc>
      </w:tr>
      <w:tr w:rsidR="00EF6F82" w:rsidRPr="00595098" w:rsidTr="006D653A">
        <w:trPr>
          <w:trHeight w:val="360"/>
          <w:jc w:val="center"/>
        </w:trPr>
        <w:tc>
          <w:tcPr>
            <w:tcW w:w="532" w:type="dxa"/>
            <w:tcBorders>
              <w:top w:val="nil"/>
              <w:left w:val="single" w:sz="4" w:space="0" w:color="auto"/>
              <w:bottom w:val="single" w:sz="4" w:space="0" w:color="auto"/>
              <w:right w:val="single" w:sz="4" w:space="0" w:color="auto"/>
            </w:tcBorders>
            <w:shd w:val="clear" w:color="000000" w:fill="FFFFFF"/>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12</w:t>
            </w:r>
          </w:p>
        </w:tc>
        <w:tc>
          <w:tcPr>
            <w:tcW w:w="4571" w:type="dxa"/>
            <w:tcBorders>
              <w:top w:val="nil"/>
              <w:left w:val="nil"/>
              <w:bottom w:val="single" w:sz="4" w:space="0" w:color="auto"/>
              <w:right w:val="single" w:sz="4" w:space="0" w:color="auto"/>
            </w:tcBorders>
            <w:shd w:val="clear" w:color="000000" w:fill="FFFFFF"/>
            <w:vAlign w:val="center"/>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Jefe Departamento / Análisis</w:t>
            </w:r>
          </w:p>
        </w:tc>
        <w:tc>
          <w:tcPr>
            <w:tcW w:w="2127"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1</w:t>
            </w:r>
          </w:p>
        </w:tc>
      </w:tr>
      <w:tr w:rsidR="00EF6F82" w:rsidRPr="00595098" w:rsidTr="006D653A">
        <w:trPr>
          <w:trHeight w:val="300"/>
          <w:jc w:val="center"/>
        </w:trPr>
        <w:tc>
          <w:tcPr>
            <w:tcW w:w="532" w:type="dxa"/>
            <w:tcBorders>
              <w:top w:val="nil"/>
              <w:left w:val="single" w:sz="4" w:space="0" w:color="auto"/>
              <w:bottom w:val="single" w:sz="4" w:space="0" w:color="auto"/>
              <w:right w:val="single" w:sz="4" w:space="0" w:color="auto"/>
            </w:tcBorders>
            <w:shd w:val="clear" w:color="000000" w:fill="FFFFFF"/>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13</w:t>
            </w:r>
          </w:p>
        </w:tc>
        <w:tc>
          <w:tcPr>
            <w:tcW w:w="4571" w:type="dxa"/>
            <w:tcBorders>
              <w:top w:val="nil"/>
              <w:left w:val="nil"/>
              <w:bottom w:val="single" w:sz="4" w:space="0" w:color="auto"/>
              <w:right w:val="single" w:sz="4" w:space="0" w:color="auto"/>
            </w:tcBorders>
            <w:shd w:val="clear" w:color="000000" w:fill="FFFFFF"/>
            <w:vAlign w:val="center"/>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Técnico I</w:t>
            </w:r>
          </w:p>
        </w:tc>
        <w:tc>
          <w:tcPr>
            <w:tcW w:w="2127"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1</w:t>
            </w:r>
          </w:p>
        </w:tc>
      </w:tr>
      <w:tr w:rsidR="00EF6F82" w:rsidRPr="00595098" w:rsidTr="006D653A">
        <w:trPr>
          <w:trHeight w:val="300"/>
          <w:jc w:val="center"/>
        </w:trPr>
        <w:tc>
          <w:tcPr>
            <w:tcW w:w="532" w:type="dxa"/>
            <w:tcBorders>
              <w:top w:val="nil"/>
              <w:left w:val="single" w:sz="4" w:space="0" w:color="auto"/>
              <w:bottom w:val="single" w:sz="4" w:space="0" w:color="auto"/>
              <w:right w:val="single" w:sz="4" w:space="0" w:color="auto"/>
            </w:tcBorders>
            <w:shd w:val="clear" w:color="000000" w:fill="FFFFFF"/>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14</w:t>
            </w:r>
          </w:p>
        </w:tc>
        <w:tc>
          <w:tcPr>
            <w:tcW w:w="4571" w:type="dxa"/>
            <w:tcBorders>
              <w:top w:val="nil"/>
              <w:left w:val="nil"/>
              <w:bottom w:val="single" w:sz="4" w:space="0" w:color="auto"/>
              <w:right w:val="single" w:sz="4" w:space="0" w:color="auto"/>
            </w:tcBorders>
            <w:shd w:val="clear" w:color="000000" w:fill="FFFFFF"/>
            <w:vAlign w:val="center"/>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Técnico II</w:t>
            </w:r>
          </w:p>
        </w:tc>
        <w:tc>
          <w:tcPr>
            <w:tcW w:w="2127"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1</w:t>
            </w:r>
          </w:p>
        </w:tc>
      </w:tr>
      <w:tr w:rsidR="00EF6F82" w:rsidRPr="00595098" w:rsidTr="006D653A">
        <w:trPr>
          <w:trHeight w:val="360"/>
          <w:jc w:val="center"/>
        </w:trPr>
        <w:tc>
          <w:tcPr>
            <w:tcW w:w="532" w:type="dxa"/>
            <w:tcBorders>
              <w:top w:val="nil"/>
              <w:left w:val="single" w:sz="4" w:space="0" w:color="auto"/>
              <w:bottom w:val="single" w:sz="4" w:space="0" w:color="auto"/>
              <w:right w:val="single" w:sz="4" w:space="0" w:color="auto"/>
            </w:tcBorders>
            <w:shd w:val="clear" w:color="000000" w:fill="FFFFFF"/>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15</w:t>
            </w:r>
          </w:p>
        </w:tc>
        <w:tc>
          <w:tcPr>
            <w:tcW w:w="4571" w:type="dxa"/>
            <w:tcBorders>
              <w:top w:val="nil"/>
              <w:left w:val="nil"/>
              <w:bottom w:val="single" w:sz="4" w:space="0" w:color="auto"/>
              <w:right w:val="single" w:sz="4" w:space="0" w:color="auto"/>
            </w:tcBorders>
            <w:shd w:val="clear" w:color="000000" w:fill="FFFFFF"/>
            <w:vAlign w:val="center"/>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Jefe Departamento / SINAES</w:t>
            </w:r>
          </w:p>
        </w:tc>
        <w:tc>
          <w:tcPr>
            <w:tcW w:w="2127"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1</w:t>
            </w:r>
          </w:p>
        </w:tc>
      </w:tr>
      <w:tr w:rsidR="00EF6F82" w:rsidRPr="00595098" w:rsidTr="006D653A">
        <w:trPr>
          <w:trHeight w:val="300"/>
          <w:jc w:val="center"/>
        </w:trPr>
        <w:tc>
          <w:tcPr>
            <w:tcW w:w="532" w:type="dxa"/>
            <w:tcBorders>
              <w:top w:val="nil"/>
              <w:left w:val="single" w:sz="4" w:space="0" w:color="auto"/>
              <w:bottom w:val="single" w:sz="4" w:space="0" w:color="auto"/>
              <w:right w:val="single" w:sz="4" w:space="0" w:color="auto"/>
            </w:tcBorders>
            <w:shd w:val="clear" w:color="000000" w:fill="FFFFFF"/>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16</w:t>
            </w:r>
          </w:p>
        </w:tc>
        <w:tc>
          <w:tcPr>
            <w:tcW w:w="4571" w:type="dxa"/>
            <w:tcBorders>
              <w:top w:val="nil"/>
              <w:left w:val="nil"/>
              <w:bottom w:val="single" w:sz="4" w:space="0" w:color="auto"/>
              <w:right w:val="single" w:sz="4" w:space="0" w:color="auto"/>
            </w:tcBorders>
            <w:shd w:val="clear" w:color="000000" w:fill="FFFFFF"/>
            <w:vAlign w:val="center"/>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Técnico III</w:t>
            </w:r>
          </w:p>
        </w:tc>
        <w:tc>
          <w:tcPr>
            <w:tcW w:w="2127"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2</w:t>
            </w:r>
          </w:p>
        </w:tc>
      </w:tr>
      <w:tr w:rsidR="00EF6F82" w:rsidRPr="00595098" w:rsidTr="006D653A">
        <w:trPr>
          <w:trHeight w:val="300"/>
          <w:jc w:val="center"/>
        </w:trPr>
        <w:tc>
          <w:tcPr>
            <w:tcW w:w="532" w:type="dxa"/>
            <w:tcBorders>
              <w:top w:val="nil"/>
              <w:left w:val="single" w:sz="4" w:space="0" w:color="auto"/>
              <w:bottom w:val="single" w:sz="4" w:space="0" w:color="auto"/>
              <w:right w:val="single" w:sz="4" w:space="0" w:color="auto"/>
            </w:tcBorders>
            <w:shd w:val="clear" w:color="000000" w:fill="FFFFFF"/>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 </w:t>
            </w:r>
          </w:p>
        </w:tc>
        <w:tc>
          <w:tcPr>
            <w:tcW w:w="4571" w:type="dxa"/>
            <w:tcBorders>
              <w:top w:val="nil"/>
              <w:left w:val="nil"/>
              <w:bottom w:val="single" w:sz="4" w:space="0" w:color="auto"/>
              <w:right w:val="single" w:sz="4" w:space="0" w:color="auto"/>
            </w:tcBorders>
            <w:shd w:val="clear" w:color="000000" w:fill="FFFFFF"/>
            <w:vAlign w:val="center"/>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 </w:t>
            </w:r>
          </w:p>
        </w:tc>
        <w:tc>
          <w:tcPr>
            <w:tcW w:w="2127"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 </w:t>
            </w:r>
          </w:p>
        </w:tc>
      </w:tr>
      <w:tr w:rsidR="00EF6F82" w:rsidRPr="00595098" w:rsidTr="006D653A">
        <w:trPr>
          <w:trHeight w:val="510"/>
          <w:jc w:val="center"/>
        </w:trPr>
        <w:tc>
          <w:tcPr>
            <w:tcW w:w="5103"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EF6F82" w:rsidRPr="00595098" w:rsidRDefault="00EF6F82" w:rsidP="006D653A">
            <w:pPr>
              <w:spacing w:after="0" w:line="240" w:lineRule="auto"/>
              <w:jc w:val="center"/>
              <w:rPr>
                <w:rFonts w:eastAsia="Times New Roman"/>
                <w:b/>
                <w:bCs/>
                <w:color w:val="000000"/>
                <w:sz w:val="20"/>
                <w:szCs w:val="20"/>
                <w:lang w:val="es-SV" w:eastAsia="es-SV"/>
              </w:rPr>
            </w:pPr>
            <w:r w:rsidRPr="00595098">
              <w:rPr>
                <w:rFonts w:eastAsia="Times New Roman"/>
                <w:b/>
                <w:bCs/>
                <w:color w:val="000000"/>
                <w:sz w:val="20"/>
                <w:szCs w:val="20"/>
                <w:lang w:val="es-SV" w:eastAsia="es-SV"/>
              </w:rPr>
              <w:t>Departamento de Políticas y Planes Nacionales y Locales</w:t>
            </w:r>
          </w:p>
        </w:tc>
        <w:tc>
          <w:tcPr>
            <w:tcW w:w="2127" w:type="dxa"/>
            <w:tcBorders>
              <w:top w:val="nil"/>
              <w:left w:val="nil"/>
              <w:bottom w:val="single" w:sz="4" w:space="0" w:color="auto"/>
              <w:right w:val="single" w:sz="4" w:space="0" w:color="auto"/>
            </w:tcBorders>
            <w:shd w:val="clear" w:color="000000" w:fill="D9D9D9"/>
            <w:noWrap/>
            <w:vAlign w:val="center"/>
            <w:hideMark/>
          </w:tcPr>
          <w:p w:rsidR="00EF6F82" w:rsidRPr="00595098" w:rsidRDefault="00EF6F82" w:rsidP="006D653A">
            <w:pPr>
              <w:spacing w:after="0" w:line="240" w:lineRule="auto"/>
              <w:jc w:val="center"/>
              <w:rPr>
                <w:rFonts w:eastAsia="Times New Roman"/>
                <w:b/>
                <w:bCs/>
                <w:color w:val="000000"/>
                <w:sz w:val="20"/>
                <w:szCs w:val="20"/>
                <w:lang w:val="es-SV" w:eastAsia="es-SV"/>
              </w:rPr>
            </w:pPr>
            <w:r w:rsidRPr="00595098">
              <w:rPr>
                <w:rFonts w:eastAsia="Times New Roman"/>
                <w:b/>
                <w:bCs/>
                <w:color w:val="000000"/>
                <w:sz w:val="20"/>
                <w:szCs w:val="20"/>
                <w:lang w:val="es-SV" w:eastAsia="es-SV"/>
              </w:rPr>
              <w:t>Número de cargos</w:t>
            </w:r>
          </w:p>
        </w:tc>
      </w:tr>
      <w:tr w:rsidR="00EF6F82" w:rsidRPr="00595098" w:rsidTr="006D653A">
        <w:trPr>
          <w:trHeight w:val="300"/>
          <w:jc w:val="center"/>
        </w:trPr>
        <w:tc>
          <w:tcPr>
            <w:tcW w:w="532" w:type="dxa"/>
            <w:tcBorders>
              <w:top w:val="nil"/>
              <w:left w:val="single" w:sz="4" w:space="0" w:color="auto"/>
              <w:bottom w:val="single" w:sz="4" w:space="0" w:color="auto"/>
              <w:right w:val="single" w:sz="4" w:space="0" w:color="auto"/>
            </w:tcBorders>
            <w:shd w:val="clear" w:color="000000" w:fill="FFFFFF"/>
            <w:noWrap/>
            <w:vAlign w:val="center"/>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17</w:t>
            </w:r>
          </w:p>
        </w:tc>
        <w:tc>
          <w:tcPr>
            <w:tcW w:w="4571" w:type="dxa"/>
            <w:tcBorders>
              <w:top w:val="nil"/>
              <w:left w:val="nil"/>
              <w:bottom w:val="single" w:sz="4" w:space="0" w:color="auto"/>
              <w:right w:val="single" w:sz="4" w:space="0" w:color="auto"/>
            </w:tcBorders>
            <w:shd w:val="clear" w:color="000000" w:fill="FFFFFF"/>
            <w:vAlign w:val="center"/>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Jefe Departamento</w:t>
            </w:r>
          </w:p>
        </w:tc>
        <w:tc>
          <w:tcPr>
            <w:tcW w:w="2127"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1</w:t>
            </w:r>
          </w:p>
        </w:tc>
      </w:tr>
      <w:tr w:rsidR="00EF6F82" w:rsidRPr="00595098" w:rsidTr="006D653A">
        <w:trPr>
          <w:trHeight w:val="300"/>
          <w:jc w:val="center"/>
        </w:trPr>
        <w:tc>
          <w:tcPr>
            <w:tcW w:w="532" w:type="dxa"/>
            <w:tcBorders>
              <w:top w:val="nil"/>
              <w:left w:val="single" w:sz="4" w:space="0" w:color="auto"/>
              <w:bottom w:val="single" w:sz="4" w:space="0" w:color="auto"/>
              <w:right w:val="single" w:sz="4" w:space="0" w:color="auto"/>
            </w:tcBorders>
            <w:shd w:val="clear" w:color="000000" w:fill="FFFFFF"/>
            <w:noWrap/>
            <w:vAlign w:val="center"/>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18</w:t>
            </w:r>
          </w:p>
        </w:tc>
        <w:tc>
          <w:tcPr>
            <w:tcW w:w="4571" w:type="dxa"/>
            <w:tcBorders>
              <w:top w:val="nil"/>
              <w:left w:val="nil"/>
              <w:bottom w:val="single" w:sz="4" w:space="0" w:color="auto"/>
              <w:right w:val="single" w:sz="4" w:space="0" w:color="auto"/>
            </w:tcBorders>
            <w:shd w:val="clear" w:color="000000" w:fill="FFFFFF"/>
            <w:vAlign w:val="center"/>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Técnico II</w:t>
            </w:r>
          </w:p>
        </w:tc>
        <w:tc>
          <w:tcPr>
            <w:tcW w:w="2127"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4</w:t>
            </w:r>
          </w:p>
        </w:tc>
      </w:tr>
      <w:tr w:rsidR="00EF6F82" w:rsidRPr="00595098" w:rsidTr="006D653A">
        <w:trPr>
          <w:trHeight w:val="300"/>
          <w:jc w:val="center"/>
        </w:trPr>
        <w:tc>
          <w:tcPr>
            <w:tcW w:w="532" w:type="dxa"/>
            <w:tcBorders>
              <w:top w:val="nil"/>
              <w:left w:val="single" w:sz="4" w:space="0" w:color="auto"/>
              <w:bottom w:val="single" w:sz="4" w:space="0" w:color="auto"/>
              <w:right w:val="single" w:sz="4" w:space="0" w:color="auto"/>
            </w:tcBorders>
            <w:shd w:val="clear" w:color="000000" w:fill="FFFFFF"/>
            <w:noWrap/>
            <w:vAlign w:val="center"/>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 </w:t>
            </w:r>
          </w:p>
        </w:tc>
        <w:tc>
          <w:tcPr>
            <w:tcW w:w="4571" w:type="dxa"/>
            <w:tcBorders>
              <w:top w:val="nil"/>
              <w:left w:val="nil"/>
              <w:bottom w:val="single" w:sz="4" w:space="0" w:color="auto"/>
              <w:right w:val="single" w:sz="4" w:space="0" w:color="auto"/>
            </w:tcBorders>
            <w:shd w:val="clear" w:color="000000" w:fill="FFFFFF"/>
            <w:vAlign w:val="center"/>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 </w:t>
            </w:r>
          </w:p>
        </w:tc>
        <w:tc>
          <w:tcPr>
            <w:tcW w:w="2127"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 </w:t>
            </w:r>
          </w:p>
        </w:tc>
      </w:tr>
      <w:tr w:rsidR="00EF6F82" w:rsidRPr="00595098" w:rsidTr="006D653A">
        <w:trPr>
          <w:trHeight w:val="300"/>
          <w:jc w:val="center"/>
        </w:trPr>
        <w:tc>
          <w:tcPr>
            <w:tcW w:w="510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F6F82" w:rsidRPr="00595098" w:rsidRDefault="00EF6F82" w:rsidP="006D653A">
            <w:pPr>
              <w:spacing w:after="0" w:line="240" w:lineRule="auto"/>
              <w:jc w:val="center"/>
              <w:rPr>
                <w:rFonts w:eastAsia="Times New Roman"/>
                <w:b/>
                <w:bCs/>
                <w:color w:val="000000"/>
                <w:sz w:val="20"/>
                <w:szCs w:val="20"/>
                <w:lang w:val="es-SV" w:eastAsia="es-SV"/>
              </w:rPr>
            </w:pPr>
            <w:r w:rsidRPr="00595098">
              <w:rPr>
                <w:rFonts w:eastAsia="Times New Roman"/>
                <w:b/>
                <w:bCs/>
                <w:color w:val="000000"/>
                <w:sz w:val="20"/>
                <w:szCs w:val="20"/>
                <w:lang w:val="es-SV" w:eastAsia="es-SV"/>
              </w:rPr>
              <w:t>Departamento de Promoción y Difusión</w:t>
            </w:r>
          </w:p>
        </w:tc>
        <w:tc>
          <w:tcPr>
            <w:tcW w:w="2127" w:type="dxa"/>
            <w:tcBorders>
              <w:top w:val="nil"/>
              <w:left w:val="nil"/>
              <w:bottom w:val="single" w:sz="4" w:space="0" w:color="auto"/>
              <w:right w:val="single" w:sz="4" w:space="0" w:color="auto"/>
            </w:tcBorders>
            <w:shd w:val="clear" w:color="000000" w:fill="D9D9D9"/>
            <w:noWrap/>
            <w:vAlign w:val="center"/>
            <w:hideMark/>
          </w:tcPr>
          <w:p w:rsidR="00EF6F82" w:rsidRPr="00595098" w:rsidRDefault="00EF6F82" w:rsidP="006D653A">
            <w:pPr>
              <w:spacing w:after="0" w:line="240" w:lineRule="auto"/>
              <w:jc w:val="center"/>
              <w:rPr>
                <w:rFonts w:eastAsia="Times New Roman"/>
                <w:b/>
                <w:bCs/>
                <w:color w:val="000000"/>
                <w:sz w:val="20"/>
                <w:szCs w:val="20"/>
                <w:lang w:val="es-SV" w:eastAsia="es-SV"/>
              </w:rPr>
            </w:pPr>
            <w:r w:rsidRPr="00595098">
              <w:rPr>
                <w:rFonts w:eastAsia="Times New Roman"/>
                <w:b/>
                <w:bCs/>
                <w:color w:val="000000"/>
                <w:sz w:val="20"/>
                <w:szCs w:val="20"/>
                <w:lang w:val="es-SV" w:eastAsia="es-SV"/>
              </w:rPr>
              <w:t>Número de cargos</w:t>
            </w:r>
          </w:p>
        </w:tc>
      </w:tr>
      <w:tr w:rsidR="00EF6F82" w:rsidRPr="00595098" w:rsidTr="006D653A">
        <w:trPr>
          <w:trHeight w:val="300"/>
          <w:jc w:val="center"/>
        </w:trPr>
        <w:tc>
          <w:tcPr>
            <w:tcW w:w="532" w:type="dxa"/>
            <w:tcBorders>
              <w:top w:val="nil"/>
              <w:left w:val="single" w:sz="4" w:space="0" w:color="auto"/>
              <w:bottom w:val="single" w:sz="4" w:space="0" w:color="auto"/>
              <w:right w:val="single" w:sz="4" w:space="0" w:color="auto"/>
            </w:tcBorders>
            <w:shd w:val="clear" w:color="000000" w:fill="FFFFFF"/>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19</w:t>
            </w:r>
          </w:p>
        </w:tc>
        <w:tc>
          <w:tcPr>
            <w:tcW w:w="4571" w:type="dxa"/>
            <w:tcBorders>
              <w:top w:val="nil"/>
              <w:left w:val="nil"/>
              <w:bottom w:val="single" w:sz="4" w:space="0" w:color="auto"/>
              <w:right w:val="single" w:sz="4" w:space="0" w:color="auto"/>
            </w:tcBorders>
            <w:shd w:val="clear" w:color="000000" w:fill="FFFFFF"/>
            <w:noWrap/>
            <w:vAlign w:val="bottom"/>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Jefe de Promoción y Difusión</w:t>
            </w:r>
          </w:p>
        </w:tc>
        <w:tc>
          <w:tcPr>
            <w:tcW w:w="2127"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1</w:t>
            </w:r>
          </w:p>
        </w:tc>
      </w:tr>
      <w:tr w:rsidR="00EF6F82" w:rsidRPr="00595098" w:rsidTr="006D653A">
        <w:trPr>
          <w:trHeight w:val="300"/>
          <w:jc w:val="center"/>
        </w:trPr>
        <w:tc>
          <w:tcPr>
            <w:tcW w:w="532" w:type="dxa"/>
            <w:tcBorders>
              <w:top w:val="nil"/>
              <w:left w:val="single" w:sz="4" w:space="0" w:color="auto"/>
              <w:bottom w:val="single" w:sz="4" w:space="0" w:color="auto"/>
              <w:right w:val="single" w:sz="4" w:space="0" w:color="auto"/>
            </w:tcBorders>
            <w:shd w:val="clear" w:color="000000" w:fill="FFFFFF"/>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20</w:t>
            </w:r>
          </w:p>
        </w:tc>
        <w:tc>
          <w:tcPr>
            <w:tcW w:w="4571" w:type="dxa"/>
            <w:tcBorders>
              <w:top w:val="nil"/>
              <w:left w:val="nil"/>
              <w:bottom w:val="single" w:sz="4" w:space="0" w:color="auto"/>
              <w:right w:val="single" w:sz="4" w:space="0" w:color="auto"/>
            </w:tcBorders>
            <w:shd w:val="clear" w:color="000000" w:fill="FFFFFF"/>
            <w:vAlign w:val="center"/>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Técnico II</w:t>
            </w:r>
          </w:p>
        </w:tc>
        <w:tc>
          <w:tcPr>
            <w:tcW w:w="2127"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4</w:t>
            </w:r>
          </w:p>
        </w:tc>
      </w:tr>
    </w:tbl>
    <w:p w:rsidR="00EF6F82" w:rsidRDefault="00EF6F82" w:rsidP="00EF6F82">
      <w:pPr>
        <w:pStyle w:val="Prrafodelista"/>
        <w:spacing w:after="0" w:line="240" w:lineRule="auto"/>
        <w:ind w:left="0"/>
        <w:jc w:val="both"/>
        <w:rPr>
          <w:rFonts w:ascii="Times New Roman" w:hAnsi="Times New Roman"/>
          <w:sz w:val="24"/>
          <w:szCs w:val="24"/>
        </w:rPr>
      </w:pPr>
    </w:p>
    <w:p w:rsidR="00EF6F82" w:rsidRDefault="00EF6F82" w:rsidP="00EF6F82">
      <w:pPr>
        <w:pStyle w:val="Prrafodelista"/>
        <w:spacing w:after="0" w:line="240" w:lineRule="auto"/>
        <w:ind w:left="0"/>
        <w:jc w:val="both"/>
        <w:rPr>
          <w:rFonts w:ascii="Times New Roman" w:hAnsi="Times New Roman"/>
          <w:sz w:val="24"/>
          <w:szCs w:val="24"/>
        </w:rPr>
      </w:pPr>
    </w:p>
    <w:tbl>
      <w:tblPr>
        <w:tblW w:w="7220" w:type="dxa"/>
        <w:jc w:val="center"/>
        <w:tblCellMar>
          <w:left w:w="70" w:type="dxa"/>
          <w:right w:w="70" w:type="dxa"/>
        </w:tblCellMar>
        <w:tblLook w:val="04A0" w:firstRow="1" w:lastRow="0" w:firstColumn="1" w:lastColumn="0" w:noHBand="0" w:noVBand="1"/>
      </w:tblPr>
      <w:tblGrid>
        <w:gridCol w:w="709"/>
        <w:gridCol w:w="4551"/>
        <w:gridCol w:w="1960"/>
      </w:tblGrid>
      <w:tr w:rsidR="00EF6F82" w:rsidRPr="00595098" w:rsidTr="006D653A">
        <w:trPr>
          <w:trHeight w:val="675"/>
          <w:jc w:val="center"/>
        </w:trPr>
        <w:tc>
          <w:tcPr>
            <w:tcW w:w="709" w:type="dxa"/>
            <w:tcBorders>
              <w:top w:val="nil"/>
              <w:left w:val="nil"/>
              <w:bottom w:val="nil"/>
              <w:right w:val="nil"/>
            </w:tcBorders>
            <w:shd w:val="clear" w:color="auto" w:fill="auto"/>
            <w:noWrap/>
            <w:vAlign w:val="bottom"/>
            <w:hideMark/>
          </w:tcPr>
          <w:p w:rsidR="00EF6F82" w:rsidRPr="00595098" w:rsidRDefault="00EF6F82" w:rsidP="006D653A">
            <w:pPr>
              <w:spacing w:after="0" w:line="240" w:lineRule="auto"/>
              <w:rPr>
                <w:rFonts w:ascii="Times New Roman" w:eastAsia="Times New Roman" w:hAnsi="Times New Roman"/>
                <w:sz w:val="20"/>
                <w:szCs w:val="20"/>
                <w:lang w:val="es-SV" w:eastAsia="es-SV"/>
              </w:rPr>
            </w:pPr>
          </w:p>
        </w:tc>
        <w:tc>
          <w:tcPr>
            <w:tcW w:w="6511" w:type="dxa"/>
            <w:gridSpan w:val="2"/>
            <w:tcBorders>
              <w:top w:val="nil"/>
              <w:left w:val="nil"/>
              <w:bottom w:val="nil"/>
              <w:right w:val="nil"/>
            </w:tcBorders>
            <w:shd w:val="clear" w:color="auto" w:fill="auto"/>
            <w:vAlign w:val="bottom"/>
            <w:hideMark/>
          </w:tcPr>
          <w:p w:rsidR="00EF6F82" w:rsidRPr="00595098" w:rsidRDefault="00EF6F82" w:rsidP="006D653A">
            <w:pPr>
              <w:spacing w:after="0" w:line="240" w:lineRule="auto"/>
              <w:jc w:val="center"/>
              <w:rPr>
                <w:rFonts w:eastAsia="Times New Roman"/>
                <w:b/>
                <w:bCs/>
                <w:color w:val="000000"/>
                <w:lang w:val="es-SV" w:eastAsia="es-SV"/>
              </w:rPr>
            </w:pPr>
            <w:r w:rsidRPr="00595098">
              <w:rPr>
                <w:rFonts w:eastAsia="Times New Roman"/>
                <w:b/>
                <w:bCs/>
                <w:color w:val="000000"/>
                <w:lang w:val="es-SV" w:eastAsia="es-SV"/>
              </w:rPr>
              <w:t>Subdirección de Promoción y Protección de Derechos Colectivos y Difusos</w:t>
            </w:r>
          </w:p>
        </w:tc>
      </w:tr>
      <w:tr w:rsidR="00EF6F82" w:rsidRPr="00595098" w:rsidTr="006D653A">
        <w:trPr>
          <w:trHeight w:val="300"/>
          <w:jc w:val="center"/>
        </w:trPr>
        <w:tc>
          <w:tcPr>
            <w:tcW w:w="709" w:type="dxa"/>
            <w:tcBorders>
              <w:top w:val="nil"/>
              <w:left w:val="nil"/>
              <w:bottom w:val="nil"/>
              <w:right w:val="nil"/>
            </w:tcBorders>
            <w:shd w:val="clear" w:color="auto" w:fill="auto"/>
            <w:noWrap/>
            <w:vAlign w:val="bottom"/>
            <w:hideMark/>
          </w:tcPr>
          <w:p w:rsidR="00EF6F82" w:rsidRPr="00595098" w:rsidRDefault="00EF6F82" w:rsidP="006D653A">
            <w:pPr>
              <w:spacing w:after="0" w:line="240" w:lineRule="auto"/>
              <w:jc w:val="center"/>
              <w:rPr>
                <w:rFonts w:eastAsia="Times New Roman"/>
                <w:b/>
                <w:bCs/>
                <w:color w:val="000000"/>
                <w:lang w:val="es-SV" w:eastAsia="es-SV"/>
              </w:rPr>
            </w:pPr>
          </w:p>
        </w:tc>
        <w:tc>
          <w:tcPr>
            <w:tcW w:w="4551" w:type="dxa"/>
            <w:tcBorders>
              <w:top w:val="nil"/>
              <w:left w:val="nil"/>
              <w:bottom w:val="nil"/>
              <w:right w:val="nil"/>
            </w:tcBorders>
            <w:shd w:val="clear" w:color="auto" w:fill="auto"/>
            <w:noWrap/>
            <w:vAlign w:val="bottom"/>
            <w:hideMark/>
          </w:tcPr>
          <w:p w:rsidR="00EF6F82" w:rsidRPr="00595098" w:rsidRDefault="00EF6F82" w:rsidP="006D653A">
            <w:pPr>
              <w:spacing w:after="0" w:line="240" w:lineRule="auto"/>
              <w:rPr>
                <w:rFonts w:ascii="Times New Roman" w:eastAsia="Times New Roman" w:hAnsi="Times New Roman"/>
                <w:sz w:val="20"/>
                <w:szCs w:val="20"/>
                <w:lang w:val="es-SV" w:eastAsia="es-SV"/>
              </w:rPr>
            </w:pPr>
          </w:p>
        </w:tc>
        <w:tc>
          <w:tcPr>
            <w:tcW w:w="1960" w:type="dxa"/>
            <w:tcBorders>
              <w:top w:val="nil"/>
              <w:left w:val="nil"/>
              <w:bottom w:val="nil"/>
              <w:right w:val="nil"/>
            </w:tcBorders>
            <w:shd w:val="clear" w:color="auto" w:fill="auto"/>
            <w:noWrap/>
            <w:vAlign w:val="bottom"/>
            <w:hideMark/>
          </w:tcPr>
          <w:p w:rsidR="00EF6F82" w:rsidRPr="00595098" w:rsidRDefault="00EF6F82" w:rsidP="006D653A">
            <w:pPr>
              <w:spacing w:after="0" w:line="240" w:lineRule="auto"/>
              <w:rPr>
                <w:rFonts w:ascii="Times New Roman" w:eastAsia="Times New Roman" w:hAnsi="Times New Roman"/>
                <w:sz w:val="20"/>
                <w:szCs w:val="20"/>
                <w:lang w:val="es-SV" w:eastAsia="es-SV"/>
              </w:rPr>
            </w:pPr>
          </w:p>
        </w:tc>
      </w:tr>
      <w:tr w:rsidR="00EF6F82" w:rsidRPr="00595098" w:rsidTr="006D653A">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F6F82" w:rsidRPr="00595098" w:rsidRDefault="00EF6F82" w:rsidP="006D653A">
            <w:pPr>
              <w:spacing w:after="0" w:line="240" w:lineRule="auto"/>
              <w:jc w:val="center"/>
              <w:rPr>
                <w:rFonts w:eastAsia="Times New Roman"/>
                <w:b/>
                <w:bCs/>
                <w:color w:val="000000"/>
                <w:lang w:val="es-SV" w:eastAsia="es-SV"/>
              </w:rPr>
            </w:pPr>
            <w:r w:rsidRPr="00595098">
              <w:rPr>
                <w:rFonts w:eastAsia="Times New Roman"/>
                <w:b/>
                <w:bCs/>
                <w:color w:val="000000"/>
                <w:lang w:val="es-SV" w:eastAsia="es-SV"/>
              </w:rPr>
              <w:t>Corr</w:t>
            </w:r>
          </w:p>
        </w:tc>
        <w:tc>
          <w:tcPr>
            <w:tcW w:w="4551" w:type="dxa"/>
            <w:tcBorders>
              <w:top w:val="single" w:sz="4" w:space="0" w:color="auto"/>
              <w:left w:val="nil"/>
              <w:bottom w:val="single" w:sz="4" w:space="0" w:color="auto"/>
              <w:right w:val="single" w:sz="4" w:space="0" w:color="auto"/>
            </w:tcBorders>
            <w:shd w:val="clear" w:color="000000" w:fill="D9D9D9"/>
            <w:noWrap/>
            <w:vAlign w:val="center"/>
            <w:hideMark/>
          </w:tcPr>
          <w:p w:rsidR="00EF6F82" w:rsidRPr="00595098" w:rsidRDefault="00EF6F82" w:rsidP="006D653A">
            <w:pPr>
              <w:spacing w:after="0" w:line="240" w:lineRule="auto"/>
              <w:jc w:val="center"/>
              <w:rPr>
                <w:rFonts w:eastAsia="Times New Roman"/>
                <w:b/>
                <w:bCs/>
                <w:color w:val="000000"/>
                <w:sz w:val="20"/>
                <w:szCs w:val="20"/>
                <w:lang w:val="es-SV" w:eastAsia="es-SV"/>
              </w:rPr>
            </w:pPr>
            <w:r w:rsidRPr="00595098">
              <w:rPr>
                <w:rFonts w:eastAsia="Times New Roman"/>
                <w:b/>
                <w:bCs/>
                <w:color w:val="000000"/>
                <w:sz w:val="20"/>
                <w:szCs w:val="20"/>
                <w:lang w:val="es-SV" w:eastAsia="es-SV"/>
              </w:rPr>
              <w:t>CARGO/DEPENDENCIA DEL CONNA</w:t>
            </w:r>
          </w:p>
        </w:tc>
        <w:tc>
          <w:tcPr>
            <w:tcW w:w="1960" w:type="dxa"/>
            <w:tcBorders>
              <w:top w:val="single" w:sz="4" w:space="0" w:color="auto"/>
              <w:left w:val="nil"/>
              <w:bottom w:val="single" w:sz="4" w:space="0" w:color="auto"/>
              <w:right w:val="single" w:sz="4" w:space="0" w:color="auto"/>
            </w:tcBorders>
            <w:shd w:val="clear" w:color="000000" w:fill="D9D9D9"/>
            <w:noWrap/>
            <w:vAlign w:val="center"/>
            <w:hideMark/>
          </w:tcPr>
          <w:p w:rsidR="00EF6F82" w:rsidRPr="00595098" w:rsidRDefault="00EF6F82" w:rsidP="006D653A">
            <w:pPr>
              <w:spacing w:after="0" w:line="240" w:lineRule="auto"/>
              <w:jc w:val="center"/>
              <w:rPr>
                <w:rFonts w:eastAsia="Times New Roman"/>
                <w:b/>
                <w:bCs/>
                <w:color w:val="000000"/>
                <w:sz w:val="20"/>
                <w:szCs w:val="20"/>
                <w:lang w:val="es-SV" w:eastAsia="es-SV"/>
              </w:rPr>
            </w:pPr>
            <w:r w:rsidRPr="00595098">
              <w:rPr>
                <w:rFonts w:eastAsia="Times New Roman"/>
                <w:b/>
                <w:bCs/>
                <w:color w:val="000000"/>
                <w:sz w:val="20"/>
                <w:szCs w:val="20"/>
                <w:lang w:val="es-SV" w:eastAsia="es-SV"/>
              </w:rPr>
              <w:t>Número de cargos</w:t>
            </w:r>
          </w:p>
        </w:tc>
      </w:tr>
      <w:tr w:rsidR="00EF6F82" w:rsidRPr="00595098" w:rsidTr="006D653A">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b/>
                <w:bCs/>
                <w:color w:val="000000"/>
                <w:lang w:val="es-SV" w:eastAsia="es-SV"/>
              </w:rPr>
            </w:pPr>
            <w:r w:rsidRPr="00595098">
              <w:rPr>
                <w:rFonts w:eastAsia="Times New Roman"/>
                <w:b/>
                <w:bCs/>
                <w:color w:val="000000"/>
                <w:lang w:val="es-SV" w:eastAsia="es-SV"/>
              </w:rPr>
              <w:t>1</w:t>
            </w:r>
          </w:p>
        </w:tc>
        <w:tc>
          <w:tcPr>
            <w:tcW w:w="4551" w:type="dxa"/>
            <w:tcBorders>
              <w:top w:val="nil"/>
              <w:left w:val="nil"/>
              <w:bottom w:val="single" w:sz="4" w:space="0" w:color="auto"/>
              <w:right w:val="single" w:sz="4" w:space="0" w:color="auto"/>
            </w:tcBorders>
            <w:shd w:val="clear" w:color="000000" w:fill="FFFFFF"/>
            <w:noWrap/>
            <w:vAlign w:val="center"/>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Subdirector</w:t>
            </w:r>
          </w:p>
        </w:tc>
        <w:tc>
          <w:tcPr>
            <w:tcW w:w="1960"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1</w:t>
            </w:r>
          </w:p>
        </w:tc>
      </w:tr>
      <w:tr w:rsidR="00EF6F82" w:rsidRPr="00595098" w:rsidTr="006D65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EF6F82" w:rsidRPr="00595098" w:rsidRDefault="00EF6F82" w:rsidP="006D653A">
            <w:pPr>
              <w:spacing w:after="0" w:line="240" w:lineRule="auto"/>
              <w:jc w:val="center"/>
              <w:rPr>
                <w:rFonts w:eastAsia="Times New Roman"/>
                <w:color w:val="000000"/>
                <w:sz w:val="20"/>
                <w:szCs w:val="20"/>
                <w:lang w:val="es-SV" w:eastAsia="es-SV"/>
              </w:rPr>
            </w:pPr>
            <w:r w:rsidRPr="00595098">
              <w:rPr>
                <w:rFonts w:eastAsia="Times New Roman"/>
                <w:color w:val="000000"/>
                <w:sz w:val="20"/>
                <w:szCs w:val="20"/>
                <w:lang w:val="es-SV" w:eastAsia="es-SV"/>
              </w:rPr>
              <w:t>2</w:t>
            </w:r>
          </w:p>
        </w:tc>
        <w:tc>
          <w:tcPr>
            <w:tcW w:w="4551" w:type="dxa"/>
            <w:tcBorders>
              <w:top w:val="nil"/>
              <w:left w:val="nil"/>
              <w:bottom w:val="single" w:sz="4" w:space="0" w:color="auto"/>
              <w:right w:val="single" w:sz="4" w:space="0" w:color="auto"/>
            </w:tcBorders>
            <w:shd w:val="clear" w:color="000000" w:fill="FFFFFF"/>
            <w:vAlign w:val="center"/>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Secretaria II</w:t>
            </w:r>
          </w:p>
        </w:tc>
        <w:tc>
          <w:tcPr>
            <w:tcW w:w="1960"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1</w:t>
            </w:r>
          </w:p>
        </w:tc>
      </w:tr>
      <w:tr w:rsidR="00EF6F82" w:rsidRPr="00595098" w:rsidTr="006D653A">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rPr>
                <w:rFonts w:eastAsia="Times New Roman"/>
                <w:color w:val="000000"/>
                <w:lang w:val="es-SV" w:eastAsia="es-SV"/>
              </w:rPr>
            </w:pPr>
            <w:r w:rsidRPr="00595098">
              <w:rPr>
                <w:rFonts w:eastAsia="Times New Roman"/>
                <w:color w:val="000000"/>
                <w:lang w:val="es-SV" w:eastAsia="es-SV"/>
              </w:rPr>
              <w:t> </w:t>
            </w:r>
          </w:p>
        </w:tc>
        <w:tc>
          <w:tcPr>
            <w:tcW w:w="4551" w:type="dxa"/>
            <w:tcBorders>
              <w:top w:val="nil"/>
              <w:left w:val="nil"/>
              <w:bottom w:val="single" w:sz="4" w:space="0" w:color="auto"/>
              <w:right w:val="single" w:sz="4" w:space="0" w:color="auto"/>
            </w:tcBorders>
            <w:shd w:val="clear" w:color="000000" w:fill="FFFFFF"/>
            <w:vAlign w:val="center"/>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 </w:t>
            </w:r>
          </w:p>
        </w:tc>
        <w:tc>
          <w:tcPr>
            <w:tcW w:w="1960"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 </w:t>
            </w:r>
          </w:p>
        </w:tc>
      </w:tr>
      <w:tr w:rsidR="00EF6F82" w:rsidRPr="00595098" w:rsidTr="006D653A">
        <w:trPr>
          <w:trHeight w:val="630"/>
          <w:jc w:val="center"/>
        </w:trPr>
        <w:tc>
          <w:tcPr>
            <w:tcW w:w="526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EF6F82" w:rsidRPr="00595098" w:rsidRDefault="00EF6F82" w:rsidP="006D653A">
            <w:pPr>
              <w:spacing w:after="0" w:line="240" w:lineRule="auto"/>
              <w:jc w:val="center"/>
              <w:rPr>
                <w:rFonts w:eastAsia="Times New Roman"/>
                <w:b/>
                <w:bCs/>
                <w:color w:val="000000"/>
                <w:sz w:val="20"/>
                <w:szCs w:val="20"/>
                <w:lang w:val="es-SV" w:eastAsia="es-SV"/>
              </w:rPr>
            </w:pPr>
            <w:r w:rsidRPr="00595098">
              <w:rPr>
                <w:rFonts w:eastAsia="Times New Roman"/>
                <w:b/>
                <w:bCs/>
                <w:color w:val="000000"/>
                <w:sz w:val="20"/>
                <w:szCs w:val="20"/>
                <w:lang w:val="es-SV" w:eastAsia="es-SV"/>
              </w:rPr>
              <w:t xml:space="preserve">Departamento de Coordinación y Artículación Local </w:t>
            </w:r>
          </w:p>
        </w:tc>
        <w:tc>
          <w:tcPr>
            <w:tcW w:w="1960" w:type="dxa"/>
            <w:tcBorders>
              <w:top w:val="nil"/>
              <w:left w:val="nil"/>
              <w:bottom w:val="single" w:sz="4" w:space="0" w:color="auto"/>
              <w:right w:val="single" w:sz="4" w:space="0" w:color="auto"/>
            </w:tcBorders>
            <w:shd w:val="clear" w:color="000000" w:fill="D9D9D9"/>
            <w:noWrap/>
            <w:vAlign w:val="center"/>
            <w:hideMark/>
          </w:tcPr>
          <w:p w:rsidR="00EF6F82" w:rsidRPr="00595098" w:rsidRDefault="00EF6F82" w:rsidP="006D653A">
            <w:pPr>
              <w:spacing w:after="0" w:line="240" w:lineRule="auto"/>
              <w:jc w:val="center"/>
              <w:rPr>
                <w:rFonts w:eastAsia="Times New Roman"/>
                <w:b/>
                <w:bCs/>
                <w:color w:val="000000"/>
                <w:sz w:val="20"/>
                <w:szCs w:val="20"/>
                <w:lang w:val="es-SV" w:eastAsia="es-SV"/>
              </w:rPr>
            </w:pPr>
            <w:r w:rsidRPr="00595098">
              <w:rPr>
                <w:rFonts w:eastAsia="Times New Roman"/>
                <w:b/>
                <w:bCs/>
                <w:color w:val="000000"/>
                <w:sz w:val="20"/>
                <w:szCs w:val="20"/>
                <w:lang w:val="es-SV" w:eastAsia="es-SV"/>
              </w:rPr>
              <w:t>Número de cargos</w:t>
            </w:r>
          </w:p>
        </w:tc>
      </w:tr>
      <w:tr w:rsidR="00EF6F82" w:rsidRPr="00595098" w:rsidTr="006D653A">
        <w:trPr>
          <w:trHeight w:val="36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3</w:t>
            </w:r>
          </w:p>
        </w:tc>
        <w:tc>
          <w:tcPr>
            <w:tcW w:w="4551" w:type="dxa"/>
            <w:tcBorders>
              <w:top w:val="nil"/>
              <w:left w:val="nil"/>
              <w:bottom w:val="single" w:sz="4" w:space="0" w:color="auto"/>
              <w:right w:val="single" w:sz="4" w:space="0" w:color="auto"/>
            </w:tcBorders>
            <w:shd w:val="clear" w:color="000000" w:fill="FFFFFF"/>
            <w:vAlign w:val="center"/>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Jefe Departamento</w:t>
            </w:r>
          </w:p>
        </w:tc>
        <w:tc>
          <w:tcPr>
            <w:tcW w:w="1960"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1</w:t>
            </w:r>
          </w:p>
        </w:tc>
      </w:tr>
      <w:tr w:rsidR="00EF6F82" w:rsidRPr="00595098" w:rsidTr="006D653A">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4</w:t>
            </w:r>
          </w:p>
        </w:tc>
        <w:tc>
          <w:tcPr>
            <w:tcW w:w="4551" w:type="dxa"/>
            <w:tcBorders>
              <w:top w:val="nil"/>
              <w:left w:val="nil"/>
              <w:bottom w:val="single" w:sz="4" w:space="0" w:color="auto"/>
              <w:right w:val="single" w:sz="4" w:space="0" w:color="auto"/>
            </w:tcBorders>
            <w:shd w:val="clear" w:color="000000" w:fill="FFFFFF"/>
            <w:vAlign w:val="center"/>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Técnico II</w:t>
            </w:r>
          </w:p>
        </w:tc>
        <w:tc>
          <w:tcPr>
            <w:tcW w:w="1960"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1</w:t>
            </w:r>
          </w:p>
        </w:tc>
      </w:tr>
      <w:tr w:rsidR="00EF6F82" w:rsidRPr="00595098" w:rsidTr="006D653A">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 </w:t>
            </w:r>
          </w:p>
        </w:tc>
        <w:tc>
          <w:tcPr>
            <w:tcW w:w="4551" w:type="dxa"/>
            <w:tcBorders>
              <w:top w:val="nil"/>
              <w:left w:val="nil"/>
              <w:bottom w:val="single" w:sz="4" w:space="0" w:color="auto"/>
              <w:right w:val="single" w:sz="4" w:space="0" w:color="auto"/>
            </w:tcBorders>
            <w:shd w:val="clear" w:color="000000" w:fill="FFFFFF"/>
            <w:vAlign w:val="center"/>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 </w:t>
            </w:r>
          </w:p>
        </w:tc>
        <w:tc>
          <w:tcPr>
            <w:tcW w:w="1960"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 </w:t>
            </w:r>
          </w:p>
        </w:tc>
      </w:tr>
      <w:tr w:rsidR="00EF6F82" w:rsidRPr="00595098" w:rsidTr="006D653A">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 </w:t>
            </w:r>
          </w:p>
        </w:tc>
        <w:tc>
          <w:tcPr>
            <w:tcW w:w="4551"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rPr>
                <w:rFonts w:eastAsia="Times New Roman"/>
                <w:color w:val="000000"/>
                <w:lang w:val="es-SV" w:eastAsia="es-SV"/>
              </w:rPr>
            </w:pPr>
            <w:r w:rsidRPr="00595098">
              <w:rPr>
                <w:rFonts w:eastAsia="Times New Roman"/>
                <w:color w:val="000000"/>
                <w:lang w:val="es-SV" w:eastAsia="es-SV"/>
              </w:rPr>
              <w:t> </w:t>
            </w:r>
          </w:p>
        </w:tc>
        <w:tc>
          <w:tcPr>
            <w:tcW w:w="1960"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 </w:t>
            </w:r>
          </w:p>
        </w:tc>
      </w:tr>
      <w:tr w:rsidR="00EF6F82" w:rsidRPr="00595098" w:rsidTr="006D653A">
        <w:trPr>
          <w:trHeight w:val="525"/>
          <w:jc w:val="center"/>
        </w:trPr>
        <w:tc>
          <w:tcPr>
            <w:tcW w:w="526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EF6F82" w:rsidRPr="00595098" w:rsidRDefault="00EF6F82" w:rsidP="006D653A">
            <w:pPr>
              <w:spacing w:after="0" w:line="240" w:lineRule="auto"/>
              <w:jc w:val="center"/>
              <w:rPr>
                <w:rFonts w:eastAsia="Times New Roman"/>
                <w:b/>
                <w:bCs/>
                <w:color w:val="000000"/>
                <w:sz w:val="20"/>
                <w:szCs w:val="20"/>
                <w:lang w:val="es-SV" w:eastAsia="es-SV"/>
              </w:rPr>
            </w:pPr>
            <w:r w:rsidRPr="00595098">
              <w:rPr>
                <w:rFonts w:eastAsia="Times New Roman"/>
                <w:b/>
                <w:bCs/>
                <w:color w:val="000000"/>
                <w:sz w:val="20"/>
                <w:szCs w:val="20"/>
                <w:lang w:val="es-SV" w:eastAsia="es-SV"/>
              </w:rPr>
              <w:t>Departamento de Asistencia Técnica a Comités Locales de Derechos</w:t>
            </w:r>
          </w:p>
        </w:tc>
        <w:tc>
          <w:tcPr>
            <w:tcW w:w="1960" w:type="dxa"/>
            <w:tcBorders>
              <w:top w:val="nil"/>
              <w:left w:val="nil"/>
              <w:bottom w:val="single" w:sz="4" w:space="0" w:color="auto"/>
              <w:right w:val="single" w:sz="4" w:space="0" w:color="auto"/>
            </w:tcBorders>
            <w:shd w:val="clear" w:color="000000" w:fill="D9D9D9"/>
            <w:noWrap/>
            <w:vAlign w:val="center"/>
            <w:hideMark/>
          </w:tcPr>
          <w:p w:rsidR="00EF6F82" w:rsidRPr="00595098" w:rsidRDefault="00EF6F82" w:rsidP="006D653A">
            <w:pPr>
              <w:spacing w:after="0" w:line="240" w:lineRule="auto"/>
              <w:jc w:val="center"/>
              <w:rPr>
                <w:rFonts w:eastAsia="Times New Roman"/>
                <w:b/>
                <w:bCs/>
                <w:color w:val="000000"/>
                <w:sz w:val="20"/>
                <w:szCs w:val="20"/>
                <w:lang w:val="es-SV" w:eastAsia="es-SV"/>
              </w:rPr>
            </w:pPr>
            <w:r w:rsidRPr="00595098">
              <w:rPr>
                <w:rFonts w:eastAsia="Times New Roman"/>
                <w:b/>
                <w:bCs/>
                <w:color w:val="000000"/>
                <w:sz w:val="20"/>
                <w:szCs w:val="20"/>
                <w:lang w:val="es-SV" w:eastAsia="es-SV"/>
              </w:rPr>
              <w:t>Número de cargos</w:t>
            </w:r>
          </w:p>
        </w:tc>
      </w:tr>
      <w:tr w:rsidR="00EF6F82" w:rsidRPr="00595098" w:rsidTr="006D653A">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5</w:t>
            </w:r>
          </w:p>
        </w:tc>
        <w:tc>
          <w:tcPr>
            <w:tcW w:w="4551" w:type="dxa"/>
            <w:tcBorders>
              <w:top w:val="nil"/>
              <w:left w:val="nil"/>
              <w:bottom w:val="single" w:sz="4" w:space="0" w:color="auto"/>
              <w:right w:val="single" w:sz="4" w:space="0" w:color="auto"/>
            </w:tcBorders>
            <w:shd w:val="clear" w:color="000000" w:fill="FFFFFF"/>
            <w:vAlign w:val="center"/>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Jefe Departamento</w:t>
            </w:r>
          </w:p>
        </w:tc>
        <w:tc>
          <w:tcPr>
            <w:tcW w:w="1960"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1</w:t>
            </w:r>
          </w:p>
        </w:tc>
      </w:tr>
      <w:tr w:rsidR="00EF6F82" w:rsidRPr="00595098" w:rsidTr="006D653A">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6</w:t>
            </w:r>
          </w:p>
        </w:tc>
        <w:tc>
          <w:tcPr>
            <w:tcW w:w="4551" w:type="dxa"/>
            <w:tcBorders>
              <w:top w:val="nil"/>
              <w:left w:val="nil"/>
              <w:bottom w:val="single" w:sz="4" w:space="0" w:color="auto"/>
              <w:right w:val="single" w:sz="4" w:space="0" w:color="auto"/>
            </w:tcBorders>
            <w:shd w:val="clear" w:color="000000" w:fill="FFFFFF"/>
            <w:vAlign w:val="center"/>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Técnico II</w:t>
            </w:r>
          </w:p>
        </w:tc>
        <w:tc>
          <w:tcPr>
            <w:tcW w:w="1960"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4</w:t>
            </w:r>
          </w:p>
        </w:tc>
      </w:tr>
      <w:tr w:rsidR="00EF6F82" w:rsidRPr="00595098" w:rsidTr="006D653A">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7</w:t>
            </w:r>
          </w:p>
        </w:tc>
        <w:tc>
          <w:tcPr>
            <w:tcW w:w="4551" w:type="dxa"/>
            <w:tcBorders>
              <w:top w:val="nil"/>
              <w:left w:val="nil"/>
              <w:bottom w:val="single" w:sz="4" w:space="0" w:color="auto"/>
              <w:right w:val="single" w:sz="4" w:space="0" w:color="auto"/>
            </w:tcBorders>
            <w:shd w:val="clear" w:color="000000" w:fill="FFFFFF"/>
            <w:noWrap/>
            <w:vAlign w:val="bottom"/>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Técnico III</w:t>
            </w:r>
          </w:p>
        </w:tc>
        <w:tc>
          <w:tcPr>
            <w:tcW w:w="1960"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42</w:t>
            </w:r>
          </w:p>
        </w:tc>
      </w:tr>
    </w:tbl>
    <w:p w:rsidR="00EF6F82" w:rsidRDefault="00EF6F82" w:rsidP="00EF6F82">
      <w:pPr>
        <w:pStyle w:val="Prrafodelista"/>
        <w:spacing w:after="0" w:line="240" w:lineRule="auto"/>
        <w:ind w:left="0"/>
        <w:jc w:val="both"/>
        <w:rPr>
          <w:rFonts w:ascii="Times New Roman" w:hAnsi="Times New Roman"/>
          <w:sz w:val="24"/>
          <w:szCs w:val="24"/>
        </w:rPr>
      </w:pPr>
    </w:p>
    <w:p w:rsidR="00EF6F82" w:rsidRDefault="00EF6F82" w:rsidP="00EF6F82">
      <w:pPr>
        <w:pStyle w:val="Prrafodelista"/>
        <w:spacing w:after="0" w:line="240" w:lineRule="auto"/>
        <w:ind w:left="0"/>
        <w:jc w:val="both"/>
        <w:rPr>
          <w:rFonts w:ascii="Times New Roman" w:hAnsi="Times New Roman"/>
          <w:sz w:val="24"/>
          <w:szCs w:val="24"/>
        </w:rPr>
      </w:pPr>
    </w:p>
    <w:p w:rsidR="00EF6F82" w:rsidRDefault="00EF6F82" w:rsidP="00EF6F82">
      <w:pPr>
        <w:pStyle w:val="Prrafodelista"/>
        <w:spacing w:after="0" w:line="240" w:lineRule="auto"/>
        <w:ind w:left="0"/>
        <w:jc w:val="both"/>
        <w:rPr>
          <w:rFonts w:ascii="Times New Roman" w:hAnsi="Times New Roman"/>
          <w:sz w:val="24"/>
          <w:szCs w:val="24"/>
        </w:rPr>
      </w:pPr>
      <w:r>
        <w:rPr>
          <w:rFonts w:ascii="Times New Roman" w:hAnsi="Times New Roman"/>
          <w:sz w:val="24"/>
          <w:szCs w:val="24"/>
        </w:rPr>
        <w:t xml:space="preserve"> </w:t>
      </w:r>
    </w:p>
    <w:tbl>
      <w:tblPr>
        <w:tblW w:w="7230" w:type="dxa"/>
        <w:jc w:val="center"/>
        <w:tblCellMar>
          <w:left w:w="70" w:type="dxa"/>
          <w:right w:w="70" w:type="dxa"/>
        </w:tblCellMar>
        <w:tblLook w:val="04A0" w:firstRow="1" w:lastRow="0" w:firstColumn="1" w:lastColumn="0" w:noHBand="0" w:noVBand="1"/>
      </w:tblPr>
      <w:tblGrid>
        <w:gridCol w:w="709"/>
        <w:gridCol w:w="4536"/>
        <w:gridCol w:w="1985"/>
      </w:tblGrid>
      <w:tr w:rsidR="00EF6F82" w:rsidRPr="00595098" w:rsidTr="006D653A">
        <w:trPr>
          <w:trHeight w:val="300"/>
          <w:jc w:val="center"/>
        </w:trPr>
        <w:tc>
          <w:tcPr>
            <w:tcW w:w="7230" w:type="dxa"/>
            <w:gridSpan w:val="3"/>
            <w:tcBorders>
              <w:top w:val="nil"/>
              <w:left w:val="nil"/>
              <w:bottom w:val="nil"/>
              <w:right w:val="nil"/>
            </w:tcBorders>
            <w:shd w:val="clear" w:color="000000" w:fill="FFFFFF"/>
            <w:noWrap/>
            <w:vAlign w:val="bottom"/>
            <w:hideMark/>
          </w:tcPr>
          <w:p w:rsidR="00EF6F82" w:rsidRPr="00595098" w:rsidRDefault="00EF6F82" w:rsidP="006D653A">
            <w:pPr>
              <w:spacing w:after="0" w:line="240" w:lineRule="auto"/>
              <w:jc w:val="center"/>
              <w:rPr>
                <w:rFonts w:eastAsia="Times New Roman"/>
                <w:b/>
                <w:bCs/>
                <w:color w:val="000000"/>
                <w:lang w:val="es-SV" w:eastAsia="es-SV"/>
              </w:rPr>
            </w:pPr>
            <w:r w:rsidRPr="00595098">
              <w:rPr>
                <w:rFonts w:eastAsia="Times New Roman"/>
                <w:b/>
                <w:bCs/>
                <w:color w:val="000000"/>
                <w:lang w:val="es-SV" w:eastAsia="es-SV"/>
              </w:rPr>
              <w:t>Subdirección de Registro y Vigilancia</w:t>
            </w:r>
          </w:p>
        </w:tc>
      </w:tr>
      <w:tr w:rsidR="00EF6F82" w:rsidRPr="00595098" w:rsidTr="006D653A">
        <w:trPr>
          <w:trHeight w:val="300"/>
          <w:jc w:val="center"/>
        </w:trPr>
        <w:tc>
          <w:tcPr>
            <w:tcW w:w="709" w:type="dxa"/>
            <w:tcBorders>
              <w:top w:val="nil"/>
              <w:left w:val="nil"/>
              <w:bottom w:val="nil"/>
              <w:right w:val="nil"/>
            </w:tcBorders>
            <w:shd w:val="clear" w:color="auto" w:fill="auto"/>
            <w:noWrap/>
            <w:vAlign w:val="bottom"/>
            <w:hideMark/>
          </w:tcPr>
          <w:p w:rsidR="00EF6F82" w:rsidRPr="00595098" w:rsidRDefault="00EF6F82" w:rsidP="006D653A">
            <w:pPr>
              <w:spacing w:after="0" w:line="240" w:lineRule="auto"/>
              <w:jc w:val="center"/>
              <w:rPr>
                <w:rFonts w:eastAsia="Times New Roman"/>
                <w:b/>
                <w:bCs/>
                <w:color w:val="000000"/>
                <w:lang w:val="es-SV" w:eastAsia="es-SV"/>
              </w:rPr>
            </w:pPr>
          </w:p>
        </w:tc>
        <w:tc>
          <w:tcPr>
            <w:tcW w:w="4536" w:type="dxa"/>
            <w:tcBorders>
              <w:top w:val="nil"/>
              <w:left w:val="nil"/>
              <w:bottom w:val="nil"/>
              <w:right w:val="nil"/>
            </w:tcBorders>
            <w:shd w:val="clear" w:color="auto" w:fill="auto"/>
            <w:noWrap/>
            <w:vAlign w:val="bottom"/>
            <w:hideMark/>
          </w:tcPr>
          <w:p w:rsidR="00EF6F82" w:rsidRPr="00595098" w:rsidRDefault="00EF6F82" w:rsidP="006D653A">
            <w:pPr>
              <w:spacing w:after="0" w:line="240" w:lineRule="auto"/>
              <w:rPr>
                <w:rFonts w:ascii="Times New Roman" w:eastAsia="Times New Roman" w:hAnsi="Times New Roman"/>
                <w:sz w:val="20"/>
                <w:szCs w:val="20"/>
                <w:lang w:val="es-SV" w:eastAsia="es-SV"/>
              </w:rPr>
            </w:pPr>
          </w:p>
        </w:tc>
        <w:tc>
          <w:tcPr>
            <w:tcW w:w="1985" w:type="dxa"/>
            <w:tcBorders>
              <w:top w:val="nil"/>
              <w:left w:val="nil"/>
              <w:bottom w:val="nil"/>
              <w:right w:val="nil"/>
            </w:tcBorders>
            <w:shd w:val="clear" w:color="auto" w:fill="auto"/>
            <w:noWrap/>
            <w:vAlign w:val="bottom"/>
            <w:hideMark/>
          </w:tcPr>
          <w:p w:rsidR="00EF6F82" w:rsidRPr="00595098" w:rsidRDefault="00EF6F82" w:rsidP="006D653A">
            <w:pPr>
              <w:spacing w:after="0" w:line="240" w:lineRule="auto"/>
              <w:rPr>
                <w:rFonts w:ascii="Times New Roman" w:eastAsia="Times New Roman" w:hAnsi="Times New Roman"/>
                <w:sz w:val="20"/>
                <w:szCs w:val="20"/>
                <w:lang w:val="es-SV" w:eastAsia="es-SV"/>
              </w:rPr>
            </w:pPr>
          </w:p>
        </w:tc>
      </w:tr>
      <w:tr w:rsidR="00EF6F82" w:rsidRPr="00595098" w:rsidTr="006D653A">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F6F82" w:rsidRPr="00595098" w:rsidRDefault="00EF6F82" w:rsidP="006D653A">
            <w:pPr>
              <w:spacing w:after="0" w:line="240" w:lineRule="auto"/>
              <w:jc w:val="center"/>
              <w:rPr>
                <w:rFonts w:eastAsia="Times New Roman"/>
                <w:b/>
                <w:bCs/>
                <w:color w:val="000000"/>
                <w:lang w:val="es-SV" w:eastAsia="es-SV"/>
              </w:rPr>
            </w:pPr>
            <w:r w:rsidRPr="00595098">
              <w:rPr>
                <w:rFonts w:eastAsia="Times New Roman"/>
                <w:b/>
                <w:bCs/>
                <w:color w:val="000000"/>
                <w:lang w:val="es-SV" w:eastAsia="es-SV"/>
              </w:rPr>
              <w:t>Corr</w:t>
            </w:r>
          </w:p>
        </w:tc>
        <w:tc>
          <w:tcPr>
            <w:tcW w:w="4536" w:type="dxa"/>
            <w:tcBorders>
              <w:top w:val="single" w:sz="4" w:space="0" w:color="auto"/>
              <w:left w:val="nil"/>
              <w:bottom w:val="single" w:sz="4" w:space="0" w:color="auto"/>
              <w:right w:val="single" w:sz="4" w:space="0" w:color="auto"/>
            </w:tcBorders>
            <w:shd w:val="clear" w:color="000000" w:fill="D9D9D9"/>
            <w:noWrap/>
            <w:vAlign w:val="center"/>
            <w:hideMark/>
          </w:tcPr>
          <w:p w:rsidR="00EF6F82" w:rsidRPr="00595098" w:rsidRDefault="00EF6F82" w:rsidP="006D653A">
            <w:pPr>
              <w:spacing w:after="0" w:line="240" w:lineRule="auto"/>
              <w:jc w:val="center"/>
              <w:rPr>
                <w:rFonts w:eastAsia="Times New Roman"/>
                <w:b/>
                <w:bCs/>
                <w:color w:val="000000"/>
                <w:sz w:val="20"/>
                <w:szCs w:val="20"/>
                <w:lang w:val="es-SV" w:eastAsia="es-SV"/>
              </w:rPr>
            </w:pPr>
            <w:r w:rsidRPr="00595098">
              <w:rPr>
                <w:rFonts w:eastAsia="Times New Roman"/>
                <w:b/>
                <w:bCs/>
                <w:color w:val="000000"/>
                <w:sz w:val="20"/>
                <w:szCs w:val="20"/>
                <w:lang w:val="es-SV" w:eastAsia="es-SV"/>
              </w:rPr>
              <w:t>CARGO/DEPENDENCIA DEL CONNA</w:t>
            </w:r>
          </w:p>
        </w:tc>
        <w:tc>
          <w:tcPr>
            <w:tcW w:w="1985" w:type="dxa"/>
            <w:tcBorders>
              <w:top w:val="single" w:sz="4" w:space="0" w:color="auto"/>
              <w:left w:val="nil"/>
              <w:bottom w:val="single" w:sz="4" w:space="0" w:color="auto"/>
              <w:right w:val="single" w:sz="4" w:space="0" w:color="auto"/>
            </w:tcBorders>
            <w:shd w:val="clear" w:color="000000" w:fill="D9D9D9"/>
            <w:noWrap/>
            <w:vAlign w:val="center"/>
            <w:hideMark/>
          </w:tcPr>
          <w:p w:rsidR="00EF6F82" w:rsidRPr="00595098" w:rsidRDefault="00EF6F82" w:rsidP="006D653A">
            <w:pPr>
              <w:spacing w:after="0" w:line="240" w:lineRule="auto"/>
              <w:jc w:val="center"/>
              <w:rPr>
                <w:rFonts w:eastAsia="Times New Roman"/>
                <w:b/>
                <w:bCs/>
                <w:color w:val="000000"/>
                <w:sz w:val="20"/>
                <w:szCs w:val="20"/>
                <w:lang w:val="es-SV" w:eastAsia="es-SV"/>
              </w:rPr>
            </w:pPr>
            <w:r w:rsidRPr="00595098">
              <w:rPr>
                <w:rFonts w:eastAsia="Times New Roman"/>
                <w:b/>
                <w:bCs/>
                <w:color w:val="000000"/>
                <w:sz w:val="20"/>
                <w:szCs w:val="20"/>
                <w:lang w:val="es-SV" w:eastAsia="es-SV"/>
              </w:rPr>
              <w:t>Número de cargos</w:t>
            </w:r>
          </w:p>
        </w:tc>
      </w:tr>
      <w:tr w:rsidR="00EF6F82" w:rsidRPr="00595098" w:rsidTr="006D653A">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b/>
                <w:bCs/>
                <w:color w:val="000000"/>
                <w:lang w:val="es-SV" w:eastAsia="es-SV"/>
              </w:rPr>
            </w:pPr>
            <w:r w:rsidRPr="00595098">
              <w:rPr>
                <w:rFonts w:eastAsia="Times New Roman"/>
                <w:b/>
                <w:bCs/>
                <w:color w:val="000000"/>
                <w:lang w:val="es-SV" w:eastAsia="es-SV"/>
              </w:rPr>
              <w:t>1</w:t>
            </w:r>
          </w:p>
        </w:tc>
        <w:tc>
          <w:tcPr>
            <w:tcW w:w="4536" w:type="dxa"/>
            <w:tcBorders>
              <w:top w:val="nil"/>
              <w:left w:val="nil"/>
              <w:bottom w:val="single" w:sz="4" w:space="0" w:color="auto"/>
              <w:right w:val="single" w:sz="4" w:space="0" w:color="auto"/>
            </w:tcBorders>
            <w:shd w:val="clear" w:color="auto" w:fill="auto"/>
            <w:noWrap/>
            <w:vAlign w:val="center"/>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Subdirectora</w:t>
            </w:r>
          </w:p>
        </w:tc>
        <w:tc>
          <w:tcPr>
            <w:tcW w:w="1985"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1</w:t>
            </w:r>
          </w:p>
        </w:tc>
      </w:tr>
      <w:tr w:rsidR="00EF6F82" w:rsidRPr="00595098" w:rsidTr="006D653A">
        <w:trPr>
          <w:trHeight w:val="300"/>
          <w:jc w:val="center"/>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EF6F82" w:rsidRPr="00595098" w:rsidRDefault="00EF6F82" w:rsidP="006D653A">
            <w:pPr>
              <w:spacing w:after="0" w:line="240" w:lineRule="auto"/>
              <w:jc w:val="center"/>
              <w:rPr>
                <w:rFonts w:eastAsia="Times New Roman"/>
                <w:color w:val="000000"/>
                <w:sz w:val="20"/>
                <w:szCs w:val="20"/>
                <w:lang w:val="es-SV" w:eastAsia="es-SV"/>
              </w:rPr>
            </w:pPr>
            <w:r w:rsidRPr="00595098">
              <w:rPr>
                <w:rFonts w:eastAsia="Times New Roman"/>
                <w:color w:val="000000"/>
                <w:sz w:val="20"/>
                <w:szCs w:val="20"/>
                <w:lang w:val="es-SV" w:eastAsia="es-SV"/>
              </w:rPr>
              <w:t>2</w:t>
            </w:r>
          </w:p>
        </w:tc>
        <w:tc>
          <w:tcPr>
            <w:tcW w:w="4536" w:type="dxa"/>
            <w:tcBorders>
              <w:top w:val="nil"/>
              <w:left w:val="nil"/>
              <w:bottom w:val="single" w:sz="4" w:space="0" w:color="auto"/>
              <w:right w:val="single" w:sz="4" w:space="0" w:color="auto"/>
            </w:tcBorders>
            <w:shd w:val="clear" w:color="auto" w:fill="auto"/>
            <w:vAlign w:val="center"/>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Técnico II</w:t>
            </w:r>
          </w:p>
        </w:tc>
        <w:tc>
          <w:tcPr>
            <w:tcW w:w="1985"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1</w:t>
            </w:r>
          </w:p>
        </w:tc>
      </w:tr>
      <w:tr w:rsidR="00EF6F82" w:rsidRPr="00595098" w:rsidTr="006D653A">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3</w:t>
            </w:r>
          </w:p>
        </w:tc>
        <w:tc>
          <w:tcPr>
            <w:tcW w:w="4536" w:type="dxa"/>
            <w:tcBorders>
              <w:top w:val="nil"/>
              <w:left w:val="nil"/>
              <w:bottom w:val="single" w:sz="4" w:space="0" w:color="auto"/>
              <w:right w:val="single" w:sz="4" w:space="0" w:color="auto"/>
            </w:tcBorders>
            <w:shd w:val="clear" w:color="auto" w:fill="auto"/>
            <w:vAlign w:val="center"/>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Secretaria II</w:t>
            </w:r>
          </w:p>
        </w:tc>
        <w:tc>
          <w:tcPr>
            <w:tcW w:w="1985"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1</w:t>
            </w:r>
          </w:p>
        </w:tc>
      </w:tr>
      <w:tr w:rsidR="00EF6F82" w:rsidRPr="00595098" w:rsidTr="006D653A">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rPr>
                <w:rFonts w:eastAsia="Times New Roman"/>
                <w:color w:val="000000"/>
                <w:lang w:val="es-SV" w:eastAsia="es-SV"/>
              </w:rPr>
            </w:pPr>
            <w:r w:rsidRPr="00595098">
              <w:rPr>
                <w:rFonts w:eastAsia="Times New Roman"/>
                <w:color w:val="000000"/>
                <w:lang w:val="es-SV" w:eastAsia="es-SV"/>
              </w:rPr>
              <w:t> </w:t>
            </w:r>
          </w:p>
        </w:tc>
        <w:tc>
          <w:tcPr>
            <w:tcW w:w="4536" w:type="dxa"/>
            <w:tcBorders>
              <w:top w:val="nil"/>
              <w:left w:val="nil"/>
              <w:bottom w:val="single" w:sz="4" w:space="0" w:color="auto"/>
              <w:right w:val="single" w:sz="4" w:space="0" w:color="auto"/>
            </w:tcBorders>
            <w:shd w:val="clear" w:color="auto" w:fill="auto"/>
            <w:vAlign w:val="center"/>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 </w:t>
            </w:r>
          </w:p>
        </w:tc>
        <w:tc>
          <w:tcPr>
            <w:tcW w:w="1985"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 </w:t>
            </w:r>
          </w:p>
        </w:tc>
      </w:tr>
      <w:tr w:rsidR="00EF6F82" w:rsidRPr="00595098" w:rsidTr="006D653A">
        <w:trPr>
          <w:trHeight w:val="300"/>
          <w:jc w:val="center"/>
        </w:trPr>
        <w:tc>
          <w:tcPr>
            <w:tcW w:w="524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EF6F82" w:rsidRPr="00595098" w:rsidRDefault="00EF6F82" w:rsidP="006D653A">
            <w:pPr>
              <w:spacing w:after="0" w:line="240" w:lineRule="auto"/>
              <w:jc w:val="center"/>
              <w:rPr>
                <w:rFonts w:eastAsia="Times New Roman"/>
                <w:b/>
                <w:bCs/>
                <w:color w:val="000000"/>
                <w:sz w:val="20"/>
                <w:szCs w:val="20"/>
                <w:lang w:val="es-SV" w:eastAsia="es-SV"/>
              </w:rPr>
            </w:pPr>
            <w:r w:rsidRPr="00595098">
              <w:rPr>
                <w:rFonts w:eastAsia="Times New Roman"/>
                <w:b/>
                <w:bCs/>
                <w:color w:val="000000"/>
                <w:sz w:val="20"/>
                <w:szCs w:val="20"/>
                <w:lang w:val="es-SV" w:eastAsia="es-SV"/>
              </w:rPr>
              <w:t>Departamento de Registro y Asistencia Técnica</w:t>
            </w:r>
          </w:p>
        </w:tc>
        <w:tc>
          <w:tcPr>
            <w:tcW w:w="1985" w:type="dxa"/>
            <w:tcBorders>
              <w:top w:val="nil"/>
              <w:left w:val="nil"/>
              <w:bottom w:val="single" w:sz="4" w:space="0" w:color="auto"/>
              <w:right w:val="single" w:sz="4" w:space="0" w:color="auto"/>
            </w:tcBorders>
            <w:shd w:val="clear" w:color="000000" w:fill="D9D9D9"/>
            <w:noWrap/>
            <w:vAlign w:val="center"/>
            <w:hideMark/>
          </w:tcPr>
          <w:p w:rsidR="00EF6F82" w:rsidRPr="00595098" w:rsidRDefault="00EF6F82" w:rsidP="006D653A">
            <w:pPr>
              <w:spacing w:after="0" w:line="240" w:lineRule="auto"/>
              <w:jc w:val="center"/>
              <w:rPr>
                <w:rFonts w:eastAsia="Times New Roman"/>
                <w:b/>
                <w:bCs/>
                <w:color w:val="000000"/>
                <w:sz w:val="20"/>
                <w:szCs w:val="20"/>
                <w:lang w:val="es-SV" w:eastAsia="es-SV"/>
              </w:rPr>
            </w:pPr>
            <w:r w:rsidRPr="00595098">
              <w:rPr>
                <w:rFonts w:eastAsia="Times New Roman"/>
                <w:b/>
                <w:bCs/>
                <w:color w:val="000000"/>
                <w:sz w:val="20"/>
                <w:szCs w:val="20"/>
                <w:lang w:val="es-SV" w:eastAsia="es-SV"/>
              </w:rPr>
              <w:t>Número de cargos</w:t>
            </w:r>
          </w:p>
        </w:tc>
      </w:tr>
      <w:tr w:rsidR="00EF6F82" w:rsidRPr="00595098" w:rsidTr="006D653A">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right"/>
              <w:rPr>
                <w:rFonts w:eastAsia="Times New Roman"/>
                <w:color w:val="000000"/>
                <w:lang w:val="es-SV" w:eastAsia="es-SV"/>
              </w:rPr>
            </w:pPr>
            <w:r w:rsidRPr="00595098">
              <w:rPr>
                <w:rFonts w:eastAsia="Times New Roman"/>
                <w:color w:val="000000"/>
                <w:lang w:val="es-SV" w:eastAsia="es-SV"/>
              </w:rPr>
              <w:t>4</w:t>
            </w:r>
          </w:p>
        </w:tc>
        <w:tc>
          <w:tcPr>
            <w:tcW w:w="4536" w:type="dxa"/>
            <w:tcBorders>
              <w:top w:val="nil"/>
              <w:left w:val="nil"/>
              <w:bottom w:val="single" w:sz="4" w:space="0" w:color="auto"/>
              <w:right w:val="single" w:sz="4" w:space="0" w:color="auto"/>
            </w:tcBorders>
            <w:shd w:val="clear" w:color="auto" w:fill="auto"/>
            <w:vAlign w:val="center"/>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Jefe Departamento</w:t>
            </w:r>
          </w:p>
        </w:tc>
        <w:tc>
          <w:tcPr>
            <w:tcW w:w="1985"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1</w:t>
            </w:r>
          </w:p>
        </w:tc>
      </w:tr>
      <w:tr w:rsidR="00EF6F82" w:rsidRPr="00595098" w:rsidTr="006D653A">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right"/>
              <w:rPr>
                <w:rFonts w:eastAsia="Times New Roman"/>
                <w:color w:val="000000"/>
                <w:lang w:val="es-SV" w:eastAsia="es-SV"/>
              </w:rPr>
            </w:pPr>
            <w:r w:rsidRPr="00595098">
              <w:rPr>
                <w:rFonts w:eastAsia="Times New Roman"/>
                <w:color w:val="000000"/>
                <w:lang w:val="es-SV" w:eastAsia="es-SV"/>
              </w:rPr>
              <w:t>5</w:t>
            </w:r>
          </w:p>
        </w:tc>
        <w:tc>
          <w:tcPr>
            <w:tcW w:w="4536" w:type="dxa"/>
            <w:tcBorders>
              <w:top w:val="nil"/>
              <w:left w:val="nil"/>
              <w:bottom w:val="single" w:sz="4" w:space="0" w:color="auto"/>
              <w:right w:val="single" w:sz="4" w:space="0" w:color="auto"/>
            </w:tcBorders>
            <w:shd w:val="clear" w:color="auto" w:fill="auto"/>
            <w:vAlign w:val="center"/>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Técnico II</w:t>
            </w:r>
          </w:p>
        </w:tc>
        <w:tc>
          <w:tcPr>
            <w:tcW w:w="1985"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1</w:t>
            </w:r>
          </w:p>
        </w:tc>
      </w:tr>
      <w:tr w:rsidR="00EF6F82" w:rsidRPr="00595098" w:rsidTr="006D653A">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right"/>
              <w:rPr>
                <w:rFonts w:eastAsia="Times New Roman"/>
                <w:color w:val="000000"/>
                <w:lang w:val="es-SV" w:eastAsia="es-SV"/>
              </w:rPr>
            </w:pPr>
            <w:r w:rsidRPr="00595098">
              <w:rPr>
                <w:rFonts w:eastAsia="Times New Roman"/>
                <w:color w:val="000000"/>
                <w:lang w:val="es-SV" w:eastAsia="es-SV"/>
              </w:rPr>
              <w:t>6</w:t>
            </w:r>
          </w:p>
        </w:tc>
        <w:tc>
          <w:tcPr>
            <w:tcW w:w="4536" w:type="dxa"/>
            <w:tcBorders>
              <w:top w:val="nil"/>
              <w:left w:val="nil"/>
              <w:bottom w:val="single" w:sz="4" w:space="0" w:color="auto"/>
              <w:right w:val="single" w:sz="4" w:space="0" w:color="auto"/>
            </w:tcBorders>
            <w:shd w:val="clear" w:color="auto" w:fill="auto"/>
            <w:vAlign w:val="center"/>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Notificador</w:t>
            </w:r>
          </w:p>
        </w:tc>
        <w:tc>
          <w:tcPr>
            <w:tcW w:w="1985"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1</w:t>
            </w:r>
          </w:p>
        </w:tc>
      </w:tr>
      <w:tr w:rsidR="00EF6F82" w:rsidRPr="00595098" w:rsidTr="006D653A">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right"/>
              <w:rPr>
                <w:rFonts w:eastAsia="Times New Roman"/>
                <w:color w:val="000000"/>
                <w:lang w:val="es-SV" w:eastAsia="es-SV"/>
              </w:rPr>
            </w:pPr>
            <w:r w:rsidRPr="00595098">
              <w:rPr>
                <w:rFonts w:eastAsia="Times New Roman"/>
                <w:color w:val="000000"/>
                <w:lang w:val="es-SV" w:eastAsia="es-SV"/>
              </w:rPr>
              <w:t>7</w:t>
            </w:r>
          </w:p>
        </w:tc>
        <w:tc>
          <w:tcPr>
            <w:tcW w:w="4536" w:type="dxa"/>
            <w:tcBorders>
              <w:top w:val="nil"/>
              <w:left w:val="nil"/>
              <w:bottom w:val="single" w:sz="4" w:space="0" w:color="auto"/>
              <w:right w:val="single" w:sz="4" w:space="0" w:color="auto"/>
            </w:tcBorders>
            <w:shd w:val="clear" w:color="auto" w:fill="auto"/>
            <w:vAlign w:val="center"/>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Técnico III</w:t>
            </w:r>
          </w:p>
        </w:tc>
        <w:tc>
          <w:tcPr>
            <w:tcW w:w="1985"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1</w:t>
            </w:r>
          </w:p>
        </w:tc>
      </w:tr>
      <w:tr w:rsidR="00EF6F82" w:rsidRPr="00595098" w:rsidTr="006D653A">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rPr>
                <w:rFonts w:eastAsia="Times New Roman"/>
                <w:color w:val="000000"/>
                <w:lang w:val="es-SV" w:eastAsia="es-SV"/>
              </w:rPr>
            </w:pPr>
            <w:r w:rsidRPr="00595098">
              <w:rPr>
                <w:rFonts w:eastAsia="Times New Roman"/>
                <w:color w:val="000000"/>
                <w:lang w:val="es-SV" w:eastAsia="es-SV"/>
              </w:rPr>
              <w:t> </w:t>
            </w:r>
          </w:p>
        </w:tc>
        <w:tc>
          <w:tcPr>
            <w:tcW w:w="4536" w:type="dxa"/>
            <w:tcBorders>
              <w:top w:val="nil"/>
              <w:left w:val="nil"/>
              <w:bottom w:val="single" w:sz="4" w:space="0" w:color="auto"/>
              <w:right w:val="single" w:sz="4" w:space="0" w:color="auto"/>
            </w:tcBorders>
            <w:shd w:val="clear" w:color="auto" w:fill="auto"/>
            <w:vAlign w:val="center"/>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 </w:t>
            </w:r>
          </w:p>
        </w:tc>
        <w:tc>
          <w:tcPr>
            <w:tcW w:w="1985"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 </w:t>
            </w:r>
          </w:p>
        </w:tc>
      </w:tr>
      <w:tr w:rsidR="00EF6F82" w:rsidRPr="00595098" w:rsidTr="006D653A">
        <w:trPr>
          <w:trHeight w:val="615"/>
          <w:jc w:val="center"/>
        </w:trPr>
        <w:tc>
          <w:tcPr>
            <w:tcW w:w="524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EF6F82" w:rsidRPr="00595098" w:rsidRDefault="00EF6F82" w:rsidP="006D653A">
            <w:pPr>
              <w:spacing w:after="0" w:line="240" w:lineRule="auto"/>
              <w:rPr>
                <w:rFonts w:eastAsia="Times New Roman"/>
                <w:b/>
                <w:bCs/>
                <w:color w:val="000000"/>
                <w:sz w:val="20"/>
                <w:szCs w:val="20"/>
                <w:lang w:val="es-SV" w:eastAsia="es-SV"/>
              </w:rPr>
            </w:pPr>
            <w:r w:rsidRPr="00595098">
              <w:rPr>
                <w:rFonts w:eastAsia="Times New Roman"/>
                <w:b/>
                <w:bCs/>
                <w:color w:val="000000"/>
                <w:sz w:val="20"/>
                <w:szCs w:val="20"/>
                <w:lang w:val="es-SV" w:eastAsia="es-SV"/>
              </w:rPr>
              <w:t>Departamento  de Acreditación y Seguimiento de Programas</w:t>
            </w:r>
          </w:p>
        </w:tc>
        <w:tc>
          <w:tcPr>
            <w:tcW w:w="1985" w:type="dxa"/>
            <w:tcBorders>
              <w:top w:val="nil"/>
              <w:left w:val="nil"/>
              <w:bottom w:val="single" w:sz="4" w:space="0" w:color="auto"/>
              <w:right w:val="single" w:sz="4" w:space="0" w:color="auto"/>
            </w:tcBorders>
            <w:shd w:val="clear" w:color="000000" w:fill="D9D9D9"/>
            <w:noWrap/>
            <w:vAlign w:val="center"/>
            <w:hideMark/>
          </w:tcPr>
          <w:p w:rsidR="00EF6F82" w:rsidRPr="00595098" w:rsidRDefault="00EF6F82" w:rsidP="006D653A">
            <w:pPr>
              <w:spacing w:after="0" w:line="240" w:lineRule="auto"/>
              <w:jc w:val="center"/>
              <w:rPr>
                <w:rFonts w:eastAsia="Times New Roman"/>
                <w:b/>
                <w:bCs/>
                <w:color w:val="000000"/>
                <w:sz w:val="20"/>
                <w:szCs w:val="20"/>
                <w:lang w:val="es-SV" w:eastAsia="es-SV"/>
              </w:rPr>
            </w:pPr>
            <w:r w:rsidRPr="00595098">
              <w:rPr>
                <w:rFonts w:eastAsia="Times New Roman"/>
                <w:b/>
                <w:bCs/>
                <w:color w:val="000000"/>
                <w:sz w:val="20"/>
                <w:szCs w:val="20"/>
                <w:lang w:val="es-SV" w:eastAsia="es-SV"/>
              </w:rPr>
              <w:t>Número de cargos</w:t>
            </w:r>
          </w:p>
        </w:tc>
      </w:tr>
      <w:tr w:rsidR="00EF6F82" w:rsidRPr="00595098" w:rsidTr="006D653A">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right"/>
              <w:rPr>
                <w:rFonts w:eastAsia="Times New Roman"/>
                <w:color w:val="000000"/>
                <w:lang w:val="es-SV" w:eastAsia="es-SV"/>
              </w:rPr>
            </w:pPr>
            <w:r w:rsidRPr="00595098">
              <w:rPr>
                <w:rFonts w:eastAsia="Times New Roman"/>
                <w:color w:val="000000"/>
                <w:lang w:val="es-SV" w:eastAsia="es-SV"/>
              </w:rPr>
              <w:t>8</w:t>
            </w:r>
          </w:p>
        </w:tc>
        <w:tc>
          <w:tcPr>
            <w:tcW w:w="4536" w:type="dxa"/>
            <w:tcBorders>
              <w:top w:val="nil"/>
              <w:left w:val="nil"/>
              <w:bottom w:val="single" w:sz="4" w:space="0" w:color="auto"/>
              <w:right w:val="single" w:sz="4" w:space="0" w:color="auto"/>
            </w:tcBorders>
            <w:shd w:val="clear" w:color="auto" w:fill="auto"/>
            <w:vAlign w:val="center"/>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Jefe Departamento</w:t>
            </w:r>
          </w:p>
        </w:tc>
        <w:tc>
          <w:tcPr>
            <w:tcW w:w="1985"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1</w:t>
            </w:r>
          </w:p>
        </w:tc>
      </w:tr>
      <w:tr w:rsidR="00EF6F82" w:rsidRPr="00595098" w:rsidTr="006D653A">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right"/>
              <w:rPr>
                <w:rFonts w:eastAsia="Times New Roman"/>
                <w:color w:val="000000"/>
                <w:lang w:val="es-SV" w:eastAsia="es-SV"/>
              </w:rPr>
            </w:pPr>
            <w:r w:rsidRPr="00595098">
              <w:rPr>
                <w:rFonts w:eastAsia="Times New Roman"/>
                <w:color w:val="000000"/>
                <w:lang w:val="es-SV" w:eastAsia="es-SV"/>
              </w:rPr>
              <w:t>9</w:t>
            </w:r>
          </w:p>
        </w:tc>
        <w:tc>
          <w:tcPr>
            <w:tcW w:w="4536" w:type="dxa"/>
            <w:tcBorders>
              <w:top w:val="nil"/>
              <w:left w:val="nil"/>
              <w:bottom w:val="single" w:sz="4" w:space="0" w:color="auto"/>
              <w:right w:val="single" w:sz="4" w:space="0" w:color="auto"/>
            </w:tcBorders>
            <w:shd w:val="clear" w:color="auto" w:fill="auto"/>
            <w:vAlign w:val="center"/>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Técnico II</w:t>
            </w:r>
          </w:p>
        </w:tc>
        <w:tc>
          <w:tcPr>
            <w:tcW w:w="1985"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4</w:t>
            </w:r>
          </w:p>
        </w:tc>
      </w:tr>
      <w:tr w:rsidR="00EF6F82" w:rsidRPr="00595098" w:rsidTr="006D653A">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rPr>
                <w:rFonts w:eastAsia="Times New Roman"/>
                <w:color w:val="000000"/>
                <w:lang w:val="es-SV" w:eastAsia="es-SV"/>
              </w:rPr>
            </w:pPr>
            <w:r w:rsidRPr="00595098">
              <w:rPr>
                <w:rFonts w:eastAsia="Times New Roman"/>
                <w:color w:val="000000"/>
                <w:lang w:val="es-SV" w:eastAsia="es-SV"/>
              </w:rPr>
              <w:t> </w:t>
            </w:r>
          </w:p>
        </w:tc>
        <w:tc>
          <w:tcPr>
            <w:tcW w:w="4536" w:type="dxa"/>
            <w:tcBorders>
              <w:top w:val="nil"/>
              <w:left w:val="nil"/>
              <w:bottom w:val="single" w:sz="4" w:space="0" w:color="auto"/>
              <w:right w:val="single" w:sz="4" w:space="0" w:color="auto"/>
            </w:tcBorders>
            <w:shd w:val="clear" w:color="auto" w:fill="auto"/>
            <w:vAlign w:val="center"/>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 </w:t>
            </w:r>
          </w:p>
        </w:tc>
        <w:tc>
          <w:tcPr>
            <w:tcW w:w="1985"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 </w:t>
            </w:r>
          </w:p>
        </w:tc>
      </w:tr>
      <w:tr w:rsidR="00EF6F82" w:rsidRPr="00595098" w:rsidTr="006D653A">
        <w:trPr>
          <w:trHeight w:val="300"/>
          <w:jc w:val="center"/>
        </w:trPr>
        <w:tc>
          <w:tcPr>
            <w:tcW w:w="5245"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EF6F82" w:rsidRPr="00595098" w:rsidRDefault="00EF6F82" w:rsidP="006D653A">
            <w:pPr>
              <w:spacing w:after="0" w:line="240" w:lineRule="auto"/>
              <w:jc w:val="center"/>
              <w:rPr>
                <w:rFonts w:eastAsia="Times New Roman"/>
                <w:b/>
                <w:bCs/>
                <w:color w:val="000000"/>
                <w:sz w:val="20"/>
                <w:szCs w:val="20"/>
                <w:lang w:val="es-SV" w:eastAsia="es-SV"/>
              </w:rPr>
            </w:pPr>
            <w:r w:rsidRPr="00595098">
              <w:rPr>
                <w:rFonts w:eastAsia="Times New Roman"/>
                <w:b/>
                <w:bCs/>
                <w:color w:val="000000"/>
                <w:sz w:val="20"/>
                <w:szCs w:val="20"/>
                <w:lang w:val="es-SV" w:eastAsia="es-SV"/>
              </w:rPr>
              <w:t>Departamento  de Supervisión</w:t>
            </w:r>
          </w:p>
        </w:tc>
        <w:tc>
          <w:tcPr>
            <w:tcW w:w="1985" w:type="dxa"/>
            <w:tcBorders>
              <w:top w:val="nil"/>
              <w:left w:val="nil"/>
              <w:bottom w:val="single" w:sz="4" w:space="0" w:color="auto"/>
              <w:right w:val="single" w:sz="4" w:space="0" w:color="auto"/>
            </w:tcBorders>
            <w:shd w:val="clear" w:color="000000" w:fill="D9D9D9"/>
            <w:noWrap/>
            <w:vAlign w:val="center"/>
            <w:hideMark/>
          </w:tcPr>
          <w:p w:rsidR="00EF6F82" w:rsidRPr="00595098" w:rsidRDefault="00EF6F82" w:rsidP="006D653A">
            <w:pPr>
              <w:spacing w:after="0" w:line="240" w:lineRule="auto"/>
              <w:jc w:val="center"/>
              <w:rPr>
                <w:rFonts w:eastAsia="Times New Roman"/>
                <w:b/>
                <w:bCs/>
                <w:color w:val="000000"/>
                <w:sz w:val="20"/>
                <w:szCs w:val="20"/>
                <w:lang w:val="es-SV" w:eastAsia="es-SV"/>
              </w:rPr>
            </w:pPr>
            <w:r w:rsidRPr="00595098">
              <w:rPr>
                <w:rFonts w:eastAsia="Times New Roman"/>
                <w:b/>
                <w:bCs/>
                <w:color w:val="000000"/>
                <w:sz w:val="20"/>
                <w:szCs w:val="20"/>
                <w:lang w:val="es-SV" w:eastAsia="es-SV"/>
              </w:rPr>
              <w:t>Número de cargos</w:t>
            </w:r>
          </w:p>
        </w:tc>
      </w:tr>
      <w:tr w:rsidR="00EF6F82" w:rsidRPr="00595098" w:rsidTr="006D653A">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right"/>
              <w:rPr>
                <w:rFonts w:eastAsia="Times New Roman"/>
                <w:color w:val="000000"/>
                <w:lang w:val="es-SV" w:eastAsia="es-SV"/>
              </w:rPr>
            </w:pPr>
            <w:r w:rsidRPr="00595098">
              <w:rPr>
                <w:rFonts w:eastAsia="Times New Roman"/>
                <w:color w:val="000000"/>
                <w:lang w:val="es-SV" w:eastAsia="es-SV"/>
              </w:rPr>
              <w:t>10</w:t>
            </w:r>
          </w:p>
        </w:tc>
        <w:tc>
          <w:tcPr>
            <w:tcW w:w="4536" w:type="dxa"/>
            <w:tcBorders>
              <w:top w:val="nil"/>
              <w:left w:val="nil"/>
              <w:bottom w:val="single" w:sz="4" w:space="0" w:color="auto"/>
              <w:right w:val="single" w:sz="4" w:space="0" w:color="auto"/>
            </w:tcBorders>
            <w:shd w:val="clear" w:color="auto" w:fill="auto"/>
            <w:vAlign w:val="center"/>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Jefe Departamento</w:t>
            </w:r>
          </w:p>
        </w:tc>
        <w:tc>
          <w:tcPr>
            <w:tcW w:w="1985"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1</w:t>
            </w:r>
          </w:p>
        </w:tc>
      </w:tr>
      <w:tr w:rsidR="00EF6F82" w:rsidRPr="00595098" w:rsidTr="006D653A">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right"/>
              <w:rPr>
                <w:rFonts w:eastAsia="Times New Roman"/>
                <w:color w:val="000000"/>
                <w:lang w:val="es-SV" w:eastAsia="es-SV"/>
              </w:rPr>
            </w:pPr>
            <w:r w:rsidRPr="00595098">
              <w:rPr>
                <w:rFonts w:eastAsia="Times New Roman"/>
                <w:color w:val="000000"/>
                <w:lang w:val="es-SV" w:eastAsia="es-SV"/>
              </w:rPr>
              <w:t>11</w:t>
            </w:r>
          </w:p>
        </w:tc>
        <w:tc>
          <w:tcPr>
            <w:tcW w:w="4536" w:type="dxa"/>
            <w:tcBorders>
              <w:top w:val="nil"/>
              <w:left w:val="nil"/>
              <w:bottom w:val="single" w:sz="4" w:space="0" w:color="auto"/>
              <w:right w:val="single" w:sz="4" w:space="0" w:color="auto"/>
            </w:tcBorders>
            <w:shd w:val="clear" w:color="auto" w:fill="auto"/>
            <w:vAlign w:val="center"/>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Técnico II</w:t>
            </w:r>
          </w:p>
        </w:tc>
        <w:tc>
          <w:tcPr>
            <w:tcW w:w="1985"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4</w:t>
            </w:r>
          </w:p>
        </w:tc>
      </w:tr>
      <w:tr w:rsidR="00EF6F82" w:rsidRPr="00595098" w:rsidTr="006D653A">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right"/>
              <w:rPr>
                <w:rFonts w:eastAsia="Times New Roman"/>
                <w:color w:val="000000"/>
                <w:lang w:val="es-SV" w:eastAsia="es-SV"/>
              </w:rPr>
            </w:pPr>
            <w:r w:rsidRPr="00595098">
              <w:rPr>
                <w:rFonts w:eastAsia="Times New Roman"/>
                <w:color w:val="000000"/>
                <w:lang w:val="es-SV" w:eastAsia="es-SV"/>
              </w:rPr>
              <w:t>12</w:t>
            </w:r>
          </w:p>
        </w:tc>
        <w:tc>
          <w:tcPr>
            <w:tcW w:w="4536" w:type="dxa"/>
            <w:tcBorders>
              <w:top w:val="nil"/>
              <w:left w:val="nil"/>
              <w:bottom w:val="single" w:sz="4" w:space="0" w:color="auto"/>
              <w:right w:val="single" w:sz="4" w:space="0" w:color="auto"/>
            </w:tcBorders>
            <w:shd w:val="clear" w:color="auto" w:fill="auto"/>
            <w:vAlign w:val="center"/>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Jefe Sección Adopciones</w:t>
            </w:r>
          </w:p>
        </w:tc>
        <w:tc>
          <w:tcPr>
            <w:tcW w:w="1985"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1</w:t>
            </w:r>
          </w:p>
        </w:tc>
      </w:tr>
      <w:tr w:rsidR="00EF6F82" w:rsidRPr="00595098" w:rsidTr="006D653A">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right"/>
              <w:rPr>
                <w:rFonts w:eastAsia="Times New Roman"/>
                <w:color w:val="000000"/>
                <w:lang w:val="es-SV" w:eastAsia="es-SV"/>
              </w:rPr>
            </w:pPr>
            <w:r w:rsidRPr="00595098">
              <w:rPr>
                <w:rFonts w:eastAsia="Times New Roman"/>
                <w:color w:val="000000"/>
                <w:lang w:val="es-SV" w:eastAsia="es-SV"/>
              </w:rPr>
              <w:t>13</w:t>
            </w:r>
          </w:p>
        </w:tc>
        <w:tc>
          <w:tcPr>
            <w:tcW w:w="4536" w:type="dxa"/>
            <w:tcBorders>
              <w:top w:val="nil"/>
              <w:left w:val="nil"/>
              <w:bottom w:val="single" w:sz="4" w:space="0" w:color="auto"/>
              <w:right w:val="single" w:sz="4" w:space="0" w:color="auto"/>
            </w:tcBorders>
            <w:shd w:val="clear" w:color="auto" w:fill="auto"/>
            <w:vAlign w:val="center"/>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Técnico II (Adopciones)</w:t>
            </w:r>
          </w:p>
        </w:tc>
        <w:tc>
          <w:tcPr>
            <w:tcW w:w="1985"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1</w:t>
            </w:r>
          </w:p>
        </w:tc>
      </w:tr>
      <w:tr w:rsidR="00EF6F82" w:rsidRPr="00595098" w:rsidTr="006D653A">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rPr>
                <w:rFonts w:eastAsia="Times New Roman"/>
                <w:color w:val="000000"/>
                <w:lang w:val="es-SV" w:eastAsia="es-SV"/>
              </w:rPr>
            </w:pPr>
            <w:r w:rsidRPr="00595098">
              <w:rPr>
                <w:rFonts w:eastAsia="Times New Roman"/>
                <w:color w:val="000000"/>
                <w:lang w:val="es-SV" w:eastAsia="es-SV"/>
              </w:rPr>
              <w:t> </w:t>
            </w:r>
          </w:p>
        </w:tc>
        <w:tc>
          <w:tcPr>
            <w:tcW w:w="4536" w:type="dxa"/>
            <w:tcBorders>
              <w:top w:val="nil"/>
              <w:left w:val="nil"/>
              <w:bottom w:val="single" w:sz="4" w:space="0" w:color="auto"/>
              <w:right w:val="single" w:sz="4" w:space="0" w:color="auto"/>
            </w:tcBorders>
            <w:shd w:val="clear" w:color="auto" w:fill="auto"/>
            <w:vAlign w:val="center"/>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 </w:t>
            </w:r>
          </w:p>
        </w:tc>
        <w:tc>
          <w:tcPr>
            <w:tcW w:w="1985"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 </w:t>
            </w:r>
          </w:p>
        </w:tc>
      </w:tr>
      <w:tr w:rsidR="00EF6F82" w:rsidRPr="00595098" w:rsidTr="006D653A">
        <w:trPr>
          <w:trHeight w:val="435"/>
          <w:jc w:val="center"/>
        </w:trPr>
        <w:tc>
          <w:tcPr>
            <w:tcW w:w="5245"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EF6F82" w:rsidRPr="00595098" w:rsidRDefault="00EF6F82" w:rsidP="006D653A">
            <w:pPr>
              <w:spacing w:after="0" w:line="240" w:lineRule="auto"/>
              <w:jc w:val="center"/>
              <w:rPr>
                <w:rFonts w:eastAsia="Times New Roman"/>
                <w:b/>
                <w:bCs/>
                <w:color w:val="000000"/>
                <w:sz w:val="20"/>
                <w:szCs w:val="20"/>
                <w:lang w:val="es-SV" w:eastAsia="es-SV"/>
              </w:rPr>
            </w:pPr>
            <w:r w:rsidRPr="00595098">
              <w:rPr>
                <w:rFonts w:eastAsia="Times New Roman"/>
                <w:b/>
                <w:bCs/>
                <w:color w:val="000000"/>
                <w:sz w:val="20"/>
                <w:szCs w:val="20"/>
                <w:lang w:val="es-SV" w:eastAsia="es-SV"/>
              </w:rPr>
              <w:t>Departamento  de Investigación de Infracciones</w:t>
            </w:r>
          </w:p>
        </w:tc>
        <w:tc>
          <w:tcPr>
            <w:tcW w:w="1985" w:type="dxa"/>
            <w:tcBorders>
              <w:top w:val="nil"/>
              <w:left w:val="nil"/>
              <w:bottom w:val="single" w:sz="4" w:space="0" w:color="auto"/>
              <w:right w:val="single" w:sz="4" w:space="0" w:color="auto"/>
            </w:tcBorders>
            <w:shd w:val="clear" w:color="000000" w:fill="D9D9D9"/>
            <w:noWrap/>
            <w:vAlign w:val="center"/>
            <w:hideMark/>
          </w:tcPr>
          <w:p w:rsidR="00EF6F82" w:rsidRPr="00595098" w:rsidRDefault="00EF6F82" w:rsidP="006D653A">
            <w:pPr>
              <w:spacing w:after="0" w:line="240" w:lineRule="auto"/>
              <w:jc w:val="center"/>
              <w:rPr>
                <w:rFonts w:eastAsia="Times New Roman"/>
                <w:b/>
                <w:bCs/>
                <w:color w:val="000000"/>
                <w:sz w:val="20"/>
                <w:szCs w:val="20"/>
                <w:lang w:val="es-SV" w:eastAsia="es-SV"/>
              </w:rPr>
            </w:pPr>
            <w:r w:rsidRPr="00595098">
              <w:rPr>
                <w:rFonts w:eastAsia="Times New Roman"/>
                <w:b/>
                <w:bCs/>
                <w:color w:val="000000"/>
                <w:sz w:val="20"/>
                <w:szCs w:val="20"/>
                <w:lang w:val="es-SV" w:eastAsia="es-SV"/>
              </w:rPr>
              <w:t>Número de cargos</w:t>
            </w:r>
          </w:p>
        </w:tc>
      </w:tr>
      <w:tr w:rsidR="00EF6F82" w:rsidRPr="00595098" w:rsidTr="006D653A">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right"/>
              <w:rPr>
                <w:rFonts w:eastAsia="Times New Roman"/>
                <w:color w:val="000000"/>
                <w:lang w:val="es-SV" w:eastAsia="es-SV"/>
              </w:rPr>
            </w:pPr>
            <w:r w:rsidRPr="00595098">
              <w:rPr>
                <w:rFonts w:eastAsia="Times New Roman"/>
                <w:color w:val="000000"/>
                <w:lang w:val="es-SV" w:eastAsia="es-SV"/>
              </w:rPr>
              <w:t>14</w:t>
            </w:r>
          </w:p>
        </w:tc>
        <w:tc>
          <w:tcPr>
            <w:tcW w:w="4536" w:type="dxa"/>
            <w:tcBorders>
              <w:top w:val="nil"/>
              <w:left w:val="nil"/>
              <w:bottom w:val="single" w:sz="4" w:space="0" w:color="auto"/>
              <w:right w:val="single" w:sz="4" w:space="0" w:color="auto"/>
            </w:tcBorders>
            <w:shd w:val="clear" w:color="auto" w:fill="auto"/>
            <w:vAlign w:val="center"/>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Jefe Departamento</w:t>
            </w:r>
          </w:p>
        </w:tc>
        <w:tc>
          <w:tcPr>
            <w:tcW w:w="1985"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1</w:t>
            </w:r>
          </w:p>
        </w:tc>
      </w:tr>
      <w:tr w:rsidR="00EF6F82" w:rsidRPr="00595098" w:rsidTr="006D653A">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right"/>
              <w:rPr>
                <w:rFonts w:eastAsia="Times New Roman"/>
                <w:color w:val="000000"/>
                <w:lang w:val="es-SV" w:eastAsia="es-SV"/>
              </w:rPr>
            </w:pPr>
            <w:r w:rsidRPr="00595098">
              <w:rPr>
                <w:rFonts w:eastAsia="Times New Roman"/>
                <w:color w:val="000000"/>
                <w:lang w:val="es-SV" w:eastAsia="es-SV"/>
              </w:rPr>
              <w:t>15</w:t>
            </w:r>
          </w:p>
        </w:tc>
        <w:tc>
          <w:tcPr>
            <w:tcW w:w="4536" w:type="dxa"/>
            <w:tcBorders>
              <w:top w:val="nil"/>
              <w:left w:val="nil"/>
              <w:bottom w:val="single" w:sz="4" w:space="0" w:color="auto"/>
              <w:right w:val="single" w:sz="4" w:space="0" w:color="auto"/>
            </w:tcBorders>
            <w:shd w:val="clear" w:color="auto" w:fill="auto"/>
            <w:vAlign w:val="center"/>
            <w:hideMark/>
          </w:tcPr>
          <w:p w:rsidR="00EF6F82" w:rsidRPr="00595098" w:rsidRDefault="00EF6F82" w:rsidP="006D653A">
            <w:pPr>
              <w:spacing w:after="0" w:line="240" w:lineRule="auto"/>
              <w:rPr>
                <w:rFonts w:eastAsia="Times New Roman"/>
                <w:color w:val="000000"/>
                <w:sz w:val="20"/>
                <w:szCs w:val="20"/>
                <w:lang w:val="es-SV" w:eastAsia="es-SV"/>
              </w:rPr>
            </w:pPr>
            <w:r w:rsidRPr="00595098">
              <w:rPr>
                <w:rFonts w:eastAsia="Times New Roman"/>
                <w:color w:val="000000"/>
                <w:sz w:val="20"/>
                <w:szCs w:val="20"/>
                <w:lang w:val="es-SV" w:eastAsia="es-SV"/>
              </w:rPr>
              <w:t>Técnico II</w:t>
            </w:r>
          </w:p>
        </w:tc>
        <w:tc>
          <w:tcPr>
            <w:tcW w:w="1985" w:type="dxa"/>
            <w:tcBorders>
              <w:top w:val="nil"/>
              <w:left w:val="nil"/>
              <w:bottom w:val="single" w:sz="4" w:space="0" w:color="auto"/>
              <w:right w:val="single" w:sz="4" w:space="0" w:color="auto"/>
            </w:tcBorders>
            <w:shd w:val="clear" w:color="auto" w:fill="auto"/>
            <w:noWrap/>
            <w:vAlign w:val="bottom"/>
            <w:hideMark/>
          </w:tcPr>
          <w:p w:rsidR="00EF6F82" w:rsidRPr="00595098" w:rsidRDefault="00EF6F82" w:rsidP="006D653A">
            <w:pPr>
              <w:spacing w:after="0" w:line="240" w:lineRule="auto"/>
              <w:jc w:val="center"/>
              <w:rPr>
                <w:rFonts w:eastAsia="Times New Roman"/>
                <w:color w:val="000000"/>
                <w:lang w:val="es-SV" w:eastAsia="es-SV"/>
              </w:rPr>
            </w:pPr>
            <w:r w:rsidRPr="00595098">
              <w:rPr>
                <w:rFonts w:eastAsia="Times New Roman"/>
                <w:color w:val="000000"/>
                <w:lang w:val="es-SV" w:eastAsia="es-SV"/>
              </w:rPr>
              <w:t>2</w:t>
            </w:r>
          </w:p>
        </w:tc>
      </w:tr>
    </w:tbl>
    <w:p w:rsidR="00EF6F82" w:rsidRPr="00EF6F82" w:rsidRDefault="00EF6F82" w:rsidP="00EF6F82">
      <w:pPr>
        <w:pStyle w:val="Prrafodelista"/>
        <w:spacing w:after="0" w:line="240" w:lineRule="auto"/>
        <w:ind w:left="360"/>
        <w:jc w:val="both"/>
        <w:rPr>
          <w:sz w:val="24"/>
          <w:szCs w:val="24"/>
        </w:rPr>
      </w:pPr>
    </w:p>
    <w:p w:rsidR="00AB1B83" w:rsidRDefault="00AB1B83" w:rsidP="00C36801">
      <w:pPr>
        <w:spacing w:after="0" w:line="240" w:lineRule="auto"/>
        <w:jc w:val="both"/>
        <w:rPr>
          <w:sz w:val="24"/>
          <w:szCs w:val="24"/>
        </w:rPr>
      </w:pPr>
    </w:p>
    <w:p w:rsidR="005712D0" w:rsidRDefault="005712D0" w:rsidP="00C36801">
      <w:pPr>
        <w:spacing w:after="0" w:line="240" w:lineRule="auto"/>
        <w:jc w:val="both"/>
        <w:rPr>
          <w:sz w:val="24"/>
          <w:szCs w:val="24"/>
        </w:rPr>
      </w:pPr>
      <w:r>
        <w:rPr>
          <w:sz w:val="24"/>
          <w:szCs w:val="24"/>
        </w:rPr>
        <w:t>Atentamente.</w:t>
      </w:r>
    </w:p>
    <w:p w:rsidR="005712D0" w:rsidRDefault="005712D0" w:rsidP="00C36801">
      <w:pPr>
        <w:spacing w:after="0" w:line="240" w:lineRule="auto"/>
        <w:jc w:val="both"/>
        <w:rPr>
          <w:sz w:val="24"/>
          <w:szCs w:val="24"/>
        </w:rPr>
      </w:pPr>
    </w:p>
    <w:p w:rsidR="005712D0" w:rsidRDefault="005712D0" w:rsidP="00C36801">
      <w:pPr>
        <w:spacing w:after="0" w:line="240" w:lineRule="auto"/>
        <w:jc w:val="both"/>
        <w:rPr>
          <w:sz w:val="24"/>
          <w:szCs w:val="24"/>
        </w:rPr>
      </w:pPr>
      <w:bookmarkStart w:id="1" w:name="_GoBack"/>
      <w:bookmarkEnd w:id="1"/>
    </w:p>
    <w:p w:rsidR="005712D0" w:rsidRPr="005712D0" w:rsidRDefault="005712D0" w:rsidP="005712D0">
      <w:pPr>
        <w:spacing w:after="0" w:line="240" w:lineRule="auto"/>
        <w:jc w:val="center"/>
        <w:rPr>
          <w:b/>
          <w:sz w:val="24"/>
          <w:szCs w:val="24"/>
        </w:rPr>
      </w:pPr>
      <w:r w:rsidRPr="005712D0">
        <w:rPr>
          <w:b/>
          <w:sz w:val="24"/>
          <w:szCs w:val="24"/>
        </w:rPr>
        <w:t>Silvia Soledad Orellana Guillén</w:t>
      </w:r>
    </w:p>
    <w:p w:rsidR="005712D0" w:rsidRPr="005712D0" w:rsidRDefault="005712D0" w:rsidP="00E508CD">
      <w:pPr>
        <w:spacing w:after="0" w:line="240" w:lineRule="auto"/>
        <w:jc w:val="center"/>
        <w:rPr>
          <w:sz w:val="24"/>
          <w:szCs w:val="24"/>
        </w:rPr>
      </w:pPr>
      <w:r w:rsidRPr="005712D0">
        <w:rPr>
          <w:b/>
          <w:sz w:val="24"/>
          <w:szCs w:val="24"/>
        </w:rPr>
        <w:t>Oficial de Información</w:t>
      </w:r>
    </w:p>
    <w:sectPr w:rsidR="005712D0" w:rsidRPr="005712D0" w:rsidSect="00A63E2B">
      <w:headerReference w:type="default" r:id="rId11"/>
      <w:footerReference w:type="default" r:id="rId12"/>
      <w:pgSz w:w="12240" w:h="15840"/>
      <w:pgMar w:top="758" w:right="1701" w:bottom="1417"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91C" w:rsidRDefault="0066691C" w:rsidP="00A603BC">
      <w:pPr>
        <w:spacing w:after="0" w:line="240" w:lineRule="auto"/>
      </w:pPr>
      <w:r>
        <w:separator/>
      </w:r>
    </w:p>
  </w:endnote>
  <w:endnote w:type="continuationSeparator" w:id="0">
    <w:p w:rsidR="0066691C" w:rsidRDefault="0066691C" w:rsidP="00A60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896"/>
      <w:gridCol w:w="7658"/>
    </w:tblGrid>
    <w:tr w:rsidR="00276794" w:rsidRPr="00967586">
      <w:tc>
        <w:tcPr>
          <w:tcW w:w="918" w:type="dxa"/>
        </w:tcPr>
        <w:p w:rsidR="00276794" w:rsidRPr="00DE6762" w:rsidRDefault="00276794">
          <w:pPr>
            <w:pStyle w:val="Piedepgina"/>
            <w:jc w:val="right"/>
            <w:rPr>
              <w:b/>
              <w:bCs/>
              <w:color w:val="4F81BD"/>
              <w:sz w:val="18"/>
              <w:szCs w:val="32"/>
              <w:lang w:val="es-MX" w:eastAsia="en-US"/>
            </w:rPr>
          </w:pPr>
          <w:r w:rsidRPr="00DE6762">
            <w:rPr>
              <w:sz w:val="18"/>
              <w:szCs w:val="21"/>
              <w:lang w:val="es-MX" w:eastAsia="en-US"/>
            </w:rPr>
            <w:fldChar w:fldCharType="begin"/>
          </w:r>
          <w:r w:rsidRPr="00DE6762">
            <w:rPr>
              <w:sz w:val="18"/>
              <w:szCs w:val="22"/>
              <w:lang w:val="es-MX" w:eastAsia="en-US"/>
            </w:rPr>
            <w:instrText>PAGE   \* MERGEFORMAT</w:instrText>
          </w:r>
          <w:r w:rsidRPr="00DE6762">
            <w:rPr>
              <w:sz w:val="18"/>
              <w:szCs w:val="21"/>
              <w:lang w:val="es-MX" w:eastAsia="en-US"/>
            </w:rPr>
            <w:fldChar w:fldCharType="separate"/>
          </w:r>
          <w:r w:rsidR="001D7551" w:rsidRPr="001D7551">
            <w:rPr>
              <w:b/>
              <w:bCs/>
              <w:noProof/>
              <w:color w:val="4F81BD"/>
              <w:sz w:val="18"/>
              <w:szCs w:val="32"/>
              <w:lang w:val="es-ES" w:eastAsia="en-US"/>
            </w:rPr>
            <w:t>1</w:t>
          </w:r>
          <w:r w:rsidRPr="00DE6762">
            <w:rPr>
              <w:b/>
              <w:bCs/>
              <w:color w:val="4F81BD"/>
              <w:sz w:val="18"/>
              <w:szCs w:val="32"/>
              <w:lang w:val="es-MX" w:eastAsia="en-US"/>
            </w:rPr>
            <w:fldChar w:fldCharType="end"/>
          </w:r>
        </w:p>
      </w:tc>
      <w:tc>
        <w:tcPr>
          <w:tcW w:w="7938" w:type="dxa"/>
        </w:tcPr>
        <w:p w:rsidR="00276794" w:rsidRPr="00DE6762" w:rsidRDefault="00276794">
          <w:pPr>
            <w:pStyle w:val="Piedepgina"/>
            <w:rPr>
              <w:sz w:val="18"/>
              <w:szCs w:val="22"/>
              <w:lang w:val="es-MX" w:eastAsia="en-US"/>
            </w:rPr>
          </w:pPr>
        </w:p>
      </w:tc>
    </w:tr>
  </w:tbl>
  <w:p w:rsidR="00276794" w:rsidRDefault="002767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91C" w:rsidRDefault="0066691C" w:rsidP="00A603BC">
      <w:pPr>
        <w:spacing w:after="0" w:line="240" w:lineRule="auto"/>
      </w:pPr>
      <w:r>
        <w:separator/>
      </w:r>
    </w:p>
  </w:footnote>
  <w:footnote w:type="continuationSeparator" w:id="0">
    <w:p w:rsidR="0066691C" w:rsidRDefault="0066691C" w:rsidP="00A603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794" w:rsidRDefault="00276794" w:rsidP="00B01E5D">
    <w:pPr>
      <w:pStyle w:val="Encabezado"/>
      <w:jc w:val="both"/>
      <w:rPr>
        <w:noProof/>
        <w:lang w:val="en-US"/>
      </w:rPr>
    </w:pPr>
    <w:r>
      <w:rPr>
        <w:noProof/>
        <w:lang w:val="en-US"/>
      </w:rPr>
      <w:t xml:space="preserve">                   </w:t>
    </w:r>
  </w:p>
  <w:p w:rsidR="00276794" w:rsidRDefault="00276794" w:rsidP="00B01E5D">
    <w:pPr>
      <w:pStyle w:val="Encabezado"/>
      <w:jc w:val="both"/>
      <w:rPr>
        <w:noProof/>
        <w:lang w:val="en-US"/>
      </w:rPr>
    </w:pPr>
    <w:r>
      <w:rPr>
        <w:noProof/>
        <w:lang w:val="es-SV" w:eastAsia="es-SV"/>
      </w:rPr>
      <w:drawing>
        <wp:anchor distT="0" distB="0" distL="114300" distR="114300" simplePos="0" relativeHeight="251657216" behindDoc="1" locked="0" layoutInCell="1" allowOverlap="1" wp14:anchorId="102B2732" wp14:editId="628B69DD">
          <wp:simplePos x="0" y="0"/>
          <wp:positionH relativeFrom="column">
            <wp:posOffset>-171450</wp:posOffset>
          </wp:positionH>
          <wp:positionV relativeFrom="paragraph">
            <wp:posOffset>81280</wp:posOffset>
          </wp:positionV>
          <wp:extent cx="739140" cy="704850"/>
          <wp:effectExtent l="0" t="0" r="3810" b="0"/>
          <wp:wrapTight wrapText="bothSides">
            <wp:wrapPolygon edited="0">
              <wp:start x="6124" y="0"/>
              <wp:lineTo x="0" y="2919"/>
              <wp:lineTo x="0" y="15178"/>
              <wp:lineTo x="1670" y="18681"/>
              <wp:lineTo x="3897" y="21016"/>
              <wp:lineTo x="16701" y="21016"/>
              <wp:lineTo x="17258" y="21016"/>
              <wp:lineTo x="20041" y="18681"/>
              <wp:lineTo x="21155" y="15178"/>
              <wp:lineTo x="21155" y="5254"/>
              <wp:lineTo x="15031" y="0"/>
              <wp:lineTo x="6124" y="0"/>
            </wp:wrapPolygon>
          </wp:wrapTight>
          <wp:docPr id="1"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t xml:space="preserve">                                                                                                                                   </w:t>
    </w:r>
    <w:r>
      <w:rPr>
        <w:noProof/>
        <w:lang w:val="es-SV" w:eastAsia="es-SV"/>
      </w:rPr>
      <w:drawing>
        <wp:inline distT="0" distB="0" distL="0" distR="0" wp14:anchorId="7E9AF90A" wp14:editId="1A50E806">
          <wp:extent cx="993775" cy="701040"/>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3775" cy="701040"/>
                  </a:xfrm>
                  <a:prstGeom prst="rect">
                    <a:avLst/>
                  </a:prstGeom>
                  <a:noFill/>
                </pic:spPr>
              </pic:pic>
            </a:graphicData>
          </a:graphic>
        </wp:inline>
      </w:drawing>
    </w:r>
    <w:r>
      <w:rPr>
        <w:noProof/>
        <w:lang w:val="en-US"/>
      </w:rPr>
      <w:t xml:space="preserve">                                                       </w:t>
    </w:r>
  </w:p>
  <w:p w:rsidR="00276794" w:rsidRDefault="00276794" w:rsidP="00B01E5D">
    <w:pPr>
      <w:pStyle w:val="Encabezado"/>
      <w:jc w:val="both"/>
    </w:pPr>
    <w:r>
      <w:rPr>
        <w:noProof/>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262E"/>
    <w:multiLevelType w:val="hybridMultilevel"/>
    <w:tmpl w:val="B30ED4F0"/>
    <w:lvl w:ilvl="0" w:tplc="440A000D">
      <w:start w:val="1"/>
      <w:numFmt w:val="bullet"/>
      <w:lvlText w:val=""/>
      <w:lvlJc w:val="left"/>
      <w:pPr>
        <w:ind w:left="1070" w:hanging="360"/>
      </w:pPr>
      <w:rPr>
        <w:rFonts w:ascii="Wingdings" w:hAnsi="Wingding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2E1251A"/>
    <w:multiLevelType w:val="hybridMultilevel"/>
    <w:tmpl w:val="EEB6811C"/>
    <w:lvl w:ilvl="0" w:tplc="C3426916">
      <w:start w:val="1"/>
      <w:numFmt w:val="lowerLetter"/>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 w15:restartNumberingAfterBreak="0">
    <w:nsid w:val="0323735B"/>
    <w:multiLevelType w:val="hybridMultilevel"/>
    <w:tmpl w:val="070EE26E"/>
    <w:lvl w:ilvl="0" w:tplc="9A0066EC">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080C73F2"/>
    <w:multiLevelType w:val="hybridMultilevel"/>
    <w:tmpl w:val="5AF86634"/>
    <w:lvl w:ilvl="0" w:tplc="440A0017">
      <w:start w:val="1"/>
      <w:numFmt w:val="lowerLetter"/>
      <w:lvlText w:val="%1)"/>
      <w:lvlJc w:val="left"/>
      <w:pPr>
        <w:ind w:left="928" w:hanging="360"/>
      </w:pPr>
      <w:rPr>
        <w:rFonts w:hint="default"/>
      </w:rPr>
    </w:lvl>
    <w:lvl w:ilvl="1" w:tplc="440A0019" w:tentative="1">
      <w:start w:val="1"/>
      <w:numFmt w:val="lowerLetter"/>
      <w:lvlText w:val="%2."/>
      <w:lvlJc w:val="left"/>
      <w:pPr>
        <w:ind w:left="1648" w:hanging="360"/>
      </w:pPr>
    </w:lvl>
    <w:lvl w:ilvl="2" w:tplc="440A001B" w:tentative="1">
      <w:start w:val="1"/>
      <w:numFmt w:val="lowerRoman"/>
      <w:lvlText w:val="%3."/>
      <w:lvlJc w:val="right"/>
      <w:pPr>
        <w:ind w:left="2368" w:hanging="180"/>
      </w:pPr>
    </w:lvl>
    <w:lvl w:ilvl="3" w:tplc="440A000F" w:tentative="1">
      <w:start w:val="1"/>
      <w:numFmt w:val="decimal"/>
      <w:lvlText w:val="%4."/>
      <w:lvlJc w:val="left"/>
      <w:pPr>
        <w:ind w:left="3088" w:hanging="360"/>
      </w:pPr>
    </w:lvl>
    <w:lvl w:ilvl="4" w:tplc="440A0019" w:tentative="1">
      <w:start w:val="1"/>
      <w:numFmt w:val="lowerLetter"/>
      <w:lvlText w:val="%5."/>
      <w:lvlJc w:val="left"/>
      <w:pPr>
        <w:ind w:left="3808" w:hanging="360"/>
      </w:pPr>
    </w:lvl>
    <w:lvl w:ilvl="5" w:tplc="440A001B" w:tentative="1">
      <w:start w:val="1"/>
      <w:numFmt w:val="lowerRoman"/>
      <w:lvlText w:val="%6."/>
      <w:lvlJc w:val="right"/>
      <w:pPr>
        <w:ind w:left="4528" w:hanging="180"/>
      </w:pPr>
    </w:lvl>
    <w:lvl w:ilvl="6" w:tplc="440A000F" w:tentative="1">
      <w:start w:val="1"/>
      <w:numFmt w:val="decimal"/>
      <w:lvlText w:val="%7."/>
      <w:lvlJc w:val="left"/>
      <w:pPr>
        <w:ind w:left="5248" w:hanging="360"/>
      </w:pPr>
    </w:lvl>
    <w:lvl w:ilvl="7" w:tplc="440A0019" w:tentative="1">
      <w:start w:val="1"/>
      <w:numFmt w:val="lowerLetter"/>
      <w:lvlText w:val="%8."/>
      <w:lvlJc w:val="left"/>
      <w:pPr>
        <w:ind w:left="5968" w:hanging="360"/>
      </w:pPr>
    </w:lvl>
    <w:lvl w:ilvl="8" w:tplc="440A001B" w:tentative="1">
      <w:start w:val="1"/>
      <w:numFmt w:val="lowerRoman"/>
      <w:lvlText w:val="%9."/>
      <w:lvlJc w:val="right"/>
      <w:pPr>
        <w:ind w:left="6688" w:hanging="180"/>
      </w:pPr>
    </w:lvl>
  </w:abstractNum>
  <w:abstractNum w:abstractNumId="4" w15:restartNumberingAfterBreak="0">
    <w:nsid w:val="084F75AD"/>
    <w:multiLevelType w:val="hybridMultilevel"/>
    <w:tmpl w:val="A14EBD64"/>
    <w:lvl w:ilvl="0" w:tplc="AE3A75DA">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0C431DE3"/>
    <w:multiLevelType w:val="hybridMultilevel"/>
    <w:tmpl w:val="ADAE96C0"/>
    <w:lvl w:ilvl="0" w:tplc="440A0013">
      <w:start w:val="1"/>
      <w:numFmt w:val="upperRoman"/>
      <w:lvlText w:val="%1."/>
      <w:lvlJc w:val="right"/>
      <w:pPr>
        <w:ind w:left="720" w:hanging="360"/>
      </w:pPr>
    </w:lvl>
    <w:lvl w:ilvl="1" w:tplc="440A0019">
      <w:start w:val="1"/>
      <w:numFmt w:val="lowerLetter"/>
      <w:lvlText w:val="%2."/>
      <w:lvlJc w:val="left"/>
      <w:pPr>
        <w:ind w:left="1440" w:hanging="360"/>
      </w:pPr>
    </w:lvl>
    <w:lvl w:ilvl="2" w:tplc="440A0001">
      <w:start w:val="1"/>
      <w:numFmt w:val="bullet"/>
      <w:lvlText w:val=""/>
      <w:lvlJc w:val="left"/>
      <w:pPr>
        <w:ind w:left="2160" w:hanging="180"/>
      </w:pPr>
      <w:rPr>
        <w:rFonts w:ascii="Symbol" w:hAnsi="Symbol" w:hint="default"/>
      </w:r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6" w15:restartNumberingAfterBreak="0">
    <w:nsid w:val="152D0CD0"/>
    <w:multiLevelType w:val="hybridMultilevel"/>
    <w:tmpl w:val="5BD4316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1A026984"/>
    <w:multiLevelType w:val="hybridMultilevel"/>
    <w:tmpl w:val="C28A9C44"/>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1D5455C8"/>
    <w:multiLevelType w:val="hybridMultilevel"/>
    <w:tmpl w:val="8828DA5C"/>
    <w:lvl w:ilvl="0" w:tplc="2FECCF0C">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248F2B9B"/>
    <w:multiLevelType w:val="hybridMultilevel"/>
    <w:tmpl w:val="E3B05B20"/>
    <w:lvl w:ilvl="0" w:tplc="664E5386">
      <w:start w:val="1"/>
      <w:numFmt w:val="lowerLetter"/>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24F46ABE"/>
    <w:multiLevelType w:val="hybridMultilevel"/>
    <w:tmpl w:val="144C0C80"/>
    <w:lvl w:ilvl="0" w:tplc="E0603EF2">
      <w:start w:val="1"/>
      <w:numFmt w:val="decimal"/>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2B545E2D"/>
    <w:multiLevelType w:val="hybridMultilevel"/>
    <w:tmpl w:val="795090CE"/>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2" w15:restartNumberingAfterBreak="0">
    <w:nsid w:val="2FE0628B"/>
    <w:multiLevelType w:val="hybridMultilevel"/>
    <w:tmpl w:val="246A80F4"/>
    <w:lvl w:ilvl="0" w:tplc="AFAE483A">
      <w:start w:val="1"/>
      <w:numFmt w:val="decimal"/>
      <w:lvlText w:val="%1."/>
      <w:lvlJc w:val="left"/>
      <w:pPr>
        <w:ind w:left="360" w:hanging="360"/>
      </w:pPr>
      <w:rPr>
        <w:b/>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3" w15:restartNumberingAfterBreak="0">
    <w:nsid w:val="314F5B86"/>
    <w:multiLevelType w:val="hybridMultilevel"/>
    <w:tmpl w:val="0E0C26D8"/>
    <w:lvl w:ilvl="0" w:tplc="440A000F">
      <w:start w:val="2"/>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35165886"/>
    <w:multiLevelType w:val="hybridMultilevel"/>
    <w:tmpl w:val="CB4EE2FE"/>
    <w:lvl w:ilvl="0" w:tplc="FE00114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36395FB2"/>
    <w:multiLevelType w:val="hybridMultilevel"/>
    <w:tmpl w:val="02A84098"/>
    <w:lvl w:ilvl="0" w:tplc="440A0013">
      <w:start w:val="1"/>
      <w:numFmt w:val="upperRoman"/>
      <w:lvlText w:val="%1."/>
      <w:lvlJc w:val="righ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6" w15:restartNumberingAfterBreak="0">
    <w:nsid w:val="3EE75B56"/>
    <w:multiLevelType w:val="hybridMultilevel"/>
    <w:tmpl w:val="5E4E6F20"/>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 w15:restartNumberingAfterBreak="0">
    <w:nsid w:val="438878B1"/>
    <w:multiLevelType w:val="hybridMultilevel"/>
    <w:tmpl w:val="FA9AAB60"/>
    <w:lvl w:ilvl="0" w:tplc="440A0009">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8" w15:restartNumberingAfterBreak="0">
    <w:nsid w:val="446C33EA"/>
    <w:multiLevelType w:val="hybridMultilevel"/>
    <w:tmpl w:val="896C80F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499D4635"/>
    <w:multiLevelType w:val="hybridMultilevel"/>
    <w:tmpl w:val="5D6EB752"/>
    <w:lvl w:ilvl="0" w:tplc="7A1C106C">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4A740389"/>
    <w:multiLevelType w:val="hybridMultilevel"/>
    <w:tmpl w:val="5F000206"/>
    <w:lvl w:ilvl="0" w:tplc="C78E263E">
      <w:start w:val="1"/>
      <w:numFmt w:val="lowerLetter"/>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1" w15:restartNumberingAfterBreak="0">
    <w:nsid w:val="4A8E5CC0"/>
    <w:multiLevelType w:val="hybridMultilevel"/>
    <w:tmpl w:val="F33CD34C"/>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 w15:restartNumberingAfterBreak="0">
    <w:nsid w:val="4ACC3248"/>
    <w:multiLevelType w:val="hybridMultilevel"/>
    <w:tmpl w:val="797AB514"/>
    <w:lvl w:ilvl="0" w:tplc="C33A09FC">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15:restartNumberingAfterBreak="0">
    <w:nsid w:val="4BDE47F0"/>
    <w:multiLevelType w:val="hybridMultilevel"/>
    <w:tmpl w:val="BDFE2BA2"/>
    <w:lvl w:ilvl="0" w:tplc="D98205E6">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15:restartNumberingAfterBreak="0">
    <w:nsid w:val="4C64603C"/>
    <w:multiLevelType w:val="hybridMultilevel"/>
    <w:tmpl w:val="400EED12"/>
    <w:lvl w:ilvl="0" w:tplc="8548A6DA">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4E8C27C1"/>
    <w:multiLevelType w:val="hybridMultilevel"/>
    <w:tmpl w:val="3C8C34C2"/>
    <w:lvl w:ilvl="0" w:tplc="440A0005">
      <w:start w:val="1"/>
      <w:numFmt w:val="bullet"/>
      <w:lvlText w:val=""/>
      <w:lvlJc w:val="left"/>
      <w:pPr>
        <w:ind w:left="360" w:hanging="360"/>
      </w:pPr>
      <w:rPr>
        <w:rFonts w:ascii="Wingdings" w:hAnsi="Wingdings"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26" w15:restartNumberingAfterBreak="0">
    <w:nsid w:val="50B857C3"/>
    <w:multiLevelType w:val="hybridMultilevel"/>
    <w:tmpl w:val="25E63E74"/>
    <w:lvl w:ilvl="0" w:tplc="6F0462FE">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15:restartNumberingAfterBreak="0">
    <w:nsid w:val="516F6149"/>
    <w:multiLevelType w:val="hybridMultilevel"/>
    <w:tmpl w:val="CC86A6E6"/>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8" w15:restartNumberingAfterBreak="0">
    <w:nsid w:val="55991458"/>
    <w:multiLevelType w:val="hybridMultilevel"/>
    <w:tmpl w:val="2D78DFAE"/>
    <w:lvl w:ilvl="0" w:tplc="440A0005">
      <w:start w:val="1"/>
      <w:numFmt w:val="bullet"/>
      <w:lvlText w:val=""/>
      <w:lvlJc w:val="left"/>
      <w:pPr>
        <w:ind w:left="720" w:hanging="360"/>
      </w:pPr>
      <w:rPr>
        <w:rFonts w:ascii="Wingdings" w:hAnsi="Wingding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15:restartNumberingAfterBreak="0">
    <w:nsid w:val="608223BD"/>
    <w:multiLevelType w:val="hybridMultilevel"/>
    <w:tmpl w:val="17E899DA"/>
    <w:lvl w:ilvl="0" w:tplc="DE3C2476">
      <w:numFmt w:val="bullet"/>
      <w:lvlText w:val="•"/>
      <w:lvlJc w:val="left"/>
      <w:pPr>
        <w:ind w:left="1065" w:hanging="705"/>
      </w:pPr>
      <w:rPr>
        <w:rFonts w:ascii="Calibri" w:eastAsia="Calibri" w:hAnsi="Calibri"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0" w15:restartNumberingAfterBreak="0">
    <w:nsid w:val="6258252C"/>
    <w:multiLevelType w:val="hybridMultilevel"/>
    <w:tmpl w:val="B8F4E7BE"/>
    <w:lvl w:ilvl="0" w:tplc="F2F426D4">
      <w:start w:val="1"/>
      <w:numFmt w:val="decimal"/>
      <w:lvlText w:val="%1)"/>
      <w:lvlJc w:val="right"/>
      <w:pPr>
        <w:tabs>
          <w:tab w:val="num" w:pos="720"/>
        </w:tabs>
        <w:ind w:left="720" w:hanging="360"/>
      </w:pPr>
      <w:rPr>
        <w:rFonts w:asciiTheme="minorHAnsi" w:eastAsiaTheme="minorHAnsi" w:hAnsiTheme="minorHAnsi" w:cstheme="minorBidi"/>
      </w:rPr>
    </w:lvl>
    <w:lvl w:ilvl="1" w:tplc="283A7EB2" w:tentative="1">
      <w:start w:val="1"/>
      <w:numFmt w:val="upperRoman"/>
      <w:lvlText w:val="%2."/>
      <w:lvlJc w:val="right"/>
      <w:pPr>
        <w:tabs>
          <w:tab w:val="num" w:pos="1440"/>
        </w:tabs>
        <w:ind w:left="1440" w:hanging="360"/>
      </w:pPr>
    </w:lvl>
    <w:lvl w:ilvl="2" w:tplc="CEC6F7B4" w:tentative="1">
      <w:start w:val="1"/>
      <w:numFmt w:val="upperRoman"/>
      <w:lvlText w:val="%3."/>
      <w:lvlJc w:val="right"/>
      <w:pPr>
        <w:tabs>
          <w:tab w:val="num" w:pos="2160"/>
        </w:tabs>
        <w:ind w:left="2160" w:hanging="360"/>
      </w:pPr>
    </w:lvl>
    <w:lvl w:ilvl="3" w:tplc="811A3128" w:tentative="1">
      <w:start w:val="1"/>
      <w:numFmt w:val="upperRoman"/>
      <w:lvlText w:val="%4."/>
      <w:lvlJc w:val="right"/>
      <w:pPr>
        <w:tabs>
          <w:tab w:val="num" w:pos="2880"/>
        </w:tabs>
        <w:ind w:left="2880" w:hanging="360"/>
      </w:pPr>
    </w:lvl>
    <w:lvl w:ilvl="4" w:tplc="562A1784" w:tentative="1">
      <w:start w:val="1"/>
      <w:numFmt w:val="upperRoman"/>
      <w:lvlText w:val="%5."/>
      <w:lvlJc w:val="right"/>
      <w:pPr>
        <w:tabs>
          <w:tab w:val="num" w:pos="3600"/>
        </w:tabs>
        <w:ind w:left="3600" w:hanging="360"/>
      </w:pPr>
    </w:lvl>
    <w:lvl w:ilvl="5" w:tplc="A4A4D326" w:tentative="1">
      <w:start w:val="1"/>
      <w:numFmt w:val="upperRoman"/>
      <w:lvlText w:val="%6."/>
      <w:lvlJc w:val="right"/>
      <w:pPr>
        <w:tabs>
          <w:tab w:val="num" w:pos="4320"/>
        </w:tabs>
        <w:ind w:left="4320" w:hanging="360"/>
      </w:pPr>
    </w:lvl>
    <w:lvl w:ilvl="6" w:tplc="F5BE3524" w:tentative="1">
      <w:start w:val="1"/>
      <w:numFmt w:val="upperRoman"/>
      <w:lvlText w:val="%7."/>
      <w:lvlJc w:val="right"/>
      <w:pPr>
        <w:tabs>
          <w:tab w:val="num" w:pos="5040"/>
        </w:tabs>
        <w:ind w:left="5040" w:hanging="360"/>
      </w:pPr>
    </w:lvl>
    <w:lvl w:ilvl="7" w:tplc="002E2E88" w:tentative="1">
      <w:start w:val="1"/>
      <w:numFmt w:val="upperRoman"/>
      <w:lvlText w:val="%8."/>
      <w:lvlJc w:val="right"/>
      <w:pPr>
        <w:tabs>
          <w:tab w:val="num" w:pos="5760"/>
        </w:tabs>
        <w:ind w:left="5760" w:hanging="360"/>
      </w:pPr>
    </w:lvl>
    <w:lvl w:ilvl="8" w:tplc="7662F608" w:tentative="1">
      <w:start w:val="1"/>
      <w:numFmt w:val="upperRoman"/>
      <w:lvlText w:val="%9."/>
      <w:lvlJc w:val="right"/>
      <w:pPr>
        <w:tabs>
          <w:tab w:val="num" w:pos="6480"/>
        </w:tabs>
        <w:ind w:left="6480" w:hanging="360"/>
      </w:pPr>
    </w:lvl>
  </w:abstractNum>
  <w:abstractNum w:abstractNumId="31" w15:restartNumberingAfterBreak="0">
    <w:nsid w:val="67AE3918"/>
    <w:multiLevelType w:val="hybridMultilevel"/>
    <w:tmpl w:val="14B600BC"/>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2" w15:restartNumberingAfterBreak="0">
    <w:nsid w:val="6CAF385A"/>
    <w:multiLevelType w:val="hybridMultilevel"/>
    <w:tmpl w:val="D376E206"/>
    <w:lvl w:ilvl="0" w:tplc="440A0001">
      <w:start w:val="1"/>
      <w:numFmt w:val="bullet"/>
      <w:lvlText w:val=""/>
      <w:lvlJc w:val="left"/>
      <w:pPr>
        <w:ind w:left="1800" w:hanging="360"/>
      </w:pPr>
      <w:rPr>
        <w:rFonts w:ascii="Symbol" w:hAnsi="Symbol"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33" w15:restartNumberingAfterBreak="0">
    <w:nsid w:val="78231E7A"/>
    <w:multiLevelType w:val="hybridMultilevel"/>
    <w:tmpl w:val="5B08D724"/>
    <w:lvl w:ilvl="0" w:tplc="440A0005">
      <w:start w:val="1"/>
      <w:numFmt w:val="bullet"/>
      <w:lvlText w:val=""/>
      <w:lvlJc w:val="left"/>
      <w:pPr>
        <w:ind w:left="360" w:hanging="360"/>
      </w:pPr>
      <w:rPr>
        <w:rFonts w:ascii="Wingdings" w:hAnsi="Wingdings"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34" w15:restartNumberingAfterBreak="0">
    <w:nsid w:val="7BE13128"/>
    <w:multiLevelType w:val="hybridMultilevel"/>
    <w:tmpl w:val="6F7C4586"/>
    <w:lvl w:ilvl="0" w:tplc="85824CC6">
      <w:start w:val="1"/>
      <w:numFmt w:val="decimal"/>
      <w:lvlText w:val="%1)"/>
      <w:lvlJc w:val="right"/>
      <w:pPr>
        <w:ind w:left="720" w:hanging="360"/>
      </w:pPr>
      <w:rPr>
        <w:rFonts w:ascii="Calibri" w:eastAsia="Times New Roman" w:hAnsi="Calibri" w:cs="Times New Roman"/>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35" w15:restartNumberingAfterBreak="0">
    <w:nsid w:val="7CC60284"/>
    <w:multiLevelType w:val="hybridMultilevel"/>
    <w:tmpl w:val="03F887B8"/>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28"/>
  </w:num>
  <w:num w:numId="2">
    <w:abstractNumId w:val="17"/>
  </w:num>
  <w:num w:numId="3">
    <w:abstractNumId w:val="8"/>
  </w:num>
  <w:num w:numId="4">
    <w:abstractNumId w:val="27"/>
  </w:num>
  <w:num w:numId="5">
    <w:abstractNumId w:val="14"/>
  </w:num>
  <w:num w:numId="6">
    <w:abstractNumId w:val="10"/>
  </w:num>
  <w:num w:numId="7">
    <w:abstractNumId w:val="22"/>
  </w:num>
  <w:num w:numId="8">
    <w:abstractNumId w:val="20"/>
  </w:num>
  <w:num w:numId="9">
    <w:abstractNumId w:val="9"/>
  </w:num>
  <w:num w:numId="10">
    <w:abstractNumId w:val="23"/>
  </w:num>
  <w:num w:numId="11">
    <w:abstractNumId w:val="6"/>
  </w:num>
  <w:num w:numId="12">
    <w:abstractNumId w:val="26"/>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
  </w:num>
  <w:num w:numId="17">
    <w:abstractNumId w:val="35"/>
  </w:num>
  <w:num w:numId="18">
    <w:abstractNumId w:val="2"/>
  </w:num>
  <w:num w:numId="19">
    <w:abstractNumId w:val="13"/>
  </w:num>
  <w:num w:numId="20">
    <w:abstractNumId w:val="4"/>
  </w:num>
  <w:num w:numId="21">
    <w:abstractNumId w:val="19"/>
  </w:num>
  <w:num w:numId="22">
    <w:abstractNumId w:val="0"/>
  </w:num>
  <w:num w:numId="23">
    <w:abstractNumId w:val="3"/>
  </w:num>
  <w:num w:numId="24">
    <w:abstractNumId w:val="24"/>
  </w:num>
  <w:num w:numId="25">
    <w:abstractNumId w:val="18"/>
  </w:num>
  <w:num w:numId="26">
    <w:abstractNumId w:val="16"/>
  </w:num>
  <w:num w:numId="27">
    <w:abstractNumId w:val="1"/>
  </w:num>
  <w:num w:numId="28">
    <w:abstractNumId w:val="32"/>
  </w:num>
  <w:num w:numId="29">
    <w:abstractNumId w:val="21"/>
  </w:num>
  <w:num w:numId="30">
    <w:abstractNumId w:val="31"/>
  </w:num>
  <w:num w:numId="31">
    <w:abstractNumId w:val="15"/>
  </w:num>
  <w:num w:numId="32">
    <w:abstractNumId w:val="11"/>
  </w:num>
  <w:num w:numId="33">
    <w:abstractNumId w:val="29"/>
  </w:num>
  <w:num w:numId="34">
    <w:abstractNumId w:val="30"/>
  </w:num>
  <w:num w:numId="35">
    <w:abstractNumId w:val="12"/>
  </w:num>
  <w:num w:numId="36">
    <w:abstractNumId w:val="25"/>
  </w:num>
  <w:num w:numId="37">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C6"/>
    <w:rsid w:val="000033F7"/>
    <w:rsid w:val="00003587"/>
    <w:rsid w:val="00003E22"/>
    <w:rsid w:val="0000431E"/>
    <w:rsid w:val="00006F9B"/>
    <w:rsid w:val="000076B8"/>
    <w:rsid w:val="00007C1E"/>
    <w:rsid w:val="00010537"/>
    <w:rsid w:val="00011141"/>
    <w:rsid w:val="000175B1"/>
    <w:rsid w:val="000239AA"/>
    <w:rsid w:val="00024121"/>
    <w:rsid w:val="000251EC"/>
    <w:rsid w:val="000261AC"/>
    <w:rsid w:val="00030740"/>
    <w:rsid w:val="0003163E"/>
    <w:rsid w:val="00032460"/>
    <w:rsid w:val="00032732"/>
    <w:rsid w:val="00033492"/>
    <w:rsid w:val="00034980"/>
    <w:rsid w:val="00040706"/>
    <w:rsid w:val="00040F6E"/>
    <w:rsid w:val="00044EDF"/>
    <w:rsid w:val="00046530"/>
    <w:rsid w:val="00046783"/>
    <w:rsid w:val="000479BB"/>
    <w:rsid w:val="00054BF2"/>
    <w:rsid w:val="00055AC0"/>
    <w:rsid w:val="000601DC"/>
    <w:rsid w:val="00060532"/>
    <w:rsid w:val="0006100D"/>
    <w:rsid w:val="000610BE"/>
    <w:rsid w:val="000617D0"/>
    <w:rsid w:val="00062E0F"/>
    <w:rsid w:val="00064ED0"/>
    <w:rsid w:val="00071719"/>
    <w:rsid w:val="00071835"/>
    <w:rsid w:val="00076D6A"/>
    <w:rsid w:val="00080CF5"/>
    <w:rsid w:val="00086D6C"/>
    <w:rsid w:val="00090A12"/>
    <w:rsid w:val="00091BDC"/>
    <w:rsid w:val="00097389"/>
    <w:rsid w:val="000A00D5"/>
    <w:rsid w:val="000A0841"/>
    <w:rsid w:val="000A0842"/>
    <w:rsid w:val="000A0BF4"/>
    <w:rsid w:val="000A1C94"/>
    <w:rsid w:val="000A21C7"/>
    <w:rsid w:val="000A2D0D"/>
    <w:rsid w:val="000A3E89"/>
    <w:rsid w:val="000A469C"/>
    <w:rsid w:val="000A6A8F"/>
    <w:rsid w:val="000A7DBF"/>
    <w:rsid w:val="000B0EE5"/>
    <w:rsid w:val="000B2BD2"/>
    <w:rsid w:val="000B573E"/>
    <w:rsid w:val="000C0181"/>
    <w:rsid w:val="000C0698"/>
    <w:rsid w:val="000C1F62"/>
    <w:rsid w:val="000C380D"/>
    <w:rsid w:val="000C4C8A"/>
    <w:rsid w:val="000C579C"/>
    <w:rsid w:val="000D28D6"/>
    <w:rsid w:val="000D3CC0"/>
    <w:rsid w:val="000E0F20"/>
    <w:rsid w:val="000E1FC9"/>
    <w:rsid w:val="000E2A69"/>
    <w:rsid w:val="000E337C"/>
    <w:rsid w:val="000E6E9B"/>
    <w:rsid w:val="000F017C"/>
    <w:rsid w:val="000F7108"/>
    <w:rsid w:val="000F758A"/>
    <w:rsid w:val="00101B10"/>
    <w:rsid w:val="00102D39"/>
    <w:rsid w:val="00105365"/>
    <w:rsid w:val="00107DE8"/>
    <w:rsid w:val="00113E95"/>
    <w:rsid w:val="001159DA"/>
    <w:rsid w:val="00123C50"/>
    <w:rsid w:val="001252C7"/>
    <w:rsid w:val="00131EE6"/>
    <w:rsid w:val="00133FF5"/>
    <w:rsid w:val="00134748"/>
    <w:rsid w:val="00140867"/>
    <w:rsid w:val="00140C9A"/>
    <w:rsid w:val="00141591"/>
    <w:rsid w:val="0014587B"/>
    <w:rsid w:val="00146B76"/>
    <w:rsid w:val="00150080"/>
    <w:rsid w:val="00150A6C"/>
    <w:rsid w:val="00151857"/>
    <w:rsid w:val="00154322"/>
    <w:rsid w:val="001558AF"/>
    <w:rsid w:val="0016316A"/>
    <w:rsid w:val="00164175"/>
    <w:rsid w:val="00171EF2"/>
    <w:rsid w:val="001729F2"/>
    <w:rsid w:val="00184964"/>
    <w:rsid w:val="001850A7"/>
    <w:rsid w:val="0018645F"/>
    <w:rsid w:val="001945B9"/>
    <w:rsid w:val="00197678"/>
    <w:rsid w:val="001A0518"/>
    <w:rsid w:val="001A0798"/>
    <w:rsid w:val="001A127A"/>
    <w:rsid w:val="001A1408"/>
    <w:rsid w:val="001A2580"/>
    <w:rsid w:val="001A2AAD"/>
    <w:rsid w:val="001A4ED4"/>
    <w:rsid w:val="001A77D9"/>
    <w:rsid w:val="001B14D9"/>
    <w:rsid w:val="001B2DE8"/>
    <w:rsid w:val="001B33BA"/>
    <w:rsid w:val="001B421F"/>
    <w:rsid w:val="001B5F43"/>
    <w:rsid w:val="001C4EC8"/>
    <w:rsid w:val="001D4057"/>
    <w:rsid w:val="001D7551"/>
    <w:rsid w:val="001E6ED9"/>
    <w:rsid w:val="001F3857"/>
    <w:rsid w:val="001F57CE"/>
    <w:rsid w:val="0020107A"/>
    <w:rsid w:val="0020152D"/>
    <w:rsid w:val="00201DC4"/>
    <w:rsid w:val="00205F47"/>
    <w:rsid w:val="00206D5D"/>
    <w:rsid w:val="00206FDD"/>
    <w:rsid w:val="00210892"/>
    <w:rsid w:val="002131AD"/>
    <w:rsid w:val="002151C4"/>
    <w:rsid w:val="00215BAB"/>
    <w:rsid w:val="00217B58"/>
    <w:rsid w:val="00220377"/>
    <w:rsid w:val="00220791"/>
    <w:rsid w:val="00220845"/>
    <w:rsid w:val="0022106B"/>
    <w:rsid w:val="0022269F"/>
    <w:rsid w:val="002229A7"/>
    <w:rsid w:val="002235E6"/>
    <w:rsid w:val="00223B67"/>
    <w:rsid w:val="00223CC6"/>
    <w:rsid w:val="0022435A"/>
    <w:rsid w:val="00224BF5"/>
    <w:rsid w:val="002257E0"/>
    <w:rsid w:val="002263AC"/>
    <w:rsid w:val="0022668D"/>
    <w:rsid w:val="00230CE7"/>
    <w:rsid w:val="00231C96"/>
    <w:rsid w:val="00232A65"/>
    <w:rsid w:val="00233BB1"/>
    <w:rsid w:val="0023625B"/>
    <w:rsid w:val="0024028B"/>
    <w:rsid w:val="00246680"/>
    <w:rsid w:val="00253C50"/>
    <w:rsid w:val="0025572D"/>
    <w:rsid w:val="00260A88"/>
    <w:rsid w:val="00260D2A"/>
    <w:rsid w:val="00261C19"/>
    <w:rsid w:val="002622C5"/>
    <w:rsid w:val="002623B6"/>
    <w:rsid w:val="0026298F"/>
    <w:rsid w:val="00262AAC"/>
    <w:rsid w:val="00262B91"/>
    <w:rsid w:val="00265B39"/>
    <w:rsid w:val="00272D0E"/>
    <w:rsid w:val="00276794"/>
    <w:rsid w:val="00282932"/>
    <w:rsid w:val="0028407B"/>
    <w:rsid w:val="00284299"/>
    <w:rsid w:val="0028465F"/>
    <w:rsid w:val="0028760B"/>
    <w:rsid w:val="00291246"/>
    <w:rsid w:val="002950B9"/>
    <w:rsid w:val="002A05F1"/>
    <w:rsid w:val="002A340E"/>
    <w:rsid w:val="002A46A6"/>
    <w:rsid w:val="002B09BA"/>
    <w:rsid w:val="002B12A6"/>
    <w:rsid w:val="002B661A"/>
    <w:rsid w:val="002B70A8"/>
    <w:rsid w:val="002B7605"/>
    <w:rsid w:val="002C2ABA"/>
    <w:rsid w:val="002C3836"/>
    <w:rsid w:val="002C7985"/>
    <w:rsid w:val="002D1BB1"/>
    <w:rsid w:val="002D38C1"/>
    <w:rsid w:val="002D4B52"/>
    <w:rsid w:val="002D5D7F"/>
    <w:rsid w:val="002E193E"/>
    <w:rsid w:val="002E3EF7"/>
    <w:rsid w:val="002E6349"/>
    <w:rsid w:val="002F0B5D"/>
    <w:rsid w:val="002F3963"/>
    <w:rsid w:val="002F49BC"/>
    <w:rsid w:val="003007F8"/>
    <w:rsid w:val="003032EB"/>
    <w:rsid w:val="00303417"/>
    <w:rsid w:val="00303F31"/>
    <w:rsid w:val="00306227"/>
    <w:rsid w:val="003118AE"/>
    <w:rsid w:val="00314F12"/>
    <w:rsid w:val="003153A1"/>
    <w:rsid w:val="003159C5"/>
    <w:rsid w:val="00322CF3"/>
    <w:rsid w:val="00323DA7"/>
    <w:rsid w:val="00333A68"/>
    <w:rsid w:val="00333B24"/>
    <w:rsid w:val="003358A9"/>
    <w:rsid w:val="00335DD7"/>
    <w:rsid w:val="00340531"/>
    <w:rsid w:val="00342273"/>
    <w:rsid w:val="00342ABC"/>
    <w:rsid w:val="003443AB"/>
    <w:rsid w:val="00347C07"/>
    <w:rsid w:val="00347D0F"/>
    <w:rsid w:val="00351296"/>
    <w:rsid w:val="00351865"/>
    <w:rsid w:val="00352F6C"/>
    <w:rsid w:val="003534E2"/>
    <w:rsid w:val="00354F5A"/>
    <w:rsid w:val="003629E4"/>
    <w:rsid w:val="0036322D"/>
    <w:rsid w:val="0036453B"/>
    <w:rsid w:val="00364D07"/>
    <w:rsid w:val="00370E78"/>
    <w:rsid w:val="00371B49"/>
    <w:rsid w:val="003737DA"/>
    <w:rsid w:val="00374823"/>
    <w:rsid w:val="00376EE2"/>
    <w:rsid w:val="003776CB"/>
    <w:rsid w:val="003817AA"/>
    <w:rsid w:val="00381A05"/>
    <w:rsid w:val="00382123"/>
    <w:rsid w:val="003834E6"/>
    <w:rsid w:val="0038706F"/>
    <w:rsid w:val="003876C4"/>
    <w:rsid w:val="003902D2"/>
    <w:rsid w:val="003919F1"/>
    <w:rsid w:val="00394399"/>
    <w:rsid w:val="003973D9"/>
    <w:rsid w:val="003A1840"/>
    <w:rsid w:val="003A1AC4"/>
    <w:rsid w:val="003A1D02"/>
    <w:rsid w:val="003A421B"/>
    <w:rsid w:val="003A440D"/>
    <w:rsid w:val="003A6804"/>
    <w:rsid w:val="003B3BC8"/>
    <w:rsid w:val="003B6D45"/>
    <w:rsid w:val="003C0D56"/>
    <w:rsid w:val="003C452E"/>
    <w:rsid w:val="003C60D7"/>
    <w:rsid w:val="003D0320"/>
    <w:rsid w:val="003D7252"/>
    <w:rsid w:val="003E1828"/>
    <w:rsid w:val="003E329D"/>
    <w:rsid w:val="003E6C0D"/>
    <w:rsid w:val="003F0821"/>
    <w:rsid w:val="003F3285"/>
    <w:rsid w:val="003F3F32"/>
    <w:rsid w:val="003F44CB"/>
    <w:rsid w:val="003F5B8D"/>
    <w:rsid w:val="004001EA"/>
    <w:rsid w:val="004005F5"/>
    <w:rsid w:val="00401CF5"/>
    <w:rsid w:val="00403A0F"/>
    <w:rsid w:val="00405B94"/>
    <w:rsid w:val="00405C5B"/>
    <w:rsid w:val="00407BFD"/>
    <w:rsid w:val="004109AE"/>
    <w:rsid w:val="00420878"/>
    <w:rsid w:val="004223A2"/>
    <w:rsid w:val="00426722"/>
    <w:rsid w:val="0042736E"/>
    <w:rsid w:val="00430757"/>
    <w:rsid w:val="00433DCE"/>
    <w:rsid w:val="00436F70"/>
    <w:rsid w:val="00441258"/>
    <w:rsid w:val="00442834"/>
    <w:rsid w:val="00442DD1"/>
    <w:rsid w:val="00444C79"/>
    <w:rsid w:val="00444DE1"/>
    <w:rsid w:val="00446DBC"/>
    <w:rsid w:val="004500B6"/>
    <w:rsid w:val="0045044D"/>
    <w:rsid w:val="00451054"/>
    <w:rsid w:val="00452051"/>
    <w:rsid w:val="004526EC"/>
    <w:rsid w:val="0045463C"/>
    <w:rsid w:val="0045770A"/>
    <w:rsid w:val="00462465"/>
    <w:rsid w:val="00463A77"/>
    <w:rsid w:val="00466129"/>
    <w:rsid w:val="00471822"/>
    <w:rsid w:val="00472C2A"/>
    <w:rsid w:val="00473265"/>
    <w:rsid w:val="00474467"/>
    <w:rsid w:val="00474E6C"/>
    <w:rsid w:val="00482684"/>
    <w:rsid w:val="00482CCA"/>
    <w:rsid w:val="00484BB3"/>
    <w:rsid w:val="0048536C"/>
    <w:rsid w:val="00491AFC"/>
    <w:rsid w:val="00491DE1"/>
    <w:rsid w:val="00493153"/>
    <w:rsid w:val="0049447C"/>
    <w:rsid w:val="004949E4"/>
    <w:rsid w:val="00494E2D"/>
    <w:rsid w:val="00495B0F"/>
    <w:rsid w:val="00495FE4"/>
    <w:rsid w:val="004962A3"/>
    <w:rsid w:val="004A2D54"/>
    <w:rsid w:val="004A557F"/>
    <w:rsid w:val="004A5A9D"/>
    <w:rsid w:val="004A7120"/>
    <w:rsid w:val="004A76A6"/>
    <w:rsid w:val="004A78C8"/>
    <w:rsid w:val="004B1663"/>
    <w:rsid w:val="004B5A45"/>
    <w:rsid w:val="004B7882"/>
    <w:rsid w:val="004C0EA5"/>
    <w:rsid w:val="004C7347"/>
    <w:rsid w:val="004D1E2D"/>
    <w:rsid w:val="004D60E0"/>
    <w:rsid w:val="004D739C"/>
    <w:rsid w:val="004E036D"/>
    <w:rsid w:val="004E0BB0"/>
    <w:rsid w:val="004E1750"/>
    <w:rsid w:val="004E5243"/>
    <w:rsid w:val="004E684D"/>
    <w:rsid w:val="004F2086"/>
    <w:rsid w:val="004F43BD"/>
    <w:rsid w:val="004F676A"/>
    <w:rsid w:val="005011AB"/>
    <w:rsid w:val="00501E6F"/>
    <w:rsid w:val="005035F6"/>
    <w:rsid w:val="00506039"/>
    <w:rsid w:val="0050719B"/>
    <w:rsid w:val="00511378"/>
    <w:rsid w:val="00511C2E"/>
    <w:rsid w:val="00511F49"/>
    <w:rsid w:val="00517436"/>
    <w:rsid w:val="00520921"/>
    <w:rsid w:val="0052158B"/>
    <w:rsid w:val="005265E0"/>
    <w:rsid w:val="005272A3"/>
    <w:rsid w:val="00527D8D"/>
    <w:rsid w:val="0053542C"/>
    <w:rsid w:val="005367E6"/>
    <w:rsid w:val="005418C8"/>
    <w:rsid w:val="005426F5"/>
    <w:rsid w:val="00544DAE"/>
    <w:rsid w:val="00547C27"/>
    <w:rsid w:val="00552ECC"/>
    <w:rsid w:val="0056278F"/>
    <w:rsid w:val="00570B7A"/>
    <w:rsid w:val="00570D37"/>
    <w:rsid w:val="005712D0"/>
    <w:rsid w:val="00575529"/>
    <w:rsid w:val="005772A4"/>
    <w:rsid w:val="005773C3"/>
    <w:rsid w:val="00577E01"/>
    <w:rsid w:val="0058720C"/>
    <w:rsid w:val="00587DF6"/>
    <w:rsid w:val="00590317"/>
    <w:rsid w:val="00591EF0"/>
    <w:rsid w:val="0059714D"/>
    <w:rsid w:val="005974DA"/>
    <w:rsid w:val="005A01B1"/>
    <w:rsid w:val="005A059E"/>
    <w:rsid w:val="005A119C"/>
    <w:rsid w:val="005A224A"/>
    <w:rsid w:val="005A3A8A"/>
    <w:rsid w:val="005A55A1"/>
    <w:rsid w:val="005A58C0"/>
    <w:rsid w:val="005A5E85"/>
    <w:rsid w:val="005B064F"/>
    <w:rsid w:val="005B1D70"/>
    <w:rsid w:val="005B5EE9"/>
    <w:rsid w:val="005B7B9D"/>
    <w:rsid w:val="005C0408"/>
    <w:rsid w:val="005C1700"/>
    <w:rsid w:val="005C1CEF"/>
    <w:rsid w:val="005C47AA"/>
    <w:rsid w:val="005C4D47"/>
    <w:rsid w:val="005D2093"/>
    <w:rsid w:val="005D26DB"/>
    <w:rsid w:val="005D444C"/>
    <w:rsid w:val="005D4AD2"/>
    <w:rsid w:val="005D5876"/>
    <w:rsid w:val="005E26BD"/>
    <w:rsid w:val="005E49F7"/>
    <w:rsid w:val="005E7AE9"/>
    <w:rsid w:val="005F1EE2"/>
    <w:rsid w:val="005F449B"/>
    <w:rsid w:val="0060167B"/>
    <w:rsid w:val="006037D4"/>
    <w:rsid w:val="00605C39"/>
    <w:rsid w:val="00607F2B"/>
    <w:rsid w:val="00607F69"/>
    <w:rsid w:val="00611FD6"/>
    <w:rsid w:val="00616295"/>
    <w:rsid w:val="00622498"/>
    <w:rsid w:val="00622D7A"/>
    <w:rsid w:val="00623C60"/>
    <w:rsid w:val="00625E71"/>
    <w:rsid w:val="0062727B"/>
    <w:rsid w:val="00631551"/>
    <w:rsid w:val="0063562F"/>
    <w:rsid w:val="006371D9"/>
    <w:rsid w:val="00637B70"/>
    <w:rsid w:val="00641274"/>
    <w:rsid w:val="00644CE2"/>
    <w:rsid w:val="0064617B"/>
    <w:rsid w:val="00647847"/>
    <w:rsid w:val="00650CB7"/>
    <w:rsid w:val="00651344"/>
    <w:rsid w:val="006530EF"/>
    <w:rsid w:val="00654E7D"/>
    <w:rsid w:val="0065660B"/>
    <w:rsid w:val="00660A54"/>
    <w:rsid w:val="006621D3"/>
    <w:rsid w:val="00663B20"/>
    <w:rsid w:val="00664AE0"/>
    <w:rsid w:val="0066691C"/>
    <w:rsid w:val="0067067B"/>
    <w:rsid w:val="00671CA1"/>
    <w:rsid w:val="00673338"/>
    <w:rsid w:val="00682F6C"/>
    <w:rsid w:val="00690CF1"/>
    <w:rsid w:val="00692D9F"/>
    <w:rsid w:val="00695A69"/>
    <w:rsid w:val="006963D3"/>
    <w:rsid w:val="006A1176"/>
    <w:rsid w:val="006A2628"/>
    <w:rsid w:val="006A27CD"/>
    <w:rsid w:val="006A3A12"/>
    <w:rsid w:val="006B3812"/>
    <w:rsid w:val="006B3AED"/>
    <w:rsid w:val="006B4EE9"/>
    <w:rsid w:val="006B7285"/>
    <w:rsid w:val="006C083D"/>
    <w:rsid w:val="006C2DDE"/>
    <w:rsid w:val="006C2DF9"/>
    <w:rsid w:val="006C3187"/>
    <w:rsid w:val="006C324E"/>
    <w:rsid w:val="006C6B0F"/>
    <w:rsid w:val="006D0205"/>
    <w:rsid w:val="006D047F"/>
    <w:rsid w:val="006D1E3A"/>
    <w:rsid w:val="006D7AD4"/>
    <w:rsid w:val="006E6AA3"/>
    <w:rsid w:val="006F1DA7"/>
    <w:rsid w:val="006F2EAC"/>
    <w:rsid w:val="006F2EDE"/>
    <w:rsid w:val="006F3896"/>
    <w:rsid w:val="006F46F8"/>
    <w:rsid w:val="006F7B11"/>
    <w:rsid w:val="00701825"/>
    <w:rsid w:val="00706490"/>
    <w:rsid w:val="00707FE1"/>
    <w:rsid w:val="00711C66"/>
    <w:rsid w:val="007146EF"/>
    <w:rsid w:val="00714AA3"/>
    <w:rsid w:val="007206EA"/>
    <w:rsid w:val="0072195C"/>
    <w:rsid w:val="00723651"/>
    <w:rsid w:val="007236F3"/>
    <w:rsid w:val="007362DA"/>
    <w:rsid w:val="00743432"/>
    <w:rsid w:val="00745009"/>
    <w:rsid w:val="00746975"/>
    <w:rsid w:val="00746C9A"/>
    <w:rsid w:val="00747E3B"/>
    <w:rsid w:val="00751DFA"/>
    <w:rsid w:val="00751FD5"/>
    <w:rsid w:val="00754398"/>
    <w:rsid w:val="00762017"/>
    <w:rsid w:val="00763E67"/>
    <w:rsid w:val="007653B3"/>
    <w:rsid w:val="0077519D"/>
    <w:rsid w:val="0077539A"/>
    <w:rsid w:val="00777A25"/>
    <w:rsid w:val="00782912"/>
    <w:rsid w:val="00782A17"/>
    <w:rsid w:val="00786136"/>
    <w:rsid w:val="00794F5C"/>
    <w:rsid w:val="007A04C6"/>
    <w:rsid w:val="007A316B"/>
    <w:rsid w:val="007A4145"/>
    <w:rsid w:val="007A5965"/>
    <w:rsid w:val="007A6FD0"/>
    <w:rsid w:val="007B0604"/>
    <w:rsid w:val="007B34B4"/>
    <w:rsid w:val="007B7D6D"/>
    <w:rsid w:val="007C3B28"/>
    <w:rsid w:val="007D1EE8"/>
    <w:rsid w:val="007D56E7"/>
    <w:rsid w:val="007E30B3"/>
    <w:rsid w:val="007E3729"/>
    <w:rsid w:val="007E67DA"/>
    <w:rsid w:val="007F174D"/>
    <w:rsid w:val="007F3B54"/>
    <w:rsid w:val="007F6E98"/>
    <w:rsid w:val="007F75DB"/>
    <w:rsid w:val="008033F9"/>
    <w:rsid w:val="008045F5"/>
    <w:rsid w:val="008050F8"/>
    <w:rsid w:val="00806C3F"/>
    <w:rsid w:val="0081327F"/>
    <w:rsid w:val="0081380F"/>
    <w:rsid w:val="008247B0"/>
    <w:rsid w:val="008251FD"/>
    <w:rsid w:val="00826144"/>
    <w:rsid w:val="00831F37"/>
    <w:rsid w:val="00832287"/>
    <w:rsid w:val="00836870"/>
    <w:rsid w:val="00836C2F"/>
    <w:rsid w:val="00837B13"/>
    <w:rsid w:val="008404D2"/>
    <w:rsid w:val="0084056B"/>
    <w:rsid w:val="00840DE5"/>
    <w:rsid w:val="00841E38"/>
    <w:rsid w:val="00842228"/>
    <w:rsid w:val="00844438"/>
    <w:rsid w:val="0084677B"/>
    <w:rsid w:val="00847D38"/>
    <w:rsid w:val="0085171F"/>
    <w:rsid w:val="00860E73"/>
    <w:rsid w:val="00863558"/>
    <w:rsid w:val="008644C2"/>
    <w:rsid w:val="0087353D"/>
    <w:rsid w:val="00873D6C"/>
    <w:rsid w:val="00874EBF"/>
    <w:rsid w:val="00876779"/>
    <w:rsid w:val="00877E71"/>
    <w:rsid w:val="008816A0"/>
    <w:rsid w:val="00885B25"/>
    <w:rsid w:val="0088602E"/>
    <w:rsid w:val="008A04E5"/>
    <w:rsid w:val="008A129E"/>
    <w:rsid w:val="008A3B54"/>
    <w:rsid w:val="008A5CBE"/>
    <w:rsid w:val="008A7CE3"/>
    <w:rsid w:val="008B3B12"/>
    <w:rsid w:val="008B3B75"/>
    <w:rsid w:val="008B650A"/>
    <w:rsid w:val="008B7346"/>
    <w:rsid w:val="008C0897"/>
    <w:rsid w:val="008C08DD"/>
    <w:rsid w:val="008C0D24"/>
    <w:rsid w:val="008C10EE"/>
    <w:rsid w:val="008C5019"/>
    <w:rsid w:val="008D1402"/>
    <w:rsid w:val="008D53FF"/>
    <w:rsid w:val="008D5984"/>
    <w:rsid w:val="008E10CC"/>
    <w:rsid w:val="008E2EFE"/>
    <w:rsid w:val="008E3020"/>
    <w:rsid w:val="008E434E"/>
    <w:rsid w:val="008E502C"/>
    <w:rsid w:val="008F0598"/>
    <w:rsid w:val="008F3E9A"/>
    <w:rsid w:val="008F4BC1"/>
    <w:rsid w:val="008F725B"/>
    <w:rsid w:val="00900D60"/>
    <w:rsid w:val="00903C08"/>
    <w:rsid w:val="00904591"/>
    <w:rsid w:val="0090610E"/>
    <w:rsid w:val="00920870"/>
    <w:rsid w:val="00921873"/>
    <w:rsid w:val="00922908"/>
    <w:rsid w:val="009277D6"/>
    <w:rsid w:val="0092789A"/>
    <w:rsid w:val="009305B5"/>
    <w:rsid w:val="009335BB"/>
    <w:rsid w:val="009351AE"/>
    <w:rsid w:val="009356A9"/>
    <w:rsid w:val="0094180A"/>
    <w:rsid w:val="0094346C"/>
    <w:rsid w:val="00952B4D"/>
    <w:rsid w:val="00952CAB"/>
    <w:rsid w:val="00954F84"/>
    <w:rsid w:val="00956291"/>
    <w:rsid w:val="00956931"/>
    <w:rsid w:val="009570D5"/>
    <w:rsid w:val="00960090"/>
    <w:rsid w:val="00960D56"/>
    <w:rsid w:val="00961BAD"/>
    <w:rsid w:val="009635DC"/>
    <w:rsid w:val="009645C2"/>
    <w:rsid w:val="00964DE2"/>
    <w:rsid w:val="0096645F"/>
    <w:rsid w:val="00967586"/>
    <w:rsid w:val="00980449"/>
    <w:rsid w:val="00980476"/>
    <w:rsid w:val="0098347E"/>
    <w:rsid w:val="00983C5E"/>
    <w:rsid w:val="00986303"/>
    <w:rsid w:val="00987D1B"/>
    <w:rsid w:val="00990AB4"/>
    <w:rsid w:val="009921A6"/>
    <w:rsid w:val="009956FA"/>
    <w:rsid w:val="00996542"/>
    <w:rsid w:val="00996658"/>
    <w:rsid w:val="009A1121"/>
    <w:rsid w:val="009A41F1"/>
    <w:rsid w:val="009A6A0C"/>
    <w:rsid w:val="009A6A41"/>
    <w:rsid w:val="009B13AD"/>
    <w:rsid w:val="009B17DC"/>
    <w:rsid w:val="009B2ED3"/>
    <w:rsid w:val="009C3432"/>
    <w:rsid w:val="009C4336"/>
    <w:rsid w:val="009C47F8"/>
    <w:rsid w:val="009C4F9F"/>
    <w:rsid w:val="009C759D"/>
    <w:rsid w:val="009C7671"/>
    <w:rsid w:val="009C7DAB"/>
    <w:rsid w:val="009D07D8"/>
    <w:rsid w:val="009D1F74"/>
    <w:rsid w:val="009D4169"/>
    <w:rsid w:val="009D6F01"/>
    <w:rsid w:val="009E03AB"/>
    <w:rsid w:val="009E0C54"/>
    <w:rsid w:val="009E0CA3"/>
    <w:rsid w:val="009E2440"/>
    <w:rsid w:val="009E279B"/>
    <w:rsid w:val="009E2F01"/>
    <w:rsid w:val="009E5953"/>
    <w:rsid w:val="009E74CD"/>
    <w:rsid w:val="009F0A65"/>
    <w:rsid w:val="009F24FF"/>
    <w:rsid w:val="00A01104"/>
    <w:rsid w:val="00A01D16"/>
    <w:rsid w:val="00A02A04"/>
    <w:rsid w:val="00A04C58"/>
    <w:rsid w:val="00A10973"/>
    <w:rsid w:val="00A11114"/>
    <w:rsid w:val="00A17090"/>
    <w:rsid w:val="00A175D8"/>
    <w:rsid w:val="00A22B7D"/>
    <w:rsid w:val="00A23E01"/>
    <w:rsid w:val="00A24F1E"/>
    <w:rsid w:val="00A26F65"/>
    <w:rsid w:val="00A27610"/>
    <w:rsid w:val="00A35418"/>
    <w:rsid w:val="00A376A4"/>
    <w:rsid w:val="00A404EA"/>
    <w:rsid w:val="00A45C6E"/>
    <w:rsid w:val="00A46549"/>
    <w:rsid w:val="00A47047"/>
    <w:rsid w:val="00A50C1C"/>
    <w:rsid w:val="00A53AE1"/>
    <w:rsid w:val="00A56085"/>
    <w:rsid w:val="00A56E22"/>
    <w:rsid w:val="00A603BC"/>
    <w:rsid w:val="00A63E2B"/>
    <w:rsid w:val="00A63E38"/>
    <w:rsid w:val="00A67B6F"/>
    <w:rsid w:val="00A713AF"/>
    <w:rsid w:val="00A7145F"/>
    <w:rsid w:val="00A73778"/>
    <w:rsid w:val="00A74243"/>
    <w:rsid w:val="00A7426D"/>
    <w:rsid w:val="00A74DCD"/>
    <w:rsid w:val="00A808FE"/>
    <w:rsid w:val="00A81441"/>
    <w:rsid w:val="00A81AEC"/>
    <w:rsid w:val="00A823FD"/>
    <w:rsid w:val="00A84FDB"/>
    <w:rsid w:val="00A85F53"/>
    <w:rsid w:val="00A92148"/>
    <w:rsid w:val="00A95925"/>
    <w:rsid w:val="00AA66C2"/>
    <w:rsid w:val="00AA676F"/>
    <w:rsid w:val="00AB09C7"/>
    <w:rsid w:val="00AB1B83"/>
    <w:rsid w:val="00AB3D3C"/>
    <w:rsid w:val="00AB6995"/>
    <w:rsid w:val="00AC119C"/>
    <w:rsid w:val="00AC3FB8"/>
    <w:rsid w:val="00AC55C3"/>
    <w:rsid w:val="00AD041A"/>
    <w:rsid w:val="00AD0F06"/>
    <w:rsid w:val="00AD0FF0"/>
    <w:rsid w:val="00AD142F"/>
    <w:rsid w:val="00AD5ABA"/>
    <w:rsid w:val="00AD5FCC"/>
    <w:rsid w:val="00AD7333"/>
    <w:rsid w:val="00AE0453"/>
    <w:rsid w:val="00AE0B0E"/>
    <w:rsid w:val="00AE2EC6"/>
    <w:rsid w:val="00AE3F58"/>
    <w:rsid w:val="00AE5F84"/>
    <w:rsid w:val="00AE7CF7"/>
    <w:rsid w:val="00AF6CAF"/>
    <w:rsid w:val="00B00D84"/>
    <w:rsid w:val="00B0122C"/>
    <w:rsid w:val="00B01446"/>
    <w:rsid w:val="00B01E5D"/>
    <w:rsid w:val="00B033F7"/>
    <w:rsid w:val="00B11EC3"/>
    <w:rsid w:val="00B15CC7"/>
    <w:rsid w:val="00B15DE7"/>
    <w:rsid w:val="00B16FC3"/>
    <w:rsid w:val="00B21FF8"/>
    <w:rsid w:val="00B25AE3"/>
    <w:rsid w:val="00B26718"/>
    <w:rsid w:val="00B26AC9"/>
    <w:rsid w:val="00B303C1"/>
    <w:rsid w:val="00B314F3"/>
    <w:rsid w:val="00B33A14"/>
    <w:rsid w:val="00B34AC2"/>
    <w:rsid w:val="00B35B3B"/>
    <w:rsid w:val="00B365D4"/>
    <w:rsid w:val="00B366E0"/>
    <w:rsid w:val="00B36E79"/>
    <w:rsid w:val="00B406EB"/>
    <w:rsid w:val="00B40BC4"/>
    <w:rsid w:val="00B41CA7"/>
    <w:rsid w:val="00B42B8F"/>
    <w:rsid w:val="00B4322A"/>
    <w:rsid w:val="00B451F6"/>
    <w:rsid w:val="00B45348"/>
    <w:rsid w:val="00B46ABD"/>
    <w:rsid w:val="00B53549"/>
    <w:rsid w:val="00B7327D"/>
    <w:rsid w:val="00B75064"/>
    <w:rsid w:val="00B7738D"/>
    <w:rsid w:val="00B80D69"/>
    <w:rsid w:val="00B830DE"/>
    <w:rsid w:val="00B8369A"/>
    <w:rsid w:val="00B839A2"/>
    <w:rsid w:val="00B8721A"/>
    <w:rsid w:val="00B90379"/>
    <w:rsid w:val="00B90A59"/>
    <w:rsid w:val="00B94E04"/>
    <w:rsid w:val="00B96DC1"/>
    <w:rsid w:val="00BA0731"/>
    <w:rsid w:val="00BA3AE1"/>
    <w:rsid w:val="00BA5071"/>
    <w:rsid w:val="00BA6AAA"/>
    <w:rsid w:val="00BB1DB9"/>
    <w:rsid w:val="00BB1FDC"/>
    <w:rsid w:val="00BB425A"/>
    <w:rsid w:val="00BB5ADF"/>
    <w:rsid w:val="00BB7060"/>
    <w:rsid w:val="00BC331C"/>
    <w:rsid w:val="00BC4D21"/>
    <w:rsid w:val="00BC5E98"/>
    <w:rsid w:val="00BC6694"/>
    <w:rsid w:val="00BD0478"/>
    <w:rsid w:val="00BD0714"/>
    <w:rsid w:val="00BD0F78"/>
    <w:rsid w:val="00BD12C9"/>
    <w:rsid w:val="00BD211B"/>
    <w:rsid w:val="00BD3F1F"/>
    <w:rsid w:val="00BD77AD"/>
    <w:rsid w:val="00BE14B4"/>
    <w:rsid w:val="00BE171E"/>
    <w:rsid w:val="00BE2237"/>
    <w:rsid w:val="00BE26EA"/>
    <w:rsid w:val="00BE4407"/>
    <w:rsid w:val="00BE5ED8"/>
    <w:rsid w:val="00BE6885"/>
    <w:rsid w:val="00BE7A39"/>
    <w:rsid w:val="00BF04D7"/>
    <w:rsid w:val="00BF1EB5"/>
    <w:rsid w:val="00BF5915"/>
    <w:rsid w:val="00BF5962"/>
    <w:rsid w:val="00C025A9"/>
    <w:rsid w:val="00C10CBA"/>
    <w:rsid w:val="00C118AE"/>
    <w:rsid w:val="00C13B1D"/>
    <w:rsid w:val="00C15A70"/>
    <w:rsid w:val="00C20360"/>
    <w:rsid w:val="00C22C52"/>
    <w:rsid w:val="00C2494E"/>
    <w:rsid w:val="00C272D6"/>
    <w:rsid w:val="00C308FD"/>
    <w:rsid w:val="00C30EB0"/>
    <w:rsid w:val="00C36801"/>
    <w:rsid w:val="00C42623"/>
    <w:rsid w:val="00C44FD7"/>
    <w:rsid w:val="00C51F2B"/>
    <w:rsid w:val="00C52E8C"/>
    <w:rsid w:val="00C53108"/>
    <w:rsid w:val="00C54208"/>
    <w:rsid w:val="00C57F05"/>
    <w:rsid w:val="00C6133E"/>
    <w:rsid w:val="00C71074"/>
    <w:rsid w:val="00C72A6A"/>
    <w:rsid w:val="00C731E7"/>
    <w:rsid w:val="00C732FA"/>
    <w:rsid w:val="00C7463E"/>
    <w:rsid w:val="00C75184"/>
    <w:rsid w:val="00C75307"/>
    <w:rsid w:val="00C7667E"/>
    <w:rsid w:val="00C81CB3"/>
    <w:rsid w:val="00C8359F"/>
    <w:rsid w:val="00C879F8"/>
    <w:rsid w:val="00C9027D"/>
    <w:rsid w:val="00C92337"/>
    <w:rsid w:val="00C9283C"/>
    <w:rsid w:val="00C92BE4"/>
    <w:rsid w:val="00C92C70"/>
    <w:rsid w:val="00C93915"/>
    <w:rsid w:val="00C93D78"/>
    <w:rsid w:val="00C957A3"/>
    <w:rsid w:val="00C97198"/>
    <w:rsid w:val="00CA2ECA"/>
    <w:rsid w:val="00CA56BE"/>
    <w:rsid w:val="00CA6B26"/>
    <w:rsid w:val="00CB0990"/>
    <w:rsid w:val="00CB3FCE"/>
    <w:rsid w:val="00CB4B0A"/>
    <w:rsid w:val="00CB5A24"/>
    <w:rsid w:val="00CB5F87"/>
    <w:rsid w:val="00CB6637"/>
    <w:rsid w:val="00CB6948"/>
    <w:rsid w:val="00CD08F5"/>
    <w:rsid w:val="00CD2DF7"/>
    <w:rsid w:val="00CD459F"/>
    <w:rsid w:val="00CD7ADA"/>
    <w:rsid w:val="00CD7B01"/>
    <w:rsid w:val="00CE0091"/>
    <w:rsid w:val="00CE02B5"/>
    <w:rsid w:val="00CE180D"/>
    <w:rsid w:val="00CF0FF8"/>
    <w:rsid w:val="00CF3643"/>
    <w:rsid w:val="00CF4F3C"/>
    <w:rsid w:val="00D015BA"/>
    <w:rsid w:val="00D046C6"/>
    <w:rsid w:val="00D0486F"/>
    <w:rsid w:val="00D101D5"/>
    <w:rsid w:val="00D12DAE"/>
    <w:rsid w:val="00D141DE"/>
    <w:rsid w:val="00D1660B"/>
    <w:rsid w:val="00D17FD5"/>
    <w:rsid w:val="00D228C6"/>
    <w:rsid w:val="00D2379F"/>
    <w:rsid w:val="00D24BBD"/>
    <w:rsid w:val="00D27695"/>
    <w:rsid w:val="00D31098"/>
    <w:rsid w:val="00D32388"/>
    <w:rsid w:val="00D364DB"/>
    <w:rsid w:val="00D374D1"/>
    <w:rsid w:val="00D41601"/>
    <w:rsid w:val="00D427F8"/>
    <w:rsid w:val="00D50593"/>
    <w:rsid w:val="00D55607"/>
    <w:rsid w:val="00D60B26"/>
    <w:rsid w:val="00D60EDB"/>
    <w:rsid w:val="00D64997"/>
    <w:rsid w:val="00D74D4E"/>
    <w:rsid w:val="00D766D7"/>
    <w:rsid w:val="00D774EB"/>
    <w:rsid w:val="00D77938"/>
    <w:rsid w:val="00D845B6"/>
    <w:rsid w:val="00D871B6"/>
    <w:rsid w:val="00D93A7E"/>
    <w:rsid w:val="00DA1A53"/>
    <w:rsid w:val="00DA4309"/>
    <w:rsid w:val="00DA4725"/>
    <w:rsid w:val="00DA645B"/>
    <w:rsid w:val="00DA7EE7"/>
    <w:rsid w:val="00DB0E91"/>
    <w:rsid w:val="00DB2A9D"/>
    <w:rsid w:val="00DB41BF"/>
    <w:rsid w:val="00DB531A"/>
    <w:rsid w:val="00DB6F76"/>
    <w:rsid w:val="00DC5943"/>
    <w:rsid w:val="00DD15A6"/>
    <w:rsid w:val="00DD1ABA"/>
    <w:rsid w:val="00DD2F1F"/>
    <w:rsid w:val="00DD5A23"/>
    <w:rsid w:val="00DD6E22"/>
    <w:rsid w:val="00DD7802"/>
    <w:rsid w:val="00DE06E3"/>
    <w:rsid w:val="00DE5D5B"/>
    <w:rsid w:val="00DE6762"/>
    <w:rsid w:val="00DE768D"/>
    <w:rsid w:val="00DF5CC2"/>
    <w:rsid w:val="00E0654F"/>
    <w:rsid w:val="00E114EE"/>
    <w:rsid w:val="00E11B13"/>
    <w:rsid w:val="00E134E8"/>
    <w:rsid w:val="00E13D6F"/>
    <w:rsid w:val="00E156D5"/>
    <w:rsid w:val="00E165CC"/>
    <w:rsid w:val="00E1690D"/>
    <w:rsid w:val="00E17F6D"/>
    <w:rsid w:val="00E204B6"/>
    <w:rsid w:val="00E216AD"/>
    <w:rsid w:val="00E27C4C"/>
    <w:rsid w:val="00E311C6"/>
    <w:rsid w:val="00E32C46"/>
    <w:rsid w:val="00E344AE"/>
    <w:rsid w:val="00E34CFB"/>
    <w:rsid w:val="00E35353"/>
    <w:rsid w:val="00E35EE0"/>
    <w:rsid w:val="00E36666"/>
    <w:rsid w:val="00E37175"/>
    <w:rsid w:val="00E37B70"/>
    <w:rsid w:val="00E41EBB"/>
    <w:rsid w:val="00E444A3"/>
    <w:rsid w:val="00E44A17"/>
    <w:rsid w:val="00E45767"/>
    <w:rsid w:val="00E508CD"/>
    <w:rsid w:val="00E54129"/>
    <w:rsid w:val="00E56ADE"/>
    <w:rsid w:val="00E636C7"/>
    <w:rsid w:val="00E6420D"/>
    <w:rsid w:val="00E64A6C"/>
    <w:rsid w:val="00E653F5"/>
    <w:rsid w:val="00E65775"/>
    <w:rsid w:val="00E700A6"/>
    <w:rsid w:val="00E71592"/>
    <w:rsid w:val="00E71621"/>
    <w:rsid w:val="00E760EA"/>
    <w:rsid w:val="00E77686"/>
    <w:rsid w:val="00E80ACE"/>
    <w:rsid w:val="00E80D46"/>
    <w:rsid w:val="00E835DC"/>
    <w:rsid w:val="00E86A94"/>
    <w:rsid w:val="00E91038"/>
    <w:rsid w:val="00E9320D"/>
    <w:rsid w:val="00E96EAF"/>
    <w:rsid w:val="00E9709F"/>
    <w:rsid w:val="00E97383"/>
    <w:rsid w:val="00EA2CF8"/>
    <w:rsid w:val="00EA58E7"/>
    <w:rsid w:val="00EA6344"/>
    <w:rsid w:val="00EA6380"/>
    <w:rsid w:val="00EB34FD"/>
    <w:rsid w:val="00EB3E80"/>
    <w:rsid w:val="00EB4310"/>
    <w:rsid w:val="00EB65D1"/>
    <w:rsid w:val="00EC24BB"/>
    <w:rsid w:val="00EC5292"/>
    <w:rsid w:val="00EC568A"/>
    <w:rsid w:val="00ED6983"/>
    <w:rsid w:val="00EE2080"/>
    <w:rsid w:val="00EE3770"/>
    <w:rsid w:val="00EE5BCE"/>
    <w:rsid w:val="00EF162B"/>
    <w:rsid w:val="00EF27BF"/>
    <w:rsid w:val="00EF493D"/>
    <w:rsid w:val="00EF5B65"/>
    <w:rsid w:val="00EF6F82"/>
    <w:rsid w:val="00F006E1"/>
    <w:rsid w:val="00F02B0E"/>
    <w:rsid w:val="00F02F41"/>
    <w:rsid w:val="00F05DE3"/>
    <w:rsid w:val="00F05F2D"/>
    <w:rsid w:val="00F10FDF"/>
    <w:rsid w:val="00F13B86"/>
    <w:rsid w:val="00F15BC7"/>
    <w:rsid w:val="00F16201"/>
    <w:rsid w:val="00F20DA9"/>
    <w:rsid w:val="00F20E16"/>
    <w:rsid w:val="00F21C78"/>
    <w:rsid w:val="00F223C2"/>
    <w:rsid w:val="00F23F77"/>
    <w:rsid w:val="00F349AB"/>
    <w:rsid w:val="00F37924"/>
    <w:rsid w:val="00F400B8"/>
    <w:rsid w:val="00F418AE"/>
    <w:rsid w:val="00F44B38"/>
    <w:rsid w:val="00F4604B"/>
    <w:rsid w:val="00F468E3"/>
    <w:rsid w:val="00F51CDE"/>
    <w:rsid w:val="00F52DFB"/>
    <w:rsid w:val="00F55C8C"/>
    <w:rsid w:val="00F56EE5"/>
    <w:rsid w:val="00F615F9"/>
    <w:rsid w:val="00F61F71"/>
    <w:rsid w:val="00F62D62"/>
    <w:rsid w:val="00F70496"/>
    <w:rsid w:val="00F704A0"/>
    <w:rsid w:val="00F72B01"/>
    <w:rsid w:val="00F738A0"/>
    <w:rsid w:val="00F7430E"/>
    <w:rsid w:val="00F778D9"/>
    <w:rsid w:val="00F81C99"/>
    <w:rsid w:val="00F81D49"/>
    <w:rsid w:val="00F830EF"/>
    <w:rsid w:val="00F83E99"/>
    <w:rsid w:val="00F91434"/>
    <w:rsid w:val="00F95B36"/>
    <w:rsid w:val="00F96B00"/>
    <w:rsid w:val="00FA0F6E"/>
    <w:rsid w:val="00FA40B9"/>
    <w:rsid w:val="00FA52EE"/>
    <w:rsid w:val="00FB3A74"/>
    <w:rsid w:val="00FB3CC2"/>
    <w:rsid w:val="00FB7A91"/>
    <w:rsid w:val="00FC05BB"/>
    <w:rsid w:val="00FC1EEA"/>
    <w:rsid w:val="00FC273A"/>
    <w:rsid w:val="00FC3085"/>
    <w:rsid w:val="00FC3240"/>
    <w:rsid w:val="00FC3402"/>
    <w:rsid w:val="00FC3B8A"/>
    <w:rsid w:val="00FC6C85"/>
    <w:rsid w:val="00FC7328"/>
    <w:rsid w:val="00FD6319"/>
    <w:rsid w:val="00FE4090"/>
    <w:rsid w:val="00FE5B56"/>
    <w:rsid w:val="00FE6637"/>
    <w:rsid w:val="00FE7EB5"/>
    <w:rsid w:val="00FF1C97"/>
    <w:rsid w:val="00FF285F"/>
    <w:rsid w:val="00FF3226"/>
    <w:rsid w:val="00FF58EC"/>
    <w:rsid w:val="00FF624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74978B-6666-430A-A3D7-15BEEF082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1C6"/>
    <w:pPr>
      <w:spacing w:after="200" w:line="276" w:lineRule="auto"/>
    </w:pPr>
    <w:rPr>
      <w:sz w:val="22"/>
      <w:szCs w:val="22"/>
      <w:lang w:val="es-MX" w:eastAsia="en-US"/>
    </w:rPr>
  </w:style>
  <w:style w:type="paragraph" w:styleId="Ttulo1">
    <w:name w:val="heading 1"/>
    <w:basedOn w:val="Normal"/>
    <w:next w:val="Normal"/>
    <w:link w:val="Ttulo1Car"/>
    <w:uiPriority w:val="9"/>
    <w:qFormat/>
    <w:rsid w:val="00003E22"/>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unhideWhenUsed/>
    <w:qFormat/>
    <w:rsid w:val="00003E22"/>
    <w:pPr>
      <w:keepNext/>
      <w:keepLines/>
      <w:spacing w:before="200" w:after="0"/>
      <w:outlineLvl w:val="1"/>
    </w:pPr>
    <w:rPr>
      <w:rFonts w:ascii="Cambria" w:eastAsia="Times New Roman"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67E6"/>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5367E6"/>
    <w:rPr>
      <w:rFonts w:ascii="Tahoma" w:eastAsia="Calibri" w:hAnsi="Tahoma" w:cs="Tahoma"/>
      <w:sz w:val="16"/>
      <w:szCs w:val="16"/>
    </w:rPr>
  </w:style>
  <w:style w:type="paragraph" w:styleId="Encabezado">
    <w:name w:val="header"/>
    <w:basedOn w:val="Normal"/>
    <w:link w:val="EncabezadoCar"/>
    <w:uiPriority w:val="99"/>
    <w:unhideWhenUsed/>
    <w:rsid w:val="00A603BC"/>
    <w:pPr>
      <w:tabs>
        <w:tab w:val="center" w:pos="4419"/>
        <w:tab w:val="right" w:pos="8838"/>
      </w:tabs>
      <w:spacing w:after="0" w:line="240" w:lineRule="auto"/>
    </w:pPr>
    <w:rPr>
      <w:sz w:val="20"/>
      <w:szCs w:val="20"/>
      <w:lang w:val="x-none" w:eastAsia="x-none"/>
    </w:rPr>
  </w:style>
  <w:style w:type="character" w:customStyle="1" w:styleId="EncabezadoCar">
    <w:name w:val="Encabezado Car"/>
    <w:link w:val="Encabezado"/>
    <w:uiPriority w:val="99"/>
    <w:rsid w:val="00A603BC"/>
    <w:rPr>
      <w:rFonts w:ascii="Calibri" w:eastAsia="Calibri" w:hAnsi="Calibri" w:cs="Times New Roman"/>
    </w:rPr>
  </w:style>
  <w:style w:type="paragraph" w:styleId="Piedepgina">
    <w:name w:val="footer"/>
    <w:basedOn w:val="Normal"/>
    <w:link w:val="PiedepginaCar"/>
    <w:uiPriority w:val="99"/>
    <w:unhideWhenUsed/>
    <w:rsid w:val="00A603BC"/>
    <w:pPr>
      <w:tabs>
        <w:tab w:val="center" w:pos="4419"/>
        <w:tab w:val="right" w:pos="8838"/>
      </w:tabs>
      <w:spacing w:after="0" w:line="240" w:lineRule="auto"/>
    </w:pPr>
    <w:rPr>
      <w:sz w:val="20"/>
      <w:szCs w:val="20"/>
      <w:lang w:val="x-none" w:eastAsia="x-none"/>
    </w:rPr>
  </w:style>
  <w:style w:type="character" w:customStyle="1" w:styleId="PiedepginaCar">
    <w:name w:val="Pie de página Car"/>
    <w:link w:val="Piedepgina"/>
    <w:uiPriority w:val="99"/>
    <w:rsid w:val="00A603BC"/>
    <w:rPr>
      <w:rFonts w:ascii="Calibri" w:eastAsia="Calibri" w:hAnsi="Calibri" w:cs="Times New Roman"/>
    </w:rPr>
  </w:style>
  <w:style w:type="table" w:styleId="Tablaconcuadrcula">
    <w:name w:val="Table Grid"/>
    <w:basedOn w:val="Tablanormal"/>
    <w:uiPriority w:val="59"/>
    <w:rsid w:val="00F37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5B7B9D"/>
    <w:pPr>
      <w:ind w:left="720"/>
      <w:contextualSpacing/>
    </w:pPr>
  </w:style>
  <w:style w:type="character" w:customStyle="1" w:styleId="Ttulo1Car">
    <w:name w:val="Título 1 Car"/>
    <w:link w:val="Ttulo1"/>
    <w:uiPriority w:val="9"/>
    <w:rsid w:val="00003E22"/>
    <w:rPr>
      <w:rFonts w:ascii="Cambria" w:eastAsia="Times New Roman" w:hAnsi="Cambria" w:cs="Times New Roman"/>
      <w:b/>
      <w:bCs/>
      <w:color w:val="365F91"/>
      <w:sz w:val="28"/>
      <w:szCs w:val="28"/>
      <w:lang w:val="es-MX" w:eastAsia="en-US"/>
    </w:rPr>
  </w:style>
  <w:style w:type="character" w:customStyle="1" w:styleId="Ttulo2Car">
    <w:name w:val="Título 2 Car"/>
    <w:link w:val="Ttulo2"/>
    <w:uiPriority w:val="9"/>
    <w:rsid w:val="00003E22"/>
    <w:rPr>
      <w:rFonts w:ascii="Cambria" w:eastAsia="Times New Roman" w:hAnsi="Cambria" w:cs="Times New Roman"/>
      <w:b/>
      <w:bCs/>
      <w:color w:val="4F81BD"/>
      <w:sz w:val="26"/>
      <w:szCs w:val="26"/>
      <w:lang w:val="es-MX" w:eastAsia="en-US"/>
    </w:rPr>
  </w:style>
  <w:style w:type="paragraph" w:customStyle="1" w:styleId="Ttulodeldocumento">
    <w:name w:val="Título del documento"/>
    <w:basedOn w:val="Normal"/>
    <w:rsid w:val="00003E22"/>
  </w:style>
  <w:style w:type="paragraph" w:styleId="Encabezadodemensaje">
    <w:name w:val="Message Header"/>
    <w:basedOn w:val="Normal"/>
    <w:link w:val="EncabezadodemensajeCar"/>
    <w:uiPriority w:val="99"/>
    <w:unhideWhenUsed/>
    <w:rsid w:val="00003E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rPr>
  </w:style>
  <w:style w:type="character" w:customStyle="1" w:styleId="EncabezadodemensajeCar">
    <w:name w:val="Encabezado de mensaje Car"/>
    <w:link w:val="Encabezadodemensaje"/>
    <w:uiPriority w:val="99"/>
    <w:rsid w:val="00003E22"/>
    <w:rPr>
      <w:rFonts w:ascii="Cambria" w:eastAsia="Times New Roman" w:hAnsi="Cambria" w:cs="Times New Roman"/>
      <w:sz w:val="24"/>
      <w:szCs w:val="24"/>
      <w:shd w:val="pct20" w:color="auto" w:fill="auto"/>
      <w:lang w:val="es-MX" w:eastAsia="en-US"/>
    </w:rPr>
  </w:style>
  <w:style w:type="paragraph" w:styleId="Cierre">
    <w:name w:val="Closing"/>
    <w:basedOn w:val="Normal"/>
    <w:link w:val="CierreCar"/>
    <w:uiPriority w:val="99"/>
    <w:unhideWhenUsed/>
    <w:rsid w:val="00003E22"/>
    <w:pPr>
      <w:spacing w:after="0" w:line="240" w:lineRule="auto"/>
      <w:ind w:left="4252"/>
    </w:pPr>
  </w:style>
  <w:style w:type="character" w:customStyle="1" w:styleId="CierreCar">
    <w:name w:val="Cierre Car"/>
    <w:link w:val="Cierre"/>
    <w:uiPriority w:val="99"/>
    <w:rsid w:val="00003E22"/>
    <w:rPr>
      <w:sz w:val="22"/>
      <w:szCs w:val="22"/>
      <w:lang w:val="es-MX" w:eastAsia="en-US"/>
    </w:rPr>
  </w:style>
  <w:style w:type="paragraph" w:styleId="Textoindependiente">
    <w:name w:val="Body Text"/>
    <w:basedOn w:val="Normal"/>
    <w:link w:val="TextoindependienteCar"/>
    <w:uiPriority w:val="99"/>
    <w:unhideWhenUsed/>
    <w:rsid w:val="00003E22"/>
    <w:pPr>
      <w:spacing w:after="120"/>
    </w:pPr>
  </w:style>
  <w:style w:type="character" w:customStyle="1" w:styleId="TextoindependienteCar">
    <w:name w:val="Texto independiente Car"/>
    <w:link w:val="Textoindependiente"/>
    <w:uiPriority w:val="99"/>
    <w:rsid w:val="00003E22"/>
    <w:rPr>
      <w:sz w:val="22"/>
      <w:szCs w:val="22"/>
      <w:lang w:val="es-MX" w:eastAsia="en-US"/>
    </w:rPr>
  </w:style>
  <w:style w:type="table" w:styleId="Cuadrculadetablaclara">
    <w:name w:val="Grid Table Light"/>
    <w:basedOn w:val="Tablanormal"/>
    <w:uiPriority w:val="40"/>
    <w:rsid w:val="002235E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normal1">
    <w:name w:val="Plain Table 1"/>
    <w:basedOn w:val="Tablanormal"/>
    <w:uiPriority w:val="41"/>
    <w:rsid w:val="002235E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decuadrcula1clara-nfasis5">
    <w:name w:val="Grid Table 1 Light Accent 5"/>
    <w:basedOn w:val="Tablanormal"/>
    <w:uiPriority w:val="46"/>
    <w:rsid w:val="002235E6"/>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Hipervnculo">
    <w:name w:val="Hyperlink"/>
    <w:uiPriority w:val="99"/>
    <w:unhideWhenUsed/>
    <w:rsid w:val="00040F6E"/>
    <w:rPr>
      <w:color w:val="0563C1"/>
      <w:u w:val="single"/>
    </w:rPr>
  </w:style>
  <w:style w:type="table" w:styleId="Tablanormal5">
    <w:name w:val="Plain Table 5"/>
    <w:basedOn w:val="Tablanormal"/>
    <w:uiPriority w:val="45"/>
    <w:rsid w:val="000E2A6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3-nfasis3">
    <w:name w:val="Grid Table 3 Accent 3"/>
    <w:basedOn w:val="Tablanormal"/>
    <w:uiPriority w:val="48"/>
    <w:rsid w:val="000E2A6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customStyle="1" w:styleId="PrrafodelistaCar">
    <w:name w:val="Párrafo de lista Car"/>
    <w:link w:val="Prrafodelista"/>
    <w:uiPriority w:val="34"/>
    <w:rsid w:val="00AB1B83"/>
    <w:rPr>
      <w:sz w:val="22"/>
      <w:szCs w:val="22"/>
      <w:lang w:val="es-MX" w:eastAsia="en-US"/>
    </w:rPr>
  </w:style>
  <w:style w:type="table" w:customStyle="1" w:styleId="Tablaconcuadrcula1">
    <w:name w:val="Tabla con cuadrícula1"/>
    <w:basedOn w:val="Tablanormal"/>
    <w:next w:val="Tablaconcuadrcula"/>
    <w:uiPriority w:val="39"/>
    <w:rsid w:val="002767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276794"/>
  </w:style>
  <w:style w:type="table" w:customStyle="1" w:styleId="Tablaconcuadrcula2">
    <w:name w:val="Tabla con cuadrícula2"/>
    <w:basedOn w:val="Tablanormal"/>
    <w:next w:val="Tablaconcuadrcula"/>
    <w:uiPriority w:val="39"/>
    <w:rsid w:val="002767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76794"/>
    <w:rPr>
      <w:color w:val="954F72"/>
      <w:u w:val="single"/>
    </w:rPr>
  </w:style>
  <w:style w:type="paragraph" w:customStyle="1" w:styleId="xl65">
    <w:name w:val="xl65"/>
    <w:basedOn w:val="Normal"/>
    <w:rsid w:val="00276794"/>
    <w:pPr>
      <w:spacing w:before="100" w:beforeAutospacing="1" w:after="100" w:afterAutospacing="1" w:line="240" w:lineRule="auto"/>
    </w:pPr>
    <w:rPr>
      <w:rFonts w:ascii="Times New Roman" w:eastAsia="Times New Roman" w:hAnsi="Times New Roman"/>
      <w:sz w:val="24"/>
      <w:szCs w:val="24"/>
      <w:lang w:val="es-SV" w:eastAsia="es-SV"/>
    </w:rPr>
  </w:style>
  <w:style w:type="paragraph" w:customStyle="1" w:styleId="xl66">
    <w:name w:val="xl66"/>
    <w:basedOn w:val="Normal"/>
    <w:rsid w:val="00276794"/>
    <w:pPr>
      <w:spacing w:before="100" w:beforeAutospacing="1" w:after="100" w:afterAutospacing="1" w:line="240" w:lineRule="auto"/>
      <w:textAlignment w:val="center"/>
    </w:pPr>
    <w:rPr>
      <w:rFonts w:ascii="Times New Roman" w:eastAsia="Times New Roman" w:hAnsi="Times New Roman"/>
      <w:sz w:val="24"/>
      <w:szCs w:val="24"/>
      <w:lang w:val="es-SV" w:eastAsia="es-SV"/>
    </w:rPr>
  </w:style>
  <w:style w:type="paragraph" w:customStyle="1" w:styleId="xl67">
    <w:name w:val="xl67"/>
    <w:basedOn w:val="Normal"/>
    <w:rsid w:val="00276794"/>
    <w:pPr>
      <w:spacing w:before="100" w:beforeAutospacing="1" w:after="100" w:afterAutospacing="1" w:line="240" w:lineRule="auto"/>
      <w:jc w:val="center"/>
      <w:textAlignment w:val="center"/>
    </w:pPr>
    <w:rPr>
      <w:rFonts w:ascii="Times New Roman" w:eastAsia="Times New Roman" w:hAnsi="Times New Roman"/>
      <w:sz w:val="24"/>
      <w:szCs w:val="24"/>
      <w:lang w:val="es-SV" w:eastAsia="es-SV"/>
    </w:rPr>
  </w:style>
  <w:style w:type="paragraph" w:customStyle="1" w:styleId="xl68">
    <w:name w:val="xl68"/>
    <w:basedOn w:val="Normal"/>
    <w:rsid w:val="00276794"/>
    <w:pPr>
      <w:spacing w:before="100" w:beforeAutospacing="1" w:after="100" w:afterAutospacing="1" w:line="240" w:lineRule="auto"/>
      <w:jc w:val="center"/>
    </w:pPr>
    <w:rPr>
      <w:rFonts w:ascii="Times New Roman" w:eastAsia="Times New Roman" w:hAnsi="Times New Roman"/>
      <w:sz w:val="24"/>
      <w:szCs w:val="24"/>
      <w:lang w:val="es-SV" w:eastAsia="es-SV"/>
    </w:rPr>
  </w:style>
  <w:style w:type="paragraph" w:customStyle="1" w:styleId="xl69">
    <w:name w:val="xl69"/>
    <w:basedOn w:val="Normal"/>
    <w:rsid w:val="0027679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6"/>
      <w:szCs w:val="16"/>
      <w:lang w:val="es-SV" w:eastAsia="es-SV"/>
    </w:rPr>
  </w:style>
  <w:style w:type="paragraph" w:customStyle="1" w:styleId="xl70">
    <w:name w:val="xl70"/>
    <w:basedOn w:val="Normal"/>
    <w:rsid w:val="0027679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6"/>
      <w:szCs w:val="16"/>
      <w:lang w:val="es-SV" w:eastAsia="es-SV"/>
    </w:rPr>
  </w:style>
  <w:style w:type="paragraph" w:customStyle="1" w:styleId="xl71">
    <w:name w:val="xl71"/>
    <w:basedOn w:val="Normal"/>
    <w:rsid w:val="0027679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val="es-SV" w:eastAsia="es-SV"/>
    </w:rPr>
  </w:style>
  <w:style w:type="paragraph" w:customStyle="1" w:styleId="xl72">
    <w:name w:val="xl72"/>
    <w:basedOn w:val="Normal"/>
    <w:rsid w:val="0027679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es-SV" w:eastAsia="es-SV"/>
    </w:rPr>
  </w:style>
  <w:style w:type="paragraph" w:customStyle="1" w:styleId="xl73">
    <w:name w:val="xl73"/>
    <w:basedOn w:val="Normal"/>
    <w:rsid w:val="0027679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s-SV" w:eastAsia="es-SV"/>
    </w:rPr>
  </w:style>
  <w:style w:type="paragraph" w:customStyle="1" w:styleId="xl74">
    <w:name w:val="xl74"/>
    <w:basedOn w:val="Normal"/>
    <w:rsid w:val="0027679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s-SV" w:eastAsia="es-SV"/>
    </w:rPr>
  </w:style>
  <w:style w:type="paragraph" w:customStyle="1" w:styleId="xl75">
    <w:name w:val="xl75"/>
    <w:basedOn w:val="Normal"/>
    <w:rsid w:val="0027679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es-SV" w:eastAsia="es-SV"/>
    </w:rPr>
  </w:style>
  <w:style w:type="paragraph" w:customStyle="1" w:styleId="xl76">
    <w:name w:val="xl76"/>
    <w:basedOn w:val="Normal"/>
    <w:rsid w:val="002767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es-SV" w:eastAsia="es-SV"/>
    </w:rPr>
  </w:style>
  <w:style w:type="paragraph" w:customStyle="1" w:styleId="xl77">
    <w:name w:val="xl77"/>
    <w:basedOn w:val="Normal"/>
    <w:rsid w:val="002767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s-SV" w:eastAsia="es-SV"/>
    </w:rPr>
  </w:style>
  <w:style w:type="paragraph" w:customStyle="1" w:styleId="xl78">
    <w:name w:val="xl78"/>
    <w:basedOn w:val="Normal"/>
    <w:rsid w:val="002767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s-SV" w:eastAsia="es-SV"/>
    </w:rPr>
  </w:style>
  <w:style w:type="paragraph" w:customStyle="1" w:styleId="xl79">
    <w:name w:val="xl79"/>
    <w:basedOn w:val="Normal"/>
    <w:rsid w:val="002767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es-SV" w:eastAsia="es-SV"/>
    </w:rPr>
  </w:style>
  <w:style w:type="paragraph" w:customStyle="1" w:styleId="xl80">
    <w:name w:val="xl80"/>
    <w:basedOn w:val="Normal"/>
    <w:rsid w:val="00276794"/>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b/>
      <w:bCs/>
      <w:sz w:val="16"/>
      <w:szCs w:val="16"/>
      <w:lang w:val="es-SV" w:eastAsia="es-SV"/>
    </w:rPr>
  </w:style>
  <w:style w:type="paragraph" w:customStyle="1" w:styleId="xl81">
    <w:name w:val="xl81"/>
    <w:basedOn w:val="Normal"/>
    <w:rsid w:val="00276794"/>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textAlignment w:val="center"/>
    </w:pPr>
    <w:rPr>
      <w:rFonts w:ascii="Times New Roman" w:eastAsia="Times New Roman" w:hAnsi="Times New Roman"/>
      <w:b/>
      <w:bCs/>
      <w:sz w:val="16"/>
      <w:szCs w:val="16"/>
      <w:lang w:val="es-SV" w:eastAsia="es-SV"/>
    </w:rPr>
  </w:style>
  <w:style w:type="paragraph" w:customStyle="1" w:styleId="xl82">
    <w:name w:val="xl82"/>
    <w:basedOn w:val="Normal"/>
    <w:rsid w:val="00276794"/>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b/>
      <w:bCs/>
      <w:sz w:val="16"/>
      <w:szCs w:val="16"/>
      <w:lang w:val="es-SV" w:eastAsia="es-SV"/>
    </w:rPr>
  </w:style>
  <w:style w:type="paragraph" w:customStyle="1" w:styleId="xl83">
    <w:name w:val="xl83"/>
    <w:basedOn w:val="Normal"/>
    <w:rsid w:val="002767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s-SV" w:eastAsia="es-SV"/>
    </w:rPr>
  </w:style>
  <w:style w:type="paragraph" w:customStyle="1" w:styleId="xl84">
    <w:name w:val="xl84"/>
    <w:basedOn w:val="Normal"/>
    <w:rsid w:val="002767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val="es-SV" w:eastAsia="es-SV"/>
    </w:rPr>
  </w:style>
  <w:style w:type="paragraph" w:customStyle="1" w:styleId="xl85">
    <w:name w:val="xl85"/>
    <w:basedOn w:val="Normal"/>
    <w:rsid w:val="002767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val="es-SV" w:eastAsia="es-SV"/>
    </w:rPr>
  </w:style>
  <w:style w:type="paragraph" w:customStyle="1" w:styleId="xl86">
    <w:name w:val="xl86"/>
    <w:basedOn w:val="Normal"/>
    <w:rsid w:val="002767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es-SV" w:eastAsia="es-SV"/>
    </w:rPr>
  </w:style>
  <w:style w:type="paragraph" w:customStyle="1" w:styleId="xl87">
    <w:name w:val="xl87"/>
    <w:basedOn w:val="Normal"/>
    <w:rsid w:val="00276794"/>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sz w:val="16"/>
      <w:szCs w:val="16"/>
      <w:lang w:val="es-SV" w:eastAsia="es-SV"/>
    </w:rPr>
  </w:style>
  <w:style w:type="paragraph" w:customStyle="1" w:styleId="xl88">
    <w:name w:val="xl88"/>
    <w:basedOn w:val="Normal"/>
    <w:rsid w:val="00276794"/>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sz w:val="16"/>
      <w:szCs w:val="16"/>
      <w:lang w:val="es-SV" w:eastAsia="es-SV"/>
    </w:rPr>
  </w:style>
  <w:style w:type="paragraph" w:customStyle="1" w:styleId="xl89">
    <w:name w:val="xl89"/>
    <w:basedOn w:val="Normal"/>
    <w:rsid w:val="002767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sz w:val="16"/>
      <w:szCs w:val="16"/>
      <w:lang w:val="es-SV" w:eastAsia="es-SV"/>
    </w:rPr>
  </w:style>
  <w:style w:type="paragraph" w:customStyle="1" w:styleId="xl90">
    <w:name w:val="xl90"/>
    <w:basedOn w:val="Normal"/>
    <w:rsid w:val="002767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es-SV" w:eastAsia="es-SV"/>
    </w:rPr>
  </w:style>
  <w:style w:type="paragraph" w:customStyle="1" w:styleId="xl91">
    <w:name w:val="xl91"/>
    <w:basedOn w:val="Normal"/>
    <w:rsid w:val="002767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sz w:val="16"/>
      <w:szCs w:val="16"/>
      <w:lang w:val="es-SV" w:eastAsia="es-SV"/>
    </w:rPr>
  </w:style>
  <w:style w:type="paragraph" w:customStyle="1" w:styleId="xl92">
    <w:name w:val="xl92"/>
    <w:basedOn w:val="Normal"/>
    <w:rsid w:val="00276794"/>
    <w:pPr>
      <w:pBdr>
        <w:top w:val="single" w:sz="4" w:space="0" w:color="auto"/>
        <w:left w:val="single" w:sz="4" w:space="0" w:color="auto"/>
        <w:bottom w:val="single" w:sz="4" w:space="0" w:color="auto"/>
      </w:pBdr>
      <w:shd w:val="clear" w:color="000000" w:fill="D0CECE"/>
      <w:spacing w:before="100" w:beforeAutospacing="1" w:after="100" w:afterAutospacing="1" w:line="240" w:lineRule="auto"/>
      <w:textAlignment w:val="center"/>
    </w:pPr>
    <w:rPr>
      <w:rFonts w:ascii="Times New Roman" w:eastAsia="Times New Roman" w:hAnsi="Times New Roman"/>
      <w:b/>
      <w:bCs/>
      <w:sz w:val="16"/>
      <w:szCs w:val="16"/>
      <w:lang w:val="es-SV" w:eastAsia="es-SV"/>
    </w:rPr>
  </w:style>
  <w:style w:type="paragraph" w:customStyle="1" w:styleId="xl93">
    <w:name w:val="xl93"/>
    <w:basedOn w:val="Normal"/>
    <w:rsid w:val="00276794"/>
    <w:pPr>
      <w:pBdr>
        <w:top w:val="single" w:sz="4" w:space="0" w:color="auto"/>
        <w:bottom w:val="single" w:sz="4" w:space="0" w:color="auto"/>
      </w:pBdr>
      <w:shd w:val="clear" w:color="000000" w:fill="D0CECE"/>
      <w:spacing w:before="100" w:beforeAutospacing="1" w:after="100" w:afterAutospacing="1" w:line="240" w:lineRule="auto"/>
      <w:textAlignment w:val="center"/>
    </w:pPr>
    <w:rPr>
      <w:rFonts w:ascii="Times New Roman" w:eastAsia="Times New Roman" w:hAnsi="Times New Roman"/>
      <w:b/>
      <w:bCs/>
      <w:sz w:val="16"/>
      <w:szCs w:val="16"/>
      <w:lang w:val="es-SV" w:eastAsia="es-SV"/>
    </w:rPr>
  </w:style>
  <w:style w:type="paragraph" w:customStyle="1" w:styleId="xl94">
    <w:name w:val="xl94"/>
    <w:basedOn w:val="Normal"/>
    <w:rsid w:val="00276794"/>
    <w:pPr>
      <w:pBdr>
        <w:top w:val="single" w:sz="4" w:space="0" w:color="auto"/>
        <w:bottom w:val="single" w:sz="4" w:space="0" w:color="auto"/>
        <w:right w:val="single" w:sz="4" w:space="0" w:color="auto"/>
      </w:pBdr>
      <w:shd w:val="clear" w:color="000000" w:fill="D0CECE"/>
      <w:spacing w:before="100" w:beforeAutospacing="1" w:after="100" w:afterAutospacing="1" w:line="240" w:lineRule="auto"/>
      <w:textAlignment w:val="center"/>
    </w:pPr>
    <w:rPr>
      <w:rFonts w:ascii="Times New Roman" w:eastAsia="Times New Roman" w:hAnsi="Times New Roman"/>
      <w:b/>
      <w:bCs/>
      <w:sz w:val="16"/>
      <w:szCs w:val="16"/>
      <w:lang w:val="es-SV" w:eastAsia="es-SV"/>
    </w:rPr>
  </w:style>
  <w:style w:type="table" w:customStyle="1" w:styleId="Tablaconcuadrcula3">
    <w:name w:val="Tabla con cuadrícula3"/>
    <w:basedOn w:val="Tablanormal"/>
    <w:next w:val="Tablaconcuadrcula"/>
    <w:uiPriority w:val="39"/>
    <w:rsid w:val="002767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A04C5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6771">
      <w:bodyDiv w:val="1"/>
      <w:marLeft w:val="0"/>
      <w:marRight w:val="0"/>
      <w:marTop w:val="0"/>
      <w:marBottom w:val="0"/>
      <w:divBdr>
        <w:top w:val="none" w:sz="0" w:space="0" w:color="auto"/>
        <w:left w:val="none" w:sz="0" w:space="0" w:color="auto"/>
        <w:bottom w:val="none" w:sz="0" w:space="0" w:color="auto"/>
        <w:right w:val="none" w:sz="0" w:space="0" w:color="auto"/>
      </w:divBdr>
    </w:div>
    <w:div w:id="174195598">
      <w:bodyDiv w:val="1"/>
      <w:marLeft w:val="0"/>
      <w:marRight w:val="0"/>
      <w:marTop w:val="0"/>
      <w:marBottom w:val="0"/>
      <w:divBdr>
        <w:top w:val="none" w:sz="0" w:space="0" w:color="auto"/>
        <w:left w:val="none" w:sz="0" w:space="0" w:color="auto"/>
        <w:bottom w:val="none" w:sz="0" w:space="0" w:color="auto"/>
        <w:right w:val="none" w:sz="0" w:space="0" w:color="auto"/>
      </w:divBdr>
    </w:div>
    <w:div w:id="186064479">
      <w:bodyDiv w:val="1"/>
      <w:marLeft w:val="0"/>
      <w:marRight w:val="0"/>
      <w:marTop w:val="0"/>
      <w:marBottom w:val="0"/>
      <w:divBdr>
        <w:top w:val="none" w:sz="0" w:space="0" w:color="auto"/>
        <w:left w:val="none" w:sz="0" w:space="0" w:color="auto"/>
        <w:bottom w:val="none" w:sz="0" w:space="0" w:color="auto"/>
        <w:right w:val="none" w:sz="0" w:space="0" w:color="auto"/>
      </w:divBdr>
    </w:div>
    <w:div w:id="227687649">
      <w:bodyDiv w:val="1"/>
      <w:marLeft w:val="0"/>
      <w:marRight w:val="0"/>
      <w:marTop w:val="0"/>
      <w:marBottom w:val="0"/>
      <w:divBdr>
        <w:top w:val="none" w:sz="0" w:space="0" w:color="auto"/>
        <w:left w:val="none" w:sz="0" w:space="0" w:color="auto"/>
        <w:bottom w:val="none" w:sz="0" w:space="0" w:color="auto"/>
        <w:right w:val="none" w:sz="0" w:space="0" w:color="auto"/>
      </w:divBdr>
    </w:div>
    <w:div w:id="317345809">
      <w:bodyDiv w:val="1"/>
      <w:marLeft w:val="0"/>
      <w:marRight w:val="0"/>
      <w:marTop w:val="0"/>
      <w:marBottom w:val="0"/>
      <w:divBdr>
        <w:top w:val="none" w:sz="0" w:space="0" w:color="auto"/>
        <w:left w:val="none" w:sz="0" w:space="0" w:color="auto"/>
        <w:bottom w:val="none" w:sz="0" w:space="0" w:color="auto"/>
        <w:right w:val="none" w:sz="0" w:space="0" w:color="auto"/>
      </w:divBdr>
    </w:div>
    <w:div w:id="331221773">
      <w:bodyDiv w:val="1"/>
      <w:marLeft w:val="0"/>
      <w:marRight w:val="0"/>
      <w:marTop w:val="0"/>
      <w:marBottom w:val="0"/>
      <w:divBdr>
        <w:top w:val="none" w:sz="0" w:space="0" w:color="auto"/>
        <w:left w:val="none" w:sz="0" w:space="0" w:color="auto"/>
        <w:bottom w:val="none" w:sz="0" w:space="0" w:color="auto"/>
        <w:right w:val="none" w:sz="0" w:space="0" w:color="auto"/>
      </w:divBdr>
    </w:div>
    <w:div w:id="361246183">
      <w:bodyDiv w:val="1"/>
      <w:marLeft w:val="0"/>
      <w:marRight w:val="0"/>
      <w:marTop w:val="0"/>
      <w:marBottom w:val="0"/>
      <w:divBdr>
        <w:top w:val="none" w:sz="0" w:space="0" w:color="auto"/>
        <w:left w:val="none" w:sz="0" w:space="0" w:color="auto"/>
        <w:bottom w:val="none" w:sz="0" w:space="0" w:color="auto"/>
        <w:right w:val="none" w:sz="0" w:space="0" w:color="auto"/>
      </w:divBdr>
    </w:div>
    <w:div w:id="431125352">
      <w:bodyDiv w:val="1"/>
      <w:marLeft w:val="0"/>
      <w:marRight w:val="0"/>
      <w:marTop w:val="0"/>
      <w:marBottom w:val="0"/>
      <w:divBdr>
        <w:top w:val="none" w:sz="0" w:space="0" w:color="auto"/>
        <w:left w:val="none" w:sz="0" w:space="0" w:color="auto"/>
        <w:bottom w:val="none" w:sz="0" w:space="0" w:color="auto"/>
        <w:right w:val="none" w:sz="0" w:space="0" w:color="auto"/>
      </w:divBdr>
    </w:div>
    <w:div w:id="442383052">
      <w:bodyDiv w:val="1"/>
      <w:marLeft w:val="0"/>
      <w:marRight w:val="0"/>
      <w:marTop w:val="0"/>
      <w:marBottom w:val="0"/>
      <w:divBdr>
        <w:top w:val="none" w:sz="0" w:space="0" w:color="auto"/>
        <w:left w:val="none" w:sz="0" w:space="0" w:color="auto"/>
        <w:bottom w:val="none" w:sz="0" w:space="0" w:color="auto"/>
        <w:right w:val="none" w:sz="0" w:space="0" w:color="auto"/>
      </w:divBdr>
    </w:div>
    <w:div w:id="487943307">
      <w:bodyDiv w:val="1"/>
      <w:marLeft w:val="0"/>
      <w:marRight w:val="0"/>
      <w:marTop w:val="0"/>
      <w:marBottom w:val="0"/>
      <w:divBdr>
        <w:top w:val="none" w:sz="0" w:space="0" w:color="auto"/>
        <w:left w:val="none" w:sz="0" w:space="0" w:color="auto"/>
        <w:bottom w:val="none" w:sz="0" w:space="0" w:color="auto"/>
        <w:right w:val="none" w:sz="0" w:space="0" w:color="auto"/>
      </w:divBdr>
    </w:div>
    <w:div w:id="623384685">
      <w:bodyDiv w:val="1"/>
      <w:marLeft w:val="0"/>
      <w:marRight w:val="0"/>
      <w:marTop w:val="0"/>
      <w:marBottom w:val="0"/>
      <w:divBdr>
        <w:top w:val="none" w:sz="0" w:space="0" w:color="auto"/>
        <w:left w:val="none" w:sz="0" w:space="0" w:color="auto"/>
        <w:bottom w:val="none" w:sz="0" w:space="0" w:color="auto"/>
        <w:right w:val="none" w:sz="0" w:space="0" w:color="auto"/>
      </w:divBdr>
    </w:div>
    <w:div w:id="792139782">
      <w:bodyDiv w:val="1"/>
      <w:marLeft w:val="0"/>
      <w:marRight w:val="0"/>
      <w:marTop w:val="0"/>
      <w:marBottom w:val="0"/>
      <w:divBdr>
        <w:top w:val="none" w:sz="0" w:space="0" w:color="auto"/>
        <w:left w:val="none" w:sz="0" w:space="0" w:color="auto"/>
        <w:bottom w:val="none" w:sz="0" w:space="0" w:color="auto"/>
        <w:right w:val="none" w:sz="0" w:space="0" w:color="auto"/>
      </w:divBdr>
    </w:div>
    <w:div w:id="905190332">
      <w:bodyDiv w:val="1"/>
      <w:marLeft w:val="0"/>
      <w:marRight w:val="0"/>
      <w:marTop w:val="0"/>
      <w:marBottom w:val="0"/>
      <w:divBdr>
        <w:top w:val="none" w:sz="0" w:space="0" w:color="auto"/>
        <w:left w:val="none" w:sz="0" w:space="0" w:color="auto"/>
        <w:bottom w:val="none" w:sz="0" w:space="0" w:color="auto"/>
        <w:right w:val="none" w:sz="0" w:space="0" w:color="auto"/>
      </w:divBdr>
    </w:div>
    <w:div w:id="1144933304">
      <w:bodyDiv w:val="1"/>
      <w:marLeft w:val="0"/>
      <w:marRight w:val="0"/>
      <w:marTop w:val="0"/>
      <w:marBottom w:val="0"/>
      <w:divBdr>
        <w:top w:val="none" w:sz="0" w:space="0" w:color="auto"/>
        <w:left w:val="none" w:sz="0" w:space="0" w:color="auto"/>
        <w:bottom w:val="none" w:sz="0" w:space="0" w:color="auto"/>
        <w:right w:val="none" w:sz="0" w:space="0" w:color="auto"/>
      </w:divBdr>
    </w:div>
    <w:div w:id="1293747233">
      <w:bodyDiv w:val="1"/>
      <w:marLeft w:val="0"/>
      <w:marRight w:val="0"/>
      <w:marTop w:val="0"/>
      <w:marBottom w:val="0"/>
      <w:divBdr>
        <w:top w:val="none" w:sz="0" w:space="0" w:color="auto"/>
        <w:left w:val="none" w:sz="0" w:space="0" w:color="auto"/>
        <w:bottom w:val="none" w:sz="0" w:space="0" w:color="auto"/>
        <w:right w:val="none" w:sz="0" w:space="0" w:color="auto"/>
      </w:divBdr>
    </w:div>
    <w:div w:id="1295675718">
      <w:bodyDiv w:val="1"/>
      <w:marLeft w:val="0"/>
      <w:marRight w:val="0"/>
      <w:marTop w:val="0"/>
      <w:marBottom w:val="0"/>
      <w:divBdr>
        <w:top w:val="none" w:sz="0" w:space="0" w:color="auto"/>
        <w:left w:val="none" w:sz="0" w:space="0" w:color="auto"/>
        <w:bottom w:val="none" w:sz="0" w:space="0" w:color="auto"/>
        <w:right w:val="none" w:sz="0" w:space="0" w:color="auto"/>
      </w:divBdr>
    </w:div>
    <w:div w:id="1329601657">
      <w:bodyDiv w:val="1"/>
      <w:marLeft w:val="0"/>
      <w:marRight w:val="0"/>
      <w:marTop w:val="0"/>
      <w:marBottom w:val="0"/>
      <w:divBdr>
        <w:top w:val="none" w:sz="0" w:space="0" w:color="auto"/>
        <w:left w:val="none" w:sz="0" w:space="0" w:color="auto"/>
        <w:bottom w:val="none" w:sz="0" w:space="0" w:color="auto"/>
        <w:right w:val="none" w:sz="0" w:space="0" w:color="auto"/>
      </w:divBdr>
    </w:div>
    <w:div w:id="1371152685">
      <w:bodyDiv w:val="1"/>
      <w:marLeft w:val="0"/>
      <w:marRight w:val="0"/>
      <w:marTop w:val="0"/>
      <w:marBottom w:val="0"/>
      <w:divBdr>
        <w:top w:val="none" w:sz="0" w:space="0" w:color="auto"/>
        <w:left w:val="none" w:sz="0" w:space="0" w:color="auto"/>
        <w:bottom w:val="none" w:sz="0" w:space="0" w:color="auto"/>
        <w:right w:val="none" w:sz="0" w:space="0" w:color="auto"/>
      </w:divBdr>
    </w:div>
    <w:div w:id="1384020384">
      <w:bodyDiv w:val="1"/>
      <w:marLeft w:val="0"/>
      <w:marRight w:val="0"/>
      <w:marTop w:val="0"/>
      <w:marBottom w:val="0"/>
      <w:divBdr>
        <w:top w:val="none" w:sz="0" w:space="0" w:color="auto"/>
        <w:left w:val="none" w:sz="0" w:space="0" w:color="auto"/>
        <w:bottom w:val="none" w:sz="0" w:space="0" w:color="auto"/>
        <w:right w:val="none" w:sz="0" w:space="0" w:color="auto"/>
      </w:divBdr>
    </w:div>
    <w:div w:id="1452818722">
      <w:bodyDiv w:val="1"/>
      <w:marLeft w:val="0"/>
      <w:marRight w:val="0"/>
      <w:marTop w:val="0"/>
      <w:marBottom w:val="0"/>
      <w:divBdr>
        <w:top w:val="none" w:sz="0" w:space="0" w:color="auto"/>
        <w:left w:val="none" w:sz="0" w:space="0" w:color="auto"/>
        <w:bottom w:val="none" w:sz="0" w:space="0" w:color="auto"/>
        <w:right w:val="none" w:sz="0" w:space="0" w:color="auto"/>
      </w:divBdr>
    </w:div>
    <w:div w:id="1507207110">
      <w:bodyDiv w:val="1"/>
      <w:marLeft w:val="0"/>
      <w:marRight w:val="0"/>
      <w:marTop w:val="0"/>
      <w:marBottom w:val="0"/>
      <w:divBdr>
        <w:top w:val="none" w:sz="0" w:space="0" w:color="auto"/>
        <w:left w:val="none" w:sz="0" w:space="0" w:color="auto"/>
        <w:bottom w:val="none" w:sz="0" w:space="0" w:color="auto"/>
        <w:right w:val="none" w:sz="0" w:space="0" w:color="auto"/>
      </w:divBdr>
    </w:div>
    <w:div w:id="1508059502">
      <w:bodyDiv w:val="1"/>
      <w:marLeft w:val="0"/>
      <w:marRight w:val="0"/>
      <w:marTop w:val="0"/>
      <w:marBottom w:val="0"/>
      <w:divBdr>
        <w:top w:val="none" w:sz="0" w:space="0" w:color="auto"/>
        <w:left w:val="none" w:sz="0" w:space="0" w:color="auto"/>
        <w:bottom w:val="none" w:sz="0" w:space="0" w:color="auto"/>
        <w:right w:val="none" w:sz="0" w:space="0" w:color="auto"/>
      </w:divBdr>
    </w:div>
    <w:div w:id="1918514603">
      <w:bodyDiv w:val="1"/>
      <w:marLeft w:val="0"/>
      <w:marRight w:val="0"/>
      <w:marTop w:val="0"/>
      <w:marBottom w:val="0"/>
      <w:divBdr>
        <w:top w:val="none" w:sz="0" w:space="0" w:color="auto"/>
        <w:left w:val="none" w:sz="0" w:space="0" w:color="auto"/>
        <w:bottom w:val="none" w:sz="0" w:space="0" w:color="auto"/>
        <w:right w:val="none" w:sz="0" w:space="0" w:color="auto"/>
      </w:divBdr>
    </w:div>
    <w:div w:id="2085299138">
      <w:bodyDiv w:val="1"/>
      <w:marLeft w:val="0"/>
      <w:marRight w:val="0"/>
      <w:marTop w:val="0"/>
      <w:marBottom w:val="0"/>
      <w:divBdr>
        <w:top w:val="none" w:sz="0" w:space="0" w:color="auto"/>
        <w:left w:val="none" w:sz="0" w:space="0" w:color="auto"/>
        <w:bottom w:val="none" w:sz="0" w:space="0" w:color="auto"/>
        <w:right w:val="none" w:sz="0" w:space="0" w:color="auto"/>
      </w:divBdr>
    </w:div>
    <w:div w:id="213994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3CB26-1B0C-4F28-A548-E0F07EBA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3660</Words>
  <Characters>20131</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CONSEJO NACIONAL DE LA NIÑEZ Y DE LA ADOLESCENCIA</vt:lpstr>
    </vt:vector>
  </TitlesOfParts>
  <Company>Hewlett-Packard</Company>
  <LinksUpToDate>false</LinksUpToDate>
  <CharactersWithSpaces>23744</CharactersWithSpaces>
  <SharedDoc>false</SharedDoc>
  <HLinks>
    <vt:vector size="6" baseType="variant">
      <vt:variant>
        <vt:i4>3670018</vt:i4>
      </vt:variant>
      <vt:variant>
        <vt:i4>0</vt:i4>
      </vt:variant>
      <vt:variant>
        <vt:i4>0</vt:i4>
      </vt:variant>
      <vt:variant>
        <vt:i4>5</vt:i4>
      </vt:variant>
      <vt:variant>
        <vt:lpwstr>mailto:ivettsa63@yahoo.com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NACIONAL DE LA NIÑEZ Y DE LA ADOLESCENCIA</dc:title>
  <dc:subject/>
  <dc:creator>Ruth Diaz</dc:creator>
  <cp:keywords/>
  <cp:lastModifiedBy>Maria Ines MH. Hernandez Vidal</cp:lastModifiedBy>
  <cp:revision>2</cp:revision>
  <cp:lastPrinted>2019-08-13T17:32:00Z</cp:lastPrinted>
  <dcterms:created xsi:type="dcterms:W3CDTF">2019-08-14T17:48:00Z</dcterms:created>
  <dcterms:modified xsi:type="dcterms:W3CDTF">2019-08-14T17:48:00Z</dcterms:modified>
</cp:coreProperties>
</file>