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7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7.xml" ContentType="application/vnd.openxmlformats-officedocument.themeOverride+xml"/>
  <Override PartName="/word/charts/chart19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1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3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4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5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6.xml" ContentType="application/vnd.openxmlformats-officedocument.drawingml.chart+xml"/>
  <Override PartName="/word/theme/themeOverride24.xml" ContentType="application/vnd.openxmlformats-officedocument.themeOverride+xml"/>
  <Override PartName="/word/charts/chart27.xml" ContentType="application/vnd.openxmlformats-officedocument.drawingml.chart+xml"/>
  <Override PartName="/word/theme/themeOverride25.xml" ContentType="application/vnd.openxmlformats-officedocument.themeOverride+xml"/>
  <Override PartName="/word/charts/chart28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6.xml" ContentType="application/vnd.openxmlformats-officedocument.themeOverride+xml"/>
  <Override PartName="/word/charts/chart29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7.xml" ContentType="application/vnd.openxmlformats-officedocument.themeOverride+xml"/>
  <Override PartName="/word/charts/chart30.xml" ContentType="application/vnd.openxmlformats-officedocument.drawingml.chart+xml"/>
  <Override PartName="/word/theme/themeOverride28.xml" ContentType="application/vnd.openxmlformats-officedocument.themeOverride+xml"/>
  <Override PartName="/word/charts/chart31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9.xml" ContentType="application/vnd.openxmlformats-officedocument.themeOverride+xml"/>
  <Override PartName="/word/charts/chart32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30.xml" ContentType="application/vnd.openxmlformats-officedocument.themeOverride+xml"/>
  <Override PartName="/word/charts/chart33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3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8F9C" w14:textId="6F5441D7" w:rsidR="00CD387A" w:rsidRPr="000B728A" w:rsidRDefault="00CD387A">
      <w:pPr>
        <w:rPr>
          <w:rFonts w:ascii="Museo Sand" w:hAnsi="Museo Sand"/>
        </w:rPr>
      </w:pPr>
      <w:bookmarkStart w:id="0" w:name="_GoBack"/>
      <w:bookmarkEnd w:id="0"/>
    </w:p>
    <w:p w14:paraId="0E6EC401" w14:textId="4A62073F" w:rsidR="003C7D2C" w:rsidRPr="000B728A" w:rsidRDefault="003C7D2C">
      <w:pPr>
        <w:rPr>
          <w:rFonts w:ascii="Museo Sand" w:hAnsi="Museo Sand"/>
        </w:rPr>
      </w:pPr>
    </w:p>
    <w:tbl>
      <w:tblPr>
        <w:tblpPr w:leftFromText="141" w:rightFromText="141" w:vertAnchor="text" w:horzAnchor="margin" w:tblpY="-308"/>
        <w:tblW w:w="9048" w:type="dxa"/>
        <w:tblLook w:val="04A0" w:firstRow="1" w:lastRow="0" w:firstColumn="1" w:lastColumn="0" w:noHBand="0" w:noVBand="1"/>
      </w:tblPr>
      <w:tblGrid>
        <w:gridCol w:w="9048"/>
      </w:tblGrid>
      <w:tr w:rsidR="003C7D2C" w:rsidRPr="000B728A" w14:paraId="4DC46562" w14:textId="77777777" w:rsidTr="001530AD">
        <w:trPr>
          <w:trHeight w:val="3667"/>
        </w:trPr>
        <w:tc>
          <w:tcPr>
            <w:tcW w:w="9048" w:type="dxa"/>
            <w:shd w:val="clear" w:color="auto" w:fill="auto"/>
          </w:tcPr>
          <w:p w14:paraId="550913C1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5847A948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503604A6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435D37CF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center"/>
              <w:rPr>
                <w:rFonts w:ascii="Museo Sand" w:eastAsia="Times New Roman" w:hAnsi="Museo Sand" w:cs="Segoe UI"/>
                <w:b/>
                <w:bCs/>
                <w:sz w:val="40"/>
                <w:szCs w:val="18"/>
                <w:lang w:eastAsia="es-ES"/>
              </w:rPr>
            </w:pPr>
          </w:p>
          <w:p w14:paraId="6A32E26E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center"/>
              <w:rPr>
                <w:rFonts w:ascii="Museo Sand" w:eastAsia="Times New Roman" w:hAnsi="Museo Sand" w:cs="Segoe UI"/>
                <w:b/>
                <w:bCs/>
                <w:sz w:val="40"/>
                <w:szCs w:val="18"/>
                <w:lang w:eastAsia="es-ES"/>
              </w:rPr>
            </w:pPr>
          </w:p>
          <w:p w14:paraId="3D2574D2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center"/>
              <w:rPr>
                <w:rFonts w:ascii="Museo Sand" w:eastAsia="Times New Roman" w:hAnsi="Museo Sand" w:cs="Segoe UI"/>
                <w:b/>
                <w:bCs/>
                <w:sz w:val="48"/>
                <w:szCs w:val="28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sz w:val="48"/>
                <w:szCs w:val="28"/>
                <w:lang w:eastAsia="es-ES"/>
              </w:rPr>
              <w:t>INFORME DE EVALUACIÓN ANUAL</w:t>
            </w:r>
          </w:p>
          <w:p w14:paraId="60FF747A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center"/>
              <w:rPr>
                <w:rFonts w:ascii="Museo Sand" w:eastAsia="Times New Roman" w:hAnsi="Museo Sand" w:cs="Segoe UI"/>
                <w:b/>
                <w:bCs/>
                <w:sz w:val="48"/>
                <w:szCs w:val="28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sz w:val="48"/>
                <w:szCs w:val="28"/>
                <w:lang w:eastAsia="es-ES"/>
              </w:rPr>
              <w:t>PLAN OPERATIVO 2021</w:t>
            </w:r>
          </w:p>
          <w:p w14:paraId="43246481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center"/>
              <w:rPr>
                <w:rFonts w:ascii="Museo Sand" w:eastAsia="Times New Roman" w:hAnsi="Museo Sand" w:cs="Segoe UI"/>
                <w:b/>
                <w:bCs/>
                <w:sz w:val="48"/>
                <w:szCs w:val="28"/>
                <w:lang w:eastAsia="es-ES"/>
              </w:rPr>
            </w:pPr>
          </w:p>
          <w:p w14:paraId="66309030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70186DC8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74388485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3740CDB1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4C1FBE04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78C97A90" w14:textId="7777777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both"/>
              <w:rPr>
                <w:rFonts w:ascii="Museo Sand" w:eastAsia="Lucida Sans Unicode" w:hAnsi="Museo Sand" w:cs="Segoe UI"/>
                <w:kern w:val="2"/>
                <w:lang w:eastAsia="es-SV"/>
              </w:rPr>
            </w:pPr>
          </w:p>
          <w:p w14:paraId="37B40534" w14:textId="77777777" w:rsidR="00CB53E5" w:rsidRDefault="00CB53E5" w:rsidP="003C7D2C">
            <w:pPr>
              <w:widowControl w:val="0"/>
              <w:suppressAutoHyphens/>
              <w:spacing w:after="120" w:line="360" w:lineRule="auto"/>
              <w:ind w:left="357" w:hanging="357"/>
              <w:jc w:val="right"/>
              <w:rPr>
                <w:rFonts w:ascii="Museo Sand" w:eastAsia="Times New Roman" w:hAnsi="Museo Sand" w:cs="Segoe UI"/>
                <w:sz w:val="40"/>
                <w:szCs w:val="18"/>
                <w:lang w:eastAsia="es-ES"/>
              </w:rPr>
            </w:pPr>
          </w:p>
          <w:p w14:paraId="33332FFA" w14:textId="08D6E8F7" w:rsidR="003C7D2C" w:rsidRPr="000B728A" w:rsidRDefault="003C7D2C" w:rsidP="003C7D2C">
            <w:pPr>
              <w:widowControl w:val="0"/>
              <w:suppressAutoHyphens/>
              <w:spacing w:after="120" w:line="360" w:lineRule="auto"/>
              <w:ind w:left="357" w:hanging="357"/>
              <w:jc w:val="right"/>
              <w:rPr>
                <w:rFonts w:ascii="Museo Sand" w:eastAsia="Times New Roman" w:hAnsi="Museo Sand" w:cs="Segoe UI"/>
                <w:sz w:val="40"/>
                <w:szCs w:val="18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sz w:val="40"/>
                <w:szCs w:val="18"/>
                <w:lang w:eastAsia="es-ES"/>
              </w:rPr>
              <w:t>CONSEJO SUPERIOR DE SALUD PÚBLICA</w:t>
            </w:r>
          </w:p>
        </w:tc>
      </w:tr>
    </w:tbl>
    <w:p w14:paraId="2DBCCE29" w14:textId="3FDCCF9B" w:rsidR="003C7D2C" w:rsidRPr="000B728A" w:rsidRDefault="003C7D2C">
      <w:pPr>
        <w:rPr>
          <w:rFonts w:ascii="Museo Sand" w:hAnsi="Museo Sand"/>
        </w:rPr>
      </w:pPr>
    </w:p>
    <w:p w14:paraId="151553BD" w14:textId="6E3A38BF" w:rsidR="003C7D2C" w:rsidRPr="000B728A" w:rsidRDefault="003C7D2C">
      <w:pPr>
        <w:rPr>
          <w:rFonts w:ascii="Museo Sand" w:hAnsi="Museo Sand"/>
        </w:rPr>
      </w:pPr>
    </w:p>
    <w:sdt>
      <w:sdtPr>
        <w:rPr>
          <w:rFonts w:ascii="Museo Sand" w:eastAsiaTheme="minorHAnsi" w:hAnsi="Museo Sand" w:cstheme="minorBidi"/>
          <w:color w:val="auto"/>
          <w:sz w:val="22"/>
          <w:szCs w:val="22"/>
          <w:lang w:val="es-ES" w:eastAsia="en-US"/>
        </w:rPr>
        <w:id w:val="1797412426"/>
        <w:docPartObj>
          <w:docPartGallery w:val="Table of Contents"/>
          <w:docPartUnique/>
        </w:docPartObj>
      </w:sdtPr>
      <w:sdtEndPr>
        <w:rPr>
          <w:rFonts w:eastAsia="Times New Roman" w:cs="Segoe UI"/>
          <w:b/>
          <w:bCs/>
          <w:lang w:eastAsia="es-ES"/>
        </w:rPr>
      </w:sdtEndPr>
      <w:sdtContent>
        <w:p w14:paraId="344B2A81" w14:textId="1CEDA227" w:rsidR="003C7D2C" w:rsidRPr="000B728A" w:rsidRDefault="000B728A">
          <w:pPr>
            <w:pStyle w:val="TtulodeTDC"/>
            <w:rPr>
              <w:rFonts w:ascii="Museo Sand" w:hAnsi="Museo Sand"/>
              <w:b/>
              <w:bCs/>
              <w:color w:val="000000" w:themeColor="text1"/>
              <w:lang w:val="es-ES"/>
            </w:rPr>
          </w:pPr>
          <w:r w:rsidRPr="000B728A">
            <w:rPr>
              <w:rFonts w:ascii="Museo Sand" w:hAnsi="Museo Sand"/>
              <w:b/>
              <w:bCs/>
              <w:color w:val="000000" w:themeColor="text1"/>
              <w:lang w:val="es-ES"/>
            </w:rPr>
            <w:t>CONTENIDO</w:t>
          </w:r>
        </w:p>
        <w:p w14:paraId="2C8607B3" w14:textId="3767589A" w:rsidR="00933E47" w:rsidRDefault="003C7D2C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r w:rsidRPr="000B728A">
            <w:rPr>
              <w:rFonts w:ascii="Museo Sand" w:hAnsi="Museo Sand"/>
            </w:rPr>
            <w:fldChar w:fldCharType="begin"/>
          </w:r>
          <w:r w:rsidRPr="000B728A">
            <w:rPr>
              <w:rFonts w:ascii="Museo Sand" w:hAnsi="Museo Sand"/>
            </w:rPr>
            <w:instrText xml:space="preserve"> TOC \o "1-3" \h \z \u </w:instrText>
          </w:r>
          <w:r w:rsidRPr="000B728A">
            <w:rPr>
              <w:rFonts w:ascii="Museo Sand" w:hAnsi="Museo Sand"/>
            </w:rPr>
            <w:fldChar w:fldCharType="separate"/>
          </w:r>
          <w:hyperlink w:anchor="_Toc93909237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</w:rPr>
              <w:t>INTRODUCCIÓN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_Toc93909237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5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2CE22FED" w14:textId="4D86ABD1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38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  <w:lang w:eastAsia="es-SV"/>
              </w:rPr>
              <w:t>ANÁLISIS DE RESULTADOS INSTITUCIONALES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_Toc93909238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6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7C555F07" w14:textId="63A66356" w:rsidR="00933E47" w:rsidRDefault="00052C63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39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  <w:lang w:eastAsia="es-SV"/>
              </w:rPr>
              <w:t>1.</w:t>
            </w:r>
            <w:r w:rsidR="00933E47">
              <w:rPr>
                <w:rFonts w:asciiTheme="minorHAnsi" w:eastAsiaTheme="minorEastAsia" w:hAnsiTheme="minorHAnsi" w:cstheme="minorBidi"/>
                <w:noProof/>
                <w:lang w:eastAsia="es-SV"/>
              </w:rPr>
              <w:tab/>
            </w:r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  <w:lang w:eastAsia="es-SV"/>
              </w:rPr>
              <w:t>Resultados Anuales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_Toc93909239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6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722B77C4" w14:textId="46C30E38" w:rsidR="00933E47" w:rsidRDefault="00052C63">
          <w:pPr>
            <w:pStyle w:val="TDC2"/>
            <w:tabs>
              <w:tab w:val="left" w:pos="66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0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  <w:lang w:eastAsia="es-SV"/>
              </w:rPr>
              <w:t>2.</w:t>
            </w:r>
            <w:r w:rsidR="00933E47">
              <w:rPr>
                <w:rFonts w:asciiTheme="minorHAnsi" w:eastAsiaTheme="minorEastAsia" w:hAnsiTheme="minorHAnsi" w:cstheme="minorBidi"/>
                <w:noProof/>
                <w:lang w:eastAsia="es-SV"/>
              </w:rPr>
              <w:tab/>
            </w:r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  <w:lang w:eastAsia="es-SV"/>
              </w:rPr>
              <w:t>Avances en los Resultados Anuales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_Toc93909240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7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89E8D85" w14:textId="1C873837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1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  <w:lang w:eastAsia="es-SV"/>
              </w:rPr>
              <w:t>ANÁLISIS DE RESULTADOS POR DEPENDENCIAS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_Toc93909241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7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45A7EFC6" w14:textId="2BE5A2E1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2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  <w:lang w:eastAsia="es-SV"/>
              </w:rPr>
              <w:t>Juntas de Vigilancia de la Profesión en Salud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_Toc93909242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8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56A64B35" w14:textId="311653BB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3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</w:rPr>
              <w:t>PROCESOS MISIONALES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_Toc93909243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8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44A006A5" w14:textId="7C0FF191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4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Junta de Vigilancia de la Profesión Médica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_Toc93909244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9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4A2BD257" w14:textId="6D895686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5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Junta de Vigilancia de la Profesión Médico Veterinario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_Toc93909245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9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E312AC0" w14:textId="00C116C7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6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Junta de Vigilancia de la Profesión de Psicología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_Toc93909246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9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F41C4BF" w14:textId="0FCEA8FC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7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Junta de Vigilancia de la Profesión de Enfermería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_Toc93909247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10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69258151" w14:textId="217A0DCD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8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Junta de Vigilancia de la Profesión de Odontología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_Toc93909248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10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5EDEE787" w14:textId="0C1CFDA4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49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Junta de Vigilancia de la Profesión Químico – Farmacéutico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_Toc93909249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10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2864FD7C" w14:textId="2CDAA3AB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0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Junta de Vigilancia de la Profesión en Laboratorio Clínico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_Toc93909250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11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455D56E9" w14:textId="1BEB53F3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1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  <w:lang w:eastAsia="es-SV"/>
              </w:rPr>
              <w:t>Unidades Organizativas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_Toc93909251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11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28DC12D2" w14:textId="3CE52011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2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</w:rPr>
              <w:t>PROCESOS ESTRATÉGICOS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_Toc93909252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11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1DCAC487" w14:textId="573E822B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3" w:history="1">
            <w:r w:rsidR="00933E47" w:rsidRPr="00FC4DCC">
              <w:rPr>
                <w:rStyle w:val="Hipervnculo"/>
                <w:rFonts w:ascii="Museo Sand" w:hAnsi="Museo Sand"/>
                <w:noProof/>
                <w:lang w:eastAsia="es-SV"/>
              </w:rPr>
              <w:t>Unidades Organizativas del CSSP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_Toc93909253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14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6E23867" w14:textId="11728844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4" w:history="1">
            <w:r w:rsidR="00933E47" w:rsidRPr="00FC4DCC">
              <w:rPr>
                <w:rStyle w:val="Hipervnculo"/>
                <w:rFonts w:ascii="Museo Sand" w:hAnsi="Museo Sand"/>
                <w:noProof/>
                <w:lang w:eastAsia="es-SV"/>
              </w:rPr>
              <w:t>EVALUACIÓN ANUAL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_Toc93909254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14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2F9A743A" w14:textId="6D47D0C5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5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Gestión de Calidad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_Toc93909255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15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5369A05F" w14:textId="7ACC8C17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6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Planificación y Evaluación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_Toc93909256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15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163A4B69" w14:textId="0F558A62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7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Comunicaciones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_Toc93909257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16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556BA807" w14:textId="3FA51EFD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8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</w:rPr>
              <w:t>SUBPROCESOS MISIONALES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_Toc93909258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11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1E19E6D1" w14:textId="4374469E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59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Registro de Establecimientos de Salud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_Toc93909259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12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62B8A455" w14:textId="5635EFA2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0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Oficina Tramitadora de Denuncias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_Toc93909260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13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60854ADC" w14:textId="7DB9CB40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1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Educación Permanente en Salud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_Toc93909261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13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7495CF08" w14:textId="182F8D1C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2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Técnica de Certificación de Servicios de Salud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_Toc93909262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14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32346270" w14:textId="1A398F4E" w:rsidR="00933E47" w:rsidRDefault="00052C6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3" w:history="1">
            <w:r w:rsidR="00933E47" w:rsidRPr="00FC4DCC">
              <w:rPr>
                <w:rStyle w:val="Hipervnculo"/>
                <w:rFonts w:ascii="Museo Sand" w:hAnsi="Museo Sand"/>
                <w:b/>
                <w:bCs/>
                <w:noProof/>
              </w:rPr>
              <w:t>PROCESOS DE APOYO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_Toc93909263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16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1EB13855" w14:textId="641FE59B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4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Financiera Institucional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_Toc93909264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17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FCADFF6" w14:textId="753AADC8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5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Auditoría Interna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_Toc93909265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18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74FE93FD" w14:textId="133431DE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6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Jurídica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_Toc93909266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18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658056E1" w14:textId="40726E4A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7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Informática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_Toc93909267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18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791ED41" w14:textId="24586E61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8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Acceso a la Información Pública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_Toc93909268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19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4477F3A" w14:textId="14A45D19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69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Gestión Documental y Archivo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_Toc93909269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19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45E898C8" w14:textId="028E76ED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70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Adquisiciones y Contrataciones Institucional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_Toc93909270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19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739F9CA" w14:textId="13606256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71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Medio Ambiente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_Toc93909271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20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563078A6" w14:textId="098D36D9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72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Recursos Humanos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_Toc93909272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20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1C914FF9" w14:textId="0F118DCC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73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Género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_Toc93909273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21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0DB5CADE" w14:textId="1155A30D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74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Unidad de Servicios Generales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_Toc93909274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21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12345E19" w14:textId="3DD519E8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75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Área de Logística y Activo Fijo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_Toc93909275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21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7E0AA870" w14:textId="31F94B16" w:rsidR="00933E47" w:rsidRDefault="00052C63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lang w:eastAsia="es-SV"/>
            </w:rPr>
          </w:pPr>
          <w:hyperlink w:anchor="_Toc93909276" w:history="1">
            <w:r w:rsidR="00933E47" w:rsidRPr="00FC4DCC">
              <w:rPr>
                <w:rStyle w:val="Hipervnculo"/>
                <w:rFonts w:ascii="Museo Sand" w:hAnsi="Museo Sand"/>
                <w:noProof/>
              </w:rPr>
              <w:t>Almacén Institucional</w:t>
            </w:r>
            <w:r w:rsidR="00933E47">
              <w:rPr>
                <w:noProof/>
                <w:webHidden/>
              </w:rPr>
              <w:tab/>
            </w:r>
            <w:r w:rsidR="00933E47">
              <w:rPr>
                <w:noProof/>
                <w:webHidden/>
              </w:rPr>
              <w:fldChar w:fldCharType="begin"/>
            </w:r>
            <w:r w:rsidR="00933E47">
              <w:rPr>
                <w:noProof/>
                <w:webHidden/>
              </w:rPr>
              <w:instrText xml:space="preserve"> PAGEREF _Toc93909276 \h </w:instrText>
            </w:r>
            <w:r w:rsidR="00933E47">
              <w:rPr>
                <w:noProof/>
                <w:webHidden/>
              </w:rPr>
            </w:r>
            <w:r w:rsidR="00933E47">
              <w:rPr>
                <w:noProof/>
                <w:webHidden/>
              </w:rPr>
              <w:fldChar w:fldCharType="separate"/>
            </w:r>
            <w:r w:rsidR="005D210E">
              <w:rPr>
                <w:noProof/>
                <w:webHidden/>
              </w:rPr>
              <w:t>22</w:t>
            </w:r>
            <w:r w:rsidR="00933E47">
              <w:rPr>
                <w:noProof/>
                <w:webHidden/>
              </w:rPr>
              <w:fldChar w:fldCharType="end"/>
            </w:r>
          </w:hyperlink>
        </w:p>
        <w:p w14:paraId="42AA60D1" w14:textId="79ECDC33" w:rsidR="003C7D2C" w:rsidRPr="000B728A" w:rsidRDefault="003C7D2C" w:rsidP="00E32E75">
          <w:pPr>
            <w:pStyle w:val="TDC2"/>
            <w:tabs>
              <w:tab w:val="right" w:leader="dot" w:pos="8828"/>
            </w:tabs>
            <w:ind w:left="0"/>
            <w:rPr>
              <w:rFonts w:ascii="Museo Sand" w:hAnsi="Museo Sand"/>
            </w:rPr>
          </w:pPr>
          <w:r w:rsidRPr="000B728A">
            <w:rPr>
              <w:rFonts w:ascii="Museo Sand" w:hAnsi="Museo Sand"/>
              <w:b/>
              <w:bCs/>
              <w:lang w:val="es-ES"/>
            </w:rPr>
            <w:fldChar w:fldCharType="end"/>
          </w:r>
        </w:p>
      </w:sdtContent>
    </w:sdt>
    <w:p w14:paraId="5930ACBD" w14:textId="77777777" w:rsidR="000B728A" w:rsidRDefault="000B728A" w:rsidP="000B728A">
      <w:pPr>
        <w:pStyle w:val="Tabladeilustraciones"/>
        <w:tabs>
          <w:tab w:val="right" w:leader="dot" w:pos="8828"/>
        </w:tabs>
        <w:spacing w:line="276" w:lineRule="auto"/>
        <w:rPr>
          <w:rFonts w:ascii="Museo Sand" w:hAnsi="Museo Sand"/>
        </w:rPr>
      </w:pPr>
    </w:p>
    <w:p w14:paraId="05B98C98" w14:textId="2B7EBF81" w:rsidR="000B728A" w:rsidRPr="000B728A" w:rsidRDefault="000B728A" w:rsidP="000B728A">
      <w:pPr>
        <w:pStyle w:val="Tabladeilustraciones"/>
        <w:tabs>
          <w:tab w:val="right" w:leader="dot" w:pos="8828"/>
        </w:tabs>
        <w:spacing w:line="276" w:lineRule="auto"/>
        <w:rPr>
          <w:rFonts w:ascii="Museo Sand" w:hAnsi="Museo Sand"/>
          <w:b/>
          <w:bCs/>
          <w:sz w:val="30"/>
          <w:szCs w:val="36"/>
        </w:rPr>
      </w:pPr>
      <w:r>
        <w:rPr>
          <w:rFonts w:ascii="Museo Sand" w:hAnsi="Museo Sand"/>
          <w:b/>
          <w:bCs/>
          <w:sz w:val="30"/>
          <w:szCs w:val="36"/>
        </w:rPr>
        <w:t>GRÁFICOS</w:t>
      </w:r>
    </w:p>
    <w:p w14:paraId="4AC57D2F" w14:textId="47B36345" w:rsidR="00933E47" w:rsidRDefault="000B728A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r w:rsidRPr="000B728A">
        <w:rPr>
          <w:rFonts w:ascii="Museo Sand" w:hAnsi="Museo Sand"/>
        </w:rPr>
        <w:fldChar w:fldCharType="begin"/>
      </w:r>
      <w:r w:rsidRPr="000B728A">
        <w:rPr>
          <w:rFonts w:ascii="Museo Sand" w:hAnsi="Museo Sand"/>
        </w:rPr>
        <w:instrText xml:space="preserve"> TOC \h \z \c "Gráfico" </w:instrText>
      </w:r>
      <w:r w:rsidRPr="000B728A">
        <w:rPr>
          <w:rFonts w:ascii="Museo Sand" w:hAnsi="Museo Sand"/>
        </w:rPr>
        <w:fldChar w:fldCharType="separate"/>
      </w:r>
      <w:hyperlink w:anchor="_Toc93909310" w:history="1">
        <w:r w:rsidR="00933E47" w:rsidRPr="00F90078">
          <w:rPr>
            <w:rStyle w:val="Hipervnculo"/>
            <w:noProof/>
          </w:rPr>
          <w:t>Gráfico 1</w:t>
        </w:r>
        <w:r w:rsidR="00933E47" w:rsidRPr="00F90078">
          <w:rPr>
            <w:rStyle w:val="Hipervnculo"/>
            <w:rFonts w:ascii="Museo Sand" w:hAnsi="Museo Sand"/>
            <w:noProof/>
          </w:rPr>
          <w:t xml:space="preserve"> - Nivel de Cumplimiento Institucional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_Toc93909310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7</w:t>
        </w:r>
        <w:r w:rsidR="00933E47">
          <w:rPr>
            <w:noProof/>
            <w:webHidden/>
          </w:rPr>
          <w:fldChar w:fldCharType="end"/>
        </w:r>
      </w:hyperlink>
    </w:p>
    <w:p w14:paraId="1560514A" w14:textId="1293580C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1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2 - Comportamiento Resultados Institucionales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_Toc93909311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8</w:t>
        </w:r>
        <w:r w:rsidR="00933E47">
          <w:rPr>
            <w:noProof/>
            <w:webHidden/>
          </w:rPr>
          <w:fldChar w:fldCharType="end"/>
        </w:r>
      </w:hyperlink>
    </w:p>
    <w:p w14:paraId="2B1B35DD" w14:textId="43D64760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2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3 - Resultados de Juntas de Vigilancia que intervienen en Procesos Misionales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_Toc93909312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9</w:t>
        </w:r>
        <w:r w:rsidR="00933E47">
          <w:rPr>
            <w:noProof/>
            <w:webHidden/>
          </w:rPr>
          <w:fldChar w:fldCharType="end"/>
        </w:r>
      </w:hyperlink>
    </w:p>
    <w:p w14:paraId="4DEE18AE" w14:textId="398595A6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3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4 - Evaluación anual JVPM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_Toc93909313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10</w:t>
        </w:r>
        <w:r w:rsidR="00933E47">
          <w:rPr>
            <w:noProof/>
            <w:webHidden/>
          </w:rPr>
          <w:fldChar w:fldCharType="end"/>
        </w:r>
      </w:hyperlink>
    </w:p>
    <w:p w14:paraId="4235AA4C" w14:textId="1AF173A7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4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5 - Evaluación anual JVPMV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_Toc93909314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10</w:t>
        </w:r>
        <w:r w:rsidR="00933E47">
          <w:rPr>
            <w:noProof/>
            <w:webHidden/>
          </w:rPr>
          <w:fldChar w:fldCharType="end"/>
        </w:r>
      </w:hyperlink>
    </w:p>
    <w:p w14:paraId="1FD2EC58" w14:textId="4A19B6D3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5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6 - Evaluación anual JVPP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_Toc93909315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10</w:t>
        </w:r>
        <w:r w:rsidR="00933E47">
          <w:rPr>
            <w:noProof/>
            <w:webHidden/>
          </w:rPr>
          <w:fldChar w:fldCharType="end"/>
        </w:r>
      </w:hyperlink>
    </w:p>
    <w:p w14:paraId="79C1B16D" w14:textId="7DC20A2F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6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7 - Evaluación anual JVPE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_Toc93909316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11</w:t>
        </w:r>
        <w:r w:rsidR="00933E47">
          <w:rPr>
            <w:noProof/>
            <w:webHidden/>
          </w:rPr>
          <w:fldChar w:fldCharType="end"/>
        </w:r>
      </w:hyperlink>
    </w:p>
    <w:p w14:paraId="16C08B0D" w14:textId="2B72B3F2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7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8 - Evaluación anual JVPO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_Toc93909317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11</w:t>
        </w:r>
        <w:r w:rsidR="00933E47">
          <w:rPr>
            <w:noProof/>
            <w:webHidden/>
          </w:rPr>
          <w:fldChar w:fldCharType="end"/>
        </w:r>
      </w:hyperlink>
    </w:p>
    <w:p w14:paraId="73A32D4A" w14:textId="53EEF424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8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9 - Evaluación anual JVPQF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_Toc93909318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11</w:t>
        </w:r>
        <w:r w:rsidR="00933E47">
          <w:rPr>
            <w:noProof/>
            <w:webHidden/>
          </w:rPr>
          <w:fldChar w:fldCharType="end"/>
        </w:r>
      </w:hyperlink>
    </w:p>
    <w:p w14:paraId="560D593B" w14:textId="5DDFAA75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19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10 - Evaluación anual JVPLC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_Toc93909319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12</w:t>
        </w:r>
        <w:r w:rsidR="00933E47">
          <w:rPr>
            <w:noProof/>
            <w:webHidden/>
          </w:rPr>
          <w:fldChar w:fldCharType="end"/>
        </w:r>
      </w:hyperlink>
    </w:p>
    <w:p w14:paraId="59251542" w14:textId="21B8AD4F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0" w:history="1">
        <w:r w:rsidR="00933E47" w:rsidRPr="00F90078">
          <w:rPr>
            <w:rStyle w:val="Hipervnculo"/>
            <w:rFonts w:ascii="Museo Sand" w:hAnsi="Museo Sand"/>
            <w:noProof/>
          </w:rPr>
          <w:t>Gráfico 11 - Resultados de las Unidades que intervienen en Procesos Estratégicos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_Toc93909320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13</w:t>
        </w:r>
        <w:r w:rsidR="00933E47">
          <w:rPr>
            <w:noProof/>
            <w:webHidden/>
          </w:rPr>
          <w:fldChar w:fldCharType="end"/>
        </w:r>
      </w:hyperlink>
    </w:p>
    <w:p w14:paraId="7EAD633C" w14:textId="4D53B7B4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1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12 - Evaluación anual UGC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_Toc93909321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13</w:t>
        </w:r>
        <w:r w:rsidR="00933E47">
          <w:rPr>
            <w:noProof/>
            <w:webHidden/>
          </w:rPr>
          <w:fldChar w:fldCharType="end"/>
        </w:r>
      </w:hyperlink>
    </w:p>
    <w:p w14:paraId="5CC4E1F7" w14:textId="49CC852E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2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13 - Evaluación anual UPE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_Toc93909322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13</w:t>
        </w:r>
        <w:r w:rsidR="00933E47">
          <w:rPr>
            <w:noProof/>
            <w:webHidden/>
          </w:rPr>
          <w:fldChar w:fldCharType="end"/>
        </w:r>
      </w:hyperlink>
    </w:p>
    <w:p w14:paraId="081DB399" w14:textId="4EF15758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3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14 - Evaluación anual Comunicaciones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_Toc93909323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14</w:t>
        </w:r>
        <w:r w:rsidR="00933E47">
          <w:rPr>
            <w:noProof/>
            <w:webHidden/>
          </w:rPr>
          <w:fldChar w:fldCharType="end"/>
        </w:r>
      </w:hyperlink>
    </w:p>
    <w:p w14:paraId="767FB983" w14:textId="0D65147F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4" w:history="1">
        <w:r w:rsidR="00933E47" w:rsidRPr="00F90078">
          <w:rPr>
            <w:rStyle w:val="Hipervnculo"/>
            <w:rFonts w:ascii="Museo Sand" w:hAnsi="Museo Sand"/>
            <w:noProof/>
          </w:rPr>
          <w:t>Gráfico 15 – Resultados de Unidades que intervienen en Sub Procesos Misionales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_Toc93909324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14</w:t>
        </w:r>
        <w:r w:rsidR="00933E47">
          <w:rPr>
            <w:noProof/>
            <w:webHidden/>
          </w:rPr>
          <w:fldChar w:fldCharType="end"/>
        </w:r>
      </w:hyperlink>
    </w:p>
    <w:p w14:paraId="1CFCDAFE" w14:textId="0B14EBB7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5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16 - Evaluación anual URES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_Toc93909325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15</w:t>
        </w:r>
        <w:r w:rsidR="00933E47">
          <w:rPr>
            <w:noProof/>
            <w:webHidden/>
          </w:rPr>
          <w:fldChar w:fldCharType="end"/>
        </w:r>
      </w:hyperlink>
    </w:p>
    <w:p w14:paraId="2B69F441" w14:textId="415788B4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6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17 - Evaluación anual OTD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_Toc93909326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15</w:t>
        </w:r>
        <w:r w:rsidR="00933E47">
          <w:rPr>
            <w:noProof/>
            <w:webHidden/>
          </w:rPr>
          <w:fldChar w:fldCharType="end"/>
        </w:r>
      </w:hyperlink>
    </w:p>
    <w:p w14:paraId="1ACC1B03" w14:textId="62F9121B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7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18 - Evaluación anual UEPS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_Toc93909327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15</w:t>
        </w:r>
        <w:r w:rsidR="00933E47">
          <w:rPr>
            <w:noProof/>
            <w:webHidden/>
          </w:rPr>
          <w:fldChar w:fldCharType="end"/>
        </w:r>
      </w:hyperlink>
    </w:p>
    <w:p w14:paraId="2334FAD0" w14:textId="72FC923D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8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19 - Evaluación anual UTC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_Toc93909328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16</w:t>
        </w:r>
        <w:r w:rsidR="00933E47">
          <w:rPr>
            <w:noProof/>
            <w:webHidden/>
          </w:rPr>
          <w:fldChar w:fldCharType="end"/>
        </w:r>
      </w:hyperlink>
    </w:p>
    <w:p w14:paraId="4286C44C" w14:textId="377C077C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29" w:history="1">
        <w:r w:rsidR="00933E47" w:rsidRPr="00F90078">
          <w:rPr>
            <w:rStyle w:val="Hipervnculo"/>
            <w:rFonts w:ascii="Museo Sand" w:hAnsi="Museo Sand"/>
            <w:noProof/>
          </w:rPr>
          <w:t>Gráfico 20 – Resultados de Unidades que intervienen en Procesos de Apoyo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_Toc93909329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17</w:t>
        </w:r>
        <w:r w:rsidR="00933E47">
          <w:rPr>
            <w:noProof/>
            <w:webHidden/>
          </w:rPr>
          <w:fldChar w:fldCharType="end"/>
        </w:r>
      </w:hyperlink>
    </w:p>
    <w:p w14:paraId="47255D11" w14:textId="38422BBE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0" w:history="1">
        <w:r w:rsidR="00933E47" w:rsidRPr="00F90078">
          <w:rPr>
            <w:rStyle w:val="Hipervnculo"/>
            <w:noProof/>
          </w:rPr>
          <w:t>Gráfico 21</w:t>
        </w:r>
        <w:r w:rsidR="00933E47" w:rsidRPr="00F90078">
          <w:rPr>
            <w:rStyle w:val="Hipervnculo"/>
            <w:rFonts w:ascii="Museo Sand" w:hAnsi="Museo Sand"/>
            <w:noProof/>
          </w:rPr>
          <w:t xml:space="preserve"> - Evaluación anual UFI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_Toc93909330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17</w:t>
        </w:r>
        <w:r w:rsidR="00933E47">
          <w:rPr>
            <w:noProof/>
            <w:webHidden/>
          </w:rPr>
          <w:fldChar w:fldCharType="end"/>
        </w:r>
      </w:hyperlink>
    </w:p>
    <w:p w14:paraId="7F703D9F" w14:textId="4548CEDD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1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22 - Evaluación anual Auditoría Interna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_Toc93909331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18</w:t>
        </w:r>
        <w:r w:rsidR="00933E47">
          <w:rPr>
            <w:noProof/>
            <w:webHidden/>
          </w:rPr>
          <w:fldChar w:fldCharType="end"/>
        </w:r>
      </w:hyperlink>
    </w:p>
    <w:p w14:paraId="0FF904E9" w14:textId="002105A7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2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23 - Evaluación anual Unidad Jurídica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_Toc93909332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18</w:t>
        </w:r>
        <w:r w:rsidR="00933E47">
          <w:rPr>
            <w:noProof/>
            <w:webHidden/>
          </w:rPr>
          <w:fldChar w:fldCharType="end"/>
        </w:r>
      </w:hyperlink>
    </w:p>
    <w:p w14:paraId="5F3E13C4" w14:textId="22218405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3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24 - Evaluación anual Informática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_Toc93909333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18</w:t>
        </w:r>
        <w:r w:rsidR="00933E47">
          <w:rPr>
            <w:noProof/>
            <w:webHidden/>
          </w:rPr>
          <w:fldChar w:fldCharType="end"/>
        </w:r>
      </w:hyperlink>
    </w:p>
    <w:p w14:paraId="6B893E16" w14:textId="7B415701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4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25 - Evaluación anual UAIP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_Toc93909334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19</w:t>
        </w:r>
        <w:r w:rsidR="00933E47">
          <w:rPr>
            <w:noProof/>
            <w:webHidden/>
          </w:rPr>
          <w:fldChar w:fldCharType="end"/>
        </w:r>
      </w:hyperlink>
    </w:p>
    <w:p w14:paraId="0B1FC3D0" w14:textId="0D34009B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5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26 - Evaluación anual UGDA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_Toc93909335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19</w:t>
        </w:r>
        <w:r w:rsidR="00933E47">
          <w:rPr>
            <w:noProof/>
            <w:webHidden/>
          </w:rPr>
          <w:fldChar w:fldCharType="end"/>
        </w:r>
      </w:hyperlink>
    </w:p>
    <w:p w14:paraId="5CA7B2BD" w14:textId="09F9F64D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6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27 - Evaluación anual UACI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_Toc93909336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19</w:t>
        </w:r>
        <w:r w:rsidR="00933E47">
          <w:rPr>
            <w:noProof/>
            <w:webHidden/>
          </w:rPr>
          <w:fldChar w:fldCharType="end"/>
        </w:r>
      </w:hyperlink>
    </w:p>
    <w:p w14:paraId="2880F4FF" w14:textId="6D30908F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7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28 - Evaluación anual Medio Ambiente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_Toc93909337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20</w:t>
        </w:r>
        <w:r w:rsidR="00933E47">
          <w:rPr>
            <w:noProof/>
            <w:webHidden/>
          </w:rPr>
          <w:fldChar w:fldCharType="end"/>
        </w:r>
      </w:hyperlink>
    </w:p>
    <w:p w14:paraId="7643A989" w14:textId="355606C0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8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29 - Evaluación anual URH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_Toc93909338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20</w:t>
        </w:r>
        <w:r w:rsidR="00933E47">
          <w:rPr>
            <w:noProof/>
            <w:webHidden/>
          </w:rPr>
          <w:fldChar w:fldCharType="end"/>
        </w:r>
      </w:hyperlink>
    </w:p>
    <w:p w14:paraId="1CCBD0E0" w14:textId="4B787251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39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30 - Evaluación anual Género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_Toc93909339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21</w:t>
        </w:r>
        <w:r w:rsidR="00933E47">
          <w:rPr>
            <w:noProof/>
            <w:webHidden/>
          </w:rPr>
          <w:fldChar w:fldCharType="end"/>
        </w:r>
      </w:hyperlink>
    </w:p>
    <w:p w14:paraId="5218EEA0" w14:textId="75C917FF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40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31 - Evaluación anual USG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_Toc93909340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21</w:t>
        </w:r>
        <w:r w:rsidR="00933E47">
          <w:rPr>
            <w:noProof/>
            <w:webHidden/>
          </w:rPr>
          <w:fldChar w:fldCharType="end"/>
        </w:r>
      </w:hyperlink>
    </w:p>
    <w:p w14:paraId="21875462" w14:textId="375E5D0D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41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32 - Evaluación anual Logística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_Toc93909341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21</w:t>
        </w:r>
        <w:r w:rsidR="00933E47">
          <w:rPr>
            <w:noProof/>
            <w:webHidden/>
          </w:rPr>
          <w:fldChar w:fldCharType="end"/>
        </w:r>
      </w:hyperlink>
    </w:p>
    <w:p w14:paraId="5FBCE86D" w14:textId="5DAD1EF2" w:rsidR="00933E47" w:rsidRDefault="00052C63">
      <w:pPr>
        <w:pStyle w:val="Tabladeilustraciones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lang w:eastAsia="es-SV"/>
        </w:rPr>
      </w:pPr>
      <w:hyperlink w:anchor="_Toc93909342" w:history="1">
        <w:r w:rsidR="00933E47" w:rsidRPr="00F90078">
          <w:rPr>
            <w:rStyle w:val="Hipervnculo"/>
            <w:rFonts w:ascii="Museo Sand" w:hAnsi="Museo Sand"/>
            <w:i/>
            <w:iCs/>
            <w:noProof/>
          </w:rPr>
          <w:t>Gráfico 33 - Evaluación anual Almacén</w:t>
        </w:r>
        <w:r w:rsidR="00933E47">
          <w:rPr>
            <w:noProof/>
            <w:webHidden/>
          </w:rPr>
          <w:tab/>
        </w:r>
        <w:r w:rsidR="00933E47">
          <w:rPr>
            <w:noProof/>
            <w:webHidden/>
          </w:rPr>
          <w:fldChar w:fldCharType="begin"/>
        </w:r>
        <w:r w:rsidR="00933E47">
          <w:rPr>
            <w:noProof/>
            <w:webHidden/>
          </w:rPr>
          <w:instrText xml:space="preserve"> PAGEREF _Toc93909342 \h </w:instrText>
        </w:r>
        <w:r w:rsidR="00933E47">
          <w:rPr>
            <w:noProof/>
            <w:webHidden/>
          </w:rPr>
        </w:r>
        <w:r w:rsidR="00933E47">
          <w:rPr>
            <w:noProof/>
            <w:webHidden/>
          </w:rPr>
          <w:fldChar w:fldCharType="separate"/>
        </w:r>
        <w:r w:rsidR="00933E47">
          <w:rPr>
            <w:noProof/>
            <w:webHidden/>
          </w:rPr>
          <w:t>22</w:t>
        </w:r>
        <w:r w:rsidR="00933E47">
          <w:rPr>
            <w:noProof/>
            <w:webHidden/>
          </w:rPr>
          <w:fldChar w:fldCharType="end"/>
        </w:r>
      </w:hyperlink>
    </w:p>
    <w:p w14:paraId="4A9FF557" w14:textId="6D2D799B" w:rsidR="003C7D2C" w:rsidRPr="000B728A" w:rsidRDefault="000B728A" w:rsidP="000B728A">
      <w:pPr>
        <w:spacing w:line="276" w:lineRule="auto"/>
        <w:rPr>
          <w:rFonts w:ascii="Museo Sand" w:hAnsi="Museo Sand"/>
        </w:rPr>
      </w:pPr>
      <w:r w:rsidRPr="000B728A">
        <w:rPr>
          <w:rFonts w:ascii="Museo Sand" w:hAnsi="Museo Sand"/>
        </w:rPr>
        <w:fldChar w:fldCharType="end"/>
      </w:r>
    </w:p>
    <w:p w14:paraId="7FDC505F" w14:textId="0E91AB47" w:rsidR="000B728A" w:rsidRPr="000B728A" w:rsidRDefault="000B728A" w:rsidP="000B728A">
      <w:pPr>
        <w:pStyle w:val="Tabladeilustraciones"/>
        <w:tabs>
          <w:tab w:val="right" w:leader="dot" w:pos="8828"/>
        </w:tabs>
        <w:spacing w:line="276" w:lineRule="auto"/>
        <w:rPr>
          <w:rFonts w:ascii="Museo Sand" w:hAnsi="Museo Sand"/>
          <w:b/>
          <w:bCs/>
          <w:sz w:val="30"/>
          <w:szCs w:val="36"/>
        </w:rPr>
      </w:pPr>
      <w:r>
        <w:rPr>
          <w:rFonts w:ascii="Museo Sand" w:hAnsi="Museo Sand"/>
          <w:b/>
          <w:bCs/>
          <w:sz w:val="30"/>
          <w:szCs w:val="36"/>
        </w:rPr>
        <w:t>TABLAS</w:t>
      </w:r>
    </w:p>
    <w:p w14:paraId="15E6DB63" w14:textId="1FA77BBF" w:rsidR="00363566" w:rsidRPr="00363566" w:rsidRDefault="000B728A">
      <w:pPr>
        <w:pStyle w:val="Tabladeilustraciones"/>
        <w:tabs>
          <w:tab w:val="right" w:leader="dot" w:pos="8828"/>
        </w:tabs>
        <w:rPr>
          <w:rStyle w:val="Hipervnculo"/>
          <w:rFonts w:ascii="Museo Sand" w:hAnsi="Museo Sand"/>
        </w:rPr>
      </w:pPr>
      <w:r w:rsidRPr="000B728A">
        <w:rPr>
          <w:rFonts w:ascii="Museo Sand" w:hAnsi="Museo Sand"/>
        </w:rPr>
        <w:fldChar w:fldCharType="begin"/>
      </w:r>
      <w:r w:rsidRPr="000B728A">
        <w:rPr>
          <w:rFonts w:ascii="Museo Sand" w:hAnsi="Museo Sand"/>
        </w:rPr>
        <w:instrText xml:space="preserve"> TOC \h \z \c "Tabla" </w:instrText>
      </w:r>
      <w:r w:rsidRPr="000B728A">
        <w:rPr>
          <w:rFonts w:ascii="Museo Sand" w:hAnsi="Museo Sand"/>
        </w:rPr>
        <w:fldChar w:fldCharType="separate"/>
      </w:r>
      <w:hyperlink w:anchor="_Toc93905439" w:history="1">
        <w:r w:rsidR="00363566" w:rsidRPr="00363566">
          <w:rPr>
            <w:rStyle w:val="Hipervnculo"/>
            <w:rFonts w:ascii="Museo Sand" w:hAnsi="Museo Sand"/>
            <w:noProof/>
          </w:rPr>
          <w:t>Tabla 1</w:t>
        </w:r>
        <w:r w:rsidR="00363566" w:rsidRPr="00B25BB4">
          <w:rPr>
            <w:rStyle w:val="Hipervnculo"/>
            <w:rFonts w:ascii="Museo Sand" w:hAnsi="Museo Sand"/>
            <w:noProof/>
          </w:rPr>
          <w:t xml:space="preserve"> - Nivel de Cumplimiento Institucional</w:t>
        </w:r>
        <w:r w:rsidR="00363566" w:rsidRPr="00363566">
          <w:rPr>
            <w:rStyle w:val="Hipervnculo"/>
            <w:rFonts w:ascii="Museo Sand" w:hAnsi="Museo Sand"/>
            <w:webHidden/>
          </w:rPr>
          <w:tab/>
        </w:r>
        <w:r w:rsidR="00363566" w:rsidRPr="00363566">
          <w:rPr>
            <w:rStyle w:val="Hipervnculo"/>
            <w:rFonts w:ascii="Museo Sand" w:hAnsi="Museo Sand"/>
            <w:webHidden/>
          </w:rPr>
          <w:fldChar w:fldCharType="begin"/>
        </w:r>
        <w:r w:rsidR="00363566" w:rsidRPr="00363566">
          <w:rPr>
            <w:rStyle w:val="Hipervnculo"/>
            <w:rFonts w:ascii="Museo Sand" w:hAnsi="Museo Sand"/>
            <w:webHidden/>
          </w:rPr>
          <w:instrText xml:space="preserve"> PAGEREF _Toc93905439 \h </w:instrText>
        </w:r>
        <w:r w:rsidR="00363566" w:rsidRPr="00363566">
          <w:rPr>
            <w:rStyle w:val="Hipervnculo"/>
            <w:rFonts w:ascii="Museo Sand" w:hAnsi="Museo Sand"/>
            <w:webHidden/>
          </w:rPr>
        </w:r>
        <w:r w:rsidR="00363566" w:rsidRPr="00363566">
          <w:rPr>
            <w:rStyle w:val="Hipervnculo"/>
            <w:rFonts w:ascii="Museo Sand" w:hAnsi="Museo Sand"/>
            <w:webHidden/>
          </w:rPr>
          <w:fldChar w:fldCharType="separate"/>
        </w:r>
        <w:r w:rsidR="00363566" w:rsidRPr="00363566">
          <w:rPr>
            <w:rStyle w:val="Hipervnculo"/>
            <w:rFonts w:ascii="Museo Sand" w:hAnsi="Museo Sand"/>
            <w:webHidden/>
          </w:rPr>
          <w:t>6</w:t>
        </w:r>
        <w:r w:rsidR="00363566" w:rsidRPr="00363566">
          <w:rPr>
            <w:rStyle w:val="Hipervnculo"/>
            <w:rFonts w:ascii="Museo Sand" w:hAnsi="Museo Sand"/>
            <w:webHidden/>
          </w:rPr>
          <w:fldChar w:fldCharType="end"/>
        </w:r>
      </w:hyperlink>
    </w:p>
    <w:p w14:paraId="547B18AA" w14:textId="1E463691" w:rsidR="00363566" w:rsidRPr="00363566" w:rsidRDefault="00052C63">
      <w:pPr>
        <w:pStyle w:val="Tabladeilustraciones"/>
        <w:tabs>
          <w:tab w:val="right" w:leader="dot" w:pos="8828"/>
        </w:tabs>
        <w:rPr>
          <w:rStyle w:val="Hipervnculo"/>
          <w:rFonts w:ascii="Museo Sand" w:hAnsi="Museo Sand"/>
        </w:rPr>
      </w:pPr>
      <w:hyperlink w:anchor="_Toc93905440" w:history="1">
        <w:r w:rsidR="00363566" w:rsidRPr="00363566">
          <w:rPr>
            <w:rStyle w:val="Hipervnculo"/>
            <w:rFonts w:ascii="Museo Sand" w:hAnsi="Museo Sand"/>
            <w:noProof/>
          </w:rPr>
          <w:t>Tabla 2 - Comportamiento de Resultados Institucionales</w:t>
        </w:r>
        <w:r w:rsidR="00363566" w:rsidRPr="00363566">
          <w:rPr>
            <w:rStyle w:val="Hipervnculo"/>
            <w:rFonts w:ascii="Museo Sand" w:hAnsi="Museo Sand"/>
            <w:webHidden/>
          </w:rPr>
          <w:tab/>
        </w:r>
        <w:r w:rsidR="00363566" w:rsidRPr="00363566">
          <w:rPr>
            <w:rStyle w:val="Hipervnculo"/>
            <w:rFonts w:ascii="Museo Sand" w:hAnsi="Museo Sand"/>
            <w:webHidden/>
          </w:rPr>
          <w:fldChar w:fldCharType="begin"/>
        </w:r>
        <w:r w:rsidR="00363566" w:rsidRPr="00363566">
          <w:rPr>
            <w:rStyle w:val="Hipervnculo"/>
            <w:rFonts w:ascii="Museo Sand" w:hAnsi="Museo Sand"/>
            <w:webHidden/>
          </w:rPr>
          <w:instrText xml:space="preserve"> PAGEREF _Toc93905440 \h </w:instrText>
        </w:r>
        <w:r w:rsidR="00363566" w:rsidRPr="00363566">
          <w:rPr>
            <w:rStyle w:val="Hipervnculo"/>
            <w:rFonts w:ascii="Museo Sand" w:hAnsi="Museo Sand"/>
            <w:webHidden/>
          </w:rPr>
        </w:r>
        <w:r w:rsidR="00363566" w:rsidRPr="00363566">
          <w:rPr>
            <w:rStyle w:val="Hipervnculo"/>
            <w:rFonts w:ascii="Museo Sand" w:hAnsi="Museo Sand"/>
            <w:webHidden/>
          </w:rPr>
          <w:fldChar w:fldCharType="separate"/>
        </w:r>
        <w:r w:rsidR="00363566" w:rsidRPr="00363566">
          <w:rPr>
            <w:rStyle w:val="Hipervnculo"/>
            <w:rFonts w:ascii="Museo Sand" w:hAnsi="Museo Sand"/>
            <w:webHidden/>
          </w:rPr>
          <w:t>7</w:t>
        </w:r>
        <w:r w:rsidR="00363566" w:rsidRPr="00363566">
          <w:rPr>
            <w:rStyle w:val="Hipervnculo"/>
            <w:rFonts w:ascii="Museo Sand" w:hAnsi="Museo Sand"/>
            <w:webHidden/>
          </w:rPr>
          <w:fldChar w:fldCharType="end"/>
        </w:r>
      </w:hyperlink>
    </w:p>
    <w:p w14:paraId="7D819395" w14:textId="116E1856" w:rsidR="003C7D2C" w:rsidRPr="000B728A" w:rsidRDefault="000B728A">
      <w:pPr>
        <w:rPr>
          <w:rFonts w:ascii="Museo Sand" w:hAnsi="Museo Sand"/>
        </w:rPr>
      </w:pPr>
      <w:r w:rsidRPr="000B728A">
        <w:rPr>
          <w:rFonts w:ascii="Museo Sand" w:hAnsi="Museo Sand"/>
        </w:rPr>
        <w:fldChar w:fldCharType="end"/>
      </w:r>
    </w:p>
    <w:p w14:paraId="17907348" w14:textId="1BA35AD0" w:rsidR="003C7D2C" w:rsidRPr="000B728A" w:rsidRDefault="003C7D2C">
      <w:pPr>
        <w:rPr>
          <w:rFonts w:ascii="Museo Sand" w:hAnsi="Museo Sand"/>
        </w:rPr>
      </w:pPr>
    </w:p>
    <w:p w14:paraId="64DFA63E" w14:textId="72F979B4" w:rsidR="003C7D2C" w:rsidRPr="000B728A" w:rsidRDefault="003C7D2C">
      <w:pPr>
        <w:rPr>
          <w:rFonts w:ascii="Museo Sand" w:hAnsi="Museo Sand"/>
        </w:rPr>
      </w:pPr>
    </w:p>
    <w:p w14:paraId="67BEDEC8" w14:textId="20758A2E" w:rsidR="003C7D2C" w:rsidRPr="000B728A" w:rsidRDefault="003C7D2C">
      <w:pPr>
        <w:rPr>
          <w:rFonts w:ascii="Museo Sand" w:hAnsi="Museo Sand"/>
        </w:rPr>
      </w:pPr>
    </w:p>
    <w:p w14:paraId="5842D349" w14:textId="16B089CA" w:rsidR="003C7D2C" w:rsidRPr="000B728A" w:rsidRDefault="003C7D2C">
      <w:pPr>
        <w:rPr>
          <w:rFonts w:ascii="Museo Sand" w:hAnsi="Museo Sand"/>
        </w:rPr>
      </w:pPr>
    </w:p>
    <w:p w14:paraId="0DA2BDF0" w14:textId="375D5277" w:rsidR="003C7D2C" w:rsidRPr="000B728A" w:rsidRDefault="003C7D2C">
      <w:pPr>
        <w:rPr>
          <w:rFonts w:ascii="Museo Sand" w:hAnsi="Museo Sand"/>
        </w:rPr>
      </w:pPr>
    </w:p>
    <w:p w14:paraId="12317481" w14:textId="0E4F211A" w:rsidR="003C7D2C" w:rsidRPr="000B728A" w:rsidRDefault="003C7D2C">
      <w:pPr>
        <w:rPr>
          <w:rFonts w:ascii="Museo Sand" w:hAnsi="Museo Sand"/>
        </w:rPr>
      </w:pPr>
    </w:p>
    <w:p w14:paraId="0CB5AAAE" w14:textId="30618C96" w:rsidR="003C7D2C" w:rsidRPr="000B728A" w:rsidRDefault="003C7D2C">
      <w:pPr>
        <w:rPr>
          <w:rFonts w:ascii="Museo Sand" w:hAnsi="Museo Sand"/>
        </w:rPr>
      </w:pPr>
    </w:p>
    <w:p w14:paraId="295B12E3" w14:textId="25F05161" w:rsidR="003C7D2C" w:rsidRPr="000B728A" w:rsidRDefault="003C7D2C">
      <w:pPr>
        <w:rPr>
          <w:rFonts w:ascii="Museo Sand" w:hAnsi="Museo Sand"/>
        </w:rPr>
      </w:pPr>
    </w:p>
    <w:p w14:paraId="0F6EB196" w14:textId="249F7593" w:rsidR="003C7D2C" w:rsidRPr="000B728A" w:rsidRDefault="003C7D2C">
      <w:pPr>
        <w:rPr>
          <w:rFonts w:ascii="Museo Sand" w:hAnsi="Museo Sand"/>
        </w:rPr>
      </w:pPr>
    </w:p>
    <w:p w14:paraId="146E5714" w14:textId="680F6976" w:rsidR="003C7D2C" w:rsidRPr="000B728A" w:rsidRDefault="003C7D2C">
      <w:pPr>
        <w:rPr>
          <w:rFonts w:ascii="Museo Sand" w:hAnsi="Museo Sand"/>
        </w:rPr>
      </w:pPr>
    </w:p>
    <w:p w14:paraId="324DD3D9" w14:textId="6EC4E899" w:rsidR="003C7D2C" w:rsidRPr="000B728A" w:rsidRDefault="003C7D2C">
      <w:pPr>
        <w:rPr>
          <w:rFonts w:ascii="Museo Sand" w:hAnsi="Museo Sand"/>
        </w:rPr>
      </w:pPr>
    </w:p>
    <w:p w14:paraId="131C1B56" w14:textId="38517F7E" w:rsidR="003C7D2C" w:rsidRPr="000B728A" w:rsidRDefault="003C7D2C">
      <w:pPr>
        <w:rPr>
          <w:rFonts w:ascii="Museo Sand" w:hAnsi="Museo Sand"/>
        </w:rPr>
      </w:pPr>
    </w:p>
    <w:p w14:paraId="2994E907" w14:textId="445BABBB" w:rsidR="003C7D2C" w:rsidRPr="000B728A" w:rsidRDefault="003C7D2C">
      <w:pPr>
        <w:rPr>
          <w:rFonts w:ascii="Museo Sand" w:hAnsi="Museo Sand"/>
        </w:rPr>
      </w:pPr>
    </w:p>
    <w:p w14:paraId="0BD8078B" w14:textId="79A61478" w:rsidR="00815C85" w:rsidRPr="000B728A" w:rsidRDefault="00815C85">
      <w:pPr>
        <w:rPr>
          <w:rFonts w:ascii="Museo Sand" w:hAnsi="Museo Sand"/>
        </w:rPr>
      </w:pPr>
    </w:p>
    <w:p w14:paraId="736C298A" w14:textId="77777777" w:rsidR="00815C85" w:rsidRPr="000B728A" w:rsidRDefault="00815C85">
      <w:pPr>
        <w:rPr>
          <w:rFonts w:ascii="Museo Sand" w:hAnsi="Museo Sand"/>
        </w:rPr>
      </w:pPr>
    </w:p>
    <w:p w14:paraId="7AE186AD" w14:textId="6A6E1C36" w:rsidR="000B728A" w:rsidRDefault="000B728A">
      <w:pPr>
        <w:rPr>
          <w:rFonts w:ascii="Museo Sand" w:hAnsi="Museo Sand"/>
        </w:rPr>
      </w:pPr>
    </w:p>
    <w:p w14:paraId="3C76E83B" w14:textId="77777777" w:rsidR="003C7D2C" w:rsidRPr="000B728A" w:rsidRDefault="003C7D2C" w:rsidP="003C7D2C">
      <w:pPr>
        <w:spacing w:line="360" w:lineRule="auto"/>
        <w:jc w:val="both"/>
        <w:outlineLvl w:val="0"/>
        <w:rPr>
          <w:rFonts w:ascii="Museo Sand" w:eastAsia="Times New Roman" w:hAnsi="Museo Sand" w:cs="Segoe UI"/>
          <w:b/>
          <w:bCs/>
          <w:lang w:eastAsia="es-ES"/>
        </w:rPr>
      </w:pPr>
      <w:bookmarkStart w:id="1" w:name="_Toc93045779"/>
      <w:bookmarkStart w:id="2" w:name="_Toc93909237"/>
      <w:r w:rsidRPr="000B728A">
        <w:rPr>
          <w:rFonts w:ascii="Museo Sand" w:eastAsia="Times New Roman" w:hAnsi="Museo Sand" w:cs="Segoe UI"/>
          <w:b/>
          <w:bCs/>
          <w:lang w:eastAsia="es-ES"/>
        </w:rPr>
        <w:t>INTRODUCCIÓN</w:t>
      </w:r>
      <w:bookmarkEnd w:id="1"/>
      <w:bookmarkEnd w:id="2"/>
    </w:p>
    <w:p w14:paraId="38B80590" w14:textId="77777777" w:rsidR="003C7D2C" w:rsidRPr="000B728A" w:rsidRDefault="003C7D2C" w:rsidP="003C7D2C">
      <w:pPr>
        <w:spacing w:after="0"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>El Plan Operativo Anual Institucional 2021 ha sido formulado con el propósito de dar cumplimiento a los objetivos estratégicos plasmados en el Plan Estratégico Institucional 2019-2021. Este se encuentra estructurado por los planes operativos de cada una de las Juntas de Vigilancia y Unidades Organizativas del Consejo Superior de Salud Pública -CSSP-, como un esfuerzo por determinar el desarrollo de programas, proyectos y actividades que se realizan a lo largo del año 2021.</w:t>
      </w:r>
    </w:p>
    <w:p w14:paraId="06BA2EE5" w14:textId="77777777" w:rsidR="003C7D2C" w:rsidRPr="000B728A" w:rsidRDefault="003C7D2C" w:rsidP="003C7D2C">
      <w:pPr>
        <w:spacing w:after="0"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</w:p>
    <w:p w14:paraId="2FA5C8E8" w14:textId="77777777" w:rsidR="003C7D2C" w:rsidRPr="000B728A" w:rsidRDefault="003C7D2C" w:rsidP="003C7D2C">
      <w:pPr>
        <w:spacing w:after="0"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>El presente “</w:t>
      </w:r>
      <w:r w:rsidRPr="000B728A">
        <w:rPr>
          <w:rFonts w:ascii="Museo Sand" w:eastAsia="Times New Roman" w:hAnsi="Museo Sand" w:cs="Segoe UI"/>
          <w:b/>
          <w:bCs/>
          <w:sz w:val="24"/>
          <w:szCs w:val="24"/>
          <w:lang w:eastAsia="es-ES"/>
        </w:rPr>
        <w:t xml:space="preserve">Informe de Evaluación Anual del POA 2021”, </w:t>
      </w:r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>expone los resultados obtenidos de las metas establecidas por dependencia, y pretende ser una herramienta de análisis que servirá de referencia para la toma de decisiones tanto de las Autoridades del Consejo, como de cada una de las Juntas de Vigilancia y Unidades Organizativas que lo componen, permitiendo con ello el establecimiento de medidas correctivas en caso que los resultados obtenidos no sean los esperados.</w:t>
      </w:r>
    </w:p>
    <w:p w14:paraId="06192B3A" w14:textId="77777777" w:rsidR="003C7D2C" w:rsidRPr="000B728A" w:rsidRDefault="003C7D2C" w:rsidP="003C7D2C">
      <w:pPr>
        <w:spacing w:after="0"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</w:p>
    <w:p w14:paraId="0E9BF35D" w14:textId="77777777" w:rsidR="003C7D2C" w:rsidRPr="000B728A" w:rsidRDefault="003C7D2C" w:rsidP="003C7D2C">
      <w:pPr>
        <w:spacing w:after="0"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>En este sentido, la Unidad de Planificación y Evaluación presenta el documento denominado “Informe de Evaluación Anual del POA 2021, en el que se expone la valoración anual de cada una de las Unidades y Juntas de Vigilancia, así como el resultado global obtenido por la institución; utilizando como principal insumo las herramientas de monitoreo y evaluación proporcionadas por esta, para brindar control y seguimiento a las actividades y metas programadas durante el año.</w:t>
      </w:r>
    </w:p>
    <w:p w14:paraId="1A8A088E" w14:textId="35FF018A" w:rsidR="003C7D2C" w:rsidRPr="000B728A" w:rsidRDefault="003C7D2C">
      <w:pPr>
        <w:rPr>
          <w:rFonts w:ascii="Museo Sand" w:hAnsi="Museo Sand"/>
        </w:rPr>
      </w:pPr>
    </w:p>
    <w:p w14:paraId="12EAD04B" w14:textId="554599D2" w:rsidR="003C7D2C" w:rsidRPr="000B728A" w:rsidRDefault="003C7D2C">
      <w:pPr>
        <w:rPr>
          <w:rFonts w:ascii="Museo Sand" w:hAnsi="Museo Sand"/>
        </w:rPr>
      </w:pPr>
    </w:p>
    <w:p w14:paraId="6A2AFF8D" w14:textId="0E9AC481" w:rsidR="003C7D2C" w:rsidRPr="000B728A" w:rsidRDefault="003C7D2C">
      <w:pPr>
        <w:rPr>
          <w:rFonts w:ascii="Museo Sand" w:hAnsi="Museo Sand"/>
        </w:rPr>
      </w:pPr>
    </w:p>
    <w:p w14:paraId="62713B23" w14:textId="2CF6A959" w:rsidR="003C7D2C" w:rsidRPr="000B728A" w:rsidRDefault="003C7D2C">
      <w:pPr>
        <w:rPr>
          <w:rFonts w:ascii="Museo Sand" w:hAnsi="Museo Sand"/>
        </w:rPr>
      </w:pPr>
    </w:p>
    <w:p w14:paraId="0DCB89EF" w14:textId="54775E0E" w:rsidR="003C7D2C" w:rsidRPr="000B728A" w:rsidRDefault="003C7D2C">
      <w:pPr>
        <w:rPr>
          <w:rFonts w:ascii="Museo Sand" w:hAnsi="Museo Sand"/>
        </w:rPr>
      </w:pPr>
    </w:p>
    <w:p w14:paraId="02601CD3" w14:textId="3C3E870C" w:rsidR="003C7D2C" w:rsidRPr="000B728A" w:rsidRDefault="003C7D2C">
      <w:pPr>
        <w:rPr>
          <w:rFonts w:ascii="Museo Sand" w:hAnsi="Museo Sand"/>
        </w:rPr>
      </w:pPr>
    </w:p>
    <w:p w14:paraId="45CF9A46" w14:textId="485E41C7" w:rsidR="003C7D2C" w:rsidRPr="000B728A" w:rsidRDefault="003C7D2C">
      <w:pPr>
        <w:rPr>
          <w:rFonts w:ascii="Museo Sand" w:hAnsi="Museo Sand"/>
        </w:rPr>
      </w:pPr>
    </w:p>
    <w:p w14:paraId="33FCDFBB" w14:textId="77777777" w:rsidR="003C7D2C" w:rsidRPr="000B728A" w:rsidRDefault="003C7D2C" w:rsidP="003C7D2C">
      <w:pPr>
        <w:spacing w:line="360" w:lineRule="auto"/>
        <w:jc w:val="both"/>
        <w:outlineLvl w:val="0"/>
        <w:rPr>
          <w:rFonts w:ascii="Museo Sand" w:eastAsiaTheme="minorEastAsia" w:hAnsi="Museo Sand" w:cs="Segoe UI"/>
          <w:b/>
          <w:bCs/>
          <w:sz w:val="26"/>
          <w:szCs w:val="28"/>
          <w:lang w:eastAsia="es-SV"/>
        </w:rPr>
      </w:pPr>
      <w:bookmarkStart w:id="3" w:name="_Toc93045785"/>
      <w:bookmarkStart w:id="4" w:name="_Toc93909238"/>
      <w:r w:rsidRPr="000B728A">
        <w:rPr>
          <w:rFonts w:ascii="Museo Sand" w:eastAsiaTheme="minorEastAsia" w:hAnsi="Museo Sand" w:cs="Segoe UI"/>
          <w:b/>
          <w:bCs/>
          <w:sz w:val="26"/>
          <w:szCs w:val="28"/>
          <w:lang w:eastAsia="es-SV"/>
        </w:rPr>
        <w:t>ANÁLISIS DE RESULTADOS INSTITUCIONALES</w:t>
      </w:r>
      <w:bookmarkEnd w:id="3"/>
      <w:bookmarkEnd w:id="4"/>
      <w:r w:rsidRPr="000B728A">
        <w:rPr>
          <w:rFonts w:ascii="Museo Sand" w:eastAsiaTheme="minorEastAsia" w:hAnsi="Museo Sand" w:cs="Segoe UI"/>
          <w:b/>
          <w:bCs/>
          <w:sz w:val="26"/>
          <w:szCs w:val="28"/>
          <w:lang w:eastAsia="es-SV"/>
        </w:rPr>
        <w:t xml:space="preserve"> </w:t>
      </w:r>
    </w:p>
    <w:p w14:paraId="071FE04E" w14:textId="77777777" w:rsidR="003C7D2C" w:rsidRPr="000B728A" w:rsidRDefault="003C7D2C" w:rsidP="003C7D2C">
      <w:pPr>
        <w:numPr>
          <w:ilvl w:val="0"/>
          <w:numId w:val="2"/>
        </w:numPr>
        <w:spacing w:after="0" w:line="360" w:lineRule="auto"/>
        <w:jc w:val="both"/>
        <w:outlineLvl w:val="1"/>
        <w:rPr>
          <w:rFonts w:ascii="Museo Sand" w:eastAsiaTheme="minorEastAsia" w:hAnsi="Museo Sand" w:cs="Segoe UI"/>
          <w:b/>
          <w:bCs/>
          <w:sz w:val="24"/>
          <w:szCs w:val="24"/>
          <w:lang w:eastAsia="es-SV"/>
        </w:rPr>
      </w:pPr>
      <w:bookmarkStart w:id="5" w:name="_Toc93045786"/>
      <w:bookmarkStart w:id="6" w:name="_Toc93909239"/>
      <w:r w:rsidRPr="000B728A">
        <w:rPr>
          <w:rFonts w:ascii="Museo Sand" w:eastAsiaTheme="minorEastAsia" w:hAnsi="Museo Sand" w:cs="Segoe UI"/>
          <w:b/>
          <w:bCs/>
          <w:sz w:val="24"/>
          <w:szCs w:val="24"/>
          <w:lang w:eastAsia="es-SV"/>
        </w:rPr>
        <w:t>Resultados Anuales</w:t>
      </w:r>
      <w:bookmarkEnd w:id="5"/>
      <w:bookmarkEnd w:id="6"/>
    </w:p>
    <w:p w14:paraId="6CECBBDE" w14:textId="77777777" w:rsidR="003C7D2C" w:rsidRPr="000B728A" w:rsidRDefault="003C7D2C" w:rsidP="003C7D2C">
      <w:pPr>
        <w:spacing w:after="0" w:line="360" w:lineRule="auto"/>
        <w:jc w:val="both"/>
        <w:rPr>
          <w:rFonts w:ascii="Museo Sand" w:eastAsiaTheme="minorEastAsia" w:hAnsi="Museo Sand" w:cs="Segoe UI"/>
          <w:sz w:val="24"/>
          <w:szCs w:val="24"/>
          <w:lang w:eastAsia="es-SV"/>
        </w:rPr>
      </w:pPr>
      <w:r w:rsidRPr="000B728A">
        <w:rPr>
          <w:rFonts w:ascii="Museo Sand" w:eastAsiaTheme="minorEastAsia" w:hAnsi="Museo Sand" w:cs="Segoe UI"/>
          <w:sz w:val="24"/>
          <w:szCs w:val="24"/>
          <w:lang w:eastAsia="es-SV"/>
        </w:rPr>
        <w:t>A continuación, se presenta de manera gráfica el Resultado Global Institucional para la Evaluación Anual del POA 2021.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1432"/>
        <w:gridCol w:w="1306"/>
        <w:gridCol w:w="1518"/>
        <w:gridCol w:w="1172"/>
        <w:gridCol w:w="1325"/>
      </w:tblGrid>
      <w:tr w:rsidR="003C7D2C" w:rsidRPr="000B728A" w14:paraId="7D4BD39E" w14:textId="77777777" w:rsidTr="001530AD">
        <w:trPr>
          <w:trHeight w:val="10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0F021F1" w14:textId="77777777" w:rsidR="003C7D2C" w:rsidRPr="000B728A" w:rsidRDefault="003C7D2C" w:rsidP="003C7D2C">
            <w:pPr>
              <w:spacing w:after="0" w:line="240" w:lineRule="auto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sz w:val="20"/>
                <w:szCs w:val="20"/>
                <w:lang w:eastAsia="es-SV"/>
              </w:rPr>
              <w:t xml:space="preserve">Cumplimiento Institucional del Plan Operativo Anual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5302C7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t>Unidades</w:t>
            </w: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br/>
              <w:t>Procesos estratégicos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9E592C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t>JVPS</w:t>
            </w: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br/>
              <w:t>Procesos misionales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3CFAE65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t xml:space="preserve">Unidades </w:t>
            </w: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br/>
              <w:t>Subprocesos misionales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162487D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t>Unidades</w:t>
            </w: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br/>
              <w:t>Procesos de apoyo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2839730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FFFF"/>
                <w:lang w:eastAsia="es-SV"/>
              </w:rPr>
              <w:t>Institucional</w:t>
            </w:r>
          </w:p>
        </w:tc>
      </w:tr>
      <w:tr w:rsidR="003C7D2C" w:rsidRPr="000B728A" w14:paraId="470B2443" w14:textId="77777777" w:rsidTr="001530AD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4F2B" w14:textId="77777777" w:rsidR="003C7D2C" w:rsidRPr="000B728A" w:rsidRDefault="003C7D2C" w:rsidP="003C7D2C">
            <w:pPr>
              <w:spacing w:after="0" w:line="240" w:lineRule="auto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4031B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lang w:eastAsia="es-ES"/>
              </w:rPr>
              <w:t>94.2%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FE86" w14:textId="7FC8786D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lang w:eastAsia="es-ES"/>
              </w:rPr>
              <w:t>12</w:t>
            </w:r>
            <w:r w:rsidR="00F120A8" w:rsidRPr="000B728A">
              <w:rPr>
                <w:rFonts w:ascii="Museo Sand" w:eastAsia="Times New Roman" w:hAnsi="Museo Sand" w:cs="Segoe UI"/>
                <w:lang w:eastAsia="es-ES"/>
              </w:rPr>
              <w:t>3</w:t>
            </w:r>
            <w:r w:rsidRPr="000B728A">
              <w:rPr>
                <w:rFonts w:ascii="Museo Sand" w:eastAsia="Times New Roman" w:hAnsi="Museo Sand" w:cs="Segoe UI"/>
                <w:lang w:eastAsia="es-ES"/>
              </w:rPr>
              <w:t>.</w:t>
            </w:r>
            <w:r w:rsidR="00F120A8" w:rsidRPr="000B728A">
              <w:rPr>
                <w:rFonts w:ascii="Museo Sand" w:eastAsia="Times New Roman" w:hAnsi="Museo Sand" w:cs="Segoe UI"/>
                <w:lang w:eastAsia="es-ES"/>
              </w:rPr>
              <w:t>5</w:t>
            </w:r>
            <w:r w:rsidRPr="000B728A">
              <w:rPr>
                <w:rFonts w:ascii="Museo Sand" w:eastAsia="Times New Roman" w:hAnsi="Museo Sand" w:cs="Segoe UI"/>
                <w:lang w:eastAsia="es-ES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C1ABE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lang w:eastAsia="es-ES"/>
              </w:rPr>
              <w:t>95.3%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D079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lang w:eastAsia="es-ES"/>
              </w:rPr>
              <w:t>84.5%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CB011" w14:textId="093CCA0B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lang w:eastAsia="es-ES"/>
              </w:rPr>
              <w:t>99.</w:t>
            </w:r>
            <w:r w:rsidR="00F120A8" w:rsidRPr="000B728A">
              <w:rPr>
                <w:rFonts w:ascii="Museo Sand" w:eastAsia="Times New Roman" w:hAnsi="Museo Sand" w:cs="Segoe UI"/>
                <w:lang w:eastAsia="es-ES"/>
              </w:rPr>
              <w:t>3</w:t>
            </w:r>
            <w:r w:rsidRPr="000B728A">
              <w:rPr>
                <w:rFonts w:ascii="Museo Sand" w:eastAsia="Times New Roman" w:hAnsi="Museo Sand" w:cs="Segoe UI"/>
                <w:lang w:eastAsia="es-ES"/>
              </w:rPr>
              <w:t>%</w:t>
            </w:r>
          </w:p>
        </w:tc>
      </w:tr>
    </w:tbl>
    <w:p w14:paraId="117AFF00" w14:textId="77777777" w:rsidR="003C7D2C" w:rsidRPr="000B728A" w:rsidRDefault="003C7D2C" w:rsidP="003C7D2C">
      <w:pPr>
        <w:spacing w:after="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8"/>
          <w:szCs w:val="8"/>
          <w:lang w:eastAsia="es-ES"/>
        </w:rPr>
      </w:pP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t xml:space="preserve"> </w:t>
      </w:r>
    </w:p>
    <w:p w14:paraId="3695629D" w14:textId="3353CE9F" w:rsidR="003C7D2C" w:rsidRPr="000B728A" w:rsidRDefault="000B728A" w:rsidP="000B728A">
      <w:pPr>
        <w:pStyle w:val="Descripcin"/>
        <w:rPr>
          <w:rFonts w:ascii="Museo Sand" w:hAnsi="Museo Sand"/>
          <w:i w:val="0"/>
          <w:iCs w:val="0"/>
          <w:sz w:val="20"/>
          <w:szCs w:val="20"/>
        </w:rPr>
      </w:pPr>
      <w:bookmarkStart w:id="7" w:name="_Toc93905439"/>
      <w:r>
        <w:t xml:space="preserve">Tabla </w:t>
      </w:r>
      <w:r w:rsidR="00052C63">
        <w:fldChar w:fldCharType="begin"/>
      </w:r>
      <w:r w:rsidR="00052C63">
        <w:instrText xml:space="preserve"> SEQ Tabla \* ARABIC </w:instrText>
      </w:r>
      <w:r w:rsidR="00052C63">
        <w:fldChar w:fldCharType="separate"/>
      </w:r>
      <w:r>
        <w:rPr>
          <w:noProof/>
        </w:rPr>
        <w:t>1</w:t>
      </w:r>
      <w:r w:rsidR="00052C63">
        <w:rPr>
          <w:noProof/>
        </w:rPr>
        <w:fldChar w:fldCharType="end"/>
      </w:r>
      <w:r w:rsidRPr="000B728A">
        <w:rPr>
          <w:rFonts w:ascii="Museo Sand" w:hAnsi="Museo Sand"/>
          <w:sz w:val="20"/>
          <w:szCs w:val="20"/>
        </w:rPr>
        <w:t xml:space="preserve"> - Nivel de Cumplimiento Institucional</w:t>
      </w:r>
      <w:bookmarkEnd w:id="7"/>
    </w:p>
    <w:p w14:paraId="1BF5030B" w14:textId="77777777" w:rsidR="003C7D2C" w:rsidRPr="000B728A" w:rsidRDefault="003C7D2C" w:rsidP="003C7D2C">
      <w:pPr>
        <w:spacing w:after="0" w:line="240" w:lineRule="auto"/>
        <w:jc w:val="both"/>
        <w:rPr>
          <w:rFonts w:ascii="Museo Sand" w:eastAsiaTheme="minorEastAsia" w:hAnsi="Museo Sand" w:cs="Segoe UI"/>
          <w:sz w:val="12"/>
          <w:szCs w:val="12"/>
          <w:lang w:eastAsia="es-ES"/>
        </w:rPr>
      </w:pPr>
    </w:p>
    <w:p w14:paraId="218286F4" w14:textId="77777777" w:rsidR="003C7D2C" w:rsidRPr="000B728A" w:rsidRDefault="003C7D2C" w:rsidP="003C7D2C">
      <w:pPr>
        <w:keepNext/>
        <w:spacing w:after="0" w:line="240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noProof/>
          <w:lang w:eastAsia="es-SV"/>
        </w:rPr>
        <w:drawing>
          <wp:inline distT="0" distB="0" distL="0" distR="0" wp14:anchorId="1EE64954" wp14:editId="686A8846">
            <wp:extent cx="5690870" cy="3377821"/>
            <wp:effectExtent l="0" t="0" r="5080" b="1333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80A276-BFA7-4F5B-968B-2EC7D4CF16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7FFCD5" w14:textId="77777777" w:rsidR="003C7D2C" w:rsidRPr="000B728A" w:rsidRDefault="003C7D2C" w:rsidP="003C7D2C">
      <w:pPr>
        <w:spacing w:after="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2"/>
          <w:szCs w:val="12"/>
          <w:lang w:eastAsia="es-ES"/>
        </w:rPr>
      </w:pPr>
    </w:p>
    <w:p w14:paraId="74134813" w14:textId="2B59BEA6" w:rsidR="003C7D2C" w:rsidRPr="000B728A" w:rsidRDefault="000B728A" w:rsidP="000B728A">
      <w:pPr>
        <w:pStyle w:val="Descripcin"/>
        <w:rPr>
          <w:rFonts w:ascii="Museo Sand" w:hAnsi="Museo Sand"/>
          <w:i w:val="0"/>
          <w:iCs w:val="0"/>
        </w:rPr>
      </w:pPr>
      <w:bookmarkStart w:id="8" w:name="_Toc93909310"/>
      <w:r>
        <w:t xml:space="preserve">Gráfico </w:t>
      </w:r>
      <w:r w:rsidR="00052C63">
        <w:fldChar w:fldCharType="begin"/>
      </w:r>
      <w:r w:rsidR="00052C63">
        <w:instrText xml:space="preserve"> SEQ Gráfico \* ARABIC </w:instrText>
      </w:r>
      <w:r w:rsidR="00052C63">
        <w:fldChar w:fldCharType="separate"/>
      </w:r>
      <w:r w:rsidR="00933E47">
        <w:rPr>
          <w:noProof/>
        </w:rPr>
        <w:t>1</w:t>
      </w:r>
      <w:r w:rsidR="00052C63">
        <w:rPr>
          <w:noProof/>
        </w:rPr>
        <w:fldChar w:fldCharType="end"/>
      </w:r>
      <w:r w:rsidRPr="000B728A">
        <w:rPr>
          <w:rFonts w:ascii="Museo Sand" w:hAnsi="Museo Sand"/>
        </w:rPr>
        <w:t xml:space="preserve"> - Nivel de Cumplimiento Institucional</w:t>
      </w:r>
      <w:bookmarkEnd w:id="8"/>
    </w:p>
    <w:p w14:paraId="22C0F2CC" w14:textId="7CEF764D" w:rsidR="000B728A" w:rsidRDefault="000B728A">
      <w:pPr>
        <w:rPr>
          <w:rFonts w:ascii="Museo Sand" w:eastAsia="Times New Roman" w:hAnsi="Museo Sand" w:cs="Segoe UI"/>
          <w:lang w:eastAsia="es-ES"/>
        </w:rPr>
      </w:pPr>
      <w:r>
        <w:rPr>
          <w:rFonts w:ascii="Museo Sand" w:eastAsia="Times New Roman" w:hAnsi="Museo Sand" w:cs="Segoe UI"/>
          <w:lang w:eastAsia="es-ES"/>
        </w:rPr>
        <w:br w:type="page"/>
      </w:r>
    </w:p>
    <w:p w14:paraId="5F2F332E" w14:textId="77777777" w:rsidR="003C7D2C" w:rsidRPr="000B728A" w:rsidRDefault="003C7D2C" w:rsidP="005A2151">
      <w:pPr>
        <w:numPr>
          <w:ilvl w:val="0"/>
          <w:numId w:val="2"/>
        </w:numPr>
        <w:spacing w:after="0" w:line="360" w:lineRule="auto"/>
        <w:jc w:val="both"/>
        <w:outlineLvl w:val="1"/>
        <w:rPr>
          <w:rFonts w:ascii="Museo Sand" w:eastAsiaTheme="minorEastAsia" w:hAnsi="Museo Sand" w:cs="Segoe UI"/>
          <w:b/>
          <w:bCs/>
          <w:sz w:val="24"/>
          <w:szCs w:val="24"/>
          <w:lang w:eastAsia="es-SV"/>
        </w:rPr>
      </w:pPr>
      <w:bookmarkStart w:id="9" w:name="_Toc93045787"/>
      <w:bookmarkStart w:id="10" w:name="_Toc93909240"/>
      <w:r w:rsidRPr="000B728A">
        <w:rPr>
          <w:rFonts w:ascii="Museo Sand" w:eastAsiaTheme="minorEastAsia" w:hAnsi="Museo Sand" w:cs="Segoe UI"/>
          <w:b/>
          <w:bCs/>
          <w:sz w:val="24"/>
          <w:szCs w:val="24"/>
          <w:lang w:eastAsia="es-SV"/>
        </w:rPr>
        <w:lastRenderedPageBreak/>
        <w:t>Avances en los Resultados Anuales</w:t>
      </w:r>
      <w:bookmarkEnd w:id="9"/>
      <w:bookmarkEnd w:id="10"/>
    </w:p>
    <w:p w14:paraId="30CB58F5" w14:textId="098B44DF" w:rsidR="003C7D2C" w:rsidRPr="000B728A" w:rsidRDefault="003C7D2C" w:rsidP="003C7D2C">
      <w:pPr>
        <w:spacing w:after="0" w:line="360" w:lineRule="auto"/>
        <w:jc w:val="both"/>
        <w:rPr>
          <w:rFonts w:ascii="Museo Sand" w:eastAsiaTheme="minorEastAsia" w:hAnsi="Museo Sand" w:cs="Segoe UI"/>
          <w:sz w:val="24"/>
          <w:szCs w:val="24"/>
          <w:lang w:eastAsia="es-ES"/>
        </w:rPr>
      </w:pP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 xml:space="preserve">Se presentan de manera gráfica </w:t>
      </w:r>
      <w:r w:rsidR="00367575" w:rsidRPr="000B728A">
        <w:rPr>
          <w:rFonts w:ascii="Museo Sand" w:eastAsiaTheme="minorEastAsia" w:hAnsi="Museo Sand" w:cs="Segoe UI"/>
          <w:sz w:val="24"/>
          <w:szCs w:val="24"/>
          <w:lang w:eastAsia="es-ES"/>
        </w:rPr>
        <w:t xml:space="preserve">el comportamiento que se generó en el año el cumplimiento </w:t>
      </w: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>Institucional</w:t>
      </w:r>
      <w:r w:rsidR="00367575" w:rsidRPr="000B728A">
        <w:rPr>
          <w:rFonts w:ascii="Museo Sand" w:eastAsiaTheme="minorEastAsia" w:hAnsi="Museo Sand" w:cs="Segoe UI"/>
          <w:sz w:val="24"/>
          <w:szCs w:val="24"/>
          <w:lang w:eastAsia="es-ES"/>
        </w:rPr>
        <w:t>,</w:t>
      </w: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 xml:space="preserve"> considerando el periodo transcurrido y analizado del POA 2021.</w:t>
      </w: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1196"/>
        <w:gridCol w:w="1204"/>
        <w:gridCol w:w="1103"/>
        <w:gridCol w:w="1196"/>
        <w:gridCol w:w="1200"/>
        <w:gridCol w:w="751"/>
      </w:tblGrid>
      <w:tr w:rsidR="003C7D2C" w:rsidRPr="000B728A" w14:paraId="4E402490" w14:textId="77777777" w:rsidTr="00F120A8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8267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sz w:val="20"/>
                <w:szCs w:val="2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sz w:val="20"/>
                <w:szCs w:val="20"/>
                <w:lang w:eastAsia="es-ES"/>
              </w:rPr>
              <w:t>Cumplimiento Institucional del Plan Operativo Anual</w:t>
            </w:r>
          </w:p>
          <w:p w14:paraId="6E376343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7E3DE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  <w:t>1ER TRIMESTRE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DB675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  <w:t>2DO TRIMESTRE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D752E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  <w:t>1ER SEMESTRE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534EA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  <w:t>3ER TRIMESTRE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BA842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  <w:t>4TO TRIMESTRE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2CF1C" w14:textId="77777777" w:rsidR="003C7D2C" w:rsidRPr="000B728A" w:rsidRDefault="003C7D2C" w:rsidP="003C7D2C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color w:val="FFFFFF" w:themeColor="background1"/>
                <w:sz w:val="20"/>
                <w:szCs w:val="20"/>
                <w:lang w:eastAsia="es-ES"/>
              </w:rPr>
              <w:t>ANUAL</w:t>
            </w:r>
          </w:p>
        </w:tc>
      </w:tr>
      <w:tr w:rsidR="00F120A8" w:rsidRPr="000B728A" w14:paraId="068F0EC2" w14:textId="77777777" w:rsidTr="00F120A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756B" w14:textId="77777777" w:rsidR="00F120A8" w:rsidRPr="000B728A" w:rsidRDefault="00F120A8" w:rsidP="00F120A8">
            <w:pPr>
              <w:spacing w:after="0" w:line="240" w:lineRule="auto"/>
              <w:jc w:val="both"/>
              <w:rPr>
                <w:rFonts w:ascii="Museo Sand" w:eastAsia="Times New Roman" w:hAnsi="Museo Sand" w:cs="Segoe UI"/>
                <w:b/>
                <w:bCs/>
                <w:color w:val="FFFFFF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039D3" w14:textId="64BD5705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0"/>
                <w:szCs w:val="20"/>
                <w:lang w:eastAsia="es-ES"/>
              </w:rPr>
            </w:pPr>
            <w:r w:rsidRPr="000B728A">
              <w:rPr>
                <w:rFonts w:ascii="Museo Sand" w:hAnsi="Museo Sand" w:cs="Segoe UI"/>
                <w:color w:val="000000"/>
                <w:sz w:val="20"/>
                <w:szCs w:val="20"/>
              </w:rPr>
              <w:t>87.95%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73716" w14:textId="43B5C8E5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0"/>
                <w:szCs w:val="20"/>
                <w:lang w:eastAsia="es-ES"/>
              </w:rPr>
            </w:pPr>
            <w:r w:rsidRPr="000B728A">
              <w:rPr>
                <w:rFonts w:ascii="Museo Sand" w:hAnsi="Museo Sand" w:cs="Segoe UI"/>
                <w:color w:val="000000"/>
                <w:sz w:val="20"/>
                <w:szCs w:val="20"/>
              </w:rPr>
              <w:t>92.70%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8FBE4" w14:textId="11C98D85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0"/>
                <w:szCs w:val="20"/>
                <w:lang w:eastAsia="es-ES"/>
              </w:rPr>
            </w:pPr>
            <w:r w:rsidRPr="000B728A">
              <w:rPr>
                <w:rFonts w:ascii="Museo Sand" w:hAnsi="Museo Sand" w:cs="Segoe UI"/>
                <w:color w:val="000000"/>
                <w:sz w:val="20"/>
                <w:szCs w:val="20"/>
              </w:rPr>
              <w:t>90.20%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43CCF" w14:textId="48B6E7B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0"/>
                <w:szCs w:val="20"/>
                <w:lang w:eastAsia="es-ES"/>
              </w:rPr>
            </w:pPr>
            <w:r w:rsidRPr="000B728A">
              <w:rPr>
                <w:rFonts w:ascii="Museo Sand" w:hAnsi="Museo Sand" w:cs="Segoe UI"/>
                <w:color w:val="000000"/>
                <w:sz w:val="20"/>
                <w:szCs w:val="20"/>
              </w:rPr>
              <w:t>103.0%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DA903" w14:textId="6C5627AF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0"/>
                <w:szCs w:val="20"/>
                <w:lang w:eastAsia="es-ES"/>
              </w:rPr>
            </w:pPr>
            <w:r w:rsidRPr="000B728A">
              <w:rPr>
                <w:rFonts w:ascii="Museo Sand" w:hAnsi="Museo Sand" w:cs="Segoe UI"/>
                <w:color w:val="000000"/>
                <w:sz w:val="20"/>
                <w:szCs w:val="20"/>
              </w:rPr>
              <w:t>101.3%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D3CD" w14:textId="0A8A237F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0"/>
                <w:szCs w:val="20"/>
                <w:lang w:eastAsia="es-ES"/>
              </w:rPr>
            </w:pPr>
            <w:r w:rsidRPr="000B728A">
              <w:rPr>
                <w:rFonts w:ascii="Museo Sand" w:hAnsi="Museo Sand" w:cs="Segoe UI"/>
                <w:color w:val="000000"/>
                <w:sz w:val="20"/>
                <w:szCs w:val="20"/>
              </w:rPr>
              <w:t>99.3%</w:t>
            </w:r>
          </w:p>
        </w:tc>
      </w:tr>
    </w:tbl>
    <w:p w14:paraId="3935CD31" w14:textId="3AEF9F28" w:rsidR="003C7D2C" w:rsidRPr="000B728A" w:rsidRDefault="003C7D2C" w:rsidP="003C7D2C">
      <w:pPr>
        <w:spacing w:after="200" w:line="240" w:lineRule="auto"/>
        <w:jc w:val="both"/>
        <w:rPr>
          <w:rFonts w:ascii="Museo Sand" w:eastAsiaTheme="minorEastAsia" w:hAnsi="Museo Sand" w:cs="Segoe UI"/>
          <w:i/>
          <w:iCs/>
          <w:color w:val="44546A" w:themeColor="text2"/>
          <w:sz w:val="20"/>
          <w:szCs w:val="20"/>
          <w:lang w:eastAsia="es-ES"/>
        </w:rPr>
      </w:pP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t xml:space="preserve"> </w:t>
      </w:r>
      <w:bookmarkStart w:id="11" w:name="_Toc93571768"/>
      <w:bookmarkStart w:id="12" w:name="_Toc93905440"/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t xml:space="preserve">Tabla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instrText xml:space="preserve"> SEQ Tabla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fldChar w:fldCharType="separate"/>
      </w:r>
      <w:r w:rsidR="000B728A">
        <w:rPr>
          <w:rFonts w:ascii="Museo Sand" w:eastAsia="Times New Roman" w:hAnsi="Museo Sand" w:cs="Segoe UI"/>
          <w:i/>
          <w:iCs/>
          <w:noProof/>
          <w:color w:val="44546A" w:themeColor="text2"/>
          <w:sz w:val="20"/>
          <w:szCs w:val="20"/>
          <w:lang w:eastAsia="es-ES"/>
        </w:rPr>
        <w:t>2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t xml:space="preserve"> - Comportamiento de Resultados Institucionales</w:t>
      </w:r>
      <w:bookmarkEnd w:id="11"/>
      <w:bookmarkEnd w:id="12"/>
    </w:p>
    <w:p w14:paraId="600DAACA" w14:textId="77777777" w:rsidR="003C7D2C" w:rsidRPr="000B728A" w:rsidRDefault="003C7D2C" w:rsidP="003C7D2C">
      <w:pPr>
        <w:spacing w:after="0" w:line="240" w:lineRule="auto"/>
        <w:jc w:val="both"/>
        <w:rPr>
          <w:rFonts w:ascii="Museo Sand" w:eastAsiaTheme="minorEastAsia" w:hAnsi="Museo Sand" w:cs="Segoe UI"/>
          <w:lang w:eastAsia="es-ES"/>
        </w:rPr>
      </w:pPr>
    </w:p>
    <w:p w14:paraId="075DE6FF" w14:textId="77777777" w:rsidR="003C7D2C" w:rsidRPr="000B728A" w:rsidRDefault="003C7D2C" w:rsidP="003C7D2C">
      <w:pPr>
        <w:keepNext/>
        <w:spacing w:after="0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noProof/>
          <w:lang w:eastAsia="es-SV"/>
        </w:rPr>
        <w:drawing>
          <wp:inline distT="0" distB="0" distL="0" distR="0" wp14:anchorId="752B7291" wp14:editId="48C0F452">
            <wp:extent cx="5690870" cy="2709081"/>
            <wp:effectExtent l="0" t="0" r="5080" b="15240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2D68A5-D4A6-4CE1-896B-B38AD6B2ED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8736F6C" w14:textId="65DF36F0" w:rsidR="003C7D2C" w:rsidRPr="000B728A" w:rsidRDefault="003C7D2C" w:rsidP="003C7D2C">
      <w:pPr>
        <w:spacing w:after="0" w:line="240" w:lineRule="auto"/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</w:pPr>
      <w:bookmarkStart w:id="13" w:name="_Toc93571759"/>
      <w:bookmarkStart w:id="14" w:name="_Toc93909311"/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20"/>
          <w:szCs w:val="20"/>
          <w:lang w:eastAsia="es-ES"/>
        </w:rPr>
        <w:t>2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20"/>
          <w:szCs w:val="20"/>
          <w:lang w:eastAsia="es-ES"/>
        </w:rPr>
        <w:t xml:space="preserve"> - Comportamiento Resultados Institucionales</w:t>
      </w:r>
      <w:bookmarkEnd w:id="13"/>
      <w:bookmarkEnd w:id="14"/>
    </w:p>
    <w:p w14:paraId="61593AA1" w14:textId="77777777" w:rsidR="00367575" w:rsidRPr="000B728A" w:rsidRDefault="003C7D2C" w:rsidP="003C7D2C">
      <w:pPr>
        <w:rPr>
          <w:rFonts w:ascii="Museo Sand" w:eastAsiaTheme="minorEastAsia" w:hAnsi="Museo Sand" w:cs="Segoe UI"/>
          <w:lang w:eastAsia="es-ES"/>
        </w:rPr>
      </w:pPr>
      <w:r w:rsidRPr="000B728A">
        <w:rPr>
          <w:rFonts w:ascii="Museo Sand" w:eastAsiaTheme="minorEastAsia" w:hAnsi="Museo Sand" w:cs="Segoe UI"/>
          <w:lang w:eastAsia="es-ES"/>
        </w:rPr>
        <w:t xml:space="preserve"> </w:t>
      </w:r>
    </w:p>
    <w:p w14:paraId="49C3792C" w14:textId="77777777" w:rsidR="00367575" w:rsidRPr="000B728A" w:rsidRDefault="00367575" w:rsidP="00367575">
      <w:pPr>
        <w:spacing w:line="360" w:lineRule="auto"/>
        <w:jc w:val="both"/>
        <w:outlineLvl w:val="0"/>
        <w:rPr>
          <w:rFonts w:ascii="Museo Sand" w:eastAsiaTheme="minorEastAsia" w:hAnsi="Museo Sand" w:cs="Segoe UI"/>
          <w:b/>
          <w:bCs/>
          <w:sz w:val="24"/>
          <w:szCs w:val="24"/>
          <w:lang w:eastAsia="es-SV"/>
        </w:rPr>
      </w:pPr>
      <w:bookmarkStart w:id="15" w:name="_Toc93909241"/>
      <w:r w:rsidRPr="000B728A">
        <w:rPr>
          <w:rFonts w:ascii="Museo Sand" w:eastAsiaTheme="minorEastAsia" w:hAnsi="Museo Sand" w:cs="Segoe UI"/>
          <w:b/>
          <w:bCs/>
          <w:sz w:val="24"/>
          <w:szCs w:val="24"/>
          <w:lang w:eastAsia="es-SV"/>
        </w:rPr>
        <w:t>ANÁLISIS DE RESULTADOS POR DEPENDENCIAS</w:t>
      </w:r>
      <w:bookmarkEnd w:id="15"/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2760"/>
        <w:gridCol w:w="1600"/>
      </w:tblGrid>
      <w:tr w:rsidR="00D15CD4" w:rsidRPr="000B728A" w14:paraId="6016D935" w14:textId="77777777" w:rsidTr="001530AD">
        <w:trPr>
          <w:trHeight w:val="420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7C2761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RESUMEN SEGÚN METODOLOGÍA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A3944DF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JVPS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213E3CC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UNIDADES</w:t>
            </w:r>
          </w:p>
        </w:tc>
      </w:tr>
      <w:tr w:rsidR="00F120A8" w:rsidRPr="000B728A" w14:paraId="0A85FE1E" w14:textId="77777777" w:rsidTr="00F120A8">
        <w:trPr>
          <w:trHeight w:val="24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7A6C2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Cumplimiento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55EE2" w14:textId="0C750D71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5C7FC" w14:textId="3F012C45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11</w:t>
            </w:r>
          </w:p>
        </w:tc>
      </w:tr>
      <w:tr w:rsidR="00F120A8" w:rsidRPr="000B728A" w14:paraId="203AD588" w14:textId="77777777" w:rsidTr="00F120A8">
        <w:trPr>
          <w:trHeight w:val="367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28A22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Aceptable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A0DE6" w14:textId="0BA26EC0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3F857" w14:textId="41DAAA3B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7</w:t>
            </w:r>
          </w:p>
        </w:tc>
      </w:tr>
      <w:tr w:rsidR="00F120A8" w:rsidRPr="000B728A" w14:paraId="68FCC40E" w14:textId="77777777" w:rsidTr="00F120A8">
        <w:trPr>
          <w:trHeight w:val="42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E9787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 xml:space="preserve">Incumplimiento 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7D6B6" w14:textId="26E879A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4AE3B" w14:textId="084FD852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1</w:t>
            </w:r>
          </w:p>
        </w:tc>
      </w:tr>
      <w:tr w:rsidR="00F120A8" w:rsidRPr="000B728A" w14:paraId="084EE192" w14:textId="77777777" w:rsidTr="00F120A8">
        <w:trPr>
          <w:trHeight w:val="420"/>
          <w:jc w:val="center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36E3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noProof/>
                <w:lang w:eastAsia="es-SV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5306286" wp14:editId="3C408945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-724535</wp:posOffset>
                      </wp:positionV>
                      <wp:extent cx="180975" cy="900430"/>
                      <wp:effectExtent l="0" t="0" r="28575" b="13970"/>
                      <wp:wrapNone/>
                      <wp:docPr id="11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900430"/>
                                <a:chOff x="0" y="21330"/>
                                <a:chExt cx="182149" cy="902594"/>
                              </a:xfrm>
                            </wpg:grpSpPr>
                            <wps:wsp>
                              <wps:cNvPr id="119" name="Elipse 119"/>
                              <wps:cNvSpPr/>
                              <wps:spPr>
                                <a:xfrm>
                                  <a:off x="0" y="257175"/>
                                  <a:ext cx="171449" cy="1714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>
                                    <a:lumMod val="60000"/>
                                    <a:lumOff val="40000"/>
                                  </a:srgb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120" name="Elipse 120"/>
                              <wps:cNvSpPr/>
                              <wps:spPr>
                                <a:xfrm>
                                  <a:off x="10700" y="495300"/>
                                  <a:ext cx="171449" cy="1714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121" name="Elipse 121"/>
                              <wps:cNvSpPr/>
                              <wps:spPr>
                                <a:xfrm>
                                  <a:off x="10672" y="752475"/>
                                  <a:ext cx="171449" cy="1714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C5BCD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  <wps:wsp>
                              <wps:cNvPr id="122" name="Elipse 122"/>
                              <wps:cNvSpPr/>
                              <wps:spPr>
                                <a:xfrm>
                                  <a:off x="0" y="21330"/>
                                  <a:ext cx="171449" cy="1714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0AD47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F56C1A" id="Grupo 8" o:spid="_x0000_s1026" style="position:absolute;margin-left:124.35pt;margin-top:-57.05pt;width:14.25pt;height:70.9pt;z-index:251661312;mso-width-relative:margin;mso-height-relative:margin" coordorigin=",213" coordsize="1821,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">
                      <v:oval id="Elipse 119" o:spid="_x0000_s1027" style="position:absolute;top:2571;width:1714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" fillcolor="#ffd966" strokecolor="windowText" strokeweight="1pt">
                        <v:stroke joinstyle="miter"/>
                      </v:oval>
                      <v:oval id="Elipse 120" o:spid="_x0000_s1028" style="position:absolute;left:107;top:4953;width:17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" fillcolor="#c00000" strokecolor="windowText" strokeweight="1pt">
                        <v:stroke joinstyle="miter"/>
                      </v:oval>
                      <v:oval id="Elipse 121" o:spid="_x0000_s1029" style="position:absolute;left:106;top:7524;width:1715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" fillcolor="#9c5bcd" strokecolor="windowText" strokeweight="1pt">
                        <v:stroke joinstyle="miter"/>
                      </v:oval>
                      <v:oval id="Elipse 122" o:spid="_x0000_s1030" style="position:absolute;top:213;width:171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" fillcolor="#70ad47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Exceso de cumplimiento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86838" w14:textId="4B2934A2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330AB" w14:textId="33A65D0B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0</w:t>
            </w:r>
          </w:p>
        </w:tc>
      </w:tr>
    </w:tbl>
    <w:p w14:paraId="05206B56" w14:textId="77777777" w:rsidR="00D15CD4" w:rsidRPr="000B728A" w:rsidRDefault="00D15CD4" w:rsidP="00367575">
      <w:pPr>
        <w:rPr>
          <w:rFonts w:ascii="Museo Sand" w:eastAsiaTheme="minorEastAsia" w:hAnsi="Museo Sand" w:cs="Segoe UI"/>
          <w:b/>
          <w:bCs/>
          <w:lang w:eastAsia="es-SV"/>
        </w:rPr>
      </w:pPr>
    </w:p>
    <w:p w14:paraId="5D6C0E74" w14:textId="70F8C01F" w:rsidR="00D15CD4" w:rsidRPr="000B728A" w:rsidRDefault="00367575" w:rsidP="00367575">
      <w:pPr>
        <w:rPr>
          <w:rFonts w:ascii="Museo Sand" w:eastAsiaTheme="minorEastAsia" w:hAnsi="Museo Sand" w:cs="Segoe UI"/>
          <w:b/>
          <w:bCs/>
          <w:lang w:eastAsia="es-SV"/>
        </w:rPr>
      </w:pPr>
      <w:r w:rsidRPr="000B728A">
        <w:rPr>
          <w:rFonts w:ascii="Museo Sand" w:eastAsiaTheme="minorEastAsia" w:hAnsi="Museo Sand" w:cs="Segoe UI"/>
          <w:b/>
          <w:bCs/>
          <w:lang w:eastAsia="es-SV"/>
        </w:rPr>
        <w:t xml:space="preserve"> </w:t>
      </w:r>
    </w:p>
    <w:p w14:paraId="52B3A362" w14:textId="77777777" w:rsidR="00E32E75" w:rsidRPr="000B728A" w:rsidRDefault="00E32E75" w:rsidP="00E32E75">
      <w:pPr>
        <w:pStyle w:val="Ttulo1"/>
        <w:rPr>
          <w:rFonts w:ascii="Museo Sand" w:eastAsiaTheme="minorEastAsia" w:hAnsi="Museo Sand" w:cs="Segoe UI"/>
          <w:b/>
          <w:bCs/>
          <w:color w:val="auto"/>
          <w:sz w:val="28"/>
          <w:szCs w:val="24"/>
          <w:lang w:eastAsia="es-SV"/>
        </w:rPr>
      </w:pPr>
      <w:bookmarkStart w:id="16" w:name="_Toc93909242"/>
      <w:r w:rsidRPr="000B728A">
        <w:rPr>
          <w:rFonts w:ascii="Museo Sand" w:eastAsiaTheme="minorEastAsia" w:hAnsi="Museo Sand" w:cs="Segoe UI"/>
          <w:b/>
          <w:bCs/>
          <w:color w:val="auto"/>
          <w:sz w:val="28"/>
          <w:szCs w:val="24"/>
          <w:lang w:eastAsia="es-SV"/>
        </w:rPr>
        <w:lastRenderedPageBreak/>
        <w:t>Juntas de Vigilancia de la Profesión en Salud</w:t>
      </w:r>
      <w:bookmarkEnd w:id="16"/>
    </w:p>
    <w:p w14:paraId="5DE690DA" w14:textId="77777777" w:rsidR="00E32E75" w:rsidRDefault="00E32E75" w:rsidP="00E32E75">
      <w:pPr>
        <w:pStyle w:val="Ttulo1"/>
        <w:rPr>
          <w:rFonts w:ascii="Museo Sand" w:eastAsiaTheme="minorEastAsia" w:hAnsi="Museo Sand"/>
          <w:b/>
          <w:bCs/>
          <w:color w:val="auto"/>
          <w:sz w:val="28"/>
          <w:szCs w:val="24"/>
        </w:rPr>
      </w:pPr>
      <w:bookmarkStart w:id="17" w:name="_Toc93909243"/>
      <w:r w:rsidRPr="000B728A">
        <w:rPr>
          <w:rFonts w:ascii="Museo Sand" w:eastAsiaTheme="minorEastAsia" w:hAnsi="Museo Sand"/>
          <w:b/>
          <w:bCs/>
          <w:color w:val="auto"/>
          <w:sz w:val="28"/>
          <w:szCs w:val="24"/>
        </w:rPr>
        <w:t>PROCESOS MISIONALES</w:t>
      </w:r>
      <w:bookmarkEnd w:id="17"/>
    </w:p>
    <w:p w14:paraId="7CE26350" w14:textId="77777777" w:rsidR="004D74C4" w:rsidRPr="000B728A" w:rsidRDefault="004D74C4" w:rsidP="004D74C4">
      <w:pPr>
        <w:rPr>
          <w:rFonts w:ascii="Museo Sand" w:hAnsi="Museo Sand"/>
          <w:lang w:eastAsia="es-SV"/>
        </w:rPr>
      </w:pPr>
    </w:p>
    <w:p w14:paraId="1E584674" w14:textId="67B71C5F" w:rsidR="004D74C4" w:rsidRPr="000B728A" w:rsidRDefault="004D74C4" w:rsidP="004D74C4">
      <w:pPr>
        <w:spacing w:after="0" w:line="240" w:lineRule="auto"/>
        <w:jc w:val="center"/>
        <w:rPr>
          <w:rFonts w:ascii="Museo Sand" w:eastAsiaTheme="minorEastAsia" w:hAnsi="Museo Sand" w:cs="Segoe UI"/>
          <w:b/>
          <w:bCs/>
          <w:lang w:eastAsia="es-SV"/>
        </w:rPr>
      </w:pPr>
      <w:r w:rsidRPr="000B728A">
        <w:rPr>
          <w:rFonts w:ascii="Museo Sand" w:eastAsiaTheme="minorEastAsia" w:hAnsi="Museo Sand" w:cs="Segoe UI"/>
          <w:b/>
          <w:bCs/>
          <w:lang w:eastAsia="es-SV"/>
        </w:rPr>
        <w:t>PROMEDIO DE CUMPLIMIENTO ALCANZADO</w:t>
      </w:r>
    </w:p>
    <w:p w14:paraId="361FF719" w14:textId="77777777" w:rsidR="00D15CD4" w:rsidRPr="000B728A" w:rsidRDefault="00D15CD4" w:rsidP="00D15CD4">
      <w:pPr>
        <w:spacing w:after="0" w:line="240" w:lineRule="auto"/>
        <w:jc w:val="both"/>
        <w:rPr>
          <w:rFonts w:ascii="Museo Sand" w:eastAsiaTheme="minorEastAsia" w:hAnsi="Museo Sand" w:cs="Segoe UI"/>
          <w:b/>
          <w:bCs/>
          <w:lang w:eastAsia="es-SV"/>
        </w:rPr>
      </w:pPr>
    </w:p>
    <w:tbl>
      <w:tblPr>
        <w:tblW w:w="7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6"/>
        <w:gridCol w:w="1136"/>
        <w:gridCol w:w="373"/>
        <w:gridCol w:w="201"/>
        <w:gridCol w:w="146"/>
      </w:tblGrid>
      <w:tr w:rsidR="00D15CD4" w:rsidRPr="000B728A" w14:paraId="6716CCAC" w14:textId="77777777" w:rsidTr="00741B80">
        <w:trPr>
          <w:gridAfter w:val="1"/>
          <w:wAfter w:w="146" w:type="dxa"/>
          <w:trHeight w:val="345"/>
          <w:jc w:val="center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162C4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  <w:t>Cumplimiento del Plan Operativo Anual 2021</w:t>
            </w:r>
          </w:p>
        </w:tc>
      </w:tr>
      <w:tr w:rsidR="00D15CD4" w:rsidRPr="000B728A" w14:paraId="34588551" w14:textId="77777777" w:rsidTr="00741B80">
        <w:trPr>
          <w:gridAfter w:val="1"/>
          <w:wAfter w:w="146" w:type="dxa"/>
          <w:trHeight w:val="345"/>
          <w:jc w:val="center"/>
        </w:trPr>
        <w:tc>
          <w:tcPr>
            <w:tcW w:w="7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6C9A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  <w:t>Juntas de Vigilancia de las Profesiones de Salud</w:t>
            </w:r>
          </w:p>
          <w:p w14:paraId="2F6336CE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  <w:t>EVALUACIÓN ANUAL</w:t>
            </w:r>
          </w:p>
          <w:p w14:paraId="0C3A5195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</w:p>
        </w:tc>
      </w:tr>
      <w:tr w:rsidR="00D15CD4" w:rsidRPr="000B728A" w14:paraId="765004A2" w14:textId="77777777" w:rsidTr="00741B80">
        <w:trPr>
          <w:gridAfter w:val="1"/>
          <w:wAfter w:w="146" w:type="dxa"/>
          <w:trHeight w:val="60"/>
          <w:jc w:val="center"/>
        </w:trPr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FF3324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59C731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B77D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17987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</w:p>
        </w:tc>
      </w:tr>
      <w:tr w:rsidR="00D15CD4" w:rsidRPr="000B728A" w14:paraId="03DE0EE6" w14:textId="77777777" w:rsidTr="00741B80">
        <w:trPr>
          <w:gridAfter w:val="1"/>
          <w:wAfter w:w="146" w:type="dxa"/>
          <w:trHeight w:val="476"/>
          <w:jc w:val="center"/>
        </w:trPr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76CEBDD3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Junta de Vigilancia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45534F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Nivel de cumplimiento Anual</w:t>
            </w:r>
          </w:p>
        </w:tc>
      </w:tr>
      <w:tr w:rsidR="00D15CD4" w:rsidRPr="000B728A" w14:paraId="683759A3" w14:textId="77777777" w:rsidTr="00741B80">
        <w:trPr>
          <w:trHeight w:val="330"/>
          <w:jc w:val="center"/>
        </w:trPr>
        <w:tc>
          <w:tcPr>
            <w:tcW w:w="5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4A52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118A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CEBF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</w:tr>
      <w:tr w:rsidR="00F120A8" w:rsidRPr="000B728A" w14:paraId="1D8359F4" w14:textId="77777777" w:rsidTr="00741B80">
        <w:trPr>
          <w:trHeight w:val="33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14358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Junta de Vigilancia de la Profesión Médica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39B2" w14:textId="2C80C74E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101.2%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7EFF3A60" w14:textId="14B78E91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hAnsi="Museo Sand" w:cs="Segoe UI"/>
                <w:color w:val="70AD47"/>
              </w:rPr>
              <w:t>C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777A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F474DDF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F120A8" w:rsidRPr="000B728A" w14:paraId="66593244" w14:textId="77777777" w:rsidTr="00741B80">
        <w:trPr>
          <w:trHeight w:val="33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E9585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Junta de Vigilancia de la Profesión Médico Veterinario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EBC7" w14:textId="4C8F8155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78.0%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1410AD" w14:textId="0CFD52E4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hAnsi="Museo Sand" w:cs="Segoe UI"/>
                <w:color w:val="FFC000"/>
              </w:rPr>
              <w:t>A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9F74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1082007B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F120A8" w:rsidRPr="000B728A" w14:paraId="60030F75" w14:textId="77777777" w:rsidTr="00F120A8">
        <w:trPr>
          <w:trHeight w:val="33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A54C4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Junta de Vigilancia de la Profesión de Psicología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928E" w14:textId="572662A3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103.0%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  <w:vAlign w:val="center"/>
            <w:hideMark/>
          </w:tcPr>
          <w:p w14:paraId="517D49FF" w14:textId="60DD308D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9C5BCD"/>
                <w:lang w:eastAsia="es-SV"/>
              </w:rPr>
            </w:pPr>
            <w:r w:rsidRPr="000B728A">
              <w:rPr>
                <w:rFonts w:ascii="Museo Sand" w:hAnsi="Museo Sand" w:cs="Segoe UI"/>
                <w:color w:val="70AD47"/>
              </w:rPr>
              <w:t>C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9181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1B6E1DA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F120A8" w:rsidRPr="000B728A" w14:paraId="1AF0B95A" w14:textId="77777777" w:rsidTr="00741B80">
        <w:trPr>
          <w:trHeight w:val="33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DC3C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Junta de Vigilancia de la Profesión de Enfermería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EDBF" w14:textId="2D7902D4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190.4%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5BCD"/>
            <w:noWrap/>
            <w:vAlign w:val="center"/>
            <w:hideMark/>
          </w:tcPr>
          <w:p w14:paraId="6C7A8D47" w14:textId="205F71BC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9C5BCD"/>
                <w:lang w:eastAsia="es-SV"/>
              </w:rPr>
            </w:pPr>
            <w:r w:rsidRPr="000B728A">
              <w:rPr>
                <w:rFonts w:ascii="Museo Sand" w:hAnsi="Museo Sand" w:cs="Segoe UI"/>
                <w:color w:val="9C5BCD"/>
              </w:rPr>
              <w:t>Ex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D547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D24E1A1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F120A8" w:rsidRPr="000B728A" w14:paraId="0C1D739F" w14:textId="77777777" w:rsidTr="00741B80">
        <w:trPr>
          <w:trHeight w:val="33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37FB3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Junta de Vigilancia de la Profesión Odontológica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ACE0" w14:textId="3E628C99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106.1%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4F62E5B7" w14:textId="751D920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hAnsi="Museo Sand" w:cs="Segoe UI"/>
                <w:color w:val="70AD47"/>
              </w:rPr>
              <w:t>C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7D3E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6B86C3F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F120A8" w:rsidRPr="000B728A" w14:paraId="636952E9" w14:textId="77777777" w:rsidTr="00741B80">
        <w:trPr>
          <w:trHeight w:val="33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6038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Junta de Vigilancia de la Profesión Químico Farmacéutica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2CCA" w14:textId="3A4183D4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192.1%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5BCD"/>
            <w:noWrap/>
            <w:vAlign w:val="center"/>
            <w:hideMark/>
          </w:tcPr>
          <w:p w14:paraId="1E4C4988" w14:textId="6E4C2EC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9C5BCD"/>
                <w:lang w:eastAsia="es-SV"/>
              </w:rPr>
            </w:pPr>
            <w:r w:rsidRPr="000B728A">
              <w:rPr>
                <w:rFonts w:ascii="Museo Sand" w:hAnsi="Museo Sand" w:cs="Segoe UI"/>
                <w:color w:val="9C5BCD"/>
              </w:rPr>
              <w:t>Ex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D9B87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723481ED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F120A8" w:rsidRPr="000B728A" w14:paraId="62033E04" w14:textId="77777777" w:rsidTr="00741B80">
        <w:trPr>
          <w:trHeight w:val="330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B18C" w14:textId="77777777" w:rsidR="00F120A8" w:rsidRPr="000B728A" w:rsidRDefault="00F120A8" w:rsidP="00F120A8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Junta de Vigilancia de la Profesión de Laboratorio Clínico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4032" w14:textId="7AC92E1C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</w:rPr>
              <w:t>94.0%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5EC18D10" w14:textId="3E2D4292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hAnsi="Museo Sand" w:cs="Segoe UI"/>
                <w:color w:val="70AD47"/>
              </w:rPr>
              <w:t>C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82EB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32A43EA0" w14:textId="77777777" w:rsidR="00F120A8" w:rsidRPr="000B728A" w:rsidRDefault="00F120A8" w:rsidP="00F120A8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384955B7" w14:textId="77777777" w:rsidTr="00741B80">
        <w:trPr>
          <w:trHeight w:val="525"/>
          <w:jc w:val="center"/>
        </w:trPr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6EFAA4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  <w:t>PROMEDIO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924198" w14:textId="47AD756C" w:rsidR="00D15CD4" w:rsidRPr="000B728A" w:rsidRDefault="00F120A8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b/>
                <w:bCs/>
                <w:color w:val="000000"/>
              </w:rPr>
              <w:t>123.5%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AEB19CB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</w:tbl>
    <w:p w14:paraId="67D2972D" w14:textId="77777777" w:rsidR="00D15CD4" w:rsidRPr="000B728A" w:rsidRDefault="00D15CD4" w:rsidP="00D15CD4">
      <w:pPr>
        <w:spacing w:after="0" w:line="240" w:lineRule="auto"/>
        <w:jc w:val="both"/>
        <w:rPr>
          <w:rFonts w:ascii="Museo Sand" w:eastAsiaTheme="minorEastAsia" w:hAnsi="Museo Sand" w:cs="Segoe UI"/>
          <w:b/>
          <w:bCs/>
          <w:lang w:eastAsia="es-SV"/>
        </w:rPr>
      </w:pPr>
    </w:p>
    <w:tbl>
      <w:tblPr>
        <w:tblStyle w:val="Tabladelista3-nfasis1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4D3663" w:rsidRPr="000B728A" w14:paraId="77A1C4AF" w14:textId="77777777" w:rsidTr="00E32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7E81248" w14:textId="77777777" w:rsidR="004D3663" w:rsidRPr="000B728A" w:rsidRDefault="004D3663" w:rsidP="001530AD">
            <w:pPr>
              <w:spacing w:line="276" w:lineRule="auto"/>
              <w:jc w:val="center"/>
              <w:rPr>
                <w:rFonts w:ascii="Museo Sand" w:eastAsia="Times New Roman" w:hAnsi="Museo Sand" w:cs="Segoe UI"/>
                <w:sz w:val="2"/>
                <w:szCs w:val="2"/>
                <w:lang w:eastAsia="es-ES"/>
              </w:rPr>
            </w:pPr>
          </w:p>
          <w:p w14:paraId="3D1206F5" w14:textId="77777777" w:rsidR="004D3663" w:rsidRPr="000B728A" w:rsidRDefault="004D3663" w:rsidP="001530AD">
            <w:pPr>
              <w:spacing w:line="276" w:lineRule="auto"/>
              <w:jc w:val="center"/>
              <w:rPr>
                <w:rFonts w:ascii="Museo Sand" w:eastAsia="Times New Roman" w:hAnsi="Museo Sand" w:cs="Segoe UI"/>
                <w:sz w:val="14"/>
                <w:szCs w:val="14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lang w:eastAsia="es-ES"/>
              </w:rPr>
              <w:t>Gráfico de Resultados consolidado de las Juntas de Vigilancia que intervienen en los Procesos Misionales:</w:t>
            </w:r>
          </w:p>
        </w:tc>
      </w:tr>
      <w:tr w:rsidR="004D3663" w:rsidRPr="000B728A" w14:paraId="0C3B9756" w14:textId="77777777" w:rsidTr="00E32E75">
        <w:tblPrEx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right w:val="single" w:sz="4" w:space="0" w:color="4472C4" w:themeColor="accent1"/>
            </w:tcBorders>
          </w:tcPr>
          <w:p w14:paraId="6B2BA3D2" w14:textId="77777777" w:rsidR="004D3663" w:rsidRPr="000B728A" w:rsidRDefault="004D3663" w:rsidP="001530AD">
            <w:pPr>
              <w:spacing w:line="276" w:lineRule="auto"/>
              <w:jc w:val="both"/>
              <w:rPr>
                <w:rFonts w:ascii="Museo Sand" w:eastAsia="Times New Roman" w:hAnsi="Museo Sand" w:cs="Segoe UI"/>
                <w:lang w:eastAsia="es-ES"/>
              </w:rPr>
            </w:pPr>
            <w:r w:rsidRPr="000B728A">
              <w:rPr>
                <w:rFonts w:ascii="Museo Sand" w:eastAsia="Times New Roman" w:hAnsi="Museo Sand" w:cs="Segoe UI"/>
                <w:noProof/>
                <w:lang w:eastAsia="es-SV"/>
              </w:rPr>
              <w:drawing>
                <wp:inline distT="0" distB="0" distL="0" distR="0" wp14:anchorId="652976E3" wp14:editId="0B6235F7">
                  <wp:extent cx="5565775" cy="2477069"/>
                  <wp:effectExtent l="0" t="0" r="0" b="0"/>
                  <wp:docPr id="59" name="Gráfico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10FC60-1C48-4F01-AE27-ACD0765E4F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0438A5C1" w14:textId="67AFC684" w:rsidR="004D3663" w:rsidRPr="000B728A" w:rsidRDefault="004D3663" w:rsidP="001530AD">
            <w:pPr>
              <w:spacing w:line="360" w:lineRule="auto"/>
              <w:jc w:val="both"/>
              <w:rPr>
                <w:rFonts w:ascii="Museo Sand" w:eastAsia="Times New Roman" w:hAnsi="Museo Sand" w:cs="Segoe UI"/>
                <w:i/>
                <w:iCs/>
                <w:color w:val="44546A" w:themeColor="text2"/>
                <w:sz w:val="20"/>
                <w:szCs w:val="20"/>
                <w:lang w:eastAsia="es-ES"/>
              </w:rPr>
            </w:pPr>
            <w:bookmarkStart w:id="18" w:name="_Toc93571731"/>
            <w:bookmarkStart w:id="19" w:name="_Toc93909312"/>
            <w:r w:rsidRPr="000B728A">
              <w:rPr>
                <w:rFonts w:ascii="Museo Sand" w:eastAsia="Times New Roman" w:hAnsi="Museo Sand" w:cs="Segoe UI"/>
                <w:i/>
                <w:iCs/>
                <w:color w:val="44546A" w:themeColor="text2"/>
                <w:sz w:val="20"/>
                <w:szCs w:val="20"/>
                <w:lang w:eastAsia="es-ES"/>
              </w:rPr>
              <w:t xml:space="preserve">Gráfico </w:t>
            </w:r>
            <w:r w:rsidRPr="000B728A">
              <w:rPr>
                <w:rFonts w:ascii="Museo Sand" w:eastAsia="Times New Roman" w:hAnsi="Museo Sand" w:cs="Segoe UI"/>
                <w:i/>
                <w:iCs/>
                <w:color w:val="44546A" w:themeColor="text2"/>
                <w:sz w:val="20"/>
                <w:szCs w:val="20"/>
                <w:lang w:eastAsia="es-ES"/>
              </w:rPr>
              <w:fldChar w:fldCharType="begin"/>
            </w:r>
            <w:r w:rsidRPr="000B728A">
              <w:rPr>
                <w:rFonts w:ascii="Museo Sand" w:eastAsia="Times New Roman" w:hAnsi="Museo Sand" w:cs="Segoe UI"/>
                <w:i/>
                <w:iCs/>
                <w:color w:val="44546A" w:themeColor="text2"/>
                <w:sz w:val="20"/>
                <w:szCs w:val="20"/>
                <w:lang w:eastAsia="es-ES"/>
              </w:rPr>
              <w:instrText xml:space="preserve"> SEQ Gráfico \* ARABIC </w:instrText>
            </w:r>
            <w:r w:rsidRPr="000B728A">
              <w:rPr>
                <w:rFonts w:ascii="Museo Sand" w:eastAsia="Times New Roman" w:hAnsi="Museo Sand" w:cs="Segoe UI"/>
                <w:i/>
                <w:iCs/>
                <w:color w:val="44546A" w:themeColor="text2"/>
                <w:sz w:val="20"/>
                <w:szCs w:val="20"/>
                <w:lang w:eastAsia="es-ES"/>
              </w:rPr>
              <w:fldChar w:fldCharType="separate"/>
            </w:r>
            <w:r w:rsidR="00933E47">
              <w:rPr>
                <w:rFonts w:ascii="Museo Sand" w:eastAsia="Times New Roman" w:hAnsi="Museo Sand" w:cs="Segoe UI"/>
                <w:i/>
                <w:iCs/>
                <w:noProof/>
                <w:color w:val="44546A" w:themeColor="text2"/>
                <w:sz w:val="20"/>
                <w:szCs w:val="20"/>
                <w:lang w:eastAsia="es-ES"/>
              </w:rPr>
              <w:t>3</w:t>
            </w:r>
            <w:r w:rsidRPr="000B728A">
              <w:rPr>
                <w:rFonts w:ascii="Museo Sand" w:eastAsia="Times New Roman" w:hAnsi="Museo Sand" w:cs="Segoe UI"/>
                <w:i/>
                <w:iCs/>
                <w:color w:val="44546A" w:themeColor="text2"/>
                <w:sz w:val="20"/>
                <w:szCs w:val="20"/>
                <w:lang w:eastAsia="es-ES"/>
              </w:rPr>
              <w:fldChar w:fldCharType="end"/>
            </w:r>
            <w:r w:rsidRPr="000B728A">
              <w:rPr>
                <w:rFonts w:ascii="Museo Sand" w:eastAsia="Times New Roman" w:hAnsi="Museo Sand" w:cs="Segoe UI"/>
                <w:i/>
                <w:iCs/>
                <w:color w:val="44546A" w:themeColor="text2"/>
                <w:sz w:val="20"/>
                <w:szCs w:val="20"/>
                <w:lang w:eastAsia="es-ES"/>
              </w:rPr>
              <w:t xml:space="preserve"> - Resultados de Juntas de Vigilancia que intervienen en Procesos Misionales</w:t>
            </w:r>
            <w:bookmarkEnd w:id="18"/>
            <w:bookmarkEnd w:id="19"/>
          </w:p>
        </w:tc>
      </w:tr>
    </w:tbl>
    <w:p w14:paraId="485E4302" w14:textId="77777777" w:rsidR="004D3663" w:rsidRPr="000B728A" w:rsidRDefault="004D3663" w:rsidP="00D15CD4">
      <w:pPr>
        <w:spacing w:after="0" w:line="240" w:lineRule="auto"/>
        <w:jc w:val="center"/>
        <w:rPr>
          <w:rFonts w:ascii="Museo Sand" w:eastAsiaTheme="minorEastAsia" w:hAnsi="Museo Sand" w:cs="Segoe UI"/>
          <w:b/>
          <w:bCs/>
          <w:lang w:eastAsia="es-SV"/>
        </w:rPr>
      </w:pPr>
    </w:p>
    <w:p w14:paraId="798DF63B" w14:textId="55A9892B" w:rsidR="004D3663" w:rsidRPr="000B728A" w:rsidRDefault="004D3663" w:rsidP="006D2078">
      <w:pPr>
        <w:pStyle w:val="Ttulo2"/>
        <w:numPr>
          <w:ilvl w:val="0"/>
          <w:numId w:val="0"/>
        </w:numPr>
        <w:ind w:left="567" w:hanging="567"/>
        <w:rPr>
          <w:rFonts w:ascii="Museo Sand" w:eastAsiaTheme="minorEastAsia" w:hAnsi="Museo Sand"/>
          <w:sz w:val="24"/>
          <w:szCs w:val="24"/>
          <w:u w:val="single"/>
        </w:rPr>
      </w:pPr>
      <w:bookmarkStart w:id="20" w:name="_Toc93909244"/>
      <w:r w:rsidRPr="000B728A">
        <w:rPr>
          <w:rFonts w:ascii="Museo Sand" w:eastAsiaTheme="minorEastAsia" w:hAnsi="Museo Sand"/>
          <w:sz w:val="24"/>
          <w:szCs w:val="24"/>
          <w:u w:val="single"/>
        </w:rPr>
        <w:t>Junta de Vigilancia de la Profesión Médica</w:t>
      </w:r>
      <w:bookmarkEnd w:id="20"/>
    </w:p>
    <w:p w14:paraId="562C20A8" w14:textId="3D83026C" w:rsidR="004D3663" w:rsidRPr="000B728A" w:rsidRDefault="004D3663" w:rsidP="00502F78">
      <w:pPr>
        <w:spacing w:after="0" w:line="276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bookmarkStart w:id="21" w:name="_Hlk93475080"/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 xml:space="preserve">En la evaluación anual del POA 2021, la JVPM obtuvo un cumplimiento del 101.2%. </w:t>
      </w:r>
    </w:p>
    <w:bookmarkEnd w:id="21"/>
    <w:p w14:paraId="75EDA42B" w14:textId="77777777" w:rsidR="004D3663" w:rsidRPr="000B728A" w:rsidRDefault="004D3663" w:rsidP="004D3663">
      <w:pPr>
        <w:keepNext/>
        <w:spacing w:before="240" w:after="0" w:line="276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noProof/>
          <w:lang w:eastAsia="es-SV"/>
        </w:rPr>
        <w:drawing>
          <wp:inline distT="0" distB="0" distL="0" distR="0" wp14:anchorId="55472E65" wp14:editId="5B237F26">
            <wp:extent cx="5690870" cy="1701209"/>
            <wp:effectExtent l="0" t="0" r="5080" b="13335"/>
            <wp:docPr id="55" name="Gráfico 5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8C00F57" w14:textId="409090C2" w:rsidR="004D3663" w:rsidRDefault="004D3663" w:rsidP="004D3663">
      <w:pPr>
        <w:spacing w:after="20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22" w:name="_Toc93571732"/>
      <w:bookmarkStart w:id="23" w:name="_Toc93909313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4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JVPM</w:t>
      </w:r>
      <w:bookmarkEnd w:id="22"/>
      <w:bookmarkEnd w:id="23"/>
    </w:p>
    <w:p w14:paraId="75A77F9D" w14:textId="06F5EC5A" w:rsidR="004D3663" w:rsidRPr="000B728A" w:rsidRDefault="004D3663" w:rsidP="005A2151">
      <w:pPr>
        <w:pStyle w:val="Ttulo2"/>
        <w:numPr>
          <w:ilvl w:val="0"/>
          <w:numId w:val="0"/>
        </w:numPr>
        <w:spacing w:before="240"/>
        <w:ind w:left="567" w:hanging="567"/>
        <w:rPr>
          <w:rFonts w:ascii="Museo Sand" w:eastAsiaTheme="minorEastAsia" w:hAnsi="Museo Sand"/>
          <w:sz w:val="24"/>
          <w:szCs w:val="24"/>
          <w:u w:val="single"/>
        </w:rPr>
      </w:pPr>
      <w:bookmarkStart w:id="24" w:name="_Toc93909245"/>
      <w:r w:rsidRPr="000B728A">
        <w:rPr>
          <w:rFonts w:ascii="Museo Sand" w:eastAsiaTheme="minorEastAsia" w:hAnsi="Museo Sand"/>
          <w:sz w:val="24"/>
          <w:szCs w:val="24"/>
          <w:u w:val="single"/>
        </w:rPr>
        <w:t>Junta de Vigilancia de la Profesión Médico Veterinario</w:t>
      </w:r>
      <w:bookmarkEnd w:id="24"/>
    </w:p>
    <w:p w14:paraId="35D7A059" w14:textId="6600CF36" w:rsidR="004D3663" w:rsidRPr="000B728A" w:rsidRDefault="004D3663" w:rsidP="00502F78">
      <w:pPr>
        <w:spacing w:after="0" w:line="276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 xml:space="preserve">En la evaluación anual del POA 2021, la JVPMV obtuvo un cumplimiento del 78.0%. </w:t>
      </w:r>
    </w:p>
    <w:p w14:paraId="2C2F48FB" w14:textId="77777777" w:rsidR="004D3663" w:rsidRPr="000B728A" w:rsidRDefault="004D3663" w:rsidP="004D3663">
      <w:pPr>
        <w:spacing w:before="240" w:after="0" w:line="276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noProof/>
          <w:lang w:eastAsia="es-SV"/>
        </w:rPr>
        <w:drawing>
          <wp:inline distT="0" distB="0" distL="0" distR="0" wp14:anchorId="479745EB" wp14:editId="5FD99041">
            <wp:extent cx="5521960" cy="1648047"/>
            <wp:effectExtent l="0" t="0" r="2540" b="9525"/>
            <wp:docPr id="56" name="Gráfico 5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D0F8613" w14:textId="6EEFE6AC" w:rsidR="004D3663" w:rsidRDefault="004D3663" w:rsidP="004D3663">
      <w:pPr>
        <w:spacing w:after="20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25" w:name="_Toc93571733"/>
      <w:bookmarkStart w:id="26" w:name="_Toc93909314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5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JVPMV</w:t>
      </w:r>
      <w:bookmarkEnd w:id="25"/>
      <w:bookmarkEnd w:id="26"/>
    </w:p>
    <w:p w14:paraId="3798355A" w14:textId="2541BA2B" w:rsidR="004D3663" w:rsidRPr="000B728A" w:rsidRDefault="004D3663" w:rsidP="00FE6690">
      <w:pPr>
        <w:pStyle w:val="Ttulo2"/>
        <w:numPr>
          <w:ilvl w:val="0"/>
          <w:numId w:val="0"/>
        </w:numPr>
        <w:ind w:left="567" w:hanging="567"/>
        <w:rPr>
          <w:rFonts w:ascii="Museo Sand" w:hAnsi="Museo Sand"/>
          <w:sz w:val="24"/>
          <w:szCs w:val="24"/>
          <w:u w:val="single"/>
        </w:rPr>
      </w:pPr>
      <w:bookmarkStart w:id="27" w:name="_Toc93909246"/>
      <w:r w:rsidRPr="000B728A">
        <w:rPr>
          <w:rFonts w:ascii="Museo Sand" w:hAnsi="Museo Sand"/>
          <w:sz w:val="24"/>
          <w:szCs w:val="24"/>
          <w:u w:val="single"/>
        </w:rPr>
        <w:t>Junta de Vigilancia de la Profesión de Psicología</w:t>
      </w:r>
      <w:bookmarkEnd w:id="27"/>
    </w:p>
    <w:p w14:paraId="65438733" w14:textId="481A2CA0" w:rsidR="004D3663" w:rsidRPr="000B728A" w:rsidRDefault="004D3663" w:rsidP="00502F78">
      <w:pPr>
        <w:spacing w:after="0"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bookmarkStart w:id="28" w:name="_Hlk93485488"/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 xml:space="preserve">La Junta de Psicología obtuvo un resultado anual de 102.9%. </w:t>
      </w:r>
    </w:p>
    <w:bookmarkEnd w:id="28"/>
    <w:p w14:paraId="6AA690A2" w14:textId="77777777" w:rsidR="004D3663" w:rsidRPr="000B728A" w:rsidRDefault="004D3663" w:rsidP="004D3663">
      <w:pPr>
        <w:keepNext/>
        <w:spacing w:before="240" w:after="0" w:line="276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noProof/>
          <w:lang w:eastAsia="es-SV"/>
        </w:rPr>
        <w:lastRenderedPageBreak/>
        <w:drawing>
          <wp:inline distT="0" distB="0" distL="0" distR="0" wp14:anchorId="21D0ED13" wp14:editId="2ABD02B6">
            <wp:extent cx="5690870" cy="1573619"/>
            <wp:effectExtent l="0" t="0" r="5080" b="7620"/>
            <wp:docPr id="52" name="Gráfico 5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078047" w14:textId="4CFC22CA" w:rsidR="004D3663" w:rsidRDefault="004D3663" w:rsidP="004D3663">
      <w:pPr>
        <w:spacing w:after="20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29" w:name="_Toc93571734"/>
      <w:bookmarkStart w:id="30" w:name="_Toc93909315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6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JVPP</w:t>
      </w:r>
      <w:bookmarkEnd w:id="29"/>
      <w:bookmarkEnd w:id="30"/>
    </w:p>
    <w:p w14:paraId="0990536F" w14:textId="77777777" w:rsidR="004D3663" w:rsidRPr="000B728A" w:rsidRDefault="004D3663" w:rsidP="00E32E75">
      <w:pPr>
        <w:pStyle w:val="Ttulo2"/>
        <w:numPr>
          <w:ilvl w:val="0"/>
          <w:numId w:val="0"/>
        </w:numPr>
        <w:spacing w:before="240"/>
        <w:ind w:left="567" w:hanging="567"/>
        <w:rPr>
          <w:rFonts w:ascii="Museo Sand" w:hAnsi="Museo Sand"/>
          <w:sz w:val="24"/>
          <w:szCs w:val="24"/>
          <w:u w:val="single"/>
        </w:rPr>
      </w:pPr>
      <w:bookmarkStart w:id="31" w:name="_Toc93909247"/>
      <w:r w:rsidRPr="000B728A">
        <w:rPr>
          <w:rFonts w:ascii="Museo Sand" w:hAnsi="Museo Sand"/>
          <w:sz w:val="24"/>
          <w:szCs w:val="24"/>
          <w:u w:val="single"/>
        </w:rPr>
        <w:t>Junta de Vigilancia de la Profesión de Enfermería</w:t>
      </w:r>
      <w:bookmarkEnd w:id="31"/>
    </w:p>
    <w:p w14:paraId="00DD9036" w14:textId="6FA0C3B4" w:rsidR="004D3663" w:rsidRPr="000B728A" w:rsidRDefault="004D3663" w:rsidP="00502F78">
      <w:pPr>
        <w:spacing w:after="0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 xml:space="preserve">La Junta de Enfermería obtuvo un resultado anual de 190.4%. </w:t>
      </w:r>
    </w:p>
    <w:p w14:paraId="4EF214A6" w14:textId="77777777" w:rsidR="004D3663" w:rsidRPr="000B728A" w:rsidRDefault="004D3663" w:rsidP="004D3663">
      <w:pPr>
        <w:spacing w:before="240" w:after="0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noProof/>
          <w:lang w:eastAsia="es-SV"/>
        </w:rPr>
        <w:drawing>
          <wp:inline distT="0" distB="0" distL="0" distR="0" wp14:anchorId="60EF5DD8" wp14:editId="12EF4F7D">
            <wp:extent cx="5521960" cy="1711842"/>
            <wp:effectExtent l="0" t="0" r="2540" b="3175"/>
            <wp:docPr id="54" name="Gráfico 5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80F0484" w14:textId="0A6649B8" w:rsidR="004D3663" w:rsidRDefault="004D3663" w:rsidP="004D3663">
      <w:pPr>
        <w:spacing w:after="200" w:line="240" w:lineRule="auto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32" w:name="_Toc93571735"/>
      <w:bookmarkStart w:id="33" w:name="_Toc93909316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7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JVPE</w:t>
      </w:r>
      <w:bookmarkEnd w:id="32"/>
      <w:bookmarkEnd w:id="33"/>
    </w:p>
    <w:p w14:paraId="251BD8DB" w14:textId="1DBBED78" w:rsidR="004D3663" w:rsidRPr="000B728A" w:rsidRDefault="004D3663" w:rsidP="00E772C0">
      <w:pPr>
        <w:pStyle w:val="Ttulo2"/>
        <w:numPr>
          <w:ilvl w:val="0"/>
          <w:numId w:val="0"/>
        </w:numPr>
        <w:spacing w:before="240"/>
        <w:rPr>
          <w:rFonts w:ascii="Museo Sand" w:hAnsi="Museo Sand"/>
          <w:sz w:val="24"/>
          <w:szCs w:val="24"/>
          <w:u w:val="single"/>
        </w:rPr>
      </w:pPr>
      <w:bookmarkStart w:id="34" w:name="_Toc93909248"/>
      <w:r w:rsidRPr="000B728A">
        <w:rPr>
          <w:rFonts w:ascii="Museo Sand" w:hAnsi="Museo Sand"/>
          <w:sz w:val="24"/>
          <w:szCs w:val="24"/>
          <w:u w:val="single"/>
        </w:rPr>
        <w:t>Junta de Vigilancia de la Profesión de Odontología</w:t>
      </w:r>
      <w:bookmarkEnd w:id="34"/>
      <w:r w:rsidRPr="000B728A">
        <w:rPr>
          <w:rFonts w:ascii="Museo Sand" w:hAnsi="Museo Sand"/>
          <w:sz w:val="24"/>
          <w:szCs w:val="24"/>
          <w:u w:val="single"/>
        </w:rPr>
        <w:t xml:space="preserve"> </w:t>
      </w:r>
    </w:p>
    <w:p w14:paraId="385B03C8" w14:textId="5CE4D912" w:rsidR="004D3663" w:rsidRPr="000B728A" w:rsidRDefault="004D3663" w:rsidP="00502F78">
      <w:pPr>
        <w:spacing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bookmarkStart w:id="35" w:name="_Hlk93491330"/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 xml:space="preserve">El resultado anual que obtuvo es de 106.1%. </w:t>
      </w:r>
    </w:p>
    <w:p w14:paraId="07851890" w14:textId="77777777" w:rsidR="00933E47" w:rsidRDefault="004D3663" w:rsidP="009E4CE9">
      <w:pPr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36" w:name="_Toc93909317"/>
      <w:bookmarkEnd w:id="35"/>
      <w:r w:rsidRPr="000B728A">
        <w:rPr>
          <w:rFonts w:ascii="Museo Sand" w:eastAsia="Times New Roman" w:hAnsi="Museo Sand" w:cs="Segoe UI"/>
          <w:noProof/>
          <w:lang w:eastAsia="es-SV"/>
        </w:rPr>
        <w:drawing>
          <wp:inline distT="0" distB="0" distL="0" distR="0" wp14:anchorId="67536375" wp14:editId="5683B1EF">
            <wp:extent cx="5521960" cy="1419225"/>
            <wp:effectExtent l="0" t="0" r="2540" b="9525"/>
            <wp:docPr id="57" name="Gráfico 5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37" w:name="_Toc93571736"/>
    </w:p>
    <w:bookmarkEnd w:id="36"/>
    <w:bookmarkEnd w:id="37"/>
    <w:p w14:paraId="00FF9067" w14:textId="468D5AD6" w:rsidR="004D3663" w:rsidRDefault="00933E47" w:rsidP="00933E47">
      <w:pPr>
        <w:pStyle w:val="Descripcin"/>
        <w:rPr>
          <w:rFonts w:ascii="Museo Sand" w:hAnsi="Museo Sand"/>
          <w:i w:val="0"/>
          <w:iCs w:val="0"/>
        </w:rPr>
      </w:pPr>
      <w:r>
        <w:t xml:space="preserve">Gráfico </w:t>
      </w:r>
      <w:r w:rsidR="00052C63">
        <w:fldChar w:fldCharType="begin"/>
      </w:r>
      <w:r w:rsidR="00052C63">
        <w:instrText xml:space="preserve"> SEQ Gráfico \* ARABIC </w:instrText>
      </w:r>
      <w:r w:rsidR="00052C63">
        <w:fldChar w:fldCharType="separate"/>
      </w:r>
      <w:r>
        <w:rPr>
          <w:noProof/>
        </w:rPr>
        <w:t>8</w:t>
      </w:r>
      <w:r w:rsidR="00052C63">
        <w:rPr>
          <w:noProof/>
        </w:rPr>
        <w:fldChar w:fldCharType="end"/>
      </w:r>
      <w:r w:rsidRPr="000B728A">
        <w:rPr>
          <w:rFonts w:ascii="Museo Sand" w:hAnsi="Museo Sand"/>
        </w:rPr>
        <w:t xml:space="preserve"> - Evaluación anual JVPO</w:t>
      </w:r>
    </w:p>
    <w:p w14:paraId="58715847" w14:textId="77777777" w:rsidR="004D3663" w:rsidRPr="000B728A" w:rsidRDefault="004D3663" w:rsidP="00FE6690">
      <w:pPr>
        <w:pStyle w:val="Ttulo2"/>
        <w:numPr>
          <w:ilvl w:val="0"/>
          <w:numId w:val="0"/>
        </w:numPr>
        <w:ind w:left="567" w:hanging="567"/>
        <w:rPr>
          <w:rFonts w:ascii="Museo Sand" w:hAnsi="Museo Sand"/>
          <w:sz w:val="24"/>
          <w:szCs w:val="24"/>
          <w:u w:val="single"/>
        </w:rPr>
      </w:pPr>
      <w:bookmarkStart w:id="38" w:name="_Toc93909249"/>
      <w:r w:rsidRPr="000B728A">
        <w:rPr>
          <w:rFonts w:ascii="Museo Sand" w:hAnsi="Museo Sand"/>
          <w:sz w:val="24"/>
          <w:szCs w:val="24"/>
          <w:u w:val="single"/>
        </w:rPr>
        <w:t>Junta de Vigilancia de la Profesión Químico – Farmacéutico</w:t>
      </w:r>
      <w:bookmarkEnd w:id="38"/>
    </w:p>
    <w:p w14:paraId="35966BF9" w14:textId="52686439" w:rsidR="004D3663" w:rsidRPr="000B728A" w:rsidRDefault="004D3663" w:rsidP="00502F78">
      <w:pPr>
        <w:spacing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 xml:space="preserve">El resultado anual que obtuvo es de 106.1%. </w:t>
      </w:r>
    </w:p>
    <w:p w14:paraId="613C7616" w14:textId="77777777" w:rsidR="004D3663" w:rsidRPr="000B728A" w:rsidRDefault="004D3663" w:rsidP="004D3663">
      <w:pPr>
        <w:spacing w:after="0"/>
        <w:rPr>
          <w:rFonts w:ascii="Museo Sand" w:eastAsia="Times New Roman" w:hAnsi="Museo Sand" w:cs="Segoe UI"/>
          <w:b/>
          <w:bCs/>
          <w:sz w:val="32"/>
          <w:szCs w:val="32"/>
          <w:u w:val="single"/>
          <w:lang w:eastAsia="es-ES"/>
        </w:rPr>
      </w:pPr>
      <w:r w:rsidRPr="000B728A">
        <w:rPr>
          <w:rFonts w:ascii="Museo Sand" w:eastAsia="Times New Roman" w:hAnsi="Museo Sand" w:cs="Segoe UI"/>
          <w:noProof/>
          <w:lang w:eastAsia="es-SV"/>
        </w:rPr>
        <w:lastRenderedPageBreak/>
        <w:drawing>
          <wp:inline distT="0" distB="0" distL="0" distR="0" wp14:anchorId="5B9A6E7D" wp14:editId="3FA57967">
            <wp:extent cx="5521960" cy="1590675"/>
            <wp:effectExtent l="0" t="0" r="2540" b="9525"/>
            <wp:docPr id="58" name="Gráfico 5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986F1A0" w14:textId="355F5CD2" w:rsidR="004D3663" w:rsidRDefault="004D3663" w:rsidP="00F120A8">
      <w:pPr>
        <w:spacing w:after="20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39" w:name="_Toc93571737"/>
      <w:bookmarkStart w:id="40" w:name="_Toc93909318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9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JVPQF</w:t>
      </w:r>
      <w:bookmarkEnd w:id="39"/>
      <w:bookmarkEnd w:id="40"/>
    </w:p>
    <w:p w14:paraId="30015EF8" w14:textId="388A181E" w:rsidR="004D3663" w:rsidRPr="000B728A" w:rsidRDefault="004D3663" w:rsidP="00E32E75">
      <w:pPr>
        <w:pStyle w:val="Ttulo2"/>
        <w:numPr>
          <w:ilvl w:val="0"/>
          <w:numId w:val="0"/>
        </w:numPr>
        <w:spacing w:before="240"/>
        <w:ind w:left="567" w:hanging="567"/>
        <w:rPr>
          <w:rFonts w:ascii="Museo Sand" w:hAnsi="Museo Sand"/>
          <w:sz w:val="24"/>
          <w:szCs w:val="24"/>
          <w:u w:val="single"/>
        </w:rPr>
      </w:pPr>
      <w:bookmarkStart w:id="41" w:name="_Toc93909250"/>
      <w:r w:rsidRPr="000B728A">
        <w:rPr>
          <w:rFonts w:ascii="Museo Sand" w:hAnsi="Museo Sand"/>
          <w:sz w:val="24"/>
          <w:szCs w:val="24"/>
          <w:u w:val="single"/>
        </w:rPr>
        <w:t>Junta de Vigilancia de la Profesión en Laboratorio Clínico</w:t>
      </w:r>
      <w:bookmarkEnd w:id="41"/>
      <w:r w:rsidRPr="000B728A">
        <w:rPr>
          <w:rFonts w:ascii="Museo Sand" w:hAnsi="Museo Sand"/>
          <w:sz w:val="24"/>
          <w:szCs w:val="24"/>
          <w:u w:val="single"/>
        </w:rPr>
        <w:t xml:space="preserve"> </w:t>
      </w:r>
    </w:p>
    <w:p w14:paraId="3FA52CDB" w14:textId="1268BD02" w:rsidR="004D3663" w:rsidRPr="000B728A" w:rsidRDefault="004D3663" w:rsidP="00502F78">
      <w:pPr>
        <w:spacing w:line="360" w:lineRule="auto"/>
        <w:jc w:val="both"/>
        <w:rPr>
          <w:rFonts w:ascii="Museo Sand" w:eastAsia="Times New Roman" w:hAnsi="Museo Sand" w:cs="Segoe UI"/>
          <w:sz w:val="24"/>
          <w:szCs w:val="24"/>
          <w:lang w:eastAsia="es-ES"/>
        </w:rPr>
      </w:pPr>
      <w:r w:rsidRPr="000B728A">
        <w:rPr>
          <w:rFonts w:ascii="Museo Sand" w:eastAsia="Times New Roman" w:hAnsi="Museo Sand" w:cs="Segoe UI"/>
          <w:sz w:val="24"/>
          <w:szCs w:val="24"/>
          <w:lang w:eastAsia="es-ES"/>
        </w:rPr>
        <w:t xml:space="preserve">La JVPLC obtuvo un resultado anual de 95.5%. </w:t>
      </w:r>
    </w:p>
    <w:p w14:paraId="3EB6A274" w14:textId="77777777" w:rsidR="004D3663" w:rsidRPr="000B728A" w:rsidRDefault="004D3663" w:rsidP="004D3663">
      <w:pPr>
        <w:keepNext/>
        <w:spacing w:after="0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noProof/>
          <w:lang w:eastAsia="es-SV"/>
        </w:rPr>
        <w:drawing>
          <wp:inline distT="0" distB="0" distL="0" distR="0" wp14:anchorId="61C6FD2D" wp14:editId="0E76A4FD">
            <wp:extent cx="5690870" cy="1685925"/>
            <wp:effectExtent l="0" t="0" r="5080" b="9525"/>
            <wp:docPr id="53" name="Gráfico 5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F830E42" w14:textId="78EC5F8D" w:rsidR="004D3663" w:rsidRDefault="004D3663" w:rsidP="004D3663">
      <w:pPr>
        <w:spacing w:after="200" w:line="240" w:lineRule="auto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42" w:name="_Toc93571738"/>
      <w:bookmarkStart w:id="43" w:name="_Toc93909319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10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JVPLC</w:t>
      </w:r>
      <w:bookmarkEnd w:id="42"/>
      <w:bookmarkEnd w:id="43"/>
    </w:p>
    <w:p w14:paraId="0C9B846D" w14:textId="5CD33774" w:rsidR="00502F78" w:rsidRDefault="00502F78" w:rsidP="004D3663">
      <w:pPr>
        <w:spacing w:after="200" w:line="240" w:lineRule="auto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</w:p>
    <w:p w14:paraId="7FF57D3F" w14:textId="380B1A6F" w:rsidR="00E32E75" w:rsidRDefault="004D74C4" w:rsidP="00E32E75">
      <w:pPr>
        <w:pStyle w:val="Ttulo1"/>
        <w:rPr>
          <w:rFonts w:ascii="Museo Sand" w:eastAsiaTheme="minorEastAsia" w:hAnsi="Museo Sand"/>
          <w:b/>
          <w:bCs/>
          <w:color w:val="auto"/>
          <w:sz w:val="28"/>
          <w:szCs w:val="24"/>
        </w:rPr>
      </w:pPr>
      <w:bookmarkStart w:id="44" w:name="_Toc93909251"/>
      <w:r w:rsidRPr="000B728A">
        <w:rPr>
          <w:rFonts w:ascii="Museo Sand" w:eastAsiaTheme="minorEastAsia" w:hAnsi="Museo Sand" w:cs="Segoe UI"/>
          <w:b/>
          <w:bCs/>
          <w:color w:val="auto"/>
          <w:sz w:val="28"/>
          <w:szCs w:val="24"/>
          <w:lang w:eastAsia="es-SV"/>
        </w:rPr>
        <w:t>Unidades Organizativas</w:t>
      </w:r>
      <w:bookmarkEnd w:id="44"/>
      <w:r w:rsidR="00E32E75" w:rsidRPr="00E32E75">
        <w:rPr>
          <w:rFonts w:ascii="Museo Sand" w:eastAsiaTheme="minorEastAsia" w:hAnsi="Museo Sand"/>
          <w:b/>
          <w:bCs/>
          <w:color w:val="auto"/>
          <w:sz w:val="28"/>
          <w:szCs w:val="24"/>
        </w:rPr>
        <w:t xml:space="preserve"> </w:t>
      </w:r>
    </w:p>
    <w:p w14:paraId="1B8955EB" w14:textId="77777777" w:rsidR="00E772C0" w:rsidRPr="00E32E75" w:rsidRDefault="00E772C0" w:rsidP="00E772C0">
      <w:pPr>
        <w:pStyle w:val="Ttulo1"/>
        <w:spacing w:after="240"/>
        <w:rPr>
          <w:rFonts w:ascii="Museo Sand" w:eastAsiaTheme="minorEastAsia" w:hAnsi="Museo Sand"/>
          <w:b/>
          <w:bCs/>
          <w:color w:val="auto"/>
          <w:sz w:val="28"/>
          <w:szCs w:val="24"/>
        </w:rPr>
      </w:pPr>
      <w:bookmarkStart w:id="45" w:name="_Toc93909258"/>
      <w:bookmarkStart w:id="46" w:name="_Toc93909252"/>
      <w:r w:rsidRPr="00E32E75">
        <w:rPr>
          <w:rFonts w:ascii="Museo Sand" w:eastAsiaTheme="minorEastAsia" w:hAnsi="Museo Sand"/>
          <w:b/>
          <w:bCs/>
          <w:color w:val="auto"/>
          <w:sz w:val="28"/>
          <w:szCs w:val="24"/>
        </w:rPr>
        <w:t>SUBPROCESOS MISIONALES</w:t>
      </w:r>
      <w:bookmarkEnd w:id="45"/>
    </w:p>
    <w:tbl>
      <w:tblPr>
        <w:tblW w:w="75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264"/>
        <w:gridCol w:w="278"/>
        <w:gridCol w:w="160"/>
        <w:gridCol w:w="160"/>
      </w:tblGrid>
      <w:tr w:rsidR="00E772C0" w:rsidRPr="000B728A" w14:paraId="4692D9B4" w14:textId="77777777" w:rsidTr="00D50FA1">
        <w:trPr>
          <w:gridAfter w:val="1"/>
          <w:wAfter w:w="160" w:type="dxa"/>
          <w:trHeight w:val="476"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7EB1E9BD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Unidad Organizativa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0A6101E8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9F53FB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Nivel de cumplimiento Anual</w:t>
            </w:r>
          </w:p>
        </w:tc>
      </w:tr>
      <w:tr w:rsidR="00E772C0" w:rsidRPr="000B728A" w14:paraId="3AD5A0C6" w14:textId="77777777" w:rsidTr="00D50FA1">
        <w:trPr>
          <w:gridAfter w:val="1"/>
          <w:wAfter w:w="160" w:type="dxa"/>
          <w:trHeight w:val="450"/>
          <w:jc w:val="center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9F9E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1FFB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</w:tr>
      <w:tr w:rsidR="00E772C0" w:rsidRPr="000B728A" w14:paraId="392AF963" w14:textId="77777777" w:rsidTr="00D50FA1">
        <w:trPr>
          <w:trHeight w:val="292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859570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lang w:eastAsia="es-SV"/>
              </w:rPr>
              <w:t>SUBPROCESOS MISIONALES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FC2A46F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E772C0" w:rsidRPr="000B728A" w14:paraId="735A6D43" w14:textId="77777777" w:rsidTr="00D50FA1">
        <w:trPr>
          <w:trHeight w:val="29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E143F" w14:textId="77777777" w:rsidR="00E772C0" w:rsidRPr="000B728A" w:rsidRDefault="00E772C0" w:rsidP="00D50FA1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Registro de Establecimientos de Salud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B8116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  <w:lang w:eastAsia="es-SV"/>
              </w:rPr>
              <w:t>100.4%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78A41EC7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hAnsi="Museo Sand" w:cs="Segoe UI"/>
                <w:color w:val="70AD47"/>
              </w:rPr>
              <w:t>C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DA6D0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7355068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E772C0" w:rsidRPr="000B728A" w14:paraId="39BEBCB7" w14:textId="77777777" w:rsidTr="00D50FA1">
        <w:trPr>
          <w:trHeight w:val="29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E881E" w14:textId="77777777" w:rsidR="00E772C0" w:rsidRPr="000B728A" w:rsidRDefault="00E772C0" w:rsidP="00D50FA1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Oficina Tramitadora de Denuncias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8CC95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  <w:lang w:eastAsia="es-SV"/>
              </w:rPr>
              <w:t>104.1%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46AD0FF9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hAnsi="Museo Sand" w:cs="Segoe UI"/>
                <w:color w:val="70AD47"/>
              </w:rPr>
              <w:t>C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AA4DD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2A39CAE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E772C0" w:rsidRPr="000B728A" w14:paraId="6620D409" w14:textId="77777777" w:rsidTr="00D50FA1">
        <w:trPr>
          <w:trHeight w:val="29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9BD5" w14:textId="77777777" w:rsidR="00E772C0" w:rsidRPr="000B728A" w:rsidRDefault="00E772C0" w:rsidP="00D50FA1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Educación Permanente en Salud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3509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  <w:lang w:eastAsia="es-SV"/>
              </w:rPr>
              <w:t>96.9%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4214815F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hAnsi="Museo Sand" w:cs="Segoe UI"/>
                <w:color w:val="70AD47"/>
              </w:rPr>
              <w:t>C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3F0F4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D2F9982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E772C0" w:rsidRPr="000B728A" w14:paraId="303AE65E" w14:textId="77777777" w:rsidTr="00D50FA1">
        <w:trPr>
          <w:trHeight w:val="29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45DF" w14:textId="77777777" w:rsidR="00E772C0" w:rsidRPr="000B728A" w:rsidRDefault="00E772C0" w:rsidP="00D50FA1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Técnica de Certificación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455E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hAnsi="Museo Sand" w:cs="Segoe UI"/>
                <w:color w:val="000000"/>
                <w:lang w:eastAsia="es-SV"/>
              </w:rPr>
              <w:t>77.9%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A0DFA51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hAnsi="Museo Sand" w:cs="Segoe UI"/>
                <w:color w:val="FFC000"/>
              </w:rPr>
              <w:t>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E719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8D64C53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E772C0" w:rsidRPr="000B728A" w14:paraId="62D779E8" w14:textId="77777777" w:rsidTr="00D50FA1">
        <w:trPr>
          <w:trHeight w:val="292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EA4724C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  <w:t>PROMEDIO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5C1B8C1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  <w:t>94.8%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3D9BA93" w14:textId="77777777" w:rsidR="00E772C0" w:rsidRPr="000B728A" w:rsidRDefault="00E772C0" w:rsidP="00D50FA1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</w:tbl>
    <w:p w14:paraId="7F6CB7AF" w14:textId="42062004" w:rsidR="00E772C0" w:rsidRDefault="00E772C0" w:rsidP="00E772C0">
      <w:pPr>
        <w:spacing w:after="0"/>
        <w:rPr>
          <w:rFonts w:ascii="Museo Sand" w:hAnsi="Museo Sand"/>
        </w:rPr>
      </w:pPr>
    </w:p>
    <w:p w14:paraId="00070D74" w14:textId="46F3D1E3" w:rsidR="00D25093" w:rsidRDefault="00D25093" w:rsidP="00E772C0">
      <w:pPr>
        <w:spacing w:after="0"/>
        <w:rPr>
          <w:rFonts w:ascii="Museo Sand" w:hAnsi="Museo Sand"/>
        </w:rPr>
      </w:pPr>
    </w:p>
    <w:p w14:paraId="12C7C59D" w14:textId="14F4CAD7" w:rsidR="00D25093" w:rsidRDefault="00D25093" w:rsidP="00E772C0">
      <w:pPr>
        <w:spacing w:after="0"/>
        <w:rPr>
          <w:rFonts w:ascii="Museo Sand" w:hAnsi="Museo Sand"/>
        </w:rPr>
      </w:pPr>
    </w:p>
    <w:p w14:paraId="0E16536E" w14:textId="098B54B8" w:rsidR="00D25093" w:rsidRDefault="00D25093" w:rsidP="00E772C0">
      <w:pPr>
        <w:spacing w:after="0"/>
        <w:rPr>
          <w:rFonts w:ascii="Museo Sand" w:hAnsi="Museo Sand"/>
        </w:rPr>
      </w:pPr>
    </w:p>
    <w:p w14:paraId="413DBB56" w14:textId="78489753" w:rsidR="00D25093" w:rsidRDefault="00D25093" w:rsidP="00E772C0">
      <w:pPr>
        <w:spacing w:after="0"/>
        <w:rPr>
          <w:rFonts w:ascii="Museo Sand" w:hAnsi="Museo Sand"/>
        </w:rPr>
      </w:pPr>
    </w:p>
    <w:p w14:paraId="13E23721" w14:textId="686996B9" w:rsidR="00D25093" w:rsidRDefault="00D25093" w:rsidP="00E772C0">
      <w:pPr>
        <w:spacing w:after="0"/>
        <w:rPr>
          <w:rFonts w:ascii="Museo Sand" w:hAnsi="Museo Sand"/>
        </w:rPr>
      </w:pPr>
    </w:p>
    <w:p w14:paraId="35C817B7" w14:textId="58429F85" w:rsidR="00D25093" w:rsidRDefault="00D25093" w:rsidP="00E772C0">
      <w:pPr>
        <w:spacing w:after="0"/>
        <w:rPr>
          <w:rFonts w:ascii="Museo Sand" w:hAnsi="Museo Sand"/>
        </w:rPr>
      </w:pPr>
    </w:p>
    <w:p w14:paraId="0EEE9B91" w14:textId="72D2D2E1" w:rsidR="00D25093" w:rsidRDefault="00D25093" w:rsidP="00E772C0">
      <w:pPr>
        <w:spacing w:after="0"/>
        <w:rPr>
          <w:rFonts w:ascii="Museo Sand" w:hAnsi="Museo Sand"/>
        </w:rPr>
      </w:pPr>
    </w:p>
    <w:p w14:paraId="1CF0ED56" w14:textId="61CDCFC9" w:rsidR="00D25093" w:rsidRDefault="00D25093" w:rsidP="00E772C0">
      <w:pPr>
        <w:spacing w:after="0"/>
        <w:rPr>
          <w:rFonts w:ascii="Museo Sand" w:hAnsi="Museo Sand"/>
        </w:rPr>
      </w:pPr>
    </w:p>
    <w:p w14:paraId="2FA9402A" w14:textId="0B0F658D" w:rsidR="00D25093" w:rsidRDefault="00D25093" w:rsidP="00E772C0">
      <w:pPr>
        <w:spacing w:after="0"/>
        <w:rPr>
          <w:rFonts w:ascii="Museo Sand" w:hAnsi="Museo Sand"/>
        </w:rPr>
      </w:pPr>
    </w:p>
    <w:p w14:paraId="68B780FA" w14:textId="62DBDDD8" w:rsidR="00D25093" w:rsidRDefault="00D25093" w:rsidP="00E772C0">
      <w:pPr>
        <w:spacing w:after="0"/>
        <w:rPr>
          <w:rFonts w:ascii="Museo Sand" w:hAnsi="Museo Sand"/>
        </w:rPr>
      </w:pPr>
    </w:p>
    <w:p w14:paraId="27DA9E4F" w14:textId="16F1B89E" w:rsidR="00D25093" w:rsidRDefault="00D25093" w:rsidP="00E772C0">
      <w:pPr>
        <w:spacing w:after="0"/>
        <w:rPr>
          <w:rFonts w:ascii="Museo Sand" w:hAnsi="Museo Sand"/>
        </w:rPr>
      </w:pPr>
    </w:p>
    <w:p w14:paraId="52443CFF" w14:textId="53F69320" w:rsidR="00D25093" w:rsidRDefault="00D25093" w:rsidP="00E772C0">
      <w:pPr>
        <w:spacing w:after="0"/>
        <w:rPr>
          <w:rFonts w:ascii="Museo Sand" w:hAnsi="Museo Sand"/>
        </w:rPr>
      </w:pPr>
    </w:p>
    <w:p w14:paraId="357722DE" w14:textId="77777777" w:rsidR="00D25093" w:rsidRDefault="00D25093" w:rsidP="00E772C0">
      <w:pPr>
        <w:spacing w:after="0"/>
        <w:rPr>
          <w:rFonts w:ascii="Museo Sand" w:hAnsi="Museo Sand"/>
        </w:rPr>
      </w:pPr>
    </w:p>
    <w:tbl>
      <w:tblPr>
        <w:tblStyle w:val="Tabladelista3-nfasis1"/>
        <w:tblW w:w="8952" w:type="dxa"/>
        <w:tblLook w:val="04A0" w:firstRow="1" w:lastRow="0" w:firstColumn="1" w:lastColumn="0" w:noHBand="0" w:noVBand="1"/>
      </w:tblPr>
      <w:tblGrid>
        <w:gridCol w:w="8952"/>
      </w:tblGrid>
      <w:tr w:rsidR="00E772C0" w:rsidRPr="00F52C22" w14:paraId="2647F5E6" w14:textId="77777777" w:rsidTr="00D50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5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8CF9ED4" w14:textId="77777777" w:rsidR="00E772C0" w:rsidRPr="00F52C22" w:rsidRDefault="00E772C0" w:rsidP="00D50FA1">
            <w:pPr>
              <w:spacing w:line="276" w:lineRule="auto"/>
              <w:jc w:val="center"/>
              <w:rPr>
                <w:rFonts w:ascii="Museo Sand" w:hAnsi="Museo Sand"/>
                <w:b w:val="0"/>
                <w:bCs w:val="0"/>
                <w:sz w:val="2"/>
                <w:szCs w:val="2"/>
              </w:rPr>
            </w:pPr>
          </w:p>
          <w:p w14:paraId="200CCE02" w14:textId="77777777" w:rsidR="00E772C0" w:rsidRPr="00F52C22" w:rsidRDefault="00E772C0" w:rsidP="00D50FA1">
            <w:pPr>
              <w:spacing w:line="276" w:lineRule="auto"/>
              <w:jc w:val="center"/>
              <w:rPr>
                <w:rFonts w:ascii="Museo Sand" w:hAnsi="Museo Sand"/>
                <w:b w:val="0"/>
                <w:bCs w:val="0"/>
                <w:sz w:val="14"/>
                <w:szCs w:val="14"/>
              </w:rPr>
            </w:pPr>
            <w:r w:rsidRPr="00F52C22">
              <w:rPr>
                <w:rFonts w:ascii="Museo Sand" w:hAnsi="Museo Sand"/>
              </w:rPr>
              <w:t>Gráfico de Resultados consolidado de las Unidades que intervienen en los Subprocesos Misionales:</w:t>
            </w:r>
          </w:p>
        </w:tc>
      </w:tr>
      <w:tr w:rsidR="00E772C0" w:rsidRPr="00F52C22" w14:paraId="24E19063" w14:textId="77777777" w:rsidTr="00D50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2" w:type="dxa"/>
            <w:tcBorders>
              <w:right w:val="single" w:sz="4" w:space="0" w:color="4472C4" w:themeColor="accent1"/>
            </w:tcBorders>
            <w:vAlign w:val="center"/>
          </w:tcPr>
          <w:p w14:paraId="31B143DC" w14:textId="77777777" w:rsidR="00E772C0" w:rsidRPr="00F52C22" w:rsidRDefault="00E772C0" w:rsidP="00D50FA1">
            <w:pPr>
              <w:spacing w:line="276" w:lineRule="auto"/>
              <w:rPr>
                <w:rFonts w:ascii="Museo Sand" w:hAnsi="Museo Sand"/>
                <w:b w:val="0"/>
                <w:bCs w:val="0"/>
                <w:color w:val="FFFFFF" w:themeColor="background1"/>
                <w:sz w:val="2"/>
                <w:szCs w:val="2"/>
              </w:rPr>
            </w:pPr>
          </w:p>
          <w:p w14:paraId="78851773" w14:textId="77777777" w:rsidR="00E772C0" w:rsidRPr="00F52C22" w:rsidRDefault="00E772C0" w:rsidP="00D50FA1">
            <w:pPr>
              <w:spacing w:line="276" w:lineRule="auto"/>
              <w:rPr>
                <w:rFonts w:ascii="Museo Sand" w:hAnsi="Museo Sand"/>
              </w:rPr>
            </w:pPr>
            <w:r w:rsidRPr="00F52C22">
              <w:rPr>
                <w:rFonts w:ascii="Museo Sand" w:hAnsi="Museo Sand"/>
                <w:b w:val="0"/>
                <w:bCs w:val="0"/>
              </w:rPr>
              <w:t>Para lectura del gráfico: Se ilustra el comparativo de los resultados corresponde a las metas de cada Unidad organizativa; así:</w:t>
            </w:r>
          </w:p>
        </w:tc>
      </w:tr>
      <w:tr w:rsidR="00E772C0" w:rsidRPr="00F52C22" w14:paraId="4D751EB3" w14:textId="77777777" w:rsidTr="00D25093">
        <w:tblPrEx>
          <w:tblCellMar>
            <w:left w:w="70" w:type="dxa"/>
            <w:right w:w="70" w:type="dxa"/>
          </w:tblCellMar>
        </w:tblPrEx>
        <w:trPr>
          <w:trHeight w:val="3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2" w:type="dxa"/>
            <w:tcBorders>
              <w:right w:val="single" w:sz="4" w:space="0" w:color="4472C4" w:themeColor="accent1"/>
            </w:tcBorders>
          </w:tcPr>
          <w:p w14:paraId="7C6CF84F" w14:textId="77777777" w:rsidR="00E772C0" w:rsidRPr="00F52C22" w:rsidRDefault="00E772C0" w:rsidP="00D50FA1">
            <w:pPr>
              <w:pStyle w:val="Descripcin"/>
              <w:spacing w:after="0"/>
              <w:ind w:left="708" w:hanging="708"/>
              <w:jc w:val="center"/>
              <w:rPr>
                <w:rFonts w:ascii="Museo Sand" w:hAnsi="Museo Sand"/>
                <w:sz w:val="20"/>
                <w:szCs w:val="20"/>
              </w:rPr>
            </w:pPr>
            <w:r w:rsidRPr="00F52C22">
              <w:rPr>
                <w:rFonts w:ascii="Museo Sand" w:hAnsi="Museo Sand"/>
                <w:noProof/>
                <w:lang w:eastAsia="es-SV"/>
              </w:rPr>
              <w:drawing>
                <wp:inline distT="0" distB="0" distL="0" distR="0" wp14:anchorId="22369C44" wp14:editId="16C5A6B0">
                  <wp:extent cx="4895850" cy="2020186"/>
                  <wp:effectExtent l="0" t="0" r="0" b="0"/>
                  <wp:docPr id="3" name="Gráfico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019F41-1499-4375-9FAD-E9D1CA7E01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14:paraId="7B7EE070" w14:textId="77777777" w:rsidR="00E772C0" w:rsidRPr="00F52C22" w:rsidRDefault="00E772C0" w:rsidP="00D50FA1">
            <w:pPr>
              <w:pStyle w:val="Descripcin"/>
              <w:rPr>
                <w:rFonts w:ascii="Museo Sand" w:hAnsi="Museo Sand"/>
                <w:b w:val="0"/>
                <w:bCs w:val="0"/>
                <w:sz w:val="20"/>
                <w:szCs w:val="20"/>
              </w:rPr>
            </w:pPr>
            <w:bookmarkStart w:id="47" w:name="_Toc93586400"/>
            <w:bookmarkStart w:id="48" w:name="_Toc93909324"/>
            <w:r w:rsidRPr="00F52C22">
              <w:rPr>
                <w:rFonts w:ascii="Museo Sand" w:hAnsi="Museo Sand"/>
                <w:b w:val="0"/>
                <w:bCs w:val="0"/>
                <w:sz w:val="20"/>
                <w:szCs w:val="20"/>
              </w:rPr>
              <w:t xml:space="preserve">Gráfico </w:t>
            </w:r>
            <w:r w:rsidRPr="00F52C22">
              <w:rPr>
                <w:rFonts w:ascii="Museo Sand" w:hAnsi="Museo Sand"/>
                <w:sz w:val="20"/>
                <w:szCs w:val="20"/>
              </w:rPr>
              <w:fldChar w:fldCharType="begin"/>
            </w:r>
            <w:r w:rsidRPr="00F52C22">
              <w:rPr>
                <w:rFonts w:ascii="Museo Sand" w:hAnsi="Museo Sand"/>
                <w:b w:val="0"/>
                <w:bCs w:val="0"/>
                <w:sz w:val="20"/>
                <w:szCs w:val="20"/>
              </w:rPr>
              <w:instrText xml:space="preserve"> SEQ Gráfico \* ARABIC </w:instrText>
            </w:r>
            <w:r w:rsidRPr="00F52C22">
              <w:rPr>
                <w:rFonts w:ascii="Museo Sand" w:hAnsi="Museo Sand"/>
                <w:sz w:val="20"/>
                <w:szCs w:val="20"/>
              </w:rPr>
              <w:fldChar w:fldCharType="separate"/>
            </w:r>
            <w:r>
              <w:rPr>
                <w:rFonts w:ascii="Museo Sand" w:hAnsi="Museo Sand"/>
                <w:b w:val="0"/>
                <w:bCs w:val="0"/>
                <w:noProof/>
                <w:sz w:val="20"/>
                <w:szCs w:val="20"/>
              </w:rPr>
              <w:t>15</w:t>
            </w:r>
            <w:r w:rsidRPr="00F52C22">
              <w:rPr>
                <w:rFonts w:ascii="Museo Sand" w:hAnsi="Museo Sand"/>
                <w:sz w:val="20"/>
                <w:szCs w:val="20"/>
              </w:rPr>
              <w:fldChar w:fldCharType="end"/>
            </w:r>
            <w:r w:rsidRPr="00F52C22">
              <w:rPr>
                <w:rFonts w:ascii="Museo Sand" w:hAnsi="Museo Sand"/>
                <w:b w:val="0"/>
                <w:bCs w:val="0"/>
                <w:sz w:val="20"/>
                <w:szCs w:val="20"/>
              </w:rPr>
              <w:t xml:space="preserve"> – Resultados de Unidades que intervienen en Sub Procesos Misionales</w:t>
            </w:r>
            <w:bookmarkEnd w:id="47"/>
            <w:bookmarkEnd w:id="48"/>
          </w:p>
        </w:tc>
      </w:tr>
    </w:tbl>
    <w:p w14:paraId="2B3E7A97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  <w:bookmarkStart w:id="49" w:name="_Toc93909259"/>
    </w:p>
    <w:p w14:paraId="6F6A484F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</w:p>
    <w:p w14:paraId="2127962A" w14:textId="37987917" w:rsidR="00E772C0" w:rsidRPr="000B728A" w:rsidRDefault="00E772C0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  <w:r w:rsidRPr="000B728A">
        <w:rPr>
          <w:rFonts w:ascii="Museo Sand" w:eastAsiaTheme="minorEastAsia" w:hAnsi="Museo Sand"/>
          <w:sz w:val="24"/>
          <w:szCs w:val="24"/>
          <w:u w:val="single"/>
        </w:rPr>
        <w:t>Unidad de Registro de Establecimientos de Salud</w:t>
      </w:r>
      <w:bookmarkEnd w:id="49"/>
    </w:p>
    <w:p w14:paraId="06B89AA2" w14:textId="77777777" w:rsidR="00E772C0" w:rsidRPr="000B728A" w:rsidRDefault="00E772C0" w:rsidP="00E772C0">
      <w:pPr>
        <w:spacing w:line="360" w:lineRule="auto"/>
        <w:jc w:val="both"/>
        <w:rPr>
          <w:rFonts w:ascii="Museo Sand" w:eastAsiaTheme="minorEastAsia" w:hAnsi="Museo Sand" w:cs="Segoe UI"/>
          <w:sz w:val="24"/>
          <w:szCs w:val="24"/>
          <w:lang w:eastAsia="es-ES"/>
        </w:rPr>
      </w:pP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 xml:space="preserve">La URES alcanzó un resultado anual de 100.4%. </w:t>
      </w:r>
    </w:p>
    <w:p w14:paraId="7310F65D" w14:textId="77777777" w:rsidR="00E772C0" w:rsidRPr="000B728A" w:rsidRDefault="00E772C0" w:rsidP="00E772C0">
      <w:pPr>
        <w:keepNext/>
        <w:spacing w:after="0" w:line="276" w:lineRule="auto"/>
        <w:jc w:val="both"/>
        <w:rPr>
          <w:rFonts w:ascii="Museo Sand" w:eastAsia="Times New Roman" w:hAnsi="Museo Sand" w:cs="Segoe UI"/>
          <w:lang w:eastAsia="es-ES"/>
        </w:rPr>
      </w:pPr>
      <w:r>
        <w:rPr>
          <w:noProof/>
          <w:lang w:eastAsia="es-SV"/>
        </w:rPr>
        <w:lastRenderedPageBreak/>
        <w:drawing>
          <wp:inline distT="0" distB="0" distL="0" distR="0" wp14:anchorId="69FE49BE" wp14:editId="5B5FF5D5">
            <wp:extent cx="5612130" cy="1619250"/>
            <wp:effectExtent l="0" t="0" r="762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CC852DB" w14:textId="77777777" w:rsidR="00E772C0" w:rsidRPr="000B728A" w:rsidRDefault="00E772C0" w:rsidP="00E772C0">
      <w:pPr>
        <w:spacing w:after="200" w:line="240" w:lineRule="auto"/>
        <w:jc w:val="both"/>
        <w:rPr>
          <w:rFonts w:ascii="Museo Sand" w:eastAsiaTheme="minorEastAsia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50" w:name="_Toc93571740"/>
      <w:bookmarkStart w:id="51" w:name="_Toc93909325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16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URES</w:t>
      </w:r>
      <w:bookmarkEnd w:id="50"/>
      <w:bookmarkEnd w:id="51"/>
    </w:p>
    <w:p w14:paraId="4CD2F2D2" w14:textId="77777777" w:rsidR="00D25093" w:rsidRDefault="00D25093" w:rsidP="00E772C0">
      <w:pPr>
        <w:pStyle w:val="Ttulo2"/>
        <w:numPr>
          <w:ilvl w:val="0"/>
          <w:numId w:val="0"/>
        </w:numPr>
        <w:spacing w:before="240"/>
        <w:rPr>
          <w:rFonts w:ascii="Museo Sand" w:eastAsiaTheme="minorEastAsia" w:hAnsi="Museo Sand"/>
          <w:sz w:val="24"/>
          <w:szCs w:val="24"/>
          <w:u w:val="single"/>
        </w:rPr>
      </w:pPr>
      <w:bookmarkStart w:id="52" w:name="_Toc93909260"/>
    </w:p>
    <w:p w14:paraId="2984FC77" w14:textId="77777777" w:rsidR="00D25093" w:rsidRDefault="00D25093" w:rsidP="00E772C0">
      <w:pPr>
        <w:pStyle w:val="Ttulo2"/>
        <w:numPr>
          <w:ilvl w:val="0"/>
          <w:numId w:val="0"/>
        </w:numPr>
        <w:spacing w:before="240"/>
        <w:rPr>
          <w:rFonts w:ascii="Museo Sand" w:eastAsiaTheme="minorEastAsia" w:hAnsi="Museo Sand"/>
          <w:sz w:val="24"/>
          <w:szCs w:val="24"/>
          <w:u w:val="single"/>
        </w:rPr>
      </w:pPr>
    </w:p>
    <w:p w14:paraId="4C7A2C2C" w14:textId="77777777" w:rsidR="00D25093" w:rsidRDefault="00D25093" w:rsidP="00E772C0">
      <w:pPr>
        <w:pStyle w:val="Ttulo2"/>
        <w:numPr>
          <w:ilvl w:val="0"/>
          <w:numId w:val="0"/>
        </w:numPr>
        <w:spacing w:before="240"/>
        <w:rPr>
          <w:rFonts w:ascii="Museo Sand" w:eastAsiaTheme="minorEastAsia" w:hAnsi="Museo Sand"/>
          <w:sz w:val="24"/>
          <w:szCs w:val="24"/>
          <w:u w:val="single"/>
        </w:rPr>
      </w:pPr>
    </w:p>
    <w:p w14:paraId="5DEF8A57" w14:textId="77777777" w:rsidR="00D25093" w:rsidRDefault="00D25093" w:rsidP="00E772C0">
      <w:pPr>
        <w:pStyle w:val="Ttulo2"/>
        <w:numPr>
          <w:ilvl w:val="0"/>
          <w:numId w:val="0"/>
        </w:numPr>
        <w:spacing w:before="240"/>
        <w:rPr>
          <w:rFonts w:ascii="Museo Sand" w:eastAsiaTheme="minorEastAsia" w:hAnsi="Museo Sand"/>
          <w:sz w:val="24"/>
          <w:szCs w:val="24"/>
          <w:u w:val="single"/>
        </w:rPr>
      </w:pPr>
    </w:p>
    <w:p w14:paraId="5C1F8C2D" w14:textId="272BFF58" w:rsidR="00E772C0" w:rsidRPr="000B728A" w:rsidRDefault="00E772C0" w:rsidP="00E772C0">
      <w:pPr>
        <w:pStyle w:val="Ttulo2"/>
        <w:numPr>
          <w:ilvl w:val="0"/>
          <w:numId w:val="0"/>
        </w:numPr>
        <w:spacing w:before="240"/>
        <w:rPr>
          <w:rFonts w:ascii="Museo Sand" w:eastAsiaTheme="minorEastAsia" w:hAnsi="Museo Sand"/>
          <w:sz w:val="24"/>
          <w:szCs w:val="24"/>
          <w:u w:val="single"/>
        </w:rPr>
      </w:pPr>
      <w:r w:rsidRPr="000B728A">
        <w:rPr>
          <w:rFonts w:ascii="Museo Sand" w:eastAsiaTheme="minorEastAsia" w:hAnsi="Museo Sand"/>
          <w:sz w:val="24"/>
          <w:szCs w:val="24"/>
          <w:u w:val="single"/>
        </w:rPr>
        <w:t>Oficina Tramitadora de Denuncias</w:t>
      </w:r>
      <w:bookmarkEnd w:id="52"/>
    </w:p>
    <w:p w14:paraId="4151747D" w14:textId="77777777" w:rsidR="00E772C0" w:rsidRPr="000B728A" w:rsidRDefault="00E772C0" w:rsidP="00E772C0">
      <w:pPr>
        <w:spacing w:line="360" w:lineRule="auto"/>
        <w:jc w:val="both"/>
        <w:rPr>
          <w:rFonts w:ascii="Museo Sand" w:eastAsiaTheme="minorEastAsia" w:hAnsi="Museo Sand" w:cs="Segoe UI"/>
          <w:sz w:val="24"/>
          <w:szCs w:val="24"/>
          <w:lang w:eastAsia="es-ES"/>
        </w:rPr>
      </w:pP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 xml:space="preserve">La OTD obtuvo un resultado anual de 104.1%. </w:t>
      </w:r>
    </w:p>
    <w:p w14:paraId="6CEEA697" w14:textId="77777777" w:rsidR="00E772C0" w:rsidRPr="000B728A" w:rsidRDefault="00E772C0" w:rsidP="00E772C0">
      <w:pPr>
        <w:keepNext/>
        <w:spacing w:before="240" w:after="0"/>
        <w:jc w:val="both"/>
        <w:rPr>
          <w:rFonts w:ascii="Museo Sand" w:eastAsia="Times New Roman" w:hAnsi="Museo Sand" w:cs="Segoe UI"/>
          <w:lang w:eastAsia="es-ES"/>
        </w:rPr>
      </w:pPr>
      <w:r w:rsidRPr="002A182D">
        <w:rPr>
          <w:rFonts w:ascii="Museo Sand" w:eastAsia="Times New Roman" w:hAnsi="Museo Sand" w:cs="Segoe UI"/>
          <w:noProof/>
          <w:color w:val="000000" w:themeColor="text1"/>
          <w:lang w:eastAsia="es-SV"/>
        </w:rPr>
        <w:drawing>
          <wp:inline distT="0" distB="0" distL="0" distR="0" wp14:anchorId="0B66D73B" wp14:editId="035BA6AA">
            <wp:extent cx="5690870" cy="1676400"/>
            <wp:effectExtent l="0" t="0" r="5080" b="0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A79DE20" w14:textId="77777777" w:rsidR="00E772C0" w:rsidRPr="000B728A" w:rsidRDefault="00E772C0" w:rsidP="00E772C0">
      <w:pPr>
        <w:spacing w:after="200" w:line="240" w:lineRule="auto"/>
        <w:jc w:val="both"/>
        <w:rPr>
          <w:rFonts w:ascii="Museo Sand" w:eastAsiaTheme="minorEastAsia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53" w:name="_Toc93571741"/>
      <w:bookmarkStart w:id="54" w:name="_Toc93909326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17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OTD</w:t>
      </w:r>
      <w:bookmarkEnd w:id="53"/>
      <w:bookmarkEnd w:id="54"/>
    </w:p>
    <w:p w14:paraId="7843262E" w14:textId="77777777" w:rsidR="00D25093" w:rsidRDefault="00D25093" w:rsidP="00E772C0">
      <w:pPr>
        <w:pStyle w:val="Ttulo2"/>
        <w:numPr>
          <w:ilvl w:val="0"/>
          <w:numId w:val="0"/>
        </w:numPr>
        <w:spacing w:before="240"/>
        <w:rPr>
          <w:rFonts w:ascii="Museo Sand" w:eastAsiaTheme="minorEastAsia" w:hAnsi="Museo Sand"/>
          <w:sz w:val="24"/>
          <w:szCs w:val="24"/>
          <w:u w:val="single"/>
        </w:rPr>
      </w:pPr>
      <w:bookmarkStart w:id="55" w:name="_Toc93909261"/>
    </w:p>
    <w:p w14:paraId="504B416C" w14:textId="59499E1A" w:rsidR="00E772C0" w:rsidRPr="000B728A" w:rsidRDefault="00E772C0" w:rsidP="00E772C0">
      <w:pPr>
        <w:pStyle w:val="Ttulo2"/>
        <w:numPr>
          <w:ilvl w:val="0"/>
          <w:numId w:val="0"/>
        </w:numPr>
        <w:spacing w:before="240"/>
        <w:rPr>
          <w:rFonts w:ascii="Museo Sand" w:eastAsiaTheme="minorEastAsia" w:hAnsi="Museo Sand"/>
          <w:sz w:val="24"/>
          <w:szCs w:val="24"/>
          <w:u w:val="single"/>
        </w:rPr>
      </w:pPr>
      <w:r w:rsidRPr="000B728A">
        <w:rPr>
          <w:rFonts w:ascii="Museo Sand" w:eastAsiaTheme="minorEastAsia" w:hAnsi="Museo Sand"/>
          <w:sz w:val="24"/>
          <w:szCs w:val="24"/>
          <w:u w:val="single"/>
        </w:rPr>
        <w:t>Unidad de Educación Permanente en Salud</w:t>
      </w:r>
      <w:bookmarkEnd w:id="55"/>
    </w:p>
    <w:p w14:paraId="7219B73B" w14:textId="77777777" w:rsidR="00E772C0" w:rsidRPr="000B728A" w:rsidRDefault="00E772C0" w:rsidP="00E772C0">
      <w:pPr>
        <w:spacing w:line="360" w:lineRule="auto"/>
        <w:jc w:val="both"/>
        <w:rPr>
          <w:rFonts w:ascii="Museo Sand" w:eastAsiaTheme="minorEastAsia" w:hAnsi="Museo Sand" w:cs="Segoe UI"/>
          <w:sz w:val="24"/>
          <w:szCs w:val="24"/>
          <w:lang w:eastAsia="es-ES"/>
        </w:rPr>
      </w:pP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>Los resultados anuales de la UEPS presentan un cumplimiento de 96.9%</w:t>
      </w:r>
      <w:r>
        <w:rPr>
          <w:rFonts w:ascii="Museo Sand" w:eastAsiaTheme="minorEastAsia" w:hAnsi="Museo Sand" w:cs="Segoe UI"/>
          <w:sz w:val="24"/>
          <w:szCs w:val="24"/>
          <w:lang w:eastAsia="es-ES"/>
        </w:rPr>
        <w:t>.</w:t>
      </w:r>
    </w:p>
    <w:p w14:paraId="5F973AF5" w14:textId="77777777" w:rsidR="00E772C0" w:rsidRPr="000B728A" w:rsidRDefault="00E772C0" w:rsidP="00E772C0">
      <w:pPr>
        <w:keepNext/>
        <w:spacing w:before="240" w:after="0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Theme="minorEastAsia" w:hAnsi="Museo Sand" w:cs="Segoe UI"/>
          <w:noProof/>
          <w:lang w:eastAsia="es-SV"/>
        </w:rPr>
        <w:lastRenderedPageBreak/>
        <w:drawing>
          <wp:inline distT="0" distB="0" distL="0" distR="0" wp14:anchorId="6E156C05" wp14:editId="46DDF8B9">
            <wp:extent cx="5690870" cy="1609725"/>
            <wp:effectExtent l="0" t="0" r="5080" b="952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7BDB1D4" w14:textId="77777777" w:rsidR="00E772C0" w:rsidRDefault="00E772C0" w:rsidP="00E772C0">
      <w:pPr>
        <w:spacing w:after="20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56" w:name="_Toc93571742"/>
      <w:bookmarkStart w:id="57" w:name="_Toc93909327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18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UEPS</w:t>
      </w:r>
      <w:bookmarkEnd w:id="56"/>
      <w:bookmarkEnd w:id="57"/>
    </w:p>
    <w:p w14:paraId="3ED7AF07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  <w:bookmarkStart w:id="58" w:name="_Toc93909262"/>
    </w:p>
    <w:p w14:paraId="24DD0A82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</w:p>
    <w:p w14:paraId="55D78CD6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</w:p>
    <w:p w14:paraId="22EC656C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</w:p>
    <w:p w14:paraId="0E721B5B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</w:p>
    <w:p w14:paraId="1A2D25B7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</w:p>
    <w:p w14:paraId="6CE4F8DC" w14:textId="77777777" w:rsidR="00D25093" w:rsidRDefault="00D25093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</w:p>
    <w:p w14:paraId="535BF046" w14:textId="510CA363" w:rsidR="00E772C0" w:rsidRPr="000B728A" w:rsidRDefault="00E772C0" w:rsidP="00E772C0">
      <w:pPr>
        <w:pStyle w:val="Ttulo2"/>
        <w:numPr>
          <w:ilvl w:val="0"/>
          <w:numId w:val="0"/>
        </w:numPr>
        <w:rPr>
          <w:rFonts w:ascii="Museo Sand" w:eastAsiaTheme="minorEastAsia" w:hAnsi="Museo Sand"/>
          <w:sz w:val="24"/>
          <w:szCs w:val="24"/>
          <w:u w:val="single"/>
        </w:rPr>
      </w:pPr>
      <w:r w:rsidRPr="000B728A">
        <w:rPr>
          <w:rFonts w:ascii="Museo Sand" w:eastAsiaTheme="minorEastAsia" w:hAnsi="Museo Sand"/>
          <w:sz w:val="24"/>
          <w:szCs w:val="24"/>
          <w:u w:val="single"/>
        </w:rPr>
        <w:t>Unidad Técnica de Certificación de Servicios de Salud</w:t>
      </w:r>
      <w:bookmarkEnd w:id="58"/>
    </w:p>
    <w:p w14:paraId="091D9A9B" w14:textId="77777777" w:rsidR="00E772C0" w:rsidRPr="000B728A" w:rsidRDefault="00E772C0" w:rsidP="00E772C0">
      <w:pPr>
        <w:spacing w:line="360" w:lineRule="auto"/>
        <w:jc w:val="both"/>
        <w:rPr>
          <w:rFonts w:ascii="Museo Sand" w:eastAsiaTheme="minorEastAsia" w:hAnsi="Museo Sand" w:cs="Segoe UI"/>
          <w:sz w:val="24"/>
          <w:szCs w:val="24"/>
          <w:lang w:eastAsia="es-ES"/>
        </w:rPr>
      </w:pP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 xml:space="preserve">Los resultados anuales de la </w:t>
      </w:r>
      <w:r>
        <w:rPr>
          <w:rFonts w:ascii="Museo Sand" w:eastAsiaTheme="minorEastAsia" w:hAnsi="Museo Sand" w:cs="Segoe UI"/>
          <w:sz w:val="24"/>
          <w:szCs w:val="24"/>
          <w:lang w:eastAsia="es-ES"/>
        </w:rPr>
        <w:t>UTC</w:t>
      </w: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 xml:space="preserve"> presentan un cumplimiento de </w:t>
      </w:r>
      <w:r>
        <w:rPr>
          <w:rFonts w:ascii="Museo Sand" w:eastAsiaTheme="minorEastAsia" w:hAnsi="Museo Sand" w:cs="Segoe UI"/>
          <w:sz w:val="24"/>
          <w:szCs w:val="24"/>
          <w:lang w:eastAsia="es-ES"/>
        </w:rPr>
        <w:t>77</w:t>
      </w:r>
      <w:r w:rsidRPr="000B728A">
        <w:rPr>
          <w:rFonts w:ascii="Museo Sand" w:eastAsiaTheme="minorEastAsia" w:hAnsi="Museo Sand" w:cs="Segoe UI"/>
          <w:sz w:val="24"/>
          <w:szCs w:val="24"/>
          <w:lang w:eastAsia="es-ES"/>
        </w:rPr>
        <w:t>.9%</w:t>
      </w:r>
      <w:r>
        <w:rPr>
          <w:rFonts w:ascii="Museo Sand" w:eastAsiaTheme="minorEastAsia" w:hAnsi="Museo Sand" w:cs="Segoe UI"/>
          <w:sz w:val="24"/>
          <w:szCs w:val="24"/>
          <w:lang w:eastAsia="es-ES"/>
        </w:rPr>
        <w:t>.</w:t>
      </w:r>
    </w:p>
    <w:p w14:paraId="4FC0D25F" w14:textId="77777777" w:rsidR="00E772C0" w:rsidRPr="000B728A" w:rsidRDefault="00E772C0" w:rsidP="00E772C0">
      <w:pPr>
        <w:keepNext/>
        <w:spacing w:before="240" w:after="0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Theme="minorEastAsia" w:hAnsi="Museo Sand" w:cs="Segoe UI"/>
          <w:noProof/>
          <w:lang w:eastAsia="es-SV"/>
        </w:rPr>
        <w:drawing>
          <wp:inline distT="0" distB="0" distL="0" distR="0" wp14:anchorId="4C9BA341" wp14:editId="5C4B8C13">
            <wp:extent cx="5690870" cy="1839433"/>
            <wp:effectExtent l="0" t="0" r="5080" b="889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3536AD8" w14:textId="77777777" w:rsidR="00E772C0" w:rsidRDefault="00E772C0" w:rsidP="00E772C0">
      <w:pPr>
        <w:spacing w:after="200" w:line="240" w:lineRule="auto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59" w:name="_Toc93571743"/>
      <w:bookmarkStart w:id="60" w:name="_Toc93909328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19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UTC</w:t>
      </w:r>
      <w:bookmarkEnd w:id="59"/>
      <w:bookmarkEnd w:id="60"/>
    </w:p>
    <w:p w14:paraId="1E08BD6A" w14:textId="77777777" w:rsidR="00E772C0" w:rsidRDefault="00E772C0" w:rsidP="004D74C4">
      <w:pPr>
        <w:pStyle w:val="Ttulo1"/>
        <w:rPr>
          <w:rFonts w:ascii="Museo Sand" w:eastAsiaTheme="minorEastAsia" w:hAnsi="Museo Sand"/>
          <w:b/>
          <w:bCs/>
          <w:color w:val="auto"/>
          <w:sz w:val="28"/>
          <w:szCs w:val="24"/>
        </w:rPr>
      </w:pPr>
    </w:p>
    <w:p w14:paraId="57B17ECD" w14:textId="1A07F356" w:rsidR="004D74C4" w:rsidRPr="000B728A" w:rsidRDefault="00E32E75" w:rsidP="004D74C4">
      <w:pPr>
        <w:pStyle w:val="Ttulo1"/>
        <w:rPr>
          <w:rFonts w:ascii="Museo Sand" w:eastAsiaTheme="minorEastAsia" w:hAnsi="Museo Sand" w:cs="Segoe UI"/>
          <w:b/>
          <w:bCs/>
          <w:color w:val="auto"/>
          <w:sz w:val="28"/>
          <w:szCs w:val="24"/>
          <w:lang w:eastAsia="es-SV"/>
        </w:rPr>
      </w:pPr>
      <w:r w:rsidRPr="000B728A">
        <w:rPr>
          <w:rFonts w:ascii="Museo Sand" w:eastAsiaTheme="minorEastAsia" w:hAnsi="Museo Sand"/>
          <w:b/>
          <w:bCs/>
          <w:color w:val="auto"/>
          <w:sz w:val="28"/>
          <w:szCs w:val="24"/>
        </w:rPr>
        <w:t xml:space="preserve">PROCESOS </w:t>
      </w:r>
      <w:r>
        <w:rPr>
          <w:rFonts w:ascii="Museo Sand" w:eastAsiaTheme="minorEastAsia" w:hAnsi="Museo Sand"/>
          <w:b/>
          <w:bCs/>
          <w:color w:val="auto"/>
          <w:sz w:val="28"/>
          <w:szCs w:val="24"/>
        </w:rPr>
        <w:t>ESTRATÉGICOS</w:t>
      </w:r>
      <w:bookmarkEnd w:id="46"/>
    </w:p>
    <w:p w14:paraId="3C6499A1" w14:textId="77777777" w:rsidR="004D74C4" w:rsidRPr="000B728A" w:rsidRDefault="004D74C4" w:rsidP="004D74C4">
      <w:pPr>
        <w:rPr>
          <w:rFonts w:ascii="Museo Sand" w:hAnsi="Museo Sand"/>
          <w:lang w:eastAsia="es-SV"/>
        </w:rPr>
      </w:pPr>
    </w:p>
    <w:p w14:paraId="2F804505" w14:textId="229FB9D5" w:rsidR="00D15CD4" w:rsidRPr="000B728A" w:rsidRDefault="00D15CD4" w:rsidP="004D74C4">
      <w:pPr>
        <w:spacing w:after="0" w:line="240" w:lineRule="auto"/>
        <w:jc w:val="center"/>
        <w:rPr>
          <w:rFonts w:ascii="Museo Sand" w:eastAsiaTheme="minorEastAsia" w:hAnsi="Museo Sand" w:cs="Segoe UI"/>
          <w:b/>
          <w:bCs/>
          <w:sz w:val="24"/>
          <w:szCs w:val="24"/>
          <w:lang w:eastAsia="es-SV"/>
        </w:rPr>
      </w:pPr>
      <w:r w:rsidRPr="000B728A">
        <w:rPr>
          <w:rFonts w:ascii="Museo Sand" w:eastAsiaTheme="minorEastAsia" w:hAnsi="Museo Sand" w:cs="Segoe UI"/>
          <w:b/>
          <w:bCs/>
          <w:sz w:val="24"/>
          <w:szCs w:val="24"/>
          <w:lang w:eastAsia="es-SV"/>
        </w:rPr>
        <w:t>PROMEDIO DE CUMPLIMIENTO ALCANZADO</w:t>
      </w:r>
    </w:p>
    <w:p w14:paraId="66E48AF5" w14:textId="77777777" w:rsidR="00D15CD4" w:rsidRPr="000B728A" w:rsidRDefault="00D15CD4" w:rsidP="00D15CD4">
      <w:pPr>
        <w:spacing w:after="0" w:line="240" w:lineRule="auto"/>
        <w:jc w:val="both"/>
        <w:rPr>
          <w:rFonts w:ascii="Museo Sand" w:eastAsiaTheme="minorEastAsia" w:hAnsi="Museo Sand" w:cs="Segoe UI"/>
          <w:b/>
          <w:bCs/>
          <w:sz w:val="4"/>
          <w:szCs w:val="4"/>
          <w:lang w:eastAsia="es-SV"/>
        </w:rPr>
      </w:pPr>
    </w:p>
    <w:tbl>
      <w:tblPr>
        <w:tblW w:w="74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161"/>
        <w:gridCol w:w="294"/>
        <w:gridCol w:w="153"/>
        <w:gridCol w:w="160"/>
      </w:tblGrid>
      <w:tr w:rsidR="00D15CD4" w:rsidRPr="000B728A" w14:paraId="565B9B07" w14:textId="77777777" w:rsidTr="00815C85">
        <w:trPr>
          <w:gridAfter w:val="1"/>
          <w:wAfter w:w="165" w:type="dxa"/>
          <w:trHeight w:val="306"/>
          <w:jc w:val="center"/>
        </w:trPr>
        <w:tc>
          <w:tcPr>
            <w:tcW w:w="7283" w:type="dxa"/>
            <w:gridSpan w:val="4"/>
            <w:shd w:val="clear" w:color="000000" w:fill="FFFFFF"/>
            <w:noWrap/>
            <w:vAlign w:val="center"/>
            <w:hideMark/>
          </w:tcPr>
          <w:p w14:paraId="68B3D76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  <w:lastRenderedPageBreak/>
              <w:t>Cumplimiento del Plan Operativo Anual 2021</w:t>
            </w:r>
          </w:p>
        </w:tc>
      </w:tr>
      <w:tr w:rsidR="00D15CD4" w:rsidRPr="000B728A" w14:paraId="10754AB8" w14:textId="77777777" w:rsidTr="00F120A8">
        <w:trPr>
          <w:gridAfter w:val="1"/>
          <w:wAfter w:w="165" w:type="dxa"/>
          <w:trHeight w:val="306"/>
          <w:jc w:val="center"/>
        </w:trPr>
        <w:tc>
          <w:tcPr>
            <w:tcW w:w="7283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4B1D" w14:textId="77777777" w:rsidR="00D15CD4" w:rsidRPr="000B728A" w:rsidRDefault="00D15CD4" w:rsidP="00815C85">
            <w:pPr>
              <w:pStyle w:val="Ttulo1"/>
              <w:spacing w:before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  <w:bookmarkStart w:id="61" w:name="_Toc93581593"/>
            <w:bookmarkStart w:id="62" w:name="_Toc93909253"/>
            <w:r w:rsidRPr="000B728A"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  <w:t>Unidades Organizativas del CSSP</w:t>
            </w:r>
            <w:bookmarkEnd w:id="61"/>
            <w:bookmarkEnd w:id="62"/>
          </w:p>
          <w:p w14:paraId="16E95CC6" w14:textId="5B3EED77" w:rsidR="00D15CD4" w:rsidRPr="000B728A" w:rsidRDefault="00D15CD4" w:rsidP="00815C85">
            <w:pPr>
              <w:pStyle w:val="Ttulo1"/>
              <w:spacing w:before="0" w:line="240" w:lineRule="auto"/>
              <w:jc w:val="center"/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</w:pPr>
            <w:bookmarkStart w:id="63" w:name="_Toc93581594"/>
            <w:bookmarkStart w:id="64" w:name="_Toc93909254"/>
            <w:r w:rsidRPr="000B728A">
              <w:rPr>
                <w:rFonts w:ascii="Museo Sand" w:eastAsia="Times New Roman" w:hAnsi="Museo Sand" w:cs="Segoe UI"/>
                <w:color w:val="000000"/>
                <w:sz w:val="24"/>
                <w:szCs w:val="24"/>
                <w:lang w:eastAsia="es-SV"/>
              </w:rPr>
              <w:t>EVALUACIÓN ANUAL</w:t>
            </w:r>
            <w:bookmarkEnd w:id="63"/>
            <w:bookmarkEnd w:id="64"/>
          </w:p>
          <w:p w14:paraId="2CCEB151" w14:textId="77777777" w:rsidR="00D15CD4" w:rsidRPr="000B728A" w:rsidRDefault="00D15CD4" w:rsidP="00815C85">
            <w:pPr>
              <w:pStyle w:val="Ttulo1"/>
              <w:rPr>
                <w:rFonts w:ascii="Museo Sand" w:eastAsia="Times New Roman" w:hAnsi="Museo Sand" w:cs="Segoe UI"/>
                <w:color w:val="000000"/>
                <w:sz w:val="8"/>
                <w:szCs w:val="8"/>
                <w:lang w:eastAsia="es-SV"/>
              </w:rPr>
            </w:pPr>
          </w:p>
        </w:tc>
      </w:tr>
      <w:tr w:rsidR="00D15CD4" w:rsidRPr="000B728A" w14:paraId="4452B038" w14:textId="77777777" w:rsidTr="00815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476"/>
          <w:jc w:val="center"/>
        </w:trPr>
        <w:tc>
          <w:tcPr>
            <w:tcW w:w="5676" w:type="dxa"/>
            <w:vMerge w:val="restart"/>
            <w:shd w:val="clear" w:color="000000" w:fill="203764"/>
            <w:noWrap/>
            <w:vAlign w:val="center"/>
            <w:hideMark/>
          </w:tcPr>
          <w:p w14:paraId="7EC0239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Unidad Organizativa</w:t>
            </w:r>
          </w:p>
        </w:tc>
        <w:tc>
          <w:tcPr>
            <w:tcW w:w="1607" w:type="dxa"/>
            <w:gridSpan w:val="3"/>
            <w:vMerge w:val="restart"/>
            <w:shd w:val="clear" w:color="000000" w:fill="203764"/>
            <w:vAlign w:val="center"/>
            <w:hideMark/>
          </w:tcPr>
          <w:p w14:paraId="2C228B9C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Nivel de cumplimiento Anual</w:t>
            </w:r>
          </w:p>
        </w:tc>
      </w:tr>
      <w:tr w:rsidR="00D15CD4" w:rsidRPr="000B728A" w14:paraId="347925E5" w14:textId="77777777" w:rsidTr="00F12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5676" w:type="dxa"/>
            <w:vMerge/>
            <w:vAlign w:val="center"/>
            <w:hideMark/>
          </w:tcPr>
          <w:p w14:paraId="333F384D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  <w:tc>
          <w:tcPr>
            <w:tcW w:w="1607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1B5FA14A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5A04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</w:tr>
      <w:tr w:rsidR="00D15CD4" w:rsidRPr="000B728A" w14:paraId="1FC1761A" w14:textId="77777777" w:rsidTr="00F12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5676" w:type="dxa"/>
            <w:shd w:val="clear" w:color="000000" w:fill="FFFFFF"/>
            <w:noWrap/>
            <w:vAlign w:val="center"/>
            <w:hideMark/>
          </w:tcPr>
          <w:p w14:paraId="4123A8E1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Gestión de Calidad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14:paraId="1012A6B1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88.0%</w:t>
            </w:r>
          </w:p>
        </w:tc>
        <w:tc>
          <w:tcPr>
            <w:tcW w:w="294" w:type="dxa"/>
            <w:shd w:val="clear" w:color="000000" w:fill="FFC000"/>
            <w:noWrap/>
            <w:vAlign w:val="center"/>
            <w:hideMark/>
          </w:tcPr>
          <w:p w14:paraId="36919DCE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C000"/>
                <w:lang w:eastAsia="es-SV"/>
              </w:rPr>
              <w:t>A</w:t>
            </w:r>
          </w:p>
        </w:tc>
        <w:tc>
          <w:tcPr>
            <w:tcW w:w="15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FC8F2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ACAEF9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74D2226D" w14:textId="77777777" w:rsidTr="00F12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5676" w:type="dxa"/>
            <w:shd w:val="clear" w:color="000000" w:fill="FFFFFF"/>
            <w:noWrap/>
            <w:vAlign w:val="center"/>
            <w:hideMark/>
          </w:tcPr>
          <w:p w14:paraId="5BDC8FCC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Planificación y Evaluación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14:paraId="37856279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95.5%</w:t>
            </w:r>
          </w:p>
        </w:tc>
        <w:tc>
          <w:tcPr>
            <w:tcW w:w="294" w:type="dxa"/>
            <w:shd w:val="clear" w:color="70AD47" w:fill="70AD47"/>
            <w:noWrap/>
            <w:vAlign w:val="center"/>
            <w:hideMark/>
          </w:tcPr>
          <w:p w14:paraId="131F7BE0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70AD47"/>
                <w:lang w:eastAsia="es-SV"/>
              </w:rPr>
              <w:t>C</w:t>
            </w:r>
          </w:p>
        </w:tc>
        <w:tc>
          <w:tcPr>
            <w:tcW w:w="15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F187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41A7E0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09CE142A" w14:textId="77777777" w:rsidTr="00F12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5676" w:type="dxa"/>
            <w:shd w:val="clear" w:color="000000" w:fill="FFFFFF"/>
            <w:noWrap/>
            <w:vAlign w:val="center"/>
            <w:hideMark/>
          </w:tcPr>
          <w:p w14:paraId="3C7F9893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Comunicaciones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14:paraId="060D0550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99.1%</w:t>
            </w:r>
          </w:p>
        </w:tc>
        <w:tc>
          <w:tcPr>
            <w:tcW w:w="294" w:type="dxa"/>
            <w:shd w:val="clear" w:color="70AD47" w:fill="70AD47"/>
            <w:noWrap/>
            <w:vAlign w:val="center"/>
            <w:hideMark/>
          </w:tcPr>
          <w:p w14:paraId="3C919399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70AD47"/>
                <w:lang w:eastAsia="es-SV"/>
              </w:rPr>
              <w:t>C</w:t>
            </w:r>
          </w:p>
        </w:tc>
        <w:tc>
          <w:tcPr>
            <w:tcW w:w="15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81DA3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F5D3DF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44E77E66" w14:textId="77777777" w:rsidTr="00F12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5676" w:type="dxa"/>
            <w:shd w:val="clear" w:color="000000" w:fill="9BC2E6"/>
            <w:noWrap/>
            <w:vAlign w:val="center"/>
            <w:hideMark/>
          </w:tcPr>
          <w:p w14:paraId="41E8565D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  <w:t>PROMEDIO</w:t>
            </w: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461617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  <w:t>94.2%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CA1DD6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</w:tbl>
    <w:p w14:paraId="0618C138" w14:textId="78A42D39" w:rsidR="00815C85" w:rsidRDefault="00815C85">
      <w:pPr>
        <w:rPr>
          <w:rFonts w:ascii="Museo Sand" w:eastAsia="Times New Roman" w:hAnsi="Museo Sand" w:cs="Segoe UI"/>
          <w:b/>
          <w:bCs/>
          <w:color w:val="000000"/>
          <w:sz w:val="26"/>
          <w:szCs w:val="26"/>
          <w:lang w:eastAsia="es-SV"/>
        </w:rPr>
      </w:pPr>
    </w:p>
    <w:p w14:paraId="4D67EBD0" w14:textId="26CE75C9" w:rsidR="00502F78" w:rsidRDefault="00502F78">
      <w:pPr>
        <w:rPr>
          <w:rFonts w:ascii="Museo Sand" w:eastAsia="Times New Roman" w:hAnsi="Museo Sand" w:cs="Segoe UI"/>
          <w:b/>
          <w:bCs/>
          <w:color w:val="000000"/>
          <w:sz w:val="26"/>
          <w:szCs w:val="26"/>
          <w:lang w:eastAsia="es-SV"/>
        </w:rPr>
      </w:pPr>
    </w:p>
    <w:p w14:paraId="59897716" w14:textId="09AA6362" w:rsidR="00502F78" w:rsidRDefault="00502F78">
      <w:pPr>
        <w:rPr>
          <w:rFonts w:ascii="Museo Sand" w:eastAsia="Times New Roman" w:hAnsi="Museo Sand" w:cs="Segoe UI"/>
          <w:b/>
          <w:bCs/>
          <w:color w:val="000000"/>
          <w:sz w:val="26"/>
          <w:szCs w:val="26"/>
          <w:lang w:eastAsia="es-SV"/>
        </w:rPr>
      </w:pPr>
    </w:p>
    <w:p w14:paraId="68B358A7" w14:textId="435CE565" w:rsidR="00502F78" w:rsidRDefault="00502F78">
      <w:pPr>
        <w:rPr>
          <w:rFonts w:ascii="Museo Sand" w:eastAsia="Times New Roman" w:hAnsi="Museo Sand" w:cs="Segoe UI"/>
          <w:b/>
          <w:bCs/>
          <w:color w:val="000000"/>
          <w:sz w:val="26"/>
          <w:szCs w:val="26"/>
          <w:lang w:eastAsia="es-SV"/>
        </w:rPr>
      </w:pPr>
    </w:p>
    <w:p w14:paraId="5DD92EA7" w14:textId="77777777" w:rsidR="00502F78" w:rsidRDefault="00502F78">
      <w:pPr>
        <w:rPr>
          <w:rFonts w:ascii="Museo Sand" w:eastAsia="Times New Roman" w:hAnsi="Museo Sand" w:cs="Segoe UI"/>
          <w:b/>
          <w:bCs/>
          <w:color w:val="000000"/>
          <w:sz w:val="26"/>
          <w:szCs w:val="26"/>
          <w:lang w:eastAsia="es-SV"/>
        </w:rPr>
      </w:pPr>
    </w:p>
    <w:tbl>
      <w:tblPr>
        <w:tblStyle w:val="Tabladelista3-nfasis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A2151" w:rsidRPr="00F52C22" w14:paraId="00C4D3C6" w14:textId="77777777" w:rsidTr="00C31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8BEB07A" w14:textId="77777777" w:rsidR="005A2151" w:rsidRPr="00F52C22" w:rsidRDefault="005A2151" w:rsidP="00C31741">
            <w:pPr>
              <w:spacing w:line="276" w:lineRule="auto"/>
              <w:jc w:val="center"/>
              <w:rPr>
                <w:rFonts w:ascii="Museo Sand" w:hAnsi="Museo Sand"/>
                <w:b w:val="0"/>
                <w:bCs w:val="0"/>
                <w:sz w:val="2"/>
                <w:szCs w:val="2"/>
              </w:rPr>
            </w:pPr>
          </w:p>
          <w:p w14:paraId="46853EBE" w14:textId="77777777" w:rsidR="005A2151" w:rsidRPr="00F52C22" w:rsidRDefault="005A2151" w:rsidP="00C31741">
            <w:pPr>
              <w:spacing w:line="276" w:lineRule="auto"/>
              <w:jc w:val="center"/>
              <w:rPr>
                <w:rFonts w:ascii="Museo Sand" w:hAnsi="Museo Sand"/>
                <w:b w:val="0"/>
                <w:bCs w:val="0"/>
                <w:sz w:val="14"/>
                <w:szCs w:val="14"/>
              </w:rPr>
            </w:pPr>
            <w:r w:rsidRPr="00F52C22">
              <w:rPr>
                <w:rFonts w:ascii="Museo Sand" w:hAnsi="Museo Sand"/>
              </w:rPr>
              <w:t>Gráfico de Resultados consolidado de las Unidades que intervienen en los Procesos Estratégicos:</w:t>
            </w:r>
          </w:p>
        </w:tc>
      </w:tr>
      <w:tr w:rsidR="005A2151" w:rsidRPr="00F52C22" w14:paraId="5D53DDA1" w14:textId="77777777" w:rsidTr="00C31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right w:val="single" w:sz="4" w:space="0" w:color="4472C4" w:themeColor="accent1"/>
            </w:tcBorders>
            <w:vAlign w:val="center"/>
          </w:tcPr>
          <w:p w14:paraId="19FCF0C1" w14:textId="77777777" w:rsidR="005A2151" w:rsidRPr="00F52C22" w:rsidRDefault="005A2151" w:rsidP="00C31741">
            <w:pPr>
              <w:spacing w:line="276" w:lineRule="auto"/>
              <w:rPr>
                <w:rFonts w:ascii="Museo Sand" w:hAnsi="Museo Sand"/>
                <w:b w:val="0"/>
                <w:bCs w:val="0"/>
                <w:color w:val="FFFFFF" w:themeColor="background1"/>
                <w:sz w:val="2"/>
                <w:szCs w:val="2"/>
              </w:rPr>
            </w:pPr>
          </w:p>
          <w:p w14:paraId="17ACDAD5" w14:textId="77777777" w:rsidR="005A2151" w:rsidRPr="00F52C22" w:rsidRDefault="005A2151" w:rsidP="00C31741">
            <w:pPr>
              <w:rPr>
                <w:rFonts w:ascii="Museo Sand" w:hAnsi="Museo Sand"/>
              </w:rPr>
            </w:pPr>
            <w:r w:rsidRPr="00F52C22">
              <w:rPr>
                <w:rFonts w:ascii="Museo Sand" w:hAnsi="Museo Sand"/>
                <w:b w:val="0"/>
                <w:bCs w:val="0"/>
              </w:rPr>
              <w:t>Para lectura del gráfico: Se ilustra el comparativo de los resultados corresponde a las metas de cada unidad organizativa; así:</w:t>
            </w:r>
          </w:p>
        </w:tc>
      </w:tr>
      <w:tr w:rsidR="005A2151" w:rsidRPr="00F52C22" w14:paraId="7ED14262" w14:textId="77777777" w:rsidTr="009F53FB">
        <w:tblPrEx>
          <w:tblCellMar>
            <w:left w:w="70" w:type="dxa"/>
            <w:right w:w="70" w:type="dxa"/>
          </w:tblCellMar>
        </w:tblPrEx>
        <w:trPr>
          <w:trHeight w:val="2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right w:val="single" w:sz="4" w:space="0" w:color="4472C4" w:themeColor="accent1"/>
            </w:tcBorders>
          </w:tcPr>
          <w:p w14:paraId="756A4D2D" w14:textId="77777777" w:rsidR="005A2151" w:rsidRPr="00F52C22" w:rsidRDefault="005A2151" w:rsidP="00C31741">
            <w:pPr>
              <w:spacing w:line="276" w:lineRule="auto"/>
              <w:jc w:val="center"/>
              <w:rPr>
                <w:rFonts w:ascii="Museo Sand" w:hAnsi="Museo Sand"/>
                <w:b w:val="0"/>
                <w:bCs w:val="0"/>
              </w:rPr>
            </w:pPr>
            <w:r w:rsidRPr="00F52C22">
              <w:rPr>
                <w:rFonts w:ascii="Museo Sand" w:hAnsi="Museo Sand"/>
                <w:noProof/>
                <w:lang w:eastAsia="es-SV"/>
              </w:rPr>
              <w:drawing>
                <wp:inline distT="0" distB="0" distL="0" distR="0" wp14:anchorId="3CEC93DA" wp14:editId="3EE62ED8">
                  <wp:extent cx="4846955" cy="1524000"/>
                  <wp:effectExtent l="0" t="0" r="0" b="0"/>
                  <wp:docPr id="2" name="Gráfico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947C49-078E-45A6-A22A-CD122858B4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14:paraId="0A1FBE39" w14:textId="708FA2A1" w:rsidR="005A2151" w:rsidRPr="00F52C22" w:rsidRDefault="005A2151" w:rsidP="00C31741">
            <w:pPr>
              <w:pStyle w:val="Descripcin"/>
              <w:spacing w:after="0" w:line="360" w:lineRule="auto"/>
              <w:rPr>
                <w:rFonts w:ascii="Museo Sand" w:hAnsi="Museo Sand"/>
                <w:b w:val="0"/>
                <w:bCs w:val="0"/>
                <w:i w:val="0"/>
                <w:iCs w:val="0"/>
                <w:color w:val="auto"/>
              </w:rPr>
            </w:pPr>
            <w:bookmarkStart w:id="65" w:name="_Toc93586388"/>
            <w:bookmarkStart w:id="66" w:name="_Toc93909320"/>
            <w:r w:rsidRPr="00F52C22">
              <w:rPr>
                <w:rFonts w:ascii="Museo Sand" w:hAnsi="Museo Sand"/>
                <w:b w:val="0"/>
                <w:bCs w:val="0"/>
                <w:sz w:val="20"/>
                <w:szCs w:val="20"/>
              </w:rPr>
              <w:t xml:space="preserve">Gráfico </w:t>
            </w:r>
            <w:r w:rsidRPr="00F52C22">
              <w:rPr>
                <w:rFonts w:ascii="Museo Sand" w:hAnsi="Museo Sand"/>
                <w:sz w:val="20"/>
                <w:szCs w:val="20"/>
              </w:rPr>
              <w:fldChar w:fldCharType="begin"/>
            </w:r>
            <w:r w:rsidRPr="00F52C22">
              <w:rPr>
                <w:rFonts w:ascii="Museo Sand" w:hAnsi="Museo Sand"/>
                <w:b w:val="0"/>
                <w:bCs w:val="0"/>
                <w:sz w:val="20"/>
                <w:szCs w:val="20"/>
              </w:rPr>
              <w:instrText xml:space="preserve"> SEQ Gráfico \* ARABIC </w:instrText>
            </w:r>
            <w:r w:rsidRPr="00F52C22">
              <w:rPr>
                <w:rFonts w:ascii="Museo Sand" w:hAnsi="Museo Sand"/>
                <w:sz w:val="20"/>
                <w:szCs w:val="20"/>
              </w:rPr>
              <w:fldChar w:fldCharType="separate"/>
            </w:r>
            <w:r w:rsidR="00933E47">
              <w:rPr>
                <w:rFonts w:ascii="Museo Sand" w:hAnsi="Museo Sand"/>
                <w:b w:val="0"/>
                <w:bCs w:val="0"/>
                <w:noProof/>
                <w:sz w:val="20"/>
                <w:szCs w:val="20"/>
              </w:rPr>
              <w:t>11</w:t>
            </w:r>
            <w:r w:rsidRPr="00F52C22">
              <w:rPr>
                <w:rFonts w:ascii="Museo Sand" w:hAnsi="Museo Sand"/>
                <w:sz w:val="20"/>
                <w:szCs w:val="20"/>
              </w:rPr>
              <w:fldChar w:fldCharType="end"/>
            </w:r>
            <w:r w:rsidRPr="00F52C22">
              <w:rPr>
                <w:rFonts w:ascii="Museo Sand" w:hAnsi="Museo Sand"/>
                <w:b w:val="0"/>
                <w:bCs w:val="0"/>
                <w:sz w:val="20"/>
                <w:szCs w:val="20"/>
              </w:rPr>
              <w:t xml:space="preserve"> - Resultados de las Unidades que intervienen en Procesos Estratégicos</w:t>
            </w:r>
            <w:bookmarkEnd w:id="65"/>
            <w:bookmarkEnd w:id="66"/>
          </w:p>
        </w:tc>
      </w:tr>
    </w:tbl>
    <w:p w14:paraId="4585FEB0" w14:textId="77777777" w:rsidR="006062C6" w:rsidRPr="000B728A" w:rsidRDefault="006062C6" w:rsidP="009F53FB">
      <w:pPr>
        <w:pStyle w:val="Ttulo2"/>
        <w:numPr>
          <w:ilvl w:val="0"/>
          <w:numId w:val="0"/>
        </w:numPr>
        <w:spacing w:before="240"/>
        <w:ind w:left="567" w:hanging="567"/>
        <w:rPr>
          <w:rFonts w:ascii="Museo Sand" w:eastAsiaTheme="minorEastAsia" w:hAnsi="Museo Sand"/>
          <w:u w:val="single"/>
        </w:rPr>
      </w:pPr>
      <w:bookmarkStart w:id="67" w:name="_Toc93909255"/>
      <w:r w:rsidRPr="000B728A">
        <w:rPr>
          <w:rFonts w:ascii="Museo Sand" w:eastAsiaTheme="minorEastAsia" w:hAnsi="Museo Sand"/>
          <w:u w:val="single"/>
        </w:rPr>
        <w:t>Unidad de Gestión de Calidad</w:t>
      </w:r>
      <w:bookmarkEnd w:id="67"/>
      <w:r w:rsidRPr="000B728A">
        <w:rPr>
          <w:rFonts w:ascii="Museo Sand" w:eastAsiaTheme="minorEastAsia" w:hAnsi="Museo Sand"/>
          <w:u w:val="single"/>
        </w:rPr>
        <w:t xml:space="preserve"> </w:t>
      </w:r>
    </w:p>
    <w:p w14:paraId="40888FBD" w14:textId="6FDFAA23" w:rsidR="006062C6" w:rsidRPr="000B728A" w:rsidRDefault="006062C6" w:rsidP="00502F78">
      <w:pPr>
        <w:spacing w:after="0" w:line="276" w:lineRule="auto"/>
        <w:jc w:val="both"/>
        <w:rPr>
          <w:rFonts w:ascii="Museo Sand" w:eastAsiaTheme="minorEastAsia" w:hAnsi="Museo Sand" w:cs="Segoe UI"/>
          <w:lang w:eastAsia="es-ES"/>
        </w:rPr>
      </w:pPr>
      <w:r w:rsidRPr="000B728A">
        <w:rPr>
          <w:rFonts w:ascii="Museo Sand" w:eastAsiaTheme="minorEastAsia" w:hAnsi="Museo Sand" w:cs="Segoe UI"/>
          <w:lang w:eastAsia="es-ES"/>
        </w:rPr>
        <w:t xml:space="preserve">La UGC obtuvo un resultado anual de 88%. </w:t>
      </w:r>
    </w:p>
    <w:p w14:paraId="51FF0B6B" w14:textId="77777777" w:rsidR="006062C6" w:rsidRPr="000B728A" w:rsidRDefault="006062C6" w:rsidP="006062C6">
      <w:pPr>
        <w:spacing w:before="240" w:after="0" w:line="276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Theme="minorEastAsia" w:hAnsi="Museo Sand" w:cs="Segoe UI"/>
          <w:noProof/>
          <w:lang w:eastAsia="es-SV"/>
        </w:rPr>
        <w:lastRenderedPageBreak/>
        <w:drawing>
          <wp:inline distT="0" distB="0" distL="0" distR="0" wp14:anchorId="5E60DE0E" wp14:editId="5C40FAC1">
            <wp:extent cx="5690870" cy="1466850"/>
            <wp:effectExtent l="0" t="0" r="508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065E5D5" w14:textId="0838A90B" w:rsidR="006062C6" w:rsidRPr="000B728A" w:rsidRDefault="006062C6" w:rsidP="006062C6">
      <w:pPr>
        <w:spacing w:after="200" w:line="240" w:lineRule="auto"/>
        <w:jc w:val="both"/>
        <w:rPr>
          <w:rFonts w:ascii="Museo Sand" w:eastAsiaTheme="minorEastAsia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68" w:name="_Toc93571728"/>
      <w:bookmarkStart w:id="69" w:name="_Toc93909321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12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UGC</w:t>
      </w:r>
      <w:bookmarkEnd w:id="68"/>
      <w:bookmarkEnd w:id="69"/>
    </w:p>
    <w:p w14:paraId="27848BBA" w14:textId="25DAFFF3" w:rsidR="006062C6" w:rsidRPr="000B728A" w:rsidRDefault="006062C6" w:rsidP="002E676C">
      <w:pPr>
        <w:pStyle w:val="Ttulo2"/>
        <w:numPr>
          <w:ilvl w:val="0"/>
          <w:numId w:val="0"/>
        </w:numPr>
        <w:spacing w:before="240"/>
        <w:ind w:left="567" w:hanging="567"/>
        <w:rPr>
          <w:rFonts w:ascii="Museo Sand" w:eastAsiaTheme="minorEastAsia" w:hAnsi="Museo Sand"/>
          <w:u w:val="single"/>
        </w:rPr>
      </w:pPr>
      <w:bookmarkStart w:id="70" w:name="_Toc93909256"/>
      <w:r w:rsidRPr="000B728A">
        <w:rPr>
          <w:rFonts w:ascii="Museo Sand" w:eastAsiaTheme="minorEastAsia" w:hAnsi="Museo Sand"/>
          <w:u w:val="single"/>
        </w:rPr>
        <w:t>Unidad de Planificación y Evaluación</w:t>
      </w:r>
      <w:bookmarkEnd w:id="70"/>
      <w:r w:rsidRPr="000B728A">
        <w:rPr>
          <w:rFonts w:ascii="Museo Sand" w:eastAsiaTheme="minorEastAsia" w:hAnsi="Museo Sand"/>
          <w:u w:val="single"/>
        </w:rPr>
        <w:t xml:space="preserve"> </w:t>
      </w:r>
    </w:p>
    <w:p w14:paraId="22F13950" w14:textId="772F869A" w:rsidR="006062C6" w:rsidRPr="000B728A" w:rsidRDefault="006062C6" w:rsidP="00502F78">
      <w:pPr>
        <w:spacing w:after="0" w:line="276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lang w:eastAsia="es-ES"/>
        </w:rPr>
        <w:t xml:space="preserve">La Unidad de Planificación y Evaluación obtuvo un resultado anual correspondiente al 95.5%. </w:t>
      </w:r>
    </w:p>
    <w:p w14:paraId="1B306444" w14:textId="77777777" w:rsidR="006062C6" w:rsidRPr="000B728A" w:rsidRDefault="006062C6" w:rsidP="006062C6">
      <w:pPr>
        <w:keepNext/>
        <w:spacing w:before="240" w:after="0" w:line="276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Theme="minorEastAsia" w:hAnsi="Museo Sand" w:cs="Segoe UI"/>
          <w:b/>
          <w:bCs/>
          <w:noProof/>
          <w:lang w:eastAsia="es-SV"/>
        </w:rPr>
        <w:drawing>
          <wp:inline distT="0" distB="0" distL="0" distR="0" wp14:anchorId="6A0550AB" wp14:editId="0EE68999">
            <wp:extent cx="5690870" cy="1428750"/>
            <wp:effectExtent l="0" t="0" r="5080" b="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A835301" w14:textId="5DC10B8A" w:rsidR="006062C6" w:rsidRPr="000B728A" w:rsidRDefault="006062C6" w:rsidP="006062C6">
      <w:pPr>
        <w:spacing w:after="20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71" w:name="_Toc93571729"/>
      <w:bookmarkStart w:id="72" w:name="_Toc93909322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13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UPE</w:t>
      </w:r>
      <w:bookmarkEnd w:id="71"/>
      <w:bookmarkEnd w:id="72"/>
    </w:p>
    <w:p w14:paraId="45696539" w14:textId="724D3233" w:rsidR="006062C6" w:rsidRPr="000B728A" w:rsidRDefault="006062C6" w:rsidP="00741B80">
      <w:pPr>
        <w:pStyle w:val="Ttulo2"/>
        <w:numPr>
          <w:ilvl w:val="0"/>
          <w:numId w:val="0"/>
        </w:numPr>
        <w:ind w:left="567" w:hanging="567"/>
        <w:rPr>
          <w:rFonts w:ascii="Museo Sand" w:eastAsiaTheme="minorEastAsia" w:hAnsi="Museo Sand"/>
          <w:u w:val="single"/>
        </w:rPr>
      </w:pPr>
      <w:bookmarkStart w:id="73" w:name="_Toc93909257"/>
      <w:r w:rsidRPr="000B728A">
        <w:rPr>
          <w:rFonts w:ascii="Museo Sand" w:eastAsiaTheme="minorEastAsia" w:hAnsi="Museo Sand"/>
          <w:u w:val="single"/>
        </w:rPr>
        <w:t>Unidad de Comunicaciones</w:t>
      </w:r>
      <w:bookmarkEnd w:id="73"/>
    </w:p>
    <w:p w14:paraId="775D1EC2" w14:textId="13AE937A" w:rsidR="006062C6" w:rsidRPr="000B728A" w:rsidRDefault="006062C6" w:rsidP="00502F78">
      <w:pPr>
        <w:spacing w:line="276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="Times New Roman" w:hAnsi="Museo Sand" w:cs="Segoe UI"/>
          <w:lang w:eastAsia="es-ES"/>
        </w:rPr>
        <w:t>La Unidad de Comunicaciones obtuvo un cumplimiento anual del 99.1%</w:t>
      </w:r>
      <w:r w:rsidR="00502F78">
        <w:rPr>
          <w:rFonts w:ascii="Museo Sand" w:eastAsia="Times New Roman" w:hAnsi="Museo Sand" w:cs="Segoe UI"/>
          <w:lang w:eastAsia="es-ES"/>
        </w:rPr>
        <w:t>.</w:t>
      </w:r>
    </w:p>
    <w:p w14:paraId="4A71FDA0" w14:textId="77777777" w:rsidR="006062C6" w:rsidRPr="000B728A" w:rsidRDefault="006062C6" w:rsidP="002E676C">
      <w:pPr>
        <w:keepNext/>
        <w:spacing w:after="0" w:line="276" w:lineRule="auto"/>
        <w:jc w:val="both"/>
        <w:rPr>
          <w:rFonts w:ascii="Museo Sand" w:eastAsia="Times New Roman" w:hAnsi="Museo Sand" w:cs="Segoe UI"/>
          <w:lang w:eastAsia="es-ES"/>
        </w:rPr>
      </w:pPr>
      <w:r w:rsidRPr="000B728A">
        <w:rPr>
          <w:rFonts w:ascii="Museo Sand" w:eastAsiaTheme="minorEastAsia" w:hAnsi="Museo Sand" w:cs="Segoe UI"/>
          <w:b/>
          <w:bCs/>
          <w:noProof/>
          <w:lang w:eastAsia="es-SV"/>
        </w:rPr>
        <w:drawing>
          <wp:inline distT="0" distB="0" distL="0" distR="0" wp14:anchorId="0D11DDDB" wp14:editId="0A8E52BC">
            <wp:extent cx="5690870" cy="1600200"/>
            <wp:effectExtent l="0" t="0" r="5080" b="0"/>
            <wp:docPr id="50" name="Gráfico 5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121BB46D" w14:textId="0898D8B3" w:rsidR="006062C6" w:rsidRDefault="006062C6" w:rsidP="009F53FB">
      <w:pPr>
        <w:spacing w:after="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  <w:bookmarkStart w:id="74" w:name="_Toc93571730"/>
      <w:bookmarkStart w:id="75" w:name="_Toc93909323"/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Gráfico </w: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begin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instrText xml:space="preserve"> SEQ Gráfico \* ARABIC </w:instrText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fldChar w:fldCharType="separate"/>
      </w:r>
      <w:r w:rsidR="00933E47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t>14</w:t>
      </w:r>
      <w:r w:rsidRPr="000B728A">
        <w:rPr>
          <w:rFonts w:ascii="Museo Sand" w:eastAsia="Times New Roman" w:hAnsi="Museo Sand" w:cs="Segoe UI"/>
          <w:i/>
          <w:iCs/>
          <w:noProof/>
          <w:color w:val="44546A" w:themeColor="text2"/>
          <w:sz w:val="18"/>
          <w:szCs w:val="18"/>
          <w:lang w:eastAsia="es-ES"/>
        </w:rPr>
        <w:fldChar w:fldCharType="end"/>
      </w:r>
      <w:r w:rsidRPr="000B728A"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  <w:t xml:space="preserve"> - Evaluación anual Comunicaciones</w:t>
      </w:r>
      <w:bookmarkEnd w:id="74"/>
      <w:bookmarkEnd w:id="75"/>
    </w:p>
    <w:p w14:paraId="33BBAB23" w14:textId="77777777" w:rsidR="009F53FB" w:rsidRDefault="009F53FB" w:rsidP="006062C6">
      <w:pPr>
        <w:spacing w:after="200" w:line="240" w:lineRule="auto"/>
        <w:jc w:val="both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</w:p>
    <w:p w14:paraId="5CD8A101" w14:textId="77777777" w:rsidR="009F53FB" w:rsidRPr="000B728A" w:rsidRDefault="009F53FB" w:rsidP="001A06DF">
      <w:pPr>
        <w:spacing w:after="200" w:line="240" w:lineRule="auto"/>
        <w:rPr>
          <w:rFonts w:ascii="Museo Sand" w:eastAsia="Times New Roman" w:hAnsi="Museo Sand" w:cs="Segoe UI"/>
          <w:i/>
          <w:iCs/>
          <w:color w:val="44546A" w:themeColor="text2"/>
          <w:sz w:val="18"/>
          <w:szCs w:val="18"/>
          <w:lang w:eastAsia="es-ES"/>
        </w:rPr>
      </w:pPr>
    </w:p>
    <w:p w14:paraId="6300E996" w14:textId="46CBC269" w:rsidR="006062C6" w:rsidRPr="000B728A" w:rsidRDefault="0064543C" w:rsidP="00741B80">
      <w:pPr>
        <w:pStyle w:val="Ttulo1"/>
        <w:rPr>
          <w:rFonts w:ascii="Museo Sand" w:hAnsi="Museo Sand"/>
          <w:b/>
          <w:bCs/>
          <w:color w:val="auto"/>
        </w:rPr>
      </w:pPr>
      <w:bookmarkStart w:id="76" w:name="_Toc93909263"/>
      <w:r w:rsidRPr="000B728A">
        <w:rPr>
          <w:rFonts w:ascii="Museo Sand" w:hAnsi="Museo Sand"/>
          <w:b/>
          <w:bCs/>
          <w:color w:val="auto"/>
        </w:rPr>
        <w:t>P</w:t>
      </w:r>
      <w:r w:rsidR="00363566">
        <w:rPr>
          <w:rFonts w:ascii="Museo Sand" w:hAnsi="Museo Sand"/>
          <w:b/>
          <w:bCs/>
          <w:color w:val="auto"/>
        </w:rPr>
        <w:t>R</w:t>
      </w:r>
      <w:r w:rsidRPr="000B728A">
        <w:rPr>
          <w:rFonts w:ascii="Museo Sand" w:hAnsi="Museo Sand"/>
          <w:b/>
          <w:bCs/>
          <w:color w:val="auto"/>
        </w:rPr>
        <w:t>OCESOS DE APOYO</w:t>
      </w:r>
      <w:bookmarkEnd w:id="76"/>
    </w:p>
    <w:p w14:paraId="51A405BE" w14:textId="77777777" w:rsidR="00741B80" w:rsidRPr="000B728A" w:rsidRDefault="00741B80" w:rsidP="00741B80">
      <w:pPr>
        <w:rPr>
          <w:rFonts w:ascii="Museo Sand" w:hAnsi="Museo Sand"/>
        </w:rPr>
      </w:pPr>
    </w:p>
    <w:tbl>
      <w:tblPr>
        <w:tblW w:w="7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6"/>
        <w:gridCol w:w="1160"/>
        <w:gridCol w:w="294"/>
        <w:gridCol w:w="153"/>
        <w:gridCol w:w="158"/>
      </w:tblGrid>
      <w:tr w:rsidR="006062C6" w:rsidRPr="000B728A" w14:paraId="7EF30200" w14:textId="77777777" w:rsidTr="006062C6">
        <w:trPr>
          <w:gridAfter w:val="1"/>
          <w:wAfter w:w="158" w:type="dxa"/>
          <w:trHeight w:val="476"/>
          <w:jc w:val="center"/>
        </w:trPr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28EE978" w14:textId="77777777" w:rsidR="006062C6" w:rsidRPr="000B728A" w:rsidRDefault="006062C6" w:rsidP="001530AD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lastRenderedPageBreak/>
              <w:t>Unidad Organizativa</w:t>
            </w:r>
          </w:p>
        </w:tc>
        <w:tc>
          <w:tcPr>
            <w:tcW w:w="1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F9F57AA" w14:textId="77777777" w:rsidR="006062C6" w:rsidRPr="000B728A" w:rsidRDefault="006062C6" w:rsidP="001530AD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  <w:t>Nivel de cumplimiento Anual</w:t>
            </w:r>
          </w:p>
        </w:tc>
      </w:tr>
      <w:tr w:rsidR="006062C6" w:rsidRPr="000B728A" w14:paraId="45A670FA" w14:textId="77777777" w:rsidTr="006062C6">
        <w:trPr>
          <w:gridAfter w:val="1"/>
          <w:wAfter w:w="158" w:type="dxa"/>
          <w:trHeight w:val="450"/>
          <w:jc w:val="center"/>
        </w:trPr>
        <w:tc>
          <w:tcPr>
            <w:tcW w:w="5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B3C2" w14:textId="77777777" w:rsidR="006062C6" w:rsidRPr="000B728A" w:rsidRDefault="006062C6" w:rsidP="001530AD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  <w:tc>
          <w:tcPr>
            <w:tcW w:w="1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F9C2" w14:textId="77777777" w:rsidR="006062C6" w:rsidRPr="000B728A" w:rsidRDefault="006062C6" w:rsidP="001530AD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FFFFFF"/>
                <w:lang w:eastAsia="es-SV"/>
              </w:rPr>
            </w:pPr>
          </w:p>
        </w:tc>
      </w:tr>
      <w:tr w:rsidR="00D15CD4" w:rsidRPr="000B728A" w14:paraId="50FB1316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F1B0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Financiera Institucional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9DF21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94.6%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5E61C7EF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70AD47"/>
                <w:lang w:eastAsia="es-SV"/>
              </w:rPr>
              <w:t>C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FF895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79306762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18132059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0FD4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Auditoría Interna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413E0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81.2%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1B6CBE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C000"/>
                <w:lang w:eastAsia="es-SV"/>
              </w:rPr>
              <w:t>A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76BF3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2265023A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0730C7A1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CAF6E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Jurídica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D22C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91.5%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4AF5B933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70AD47"/>
                <w:lang w:eastAsia="es-SV"/>
              </w:rPr>
              <w:t>C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EC3DA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4A3C525E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3730AE44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190B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Informática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8A59F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76.7%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368A86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C000"/>
                <w:lang w:eastAsia="es-SV"/>
              </w:rPr>
              <w:t>A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EE47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5BFDEB17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083F905C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4988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Acceso a la Información Pública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3D6A5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100.0%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694E7BE3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70AD47"/>
                <w:lang w:eastAsia="es-SV"/>
              </w:rPr>
              <w:t>C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AEBA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5982C154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1F090897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BF90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Gestión Documental y Archivo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BC3F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43.9%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2E389AEC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C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C00000"/>
                <w:lang w:eastAsia="es-SV"/>
              </w:rPr>
              <w:t>I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C2800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1DB760CB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20D1181F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4F37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Adquisiciones y Contrataciones Institucional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B9F6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88.5%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CFCE910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C000"/>
                <w:lang w:eastAsia="es-SV"/>
              </w:rPr>
              <w:t>A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C45C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7FCAC413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4BA11C66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239F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Medio Ambiente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E53BF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90.2%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1F1F76B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70AD47"/>
                <w:lang w:eastAsia="es-SV"/>
              </w:rPr>
              <w:t>C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A2A64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27D904FD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060798A0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B619F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Recursos Humanos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188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80.4%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52F85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C000"/>
                <w:lang w:eastAsia="es-SV"/>
              </w:rPr>
              <w:t>A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E00C4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31402CE8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1B929264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6EB85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Género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2C67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95.0%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1E52323A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70AD47"/>
                <w:lang w:eastAsia="es-SV"/>
              </w:rPr>
              <w:t>C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DA77F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6DEF9777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6F76FB09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B801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Servicios Generales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DE89C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85.0%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B61983D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C000"/>
                <w:lang w:eastAsia="es-SV"/>
              </w:rPr>
              <w:t>A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47C1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5D3FB105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326DE767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6987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Unidad de Logística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3131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77.8%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45F3C6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FFC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FFC000"/>
                <w:lang w:eastAsia="es-SV"/>
              </w:rPr>
              <w:t>A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5DE01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4142957E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510A39D2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3216" w14:textId="77777777" w:rsidR="00D15CD4" w:rsidRPr="000B728A" w:rsidRDefault="00D15CD4" w:rsidP="00D15CD4">
            <w:pPr>
              <w:spacing w:after="0" w:line="240" w:lineRule="auto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Almacén Institucional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3D66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000000"/>
                <w:lang w:eastAsia="es-SV"/>
              </w:rPr>
              <w:t>93.1%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33014FDE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color w:val="70AD47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color w:val="70AD47"/>
                <w:lang w:eastAsia="es-SV"/>
              </w:rPr>
              <w:t>C</w:t>
            </w: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1BB02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color w:val="000000"/>
                <w:lang w:eastAsia="es-SV"/>
              </w:rPr>
            </w:pP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445020E1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  <w:tr w:rsidR="00D15CD4" w:rsidRPr="000B728A" w14:paraId="1935DF1E" w14:textId="77777777" w:rsidTr="00DB1FDB">
        <w:trPr>
          <w:trHeight w:val="292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058FE37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  <w:t>PROMEDIO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11D3E0D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</w:pPr>
            <w:r w:rsidRPr="000B728A">
              <w:rPr>
                <w:rFonts w:ascii="Museo Sand" w:eastAsia="Times New Roman" w:hAnsi="Museo Sand" w:cs="Segoe UI"/>
                <w:b/>
                <w:bCs/>
                <w:color w:val="000000"/>
                <w:lang w:eastAsia="es-SV"/>
              </w:rPr>
              <w:t>84.5%</w:t>
            </w:r>
          </w:p>
        </w:tc>
        <w:tc>
          <w:tcPr>
            <w:tcW w:w="158" w:type="dxa"/>
            <w:tcBorders>
              <w:left w:val="single" w:sz="4" w:space="0" w:color="auto"/>
            </w:tcBorders>
            <w:vAlign w:val="center"/>
            <w:hideMark/>
          </w:tcPr>
          <w:p w14:paraId="19E249CC" w14:textId="77777777" w:rsidR="00D15CD4" w:rsidRPr="000B728A" w:rsidRDefault="00D15CD4" w:rsidP="00D15CD4">
            <w:pPr>
              <w:spacing w:after="0" w:line="240" w:lineRule="auto"/>
              <w:jc w:val="center"/>
              <w:rPr>
                <w:rFonts w:ascii="Museo Sand" w:eastAsia="Times New Roman" w:hAnsi="Museo Sand" w:cs="Times New Roman"/>
                <w:sz w:val="20"/>
                <w:szCs w:val="20"/>
                <w:lang w:eastAsia="es-SV"/>
              </w:rPr>
            </w:pPr>
          </w:p>
        </w:tc>
      </w:tr>
    </w:tbl>
    <w:bookmarkStart w:id="77" w:name="_INFORMES_DE_EVALUACIÓN" w:displacedByCustomXml="next"/>
    <w:bookmarkEnd w:id="77" w:displacedByCustomXml="next"/>
    <w:sdt>
      <w:sdtPr>
        <w:rPr>
          <w:rFonts w:ascii="Museo Sand" w:eastAsia="Times New Roman" w:hAnsi="Museo Sand" w:cs="Segoe UI"/>
          <w:lang w:eastAsia="es-ES"/>
        </w:rPr>
        <w:id w:val="-1098559552"/>
        <w:docPartObj>
          <w:docPartGallery w:val="Cover Pages"/>
          <w:docPartUnique/>
        </w:docPartObj>
      </w:sdtPr>
      <w:sdtEndPr>
        <w:rPr>
          <w:sz w:val="20"/>
          <w:szCs w:val="24"/>
        </w:rPr>
      </w:sdtEndPr>
      <w:sdtContent>
        <w:p w14:paraId="38AA9B62" w14:textId="6C06CADB" w:rsidR="0064543C" w:rsidRPr="000B728A" w:rsidRDefault="0064543C" w:rsidP="0064543C">
          <w:pPr>
            <w:tabs>
              <w:tab w:val="right" w:leader="dot" w:pos="8828"/>
            </w:tabs>
            <w:spacing w:after="0" w:line="276" w:lineRule="auto"/>
            <w:jc w:val="both"/>
            <w:rPr>
              <w:rFonts w:ascii="Museo Sand" w:eastAsia="Times New Roman" w:hAnsi="Museo Sand" w:cs="Segoe UI"/>
              <w:sz w:val="2"/>
              <w:szCs w:val="2"/>
              <w:lang w:eastAsia="es-ES"/>
            </w:rPr>
          </w:pPr>
        </w:p>
        <w:p w14:paraId="46905CFB" w14:textId="7C0E8A2D" w:rsidR="0064543C" w:rsidRDefault="0064543C" w:rsidP="006811B0">
          <w:pPr>
            <w:ind w:firstLine="708"/>
            <w:rPr>
              <w:rFonts w:ascii="Museo Sand" w:eastAsia="Times New Roman" w:hAnsi="Museo Sand" w:cs="Segoe UI"/>
              <w:lang w:eastAsia="es-ES"/>
            </w:rPr>
          </w:pPr>
        </w:p>
        <w:p w14:paraId="54D7DD7A" w14:textId="499B0E5C" w:rsidR="00E32E75" w:rsidRDefault="00E32E75" w:rsidP="006811B0">
          <w:pPr>
            <w:ind w:firstLine="708"/>
            <w:rPr>
              <w:rFonts w:ascii="Museo Sand" w:eastAsia="Times New Roman" w:hAnsi="Museo Sand" w:cs="Segoe UI"/>
              <w:lang w:eastAsia="es-ES"/>
            </w:rPr>
          </w:pPr>
        </w:p>
        <w:p w14:paraId="5C82C8B2" w14:textId="77777777" w:rsidR="00D25093" w:rsidRDefault="00D25093" w:rsidP="006811B0">
          <w:pPr>
            <w:ind w:firstLine="708"/>
            <w:rPr>
              <w:rFonts w:ascii="Museo Sand" w:eastAsia="Times New Roman" w:hAnsi="Museo Sand" w:cs="Segoe UI"/>
              <w:lang w:eastAsia="es-ES"/>
            </w:rPr>
          </w:pPr>
        </w:p>
        <w:tbl>
          <w:tblPr>
            <w:tblStyle w:val="Tabladelista3-nfasis1"/>
            <w:tblW w:w="9036" w:type="dxa"/>
            <w:tblLook w:val="04A0" w:firstRow="1" w:lastRow="0" w:firstColumn="1" w:lastColumn="0" w:noHBand="0" w:noVBand="1"/>
          </w:tblPr>
          <w:tblGrid>
            <w:gridCol w:w="9036"/>
          </w:tblGrid>
          <w:tr w:rsidR="008F382C" w:rsidRPr="00F52C22" w14:paraId="035703C9" w14:textId="77777777" w:rsidTr="00C3174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75"/>
            </w:trPr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9036" w:type="dxa"/>
                <w:tcBorders>
                  <w:top w:val="single" w:sz="4" w:space="0" w:color="4472C4" w:themeColor="accent1"/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6F0261C3" w14:textId="77777777" w:rsidR="008F382C" w:rsidRPr="00F52C22" w:rsidRDefault="008F382C" w:rsidP="00C31741">
                <w:pPr>
                  <w:spacing w:line="276" w:lineRule="auto"/>
                  <w:jc w:val="center"/>
                  <w:rPr>
                    <w:rFonts w:ascii="Museo Sand" w:hAnsi="Museo Sand"/>
                    <w:b w:val="0"/>
                    <w:bCs w:val="0"/>
                    <w:sz w:val="2"/>
                    <w:szCs w:val="2"/>
                  </w:rPr>
                </w:pPr>
              </w:p>
              <w:p w14:paraId="496D5B5E" w14:textId="77777777" w:rsidR="008F382C" w:rsidRPr="00F52C22" w:rsidRDefault="008F382C" w:rsidP="00C31741">
                <w:pPr>
                  <w:spacing w:line="276" w:lineRule="auto"/>
                  <w:jc w:val="center"/>
                  <w:rPr>
                    <w:rFonts w:ascii="Museo Sand" w:hAnsi="Museo Sand"/>
                    <w:b w:val="0"/>
                    <w:bCs w:val="0"/>
                    <w:sz w:val="14"/>
                    <w:szCs w:val="14"/>
                  </w:rPr>
                </w:pPr>
                <w:r w:rsidRPr="00F52C22">
                  <w:rPr>
                    <w:rFonts w:ascii="Museo Sand" w:hAnsi="Museo Sand"/>
                  </w:rPr>
                  <w:t>Gráfico de Resultados consolidado de las Unidades que intervienen en los Procesos de Apoyo:</w:t>
                </w:r>
              </w:p>
            </w:tc>
          </w:tr>
          <w:tr w:rsidR="008F382C" w:rsidRPr="00F52C22" w14:paraId="37B0EB85" w14:textId="77777777" w:rsidTr="00C3174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737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36" w:type="dxa"/>
                <w:tcBorders>
                  <w:right w:val="single" w:sz="4" w:space="0" w:color="4472C4" w:themeColor="accent1"/>
                </w:tcBorders>
                <w:vAlign w:val="center"/>
              </w:tcPr>
              <w:p w14:paraId="3C38F94E" w14:textId="77777777" w:rsidR="008F382C" w:rsidRPr="00F52C22" w:rsidRDefault="008F382C" w:rsidP="00C31741">
                <w:pPr>
                  <w:spacing w:line="276" w:lineRule="auto"/>
                  <w:rPr>
                    <w:rFonts w:ascii="Museo Sand" w:hAnsi="Museo Sand"/>
                    <w:b w:val="0"/>
                    <w:bCs w:val="0"/>
                    <w:color w:val="FFFFFF" w:themeColor="background1"/>
                    <w:sz w:val="2"/>
                    <w:szCs w:val="2"/>
                  </w:rPr>
                </w:pPr>
              </w:p>
              <w:p w14:paraId="70C10385" w14:textId="77777777" w:rsidR="008F382C" w:rsidRPr="00F52C22" w:rsidRDefault="008F382C" w:rsidP="00C31741">
                <w:pPr>
                  <w:spacing w:line="276" w:lineRule="auto"/>
                  <w:rPr>
                    <w:rFonts w:ascii="Museo Sand" w:hAnsi="Museo Sand"/>
                  </w:rPr>
                </w:pPr>
                <w:r w:rsidRPr="00F52C22">
                  <w:rPr>
                    <w:rFonts w:ascii="Museo Sand" w:hAnsi="Museo Sand"/>
                    <w:b w:val="0"/>
                    <w:bCs w:val="0"/>
                  </w:rPr>
                  <w:t>Para lectura del gráfico: Se ilustra el comparativo de los resultados corresponde a las metas de cada Unidad Organizativa; así:</w:t>
                </w:r>
              </w:p>
            </w:tc>
          </w:tr>
          <w:tr w:rsidR="008F382C" w:rsidRPr="00F52C22" w14:paraId="092088D7" w14:textId="77777777" w:rsidTr="00C31741">
            <w:tblPrEx>
              <w:tblCellMar>
                <w:left w:w="70" w:type="dxa"/>
                <w:right w:w="70" w:type="dxa"/>
              </w:tblCellMar>
            </w:tblPrEx>
            <w:trPr>
              <w:trHeight w:val="459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36" w:type="dxa"/>
                <w:tcBorders>
                  <w:bottom w:val="single" w:sz="4" w:space="0" w:color="4472C4" w:themeColor="accent1"/>
                  <w:right w:val="single" w:sz="4" w:space="0" w:color="4472C4" w:themeColor="accent1"/>
                </w:tcBorders>
              </w:tcPr>
              <w:p w14:paraId="19481DDE" w14:textId="77777777" w:rsidR="008F382C" w:rsidRPr="00F52C22" w:rsidRDefault="008F382C" w:rsidP="00C31741">
                <w:pPr>
                  <w:pStyle w:val="Descripcin"/>
                  <w:keepNext/>
                  <w:spacing w:after="0"/>
                  <w:rPr>
                    <w:rFonts w:ascii="Museo Sand" w:hAnsi="Museo Sand"/>
                    <w:b w:val="0"/>
                    <w:bCs w:val="0"/>
                  </w:rPr>
                </w:pPr>
                <w:r w:rsidRPr="00F52C22">
                  <w:rPr>
                    <w:rFonts w:ascii="Museo Sand" w:hAnsi="Museo Sand"/>
                    <w:noProof/>
                    <w:lang w:eastAsia="es-SV"/>
                  </w:rPr>
                  <w:lastRenderedPageBreak/>
                  <w:drawing>
                    <wp:inline distT="0" distB="0" distL="0" distR="0" wp14:anchorId="402E6650" wp14:editId="4F17EC78">
                      <wp:extent cx="5588000" cy="2763671"/>
                      <wp:effectExtent l="0" t="0" r="0" b="0"/>
                      <wp:docPr id="9" name="Gráfic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23BAE3C-48AE-4422-9F7D-8ACAE3A5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27"/>
                        </a:graphicData>
                      </a:graphic>
                    </wp:inline>
                  </w:drawing>
                </w:r>
              </w:p>
              <w:p w14:paraId="7EAE8B3C" w14:textId="2695BD4B" w:rsidR="008F382C" w:rsidRPr="00F52C22" w:rsidRDefault="008F382C" w:rsidP="00C31741">
                <w:pPr>
                  <w:pStyle w:val="Descripcin"/>
                  <w:rPr>
                    <w:rFonts w:ascii="Museo Sand" w:hAnsi="Museo Sand"/>
                    <w:b w:val="0"/>
                    <w:bCs w:val="0"/>
                  </w:rPr>
                </w:pPr>
                <w:bookmarkStart w:id="78" w:name="_Toc93586405"/>
                <w:bookmarkStart w:id="79" w:name="_Toc93909329"/>
                <w:r w:rsidRPr="00F52C22">
                  <w:rPr>
                    <w:rFonts w:ascii="Museo Sand" w:hAnsi="Museo Sand"/>
                    <w:b w:val="0"/>
                    <w:bCs w:val="0"/>
                    <w:sz w:val="22"/>
                    <w:szCs w:val="22"/>
                  </w:rPr>
                  <w:t xml:space="preserve">Gráfico </w:t>
                </w:r>
                <w:r w:rsidRPr="00F52C22">
                  <w:rPr>
                    <w:rFonts w:ascii="Museo Sand" w:hAnsi="Museo Sand"/>
                    <w:sz w:val="22"/>
                    <w:szCs w:val="22"/>
                  </w:rPr>
                  <w:fldChar w:fldCharType="begin"/>
                </w:r>
                <w:r w:rsidRPr="00F52C22">
                  <w:rPr>
                    <w:rFonts w:ascii="Museo Sand" w:hAnsi="Museo Sand"/>
                    <w:b w:val="0"/>
                    <w:bCs w:val="0"/>
                    <w:sz w:val="22"/>
                    <w:szCs w:val="22"/>
                  </w:rPr>
                  <w:instrText xml:space="preserve"> SEQ Gráfico \* ARABIC </w:instrText>
                </w:r>
                <w:r w:rsidRPr="00F52C22">
                  <w:rPr>
                    <w:rFonts w:ascii="Museo Sand" w:hAnsi="Museo Sand"/>
                    <w:sz w:val="22"/>
                    <w:szCs w:val="22"/>
                  </w:rPr>
                  <w:fldChar w:fldCharType="separate"/>
                </w:r>
                <w:r w:rsidR="00933E47">
                  <w:rPr>
                    <w:rFonts w:ascii="Museo Sand" w:hAnsi="Museo Sand"/>
                    <w:b w:val="0"/>
                    <w:bCs w:val="0"/>
                    <w:noProof/>
                    <w:sz w:val="22"/>
                    <w:szCs w:val="22"/>
                  </w:rPr>
                  <w:t>20</w:t>
                </w:r>
                <w:r w:rsidRPr="00F52C22">
                  <w:rPr>
                    <w:rFonts w:ascii="Museo Sand" w:hAnsi="Museo Sand"/>
                    <w:sz w:val="22"/>
                    <w:szCs w:val="22"/>
                  </w:rPr>
                  <w:fldChar w:fldCharType="end"/>
                </w:r>
                <w:r w:rsidRPr="00F52C22">
                  <w:rPr>
                    <w:rFonts w:ascii="Museo Sand" w:hAnsi="Museo Sand"/>
                    <w:b w:val="0"/>
                    <w:bCs w:val="0"/>
                    <w:sz w:val="22"/>
                    <w:szCs w:val="22"/>
                  </w:rPr>
                  <w:t xml:space="preserve"> – Resultados de Unidades que intervienen en Procesos de Apoyo</w:t>
                </w:r>
                <w:bookmarkEnd w:id="78"/>
                <w:bookmarkEnd w:id="79"/>
                <w:r w:rsidRPr="00F52C22">
                  <w:rPr>
                    <w:rFonts w:ascii="Museo Sand" w:hAnsi="Museo Sand"/>
                    <w:b w:val="0"/>
                    <w:bCs w:val="0"/>
                    <w:sz w:val="22"/>
                    <w:szCs w:val="22"/>
                  </w:rPr>
                  <w:t xml:space="preserve"> </w:t>
                </w:r>
              </w:p>
            </w:tc>
          </w:tr>
        </w:tbl>
        <w:p w14:paraId="0A63EF09" w14:textId="77777777" w:rsidR="008F382C" w:rsidRPr="000B728A" w:rsidRDefault="008F382C" w:rsidP="006811B0">
          <w:pPr>
            <w:ind w:firstLine="708"/>
            <w:rPr>
              <w:rFonts w:ascii="Museo Sand" w:eastAsia="Times New Roman" w:hAnsi="Museo Sand" w:cs="Segoe UI"/>
              <w:lang w:eastAsia="es-ES"/>
            </w:rPr>
          </w:pPr>
        </w:p>
        <w:p w14:paraId="16B2CDC8" w14:textId="77777777" w:rsidR="0064543C" w:rsidRPr="000B728A" w:rsidRDefault="0064543C" w:rsidP="001B1DD2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80" w:name="_Toc93909264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Unidad Financiera Institucional</w:t>
          </w:r>
          <w:bookmarkEnd w:id="80"/>
        </w:p>
        <w:p w14:paraId="648D2355" w14:textId="1C151AFB" w:rsidR="0064543C" w:rsidRPr="000B728A" w:rsidRDefault="00515D55" w:rsidP="008F382C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La UFI obtuvo un resultado anual de 94.6%.</w:t>
          </w:r>
        </w:p>
        <w:p w14:paraId="15915E21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3A0C76A2" wp14:editId="71AA40A3">
                <wp:extent cx="5690870" cy="1533525"/>
                <wp:effectExtent l="0" t="0" r="5080" b="9525"/>
                <wp:docPr id="6" name="Gráfico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28"/>
                  </a:graphicData>
                </a:graphic>
              </wp:inline>
            </w:drawing>
          </w:r>
        </w:p>
        <w:p w14:paraId="04D4E132" w14:textId="61D389E4" w:rsidR="008F382C" w:rsidRDefault="00515D55" w:rsidP="00515D55">
          <w:pPr>
            <w:pStyle w:val="Descripcin"/>
            <w:rPr>
              <w:rFonts w:ascii="Museo Sand" w:hAnsi="Museo Sand"/>
              <w:i w:val="0"/>
              <w:iCs w:val="0"/>
            </w:rPr>
          </w:pPr>
          <w:bookmarkStart w:id="81" w:name="_Toc93909330"/>
          <w:r>
            <w:t xml:space="preserve">Gráfico </w:t>
          </w:r>
          <w:r w:rsidR="00052C63">
            <w:fldChar w:fldCharType="begin"/>
          </w:r>
          <w:r w:rsidR="00052C63">
            <w:instrText xml:space="preserve"> SEQ Gráfico \* ARABIC </w:instrText>
          </w:r>
          <w:r w:rsidR="00052C63">
            <w:fldChar w:fldCharType="separate"/>
          </w:r>
          <w:r w:rsidR="00933E47">
            <w:rPr>
              <w:noProof/>
            </w:rPr>
            <w:t>21</w:t>
          </w:r>
          <w:r w:rsidR="00052C63">
            <w:rPr>
              <w:noProof/>
            </w:rPr>
            <w:fldChar w:fldCharType="end"/>
          </w:r>
          <w:r w:rsidRPr="000B728A">
            <w:rPr>
              <w:rFonts w:ascii="Museo Sand" w:hAnsi="Museo Sand"/>
            </w:rPr>
            <w:t xml:space="preserve"> - Evaluación anual UFI</w:t>
          </w:r>
          <w:bookmarkEnd w:id="81"/>
        </w:p>
        <w:p w14:paraId="30C2F60B" w14:textId="77777777" w:rsidR="008F382C" w:rsidRDefault="008F382C">
          <w:pPr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  <w:r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br w:type="page"/>
          </w:r>
        </w:p>
        <w:p w14:paraId="346B7E9F" w14:textId="5672BB83" w:rsidR="0064543C" w:rsidRPr="000B728A" w:rsidRDefault="0064543C" w:rsidP="008F382C">
          <w:pPr>
            <w:pStyle w:val="Ttulo2"/>
            <w:numPr>
              <w:ilvl w:val="0"/>
              <w:numId w:val="0"/>
            </w:numPr>
            <w:spacing w:before="240"/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82" w:name="_Toc93909265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lastRenderedPageBreak/>
            <w:t>Unidad de Auditoría Interna</w:t>
          </w:r>
          <w:bookmarkEnd w:id="82"/>
        </w:p>
        <w:p w14:paraId="1AE56F7B" w14:textId="36025519" w:rsidR="0064543C" w:rsidRPr="000B728A" w:rsidRDefault="00515D55" w:rsidP="00515D55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La Unidad de Auditoría Interna obtuvo un resultado anual de 81.2%</w:t>
          </w:r>
          <w:r w:rsidR="0064543C"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.</w:t>
          </w:r>
        </w:p>
        <w:p w14:paraId="6EF293BA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4A5EE894" wp14:editId="635A3E28">
                <wp:extent cx="5690870" cy="1466850"/>
                <wp:effectExtent l="0" t="0" r="5080" b="0"/>
                <wp:docPr id="12" name="Gráfico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29"/>
                  </a:graphicData>
                </a:graphic>
              </wp:inline>
            </w:drawing>
          </w:r>
        </w:p>
        <w:p w14:paraId="32EAA3D4" w14:textId="7A0ACA6D" w:rsidR="00363566" w:rsidRDefault="0064543C" w:rsidP="00363566">
          <w:pPr>
            <w:spacing w:after="200" w:line="240" w:lineRule="auto"/>
            <w:jc w:val="both"/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  <w:bookmarkStart w:id="83" w:name="_Toc93571746"/>
          <w:bookmarkStart w:id="84" w:name="_Toc93909331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22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Auditoría Interna</w:t>
          </w:r>
          <w:bookmarkEnd w:id="83"/>
          <w:bookmarkEnd w:id="84"/>
        </w:p>
        <w:p w14:paraId="405818F6" w14:textId="63F46C46" w:rsidR="0064543C" w:rsidRPr="000B728A" w:rsidRDefault="0064543C" w:rsidP="001B1DD2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85" w:name="_Toc93909266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Unidad Jurídica</w:t>
          </w:r>
          <w:bookmarkEnd w:id="85"/>
        </w:p>
        <w:p w14:paraId="0EC27DBF" w14:textId="53098ED3" w:rsidR="0064543C" w:rsidRPr="000B728A" w:rsidRDefault="0064543C" w:rsidP="00515D55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La Unidad Jurídica obtuvo un cumplimiento anual del 91.5%. </w:t>
          </w:r>
        </w:p>
        <w:p w14:paraId="565EBCD6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3688CC6E" wp14:editId="7A3CF8D8">
                <wp:extent cx="5690870" cy="1704975"/>
                <wp:effectExtent l="0" t="0" r="5080" b="9525"/>
                <wp:docPr id="13" name="Gráfico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0"/>
                  </a:graphicData>
                </a:graphic>
              </wp:inline>
            </w:drawing>
          </w:r>
        </w:p>
        <w:p w14:paraId="0B7F3D47" w14:textId="429984DD" w:rsidR="0064543C" w:rsidRDefault="0064543C" w:rsidP="0064543C">
          <w:pPr>
            <w:spacing w:after="200" w:line="240" w:lineRule="auto"/>
            <w:jc w:val="both"/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  <w:bookmarkStart w:id="86" w:name="_Toc93571747"/>
          <w:bookmarkStart w:id="87" w:name="_Toc93909332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23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Unidad Jurídica</w:t>
          </w:r>
          <w:bookmarkEnd w:id="86"/>
          <w:bookmarkEnd w:id="87"/>
        </w:p>
        <w:p w14:paraId="5ED2C515" w14:textId="72BD34DB" w:rsidR="0064543C" w:rsidRPr="000B728A" w:rsidRDefault="0064543C" w:rsidP="001B1DD2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88" w:name="_Toc93909267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Unidad de Informática</w:t>
          </w:r>
          <w:bookmarkEnd w:id="88"/>
        </w:p>
        <w:p w14:paraId="56DF9E7A" w14:textId="3DD88166" w:rsidR="0064543C" w:rsidRPr="000B728A" w:rsidRDefault="00515D55" w:rsidP="008F382C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La Unidad de Informática alcanzó un resultado de 76.7%</w:t>
          </w:r>
          <w:r w:rsidR="0064543C"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.</w:t>
          </w:r>
        </w:p>
        <w:p w14:paraId="5BCFA515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="Times New Roman" w:hAnsi="Museo Sand" w:cs="Segoe UI"/>
              <w:noProof/>
              <w:lang w:eastAsia="es-SV"/>
            </w:rPr>
            <w:drawing>
              <wp:inline distT="0" distB="0" distL="0" distR="0" wp14:anchorId="54614C8A" wp14:editId="04A76FB1">
                <wp:extent cx="5690870" cy="1619250"/>
                <wp:effectExtent l="0" t="0" r="5080" b="0"/>
                <wp:docPr id="14" name="Gráfico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1"/>
                  </a:graphicData>
                </a:graphic>
              </wp:inline>
            </w:drawing>
          </w:r>
        </w:p>
        <w:p w14:paraId="47FCECA5" w14:textId="2F12E460" w:rsidR="0064543C" w:rsidRPr="000B728A" w:rsidRDefault="0064543C" w:rsidP="0064543C">
          <w:pPr>
            <w:spacing w:after="200" w:line="240" w:lineRule="auto"/>
            <w:jc w:val="both"/>
            <w:rPr>
              <w:rFonts w:ascii="Museo Sand" w:eastAsiaTheme="minorEastAsia" w:hAnsi="Museo Sand" w:cs="Segoe UI"/>
              <w:b/>
              <w:bCs/>
              <w:i/>
              <w:iCs/>
              <w:color w:val="44546A" w:themeColor="text2"/>
              <w:sz w:val="18"/>
              <w:szCs w:val="18"/>
              <w:u w:val="single"/>
              <w:lang w:eastAsia="es-ES"/>
            </w:rPr>
          </w:pPr>
          <w:bookmarkStart w:id="89" w:name="_Toc93571748"/>
          <w:bookmarkStart w:id="90" w:name="_Toc93909333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24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Informática</w:t>
          </w:r>
          <w:bookmarkEnd w:id="89"/>
          <w:bookmarkEnd w:id="90"/>
        </w:p>
        <w:p w14:paraId="7C8CC1E0" w14:textId="0E9040EA" w:rsidR="0064543C" w:rsidRPr="000B728A" w:rsidRDefault="0064543C" w:rsidP="008F382C">
          <w:pPr>
            <w:pStyle w:val="Ttulo2"/>
            <w:numPr>
              <w:ilvl w:val="0"/>
              <w:numId w:val="0"/>
            </w:numPr>
            <w:spacing w:before="240"/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91" w:name="_Toc93909268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lastRenderedPageBreak/>
            <w:t>Unidad de Acceso a la Información Pública</w:t>
          </w:r>
          <w:bookmarkEnd w:id="91"/>
        </w:p>
        <w:p w14:paraId="3EF6B638" w14:textId="2CED8188" w:rsidR="0064543C" w:rsidRPr="000B728A" w:rsidRDefault="0064543C" w:rsidP="008F382C">
          <w:pPr>
            <w:spacing w:after="0" w:line="360" w:lineRule="auto"/>
            <w:jc w:val="both"/>
            <w:rPr>
              <w:rFonts w:ascii="Museo Sand" w:eastAsiaTheme="minorEastAsia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La UAIP alcanzó un resultado anual de 100%.</w:t>
          </w:r>
          <w:r w:rsidR="00363566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 </w:t>
          </w:r>
        </w:p>
        <w:p w14:paraId="19B96853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3AF34D3B" wp14:editId="13DAFAE3">
                <wp:extent cx="5690870" cy="1533525"/>
                <wp:effectExtent l="0" t="0" r="5080" b="9525"/>
                <wp:docPr id="15" name="Gráfico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2"/>
                  </a:graphicData>
                </a:graphic>
              </wp:inline>
            </w:drawing>
          </w:r>
        </w:p>
        <w:p w14:paraId="78E3F3CB" w14:textId="3009AD92" w:rsidR="0064543C" w:rsidRPr="000B728A" w:rsidRDefault="0064543C" w:rsidP="0064543C">
          <w:pPr>
            <w:spacing w:after="200" w:line="240" w:lineRule="auto"/>
            <w:jc w:val="both"/>
            <w:rPr>
              <w:rFonts w:ascii="Museo Sand" w:eastAsiaTheme="minorEastAsia" w:hAnsi="Museo Sand" w:cs="Segoe UI"/>
              <w:b/>
              <w:bCs/>
              <w:i/>
              <w:iCs/>
              <w:color w:val="44546A" w:themeColor="text2"/>
              <w:sz w:val="18"/>
              <w:szCs w:val="18"/>
              <w:u w:val="single"/>
              <w:lang w:eastAsia="es-ES"/>
            </w:rPr>
          </w:pPr>
          <w:bookmarkStart w:id="92" w:name="_Toc93571749"/>
          <w:bookmarkStart w:id="93" w:name="_Toc93909334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25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UAIP</w:t>
          </w:r>
          <w:bookmarkEnd w:id="92"/>
          <w:bookmarkEnd w:id="93"/>
        </w:p>
        <w:p w14:paraId="6AA06457" w14:textId="12ACA3B2" w:rsidR="0064543C" w:rsidRPr="000B728A" w:rsidRDefault="0064543C" w:rsidP="008F382C">
          <w:pPr>
            <w:pStyle w:val="Ttulo2"/>
            <w:numPr>
              <w:ilvl w:val="0"/>
              <w:numId w:val="0"/>
            </w:numPr>
            <w:spacing w:before="240"/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94" w:name="_Toc93909269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Unidad de Gestión Documental y Archivo</w:t>
          </w:r>
          <w:bookmarkEnd w:id="94"/>
        </w:p>
        <w:p w14:paraId="26365079" w14:textId="11CB7E20" w:rsidR="0064543C" w:rsidRPr="000B728A" w:rsidRDefault="0064543C" w:rsidP="008F382C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El resultado</w:t>
          </w:r>
          <w:r w:rsidR="00F430B4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 anual</w:t>
          </w: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 obtenido por la UGDA</w:t>
          </w:r>
          <w:r w:rsidR="00F430B4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 es del 43.9%</w:t>
          </w: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.</w:t>
          </w:r>
        </w:p>
        <w:p w14:paraId="0CB9F6E5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06BA4A1F" wp14:editId="637E3D47">
                <wp:extent cx="5690870" cy="1295400"/>
                <wp:effectExtent l="0" t="0" r="5080" b="0"/>
                <wp:docPr id="16" name="Gráfico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3"/>
                  </a:graphicData>
                </a:graphic>
              </wp:inline>
            </w:drawing>
          </w:r>
        </w:p>
        <w:p w14:paraId="554166DD" w14:textId="65A78878" w:rsidR="0064543C" w:rsidRPr="000B728A" w:rsidRDefault="0064543C" w:rsidP="0064543C">
          <w:pPr>
            <w:spacing w:after="200" w:line="240" w:lineRule="auto"/>
            <w:jc w:val="both"/>
            <w:rPr>
              <w:rFonts w:ascii="Museo Sand" w:eastAsiaTheme="minorEastAsia" w:hAnsi="Museo Sand" w:cs="Segoe UI"/>
              <w:b/>
              <w:bCs/>
              <w:i/>
              <w:iCs/>
              <w:color w:val="44546A" w:themeColor="text2"/>
              <w:sz w:val="18"/>
              <w:szCs w:val="18"/>
              <w:u w:val="single"/>
              <w:lang w:eastAsia="es-ES"/>
            </w:rPr>
          </w:pPr>
          <w:bookmarkStart w:id="95" w:name="_Toc93571750"/>
          <w:bookmarkStart w:id="96" w:name="_Toc93909335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26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UGDA</w:t>
          </w:r>
          <w:bookmarkEnd w:id="95"/>
          <w:bookmarkEnd w:id="96"/>
        </w:p>
        <w:p w14:paraId="0943C2EB" w14:textId="0E6E7021" w:rsidR="0064543C" w:rsidRPr="000B728A" w:rsidRDefault="0064543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97" w:name="_Toc93909270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Unidad de Adquisiciones y Contrataciones Institucional</w:t>
          </w:r>
          <w:bookmarkEnd w:id="97"/>
        </w:p>
        <w:p w14:paraId="079974A9" w14:textId="46B23CDC" w:rsidR="0064543C" w:rsidRPr="000B728A" w:rsidRDefault="0064543C" w:rsidP="008F382C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La UACI alcanzó un resultado anual de 88.5%. </w:t>
          </w:r>
        </w:p>
        <w:p w14:paraId="251D2F38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noProof/>
              <w:lang w:eastAsia="es-SV"/>
            </w:rPr>
            <w:drawing>
              <wp:inline distT="0" distB="0" distL="0" distR="0" wp14:anchorId="0B8029EC" wp14:editId="707F87AF">
                <wp:extent cx="5690870" cy="1466850"/>
                <wp:effectExtent l="0" t="0" r="5080" b="0"/>
                <wp:docPr id="18" name="Gráfico 18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4"/>
                  </a:graphicData>
                </a:graphic>
              </wp:inline>
            </w:drawing>
          </w:r>
        </w:p>
        <w:p w14:paraId="6BA9372E" w14:textId="41100B3B" w:rsidR="0064543C" w:rsidRDefault="0064543C" w:rsidP="0064543C">
          <w:pPr>
            <w:spacing w:after="200" w:line="240" w:lineRule="auto"/>
            <w:jc w:val="both"/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  <w:bookmarkStart w:id="98" w:name="_Toc93571751"/>
          <w:bookmarkStart w:id="99" w:name="_Toc93909336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27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UACI</w:t>
          </w:r>
          <w:bookmarkEnd w:id="98"/>
          <w:bookmarkEnd w:id="99"/>
        </w:p>
        <w:p w14:paraId="22F58051" w14:textId="236C5265" w:rsidR="00F430B4" w:rsidRDefault="00F430B4" w:rsidP="0064543C">
          <w:pPr>
            <w:spacing w:after="200" w:line="240" w:lineRule="auto"/>
            <w:jc w:val="both"/>
            <w:rPr>
              <w:rFonts w:ascii="Museo Sand" w:eastAsiaTheme="minorEastAsia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</w:p>
        <w:p w14:paraId="0DA1A950" w14:textId="77777777" w:rsidR="00D25093" w:rsidRPr="000B728A" w:rsidRDefault="00D25093" w:rsidP="0064543C">
          <w:pPr>
            <w:spacing w:after="200" w:line="240" w:lineRule="auto"/>
            <w:jc w:val="both"/>
            <w:rPr>
              <w:rFonts w:ascii="Museo Sand" w:eastAsiaTheme="minorEastAsia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</w:p>
        <w:p w14:paraId="249B338A" w14:textId="7CC1C405" w:rsidR="0064543C" w:rsidRPr="000B728A" w:rsidRDefault="0064543C" w:rsidP="00D25093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100" w:name="_Toc93909271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lastRenderedPageBreak/>
            <w:t>Unidad de Medio Ambiente</w:t>
          </w:r>
          <w:bookmarkEnd w:id="100"/>
        </w:p>
        <w:p w14:paraId="4F20214F" w14:textId="11851277" w:rsidR="0064543C" w:rsidRPr="000B728A" w:rsidRDefault="00D25093" w:rsidP="00D25093">
          <w:pPr>
            <w:keepNext/>
            <w:spacing w:after="0" w:line="360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D25093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La Unidad de </w:t>
          </w:r>
          <w:r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Medio Ambiente</w:t>
          </w:r>
          <w:r w:rsidRPr="00D25093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 reportó un resultado anual de </w:t>
          </w:r>
          <w:r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90.2</w:t>
          </w:r>
          <w:r w:rsidRPr="00D25093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%. A continuación, se presenta el desempeño periódico de la unidad y el resultado obtenido a partir de estos</w:t>
          </w:r>
          <w:r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.</w:t>
          </w:r>
          <w:r w:rsidRPr="00D25093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 </w:t>
          </w:r>
          <w:r w:rsidR="0064543C"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59191CC2" wp14:editId="1628F271">
                <wp:extent cx="5690870" cy="1476375"/>
                <wp:effectExtent l="0" t="0" r="5080" b="9525"/>
                <wp:docPr id="19" name="Gráfico 1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5"/>
                  </a:graphicData>
                </a:graphic>
              </wp:inline>
            </w:drawing>
          </w:r>
        </w:p>
        <w:p w14:paraId="1EAAC538" w14:textId="12E643D9" w:rsidR="0064543C" w:rsidRPr="000B728A" w:rsidRDefault="0064543C" w:rsidP="0064543C">
          <w:pPr>
            <w:spacing w:after="200" w:line="240" w:lineRule="auto"/>
            <w:jc w:val="both"/>
            <w:rPr>
              <w:rFonts w:ascii="Museo Sand" w:eastAsiaTheme="minorEastAsia" w:hAnsi="Museo Sand" w:cs="Segoe UI"/>
              <w:b/>
              <w:bCs/>
              <w:i/>
              <w:iCs/>
              <w:color w:val="44546A" w:themeColor="text2"/>
              <w:sz w:val="18"/>
              <w:szCs w:val="18"/>
              <w:u w:val="single"/>
              <w:lang w:eastAsia="es-ES"/>
            </w:rPr>
          </w:pPr>
          <w:bookmarkStart w:id="101" w:name="_Toc93571752"/>
          <w:bookmarkStart w:id="102" w:name="_Toc93909337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28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Medio Ambiente</w:t>
          </w:r>
          <w:bookmarkEnd w:id="101"/>
          <w:bookmarkEnd w:id="102"/>
        </w:p>
        <w:p w14:paraId="396471E5" w14:textId="77777777" w:rsidR="006E546C" w:rsidRDefault="006E546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103" w:name="_Toc93909272"/>
        </w:p>
        <w:p w14:paraId="76EEC62C" w14:textId="0399ABE7" w:rsidR="0064543C" w:rsidRPr="000B728A" w:rsidRDefault="0064543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Unidad de Recursos Humanos</w:t>
          </w:r>
          <w:bookmarkEnd w:id="103"/>
        </w:p>
        <w:p w14:paraId="3989FDE1" w14:textId="20269100" w:rsidR="0064543C" w:rsidRPr="000B728A" w:rsidRDefault="0064543C" w:rsidP="00F430B4">
          <w:pPr>
            <w:spacing w:after="0" w:line="360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La Unidad de Recursos Humanos reportó un resultado anual de 80.4%. A continuación, se presenta el desempeño periódico de la unidad y el resultado obtenido a partir de estos.</w:t>
          </w: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13B63900" wp14:editId="209CD45E">
                <wp:extent cx="5690870" cy="1485900"/>
                <wp:effectExtent l="0" t="0" r="5080" b="0"/>
                <wp:docPr id="21" name="Gráfico 2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6"/>
                  </a:graphicData>
                </a:graphic>
              </wp:inline>
            </w:drawing>
          </w:r>
        </w:p>
        <w:p w14:paraId="7DDD6405" w14:textId="3309D79D" w:rsidR="0064543C" w:rsidRDefault="0064543C" w:rsidP="0064543C">
          <w:pPr>
            <w:spacing w:after="200" w:line="240" w:lineRule="auto"/>
            <w:jc w:val="both"/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  <w:bookmarkStart w:id="104" w:name="_Toc93571753"/>
          <w:bookmarkStart w:id="105" w:name="_Toc93909338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29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URH</w:t>
          </w:r>
          <w:bookmarkEnd w:id="104"/>
          <w:bookmarkEnd w:id="105"/>
        </w:p>
        <w:p w14:paraId="7E86A2FC" w14:textId="77777777" w:rsidR="006E546C" w:rsidRDefault="006E546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106" w:name="_Toc93909273"/>
        </w:p>
        <w:p w14:paraId="203D8789" w14:textId="77777777" w:rsidR="006E546C" w:rsidRDefault="006E546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</w:p>
        <w:p w14:paraId="600C1532" w14:textId="77777777" w:rsidR="006E546C" w:rsidRDefault="006E546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</w:p>
        <w:p w14:paraId="7A6C7FC5" w14:textId="77777777" w:rsidR="006E546C" w:rsidRDefault="006E546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</w:p>
        <w:p w14:paraId="3FCC87AA" w14:textId="77777777" w:rsidR="006E546C" w:rsidRDefault="006E546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</w:p>
        <w:p w14:paraId="76D41A13" w14:textId="77777777" w:rsidR="006E546C" w:rsidRDefault="006E546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</w:p>
        <w:p w14:paraId="0FA42BF2" w14:textId="77777777" w:rsidR="006E546C" w:rsidRDefault="006E546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</w:p>
        <w:p w14:paraId="2EC6D86A" w14:textId="41F92F9B" w:rsidR="0064543C" w:rsidRPr="000B728A" w:rsidRDefault="0064543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lastRenderedPageBreak/>
            <w:t>Unidad de Género</w:t>
          </w:r>
          <w:bookmarkEnd w:id="106"/>
        </w:p>
        <w:p w14:paraId="6489345A" w14:textId="128D2F6D" w:rsidR="0064543C" w:rsidRPr="000B728A" w:rsidRDefault="0064543C" w:rsidP="008F382C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La Unidad de Género alcanzó un resultado anual de 95.0%. </w:t>
          </w:r>
        </w:p>
        <w:p w14:paraId="7EAA4DDD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59B82A87" wp14:editId="07FED1B2">
                <wp:extent cx="5690870" cy="1609725"/>
                <wp:effectExtent l="0" t="0" r="5080" b="9525"/>
                <wp:docPr id="23" name="Gráfico 2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7"/>
                  </a:graphicData>
                </a:graphic>
              </wp:inline>
            </w:drawing>
          </w:r>
        </w:p>
        <w:p w14:paraId="667A0A13" w14:textId="47F9C271" w:rsidR="0064543C" w:rsidRPr="000B728A" w:rsidRDefault="0064543C" w:rsidP="0064543C">
          <w:pPr>
            <w:spacing w:after="200" w:line="240" w:lineRule="auto"/>
            <w:jc w:val="both"/>
            <w:rPr>
              <w:rFonts w:ascii="Museo Sand" w:eastAsiaTheme="minorEastAsia" w:hAnsi="Museo Sand" w:cs="Segoe UI"/>
              <w:b/>
              <w:bCs/>
              <w:i/>
              <w:iCs/>
              <w:color w:val="44546A" w:themeColor="text2"/>
              <w:sz w:val="18"/>
              <w:szCs w:val="18"/>
              <w:u w:val="single"/>
              <w:lang w:eastAsia="es-ES"/>
            </w:rPr>
          </w:pPr>
          <w:bookmarkStart w:id="107" w:name="_Toc93571754"/>
          <w:bookmarkStart w:id="108" w:name="_Toc93909339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30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Género</w:t>
          </w:r>
          <w:bookmarkEnd w:id="107"/>
          <w:bookmarkEnd w:id="108"/>
        </w:p>
        <w:p w14:paraId="3BA863A2" w14:textId="77777777" w:rsidR="0064543C" w:rsidRPr="000B728A" w:rsidRDefault="0064543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109" w:name="_Toc93909274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Unidad de Servicios Generales</w:t>
          </w:r>
          <w:bookmarkEnd w:id="109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 xml:space="preserve"> </w:t>
          </w:r>
        </w:p>
        <w:p w14:paraId="46031405" w14:textId="5CBC6F19" w:rsidR="0064543C" w:rsidRPr="000B728A" w:rsidRDefault="00F430B4" w:rsidP="00E32E75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Los resultados anuales obtenidos por la USG son de 85.0%</w:t>
          </w:r>
          <w:r w:rsidR="0064543C"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. </w:t>
          </w:r>
        </w:p>
        <w:p w14:paraId="7F23D94E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1E38E89A" wp14:editId="5FAE6832">
                <wp:extent cx="5690870" cy="1638300"/>
                <wp:effectExtent l="0" t="0" r="5080" b="0"/>
                <wp:docPr id="24" name="Gráfico 2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8"/>
                  </a:graphicData>
                </a:graphic>
              </wp:inline>
            </w:drawing>
          </w:r>
        </w:p>
        <w:p w14:paraId="1D548F35" w14:textId="2F4FC72E" w:rsidR="0064543C" w:rsidRPr="000B728A" w:rsidRDefault="0064543C" w:rsidP="0064543C">
          <w:pPr>
            <w:spacing w:after="200" w:line="240" w:lineRule="auto"/>
            <w:jc w:val="both"/>
            <w:rPr>
              <w:rFonts w:ascii="Museo Sand" w:eastAsiaTheme="minorEastAsia" w:hAnsi="Museo Sand" w:cs="Segoe UI"/>
              <w:b/>
              <w:bCs/>
              <w:i/>
              <w:iCs/>
              <w:color w:val="44546A" w:themeColor="text2"/>
              <w:sz w:val="18"/>
              <w:szCs w:val="18"/>
              <w:u w:val="single"/>
              <w:lang w:eastAsia="es-ES"/>
            </w:rPr>
          </w:pPr>
          <w:bookmarkStart w:id="110" w:name="_Toc93571755"/>
          <w:bookmarkStart w:id="111" w:name="_Toc93909340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31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USG</w:t>
          </w:r>
          <w:bookmarkEnd w:id="110"/>
          <w:bookmarkEnd w:id="111"/>
        </w:p>
        <w:p w14:paraId="59EE9AAE" w14:textId="77777777" w:rsidR="0064543C" w:rsidRPr="000B728A" w:rsidRDefault="0064543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112" w:name="_Toc93909275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Área de Logística y Activo Fijo</w:t>
          </w:r>
          <w:bookmarkEnd w:id="112"/>
        </w:p>
        <w:p w14:paraId="31B0FC7F" w14:textId="43FEE926" w:rsidR="0064543C" w:rsidRPr="000B728A" w:rsidRDefault="0064543C" w:rsidP="00715442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 xml:space="preserve">El área de logística obtuvo un cumplimiento anual de 77.8%. </w:t>
          </w:r>
        </w:p>
        <w:p w14:paraId="6DD37491" w14:textId="77777777" w:rsidR="0064543C" w:rsidRPr="000B728A" w:rsidRDefault="0064543C" w:rsidP="0064543C">
          <w:pPr>
            <w:keepNext/>
            <w:spacing w:before="240"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="Times New Roman" w:hAnsi="Museo Sand" w:cs="Segoe UI"/>
              <w:noProof/>
              <w:lang w:eastAsia="es-SV"/>
            </w:rPr>
            <w:drawing>
              <wp:inline distT="0" distB="0" distL="0" distR="0" wp14:anchorId="20960621" wp14:editId="6798A28F">
                <wp:extent cx="5690870" cy="1524000"/>
                <wp:effectExtent l="0" t="0" r="5080" b="0"/>
                <wp:docPr id="25" name="Gráfico 2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39"/>
                  </a:graphicData>
                </a:graphic>
              </wp:inline>
            </w:drawing>
          </w:r>
        </w:p>
        <w:p w14:paraId="642BD61C" w14:textId="3D9AD756" w:rsidR="0064543C" w:rsidRDefault="0064543C" w:rsidP="0064543C">
          <w:pPr>
            <w:spacing w:after="200" w:line="240" w:lineRule="auto"/>
            <w:jc w:val="both"/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  <w:bookmarkStart w:id="113" w:name="_Toc93571756"/>
          <w:bookmarkStart w:id="114" w:name="_Toc93909341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32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Logística</w:t>
          </w:r>
          <w:bookmarkEnd w:id="113"/>
          <w:bookmarkEnd w:id="114"/>
        </w:p>
        <w:p w14:paraId="1E0FB738" w14:textId="5BF49FB5" w:rsidR="00F430B4" w:rsidRDefault="00F430B4" w:rsidP="0064543C">
          <w:pPr>
            <w:spacing w:after="200" w:line="240" w:lineRule="auto"/>
            <w:jc w:val="both"/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</w:pPr>
        </w:p>
        <w:p w14:paraId="5CED36EA" w14:textId="39F6DAC0" w:rsidR="0064543C" w:rsidRPr="000B728A" w:rsidRDefault="0064543C" w:rsidP="004A3ABD">
          <w:pPr>
            <w:pStyle w:val="Ttulo2"/>
            <w:numPr>
              <w:ilvl w:val="0"/>
              <w:numId w:val="0"/>
            </w:numPr>
            <w:rPr>
              <w:rFonts w:ascii="Museo Sand" w:eastAsiaTheme="minorEastAsia" w:hAnsi="Museo Sand"/>
              <w:sz w:val="24"/>
              <w:szCs w:val="24"/>
              <w:u w:val="single"/>
            </w:rPr>
          </w:pPr>
          <w:bookmarkStart w:id="115" w:name="_Toc93909276"/>
          <w:r w:rsidRPr="000B728A">
            <w:rPr>
              <w:rFonts w:ascii="Museo Sand" w:eastAsiaTheme="minorEastAsia" w:hAnsi="Museo Sand"/>
              <w:sz w:val="24"/>
              <w:szCs w:val="24"/>
              <w:u w:val="single"/>
            </w:rPr>
            <w:t>Almacén Institucional</w:t>
          </w:r>
          <w:bookmarkEnd w:id="115"/>
        </w:p>
        <w:p w14:paraId="1360858E" w14:textId="77777777" w:rsidR="0064543C" w:rsidRPr="000B728A" w:rsidRDefault="0064543C" w:rsidP="00715442">
          <w:pPr>
            <w:spacing w:after="0" w:line="360" w:lineRule="auto"/>
            <w:jc w:val="both"/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</w:pPr>
          <w:r w:rsidRPr="000B728A">
            <w:rPr>
              <w:rFonts w:ascii="Museo Sand" w:eastAsiaTheme="minorEastAsia" w:hAnsi="Museo Sand" w:cs="Segoe UI"/>
              <w:sz w:val="24"/>
              <w:szCs w:val="24"/>
              <w:lang w:eastAsia="es-ES"/>
            </w:rPr>
            <w:t>El logro alcanzado por el Almacén Institucional se muestra en el siguiente gráfico. Adicionalmente se presentan los resultados alcanzados en los periodos anteriormente evaluados.</w:t>
          </w:r>
        </w:p>
        <w:p w14:paraId="78F04431" w14:textId="77777777" w:rsidR="0064543C" w:rsidRPr="000B728A" w:rsidRDefault="0064543C" w:rsidP="00715442">
          <w:pPr>
            <w:keepNext/>
            <w:spacing w:after="0" w:line="276" w:lineRule="auto"/>
            <w:jc w:val="both"/>
            <w:rPr>
              <w:rFonts w:ascii="Museo Sand" w:eastAsia="Times New Roman" w:hAnsi="Museo Sand" w:cs="Segoe UI"/>
              <w:lang w:eastAsia="es-ES"/>
            </w:rPr>
          </w:pPr>
          <w:r w:rsidRPr="000B728A">
            <w:rPr>
              <w:rFonts w:ascii="Museo Sand" w:eastAsiaTheme="minorEastAsia" w:hAnsi="Museo Sand" w:cs="Segoe UI"/>
              <w:b/>
              <w:bCs/>
              <w:noProof/>
              <w:lang w:eastAsia="es-SV"/>
            </w:rPr>
            <w:drawing>
              <wp:inline distT="0" distB="0" distL="0" distR="0" wp14:anchorId="6104D07D" wp14:editId="60C90B63">
                <wp:extent cx="5690870" cy="1533525"/>
                <wp:effectExtent l="0" t="0" r="5080" b="9525"/>
                <wp:docPr id="5" name="Gráfico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F3E045-8F38-4100-BCF4-2304A869C54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40"/>
                  </a:graphicData>
                </a:graphic>
              </wp:inline>
            </w:drawing>
          </w:r>
        </w:p>
        <w:p w14:paraId="1D4673A6" w14:textId="7BD64779" w:rsidR="0064543C" w:rsidRPr="000B728A" w:rsidRDefault="0064543C" w:rsidP="00715442">
          <w:pPr>
            <w:spacing w:after="200" w:line="240" w:lineRule="auto"/>
            <w:jc w:val="both"/>
            <w:rPr>
              <w:rFonts w:ascii="Museo Sand" w:eastAsia="Times New Roman" w:hAnsi="Museo Sand" w:cs="Segoe UI"/>
              <w:sz w:val="24"/>
              <w:szCs w:val="24"/>
              <w:lang w:eastAsia="es-ES"/>
            </w:rPr>
          </w:pPr>
          <w:bookmarkStart w:id="116" w:name="_Toc93909342"/>
          <w:bookmarkStart w:id="117" w:name="_Toc93571757"/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Gráfico </w: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begin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instrText xml:space="preserve"> SEQ Gráfico \* ARABIC </w:instrText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fldChar w:fldCharType="separate"/>
          </w:r>
          <w:r w:rsidR="00933E47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t>33</w:t>
          </w:r>
          <w:r w:rsidRPr="000B728A">
            <w:rPr>
              <w:rFonts w:ascii="Museo Sand" w:eastAsia="Times New Roman" w:hAnsi="Museo Sand" w:cs="Segoe UI"/>
              <w:i/>
              <w:iCs/>
              <w:noProof/>
              <w:color w:val="44546A" w:themeColor="text2"/>
              <w:sz w:val="18"/>
              <w:szCs w:val="18"/>
              <w:lang w:eastAsia="es-ES"/>
            </w:rPr>
            <w:fldChar w:fldCharType="end"/>
          </w:r>
          <w:r w:rsidRPr="000B728A">
            <w:rPr>
              <w:rFonts w:ascii="Museo Sand" w:eastAsia="Times New Roman" w:hAnsi="Museo Sand" w:cs="Segoe UI"/>
              <w:i/>
              <w:iCs/>
              <w:color w:val="44546A" w:themeColor="text2"/>
              <w:sz w:val="18"/>
              <w:szCs w:val="18"/>
              <w:lang w:eastAsia="es-ES"/>
            </w:rPr>
            <w:t xml:space="preserve"> - Evaluación anual Almacén</w:t>
          </w:r>
        </w:p>
        <w:bookmarkEnd w:id="117" w:displacedByCustomXml="next"/>
      </w:sdtContent>
    </w:sdt>
    <w:bookmarkEnd w:id="116" w:displacedByCustomXml="prev"/>
    <w:sectPr w:rsidR="0064543C" w:rsidRPr="000B728A">
      <w:headerReference w:type="default" r:id="rId4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28DD6" w14:textId="77777777" w:rsidR="00052C63" w:rsidRDefault="00052C63" w:rsidP="003C7D2C">
      <w:pPr>
        <w:spacing w:after="0" w:line="240" w:lineRule="auto"/>
      </w:pPr>
      <w:r>
        <w:separator/>
      </w:r>
    </w:p>
  </w:endnote>
  <w:endnote w:type="continuationSeparator" w:id="0">
    <w:p w14:paraId="7460F23E" w14:textId="77777777" w:rsidR="00052C63" w:rsidRDefault="00052C63" w:rsidP="003C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seo San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973B8" w14:textId="77777777" w:rsidR="00052C63" w:rsidRDefault="00052C63" w:rsidP="003C7D2C">
      <w:pPr>
        <w:spacing w:after="0" w:line="240" w:lineRule="auto"/>
      </w:pPr>
      <w:r>
        <w:separator/>
      </w:r>
    </w:p>
  </w:footnote>
  <w:footnote w:type="continuationSeparator" w:id="0">
    <w:p w14:paraId="784A81A2" w14:textId="77777777" w:rsidR="00052C63" w:rsidRDefault="00052C63" w:rsidP="003C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26" w:type="dxa"/>
      <w:tblLayout w:type="fixed"/>
      <w:tblLook w:val="04A0" w:firstRow="1" w:lastRow="0" w:firstColumn="1" w:lastColumn="0" w:noHBand="0" w:noVBand="1"/>
    </w:tblPr>
    <w:tblGrid>
      <w:gridCol w:w="1993"/>
      <w:gridCol w:w="5136"/>
      <w:gridCol w:w="1997"/>
    </w:tblGrid>
    <w:tr w:rsidR="003C7D2C" w:rsidRPr="003C7D2C" w14:paraId="26CD0F78" w14:textId="77777777" w:rsidTr="001530AD">
      <w:trPr>
        <w:trHeight w:val="238"/>
      </w:trPr>
      <w:tc>
        <w:tcPr>
          <w:tcW w:w="1993" w:type="dxa"/>
          <w:vMerge w:val="restart"/>
          <w:vAlign w:val="center"/>
        </w:tcPr>
        <w:p w14:paraId="11822DBA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noProof/>
              <w:sz w:val="16"/>
              <w:szCs w:val="16"/>
            </w:rPr>
          </w:pPr>
          <w:r w:rsidRPr="003C7D2C">
            <w:rPr>
              <w:rFonts w:ascii="Segoe UI" w:hAnsi="Segoe UI" w:cs="Segoe UI"/>
              <w:noProof/>
              <w:sz w:val="16"/>
              <w:szCs w:val="16"/>
              <w:lang w:eastAsia="es-SV"/>
            </w:rPr>
            <w:drawing>
              <wp:anchor distT="0" distB="0" distL="114300" distR="114300" simplePos="0" relativeHeight="251659264" behindDoc="0" locked="0" layoutInCell="1" allowOverlap="1" wp14:anchorId="16E6C849" wp14:editId="2E9E4627">
                <wp:simplePos x="1152939" y="453224"/>
                <wp:positionH relativeFrom="margin">
                  <wp:posOffset>-14605</wp:posOffset>
                </wp:positionH>
                <wp:positionV relativeFrom="margin">
                  <wp:posOffset>125095</wp:posOffset>
                </wp:positionV>
                <wp:extent cx="1121410" cy="568960"/>
                <wp:effectExtent l="0" t="0" r="2540" b="2540"/>
                <wp:wrapSquare wrapText="bothSides"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68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36" w:type="dxa"/>
          <w:vMerge w:val="restart"/>
          <w:vAlign w:val="center"/>
        </w:tcPr>
        <w:p w14:paraId="4A210093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center"/>
            <w:rPr>
              <w:rFonts w:ascii="Segoe UI" w:hAnsi="Segoe UI" w:cs="Segoe UI"/>
              <w:sz w:val="16"/>
              <w:szCs w:val="16"/>
            </w:rPr>
          </w:pPr>
          <w:r w:rsidRPr="003C7D2C">
            <w:rPr>
              <w:rFonts w:ascii="Segoe UI" w:hAnsi="Segoe UI" w:cs="Segoe UI"/>
              <w:sz w:val="16"/>
              <w:szCs w:val="16"/>
            </w:rPr>
            <w:t>CONSEJO SUPERIOR DE SALUD PÚBLICA</w:t>
          </w:r>
        </w:p>
      </w:tc>
      <w:tc>
        <w:tcPr>
          <w:tcW w:w="1997" w:type="dxa"/>
          <w:vAlign w:val="center"/>
        </w:tcPr>
        <w:p w14:paraId="6F1FF698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  <w:r w:rsidRPr="003C7D2C">
            <w:rPr>
              <w:rFonts w:ascii="Segoe UI" w:hAnsi="Segoe UI" w:cs="Segoe UI"/>
              <w:sz w:val="16"/>
              <w:szCs w:val="16"/>
            </w:rPr>
            <w:t>Código:</w:t>
          </w:r>
        </w:p>
        <w:p w14:paraId="38441457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  <w:r w:rsidRPr="003C7D2C">
            <w:rPr>
              <w:rFonts w:ascii="Segoe UI" w:hAnsi="Segoe UI" w:cs="Segoe UI"/>
              <w:sz w:val="16"/>
              <w:szCs w:val="16"/>
            </w:rPr>
            <w:t>IEAN-UPE-01</w:t>
          </w:r>
        </w:p>
      </w:tc>
    </w:tr>
    <w:tr w:rsidR="003C7D2C" w:rsidRPr="003C7D2C" w14:paraId="66E32AB0" w14:textId="77777777" w:rsidTr="001530AD">
      <w:trPr>
        <w:trHeight w:val="70"/>
      </w:trPr>
      <w:tc>
        <w:tcPr>
          <w:tcW w:w="1993" w:type="dxa"/>
          <w:vMerge/>
        </w:tcPr>
        <w:p w14:paraId="23D73B79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5136" w:type="dxa"/>
          <w:vMerge/>
        </w:tcPr>
        <w:p w14:paraId="1311525F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center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1997" w:type="dxa"/>
          <w:vAlign w:val="center"/>
        </w:tcPr>
        <w:p w14:paraId="1A91CFF2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  <w:r w:rsidRPr="003C7D2C">
            <w:rPr>
              <w:rFonts w:ascii="Segoe UI" w:hAnsi="Segoe UI" w:cs="Segoe UI"/>
              <w:sz w:val="16"/>
              <w:szCs w:val="16"/>
            </w:rPr>
            <w:t>Versión: 01</w:t>
          </w:r>
        </w:p>
      </w:tc>
    </w:tr>
    <w:tr w:rsidR="003C7D2C" w:rsidRPr="003C7D2C" w14:paraId="6CBD4C92" w14:textId="77777777" w:rsidTr="001530AD">
      <w:trPr>
        <w:trHeight w:val="221"/>
      </w:trPr>
      <w:tc>
        <w:tcPr>
          <w:tcW w:w="1993" w:type="dxa"/>
          <w:vMerge/>
        </w:tcPr>
        <w:p w14:paraId="33E98F7C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5136" w:type="dxa"/>
          <w:vMerge w:val="restart"/>
          <w:vAlign w:val="center"/>
        </w:tcPr>
        <w:p w14:paraId="7F58705C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center"/>
            <w:rPr>
              <w:rFonts w:ascii="Segoe UI" w:hAnsi="Segoe UI" w:cs="Segoe UI"/>
              <w:sz w:val="16"/>
              <w:szCs w:val="16"/>
            </w:rPr>
          </w:pPr>
          <w:r w:rsidRPr="003C7D2C">
            <w:rPr>
              <w:rFonts w:ascii="Segoe UI" w:hAnsi="Segoe UI" w:cs="Segoe UI"/>
              <w:sz w:val="16"/>
              <w:szCs w:val="16"/>
            </w:rPr>
            <w:t>INFORME DE EVALUACIÓN</w:t>
          </w:r>
        </w:p>
        <w:p w14:paraId="7EDB83D0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center"/>
            <w:rPr>
              <w:rFonts w:ascii="Segoe UI" w:hAnsi="Segoe UI" w:cs="Segoe UI"/>
              <w:sz w:val="16"/>
              <w:szCs w:val="16"/>
            </w:rPr>
          </w:pPr>
          <w:r w:rsidRPr="003C7D2C">
            <w:rPr>
              <w:rFonts w:ascii="Segoe UI" w:hAnsi="Segoe UI" w:cs="Segoe UI"/>
              <w:sz w:val="16"/>
              <w:szCs w:val="16"/>
            </w:rPr>
            <w:t>ANUAL 2021</w:t>
          </w:r>
        </w:p>
      </w:tc>
      <w:tc>
        <w:tcPr>
          <w:tcW w:w="1997" w:type="dxa"/>
          <w:vAlign w:val="center"/>
        </w:tcPr>
        <w:p w14:paraId="465CAF49" w14:textId="0DE1E303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  <w:r w:rsidRPr="003C7D2C">
            <w:rPr>
              <w:rFonts w:ascii="Segoe UI" w:hAnsi="Segoe UI" w:cs="Segoe UI"/>
              <w:sz w:val="16"/>
              <w:szCs w:val="16"/>
            </w:rPr>
            <w:t xml:space="preserve">Fecha:  </w:t>
          </w:r>
          <w:r w:rsidR="00487392">
            <w:rPr>
              <w:rFonts w:ascii="Segoe UI" w:hAnsi="Segoe UI" w:cs="Segoe UI"/>
              <w:sz w:val="16"/>
              <w:szCs w:val="16"/>
            </w:rPr>
            <w:t>2</w:t>
          </w:r>
          <w:r w:rsidR="00CB53E5">
            <w:rPr>
              <w:rFonts w:ascii="Segoe UI" w:hAnsi="Segoe UI" w:cs="Segoe UI"/>
              <w:sz w:val="16"/>
              <w:szCs w:val="16"/>
            </w:rPr>
            <w:t>4</w:t>
          </w:r>
          <w:r w:rsidRPr="003C7D2C">
            <w:rPr>
              <w:rFonts w:ascii="Segoe UI" w:hAnsi="Segoe UI" w:cs="Segoe UI"/>
              <w:sz w:val="16"/>
              <w:szCs w:val="16"/>
            </w:rPr>
            <w:t>/01/2022</w:t>
          </w:r>
        </w:p>
      </w:tc>
    </w:tr>
    <w:tr w:rsidR="003C7D2C" w:rsidRPr="003C7D2C" w14:paraId="20CDEC16" w14:textId="77777777" w:rsidTr="001530AD">
      <w:trPr>
        <w:trHeight w:val="70"/>
      </w:trPr>
      <w:tc>
        <w:tcPr>
          <w:tcW w:w="1993" w:type="dxa"/>
          <w:vMerge/>
        </w:tcPr>
        <w:p w14:paraId="352F8110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5136" w:type="dxa"/>
          <w:vMerge/>
          <w:vAlign w:val="center"/>
        </w:tcPr>
        <w:p w14:paraId="7A771EBF" w14:textId="77777777" w:rsidR="003C7D2C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</w:p>
      </w:tc>
      <w:tc>
        <w:tcPr>
          <w:tcW w:w="1997" w:type="dxa"/>
          <w:vAlign w:val="center"/>
        </w:tcPr>
        <w:p w14:paraId="46E380B8" w14:textId="3F4E9434" w:rsidR="005E1FA1" w:rsidRPr="003C7D2C" w:rsidRDefault="003C7D2C" w:rsidP="003C7D2C">
          <w:pPr>
            <w:tabs>
              <w:tab w:val="center" w:pos="4419"/>
              <w:tab w:val="right" w:pos="8838"/>
            </w:tabs>
            <w:jc w:val="both"/>
            <w:rPr>
              <w:rFonts w:ascii="Segoe UI" w:hAnsi="Segoe UI" w:cs="Segoe UI"/>
              <w:sz w:val="16"/>
              <w:szCs w:val="16"/>
            </w:rPr>
          </w:pPr>
          <w:r w:rsidRPr="003C7D2C">
            <w:rPr>
              <w:rFonts w:ascii="Segoe UI" w:hAnsi="Segoe UI" w:cs="Segoe UI"/>
              <w:sz w:val="16"/>
              <w:szCs w:val="16"/>
            </w:rPr>
            <w:t xml:space="preserve">Página </w:t>
          </w:r>
          <w:r w:rsidRPr="003C7D2C">
            <w:rPr>
              <w:rFonts w:ascii="Segoe UI" w:hAnsi="Segoe UI" w:cs="Segoe UI"/>
              <w:sz w:val="16"/>
              <w:szCs w:val="16"/>
            </w:rPr>
            <w:fldChar w:fldCharType="begin"/>
          </w:r>
          <w:r w:rsidRPr="003C7D2C">
            <w:rPr>
              <w:rFonts w:ascii="Segoe UI" w:hAnsi="Segoe UI" w:cs="Segoe UI"/>
              <w:sz w:val="16"/>
              <w:szCs w:val="16"/>
            </w:rPr>
            <w:instrText>PAGE  \* Arabic  \* MERGEFORMAT</w:instrText>
          </w:r>
          <w:r w:rsidRPr="003C7D2C">
            <w:rPr>
              <w:rFonts w:ascii="Segoe UI" w:hAnsi="Segoe UI" w:cs="Segoe UI"/>
              <w:sz w:val="16"/>
              <w:szCs w:val="16"/>
            </w:rPr>
            <w:fldChar w:fldCharType="separate"/>
          </w:r>
          <w:r w:rsidR="00215D2F">
            <w:rPr>
              <w:rFonts w:ascii="Segoe UI" w:hAnsi="Segoe UI" w:cs="Segoe UI"/>
              <w:noProof/>
              <w:sz w:val="16"/>
              <w:szCs w:val="16"/>
            </w:rPr>
            <w:t>21</w:t>
          </w:r>
          <w:r w:rsidRPr="003C7D2C">
            <w:rPr>
              <w:rFonts w:ascii="Segoe UI" w:hAnsi="Segoe UI" w:cs="Segoe UI"/>
              <w:sz w:val="16"/>
              <w:szCs w:val="16"/>
            </w:rPr>
            <w:fldChar w:fldCharType="end"/>
          </w:r>
          <w:r w:rsidRPr="003C7D2C">
            <w:rPr>
              <w:rFonts w:ascii="Segoe UI" w:hAnsi="Segoe UI" w:cs="Segoe UI"/>
              <w:sz w:val="16"/>
              <w:szCs w:val="16"/>
            </w:rPr>
            <w:t xml:space="preserve"> de </w:t>
          </w:r>
          <w:r w:rsidR="005E1FA1">
            <w:rPr>
              <w:rFonts w:ascii="Segoe UI" w:hAnsi="Segoe UI" w:cs="Segoe UI"/>
              <w:sz w:val="16"/>
              <w:szCs w:val="16"/>
            </w:rPr>
            <w:t>22</w:t>
          </w:r>
        </w:p>
      </w:tc>
    </w:tr>
  </w:tbl>
  <w:p w14:paraId="52A382B4" w14:textId="77777777" w:rsidR="003C7D2C" w:rsidRDefault="003C7D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BE2"/>
    <w:multiLevelType w:val="hybridMultilevel"/>
    <w:tmpl w:val="ED9E86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1668"/>
    <w:multiLevelType w:val="hybridMultilevel"/>
    <w:tmpl w:val="A6DE41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4B2"/>
    <w:multiLevelType w:val="hybridMultilevel"/>
    <w:tmpl w:val="3F0E7D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E71"/>
    <w:multiLevelType w:val="hybridMultilevel"/>
    <w:tmpl w:val="D6E801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5658"/>
    <w:multiLevelType w:val="hybridMultilevel"/>
    <w:tmpl w:val="7BC84E0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7650"/>
    <w:multiLevelType w:val="hybridMultilevel"/>
    <w:tmpl w:val="79D45CDC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40AA1"/>
    <w:multiLevelType w:val="hybridMultilevel"/>
    <w:tmpl w:val="E3FCD06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41AC"/>
    <w:multiLevelType w:val="hybridMultilevel"/>
    <w:tmpl w:val="4CC2262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DF1"/>
    <w:multiLevelType w:val="hybridMultilevel"/>
    <w:tmpl w:val="0D2225A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6356C"/>
    <w:multiLevelType w:val="hybridMultilevel"/>
    <w:tmpl w:val="82AA2F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43438"/>
    <w:multiLevelType w:val="hybridMultilevel"/>
    <w:tmpl w:val="12B62812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B49B7"/>
    <w:multiLevelType w:val="hybridMultilevel"/>
    <w:tmpl w:val="54106B1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F4680"/>
    <w:multiLevelType w:val="hybridMultilevel"/>
    <w:tmpl w:val="B78024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4448B"/>
    <w:multiLevelType w:val="hybridMultilevel"/>
    <w:tmpl w:val="A0D6C63C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E7C05"/>
    <w:multiLevelType w:val="hybridMultilevel"/>
    <w:tmpl w:val="189A3ED8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37B9"/>
    <w:multiLevelType w:val="hybridMultilevel"/>
    <w:tmpl w:val="F9F4BB68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02472F"/>
    <w:multiLevelType w:val="hybridMultilevel"/>
    <w:tmpl w:val="1464B5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52EA5"/>
    <w:multiLevelType w:val="hybridMultilevel"/>
    <w:tmpl w:val="523E88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60747"/>
    <w:multiLevelType w:val="hybridMultilevel"/>
    <w:tmpl w:val="E42ACA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47CEF"/>
    <w:multiLevelType w:val="hybridMultilevel"/>
    <w:tmpl w:val="6AD61E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E2B31"/>
    <w:multiLevelType w:val="hybridMultilevel"/>
    <w:tmpl w:val="45264A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834C0"/>
    <w:multiLevelType w:val="hybridMultilevel"/>
    <w:tmpl w:val="B2BEA3A2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F0DBA"/>
    <w:multiLevelType w:val="hybridMultilevel"/>
    <w:tmpl w:val="B9AC6FE2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837C3D"/>
    <w:multiLevelType w:val="hybridMultilevel"/>
    <w:tmpl w:val="F21A7E64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17740"/>
    <w:multiLevelType w:val="hybridMultilevel"/>
    <w:tmpl w:val="4CD4CD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C7504"/>
    <w:multiLevelType w:val="hybridMultilevel"/>
    <w:tmpl w:val="FBBCE51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574BB"/>
    <w:multiLevelType w:val="hybridMultilevel"/>
    <w:tmpl w:val="F0AEC61A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D5FB1"/>
    <w:multiLevelType w:val="hybridMultilevel"/>
    <w:tmpl w:val="8294CA26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F5A85"/>
    <w:multiLevelType w:val="hybridMultilevel"/>
    <w:tmpl w:val="F5AC7C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D3AD8"/>
    <w:multiLevelType w:val="hybridMultilevel"/>
    <w:tmpl w:val="4E1E3258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F7898"/>
    <w:multiLevelType w:val="hybridMultilevel"/>
    <w:tmpl w:val="5596C6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73B40"/>
    <w:multiLevelType w:val="hybridMultilevel"/>
    <w:tmpl w:val="AFA4BD18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E0057"/>
    <w:multiLevelType w:val="hybridMultilevel"/>
    <w:tmpl w:val="4F66736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F13C6"/>
    <w:multiLevelType w:val="hybridMultilevel"/>
    <w:tmpl w:val="80BAE68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90FCE"/>
    <w:multiLevelType w:val="hybridMultilevel"/>
    <w:tmpl w:val="F52E88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54D84"/>
    <w:multiLevelType w:val="hybridMultilevel"/>
    <w:tmpl w:val="07E2D30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909F1"/>
    <w:multiLevelType w:val="multilevel"/>
    <w:tmpl w:val="CBBEDF8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D10F70"/>
    <w:multiLevelType w:val="hybridMultilevel"/>
    <w:tmpl w:val="E57C75E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9"/>
  </w:num>
  <w:num w:numId="6">
    <w:abstractNumId w:val="27"/>
  </w:num>
  <w:num w:numId="7">
    <w:abstractNumId w:val="15"/>
  </w:num>
  <w:num w:numId="8">
    <w:abstractNumId w:val="8"/>
  </w:num>
  <w:num w:numId="9">
    <w:abstractNumId w:val="23"/>
  </w:num>
  <w:num w:numId="10">
    <w:abstractNumId w:val="14"/>
  </w:num>
  <w:num w:numId="11">
    <w:abstractNumId w:val="21"/>
  </w:num>
  <w:num w:numId="12">
    <w:abstractNumId w:val="26"/>
  </w:num>
  <w:num w:numId="13">
    <w:abstractNumId w:val="22"/>
  </w:num>
  <w:num w:numId="14">
    <w:abstractNumId w:val="5"/>
  </w:num>
  <w:num w:numId="15">
    <w:abstractNumId w:val="20"/>
  </w:num>
  <w:num w:numId="16">
    <w:abstractNumId w:val="25"/>
  </w:num>
  <w:num w:numId="17">
    <w:abstractNumId w:val="1"/>
  </w:num>
  <w:num w:numId="18">
    <w:abstractNumId w:val="9"/>
  </w:num>
  <w:num w:numId="19">
    <w:abstractNumId w:val="18"/>
  </w:num>
  <w:num w:numId="20">
    <w:abstractNumId w:val="32"/>
  </w:num>
  <w:num w:numId="21">
    <w:abstractNumId w:val="10"/>
  </w:num>
  <w:num w:numId="22">
    <w:abstractNumId w:val="13"/>
  </w:num>
  <w:num w:numId="23">
    <w:abstractNumId w:val="31"/>
  </w:num>
  <w:num w:numId="24">
    <w:abstractNumId w:val="16"/>
  </w:num>
  <w:num w:numId="25">
    <w:abstractNumId w:val="17"/>
  </w:num>
  <w:num w:numId="26">
    <w:abstractNumId w:val="6"/>
  </w:num>
  <w:num w:numId="27">
    <w:abstractNumId w:val="11"/>
  </w:num>
  <w:num w:numId="28">
    <w:abstractNumId w:val="37"/>
  </w:num>
  <w:num w:numId="29">
    <w:abstractNumId w:val="30"/>
  </w:num>
  <w:num w:numId="30">
    <w:abstractNumId w:val="12"/>
  </w:num>
  <w:num w:numId="31">
    <w:abstractNumId w:val="3"/>
  </w:num>
  <w:num w:numId="32">
    <w:abstractNumId w:val="7"/>
  </w:num>
  <w:num w:numId="33">
    <w:abstractNumId w:val="2"/>
  </w:num>
  <w:num w:numId="34">
    <w:abstractNumId w:val="33"/>
  </w:num>
  <w:num w:numId="35">
    <w:abstractNumId w:val="28"/>
  </w:num>
  <w:num w:numId="36">
    <w:abstractNumId w:val="34"/>
  </w:num>
  <w:num w:numId="37">
    <w:abstractNumId w:val="19"/>
  </w:num>
  <w:num w:numId="38">
    <w:abstractNumId w:val="24"/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2C"/>
    <w:rsid w:val="00052C63"/>
    <w:rsid w:val="000B728A"/>
    <w:rsid w:val="001A06DF"/>
    <w:rsid w:val="001A2E4E"/>
    <w:rsid w:val="001B1DD2"/>
    <w:rsid w:val="00215D2F"/>
    <w:rsid w:val="00261631"/>
    <w:rsid w:val="002A182D"/>
    <w:rsid w:val="002E676C"/>
    <w:rsid w:val="0030471F"/>
    <w:rsid w:val="00363566"/>
    <w:rsid w:val="00367575"/>
    <w:rsid w:val="003832B4"/>
    <w:rsid w:val="003C7D2C"/>
    <w:rsid w:val="00487392"/>
    <w:rsid w:val="004A3ABD"/>
    <w:rsid w:val="004D3663"/>
    <w:rsid w:val="004D74C4"/>
    <w:rsid w:val="00502F78"/>
    <w:rsid w:val="00515D55"/>
    <w:rsid w:val="005210B4"/>
    <w:rsid w:val="005A2151"/>
    <w:rsid w:val="005C0807"/>
    <w:rsid w:val="005C1819"/>
    <w:rsid w:val="005D210E"/>
    <w:rsid w:val="005E1FA1"/>
    <w:rsid w:val="006062C6"/>
    <w:rsid w:val="0064543C"/>
    <w:rsid w:val="006811B0"/>
    <w:rsid w:val="006D2078"/>
    <w:rsid w:val="006E546C"/>
    <w:rsid w:val="00715442"/>
    <w:rsid w:val="00741B80"/>
    <w:rsid w:val="00753B2A"/>
    <w:rsid w:val="007C7262"/>
    <w:rsid w:val="00815C85"/>
    <w:rsid w:val="008F382C"/>
    <w:rsid w:val="00933E47"/>
    <w:rsid w:val="00997011"/>
    <w:rsid w:val="009E4CE9"/>
    <w:rsid w:val="009F53FB"/>
    <w:rsid w:val="00B061A7"/>
    <w:rsid w:val="00B45E2A"/>
    <w:rsid w:val="00BD3FFE"/>
    <w:rsid w:val="00C3015F"/>
    <w:rsid w:val="00C34F9F"/>
    <w:rsid w:val="00C47BCC"/>
    <w:rsid w:val="00C55E09"/>
    <w:rsid w:val="00CB53E5"/>
    <w:rsid w:val="00CD387A"/>
    <w:rsid w:val="00D15CD4"/>
    <w:rsid w:val="00D25093"/>
    <w:rsid w:val="00DB1FDB"/>
    <w:rsid w:val="00DC144F"/>
    <w:rsid w:val="00E06647"/>
    <w:rsid w:val="00E16D47"/>
    <w:rsid w:val="00E32E75"/>
    <w:rsid w:val="00E772C0"/>
    <w:rsid w:val="00F120A8"/>
    <w:rsid w:val="00F430B4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458A"/>
  <w15:chartTrackingRefBased/>
  <w15:docId w15:val="{EDEF7E9A-10AC-4E27-A5E2-3EA637E3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D2C"/>
    <w:pPr>
      <w:numPr>
        <w:numId w:val="1"/>
      </w:numPr>
      <w:spacing w:after="0" w:line="360" w:lineRule="auto"/>
      <w:jc w:val="both"/>
      <w:outlineLvl w:val="1"/>
    </w:pPr>
    <w:rPr>
      <w:rFonts w:ascii="Segoe UI" w:eastAsia="Times New Roman" w:hAnsi="Segoe UI" w:cs="Segoe UI"/>
      <w:b/>
      <w:bCs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4543C"/>
    <w:pPr>
      <w:spacing w:before="240" w:after="0" w:line="360" w:lineRule="auto"/>
      <w:jc w:val="both"/>
      <w:outlineLvl w:val="2"/>
    </w:pPr>
    <w:rPr>
      <w:rFonts w:ascii="Segoe UI" w:eastAsia="Times New Roman" w:hAnsi="Segoe UI" w:cs="Segoe UI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D2C"/>
  </w:style>
  <w:style w:type="paragraph" w:styleId="Piedepgina">
    <w:name w:val="footer"/>
    <w:basedOn w:val="Normal"/>
    <w:link w:val="PiedepginaCar"/>
    <w:uiPriority w:val="99"/>
    <w:unhideWhenUsed/>
    <w:rsid w:val="003C7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D2C"/>
  </w:style>
  <w:style w:type="table" w:styleId="Tablaconcuadrcula">
    <w:name w:val="Table Grid"/>
    <w:basedOn w:val="Tablanormal"/>
    <w:uiPriority w:val="39"/>
    <w:rsid w:val="003C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C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3C7D2C"/>
    <w:pPr>
      <w:outlineLvl w:val="9"/>
    </w:pPr>
    <w:rPr>
      <w:lang w:eastAsia="es-SV"/>
    </w:rPr>
  </w:style>
  <w:style w:type="character" w:customStyle="1" w:styleId="Ttulo2Car">
    <w:name w:val="Título 2 Car"/>
    <w:basedOn w:val="Fuentedeprrafopredeter"/>
    <w:link w:val="Ttulo2"/>
    <w:uiPriority w:val="9"/>
    <w:rsid w:val="003C7D2C"/>
    <w:rPr>
      <w:rFonts w:ascii="Segoe UI" w:eastAsia="Times New Roman" w:hAnsi="Segoe UI" w:cs="Segoe UI"/>
      <w:b/>
      <w:bCs/>
      <w:lang w:eastAsia="es-ES"/>
    </w:rPr>
  </w:style>
  <w:style w:type="table" w:styleId="Tabladelista3-nfasis1">
    <w:name w:val="List Table 3 Accent 1"/>
    <w:basedOn w:val="Tablanormal"/>
    <w:uiPriority w:val="48"/>
    <w:rsid w:val="00D15CD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38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2B4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39"/>
    <w:rsid w:val="0038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A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A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A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1A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1A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64543C"/>
    <w:rPr>
      <w:rFonts w:ascii="Segoe UI" w:eastAsia="Times New Roman" w:hAnsi="Segoe UI" w:cs="Segoe UI"/>
      <w:b/>
      <w:bCs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4543C"/>
  </w:style>
  <w:style w:type="table" w:customStyle="1" w:styleId="Tablaconcuadrcula8">
    <w:name w:val="Tabla con cuadrícula8"/>
    <w:basedOn w:val="Tablanormal"/>
    <w:next w:val="Tablaconcuadrcula"/>
    <w:uiPriority w:val="39"/>
    <w:rsid w:val="0064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4543C"/>
    <w:pPr>
      <w:widowControl w:val="0"/>
      <w:suppressAutoHyphens/>
      <w:spacing w:after="120" w:line="240" w:lineRule="auto"/>
      <w:ind w:left="357" w:hanging="357"/>
      <w:jc w:val="both"/>
    </w:pPr>
    <w:rPr>
      <w:rFonts w:ascii="Segoe UI" w:eastAsia="Lucida Sans Unicode" w:hAnsi="Segoe UI" w:cs="Segoe UI"/>
      <w:kern w:val="2"/>
      <w:lang w:eastAsia="es-SV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43C"/>
    <w:rPr>
      <w:rFonts w:ascii="Segoe UI" w:eastAsia="Lucida Sans Unicode" w:hAnsi="Segoe UI" w:cs="Segoe UI"/>
      <w:kern w:val="2"/>
      <w:lang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64543C"/>
    <w:pPr>
      <w:spacing w:after="100" w:line="240" w:lineRule="auto"/>
      <w:jc w:val="both"/>
    </w:pPr>
    <w:rPr>
      <w:rFonts w:ascii="Segoe UI" w:eastAsia="Times New Roman" w:hAnsi="Segoe UI" w:cs="Segoe UI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4543C"/>
    <w:pPr>
      <w:spacing w:after="100" w:line="240" w:lineRule="auto"/>
      <w:ind w:left="220"/>
      <w:jc w:val="both"/>
    </w:pPr>
    <w:rPr>
      <w:rFonts w:ascii="Segoe UI" w:eastAsia="Times New Roman" w:hAnsi="Segoe UI" w:cs="Segoe UI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64543C"/>
    <w:pPr>
      <w:spacing w:after="100" w:line="240" w:lineRule="auto"/>
      <w:ind w:left="440"/>
      <w:jc w:val="both"/>
    </w:pPr>
    <w:rPr>
      <w:rFonts w:ascii="Segoe UI" w:eastAsia="Times New Roman" w:hAnsi="Segoe UI" w:cs="Segoe UI"/>
      <w:lang w:eastAsia="es-ES"/>
    </w:rPr>
  </w:style>
  <w:style w:type="character" w:styleId="Hipervnculo">
    <w:name w:val="Hyperlink"/>
    <w:basedOn w:val="Fuentedeprrafopredeter"/>
    <w:uiPriority w:val="99"/>
    <w:unhideWhenUsed/>
    <w:rsid w:val="0064543C"/>
    <w:rPr>
      <w:color w:val="0563C1" w:themeColor="hyperlink"/>
      <w:u w:val="single"/>
    </w:rPr>
  </w:style>
  <w:style w:type="table" w:customStyle="1" w:styleId="Tabladelista3-nfasis11">
    <w:name w:val="Tabla de lista 3 - Énfasis 11"/>
    <w:basedOn w:val="Tablanormal"/>
    <w:next w:val="Tabladelista3-nfasis1"/>
    <w:uiPriority w:val="48"/>
    <w:rsid w:val="0064543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64543C"/>
    <w:pPr>
      <w:spacing w:after="200" w:line="240" w:lineRule="auto"/>
      <w:jc w:val="both"/>
    </w:pPr>
    <w:rPr>
      <w:rFonts w:ascii="Segoe UI" w:eastAsia="Times New Roman" w:hAnsi="Segoe UI" w:cs="Segoe UI"/>
      <w:i/>
      <w:iCs/>
      <w:color w:val="44546A" w:themeColor="text2"/>
      <w:sz w:val="18"/>
      <w:szCs w:val="18"/>
      <w:lang w:eastAsia="es-ES"/>
    </w:rPr>
  </w:style>
  <w:style w:type="paragraph" w:styleId="Sinespaciado">
    <w:name w:val="No Spacing"/>
    <w:uiPriority w:val="1"/>
    <w:qFormat/>
    <w:rsid w:val="0064543C"/>
    <w:pPr>
      <w:spacing w:after="0" w:line="240" w:lineRule="auto"/>
      <w:jc w:val="both"/>
    </w:pPr>
    <w:rPr>
      <w:rFonts w:ascii="Segoe UI" w:eastAsia="Times New Roman" w:hAnsi="Segoe UI" w:cs="Segoe UI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4543C"/>
    <w:pPr>
      <w:spacing w:after="0" w:line="240" w:lineRule="auto"/>
      <w:jc w:val="both"/>
    </w:pPr>
    <w:rPr>
      <w:rFonts w:ascii="Segoe UI" w:eastAsia="Times New Roman" w:hAnsi="Segoe UI" w:cs="Segoe UI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543C"/>
    <w:rPr>
      <w:rFonts w:ascii="Segoe UI" w:eastAsia="Times New Roman" w:hAnsi="Segoe UI" w:cs="Segoe U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543C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64543C"/>
    <w:pPr>
      <w:spacing w:after="0" w:line="240" w:lineRule="auto"/>
      <w:jc w:val="both"/>
    </w:pPr>
    <w:rPr>
      <w:rFonts w:ascii="Segoe UI" w:eastAsia="Times New Roman" w:hAnsi="Segoe UI" w:cs="Segoe UI"/>
      <w:lang w:eastAsia="es-E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4543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4543C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45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43C"/>
    <w:pPr>
      <w:spacing w:after="0" w:line="240" w:lineRule="auto"/>
      <w:jc w:val="both"/>
    </w:pPr>
    <w:rPr>
      <w:rFonts w:ascii="Segoe UI" w:eastAsia="Times New Roman" w:hAnsi="Segoe UI" w:cs="Segoe UI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43C"/>
    <w:rPr>
      <w:rFonts w:ascii="Segoe UI" w:eastAsia="Times New Roman" w:hAnsi="Segoe UI" w:cs="Segoe UI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43C"/>
    <w:rPr>
      <w:rFonts w:ascii="Segoe UI" w:eastAsia="Times New Roman" w:hAnsi="Segoe UI" w:cs="Segoe UI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CSSP222\Desktop\A&#209;O%202021\PLANIFICACION%20ESTRATEGICA\POA%202021\EVALUACI&#211;N\ANUAL\Consolidado%20Informe%20de%20Evaluaci&#243;n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CSSP222\Desktop\A&#209;O%202021\PLANIFICACION%20ESTRATEGICA\POA%202021\EVALUACI&#211;N\ANUAL\JVPS\GR&#193;FICOS\JVPLC%20-%20Gr&#225;ficos%20evaluaci&#243;n%20anual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CSSP222\Desktop\A&#209;O%202021\PLANIFICACION%20ESTRATEGICA\POA%202021\EVALUACI&#211;N\ANUAL\Consolidado%20Informe%20de%20Evaluaci&#243;n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CSSP222\Desktop\A&#209;O%202021\PLANIFICACION%20ESTRATEGICA\POA%202021\EVALUACI&#211;N\ANUAL\U.O\GR&#193;FICOS\URES%20-%20Gr&#225;ficos%20evaluaci&#243;n%20anual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C:\Users\CSSP222\Desktop\A&#209;O%202021\PLANIFICACION%20ESTRATEGICA\POA%202021\EVALUACI&#211;N\ANUAL\U.O\GR&#193;FICOS\OTD%20-%20Gr&#225;ficos%20evaluaci&#243;n%20anual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2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Users\CSSP205\Desktop\Gerencia%20de%20Calidad\Planificaci&#243;n\2021\ppt%20informes\2021\diciembre\UTC%20-%20Gr&#225;ficos%20evaluaci&#243;n%20anual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SSP222\Desktop\A&#209;O%202021\PLANIFICACION%20ESTRATEGICA\POA%202021\EVALUACI&#211;N\ANUAL\Consolidado%20Informe%20de%20Evaluaci&#243;n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../embeddings/oleObject4.bin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3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C:\Users\CSSP99\Downloads\Comunicaciones%20-%20Gr&#225;ficos%20evaluaci&#243;n%20anual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CSSP222\Desktop\A&#209;O%202021\PLANIFICACION%20ESTRATEGICA\POA%202021\EVALUACI&#211;N\ANUAL\Consolidado%20Informe%20de%20Evaluaci&#243;n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SSP222\Desktop\A&#209;O%202021\PLANIFICACION%20ESTRATEGICA\POA%202021\EVALUACI&#211;N\ANUAL\Consolidado%20Informe%20de%20Evaluaci&#243;n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4.xlsx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Microsoft_Excel_Worksheet5.xlsx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package" Target="../embeddings/Microsoft_Excel_Worksheet6.xlsx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C:\Users\CSSP222\Desktop\A&#209;O%202021\PLANIFICACION%20ESTRATEGICA\POA%202021\EVALUACI&#211;N\ANUAL\U.O\GR&#193;FICOS\Inform&#225;tica%20-%20Gr&#225;ficos%20evaluaci&#243;n%20anual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package" Target="../embeddings/Microsoft_Excel_Worksheet7.xlsx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oleObject" Target="file:///F:\UGDA%20-%20Gr&#225;ficos%20evaluaci&#243;n%20anual%20DIC.xlsx" TargetMode="External"/><Relationship Id="rId1" Type="http://schemas.openxmlformats.org/officeDocument/2006/relationships/themeOverride" Target="../theme/themeOverride24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25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package" Target="../embeddings/Microsoft_Excel_Worksheet8.xlsx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package" Target="../embeddings/Microsoft_Excel_Worksheet9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CSSP222\Desktop\A&#209;O%202021\PLANIFICACION%20ESTRATEGICA\POA%202021\EVALUACI&#211;N\ANUAL\Consolidado%20Informe%20de%20Evaluaci&#243;n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28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9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package" Target="../embeddings/Microsoft_Excel_Worksheet11.xlsx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0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file:///C:\Users\CSSP222\Desktop\A&#209;O%202021\PLANIFICACION%20ESTRATEGICA\POA%202021\EVALUACI&#211;N\ANUAL\U.O\GR&#193;FICOS\Logistica%20-%20Gr&#225;ficos%20evaluaci&#243;n%20anual.xlsx" TargetMode="Externa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1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package" Target="../embeddings/Microsoft_Excel_Worksheet1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CSSP222\Desktop\A&#209;O%202021\PLANIFICACION%20ESTRATEGICA\POA%202021\EVALUACI&#211;N\ANUAL\JVPS\GR&#193;FICOS\JVPM%20-%20Gr&#225;ficos%20evaluaci&#243;n%20anual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CSSP222\Desktop\A&#209;O%202021\PLANIFICACION%20ESTRATEGICA\POA%202021\EVALUACI&#211;N\ANUAL\JVPS\GR&#193;FICOS\JVPP%20-%20Gr&#225;ficos%20evaluaci&#243;n%20anual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1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SV"/>
              <a:t>Cumplimiento del Plan Operativo Anual 2021</a:t>
            </a:r>
          </a:p>
          <a:p>
            <a:pPr>
              <a:defRPr/>
            </a:pPr>
            <a:r>
              <a:rPr lang="es-SV"/>
              <a:t>Consejo Superior de Salud Pública</a:t>
            </a:r>
          </a:p>
          <a:p>
            <a:pPr>
              <a:defRPr/>
            </a:pPr>
            <a:r>
              <a:rPr lang="es-SV"/>
              <a:t>EVALUACIÓN ANUAL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.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630-4237-B859-2E0A56134445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630-4237-B859-2E0A56134445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630-4237-B859-2E0A56134445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630-4237-B859-2E0A56134445}"/>
              </c:ext>
            </c:extLst>
          </c:dPt>
          <c:dLbls>
            <c:dLbl>
              <c:idx val="0"/>
              <c:layout>
                <c:manualLayout>
                  <c:x val="1.7853157777281876E-2"/>
                  <c:y val="-7.5202105658958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630-4237-B859-2E0A5613444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853157777281858E-2"/>
                  <c:y val="-7.52021056589581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630-4237-B859-2E0A5613444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21513055121624E-2"/>
                  <c:y val="-1.1280315848843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630-4237-B859-2E0A5613444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621513055121624E-2"/>
                  <c:y val="-1.1280315848843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630-4237-B859-2E0A5613444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58223610800997E-2"/>
                  <c:y val="-7.5202105658958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630-4237-B859-2E0A5613444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Consolidado!$B$12:$F$12</c:f>
              <c:strCache>
                <c:ptCount val="5"/>
                <c:pt idx="0">
                  <c:v>Unidades
Procesos estratégicos</c:v>
                </c:pt>
                <c:pt idx="1">
                  <c:v>JVPS
Procesos misionales</c:v>
                </c:pt>
                <c:pt idx="2">
                  <c:v>Unidades 
Subprocesos misionales</c:v>
                </c:pt>
                <c:pt idx="3">
                  <c:v>Unidades
Procesos de apoyo</c:v>
                </c:pt>
                <c:pt idx="4">
                  <c:v>Institucional</c:v>
                </c:pt>
              </c:strCache>
            </c:strRef>
          </c:cat>
          <c:val>
            <c:numRef>
              <c:f>Consolidado!$B$13:$F$13</c:f>
              <c:numCache>
                <c:formatCode>0.0%</c:formatCode>
                <c:ptCount val="5"/>
                <c:pt idx="0">
                  <c:v>0.94200000000000006</c:v>
                </c:pt>
                <c:pt idx="1">
                  <c:v>1.2354285714285713</c:v>
                </c:pt>
                <c:pt idx="2">
                  <c:v>0.94824999999999993</c:v>
                </c:pt>
                <c:pt idx="3">
                  <c:v>0.84453846153846146</c:v>
                </c:pt>
                <c:pt idx="4">
                  <c:v>0.99255425824175814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630-4237-B859-2E0A561344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7440072"/>
        <c:axId val="357442032"/>
        <c:axId val="0"/>
      </c:bar3DChart>
      <c:catAx>
        <c:axId val="357440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57442032"/>
        <c:crosses val="autoZero"/>
        <c:auto val="1"/>
        <c:lblAlgn val="ctr"/>
        <c:lblOffset val="100"/>
        <c:noMultiLvlLbl val="0"/>
      </c:catAx>
      <c:valAx>
        <c:axId val="357442032"/>
        <c:scaling>
          <c:orientation val="minMax"/>
          <c:max val="1.2"/>
          <c:min val="0"/>
        </c:scaling>
        <c:delete val="1"/>
        <c:axPos val="l"/>
        <c:numFmt formatCode="0%" sourceLinked="0"/>
        <c:majorTickMark val="none"/>
        <c:minorTickMark val="none"/>
        <c:tickLblPos val="nextTo"/>
        <c:crossAx val="357440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JVPLC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30098875700238958"/>
          <c:w val="0.99400479729511559"/>
          <c:h val="0.2344270772123633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D3-4705-958B-207266A3B9D1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ED3-4705-958B-207266A3B9D1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ED3-4705-958B-207266A3B9D1}"/>
              </c:ext>
            </c:extLst>
          </c:dPt>
          <c:dPt>
            <c:idx val="3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ED3-4705-958B-207266A3B9D1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ED3-4705-958B-207266A3B9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0.81299999999999994</c:v>
                </c:pt>
                <c:pt idx="1">
                  <c:v>0.98</c:v>
                </c:pt>
                <c:pt idx="2">
                  <c:v>0.92500000000000004</c:v>
                </c:pt>
                <c:pt idx="3">
                  <c:v>0.7</c:v>
                </c:pt>
                <c:pt idx="4">
                  <c:v>1.4259999999999999</c:v>
                </c:pt>
                <c:pt idx="5">
                  <c:v>0.94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ED3-4705-958B-207266A3B9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184520"/>
        <c:axId val="360183736"/>
      </c:barChart>
      <c:catAx>
        <c:axId val="360184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183736"/>
        <c:crosses val="autoZero"/>
        <c:auto val="1"/>
        <c:lblAlgn val="ctr"/>
        <c:lblOffset val="102"/>
        <c:tickMarkSkip val="1"/>
        <c:noMultiLvlLbl val="0"/>
      </c:catAx>
      <c:valAx>
        <c:axId val="360183736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184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SV" sz="1100" b="0"/>
              <a:t>Cumplimiento del Plan Operativo Anual 2021</a:t>
            </a:r>
          </a:p>
          <a:p>
            <a:pPr>
              <a:defRPr sz="1100" b="0"/>
            </a:pPr>
            <a:r>
              <a:rPr lang="es-SV" sz="1100" b="0"/>
              <a:t>Unidades de Intervención en Subprocesos Misionales</a:t>
            </a:r>
          </a:p>
          <a:p>
            <a:pPr>
              <a:defRPr sz="1100" b="0"/>
            </a:pPr>
            <a:r>
              <a:rPr lang="es-SV" sz="1100" b="0"/>
              <a:t>EVALUACIÓN ANUAL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2.8534370946822308E-2"/>
          <c:y val="0.29591111111111112"/>
          <c:w val="0.94293125810635536"/>
          <c:h val="0.43776316195769654"/>
        </c:manualLayout>
      </c:layout>
      <c:lineChart>
        <c:grouping val="stacked"/>
        <c:varyColors val="0"/>
        <c:ser>
          <c:idx val="0"/>
          <c:order val="0"/>
          <c:tx>
            <c:v>Promedio Programado</c:v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'Cumplimiento Unidades'!$B$14:$B$17</c:f>
              <c:strCache>
                <c:ptCount val="4"/>
                <c:pt idx="0">
                  <c:v>URES</c:v>
                </c:pt>
                <c:pt idx="1">
                  <c:v>OTD</c:v>
                </c:pt>
                <c:pt idx="2">
                  <c:v>UEPS</c:v>
                </c:pt>
                <c:pt idx="3">
                  <c:v>UTC</c:v>
                </c:pt>
              </c:strCache>
            </c:strRef>
          </c:cat>
          <c:val>
            <c:numRef>
              <c:f>'Cumplimiento Unidades'!$C$14:$C$17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FF9-433B-AF8C-0C5940BF3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187656"/>
        <c:axId val="360193144"/>
      </c:lineChart>
      <c:lineChart>
        <c:grouping val="stacked"/>
        <c:varyColors val="0"/>
        <c:ser>
          <c:idx val="1"/>
          <c:order val="1"/>
          <c:tx>
            <c:v>Promedio Alcanzado</c:v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6.7952858032823735E-2"/>
                  <c:y val="-4.2260923266944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FF9-433B-AF8C-0C5940BF31E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461901406293084E-2"/>
                  <c:y val="8.237393855179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FF9-433B-AF8C-0C5940BF31E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717730322621E-2"/>
                  <c:y val="5.79471977767484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FF9-433B-AF8C-0C5940BF31E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875537444978911E-2"/>
                  <c:y val="1.5744943646750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FF9-433B-AF8C-0C5940BF31E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'Cumplimiento Unidades'!$B$14:$B$16</c:f>
              <c:strCache>
                <c:ptCount val="3"/>
                <c:pt idx="0">
                  <c:v>URES</c:v>
                </c:pt>
                <c:pt idx="1">
                  <c:v>OTD</c:v>
                </c:pt>
                <c:pt idx="2">
                  <c:v>UEPS</c:v>
                </c:pt>
              </c:strCache>
            </c:strRef>
          </c:cat>
          <c:val>
            <c:numRef>
              <c:f>'Cumplimiento Unidades'!$D$14:$D$17</c:f>
              <c:numCache>
                <c:formatCode>0.0%</c:formatCode>
                <c:ptCount val="4"/>
                <c:pt idx="0">
                  <c:v>1.004</c:v>
                </c:pt>
                <c:pt idx="1">
                  <c:v>1.0409999999999999</c:v>
                </c:pt>
                <c:pt idx="2">
                  <c:v>0.96899999999999997</c:v>
                </c:pt>
                <c:pt idx="3">
                  <c:v>0.77900000000000003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8FF9-433B-AF8C-0C5940BF3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199024"/>
        <c:axId val="360189224"/>
      </c:lineChart>
      <c:catAx>
        <c:axId val="360187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193144"/>
        <c:crosses val="autoZero"/>
        <c:auto val="1"/>
        <c:lblAlgn val="ctr"/>
        <c:lblOffset val="100"/>
        <c:noMultiLvlLbl val="0"/>
      </c:catAx>
      <c:valAx>
        <c:axId val="360193144"/>
        <c:scaling>
          <c:orientation val="minMax"/>
          <c:min val="0.5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crossAx val="360187656"/>
        <c:crosses val="autoZero"/>
        <c:crossBetween val="between"/>
      </c:valAx>
      <c:valAx>
        <c:axId val="360189224"/>
        <c:scaling>
          <c:orientation val="minMax"/>
          <c:min val="0.5"/>
        </c:scaling>
        <c:delete val="1"/>
        <c:axPos val="r"/>
        <c:numFmt formatCode="0%" sourceLinked="0"/>
        <c:majorTickMark val="out"/>
        <c:minorTickMark val="none"/>
        <c:tickLblPos val="nextTo"/>
        <c:crossAx val="360199024"/>
        <c:crosses val="max"/>
        <c:crossBetween val="between"/>
      </c:valAx>
      <c:catAx>
        <c:axId val="36019902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60189224"/>
        <c:crosses val="max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90418415596883"/>
          <c:y val="0.85195985795893159"/>
          <c:w val="0.64191611262599957"/>
          <c:h val="0.132353867531264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URES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215598597620553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5863902605394667"/>
          <c:w val="0.99400479729511559"/>
          <c:h val="0.389641887984340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C5-4A88-98C3-60A35F084E68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C5-4A88-98C3-60A35F084E68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C5-4A88-98C3-60A35F084E68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3C5-4A88-98C3-60A35F084E68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3C5-4A88-98C3-60A35F084E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Insumo'!$E$11:$J$11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Insumo'!$E$12:$J$12</c:f>
              <c:numCache>
                <c:formatCode>0.0%</c:formatCode>
                <c:ptCount val="6"/>
                <c:pt idx="0">
                  <c:v>0.97873245427477673</c:v>
                </c:pt>
                <c:pt idx="1">
                  <c:v>1.028</c:v>
                </c:pt>
                <c:pt idx="2">
                  <c:v>1.008</c:v>
                </c:pt>
                <c:pt idx="3">
                  <c:v>1</c:v>
                </c:pt>
                <c:pt idx="4">
                  <c:v>1</c:v>
                </c:pt>
                <c:pt idx="5">
                  <c:v>1.004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3C5-4A88-98C3-60A35F084E6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196672"/>
        <c:axId val="360197064"/>
      </c:barChart>
      <c:catAx>
        <c:axId val="36019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197064"/>
        <c:crosses val="autoZero"/>
        <c:auto val="1"/>
        <c:lblAlgn val="ctr"/>
        <c:lblOffset val="102"/>
        <c:tickMarkSkip val="1"/>
        <c:noMultiLvlLbl val="0"/>
      </c:catAx>
      <c:valAx>
        <c:axId val="360197064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19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5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OTD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6438976377952761"/>
          <c:w val="0.99400479729511559"/>
          <c:h val="0.3230195657361011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370-444B-91DA-2F86608903BE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370-444B-91DA-2F86608903BE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370-444B-91DA-2F86608903B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370-444B-91DA-2F86608903B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370-444B-91DA-2F86608903BE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370-444B-91DA-2F86608903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1.26</c:v>
                </c:pt>
                <c:pt idx="1">
                  <c:v>0.89100000000000001</c:v>
                </c:pt>
                <c:pt idx="2">
                  <c:v>1.0149999999999999</c:v>
                </c:pt>
                <c:pt idx="3">
                  <c:v>1.133</c:v>
                </c:pt>
                <c:pt idx="4">
                  <c:v>1</c:v>
                </c:pt>
                <c:pt idx="5">
                  <c:v>1.0409999999999999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7370-444B-91DA-2F86608903B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192360"/>
        <c:axId val="360190008"/>
      </c:barChart>
      <c:catAx>
        <c:axId val="36019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190008"/>
        <c:crosses val="autoZero"/>
        <c:auto val="1"/>
        <c:lblAlgn val="ctr"/>
        <c:lblOffset val="102"/>
        <c:tickMarkSkip val="1"/>
        <c:noMultiLvlLbl val="0"/>
      </c:catAx>
      <c:valAx>
        <c:axId val="360190008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192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UEPS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668710304341728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1390203551683698"/>
          <c:w val="0.99400479729511559"/>
          <c:h val="0.4613597336237225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8E9-4E98-ABFC-238A0DEA4186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8E9-4E98-ABFC-238A0DEA4186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8E9-4E98-ABFC-238A0DEA4186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8E9-4E98-ABFC-238A0DEA4186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8E9-4E98-ABFC-238A0DEA41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1</c:v>
                </c:pt>
                <c:pt idx="1">
                  <c:v>0.97</c:v>
                </c:pt>
                <c:pt idx="2">
                  <c:v>0.98599999999999999</c:v>
                </c:pt>
                <c:pt idx="3">
                  <c:v>0.93300000000000005</c:v>
                </c:pt>
                <c:pt idx="4">
                  <c:v>0.95299999999999996</c:v>
                </c:pt>
                <c:pt idx="5">
                  <c:v>0.96899999999999997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8E9-4E98-ABFC-238A0DEA41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184912"/>
        <c:axId val="360185304"/>
      </c:barChart>
      <c:catAx>
        <c:axId val="360184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185304"/>
        <c:crosses val="autoZero"/>
        <c:auto val="1"/>
        <c:lblAlgn val="ctr"/>
        <c:lblOffset val="102"/>
        <c:tickMarkSkip val="1"/>
        <c:noMultiLvlLbl val="0"/>
      </c:catAx>
      <c:valAx>
        <c:axId val="360185304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184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UTC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482721336919729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19303096162753408"/>
          <c:w val="0.99400479729511559"/>
          <c:h val="0.4912571448930874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27D-4703-96D7-2A0EF2692401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27D-4703-96D7-2A0EF2692401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27D-4703-96D7-2A0EF2692401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27D-4703-96D7-2A0EF2692401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27D-4703-96D7-2A0EF26924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Insumo'!$E$11:$J$11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Insumo'!$E$12:$J$12</c:f>
              <c:numCache>
                <c:formatCode>0.0%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0.62</c:v>
                </c:pt>
                <c:pt idx="4">
                  <c:v>0.66900000000000004</c:v>
                </c:pt>
                <c:pt idx="5">
                  <c:v>0.77900000000000003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27D-4703-96D7-2A0EF26924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186872"/>
        <c:axId val="360192752"/>
      </c:barChart>
      <c:catAx>
        <c:axId val="360186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192752"/>
        <c:crosses val="autoZero"/>
        <c:auto val="1"/>
        <c:lblAlgn val="ctr"/>
        <c:lblOffset val="102"/>
        <c:tickMarkSkip val="1"/>
        <c:noMultiLvlLbl val="0"/>
      </c:catAx>
      <c:valAx>
        <c:axId val="360192752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186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SV" sz="1200" b="0"/>
              <a:t>Cumplimiento del Plan Operativo Anual 2021</a:t>
            </a:r>
          </a:p>
          <a:p>
            <a:pPr>
              <a:defRPr sz="1200" b="0"/>
            </a:pPr>
            <a:r>
              <a:rPr lang="es-SV" sz="1200" b="0"/>
              <a:t>Unidades con Intervención Estratégica</a:t>
            </a:r>
          </a:p>
          <a:p>
            <a:pPr>
              <a:defRPr sz="1200" b="0"/>
            </a:pPr>
            <a:r>
              <a:rPr lang="es-SV" sz="1200" b="0"/>
              <a:t>EVALUACIÓN ANUAL</a:t>
            </a:r>
          </a:p>
        </c:rich>
      </c:tx>
      <c:layout>
        <c:manualLayout>
          <c:xMode val="edge"/>
          <c:yMode val="edge"/>
          <c:x val="0.20876447171471571"/>
          <c:y val="1.1655011655011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8.6466657932660812E-2"/>
          <c:y val="0.27666657489492136"/>
          <c:w val="0.84278789466788939"/>
          <c:h val="0.45633558963024368"/>
        </c:manualLayout>
      </c:layout>
      <c:lineChart>
        <c:grouping val="stacked"/>
        <c:varyColors val="0"/>
        <c:ser>
          <c:idx val="0"/>
          <c:order val="0"/>
          <c:tx>
            <c:v>Promedio Programado</c:v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cat>
            <c:strLit>
              <c:ptCount val="3"/>
              <c:pt idx="0">
                <c:v>UGC</c:v>
              </c:pt>
              <c:pt idx="1">
                <c:v>UPE</c:v>
              </c:pt>
              <c:pt idx="2">
                <c:v>Comunicaciones</c:v>
              </c:pt>
            </c:strLit>
          </c:cat>
          <c:val>
            <c:numRef>
              <c:f>'Cumplimiento Unidades'!$C$9:$C$11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D9B-47F4-866D-00C82040D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565784"/>
        <c:axId val="360565392"/>
      </c:lineChart>
      <c:lineChart>
        <c:grouping val="stacked"/>
        <c:varyColors val="0"/>
        <c:ser>
          <c:idx val="1"/>
          <c:order val="1"/>
          <c:tx>
            <c:v>Promedio Alcanzado</c:v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5.5555555555555608E-2"/>
                  <c:y val="-3.767660289552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D9B-47F4-866D-00C82040D1C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666666666666693E-2"/>
                  <c:y val="4.1223411707040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D9B-47F4-866D-00C82040D1C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666666666664E-2"/>
                  <c:y val="3.7676602895527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D9B-47F4-866D-00C82040D1C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'Cumplimiento Unidades'!$B$9:$B$11</c:f>
              <c:strCache>
                <c:ptCount val="3"/>
                <c:pt idx="0">
                  <c:v>UGC</c:v>
                </c:pt>
                <c:pt idx="1">
                  <c:v>Planificación</c:v>
                </c:pt>
                <c:pt idx="2">
                  <c:v>Comunicaciones</c:v>
                </c:pt>
              </c:strCache>
              <c:extLst xmlns:c15="http://schemas.microsoft.com/office/drawing/2012/chart" xmlns:c16r2="http://schemas.microsoft.com/office/drawing/2015/06/chart"/>
            </c:strRef>
          </c:cat>
          <c:val>
            <c:numRef>
              <c:f>'Cumplimiento Unidades'!$D$9:$D$11</c:f>
              <c:numCache>
                <c:formatCode>0.0%</c:formatCode>
                <c:ptCount val="3"/>
                <c:pt idx="0">
                  <c:v>0.88</c:v>
                </c:pt>
                <c:pt idx="1">
                  <c:v>0.95499999999999996</c:v>
                </c:pt>
                <c:pt idx="2">
                  <c:v>0.99099999999999999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6D9B-47F4-866D-00C82040D1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0563432"/>
        <c:axId val="360564216"/>
      </c:lineChart>
      <c:catAx>
        <c:axId val="360565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565392"/>
        <c:crosses val="autoZero"/>
        <c:auto val="1"/>
        <c:lblAlgn val="ctr"/>
        <c:lblOffset val="100"/>
        <c:noMultiLvlLbl val="0"/>
      </c:catAx>
      <c:valAx>
        <c:axId val="360565392"/>
        <c:scaling>
          <c:orientation val="minMax"/>
          <c:max val="1.3"/>
          <c:min val="0.60000000000000009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60565784"/>
        <c:crosses val="autoZero"/>
        <c:crossBetween val="between"/>
      </c:valAx>
      <c:valAx>
        <c:axId val="360564216"/>
        <c:scaling>
          <c:orientation val="minMax"/>
          <c:max val="1.3"/>
          <c:min val="0.60000000000000009"/>
        </c:scaling>
        <c:delete val="1"/>
        <c:axPos val="r"/>
        <c:numFmt formatCode="0%" sourceLinked="0"/>
        <c:majorTickMark val="none"/>
        <c:minorTickMark val="none"/>
        <c:tickLblPos val="nextTo"/>
        <c:crossAx val="360563432"/>
        <c:crosses val="max"/>
        <c:crossBetween val="between"/>
      </c:valAx>
      <c:catAx>
        <c:axId val="360563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0564216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676580451025438"/>
          <c:y val="0.89000513921773772"/>
          <c:w val="0.64839161906805409"/>
          <c:h val="9.83398491272507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1" tx1="lt1" bg2="dk2" tx2="lt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bg1"/>
                </a:solidFill>
                <a:latin typeface="Bembo std"/>
                <a:ea typeface="+mn-ea"/>
                <a:cs typeface="+mn-cs"/>
              </a:defRPr>
            </a:pPr>
            <a:r>
              <a:rPr lang="es-SV" sz="1100"/>
              <a:t>EVALUACIÓN ANUAL - UGC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64835407024503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bg1"/>
              </a:solidFill>
              <a:latin typeface="Bembo std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8183113474452059"/>
          <c:w val="0.99400479729511559"/>
          <c:h val="0.4115840065446364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AE-4A1A-B5B5-87E266FC0970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AE-4A1A-B5B5-87E266FC0970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AE-4A1A-B5B5-87E266FC0970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0AE-4A1A-B5B5-87E266FC0970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0AE-4A1A-B5B5-87E266FC097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Bembo std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Insumo'!$E$11:$J$11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Insumo'!$E$12:$J$12</c:f>
              <c:numCache>
                <c:formatCode>0.0%</c:formatCode>
                <c:ptCount val="6"/>
                <c:pt idx="0">
                  <c:v>1.244</c:v>
                </c:pt>
                <c:pt idx="1">
                  <c:v>0.82699999999999996</c:v>
                </c:pt>
                <c:pt idx="2">
                  <c:v>1</c:v>
                </c:pt>
                <c:pt idx="3">
                  <c:v>1</c:v>
                </c:pt>
                <c:pt idx="4">
                  <c:v>0.76600000000000001</c:v>
                </c:pt>
                <c:pt idx="5">
                  <c:v>0.88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0AE-4A1A-B5B5-87E266FC09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562648"/>
        <c:axId val="360562256"/>
      </c:barChart>
      <c:catAx>
        <c:axId val="360562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bg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bg1"/>
                </a:solidFill>
                <a:latin typeface="Bembo std"/>
                <a:ea typeface="+mn-ea"/>
                <a:cs typeface="+mn-cs"/>
              </a:defRPr>
            </a:pPr>
            <a:endParaRPr lang="es-SV"/>
          </a:p>
        </c:txPr>
        <c:crossAx val="360562256"/>
        <c:crosses val="autoZero"/>
        <c:auto val="1"/>
        <c:lblAlgn val="ctr"/>
        <c:lblOffset val="102"/>
        <c:tickMarkSkip val="1"/>
        <c:noMultiLvlLbl val="0"/>
      </c:catAx>
      <c:valAx>
        <c:axId val="360562256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562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tx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bg1"/>
          </a:solidFill>
          <a:latin typeface="Bembo std"/>
        </a:defRPr>
      </a:pPr>
      <a:endParaRPr lang="es-SV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UPE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31812223472065992"/>
          <c:w val="0.99400479729511559"/>
          <c:h val="0.216728908886389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9C-4E19-BF40-0B44C9D0817C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9C-4E19-BF40-0B44C9D0817C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49C-4E19-BF40-0B44C9D0817C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49C-4E19-BF40-0B44C9D0817C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49C-4E19-BF40-0B44C9D081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1</c:v>
                </c:pt>
                <c:pt idx="1">
                  <c:v>0.97299999999999998</c:v>
                </c:pt>
                <c:pt idx="2">
                  <c:v>0.97599999999999998</c:v>
                </c:pt>
                <c:pt idx="3">
                  <c:v>0.74099999999999999</c:v>
                </c:pt>
                <c:pt idx="4">
                  <c:v>1.2</c:v>
                </c:pt>
                <c:pt idx="5">
                  <c:v>0.95499999999999996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249C-4E19-BF40-0B44C9D081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566960"/>
        <c:axId val="360567352"/>
      </c:barChart>
      <c:catAx>
        <c:axId val="36056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567352"/>
        <c:crosses val="autoZero"/>
        <c:auto val="1"/>
        <c:lblAlgn val="ctr"/>
        <c:lblOffset val="102"/>
        <c:tickMarkSkip val="1"/>
        <c:noMultiLvlLbl val="0"/>
      </c:catAx>
      <c:valAx>
        <c:axId val="360567352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566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prstDash val="solid"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200"/>
              <a:t>EVALUACIÓN ANUAL - COMUNICACIONES</a:t>
            </a:r>
          </a:p>
          <a:p>
            <a:pPr>
              <a:defRPr sz="1200"/>
            </a:pPr>
            <a:r>
              <a:rPr lang="es-SV" sz="1200"/>
              <a:t>AVANCE DE RESULTADOS</a:t>
            </a:r>
          </a:p>
        </c:rich>
      </c:tx>
      <c:layout>
        <c:manualLayout>
          <c:xMode val="edge"/>
          <c:yMode val="edge"/>
          <c:x val="0.2764742473470664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4801212348456439"/>
          <c:w val="0.99400479729511559"/>
          <c:h val="0.362599675040619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654-4D9E-BC36-68DF26E99ABB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654-4D9E-BC36-68DF26E99ABB}"/>
              </c:ext>
            </c:extLst>
          </c:dPt>
          <c:dPt>
            <c:idx val="2"/>
            <c:invertIfNegative val="0"/>
            <c:bubble3D val="0"/>
            <c:spPr>
              <a:solidFill>
                <a:srgbClr val="76718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654-4D9E-BC36-68DF26E99ABB}"/>
              </c:ext>
            </c:extLst>
          </c:dPt>
          <c:dPt>
            <c:idx val="4"/>
            <c:invertIfNegative val="0"/>
            <c:bubble3D val="0"/>
            <c:spPr>
              <a:solidFill>
                <a:srgbClr val="9F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654-4D9E-BC36-68DF26E99ABB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654-4D9E-BC36-68DF26E99AB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Insumo'!$E$11:$J$11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Insumo'!$E$12:$J$12</c:f>
              <c:numCache>
                <c:formatCode>0.0%</c:formatCode>
                <c:ptCount val="6"/>
                <c:pt idx="0">
                  <c:v>0.96019108280254772</c:v>
                </c:pt>
                <c:pt idx="1">
                  <c:v>1</c:v>
                </c:pt>
                <c:pt idx="2">
                  <c:v>0.98099999999999998</c:v>
                </c:pt>
                <c:pt idx="3">
                  <c:v>1</c:v>
                </c:pt>
                <c:pt idx="4">
                  <c:v>0.995</c:v>
                </c:pt>
                <c:pt idx="5">
                  <c:v>0.99099999999999999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654-4D9E-BC36-68DF26E99A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568528"/>
        <c:axId val="360566568"/>
      </c:barChart>
      <c:catAx>
        <c:axId val="36056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566568"/>
        <c:crosses val="autoZero"/>
        <c:auto val="1"/>
        <c:lblAlgn val="ctr"/>
        <c:lblOffset val="102"/>
        <c:tickMarkSkip val="1"/>
        <c:noMultiLvlLbl val="0"/>
      </c:catAx>
      <c:valAx>
        <c:axId val="360566568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568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prstDash val="solid"/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SV" sz="1400"/>
              <a:t>Cumplimiento del Plan Operativo Anual 2021</a:t>
            </a:r>
          </a:p>
          <a:p>
            <a:pPr>
              <a:defRPr sz="1400"/>
            </a:pPr>
            <a:r>
              <a:rPr lang="es-SV" sz="1400"/>
              <a:t>Consejo Superior de Salud Pública</a:t>
            </a:r>
          </a:p>
          <a:p>
            <a:pPr>
              <a:defRPr sz="1400"/>
            </a:pPr>
            <a:r>
              <a:rPr lang="es-SV" sz="1400"/>
              <a:t>RESULTADOS INSTITUCIONALES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S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427751249909015E-2"/>
          <c:y val="0.22533546004901381"/>
          <c:w val="0.90442989909097971"/>
          <c:h val="0.57827539214309931"/>
        </c:manualLayout>
      </c:layout>
      <c:bar3DChart>
        <c:barDir val="col"/>
        <c:grouping val="clustered"/>
        <c:varyColors val="0"/>
        <c:ser>
          <c:idx val="0"/>
          <c:order val="0"/>
          <c:tx>
            <c:v>.</c:v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12A-4BC3-8B66-DBF8AC8A7A2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12A-4BC3-8B66-DBF8AC8A7A2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12A-4BC3-8B66-DBF8AC8A7A2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12A-4BC3-8B66-DBF8AC8A7A27}"/>
              </c:ext>
            </c:extLst>
          </c:dPt>
          <c:cat>
            <c:strRef>
              <c:f>Consolidado!$B$21:$G$21</c:f>
              <c:strCache>
                <c:ptCount val="6"/>
                <c:pt idx="0">
                  <c:v>1ER TRIMESTRE</c:v>
                </c:pt>
                <c:pt idx="1">
                  <c:v>2DO TRIMESTRE</c:v>
                </c:pt>
                <c:pt idx="2">
                  <c:v>1ER SEMESTRE</c:v>
                </c:pt>
                <c:pt idx="3">
                  <c:v>3ER TRIMESTRE</c:v>
                </c:pt>
                <c:pt idx="4">
                  <c:v>4TO TRIMESTRE</c:v>
                </c:pt>
                <c:pt idx="5">
                  <c:v>ANUAL</c:v>
                </c:pt>
              </c:strCache>
            </c:strRef>
          </c:cat>
          <c:val>
            <c:numRef>
              <c:f>Consolidado!$B$22:$G$22</c:f>
              <c:numCache>
                <c:formatCode>0.00%</c:formatCode>
                <c:ptCount val="6"/>
                <c:pt idx="0">
                  <c:v>0.87949999999999995</c:v>
                </c:pt>
                <c:pt idx="1">
                  <c:v>0.92700000000000005</c:v>
                </c:pt>
                <c:pt idx="2">
                  <c:v>0.90200000000000002</c:v>
                </c:pt>
                <c:pt idx="3" formatCode="0.0%">
                  <c:v>1.03</c:v>
                </c:pt>
                <c:pt idx="4" formatCode="0.0%">
                  <c:v>1.0129999999999999</c:v>
                </c:pt>
                <c:pt idx="5" formatCode="0.0%">
                  <c:v>0.99255425824175814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12A-4BC3-8B66-DBF8AC8A7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7431840"/>
        <c:axId val="357432232"/>
        <c:axId val="0"/>
      </c:bar3DChart>
      <c:catAx>
        <c:axId val="35743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57432232"/>
        <c:crosses val="autoZero"/>
        <c:auto val="1"/>
        <c:lblAlgn val="ctr"/>
        <c:lblOffset val="100"/>
        <c:noMultiLvlLbl val="0"/>
      </c:catAx>
      <c:valAx>
        <c:axId val="357432232"/>
        <c:scaling>
          <c:orientation val="minMax"/>
          <c:max val="1.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57431840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SV" sz="1100" b="0"/>
              <a:t>Cumplimiento del Plan Operativo Anual 2021</a:t>
            </a:r>
          </a:p>
          <a:p>
            <a:pPr>
              <a:defRPr sz="1100" b="0"/>
            </a:pPr>
            <a:r>
              <a:rPr lang="es-SV" sz="1100" b="0"/>
              <a:t>Unidades de Intervención en Subprocesos Misionales</a:t>
            </a:r>
          </a:p>
          <a:p>
            <a:pPr>
              <a:defRPr sz="1100" b="0"/>
            </a:pPr>
            <a:r>
              <a:rPr lang="es-SV" sz="1100" b="0"/>
              <a:t>EVALUACIÓN ANUAL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cap="none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2.5000000000000001E-2"/>
          <c:y val="0.22398050493272367"/>
          <c:w val="0.95"/>
          <c:h val="0.43446036087381518"/>
        </c:manualLayout>
      </c:layout>
      <c:lineChart>
        <c:grouping val="stacked"/>
        <c:varyColors val="0"/>
        <c:ser>
          <c:idx val="0"/>
          <c:order val="0"/>
          <c:tx>
            <c:v>Promedio Programado</c:v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'Cumplimiento Unidades'!$B$20:$B$32</c:f>
              <c:strCache>
                <c:ptCount val="13"/>
                <c:pt idx="0">
                  <c:v>UFI</c:v>
                </c:pt>
                <c:pt idx="1">
                  <c:v>Auditoría</c:v>
                </c:pt>
                <c:pt idx="2">
                  <c:v>Jurídica</c:v>
                </c:pt>
                <c:pt idx="3">
                  <c:v>Informática</c:v>
                </c:pt>
                <c:pt idx="4">
                  <c:v>UAIP</c:v>
                </c:pt>
                <c:pt idx="5">
                  <c:v>UGDA</c:v>
                </c:pt>
                <c:pt idx="6">
                  <c:v>UACI</c:v>
                </c:pt>
                <c:pt idx="7">
                  <c:v>Ambiental</c:v>
                </c:pt>
                <c:pt idx="8">
                  <c:v>URH</c:v>
                </c:pt>
                <c:pt idx="9">
                  <c:v>Género</c:v>
                </c:pt>
                <c:pt idx="10">
                  <c:v>USG</c:v>
                </c:pt>
                <c:pt idx="11">
                  <c:v>Logística</c:v>
                </c:pt>
                <c:pt idx="12">
                  <c:v>Almacén</c:v>
                </c:pt>
              </c:strCache>
            </c:strRef>
          </c:cat>
          <c:val>
            <c:numRef>
              <c:f>'Cumplimiento Unidades'!$C$20:$C$32</c:f>
              <c:numCache>
                <c:formatCode>0%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4A4-4A1E-8A4A-B87A939EA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6076392"/>
        <c:axId val="346076000"/>
      </c:lineChart>
      <c:lineChart>
        <c:grouping val="stacked"/>
        <c:varyColors val="0"/>
        <c:ser>
          <c:idx val="1"/>
          <c:order val="1"/>
          <c:tx>
            <c:v>Promedio Alcanzado</c:v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'Cumplimiento Unidades'!$B$14:$B$16</c:f>
              <c:strCache>
                <c:ptCount val="3"/>
                <c:pt idx="0">
                  <c:v>URES</c:v>
                </c:pt>
                <c:pt idx="1">
                  <c:v>OTD</c:v>
                </c:pt>
                <c:pt idx="2">
                  <c:v>UEPS</c:v>
                </c:pt>
              </c:strCache>
            </c:strRef>
          </c:cat>
          <c:val>
            <c:numRef>
              <c:f>'Cumplimiento Unidades'!$D$20:$D$32</c:f>
              <c:numCache>
                <c:formatCode>0.0%</c:formatCode>
                <c:ptCount val="13"/>
                <c:pt idx="0">
                  <c:v>0.94599999999999995</c:v>
                </c:pt>
                <c:pt idx="1">
                  <c:v>0.81200000000000006</c:v>
                </c:pt>
                <c:pt idx="2">
                  <c:v>0.91500000000000004</c:v>
                </c:pt>
                <c:pt idx="3">
                  <c:v>0.76700000000000002</c:v>
                </c:pt>
                <c:pt idx="4">
                  <c:v>1</c:v>
                </c:pt>
                <c:pt idx="5">
                  <c:v>0.439</c:v>
                </c:pt>
                <c:pt idx="6">
                  <c:v>0.88500000000000001</c:v>
                </c:pt>
                <c:pt idx="7">
                  <c:v>0.90200000000000002</c:v>
                </c:pt>
                <c:pt idx="8">
                  <c:v>0.80400000000000005</c:v>
                </c:pt>
                <c:pt idx="9">
                  <c:v>0.95</c:v>
                </c:pt>
                <c:pt idx="10">
                  <c:v>0.85</c:v>
                </c:pt>
                <c:pt idx="11">
                  <c:v>0.77800000000000002</c:v>
                </c:pt>
                <c:pt idx="12">
                  <c:v>0.93100000000000005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4A4-4A1E-8A4A-B87A939EA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6074824"/>
        <c:axId val="346074432"/>
      </c:lineChart>
      <c:catAx>
        <c:axId val="346076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t" anchorCtr="0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46076000"/>
        <c:crosses val="autoZero"/>
        <c:auto val="1"/>
        <c:lblAlgn val="ctr"/>
        <c:lblOffset val="100"/>
        <c:noMultiLvlLbl val="0"/>
      </c:catAx>
      <c:valAx>
        <c:axId val="346076000"/>
        <c:scaling>
          <c:orientation val="minMax"/>
          <c:max val="1.2"/>
          <c:min val="0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crossAx val="346076392"/>
        <c:crosses val="autoZero"/>
        <c:crossBetween val="between"/>
      </c:valAx>
      <c:valAx>
        <c:axId val="346074432"/>
        <c:scaling>
          <c:orientation val="minMax"/>
          <c:max val="1.2"/>
          <c:min val="0"/>
        </c:scaling>
        <c:delete val="1"/>
        <c:axPos val="r"/>
        <c:numFmt formatCode="0%" sourceLinked="0"/>
        <c:majorTickMark val="out"/>
        <c:minorTickMark val="none"/>
        <c:tickLblPos val="nextTo"/>
        <c:crossAx val="346074824"/>
        <c:crosses val="max"/>
        <c:crossBetween val="between"/>
      </c:valAx>
      <c:catAx>
        <c:axId val="34607482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46074432"/>
        <c:crosses val="max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106961345740872"/>
          <c:y val="0.9112874160490968"/>
          <c:w val="0.56240604867573374"/>
          <c:h val="7.19161223534464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UFI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516038548616537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6979997065584194"/>
          <c:w val="0.99400479729511559"/>
          <c:h val="0.3257227629155051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97-42D8-8B19-1E24C71FB630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97-42D8-8B19-1E24C71FB630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97-42D8-8B19-1E24C71FB630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297-42D8-8B19-1E24C71FB630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297-42D8-8B19-1E24C71FB6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0.9264214046822743</c:v>
                </c:pt>
                <c:pt idx="1">
                  <c:v>1.006</c:v>
                </c:pt>
                <c:pt idx="2">
                  <c:v>0.96599999999999997</c:v>
                </c:pt>
                <c:pt idx="3">
                  <c:v>0.91200000000000003</c:v>
                </c:pt>
                <c:pt idx="4">
                  <c:v>0.94199999999999995</c:v>
                </c:pt>
                <c:pt idx="5">
                  <c:v>0.94599999999999995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297-42D8-8B19-1E24C71FB6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46074040"/>
        <c:axId val="346075608"/>
      </c:barChart>
      <c:catAx>
        <c:axId val="346074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46075608"/>
        <c:crosses val="autoZero"/>
        <c:auto val="1"/>
        <c:lblAlgn val="ctr"/>
        <c:lblOffset val="102"/>
        <c:tickMarkSkip val="1"/>
        <c:noMultiLvlLbl val="0"/>
      </c:catAx>
      <c:valAx>
        <c:axId val="346075608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46074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AUDITORÍA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7582097692333912"/>
          <c:w val="0.99400479729511559"/>
          <c:h val="0.3013164263557964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895-4597-9B9E-B436D3FD0D8E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95-4597-9B9E-B436D3FD0D8E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895-4597-9B9E-B436D3FD0D8E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895-4597-9B9E-B436D3FD0D8E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895-4597-9B9E-B436D3FD0D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0.75</c:v>
                </c:pt>
                <c:pt idx="1">
                  <c:v>0.93799999999999994</c:v>
                </c:pt>
                <c:pt idx="2">
                  <c:v>0.80400000000000005</c:v>
                </c:pt>
                <c:pt idx="3">
                  <c:v>0.95</c:v>
                </c:pt>
                <c:pt idx="4">
                  <c:v>0.66200000000000003</c:v>
                </c:pt>
                <c:pt idx="5">
                  <c:v>0.81200000000000006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895-4597-9B9E-B436D3FD0D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07448"/>
        <c:axId val="361807840"/>
      </c:barChart>
      <c:catAx>
        <c:axId val="361807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1807840"/>
        <c:crosses val="autoZero"/>
        <c:auto val="1"/>
        <c:lblAlgn val="ctr"/>
        <c:lblOffset val="102"/>
        <c:tickMarkSkip val="1"/>
        <c:noMultiLvlLbl val="0"/>
      </c:catAx>
      <c:valAx>
        <c:axId val="361807840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1807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JURÍDICA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2647854647896073"/>
          <c:w val="0.99400479729511559"/>
          <c:h val="0.460086816071068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E8B-40B9-BAE7-A017B10CE431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E8B-40B9-BAE7-A017B10CE431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E8B-40B9-BAE7-A017B10CE431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E8B-40B9-BAE7-A017B10CE431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E8B-40B9-BAE7-A017B10CE4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Insumo'!$E$11:$J$11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Insumo'!$E$12:$J$12</c:f>
              <c:numCache>
                <c:formatCode>0.0%</c:formatCode>
                <c:ptCount val="6"/>
                <c:pt idx="0">
                  <c:v>0.98076923076923084</c:v>
                </c:pt>
                <c:pt idx="1">
                  <c:v>0.62</c:v>
                </c:pt>
                <c:pt idx="2">
                  <c:v>0.85099999999999998</c:v>
                </c:pt>
                <c:pt idx="3">
                  <c:v>1</c:v>
                </c:pt>
                <c:pt idx="4">
                  <c:v>1</c:v>
                </c:pt>
                <c:pt idx="5">
                  <c:v>0.91500000000000004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E8B-40B9-BAE7-A017B10CE4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09408"/>
        <c:axId val="361809800"/>
      </c:barChart>
      <c:catAx>
        <c:axId val="3618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1809800"/>
        <c:crosses val="autoZero"/>
        <c:auto val="1"/>
        <c:lblAlgn val="ctr"/>
        <c:lblOffset val="102"/>
        <c:tickMarkSkip val="1"/>
        <c:noMultiLvlLbl val="0"/>
      </c:catAx>
      <c:valAx>
        <c:axId val="361809800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1809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INFORMÁTICA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032539840129892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1808990484413868"/>
          <c:w val="0.99400479729511559"/>
          <c:h val="0.47052577943217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1C-41F1-95E6-DBAAA82283C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1C-41F1-95E6-DBAAA82283C7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1C-41F1-95E6-DBAAA82283C7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21C-41F1-95E6-DBAAA82283C7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21C-41F1-95E6-DBAAA82283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0.61</c:v>
                </c:pt>
                <c:pt idx="1">
                  <c:v>1.2450000000000001</c:v>
                </c:pt>
                <c:pt idx="2">
                  <c:v>0.92300000000000004</c:v>
                </c:pt>
                <c:pt idx="3">
                  <c:v>0.71199999999999997</c:v>
                </c:pt>
                <c:pt idx="4">
                  <c:v>0.72</c:v>
                </c:pt>
                <c:pt idx="5">
                  <c:v>0.76700000000000002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21C-41F1-95E6-DBAAA82283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11368"/>
        <c:axId val="361811760"/>
      </c:barChart>
      <c:catAx>
        <c:axId val="361811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1811760"/>
        <c:crosses val="autoZero"/>
        <c:auto val="1"/>
        <c:lblAlgn val="ctr"/>
        <c:lblOffset val="102"/>
        <c:tickMarkSkip val="1"/>
        <c:noMultiLvlLbl val="0"/>
      </c:catAx>
      <c:valAx>
        <c:axId val="361811760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1811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UAIP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3436307990794755"/>
          <c:w val="0.99400479729511559"/>
          <c:h val="0.4386156283527833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37-421A-BD07-529ED3ECF899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37-421A-BD07-529ED3ECF899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37-421A-BD07-529ED3ECF899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F37-421A-BD07-529ED3ECF899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F37-421A-BD07-529ED3ECF8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1</c:v>
                </c:pt>
                <c:pt idx="1">
                  <c:v>0.55400000000000005</c:v>
                </c:pt>
                <c:pt idx="2">
                  <c:v>0.81799999999999995</c:v>
                </c:pt>
                <c:pt idx="3">
                  <c:v>0.69199999999999995</c:v>
                </c:pt>
                <c:pt idx="4">
                  <c:v>1.468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F37-421A-BD07-529ED3ECF8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12936"/>
        <c:axId val="361813328"/>
      </c:barChart>
      <c:catAx>
        <c:axId val="36181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1813328"/>
        <c:crosses val="autoZero"/>
        <c:auto val="1"/>
        <c:lblAlgn val="ctr"/>
        <c:lblOffset val="102"/>
        <c:tickMarkSkip val="1"/>
        <c:noMultiLvlLbl val="0"/>
      </c:catAx>
      <c:valAx>
        <c:axId val="361813328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1812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 b="0"/>
            </a:pPr>
            <a:r>
              <a:rPr lang="es-SV" sz="1100" b="0"/>
              <a:t>EVALUACIÓN ANUAL - UGDA</a:t>
            </a:r>
          </a:p>
          <a:p>
            <a:pPr>
              <a:defRPr sz="1100" b="0"/>
            </a:pPr>
            <a:r>
              <a:rPr lang="es-SV" sz="1100" b="0"/>
              <a:t>AVANCE DE RESULTADOS</a:t>
            </a:r>
          </a:p>
        </c:rich>
      </c:tx>
      <c:layout>
        <c:manualLayout>
          <c:xMode val="edge"/>
          <c:yMode val="edge"/>
          <c:x val="0.3450502612450555"/>
          <c:y val="8.754602628931343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961621639075287E-3"/>
          <c:y val="0.20972981318511658"/>
          <c:w val="0.99400479729511571"/>
          <c:h val="0.3325181411147136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AC-4F94-BD18-815B22A5537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AC-4F94-BD18-815B22A55372}"/>
              </c:ext>
            </c:extLst>
          </c:dPt>
          <c:dPt>
            <c:idx val="2"/>
            <c:invertIfNegative val="0"/>
            <c:bubble3D val="0"/>
            <c:spPr>
              <a:solidFill>
                <a:srgbClr val="76718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AC-4F94-BD18-815B22A55372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AC-4F94-BD18-815B22A55372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0AC-4F94-BD18-815B22A553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0.74037940379403788</c:v>
                </c:pt>
                <c:pt idx="1">
                  <c:v>0.33</c:v>
                </c:pt>
                <c:pt idx="2">
                  <c:v>0.43</c:v>
                </c:pt>
                <c:pt idx="3">
                  <c:v>0.313</c:v>
                </c:pt>
                <c:pt idx="4">
                  <c:v>0.65200000000000002</c:v>
                </c:pt>
                <c:pt idx="5">
                  <c:v>0.439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0AC-4F94-BD18-815B22A553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14896"/>
        <c:axId val="361815288"/>
      </c:barChart>
      <c:catAx>
        <c:axId val="36181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s-SV"/>
          </a:p>
        </c:txPr>
        <c:crossAx val="361815288"/>
        <c:crosses val="autoZero"/>
        <c:auto val="1"/>
        <c:lblAlgn val="ctr"/>
        <c:lblOffset val="102"/>
        <c:tickMarkSkip val="1"/>
        <c:noMultiLvlLbl val="0"/>
      </c:catAx>
      <c:valAx>
        <c:axId val="361815288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1814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50">
          <a:solidFill>
            <a:schemeClr val="tx1"/>
          </a:solidFill>
          <a:latin typeface="Bembo std"/>
        </a:defRPr>
      </a:pPr>
      <a:endParaRPr lang="es-SV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dk1" tx1="lt1" bg2="dk2" tx2="lt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 b="0"/>
            </a:pPr>
            <a:r>
              <a:rPr lang="es-SV" sz="1100" b="0"/>
              <a:t>EVALUACIÓN ANUAL - UACI</a:t>
            </a:r>
          </a:p>
          <a:p>
            <a:pPr>
              <a:defRPr sz="1100" b="0"/>
            </a:pPr>
            <a:r>
              <a:rPr lang="es-SV" sz="1100" b="0"/>
              <a:t>AVANCE DE RESULTADOS</a:t>
            </a:r>
          </a:p>
        </c:rich>
      </c:tx>
      <c:layout>
        <c:manualLayout>
          <c:xMode val="edge"/>
          <c:yMode val="edge"/>
          <c:x val="0.33226543246979628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961621639075252E-3"/>
          <c:y val="0.29680948972287557"/>
          <c:w val="0.99400479729511571"/>
          <c:h val="0.29894195043801342"/>
        </c:manualLayout>
      </c:layout>
      <c:barChart>
        <c:barDir val="col"/>
        <c:grouping val="clustered"/>
        <c:varyColors val="0"/>
        <c:ser>
          <c:idx val="0"/>
          <c:order val="0"/>
          <c:tx>
            <c:v>.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F8-499B-87FB-D67E9AD4F733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F8-499B-87FB-D67E9AD4F733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F8-499B-87FB-D67E9AD4F733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3F8-499B-87FB-D67E9AD4F733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3F8-499B-87FB-D67E9AD4F7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'[UACI - Gráficos evaluación anual.xlsx]Matriz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'[UACI - Gráficos evaluación anual.xlsx]Matriz Insumo'!$E$13:$J$13</c:f>
              <c:numCache>
                <c:formatCode>0.0%</c:formatCode>
                <c:ptCount val="6"/>
                <c:pt idx="0">
                  <c:v>1.1350267379679144</c:v>
                </c:pt>
                <c:pt idx="1">
                  <c:v>0.33300000000000002</c:v>
                </c:pt>
                <c:pt idx="2">
                  <c:v>0.76300000000000001</c:v>
                </c:pt>
                <c:pt idx="3">
                  <c:v>1.101</c:v>
                </c:pt>
                <c:pt idx="4">
                  <c:v>0.86699999999999999</c:v>
                </c:pt>
                <c:pt idx="5">
                  <c:v>0.88500000000000001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3F8-499B-87FB-D67E9AD4F73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16072"/>
        <c:axId val="361816464"/>
      </c:barChart>
      <c:catAx>
        <c:axId val="36181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bg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s-SV"/>
          </a:p>
        </c:txPr>
        <c:crossAx val="361816464"/>
        <c:crosses val="autoZero"/>
        <c:auto val="1"/>
        <c:lblAlgn val="ctr"/>
        <c:lblOffset val="102"/>
        <c:tickMarkSkip val="1"/>
        <c:noMultiLvlLbl val="0"/>
      </c:catAx>
      <c:valAx>
        <c:axId val="361816464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1816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Bembo std"/>
        </a:defRPr>
      </a:pPr>
      <a:endParaRPr lang="es-SV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AMBIENTAL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43010558794654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7323681314029297"/>
          <c:w val="0.99400479729511559"/>
          <c:h val="0.3066287359241385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2D-4FF6-B31E-6C7175256C3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E2D-4FF6-B31E-6C7175256C32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E2D-4FF6-B31E-6C7175256C32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E2D-4FF6-B31E-6C7175256C32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E2D-4FF6-B31E-6C7175256C3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Insumo'!$E$11:$J$11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Insumo'!$E$12:$J$12</c:f>
              <c:numCache>
                <c:formatCode>0.0%</c:formatCode>
                <c:ptCount val="6"/>
                <c:pt idx="0">
                  <c:v>0.58333333333333337</c:v>
                </c:pt>
                <c:pt idx="1">
                  <c:v>1</c:v>
                </c:pt>
                <c:pt idx="2">
                  <c:v>0.82599999999999996</c:v>
                </c:pt>
                <c:pt idx="3">
                  <c:v>1</c:v>
                </c:pt>
                <c:pt idx="4">
                  <c:v>1</c:v>
                </c:pt>
                <c:pt idx="5">
                  <c:v>0.90200000000000002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E2D-4FF6-B31E-6C7175256C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18032"/>
        <c:axId val="361818424"/>
      </c:barChart>
      <c:catAx>
        <c:axId val="36181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1818424"/>
        <c:crosses val="autoZero"/>
        <c:auto val="1"/>
        <c:lblAlgn val="ctr"/>
        <c:lblOffset val="102"/>
        <c:tickMarkSkip val="1"/>
        <c:noMultiLvlLbl val="0"/>
      </c:catAx>
      <c:valAx>
        <c:axId val="361818424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181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URH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461807658658052"/>
          <c:w val="0.99400479729511559"/>
          <c:h val="0.3363779527559054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37-40D5-979A-248060AC7375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37-40D5-979A-248060AC7375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37-40D5-979A-248060AC7375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C37-40D5-979A-248060AC73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1</c:v>
                </c:pt>
                <c:pt idx="1">
                  <c:v>0.99299999999999999</c:v>
                </c:pt>
                <c:pt idx="2">
                  <c:v>0.996</c:v>
                </c:pt>
                <c:pt idx="3">
                  <c:v>0.7</c:v>
                </c:pt>
                <c:pt idx="4">
                  <c:v>0.60499999999999998</c:v>
                </c:pt>
                <c:pt idx="5">
                  <c:v>0.80400000000000005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C37-40D5-979A-248060AC73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19992"/>
        <c:axId val="361820384"/>
      </c:barChart>
      <c:catAx>
        <c:axId val="361819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1820384"/>
        <c:crosses val="autoZero"/>
        <c:auto val="1"/>
        <c:lblAlgn val="ctr"/>
        <c:lblOffset val="102"/>
        <c:tickMarkSkip val="1"/>
        <c:noMultiLvlLbl val="0"/>
      </c:catAx>
      <c:valAx>
        <c:axId val="361820384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1819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es-SV" sz="1200" b="0"/>
              <a:t>Cumplimiento del Plan Operativo Anual 2021</a:t>
            </a:r>
          </a:p>
          <a:p>
            <a:pPr>
              <a:defRPr sz="1200" b="0"/>
            </a:pPr>
            <a:r>
              <a:rPr lang="es-SV" sz="1200" b="0"/>
              <a:t>Juntas de Vigilancia de las Profesiones de Salud</a:t>
            </a:r>
          </a:p>
          <a:p>
            <a:pPr>
              <a:defRPr sz="1200" b="0"/>
            </a:pPr>
            <a:r>
              <a:rPr lang="es-SV" sz="1200" b="0"/>
              <a:t>EVALUACIÓN ANUAL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8.3967755111302736E-2"/>
          <c:y val="0.32094257576578167"/>
          <c:w val="0.83206448977739456"/>
          <c:h val="0.50077132858947337"/>
        </c:manualLayout>
      </c:layout>
      <c:lineChart>
        <c:grouping val="stacked"/>
        <c:varyColors val="0"/>
        <c:ser>
          <c:idx val="0"/>
          <c:order val="0"/>
          <c:tx>
            <c:v>Promedio Programado</c:v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'Cumplimiento JVPS'!$B$9:$B$15</c:f>
              <c:strCache>
                <c:ptCount val="7"/>
                <c:pt idx="0">
                  <c:v>JVPM</c:v>
                </c:pt>
                <c:pt idx="1">
                  <c:v>JVPMV</c:v>
                </c:pt>
                <c:pt idx="2">
                  <c:v>JVPP</c:v>
                </c:pt>
                <c:pt idx="3">
                  <c:v>JVPE</c:v>
                </c:pt>
                <c:pt idx="4">
                  <c:v>JVPO</c:v>
                </c:pt>
                <c:pt idx="5">
                  <c:v>JVPQF</c:v>
                </c:pt>
                <c:pt idx="6">
                  <c:v>JVPLC</c:v>
                </c:pt>
              </c:strCache>
            </c:strRef>
          </c:cat>
          <c:val>
            <c:numRef>
              <c:f>'Cumplimiento JVPS'!$C$9:$C$15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016-4E06-98DB-CC2E56ECB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7431056"/>
        <c:axId val="357438504"/>
      </c:lineChart>
      <c:lineChart>
        <c:grouping val="stacked"/>
        <c:varyColors val="0"/>
        <c:ser>
          <c:idx val="1"/>
          <c:order val="1"/>
          <c:tx>
            <c:v>Promedio Alcanzado</c:v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lt1"/>
              </a:solidFill>
              <a:ln w="15875">
                <a:solidFill>
                  <a:schemeClr val="accent2"/>
                </a:solidFill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-4.6075344403968897E-2"/>
                  <c:y val="2.2597658571922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016-4E06-98DB-CC2E56ECB7F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'Cumplimiento JVPS'!$B$9:$B$15</c:f>
              <c:strCache>
                <c:ptCount val="7"/>
                <c:pt idx="0">
                  <c:v>JVPM</c:v>
                </c:pt>
                <c:pt idx="1">
                  <c:v>JVPMV</c:v>
                </c:pt>
                <c:pt idx="2">
                  <c:v>JVPP</c:v>
                </c:pt>
                <c:pt idx="3">
                  <c:v>JVPE</c:v>
                </c:pt>
                <c:pt idx="4">
                  <c:v>JVPO</c:v>
                </c:pt>
                <c:pt idx="5">
                  <c:v>JVPQF</c:v>
                </c:pt>
                <c:pt idx="6">
                  <c:v>JVPLC</c:v>
                </c:pt>
              </c:strCache>
            </c:strRef>
          </c:cat>
          <c:val>
            <c:numRef>
              <c:f>'Cumplimiento JVPS'!$D$9:$D$15</c:f>
              <c:numCache>
                <c:formatCode>0.0%</c:formatCode>
                <c:ptCount val="7"/>
                <c:pt idx="0">
                  <c:v>1.012</c:v>
                </c:pt>
                <c:pt idx="1">
                  <c:v>0.78</c:v>
                </c:pt>
                <c:pt idx="2">
                  <c:v>1.03</c:v>
                </c:pt>
                <c:pt idx="3">
                  <c:v>1.9039999999999999</c:v>
                </c:pt>
                <c:pt idx="4">
                  <c:v>1.0609999999999999</c:v>
                </c:pt>
                <c:pt idx="5">
                  <c:v>1.921</c:v>
                </c:pt>
                <c:pt idx="6">
                  <c:v>0.94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016-4E06-98DB-CC2E56ECB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7434976"/>
        <c:axId val="357436936"/>
      </c:lineChart>
      <c:catAx>
        <c:axId val="357431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57438504"/>
        <c:crossesAt val="0"/>
        <c:auto val="0"/>
        <c:lblAlgn val="ctr"/>
        <c:lblOffset val="100"/>
        <c:noMultiLvlLbl val="0"/>
      </c:catAx>
      <c:valAx>
        <c:axId val="357438504"/>
        <c:scaling>
          <c:orientation val="minMax"/>
          <c:max val="2.2000000000000002"/>
          <c:min val="0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57431056"/>
        <c:crossesAt val="1"/>
        <c:crossBetween val="between"/>
      </c:valAx>
      <c:valAx>
        <c:axId val="357436936"/>
        <c:scaling>
          <c:orientation val="minMax"/>
          <c:max val="2.2000000000000002"/>
          <c:min val="0"/>
        </c:scaling>
        <c:delete val="1"/>
        <c:axPos val="r"/>
        <c:numFmt formatCode="0%" sourceLinked="0"/>
        <c:majorTickMark val="none"/>
        <c:minorTickMark val="none"/>
        <c:tickLblPos val="high"/>
        <c:crossAx val="357434976"/>
        <c:crosses val="max"/>
        <c:crossBetween val="between"/>
      </c:valAx>
      <c:catAx>
        <c:axId val="357434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57436936"/>
        <c:crosses val="autoZero"/>
        <c:auto val="1"/>
        <c:lblAlgn val="ctr"/>
        <c:lblOffset val="100"/>
        <c:noMultiLvlLbl val="0"/>
      </c:cat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680129901047019"/>
          <c:y val="0.92589235642194379"/>
          <c:w val="0.56465182297164362"/>
          <c:h val="4.76227405396817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SV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SV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 b="0"/>
            </a:pPr>
            <a:r>
              <a:rPr lang="es-SV" sz="1100" b="0"/>
              <a:t>EVALUACIÓN ANUAL - GÉNERO</a:t>
            </a:r>
          </a:p>
          <a:p>
            <a:pPr>
              <a:defRPr sz="1100" b="0"/>
            </a:pPr>
            <a:r>
              <a:rPr lang="es-SV" sz="1100" b="0"/>
              <a:t>AVANCE DE RESULTADOS</a:t>
            </a:r>
          </a:p>
        </c:rich>
      </c:tx>
      <c:layout>
        <c:manualLayout>
          <c:xMode val="edge"/>
          <c:yMode val="edge"/>
          <c:x val="0.3313607585483415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6833967691360522"/>
          <c:w val="0.99400479729511559"/>
          <c:h val="0.4224445591024768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D5-4507-884C-F06630F1DA54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D5-4507-884C-F06630F1DA54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D5-4507-884C-F06630F1DA54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D5-4507-884C-F06630F1DA54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7D5-4507-884C-F06630F1DA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Insumo'!$E$11:$J$11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Insumo'!$E$12:$J$12</c:f>
              <c:numCache>
                <c:formatCode>0.0%</c:formatCode>
                <c:ptCount val="6"/>
                <c:pt idx="0">
                  <c:v>0.66666666666666663</c:v>
                </c:pt>
                <c:pt idx="1">
                  <c:v>0</c:v>
                </c:pt>
                <c:pt idx="2">
                  <c:v>0.29699999999999999</c:v>
                </c:pt>
                <c:pt idx="3">
                  <c:v>1.3480000000000001</c:v>
                </c:pt>
                <c:pt idx="4">
                  <c:v>1.835</c:v>
                </c:pt>
                <c:pt idx="5">
                  <c:v>0.95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F7D5-4507-884C-F06630F1DA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1821952"/>
        <c:axId val="361822344"/>
      </c:barChart>
      <c:catAx>
        <c:axId val="36182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s-SV"/>
          </a:p>
        </c:txPr>
        <c:crossAx val="361822344"/>
        <c:crosses val="autoZero"/>
        <c:auto val="1"/>
        <c:lblAlgn val="ctr"/>
        <c:lblOffset val="102"/>
        <c:tickMarkSkip val="1"/>
        <c:noMultiLvlLbl val="0"/>
      </c:catAx>
      <c:valAx>
        <c:axId val="361822344"/>
        <c:scaling>
          <c:orientation val="minMax"/>
          <c:max val="1.9"/>
          <c:min val="0"/>
        </c:scaling>
        <c:delete val="1"/>
        <c:axPos val="l"/>
        <c:numFmt formatCode="0.0%" sourceLinked="0"/>
        <c:majorTickMark val="out"/>
        <c:minorTickMark val="none"/>
        <c:tickLblPos val="nextTo"/>
        <c:crossAx val="36182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/>
      </a:pPr>
      <a:endParaRPr lang="es-SV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USG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225330957717876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2847357935679724"/>
          <c:w val="0.99400479729511559"/>
          <c:h val="0.3792322044081838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191-42CC-AA73-5EBD28EFAABC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191-42CC-AA73-5EBD28EFAABC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191-42CC-AA73-5EBD28EFAABC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191-42CC-AA73-5EBD28EFAABC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191-42CC-AA73-5EBD28EFAA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1.2560321715817695</c:v>
                </c:pt>
                <c:pt idx="1">
                  <c:v>0.64800000000000002</c:v>
                </c:pt>
                <c:pt idx="2">
                  <c:v>0.88800000000000001</c:v>
                </c:pt>
                <c:pt idx="3">
                  <c:v>0.99199999999999999</c:v>
                </c:pt>
                <c:pt idx="4">
                  <c:v>0.67100000000000004</c:v>
                </c:pt>
                <c:pt idx="5">
                  <c:v>0.85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191-42CC-AA73-5EBD28EFAA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2949608"/>
        <c:axId val="362950000"/>
      </c:barChart>
      <c:catAx>
        <c:axId val="36294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2950000"/>
        <c:crosses val="autoZero"/>
        <c:auto val="1"/>
        <c:lblAlgn val="ctr"/>
        <c:lblOffset val="102"/>
        <c:tickMarkSkip val="1"/>
        <c:noMultiLvlLbl val="0"/>
      </c:catAx>
      <c:valAx>
        <c:axId val="362950000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2949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LOGÍSTICA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625385925174889"/>
          <c:y val="5.8635738379310253E-3"/>
        </c:manualLayout>
      </c:layout>
      <c:overlay val="0"/>
      <c:spPr>
        <a:noFill/>
        <a:ln w="952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8495960351324801"/>
          <c:w val="0.99400479729511559"/>
          <c:h val="0.419952755905511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DF-4630-9256-93CCF4F0FB24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DF-4630-9256-93CCF4F0FB24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DF-4630-9256-93CCF4F0FB24}"/>
              </c:ext>
            </c:extLst>
          </c:dPt>
          <c:dPt>
            <c:idx val="3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DF-4630-9256-93CCF4F0FB24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2DF-4630-9256-93CCF4F0FB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0.66666666666666674</c:v>
                </c:pt>
                <c:pt idx="1">
                  <c:v>1</c:v>
                </c:pt>
                <c:pt idx="2">
                  <c:v>0.89200000000000002</c:v>
                </c:pt>
                <c:pt idx="3">
                  <c:v>1</c:v>
                </c:pt>
                <c:pt idx="4">
                  <c:v>0.55900000000000005</c:v>
                </c:pt>
                <c:pt idx="5">
                  <c:v>0.77800000000000002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2DF-4630-9256-93CCF4F0FB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2951568"/>
        <c:axId val="362951960"/>
      </c:barChart>
      <c:catAx>
        <c:axId val="36295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2951960"/>
        <c:crosses val="autoZero"/>
        <c:auto val="1"/>
        <c:lblAlgn val="ctr"/>
        <c:lblOffset val="102"/>
        <c:tickMarkSkip val="1"/>
        <c:noMultiLvlLbl val="0"/>
      </c:catAx>
      <c:valAx>
        <c:axId val="362951960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295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ALMACÉN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4205982565055959"/>
          <c:y val="4.3987126977859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30304097404491109"/>
          <c:w val="0.99400479729511559"/>
          <c:h val="0.2447309711286089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BE-469B-B5B5-F941DA1EA789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BE-469B-B5B5-F941DA1EA789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BE-469B-B5B5-F941DA1EA78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BE-469B-B5B5-F941DA1EA789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5BE-469B-B5B5-F941DA1EA7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Insumo'!$E$11:$J$11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Insumo'!$E$12:$J$12</c:f>
              <c:numCache>
                <c:formatCode>0.0%</c:formatCode>
                <c:ptCount val="6"/>
                <c:pt idx="0">
                  <c:v>0.96</c:v>
                </c:pt>
                <c:pt idx="1">
                  <c:v>0.93799999999999994</c:v>
                </c:pt>
                <c:pt idx="2">
                  <c:v>0.95099999999999996</c:v>
                </c:pt>
                <c:pt idx="3">
                  <c:v>1</c:v>
                </c:pt>
                <c:pt idx="4">
                  <c:v>0.83299999999999996</c:v>
                </c:pt>
                <c:pt idx="5">
                  <c:v>0.93100000000000005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5BE-469B-B5B5-F941DA1EA7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2953528"/>
        <c:axId val="362953920"/>
      </c:barChart>
      <c:catAx>
        <c:axId val="362953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2953920"/>
        <c:crosses val="autoZero"/>
        <c:auto val="1"/>
        <c:lblAlgn val="ctr"/>
        <c:lblOffset val="102"/>
        <c:tickMarkSkip val="1"/>
        <c:noMultiLvlLbl val="0"/>
      </c:catAx>
      <c:valAx>
        <c:axId val="362953920"/>
        <c:scaling>
          <c:orientation val="minMax"/>
          <c:max val="1.6"/>
          <c:min val="0"/>
        </c:scaling>
        <c:delete val="1"/>
        <c:axPos val="l"/>
        <c:numFmt formatCode="0.0%" sourceLinked="0"/>
        <c:majorTickMark val="out"/>
        <c:minorTickMark val="none"/>
        <c:tickLblPos val="nextTo"/>
        <c:crossAx val="362953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JVPM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25850043744531931"/>
          <c:w val="0.99400479729511559"/>
          <c:h val="0.3956424613589967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DA6-467B-83D0-360FBCADD47C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DA6-467B-83D0-360FBCADD47C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DA6-467B-83D0-360FBCADD47C}"/>
              </c:ext>
            </c:extLst>
          </c:dPt>
          <c:dPt>
            <c:idx val="3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DA6-467B-83D0-360FBCADD47C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DA6-467B-83D0-360FBCADD47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0.80130570536474599</c:v>
                </c:pt>
                <c:pt idx="1">
                  <c:v>1.2010000000000001</c:v>
                </c:pt>
                <c:pt idx="2">
                  <c:v>1.0249999999999999</c:v>
                </c:pt>
                <c:pt idx="3">
                  <c:v>1</c:v>
                </c:pt>
                <c:pt idx="4">
                  <c:v>1</c:v>
                </c:pt>
                <c:pt idx="5">
                  <c:v>1.012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4DA6-467B-83D0-360FBCADD4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57435760"/>
        <c:axId val="357440464"/>
      </c:barChart>
      <c:catAx>
        <c:axId val="35743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57440464"/>
        <c:crosses val="autoZero"/>
        <c:auto val="1"/>
        <c:lblAlgn val="ctr"/>
        <c:lblOffset val="102"/>
        <c:tickMarkSkip val="1"/>
        <c:noMultiLvlLbl val="0"/>
      </c:catAx>
      <c:valAx>
        <c:axId val="357440464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5743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5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JVPMV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44942194438206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52E-3"/>
          <c:y val="0.3012255468066492"/>
          <c:w val="0.99400479729511571"/>
          <c:h val="0.2646355205599299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597-4526-A44B-A926D3DFFC98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597-4526-A44B-A926D3DFFC98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597-4526-A44B-A926D3DFFC98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597-4526-A44B-A926D3DFFC98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597-4526-A44B-A926D3DFFC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0.27200000000000002</c:v>
                </c:pt>
                <c:pt idx="1">
                  <c:v>1.3160000000000001</c:v>
                </c:pt>
                <c:pt idx="2">
                  <c:v>0.83799999999999997</c:v>
                </c:pt>
                <c:pt idx="3">
                  <c:v>0.94</c:v>
                </c:pt>
                <c:pt idx="4">
                  <c:v>0.54300000000000004</c:v>
                </c:pt>
                <c:pt idx="5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597-4526-A44B-A926D3DFFC9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767696"/>
        <c:axId val="360768088"/>
      </c:barChart>
      <c:catAx>
        <c:axId val="36076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768088"/>
        <c:crosses val="autoZero"/>
        <c:auto val="1"/>
        <c:lblAlgn val="ctr"/>
        <c:lblOffset val="102"/>
        <c:tickMarkSkip val="1"/>
        <c:noMultiLvlLbl val="0"/>
      </c:catAx>
      <c:valAx>
        <c:axId val="360768088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76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JVPP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322653654010722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3206618160071763"/>
          <c:w val="0.99400479729511559"/>
          <c:h val="0.2671809694674241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A05-4A25-B6CA-34CF5062DB56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A05-4A25-B6CA-34CF5062DB56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A05-4A25-B6CA-34CF5062DB56}"/>
              </c:ext>
            </c:extLst>
          </c:dPt>
          <c:dPt>
            <c:idx val="3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A05-4A25-B6CA-34CF5062DB56}"/>
              </c:ext>
            </c:extLst>
          </c:dPt>
          <c:dPt>
            <c:idx val="4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A05-4A25-B6CA-34CF5062DB56}"/>
              </c:ext>
            </c:extLst>
          </c:dPt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103.0%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DA05-4A25-B6CA-34CF5062DB5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0.44400000000000001</c:v>
                </c:pt>
                <c:pt idx="1">
                  <c:v>1.304</c:v>
                </c:pt>
                <c:pt idx="2">
                  <c:v>0.91400000000000003</c:v>
                </c:pt>
                <c:pt idx="3">
                  <c:v>1.298</c:v>
                </c:pt>
                <c:pt idx="4">
                  <c:v>0.97199999999999998</c:v>
                </c:pt>
                <c:pt idx="5">
                  <c:v>1.03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DA05-4A25-B6CA-34CF5062DB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768872"/>
        <c:axId val="360769656"/>
      </c:barChart>
      <c:catAx>
        <c:axId val="36076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769656"/>
        <c:crosses val="autoZero"/>
        <c:auto val="1"/>
        <c:lblAlgn val="ctr"/>
        <c:lblOffset val="102"/>
        <c:tickMarkSkip val="1"/>
        <c:noMultiLvlLbl val="0"/>
      </c:catAx>
      <c:valAx>
        <c:axId val="360769656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768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SV" sz="1100"/>
              <a:t>EVALUACIÓN ANUAL - JVPE</a:t>
            </a:r>
          </a:p>
          <a:p>
            <a:pPr>
              <a:defRPr sz="1100"/>
            </a:pPr>
            <a:r>
              <a:rPr lang="es-SV" sz="1100"/>
              <a:t>AVANCE DE RESULTADOS</a:t>
            </a:r>
          </a:p>
        </c:rich>
      </c:tx>
      <c:layout>
        <c:manualLayout>
          <c:xMode val="edge"/>
          <c:yMode val="edge"/>
          <c:x val="0.3252444784098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36205926066470606"/>
          <c:w val="0.99400479729511559"/>
          <c:h val="0.1906371944470796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1E-4923-B923-F3CB4E7A9D1E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1E-4923-B923-F3CB4E7A9D1E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1E-4923-B923-F3CB4E7A9D1E}"/>
              </c:ext>
            </c:extLst>
          </c:dPt>
          <c:dPt>
            <c:idx val="3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1E-4923-B923-F3CB4E7A9D1E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31E-4923-B923-F3CB4E7A9D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1.0114991482112401</c:v>
                </c:pt>
                <c:pt idx="1">
                  <c:v>1.266</c:v>
                </c:pt>
                <c:pt idx="2">
                  <c:v>1.167</c:v>
                </c:pt>
                <c:pt idx="3">
                  <c:v>3.5350000000000001</c:v>
                </c:pt>
                <c:pt idx="4">
                  <c:v>2.6059999999999999</c:v>
                </c:pt>
                <c:pt idx="5">
                  <c:v>1.9039999999999999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31E-4923-B923-F3CB4E7A9D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771224"/>
        <c:axId val="360771616"/>
      </c:barChart>
      <c:catAx>
        <c:axId val="360771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360771616"/>
        <c:crosses val="autoZero"/>
        <c:auto val="1"/>
        <c:lblAlgn val="ctr"/>
        <c:lblOffset val="102"/>
        <c:tickMarkSkip val="1"/>
        <c:noMultiLvlLbl val="0"/>
      </c:catAx>
      <c:valAx>
        <c:axId val="360771616"/>
        <c:scaling>
          <c:orientation val="minMax"/>
          <c:max val="3.7"/>
          <c:min val="0"/>
        </c:scaling>
        <c:delete val="1"/>
        <c:axPos val="l"/>
        <c:numFmt formatCode="0.0%" sourceLinked="0"/>
        <c:majorTickMark val="out"/>
        <c:minorTickMark val="none"/>
        <c:tickLblPos val="nextTo"/>
        <c:crossAx val="360771224"/>
        <c:crosses val="autoZero"/>
        <c:crossBetween val="between"/>
      </c:valAx>
      <c:spPr>
        <a:noFill/>
        <a:ln w="9525"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1100">
          <a:solidFill>
            <a:schemeClr val="tx1"/>
          </a:solidFill>
        </a:defRPr>
      </a:pPr>
      <a:endParaRPr lang="es-SV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 b="0"/>
            </a:pPr>
            <a:r>
              <a:rPr lang="es-SV" sz="1100" b="0"/>
              <a:t>EVALUACIÓN ANUAL - JVPO</a:t>
            </a:r>
          </a:p>
          <a:p>
            <a:pPr>
              <a:defRPr sz="1100" b="0"/>
            </a:pPr>
            <a:r>
              <a:rPr lang="es-SV" sz="1100" b="0"/>
              <a:t>AVANCE DE RESULTADOS</a:t>
            </a:r>
          </a:p>
        </c:rich>
      </c:tx>
      <c:layout>
        <c:manualLayout>
          <c:xMode val="edge"/>
          <c:yMode val="edge"/>
          <c:x val="0.3455346897750256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719708219545236E-2"/>
          <c:y val="0.29853344194044712"/>
          <c:w val="0.93181642025657552"/>
          <c:h val="0.3983730557170286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17-4381-93A8-5CCF38A2E614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17-4381-93A8-5CCF38A2E614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417-4381-93A8-5CCF38A2E614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417-4381-93A8-5CCF38A2E614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417-4381-93A8-5CCF38A2E6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AVANCE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0.61199999999999999</c:v>
                </c:pt>
                <c:pt idx="1">
                  <c:v>1.4810000000000001</c:v>
                </c:pt>
                <c:pt idx="2">
                  <c:v>1</c:v>
                </c:pt>
                <c:pt idx="3">
                  <c:v>0.93700000000000006</c:v>
                </c:pt>
                <c:pt idx="4">
                  <c:v>1.2050000000000001</c:v>
                </c:pt>
                <c:pt idx="5">
                  <c:v>1.0609999999999999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417-4381-93A8-5CCF38A2E61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773184"/>
        <c:axId val="360773576"/>
      </c:barChart>
      <c:catAx>
        <c:axId val="36077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 sz="1050"/>
            </a:pPr>
            <a:endParaRPr lang="es-SV"/>
          </a:p>
        </c:txPr>
        <c:crossAx val="360773576"/>
        <c:crosses val="autoZero"/>
        <c:auto val="1"/>
        <c:lblAlgn val="ctr"/>
        <c:lblOffset val="102"/>
        <c:tickMarkSkip val="1"/>
        <c:noMultiLvlLbl val="0"/>
      </c:catAx>
      <c:valAx>
        <c:axId val="360773576"/>
        <c:scaling>
          <c:orientation val="minMax"/>
          <c:max val="1.5"/>
          <c:min val="0"/>
        </c:scaling>
        <c:delete val="1"/>
        <c:axPos val="l"/>
        <c:numFmt formatCode="0.0%" sourceLinked="0"/>
        <c:majorTickMark val="none"/>
        <c:minorTickMark val="none"/>
        <c:tickLblPos val="nextTo"/>
        <c:crossAx val="36077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/>
      </a:pPr>
      <a:endParaRPr lang="es-SV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 b="0"/>
            </a:pPr>
            <a:r>
              <a:rPr lang="es-SV" sz="1100" b="0"/>
              <a:t>EVALUACIÓN ANUAL - JVPQF</a:t>
            </a:r>
          </a:p>
          <a:p>
            <a:pPr>
              <a:defRPr sz="1100" b="0"/>
            </a:pPr>
            <a:r>
              <a:rPr lang="es-SV" sz="1100" b="0"/>
              <a:t>AVANCE DE RESULTADOS</a:t>
            </a:r>
          </a:p>
        </c:rich>
      </c:tx>
      <c:layout>
        <c:manualLayout>
          <c:xMode val="edge"/>
          <c:yMode val="edge"/>
          <c:x val="0.3322654324697962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9616216390752E-3"/>
          <c:y val="0.31046793393250088"/>
          <c:w val="0.99400479729511559"/>
          <c:h val="0.261396576924890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02-4CAB-9193-04977FEEEF31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02-4CAB-9193-04977FEEEF31}"/>
              </c:ext>
            </c:extLst>
          </c:dPt>
          <c:dPt>
            <c:idx val="2"/>
            <c:invertIfNegative val="0"/>
            <c:bubble3D val="0"/>
            <c:spPr>
              <a:solidFill>
                <a:srgbClr val="76717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F02-4CAB-9193-04977FEEEF31}"/>
              </c:ext>
            </c:extLst>
          </c:dPt>
          <c:dPt>
            <c:idx val="4"/>
            <c:invertIfNegative val="0"/>
            <c:bubble3D val="0"/>
            <c:spPr>
              <a:solidFill>
                <a:srgbClr val="9DC3E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F02-4CAB-9193-04977FEEEF31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F02-4CAB-9193-04977FEEEF31}"/>
              </c:ext>
            </c:extLst>
          </c:dPt>
          <c:dLbls>
            <c:dLbl>
              <c:idx val="4"/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F02-4CAB-9193-04977FEEEF3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>
                      <a:solidFill>
                        <a:schemeClr val="tx1"/>
                      </a:solidFill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F02-4CAB-9193-04977FEEEF3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'Matriz insumo'!$E$12:$J$12</c:f>
              <c:strCache>
                <c:ptCount val="6"/>
                <c:pt idx="0">
                  <c:v>PROMEDIO ALCANZADO 
1TRIM</c:v>
                </c:pt>
                <c:pt idx="1">
                  <c:v>PROMEDIO ALCANZADO 
2TRIM</c:v>
                </c:pt>
                <c:pt idx="2">
                  <c:v>PROMEDIO ALCANZADO 
1SEM</c:v>
                </c:pt>
                <c:pt idx="3">
                  <c:v>PROMEDIO ALCANZADO 
3TRIM</c:v>
                </c:pt>
                <c:pt idx="4">
                  <c:v>PROMEDIO ALCANZADO 
4TRIM</c:v>
                </c:pt>
                <c:pt idx="5">
                  <c:v>RESULTADO ANUAL 
ALCANZADO</c:v>
                </c:pt>
              </c:strCache>
            </c:strRef>
          </c:cat>
          <c:val>
            <c:numRef>
              <c:f>'Matriz insumo'!$E$13:$J$13</c:f>
              <c:numCache>
                <c:formatCode>0.0%</c:formatCode>
                <c:ptCount val="6"/>
                <c:pt idx="0">
                  <c:v>0.35499999999999998</c:v>
                </c:pt>
                <c:pt idx="1">
                  <c:v>0.78900000000000003</c:v>
                </c:pt>
                <c:pt idx="2">
                  <c:v>0.60499999999999998</c:v>
                </c:pt>
                <c:pt idx="3">
                  <c:v>1.294</c:v>
                </c:pt>
                <c:pt idx="4">
                  <c:v>5.8970000000000002</c:v>
                </c:pt>
                <c:pt idx="5">
                  <c:v>1.921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F02-4CAB-9193-04977FEEEF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60194320"/>
        <c:axId val="360193536"/>
      </c:barChart>
      <c:catAx>
        <c:axId val="36019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s-SV"/>
          </a:p>
        </c:txPr>
        <c:crossAx val="360193536"/>
        <c:crosses val="autoZero"/>
        <c:auto val="1"/>
        <c:lblAlgn val="ctr"/>
        <c:lblOffset val="102"/>
        <c:tickMarkSkip val="1"/>
        <c:noMultiLvlLbl val="0"/>
      </c:catAx>
      <c:valAx>
        <c:axId val="360193536"/>
        <c:scaling>
          <c:orientation val="minMax"/>
          <c:max val="2"/>
          <c:min val="0"/>
        </c:scaling>
        <c:delete val="1"/>
        <c:axPos val="l"/>
        <c:numFmt formatCode="0.0%" sourceLinked="0"/>
        <c:majorTickMark val="out"/>
        <c:minorTickMark val="none"/>
        <c:tickLblPos val="nextTo"/>
        <c:crossAx val="36019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100"/>
      </a:pPr>
      <a:endParaRPr lang="es-SV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_rels/themeOverride1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Quotable">
    <a:majorFont>
      <a:latin typeface="Century Gothic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Quotable">
    <a:fillStyleLst>
      <a:solidFill>
        <a:schemeClr val="phClr"/>
      </a:solidFill>
      <a:gradFill rotWithShape="1">
        <a:gsLst>
          <a:gs pos="0">
            <a:schemeClr val="phClr">
              <a:tint val="80000"/>
              <a:lumMod val="105000"/>
            </a:schemeClr>
          </a:gs>
          <a:gs pos="100000">
            <a:schemeClr val="phClr">
              <a:tint val="90000"/>
            </a:schemeClr>
          </a:gs>
        </a:gsLst>
        <a:lin ang="5400000" scaled="0"/>
      </a:gradFill>
      <a:blipFill rotWithShape="1">
        <a:blip xmlns:r="http://schemas.openxmlformats.org/officeDocument/2006/relationships" r:embed="rId1">
          <a:duotone>
            <a:schemeClr val="phClr">
              <a:tint val="98000"/>
              <a:lumMod val="102000"/>
            </a:schemeClr>
            <a:schemeClr val="phClr">
              <a:shade val="98000"/>
              <a:lumMod val="98000"/>
            </a:schemeClr>
          </a:duotone>
        </a:blip>
        <a:tile tx="0" ty="0" sx="100000" sy="100000" flip="none" algn="tl"/>
      </a:blipFill>
    </a:fillStyleLst>
    <a:lnStyleLst>
      <a:ln w="9525" cap="rnd" cmpd="sng" algn="ctr">
        <a:solidFill>
          <a:schemeClr val="phClr"/>
        </a:solidFill>
        <a:prstDash val="solid"/>
      </a:ln>
      <a:ln w="15875" cap="rnd" cmpd="sng" algn="ctr">
        <a:solidFill>
          <a:schemeClr val="phClr"/>
        </a:solidFill>
        <a:prstDash val="solid"/>
      </a:ln>
      <a:ln w="25400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innerShdw blurRad="63500" dist="25400" dir="13500000">
            <a:srgbClr val="000000">
              <a:alpha val="75000"/>
            </a:srgbClr>
          </a:inn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100000"/>
            </a:schemeClr>
          </a:gs>
          <a:gs pos="100000">
            <a:schemeClr val="phClr">
              <a:tint val="84000"/>
              <a:shade val="84000"/>
              <a:lumMod val="90000"/>
            </a:schemeClr>
          </a:gs>
        </a:gsLst>
        <a:lin ang="5400000" scaled="0"/>
      </a:gradFill>
      <a:gradFill rotWithShape="1">
        <a:gsLst>
          <a:gs pos="0">
            <a:schemeClr val="phClr">
              <a:tint val="84000"/>
              <a:shade val="90000"/>
              <a:satMod val="120000"/>
              <a:lumMod val="90000"/>
            </a:schemeClr>
          </a:gs>
          <a:gs pos="100000">
            <a:schemeClr val="phClr"/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Quotable">
    <a:majorFont>
      <a:latin typeface="Century Gothic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Quotable">
    <a:fillStyleLst>
      <a:solidFill>
        <a:schemeClr val="phClr"/>
      </a:solidFill>
      <a:gradFill rotWithShape="1">
        <a:gsLst>
          <a:gs pos="0">
            <a:schemeClr val="phClr">
              <a:tint val="80000"/>
              <a:lumMod val="105000"/>
            </a:schemeClr>
          </a:gs>
          <a:gs pos="100000">
            <a:schemeClr val="phClr">
              <a:tint val="90000"/>
            </a:schemeClr>
          </a:gs>
        </a:gsLst>
        <a:lin ang="5400000" scaled="0"/>
      </a:gradFill>
      <a:blipFill rotWithShape="1">
        <a:blip xmlns:r="http://schemas.openxmlformats.org/officeDocument/2006/relationships" r:embed="rId1">
          <a:duotone>
            <a:schemeClr val="phClr">
              <a:tint val="98000"/>
              <a:lumMod val="102000"/>
            </a:schemeClr>
            <a:schemeClr val="phClr">
              <a:shade val="98000"/>
              <a:lumMod val="98000"/>
            </a:schemeClr>
          </a:duotone>
        </a:blip>
        <a:tile tx="0" ty="0" sx="100000" sy="100000" flip="none" algn="tl"/>
      </a:blipFill>
    </a:fillStyleLst>
    <a:lnStyleLst>
      <a:ln w="9525" cap="rnd" cmpd="sng" algn="ctr">
        <a:solidFill>
          <a:schemeClr val="phClr"/>
        </a:solidFill>
        <a:prstDash val="solid"/>
      </a:ln>
      <a:ln w="15875" cap="rnd" cmpd="sng" algn="ctr">
        <a:solidFill>
          <a:schemeClr val="phClr"/>
        </a:solidFill>
        <a:prstDash val="solid"/>
      </a:ln>
      <a:ln w="25400" cap="rnd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innerShdw blurRad="63500" dist="25400" dir="13500000">
            <a:srgbClr val="000000">
              <a:alpha val="75000"/>
            </a:srgbClr>
          </a:innerShdw>
        </a:effectLst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100000"/>
            </a:schemeClr>
          </a:gs>
          <a:gs pos="100000">
            <a:schemeClr val="phClr">
              <a:tint val="84000"/>
              <a:shade val="84000"/>
              <a:lumMod val="90000"/>
            </a:schemeClr>
          </a:gs>
        </a:gsLst>
        <a:lin ang="5400000" scaled="0"/>
      </a:gradFill>
      <a:gradFill rotWithShape="1">
        <a:gsLst>
          <a:gs pos="0">
            <a:schemeClr val="phClr">
              <a:tint val="84000"/>
              <a:shade val="90000"/>
              <a:satMod val="120000"/>
              <a:lumMod val="90000"/>
            </a:schemeClr>
          </a:gs>
          <a:gs pos="100000">
            <a:schemeClr val="phClr"/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6BB8-40D0-47A8-AD32-22DFD242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2865</Words>
  <Characters>15758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de Planificacion CSSP</dc:creator>
  <cp:keywords/>
  <dc:description/>
  <cp:lastModifiedBy>Aura Ivette Morales</cp:lastModifiedBy>
  <cp:revision>2</cp:revision>
  <cp:lastPrinted>2022-01-20T20:54:00Z</cp:lastPrinted>
  <dcterms:created xsi:type="dcterms:W3CDTF">2022-01-26T17:01:00Z</dcterms:created>
  <dcterms:modified xsi:type="dcterms:W3CDTF">2022-01-26T17:01:00Z</dcterms:modified>
</cp:coreProperties>
</file>