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B68C7" w14:textId="27FDDEEA" w:rsidR="00E73D38" w:rsidRDefault="00C0002C" w:rsidP="00E73D38">
      <w:pPr>
        <w:spacing w:after="0" w:line="240" w:lineRule="auto"/>
        <w:jc w:val="both"/>
        <w:rPr>
          <w:rFonts w:ascii="Museo Sans 300" w:hAnsi="Museo Sans 300" w:cs="Arial"/>
          <w:b/>
          <w:sz w:val="24"/>
          <w:szCs w:val="24"/>
          <w:lang w:val="es-MX"/>
        </w:rPr>
      </w:pPr>
      <w:r>
        <w:rPr>
          <w:rFonts w:ascii="Museo Sans 300" w:hAnsi="Museo Sans 300" w:cs="Arial"/>
          <w:b/>
          <w:sz w:val="24"/>
          <w:szCs w:val="24"/>
          <w:lang w:val="es-MX"/>
        </w:rPr>
        <w:t xml:space="preserve">ANEXO DE REFERENCIA UAIP-CVPCPA-011/2022 </w:t>
      </w:r>
    </w:p>
    <w:p w14:paraId="515D902C" w14:textId="0D70C7AC" w:rsidR="00C0002C" w:rsidRDefault="00C0002C" w:rsidP="00E73D38">
      <w:pPr>
        <w:spacing w:after="0" w:line="240" w:lineRule="auto"/>
        <w:jc w:val="both"/>
        <w:rPr>
          <w:rFonts w:ascii="Museo Sans 300" w:hAnsi="Museo Sans 300" w:cs="Arial"/>
          <w:b/>
          <w:sz w:val="24"/>
          <w:szCs w:val="24"/>
          <w:lang w:val="es-MX"/>
        </w:rPr>
      </w:pPr>
    </w:p>
    <w:p w14:paraId="3AA8C33D" w14:textId="4BD81556" w:rsidR="00C0002C" w:rsidRDefault="00C0002C" w:rsidP="00E73D38">
      <w:pPr>
        <w:spacing w:after="0" w:line="240" w:lineRule="auto"/>
        <w:jc w:val="both"/>
        <w:rPr>
          <w:rFonts w:ascii="Museo Sans 300" w:hAnsi="Museo Sans 300" w:cs="Arial"/>
          <w:b/>
          <w:sz w:val="24"/>
          <w:szCs w:val="24"/>
          <w:lang w:val="es-MX"/>
        </w:rPr>
      </w:pPr>
      <w:r>
        <w:rPr>
          <w:rFonts w:ascii="Museo Sans 300" w:hAnsi="Museo Sans 300" w:cs="Arial"/>
          <w:b/>
          <w:sz w:val="24"/>
          <w:szCs w:val="24"/>
          <w:lang w:val="es-MX"/>
        </w:rPr>
        <w:t>PRIMERA ENTREGA DE FECHA 20 DE JUNIO DE 2023</w:t>
      </w:r>
    </w:p>
    <w:p w14:paraId="3BB754CA" w14:textId="033CAD57" w:rsidR="00C0002C" w:rsidRDefault="00C0002C" w:rsidP="00E73D38">
      <w:pPr>
        <w:spacing w:after="0" w:line="240" w:lineRule="auto"/>
        <w:jc w:val="both"/>
        <w:rPr>
          <w:rFonts w:ascii="Museo Sans 300" w:hAnsi="Museo Sans 300" w:cs="Arial"/>
          <w:b/>
          <w:sz w:val="24"/>
          <w:szCs w:val="24"/>
          <w:lang w:val="es-MX"/>
        </w:rPr>
      </w:pPr>
    </w:p>
    <w:p w14:paraId="2345B421" w14:textId="441C0B43" w:rsidR="00C0002C" w:rsidRDefault="00C0002C" w:rsidP="00E73D38">
      <w:pPr>
        <w:spacing w:after="0" w:line="240" w:lineRule="auto"/>
        <w:jc w:val="both"/>
        <w:rPr>
          <w:rFonts w:ascii="Museo Sans 300" w:hAnsi="Museo Sans 300" w:cs="Arial"/>
          <w:b/>
          <w:sz w:val="24"/>
          <w:szCs w:val="24"/>
          <w:lang w:val="es-MX"/>
        </w:rPr>
      </w:pPr>
    </w:p>
    <w:p w14:paraId="389059EC" w14:textId="3B0ADA79" w:rsidR="00C0002C" w:rsidRDefault="00C0002C" w:rsidP="00C0002C">
      <w:pPr>
        <w:suppressAutoHyphens/>
        <w:ind w:right="255"/>
        <w:jc w:val="both"/>
        <w:rPr>
          <w:rFonts w:ascii="Museo Sans 100" w:hAnsi="Museo Sans 100" w:cs="Museo Sans 100"/>
          <w:color w:val="000000"/>
        </w:rPr>
      </w:pPr>
      <w:r w:rsidRPr="00C0002C">
        <w:rPr>
          <w:rFonts w:ascii="Museo Sans 100" w:hAnsi="Museo Sans 100" w:cs="Museo Sans 100"/>
          <w:b/>
          <w:bCs/>
          <w:color w:val="000000"/>
        </w:rPr>
        <w:t>En respuesta el numeral 1 Actas de Consejo 2022 y 2023</w:t>
      </w:r>
      <w:r>
        <w:rPr>
          <w:rFonts w:ascii="Museo Sans 100" w:hAnsi="Museo Sans 100" w:cs="Museo Sans 100"/>
          <w:color w:val="000000"/>
        </w:rPr>
        <w:t xml:space="preserve">, se traslada de forma parcial la información y hace una ampliación de plazo de 5 días hábiles en base a lo establecido en el Art. 71 inciso dos de la Ley de Acceso a la Información Púbica para entrega de actas desde Acta 11/2022 a la 23/2022, y se trasladan actas en versión publica de la 01/2022 a la 10/2022 y de la 01/2023 a la 09/2023. </w:t>
      </w:r>
      <w:r>
        <w:rPr>
          <w:rFonts w:ascii="Museo Sans 100" w:hAnsi="Museo Sans 100" w:cs="Museo Sans 100"/>
          <w:color w:val="000000"/>
        </w:rPr>
        <w:t xml:space="preserve"> </w:t>
      </w:r>
      <w:hyperlink r:id="rId8" w:history="1">
        <w:r w:rsidRPr="00073DED">
          <w:rPr>
            <w:rStyle w:val="Hipervnculo"/>
            <w:rFonts w:ascii="Museo Sans 100" w:hAnsi="Museo Sans 100" w:cs="Museo Sans 100"/>
          </w:rPr>
          <w:t>https://www.transparencia.gob.sv/institutions/cvpcpa/documents/actas-de-consejo</w:t>
        </w:r>
      </w:hyperlink>
      <w:r>
        <w:rPr>
          <w:rFonts w:ascii="Museo Sans 100" w:hAnsi="Museo Sans 100" w:cs="Museo Sans 100"/>
          <w:color w:val="000000"/>
        </w:rPr>
        <w:t xml:space="preserve"> </w:t>
      </w:r>
    </w:p>
    <w:p w14:paraId="14D69292" w14:textId="77777777" w:rsidR="00C0002C" w:rsidRPr="00FA56F8" w:rsidRDefault="00C0002C" w:rsidP="00C0002C">
      <w:pPr>
        <w:suppressAutoHyphens/>
        <w:ind w:right="255"/>
        <w:jc w:val="both"/>
        <w:rPr>
          <w:rFonts w:ascii="Museo Sans 100" w:hAnsi="Museo Sans 100" w:cs="Museo Sans 100"/>
          <w:color w:val="000000"/>
        </w:rPr>
      </w:pPr>
      <w:r w:rsidRPr="00C0002C">
        <w:rPr>
          <w:rFonts w:ascii="Museo Sans 100" w:hAnsi="Museo Sans 100" w:cs="Arial"/>
          <w:b/>
          <w:bCs/>
        </w:rPr>
        <w:t>Para el numeral 2 relacionado al Punto de acuerdo de Consejo Directivo de aprobación de Guía para la elaboración de informe: Informe de Cumplimiento sobre la prevención de Lavado de Dinero y Activos, Financiamiento al Terrorismo y Proliferación de Armas de Destrucción masiva; y sus versiones subsiguientes</w:t>
      </w:r>
      <w:r w:rsidRPr="00FA56F8">
        <w:rPr>
          <w:rFonts w:ascii="Museo Sans 100" w:hAnsi="Museo Sans 100" w:cs="Arial"/>
        </w:rPr>
        <w:t xml:space="preserve">.” </w:t>
      </w:r>
      <w:r w:rsidRPr="00FA56F8">
        <w:rPr>
          <w:rFonts w:ascii="Museo Sans 100" w:hAnsi="Museo Sans 100" w:cs="Arial"/>
          <w:b/>
          <w:bCs/>
        </w:rPr>
        <w:t>Se informa que se aprobó en acta 08/2023</w:t>
      </w:r>
      <w:r w:rsidRPr="00FA56F8">
        <w:rPr>
          <w:rFonts w:ascii="Museo Sans 100" w:hAnsi="Museo Sans 100" w:cs="Arial"/>
        </w:rPr>
        <w:t xml:space="preserve">, en romano IV que literalmente dice  “ </w:t>
      </w:r>
      <w:r w:rsidRPr="00FA56F8">
        <w:rPr>
          <w:rFonts w:ascii="Museo Sans 100" w:hAnsi="Museo Sans 100" w:cs="Arial"/>
          <w:i/>
          <w:iCs/>
          <w:lang w:val="es-MX"/>
        </w:rPr>
        <w:t xml:space="preserve">a comisión de Normas de Auditoría, finalizó el proceso de elaboración y desarrollo de la </w:t>
      </w:r>
      <w:r w:rsidRPr="00FA56F8">
        <w:rPr>
          <w:rFonts w:ascii="Museo Sans 100" w:hAnsi="Museo Sans 100" w:cs="Arial"/>
          <w:b/>
          <w:bCs/>
          <w:i/>
          <w:iCs/>
          <w:lang w:val="es-MX"/>
        </w:rPr>
        <w:t>“GUIA PARA LA ELABORACIÓN DEL INFORME DE CUMPLIMIENTO SOBRE PREVENCIÓN DE LAVADO DE DINERO Y ACTIVOS, FINANCIAMIENTO DEL TERRORISMO Y PROLIFERACIÓN DE ARMAS DE DESTRUCCIÓN MASIVA”</w:t>
      </w:r>
      <w:r w:rsidRPr="00FA56F8">
        <w:rPr>
          <w:rFonts w:ascii="Museo Sans 100" w:hAnsi="Museo Sans 100" w:cs="Arial"/>
          <w:i/>
          <w:iCs/>
          <w:lang w:val="es-MX"/>
        </w:rPr>
        <w:t xml:space="preserve">, y para efecto de unificar elementos y procesos en materia de prevención, se decide remitir el referido documento terminado, a la comisión designada para tal fin como lo es la comisión de PLDA, aclarando que de conformidad con el artículo 162 numeral 3 inciso segundo de la Ley de Procedimientos Administrativos, y vista la necesidad de normar los principios y lineamientos bajo los cuales los profesionales de la auditoría, deberán emitir informe de cumplimiento, sin crear ningún tipo de obligación, solamente brindar sugerencias para la elaboración del mismo, así también con el ánimo de combatir los actos que conlleven el lavado de dinero y activos, así como su encubrimiento, es que este Consejo, prescindirá de la consulta pública, manteniendo la consulta entre instituciones involucradas con el tema de prevención de lavado de dinero y activos, dada la urgencia de normar la intervención del auditor con los sujetos obligados, de conformidad con la Ley Contra el Lavado de Dinero y Activos y el Instructivo de la UIF. Por lo anterior, se procede a dar lectura a la resolución correspondiente a la aprobación y publicación en el Diario Oficial. Por lo que el Consejo emite el </w:t>
      </w:r>
      <w:r w:rsidRPr="00FA56F8">
        <w:rPr>
          <w:rFonts w:ascii="Museo Sans 100" w:hAnsi="Museo Sans 100" w:cs="Arial"/>
          <w:b/>
          <w:bCs/>
          <w:i/>
          <w:iCs/>
          <w:lang w:val="es-MX"/>
        </w:rPr>
        <w:t xml:space="preserve">ACUERDO 5: </w:t>
      </w:r>
      <w:r w:rsidRPr="00FA56F8">
        <w:rPr>
          <w:rFonts w:ascii="Museo Sans 100" w:hAnsi="Museo Sans 100" w:cs="Arial"/>
          <w:i/>
          <w:iCs/>
          <w:lang w:val="es-MX"/>
        </w:rPr>
        <w:t xml:space="preserve">Aprobar la “GUIA PARA LA ELABORACIÓN DEL INFORME DE CUMPLIMIENTO SOBRE PREVENCIÓN DE LAVADO DE DINERO Y ACTIVOS, FINANCIAMIENTO DEL TERRORISMO Y PROLIFERACIÓN DE ARMAS DE DESTRUCCIÓN MASIVA”, bajo los elementos y procesos ya vistos por la Comisión de Normas de Auditoría, y se proceda con su respectiva publicación en el Diario Oficial, </w:t>
      </w:r>
      <w:r w:rsidRPr="00FA56F8">
        <w:rPr>
          <w:rFonts w:ascii="Museo Sans 100" w:eastAsia="Times New Roman" w:hAnsi="Museo Sans 100" w:cs="Arial"/>
          <w:i/>
          <w:iCs/>
          <w:lang w:val="es-ES"/>
        </w:rPr>
        <w:t>se relaciona la resolución 174</w:t>
      </w:r>
      <w:r w:rsidRPr="00FA56F8">
        <w:rPr>
          <w:rFonts w:ascii="Museo Sans 100" w:hAnsi="Museo Sans 100" w:cs="Arial"/>
          <w:i/>
          <w:iCs/>
          <w:lang w:val="es-MX"/>
        </w:rPr>
        <w:t xml:space="preserve">.- </w:t>
      </w:r>
      <w:r w:rsidRPr="00FA56F8">
        <w:rPr>
          <w:rFonts w:ascii="Museo Sans 100" w:hAnsi="Museo Sans 100" w:cs="Arial"/>
          <w:b/>
          <w:bCs/>
          <w:lang w:val="es-MX"/>
        </w:rPr>
        <w:t>“ En acta 9/2023 romano VII.1</w:t>
      </w:r>
      <w:r w:rsidRPr="00FA56F8">
        <w:rPr>
          <w:rFonts w:ascii="Museo Sans 100" w:hAnsi="Museo Sans 100" w:cs="Arial"/>
          <w:i/>
          <w:iCs/>
          <w:lang w:val="es-MX"/>
        </w:rPr>
        <w:t xml:space="preserve">  que literalmente dice “</w:t>
      </w:r>
      <w:r w:rsidRPr="00FA56F8">
        <w:rPr>
          <w:rFonts w:ascii="Museo Sans 100" w:hAnsi="Museo Sans 100" w:cs="Arial"/>
          <w:i/>
          <w:iCs/>
        </w:rPr>
        <w:t xml:space="preserve">Solicitud de revisión de aspectos a modificar en la Guía para la Elaboración de Informe de Cumplimiento sobre PLDA/FT/FPADM. La presidenta solicita se emita y apruebe una segunda versión de la Guía </w:t>
      </w:r>
      <w:r w:rsidRPr="00FA56F8">
        <w:rPr>
          <w:rFonts w:ascii="Museo Sans 100" w:hAnsi="Museo Sans 100" w:cs="Arial"/>
          <w:i/>
          <w:iCs/>
        </w:rPr>
        <w:lastRenderedPageBreak/>
        <w:t>para la Elaboración de Informe de Cumplimiento sobre PLDA/FT/FPADM, en la que se incluya como párrafo de Transitorios lo siguiente:</w:t>
      </w:r>
    </w:p>
    <w:p w14:paraId="06C1AABB" w14:textId="77777777" w:rsidR="00C0002C" w:rsidRPr="00FA56F8" w:rsidRDefault="00C0002C" w:rsidP="00C0002C">
      <w:pPr>
        <w:pStyle w:val="Prrafodelista"/>
        <w:ind w:left="1276"/>
        <w:jc w:val="both"/>
        <w:rPr>
          <w:rFonts w:ascii="Museo Sans 100" w:hAnsi="Museo Sans 100" w:cs="Arial"/>
          <w:i/>
          <w:iCs/>
          <w:lang w:val="es-SV"/>
        </w:rPr>
      </w:pPr>
    </w:p>
    <w:p w14:paraId="4EBF8A8B" w14:textId="77777777" w:rsidR="00C0002C" w:rsidRPr="00FA56F8" w:rsidRDefault="00C0002C" w:rsidP="00C0002C">
      <w:pPr>
        <w:pStyle w:val="Prrafodelista"/>
        <w:numPr>
          <w:ilvl w:val="0"/>
          <w:numId w:val="43"/>
        </w:numPr>
        <w:jc w:val="both"/>
        <w:rPr>
          <w:rFonts w:ascii="Museo Sans 100" w:hAnsi="Museo Sans 100" w:cs="Arial"/>
          <w:i/>
          <w:iCs/>
          <w:lang w:val="es-SV"/>
        </w:rPr>
      </w:pPr>
      <w:bookmarkStart w:id="0" w:name="_Hlk136519467"/>
      <w:r w:rsidRPr="00FA56F8">
        <w:rPr>
          <w:rFonts w:ascii="Museo Sans 100" w:hAnsi="Museo Sans 100" w:cs="Arial"/>
          <w:i/>
          <w:iCs/>
          <w:lang w:val="es-SV"/>
        </w:rPr>
        <w:t>En cuanto al nombramiento del auditor independiente, establecido en el P. 4 literal b) de la presente Guía, para el año en curso, deberá ser realizado por el sujeto obligado, a más tardar el 31 de julio del 2023, pero para los subsiguientes años, será como fecha límite el 31 de mayo de cada año, así como se encuentra regulado en el referido párrafo.</w:t>
      </w:r>
    </w:p>
    <w:p w14:paraId="2532E2B2" w14:textId="77777777" w:rsidR="00C0002C" w:rsidRPr="00FA56F8" w:rsidRDefault="00C0002C" w:rsidP="00C0002C">
      <w:pPr>
        <w:pStyle w:val="Prrafodelista"/>
        <w:ind w:left="1276"/>
        <w:jc w:val="both"/>
        <w:rPr>
          <w:rFonts w:ascii="Museo Sans 100" w:hAnsi="Museo Sans 100" w:cs="Arial"/>
          <w:i/>
          <w:iCs/>
          <w:lang w:val="es-SV"/>
        </w:rPr>
      </w:pPr>
    </w:p>
    <w:p w14:paraId="2C2F853B" w14:textId="77777777" w:rsidR="00C0002C" w:rsidRPr="00FA56F8" w:rsidRDefault="00C0002C" w:rsidP="00C0002C">
      <w:pPr>
        <w:pStyle w:val="Prrafodelista"/>
        <w:numPr>
          <w:ilvl w:val="0"/>
          <w:numId w:val="43"/>
        </w:numPr>
        <w:jc w:val="both"/>
        <w:rPr>
          <w:rFonts w:ascii="Museo Sans 100" w:hAnsi="Museo Sans 100" w:cs="Arial"/>
          <w:i/>
          <w:iCs/>
          <w:lang w:val="es-SV"/>
        </w:rPr>
      </w:pPr>
      <w:r w:rsidRPr="00FA56F8">
        <w:rPr>
          <w:rFonts w:ascii="Museo Sans 100" w:hAnsi="Museo Sans 100" w:cs="Arial"/>
          <w:i/>
          <w:iCs/>
          <w:lang w:val="es-SV"/>
        </w:rPr>
        <w:t>En cuanto al requisito establecido en el P. 9 incisos I y II literal b) de la presente Guía, para el año en curso, podrá ser nombrado como auditor independiente, sin haber obtenido una certificación especializada en materia de PLDA/FT/FPADM vigente, con el compromiso de contar con la certificación a la fecha de la firma del Informe de cumplimiento de esta materia, no obstante, para los años subsiguientes será exigible el requisito, así como se establece en el referido párrafo.</w:t>
      </w:r>
      <w:bookmarkEnd w:id="0"/>
    </w:p>
    <w:p w14:paraId="3616F59C" w14:textId="77777777" w:rsidR="00C0002C" w:rsidRPr="00FA56F8" w:rsidRDefault="00C0002C" w:rsidP="00C0002C">
      <w:pPr>
        <w:pStyle w:val="Prrafodelista"/>
        <w:ind w:left="1276"/>
        <w:jc w:val="both"/>
        <w:rPr>
          <w:rFonts w:ascii="Museo Sans 100" w:hAnsi="Museo Sans 100" w:cs="Arial"/>
          <w:i/>
          <w:iCs/>
          <w:lang w:val="es-SV"/>
        </w:rPr>
      </w:pPr>
    </w:p>
    <w:p w14:paraId="29D93EF6" w14:textId="77777777" w:rsidR="00C0002C" w:rsidRPr="00FA56F8" w:rsidRDefault="00C0002C" w:rsidP="00C0002C">
      <w:pPr>
        <w:pStyle w:val="Prrafodelista"/>
        <w:ind w:left="1276"/>
        <w:jc w:val="both"/>
        <w:rPr>
          <w:rFonts w:ascii="Museo Sans 100" w:hAnsi="Museo Sans 100" w:cs="Arial"/>
          <w:i/>
          <w:iCs/>
          <w:lang w:val="es-SV"/>
        </w:rPr>
      </w:pPr>
      <w:r w:rsidRPr="00FA56F8">
        <w:rPr>
          <w:rFonts w:ascii="Museo Sans 100" w:hAnsi="Museo Sans 100" w:cs="Arial"/>
          <w:i/>
          <w:iCs/>
          <w:lang w:val="es-SV"/>
        </w:rPr>
        <w:t xml:space="preserve">Se emita el comunicado correspondiente sobre los cambios realizados a la Guía en referencia y se publique en página web institucional. </w:t>
      </w:r>
    </w:p>
    <w:p w14:paraId="0E511C51" w14:textId="77777777" w:rsidR="00C0002C" w:rsidRPr="00FA56F8" w:rsidRDefault="00C0002C" w:rsidP="00C0002C">
      <w:pPr>
        <w:pStyle w:val="Prrafodelista"/>
        <w:ind w:left="1276"/>
        <w:jc w:val="both"/>
        <w:rPr>
          <w:rFonts w:ascii="Museo Sans 100" w:hAnsi="Museo Sans 100" w:cs="Arial"/>
          <w:i/>
          <w:iCs/>
          <w:lang w:val="es-SV"/>
        </w:rPr>
      </w:pPr>
      <w:r w:rsidRPr="00FA56F8">
        <w:rPr>
          <w:rFonts w:ascii="Museo Sans 100" w:hAnsi="Museo Sans 100" w:cs="Arial"/>
          <w:i/>
          <w:iCs/>
          <w:lang w:val="es-SV"/>
        </w:rPr>
        <w:t xml:space="preserve">De lo anteriormente expuesto, el Consejo aprueba las modificaciones enunciadas y emite el </w:t>
      </w:r>
      <w:r w:rsidRPr="00FA56F8">
        <w:rPr>
          <w:rFonts w:ascii="Museo Sans 100" w:hAnsi="Museo Sans 100" w:cs="Arial"/>
          <w:b/>
          <w:bCs/>
          <w:i/>
          <w:iCs/>
          <w:lang w:val="es-ES_tradnl"/>
        </w:rPr>
        <w:t xml:space="preserve">ACUERDO 15: </w:t>
      </w:r>
      <w:r w:rsidRPr="00FA56F8">
        <w:rPr>
          <w:rFonts w:ascii="Museo Sans 100" w:hAnsi="Museo Sans 100" w:cs="Arial"/>
          <w:i/>
          <w:iCs/>
          <w:lang w:val="es-SV"/>
        </w:rPr>
        <w:t>Se aprueba modificar la Guía para la Elaboración de Informe de Cumplimiento sobre PLDA/FT/FPADM en versión 2, que incluye los párrafos transitorios P16 que manifiestan lo siguiente: a) En cuanto al nombramiento del auditor independiente, establecido en el P. 4 literal b) de la presente Guía, para el año en curso, deberá ser realizado por el sujeto obligado, a más tardar el 31 de julio del 2023, pero para los subsiguientes años, será como fecha límite el 31 de mayo de cada año, así como se encuentra regulado en el referido párrafo. b) En cuanto al requisito establecido en el P. 9 incisos I y II literal b) de la presente Guía, para el año en curso, podrá ser nombrado como auditor independiente, sin haber obtenido una certificación especializada en materia de PLDA/FT/FPADM vigente, con el compromiso de contar con la certificación a la fecha de la firma del Informe de cumplimiento de esta materia, no obstante, para los años subsiguientes será exigible el requisito, así como se establece en el referido párrafo.”</w:t>
      </w:r>
    </w:p>
    <w:p w14:paraId="58B804B3" w14:textId="77777777" w:rsidR="00C0002C" w:rsidRPr="00253A71" w:rsidRDefault="00C0002C" w:rsidP="00C0002C">
      <w:pPr>
        <w:pStyle w:val="Prrafodelista"/>
        <w:jc w:val="both"/>
        <w:rPr>
          <w:rFonts w:ascii="Museo Sans 100" w:hAnsi="Museo Sans 100" w:cs="Arial"/>
          <w:lang w:val="es-SV"/>
        </w:rPr>
      </w:pPr>
    </w:p>
    <w:p w14:paraId="2699267D" w14:textId="77777777" w:rsidR="00C0002C" w:rsidRPr="00690F14" w:rsidRDefault="00C0002C" w:rsidP="00C0002C">
      <w:pPr>
        <w:spacing w:after="0"/>
        <w:jc w:val="both"/>
        <w:rPr>
          <w:rFonts w:ascii="Museo Sans 100" w:hAnsi="Museo Sans 100" w:cs="Arial"/>
        </w:rPr>
      </w:pPr>
    </w:p>
    <w:p w14:paraId="5C664C9F" w14:textId="77777777" w:rsidR="00C0002C" w:rsidRPr="00C0002C" w:rsidRDefault="00C0002C" w:rsidP="00C0002C">
      <w:pPr>
        <w:suppressAutoHyphens/>
        <w:spacing w:after="0"/>
        <w:jc w:val="both"/>
        <w:rPr>
          <w:rFonts w:ascii="Museo Sans 100" w:hAnsi="Museo Sans 100" w:cs="Arial"/>
          <w:b/>
          <w:bCs/>
        </w:rPr>
      </w:pPr>
      <w:r w:rsidRPr="00C0002C">
        <w:rPr>
          <w:rFonts w:ascii="Museo Sans 100" w:hAnsi="Museo Sans 100" w:cs="Arial"/>
          <w:b/>
          <w:bCs/>
        </w:rPr>
        <w:t>Se trasladan los procesos de Contratación y Selección de personal del año 2022 y 2023.”</w:t>
      </w:r>
    </w:p>
    <w:p w14:paraId="02E8E8CD" w14:textId="730692A4" w:rsidR="00C0002C" w:rsidRPr="00C0002C" w:rsidRDefault="00C0002C" w:rsidP="00E73D38">
      <w:pPr>
        <w:spacing w:after="0" w:line="240" w:lineRule="auto"/>
        <w:jc w:val="both"/>
        <w:rPr>
          <w:rFonts w:ascii="Museo Sans 300" w:hAnsi="Museo Sans 300" w:cs="Arial"/>
          <w:b/>
          <w:sz w:val="24"/>
          <w:szCs w:val="24"/>
        </w:rPr>
      </w:pPr>
    </w:p>
    <w:p w14:paraId="425AE7CB" w14:textId="347B31B6" w:rsidR="00C0002C" w:rsidRDefault="00C0002C" w:rsidP="00E73D38">
      <w:pPr>
        <w:spacing w:after="0" w:line="240" w:lineRule="auto"/>
        <w:jc w:val="both"/>
        <w:rPr>
          <w:rFonts w:ascii="Museo Sans 300" w:hAnsi="Museo Sans 300" w:cs="Arial"/>
          <w:b/>
          <w:sz w:val="24"/>
          <w:szCs w:val="24"/>
          <w:lang w:val="es-MX"/>
        </w:rPr>
      </w:pPr>
    </w:p>
    <w:p w14:paraId="752EDA39" w14:textId="2176A502" w:rsidR="00C0002C" w:rsidRDefault="00C0002C" w:rsidP="00E73D38">
      <w:pPr>
        <w:spacing w:after="0" w:line="240" w:lineRule="auto"/>
        <w:jc w:val="both"/>
        <w:rPr>
          <w:rFonts w:ascii="Museo Sans 300" w:hAnsi="Museo Sans 300" w:cs="Arial"/>
          <w:b/>
          <w:sz w:val="24"/>
          <w:szCs w:val="24"/>
          <w:lang w:val="es-MX"/>
        </w:rPr>
      </w:pPr>
    </w:p>
    <w:p w14:paraId="5FA51192" w14:textId="5A9FF1B1" w:rsidR="00C0002C" w:rsidRDefault="00C0002C" w:rsidP="00E73D38">
      <w:pPr>
        <w:spacing w:after="0" w:line="240" w:lineRule="auto"/>
        <w:jc w:val="both"/>
        <w:rPr>
          <w:rFonts w:ascii="Museo Sans 300" w:hAnsi="Museo Sans 300" w:cs="Arial"/>
          <w:b/>
          <w:sz w:val="24"/>
          <w:szCs w:val="24"/>
          <w:lang w:val="es-MX"/>
        </w:rPr>
      </w:pPr>
    </w:p>
    <w:p w14:paraId="45080378" w14:textId="5F79E936" w:rsidR="00C0002C" w:rsidRDefault="00C0002C" w:rsidP="00E73D38">
      <w:pPr>
        <w:spacing w:after="0" w:line="240" w:lineRule="auto"/>
        <w:jc w:val="both"/>
        <w:rPr>
          <w:rFonts w:ascii="Museo Sans 300" w:hAnsi="Museo Sans 300" w:cs="Arial"/>
          <w:b/>
          <w:sz w:val="24"/>
          <w:szCs w:val="24"/>
          <w:lang w:val="es-MX"/>
        </w:rPr>
      </w:pPr>
    </w:p>
    <w:p w14:paraId="62F4958E" w14:textId="5C1A59BA" w:rsidR="00C0002C" w:rsidRDefault="00C0002C" w:rsidP="00E73D38">
      <w:pPr>
        <w:spacing w:after="0" w:line="240" w:lineRule="auto"/>
        <w:jc w:val="both"/>
        <w:rPr>
          <w:rFonts w:ascii="Museo Sans 300" w:hAnsi="Museo Sans 300" w:cs="Arial"/>
          <w:b/>
          <w:sz w:val="24"/>
          <w:szCs w:val="24"/>
          <w:lang w:val="es-MX"/>
        </w:rPr>
      </w:pPr>
    </w:p>
    <w:p w14:paraId="79F1190C" w14:textId="77777777" w:rsidR="00C0002C" w:rsidRDefault="00C0002C" w:rsidP="00E73D38">
      <w:pPr>
        <w:spacing w:after="0" w:line="240" w:lineRule="auto"/>
        <w:jc w:val="both"/>
        <w:rPr>
          <w:rFonts w:ascii="Museo Sans 300" w:hAnsi="Museo Sans 300" w:cs="Arial"/>
          <w:sz w:val="21"/>
          <w:szCs w:val="21"/>
          <w:lang w:val="es-MX"/>
        </w:rPr>
      </w:pPr>
    </w:p>
    <w:p w14:paraId="4CAF8584" w14:textId="77777777" w:rsidR="00E73D38" w:rsidRPr="00322131" w:rsidRDefault="00E73D38" w:rsidP="00E73D38">
      <w:pPr>
        <w:jc w:val="both"/>
        <w:rPr>
          <w:rFonts w:ascii="Museo Sans 300" w:hAnsi="Museo Sans 300" w:cs="Arial"/>
          <w:sz w:val="21"/>
          <w:szCs w:val="21"/>
          <w:lang w:val="es-MX"/>
        </w:rPr>
      </w:pPr>
      <w:r>
        <w:rPr>
          <w:rFonts w:ascii="Museo Sans 300" w:hAnsi="Museo Sans 300" w:cs="Arial"/>
          <w:sz w:val="21"/>
          <w:szCs w:val="21"/>
          <w:lang w:val="es-MX"/>
        </w:rPr>
        <w:t>Se</w:t>
      </w:r>
      <w:r w:rsidRPr="00322131">
        <w:rPr>
          <w:rFonts w:ascii="Museo Sans 300" w:hAnsi="Museo Sans 300" w:cs="Arial"/>
          <w:sz w:val="21"/>
          <w:szCs w:val="21"/>
          <w:lang w:val="es-MX"/>
        </w:rPr>
        <w:t xml:space="preserve"> detalla</w:t>
      </w:r>
      <w:r>
        <w:rPr>
          <w:rFonts w:ascii="Museo Sans 300" w:hAnsi="Museo Sans 300" w:cs="Arial"/>
          <w:sz w:val="21"/>
          <w:szCs w:val="21"/>
          <w:lang w:val="es-MX"/>
        </w:rPr>
        <w:t>n</w:t>
      </w:r>
      <w:r w:rsidRPr="00322131">
        <w:rPr>
          <w:rFonts w:ascii="Museo Sans 300" w:hAnsi="Museo Sans 300" w:cs="Arial"/>
          <w:sz w:val="21"/>
          <w:szCs w:val="21"/>
          <w:lang w:val="es-MX"/>
        </w:rPr>
        <w:t xml:space="preserve"> a continuación</w:t>
      </w:r>
      <w:r>
        <w:rPr>
          <w:rFonts w:ascii="Museo Sans 300" w:hAnsi="Museo Sans 300" w:cs="Arial"/>
          <w:sz w:val="21"/>
          <w:szCs w:val="21"/>
          <w:lang w:val="es-MX"/>
        </w:rPr>
        <w:t xml:space="preserve"> las plazas</w:t>
      </w:r>
      <w:r w:rsidRPr="00322131">
        <w:rPr>
          <w:rFonts w:ascii="Museo Sans 300" w:hAnsi="Museo Sans 300" w:cs="Arial"/>
          <w:sz w:val="21"/>
          <w:szCs w:val="21"/>
          <w:lang w:val="es-MX"/>
        </w:rPr>
        <w:t>:</w:t>
      </w:r>
    </w:p>
    <w:tbl>
      <w:tblPr>
        <w:tblW w:w="8222" w:type="dxa"/>
        <w:tblInd w:w="5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4A0" w:firstRow="1" w:lastRow="0" w:firstColumn="1" w:lastColumn="0" w:noHBand="0" w:noVBand="1"/>
      </w:tblPr>
      <w:tblGrid>
        <w:gridCol w:w="3686"/>
        <w:gridCol w:w="1531"/>
        <w:gridCol w:w="1446"/>
        <w:gridCol w:w="1559"/>
      </w:tblGrid>
      <w:tr w:rsidR="00E73D38" w:rsidRPr="00322131" w14:paraId="62DC12C6" w14:textId="77777777" w:rsidTr="008B6D08">
        <w:trPr>
          <w:trHeight w:val="600"/>
        </w:trPr>
        <w:tc>
          <w:tcPr>
            <w:tcW w:w="3686" w:type="dxa"/>
            <w:shd w:val="clear" w:color="auto" w:fill="auto"/>
            <w:vAlign w:val="center"/>
            <w:hideMark/>
          </w:tcPr>
          <w:p w14:paraId="04A1F006" w14:textId="77777777" w:rsidR="00E73D38" w:rsidRPr="00322131" w:rsidRDefault="00E73D38" w:rsidP="008B6D08">
            <w:pPr>
              <w:spacing w:after="0" w:line="240" w:lineRule="auto"/>
              <w:rPr>
                <w:rFonts w:ascii="Museo Sans 300" w:eastAsia="Times New Roman" w:hAnsi="Museo Sans 300" w:cs="Calibri"/>
                <w:b/>
                <w:bCs/>
                <w:color w:val="000000"/>
                <w:sz w:val="20"/>
                <w:szCs w:val="20"/>
                <w:lang w:eastAsia="es-SV"/>
              </w:rPr>
            </w:pPr>
            <w:r w:rsidRPr="00322131">
              <w:rPr>
                <w:rFonts w:ascii="Museo Sans 300" w:eastAsia="Times New Roman" w:hAnsi="Museo Sans 300" w:cs="Calibri"/>
                <w:b/>
                <w:bCs/>
                <w:color w:val="000000"/>
                <w:sz w:val="20"/>
                <w:szCs w:val="20"/>
                <w:lang w:eastAsia="es-SV"/>
              </w:rPr>
              <w:t>Cargo funcional de la plaz</w:t>
            </w:r>
            <w:r>
              <w:rPr>
                <w:rFonts w:ascii="Museo Sans 300" w:eastAsia="Times New Roman" w:hAnsi="Museo Sans 300" w:cs="Calibri"/>
                <w:b/>
                <w:bCs/>
                <w:color w:val="000000"/>
                <w:sz w:val="20"/>
                <w:szCs w:val="20"/>
                <w:lang w:eastAsia="es-SV"/>
              </w:rPr>
              <w:t>a</w:t>
            </w:r>
          </w:p>
        </w:tc>
        <w:tc>
          <w:tcPr>
            <w:tcW w:w="1531" w:type="dxa"/>
            <w:shd w:val="clear" w:color="auto" w:fill="auto"/>
            <w:vAlign w:val="center"/>
            <w:hideMark/>
          </w:tcPr>
          <w:p w14:paraId="5381CC34" w14:textId="77777777" w:rsidR="00E73D38" w:rsidRPr="00322131" w:rsidRDefault="00E73D38" w:rsidP="008B6D08">
            <w:pPr>
              <w:spacing w:after="0" w:line="240" w:lineRule="auto"/>
              <w:jc w:val="center"/>
              <w:rPr>
                <w:rFonts w:ascii="Museo Sans 300" w:eastAsia="Times New Roman" w:hAnsi="Museo Sans 300" w:cs="Calibri"/>
                <w:b/>
                <w:bCs/>
                <w:color w:val="000000"/>
                <w:sz w:val="20"/>
                <w:szCs w:val="20"/>
                <w:lang w:eastAsia="es-SV"/>
              </w:rPr>
            </w:pPr>
            <w:r w:rsidRPr="00322131">
              <w:rPr>
                <w:rFonts w:ascii="Museo Sans 300" w:eastAsia="Times New Roman" w:hAnsi="Museo Sans 300" w:cs="Calibri"/>
                <w:b/>
                <w:bCs/>
                <w:color w:val="000000"/>
                <w:sz w:val="20"/>
                <w:szCs w:val="20"/>
                <w:lang w:eastAsia="es-SV"/>
              </w:rPr>
              <w:t>Tipo de concurso</w:t>
            </w:r>
          </w:p>
        </w:tc>
        <w:tc>
          <w:tcPr>
            <w:tcW w:w="1446" w:type="dxa"/>
            <w:shd w:val="clear" w:color="auto" w:fill="auto"/>
            <w:vAlign w:val="center"/>
            <w:hideMark/>
          </w:tcPr>
          <w:p w14:paraId="3583BF4F" w14:textId="77777777" w:rsidR="00E73D38" w:rsidRPr="00322131" w:rsidRDefault="00E73D38" w:rsidP="008B6D08">
            <w:pPr>
              <w:spacing w:after="0" w:line="240" w:lineRule="auto"/>
              <w:jc w:val="center"/>
              <w:rPr>
                <w:rFonts w:ascii="Museo Sans 300" w:eastAsia="Times New Roman" w:hAnsi="Museo Sans 300" w:cs="Calibri"/>
                <w:b/>
                <w:bCs/>
                <w:color w:val="000000"/>
                <w:sz w:val="20"/>
                <w:szCs w:val="20"/>
                <w:lang w:eastAsia="es-SV"/>
              </w:rPr>
            </w:pPr>
            <w:r w:rsidRPr="00322131">
              <w:rPr>
                <w:rFonts w:ascii="Museo Sans 300" w:eastAsia="Times New Roman" w:hAnsi="Museo Sans 300" w:cs="Calibri"/>
                <w:b/>
                <w:bCs/>
                <w:color w:val="000000"/>
                <w:sz w:val="20"/>
                <w:szCs w:val="20"/>
                <w:lang w:eastAsia="es-SV"/>
              </w:rPr>
              <w:t>Tipo de contratación</w:t>
            </w:r>
          </w:p>
        </w:tc>
        <w:tc>
          <w:tcPr>
            <w:tcW w:w="1559" w:type="dxa"/>
            <w:shd w:val="clear" w:color="auto" w:fill="auto"/>
            <w:vAlign w:val="center"/>
            <w:hideMark/>
          </w:tcPr>
          <w:p w14:paraId="1A4EFA11" w14:textId="77777777" w:rsidR="00E73D38" w:rsidRPr="00322131" w:rsidRDefault="00E73D38" w:rsidP="008B6D08">
            <w:pPr>
              <w:spacing w:after="0" w:line="240" w:lineRule="auto"/>
              <w:jc w:val="center"/>
              <w:rPr>
                <w:rFonts w:ascii="Museo Sans 300" w:eastAsia="Times New Roman" w:hAnsi="Museo Sans 300" w:cs="Calibri"/>
                <w:b/>
                <w:bCs/>
                <w:color w:val="000000"/>
                <w:sz w:val="20"/>
                <w:szCs w:val="20"/>
                <w:lang w:eastAsia="es-SV"/>
              </w:rPr>
            </w:pPr>
            <w:r>
              <w:rPr>
                <w:rFonts w:ascii="Museo Sans 300" w:eastAsia="Times New Roman" w:hAnsi="Museo Sans 300" w:cs="Calibri"/>
                <w:b/>
                <w:bCs/>
                <w:color w:val="000000"/>
                <w:sz w:val="20"/>
                <w:szCs w:val="20"/>
                <w:lang w:eastAsia="es-SV"/>
              </w:rPr>
              <w:t># Personal contratado</w:t>
            </w:r>
          </w:p>
        </w:tc>
      </w:tr>
      <w:tr w:rsidR="00E73D38" w:rsidRPr="00322131" w14:paraId="248EDC35" w14:textId="77777777" w:rsidTr="008B6D08">
        <w:trPr>
          <w:trHeight w:val="400"/>
        </w:trPr>
        <w:tc>
          <w:tcPr>
            <w:tcW w:w="3686" w:type="dxa"/>
            <w:shd w:val="clear" w:color="auto" w:fill="auto"/>
            <w:vAlign w:val="center"/>
          </w:tcPr>
          <w:p w14:paraId="2FC92367" w14:textId="77777777" w:rsidR="00E73D38" w:rsidRPr="00322131" w:rsidRDefault="00E73D38" w:rsidP="008B6D08">
            <w:pPr>
              <w:spacing w:after="0" w:line="240" w:lineRule="auto"/>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Gerente General</w:t>
            </w:r>
          </w:p>
        </w:tc>
        <w:tc>
          <w:tcPr>
            <w:tcW w:w="1531" w:type="dxa"/>
            <w:shd w:val="clear" w:color="auto" w:fill="auto"/>
            <w:vAlign w:val="center"/>
          </w:tcPr>
          <w:p w14:paraId="525FE85B" w14:textId="77777777" w:rsidR="00E73D38" w:rsidRPr="00322131" w:rsidRDefault="00E73D38" w:rsidP="008B6D08">
            <w:pPr>
              <w:spacing w:after="0" w:line="240" w:lineRule="auto"/>
              <w:jc w:val="center"/>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Interno</w:t>
            </w:r>
          </w:p>
        </w:tc>
        <w:tc>
          <w:tcPr>
            <w:tcW w:w="1446" w:type="dxa"/>
            <w:shd w:val="clear" w:color="auto" w:fill="auto"/>
            <w:vAlign w:val="center"/>
          </w:tcPr>
          <w:p w14:paraId="4461BEE7" w14:textId="77777777" w:rsidR="00E73D38" w:rsidRPr="00322131" w:rsidRDefault="00E73D38" w:rsidP="008B6D08">
            <w:pPr>
              <w:spacing w:after="0" w:line="240" w:lineRule="auto"/>
              <w:jc w:val="center"/>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Contrato</w:t>
            </w:r>
          </w:p>
        </w:tc>
        <w:tc>
          <w:tcPr>
            <w:tcW w:w="1559" w:type="dxa"/>
            <w:shd w:val="clear" w:color="auto" w:fill="auto"/>
            <w:vAlign w:val="center"/>
          </w:tcPr>
          <w:p w14:paraId="74E58792" w14:textId="77777777" w:rsidR="00E73D38" w:rsidRPr="00322131" w:rsidRDefault="00E73D38" w:rsidP="008B6D08">
            <w:pPr>
              <w:spacing w:after="0" w:line="240" w:lineRule="auto"/>
              <w:jc w:val="center"/>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1</w:t>
            </w:r>
          </w:p>
        </w:tc>
      </w:tr>
      <w:tr w:rsidR="00E73D38" w:rsidRPr="00322131" w14:paraId="7C731BCB" w14:textId="77777777" w:rsidTr="008B6D08">
        <w:trPr>
          <w:trHeight w:val="400"/>
        </w:trPr>
        <w:tc>
          <w:tcPr>
            <w:tcW w:w="3686" w:type="dxa"/>
            <w:shd w:val="clear" w:color="auto" w:fill="auto"/>
            <w:vAlign w:val="center"/>
          </w:tcPr>
          <w:p w14:paraId="17A2B3F3" w14:textId="77777777" w:rsidR="00E73D38" w:rsidRPr="00322131" w:rsidRDefault="00E73D38" w:rsidP="008B6D08">
            <w:pPr>
              <w:spacing w:after="0" w:line="240" w:lineRule="auto"/>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Oficial de Información</w:t>
            </w:r>
          </w:p>
        </w:tc>
        <w:tc>
          <w:tcPr>
            <w:tcW w:w="1531" w:type="dxa"/>
            <w:shd w:val="clear" w:color="auto" w:fill="auto"/>
            <w:vAlign w:val="center"/>
          </w:tcPr>
          <w:p w14:paraId="57DE2AD2" w14:textId="77777777" w:rsidR="00E73D38" w:rsidRPr="00322131" w:rsidRDefault="00E73D38" w:rsidP="008B6D08">
            <w:pPr>
              <w:spacing w:after="0" w:line="240" w:lineRule="auto"/>
              <w:jc w:val="center"/>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Interno</w:t>
            </w:r>
          </w:p>
        </w:tc>
        <w:tc>
          <w:tcPr>
            <w:tcW w:w="1446" w:type="dxa"/>
            <w:shd w:val="clear" w:color="auto" w:fill="auto"/>
            <w:vAlign w:val="center"/>
          </w:tcPr>
          <w:p w14:paraId="011DA750" w14:textId="77777777" w:rsidR="00E73D38" w:rsidRPr="00322131" w:rsidRDefault="00E73D38" w:rsidP="008B6D08">
            <w:pPr>
              <w:spacing w:after="0" w:line="240" w:lineRule="auto"/>
              <w:jc w:val="center"/>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Contrato</w:t>
            </w:r>
          </w:p>
        </w:tc>
        <w:tc>
          <w:tcPr>
            <w:tcW w:w="1559" w:type="dxa"/>
            <w:shd w:val="clear" w:color="auto" w:fill="auto"/>
            <w:vAlign w:val="center"/>
          </w:tcPr>
          <w:p w14:paraId="69A8668D" w14:textId="77777777" w:rsidR="00E73D38" w:rsidRPr="00322131" w:rsidRDefault="00E73D38" w:rsidP="008B6D08">
            <w:pPr>
              <w:spacing w:after="0" w:line="240" w:lineRule="auto"/>
              <w:jc w:val="center"/>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1</w:t>
            </w:r>
          </w:p>
        </w:tc>
      </w:tr>
      <w:tr w:rsidR="00E73D38" w:rsidRPr="00322131" w14:paraId="74AD7729" w14:textId="77777777" w:rsidTr="008B6D08">
        <w:trPr>
          <w:trHeight w:val="400"/>
        </w:trPr>
        <w:tc>
          <w:tcPr>
            <w:tcW w:w="3686" w:type="dxa"/>
            <w:tcBorders>
              <w:bottom w:val="single" w:sz="4" w:space="0" w:color="BFBFBF"/>
            </w:tcBorders>
            <w:shd w:val="clear" w:color="auto" w:fill="auto"/>
            <w:vAlign w:val="center"/>
          </w:tcPr>
          <w:p w14:paraId="66FE279D" w14:textId="77777777" w:rsidR="00E73D38" w:rsidRPr="00322131" w:rsidRDefault="00E73D38" w:rsidP="008B6D08">
            <w:pPr>
              <w:spacing w:after="0" w:line="240" w:lineRule="auto"/>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Colaborador de Departamento</w:t>
            </w:r>
          </w:p>
        </w:tc>
        <w:tc>
          <w:tcPr>
            <w:tcW w:w="1531" w:type="dxa"/>
            <w:tcBorders>
              <w:bottom w:val="single" w:sz="4" w:space="0" w:color="BFBFBF"/>
            </w:tcBorders>
            <w:shd w:val="clear" w:color="auto" w:fill="auto"/>
            <w:vAlign w:val="center"/>
          </w:tcPr>
          <w:p w14:paraId="3F42AF64" w14:textId="77777777" w:rsidR="00E73D38" w:rsidRPr="00322131" w:rsidRDefault="00E73D38" w:rsidP="008B6D08">
            <w:pPr>
              <w:spacing w:after="0" w:line="240" w:lineRule="auto"/>
              <w:jc w:val="center"/>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Interno</w:t>
            </w:r>
          </w:p>
        </w:tc>
        <w:tc>
          <w:tcPr>
            <w:tcW w:w="1446" w:type="dxa"/>
            <w:tcBorders>
              <w:bottom w:val="single" w:sz="4" w:space="0" w:color="BFBFBF"/>
            </w:tcBorders>
            <w:shd w:val="clear" w:color="auto" w:fill="auto"/>
            <w:vAlign w:val="center"/>
          </w:tcPr>
          <w:p w14:paraId="7C4F64BE" w14:textId="77777777" w:rsidR="00E73D38" w:rsidRPr="00322131" w:rsidRDefault="00E73D38" w:rsidP="008B6D08">
            <w:pPr>
              <w:spacing w:after="0" w:line="240" w:lineRule="auto"/>
              <w:jc w:val="center"/>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Contrato</w:t>
            </w:r>
          </w:p>
        </w:tc>
        <w:tc>
          <w:tcPr>
            <w:tcW w:w="1559" w:type="dxa"/>
            <w:tcBorders>
              <w:bottom w:val="single" w:sz="4" w:space="0" w:color="BFBFBF"/>
            </w:tcBorders>
            <w:shd w:val="clear" w:color="auto" w:fill="auto"/>
            <w:vAlign w:val="center"/>
          </w:tcPr>
          <w:p w14:paraId="0CD8CFED" w14:textId="77777777" w:rsidR="00E73D38" w:rsidRPr="00322131" w:rsidRDefault="00E73D38" w:rsidP="008B6D08">
            <w:pPr>
              <w:spacing w:after="0" w:line="240" w:lineRule="auto"/>
              <w:jc w:val="center"/>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2</w:t>
            </w:r>
          </w:p>
        </w:tc>
      </w:tr>
      <w:tr w:rsidR="00E73D38" w:rsidRPr="00322131" w14:paraId="08CA1BDC" w14:textId="77777777" w:rsidTr="008B6D08">
        <w:trPr>
          <w:trHeight w:val="400"/>
        </w:trPr>
        <w:tc>
          <w:tcPr>
            <w:tcW w:w="3686" w:type="dxa"/>
            <w:tcBorders>
              <w:bottom w:val="single" w:sz="4" w:space="0" w:color="BFBFBF"/>
            </w:tcBorders>
            <w:shd w:val="clear" w:color="auto" w:fill="auto"/>
            <w:vAlign w:val="center"/>
          </w:tcPr>
          <w:p w14:paraId="3DC14559" w14:textId="77777777" w:rsidR="00E73D38" w:rsidRPr="00322131" w:rsidRDefault="00E73D38" w:rsidP="008B6D08">
            <w:pPr>
              <w:spacing w:after="0" w:line="240" w:lineRule="auto"/>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Colaborador de Áreas</w:t>
            </w:r>
          </w:p>
        </w:tc>
        <w:tc>
          <w:tcPr>
            <w:tcW w:w="1531" w:type="dxa"/>
            <w:tcBorders>
              <w:bottom w:val="single" w:sz="4" w:space="0" w:color="BFBFBF"/>
            </w:tcBorders>
            <w:shd w:val="clear" w:color="auto" w:fill="auto"/>
            <w:vAlign w:val="center"/>
          </w:tcPr>
          <w:p w14:paraId="3A8E3F13" w14:textId="77777777" w:rsidR="00E73D38" w:rsidRPr="00322131" w:rsidRDefault="00E73D38" w:rsidP="008B6D08">
            <w:pPr>
              <w:spacing w:after="0" w:line="240" w:lineRule="auto"/>
              <w:jc w:val="center"/>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Interno</w:t>
            </w:r>
          </w:p>
        </w:tc>
        <w:tc>
          <w:tcPr>
            <w:tcW w:w="1446" w:type="dxa"/>
            <w:tcBorders>
              <w:bottom w:val="single" w:sz="4" w:space="0" w:color="BFBFBF"/>
            </w:tcBorders>
            <w:shd w:val="clear" w:color="auto" w:fill="auto"/>
            <w:vAlign w:val="center"/>
          </w:tcPr>
          <w:p w14:paraId="7E168A46" w14:textId="77777777" w:rsidR="00E73D38" w:rsidRPr="00322131" w:rsidRDefault="00E73D38" w:rsidP="008B6D08">
            <w:pPr>
              <w:spacing w:after="0" w:line="240" w:lineRule="auto"/>
              <w:jc w:val="center"/>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Contrato</w:t>
            </w:r>
          </w:p>
        </w:tc>
        <w:tc>
          <w:tcPr>
            <w:tcW w:w="1559" w:type="dxa"/>
            <w:tcBorders>
              <w:bottom w:val="single" w:sz="4" w:space="0" w:color="BFBFBF"/>
            </w:tcBorders>
            <w:shd w:val="clear" w:color="auto" w:fill="auto"/>
            <w:vAlign w:val="center"/>
          </w:tcPr>
          <w:p w14:paraId="41C39F7B" w14:textId="77777777" w:rsidR="00E73D38" w:rsidRPr="00322131" w:rsidRDefault="00E73D38" w:rsidP="008B6D08">
            <w:pPr>
              <w:spacing w:after="0" w:line="240" w:lineRule="auto"/>
              <w:jc w:val="center"/>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2</w:t>
            </w:r>
          </w:p>
        </w:tc>
      </w:tr>
    </w:tbl>
    <w:p w14:paraId="4C9B8928" w14:textId="160DE87C" w:rsidR="00E73D38" w:rsidRDefault="00E73D38" w:rsidP="00E73D38">
      <w:pPr>
        <w:spacing w:line="360" w:lineRule="auto"/>
        <w:jc w:val="both"/>
        <w:rPr>
          <w:rFonts w:ascii="Museo Sans 300" w:hAnsi="Museo Sans 300" w:cs="Arial"/>
          <w:lang w:val="es-MX"/>
        </w:rPr>
      </w:pPr>
    </w:p>
    <w:p w14:paraId="00A2078B" w14:textId="606945BB" w:rsidR="00E73D38" w:rsidRDefault="00E73D38" w:rsidP="00E73D38">
      <w:pPr>
        <w:rPr>
          <w:rFonts w:ascii="Museo Sans 300" w:hAnsi="Museo Sans 300" w:cs="Arial"/>
          <w:sz w:val="21"/>
          <w:szCs w:val="21"/>
          <w:lang w:val="es-MX"/>
        </w:rPr>
      </w:pPr>
      <w:r>
        <w:rPr>
          <w:rFonts w:ascii="Museo Sans 300" w:hAnsi="Museo Sans 300" w:cs="Arial"/>
          <w:sz w:val="21"/>
          <w:szCs w:val="21"/>
          <w:lang w:val="es-MX"/>
        </w:rPr>
        <w:t>P</w:t>
      </w:r>
      <w:r w:rsidRPr="00322131">
        <w:rPr>
          <w:rFonts w:ascii="Museo Sans 300" w:hAnsi="Museo Sans 300" w:cs="Arial"/>
          <w:sz w:val="21"/>
          <w:szCs w:val="21"/>
          <w:lang w:val="es-MX"/>
        </w:rPr>
        <w:t xml:space="preserve">ara el </w:t>
      </w:r>
      <w:r>
        <w:rPr>
          <w:rFonts w:ascii="Museo Sans 300" w:hAnsi="Museo Sans 300" w:cs="Arial"/>
          <w:sz w:val="21"/>
          <w:szCs w:val="21"/>
          <w:lang w:val="es-MX"/>
        </w:rPr>
        <w:t xml:space="preserve">periodo del 01/01/2023 a la fecha se han realizado contrataciones de nuevo ingreso, por </w:t>
      </w:r>
      <w:r w:rsidR="00B31000">
        <w:rPr>
          <w:rFonts w:ascii="Museo Sans 300" w:hAnsi="Museo Sans 300" w:cs="Arial"/>
          <w:sz w:val="21"/>
          <w:szCs w:val="21"/>
          <w:lang w:val="es-MX"/>
        </w:rPr>
        <w:t xml:space="preserve">financiamiento de </w:t>
      </w:r>
      <w:r>
        <w:rPr>
          <w:rFonts w:ascii="Museo Sans 300" w:hAnsi="Museo Sans 300" w:cs="Arial"/>
          <w:sz w:val="21"/>
          <w:szCs w:val="21"/>
          <w:lang w:val="es-MX"/>
        </w:rPr>
        <w:t>contrato y promociones internas.</w:t>
      </w:r>
    </w:p>
    <w:p w14:paraId="630801BD" w14:textId="77777777" w:rsidR="00E73D38" w:rsidRDefault="00E73D38" w:rsidP="00E73D38">
      <w:pPr>
        <w:rPr>
          <w:rFonts w:ascii="Museo Sans 300" w:hAnsi="Museo Sans 300" w:cs="Arial"/>
          <w:sz w:val="21"/>
          <w:szCs w:val="21"/>
          <w:lang w:val="es-MX"/>
        </w:rPr>
      </w:pPr>
      <w:r>
        <w:rPr>
          <w:rFonts w:ascii="Museo Sans 300" w:hAnsi="Museo Sans 300" w:cs="Arial"/>
          <w:sz w:val="21"/>
          <w:szCs w:val="21"/>
          <w:lang w:val="es-MX"/>
        </w:rPr>
        <w:t>Se detallan a continuación:</w:t>
      </w:r>
    </w:p>
    <w:tbl>
      <w:tblPr>
        <w:tblpPr w:leftFromText="141" w:rightFromText="141" w:vertAnchor="text" w:horzAnchor="margin" w:tblpY="112"/>
        <w:tblW w:w="94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4A0" w:firstRow="1" w:lastRow="0" w:firstColumn="1" w:lastColumn="0" w:noHBand="0" w:noVBand="1"/>
      </w:tblPr>
      <w:tblGrid>
        <w:gridCol w:w="4236"/>
        <w:gridCol w:w="1759"/>
        <w:gridCol w:w="1661"/>
        <w:gridCol w:w="1796"/>
      </w:tblGrid>
      <w:tr w:rsidR="00E73D38" w:rsidRPr="00322131" w14:paraId="7EB12FFC" w14:textId="77777777" w:rsidTr="008B6D08">
        <w:trPr>
          <w:trHeight w:val="421"/>
        </w:trPr>
        <w:tc>
          <w:tcPr>
            <w:tcW w:w="9452" w:type="dxa"/>
            <w:gridSpan w:val="4"/>
            <w:tcBorders>
              <w:top w:val="single" w:sz="4" w:space="0" w:color="BFBFBF"/>
              <w:left w:val="single" w:sz="4" w:space="0" w:color="BFBFBF"/>
              <w:right w:val="single" w:sz="4" w:space="0" w:color="BFBFBF"/>
            </w:tcBorders>
            <w:shd w:val="clear" w:color="auto" w:fill="auto"/>
            <w:vAlign w:val="center"/>
          </w:tcPr>
          <w:p w14:paraId="453789E0" w14:textId="51A9B449" w:rsidR="00E73D38" w:rsidRPr="00130353" w:rsidRDefault="00811AD8" w:rsidP="00896EF6">
            <w:pPr>
              <w:spacing w:after="0" w:line="240" w:lineRule="auto"/>
              <w:jc w:val="center"/>
              <w:rPr>
                <w:rFonts w:ascii="Museo Sans 300" w:hAnsi="Museo Sans 300" w:cs="Arial"/>
                <w:sz w:val="21"/>
                <w:szCs w:val="21"/>
                <w:lang w:val="es-MX"/>
              </w:rPr>
            </w:pPr>
            <w:r>
              <w:rPr>
                <w:rFonts w:ascii="Museo Sans 300" w:hAnsi="Museo Sans 300" w:cs="Arial"/>
                <w:sz w:val="21"/>
                <w:szCs w:val="21"/>
                <w:lang w:val="es-MX"/>
              </w:rPr>
              <w:t>Renovación de contrato (Plazas vigentes)</w:t>
            </w:r>
          </w:p>
        </w:tc>
      </w:tr>
      <w:tr w:rsidR="00E73D38" w:rsidRPr="00322131" w14:paraId="1B8FED4D" w14:textId="77777777" w:rsidTr="008B6D08">
        <w:trPr>
          <w:trHeight w:val="638"/>
        </w:trPr>
        <w:tc>
          <w:tcPr>
            <w:tcW w:w="4236" w:type="dxa"/>
            <w:shd w:val="clear" w:color="auto" w:fill="auto"/>
            <w:vAlign w:val="center"/>
          </w:tcPr>
          <w:p w14:paraId="6E8AE00A" w14:textId="77777777" w:rsidR="00E73D38" w:rsidRPr="00322131" w:rsidRDefault="00E73D38" w:rsidP="008B6D08">
            <w:pPr>
              <w:spacing w:after="0" w:line="240" w:lineRule="auto"/>
              <w:rPr>
                <w:rFonts w:ascii="Museo Sans 300" w:eastAsia="Times New Roman" w:hAnsi="Museo Sans 300" w:cs="Calibri"/>
                <w:b/>
                <w:bCs/>
                <w:color w:val="000000"/>
                <w:sz w:val="20"/>
                <w:szCs w:val="20"/>
                <w:lang w:eastAsia="es-SV"/>
              </w:rPr>
            </w:pPr>
            <w:r w:rsidRPr="00322131">
              <w:rPr>
                <w:rFonts w:ascii="Museo Sans 300" w:eastAsia="Times New Roman" w:hAnsi="Museo Sans 300" w:cs="Calibri"/>
                <w:b/>
                <w:bCs/>
                <w:color w:val="000000"/>
                <w:sz w:val="20"/>
                <w:szCs w:val="20"/>
                <w:lang w:eastAsia="es-SV"/>
              </w:rPr>
              <w:t>Cargo funcional de la plaz</w:t>
            </w:r>
            <w:r>
              <w:rPr>
                <w:rFonts w:ascii="Museo Sans 300" w:eastAsia="Times New Roman" w:hAnsi="Museo Sans 300" w:cs="Calibri"/>
                <w:b/>
                <w:bCs/>
                <w:color w:val="000000"/>
                <w:sz w:val="20"/>
                <w:szCs w:val="20"/>
                <w:lang w:eastAsia="es-SV"/>
              </w:rPr>
              <w:t>a</w:t>
            </w:r>
          </w:p>
        </w:tc>
        <w:tc>
          <w:tcPr>
            <w:tcW w:w="1759" w:type="dxa"/>
            <w:shd w:val="clear" w:color="auto" w:fill="auto"/>
            <w:vAlign w:val="center"/>
          </w:tcPr>
          <w:p w14:paraId="60C1C575" w14:textId="77777777" w:rsidR="00E73D38" w:rsidRPr="00322131" w:rsidRDefault="00E73D38" w:rsidP="008B6D08">
            <w:pPr>
              <w:spacing w:after="0" w:line="240" w:lineRule="auto"/>
              <w:jc w:val="center"/>
              <w:rPr>
                <w:rFonts w:ascii="Museo Sans 300" w:eastAsia="Times New Roman" w:hAnsi="Museo Sans 300" w:cs="Calibri"/>
                <w:b/>
                <w:bCs/>
                <w:color w:val="000000"/>
                <w:sz w:val="20"/>
                <w:szCs w:val="20"/>
                <w:lang w:eastAsia="es-SV"/>
              </w:rPr>
            </w:pPr>
            <w:r w:rsidRPr="00322131">
              <w:rPr>
                <w:rFonts w:ascii="Museo Sans 300" w:eastAsia="Times New Roman" w:hAnsi="Museo Sans 300" w:cs="Calibri"/>
                <w:b/>
                <w:bCs/>
                <w:color w:val="000000"/>
                <w:sz w:val="20"/>
                <w:szCs w:val="20"/>
                <w:lang w:eastAsia="es-SV"/>
              </w:rPr>
              <w:t>Tipo de concurso</w:t>
            </w:r>
          </w:p>
        </w:tc>
        <w:tc>
          <w:tcPr>
            <w:tcW w:w="1661" w:type="dxa"/>
            <w:shd w:val="clear" w:color="auto" w:fill="auto"/>
            <w:vAlign w:val="center"/>
          </w:tcPr>
          <w:p w14:paraId="04C11404" w14:textId="77777777" w:rsidR="00E73D38" w:rsidRPr="00322131" w:rsidRDefault="00E73D38" w:rsidP="008B6D08">
            <w:pPr>
              <w:spacing w:after="0" w:line="240" w:lineRule="auto"/>
              <w:jc w:val="center"/>
              <w:rPr>
                <w:rFonts w:ascii="Museo Sans 300" w:eastAsia="Times New Roman" w:hAnsi="Museo Sans 300" w:cs="Calibri"/>
                <w:b/>
                <w:bCs/>
                <w:color w:val="000000"/>
                <w:sz w:val="20"/>
                <w:szCs w:val="20"/>
                <w:lang w:eastAsia="es-SV"/>
              </w:rPr>
            </w:pPr>
            <w:r w:rsidRPr="00322131">
              <w:rPr>
                <w:rFonts w:ascii="Museo Sans 300" w:eastAsia="Times New Roman" w:hAnsi="Museo Sans 300" w:cs="Calibri"/>
                <w:b/>
                <w:bCs/>
                <w:color w:val="000000"/>
                <w:sz w:val="20"/>
                <w:szCs w:val="20"/>
                <w:lang w:eastAsia="es-SV"/>
              </w:rPr>
              <w:t>Tipo de contratación</w:t>
            </w:r>
          </w:p>
        </w:tc>
        <w:tc>
          <w:tcPr>
            <w:tcW w:w="1794" w:type="dxa"/>
            <w:shd w:val="clear" w:color="auto" w:fill="auto"/>
            <w:vAlign w:val="center"/>
          </w:tcPr>
          <w:p w14:paraId="7E299040" w14:textId="77777777" w:rsidR="00E73D38" w:rsidRDefault="00E73D38" w:rsidP="008B6D08">
            <w:pPr>
              <w:spacing w:after="0" w:line="240" w:lineRule="auto"/>
              <w:jc w:val="center"/>
              <w:rPr>
                <w:rFonts w:ascii="Museo Sans 300" w:eastAsia="Times New Roman" w:hAnsi="Museo Sans 300" w:cs="Calibri"/>
                <w:b/>
                <w:bCs/>
                <w:color w:val="000000"/>
                <w:sz w:val="20"/>
                <w:szCs w:val="20"/>
                <w:lang w:eastAsia="es-SV"/>
              </w:rPr>
            </w:pPr>
            <w:r>
              <w:rPr>
                <w:rFonts w:ascii="Museo Sans 300" w:eastAsia="Times New Roman" w:hAnsi="Museo Sans 300" w:cs="Calibri"/>
                <w:b/>
                <w:bCs/>
                <w:color w:val="000000"/>
                <w:sz w:val="20"/>
                <w:szCs w:val="20"/>
                <w:lang w:eastAsia="es-SV"/>
              </w:rPr>
              <w:t># Personal contratado</w:t>
            </w:r>
          </w:p>
        </w:tc>
      </w:tr>
      <w:tr w:rsidR="00E73D38" w:rsidRPr="00322131" w14:paraId="6A2FA59D" w14:textId="77777777" w:rsidTr="008B6D08">
        <w:trPr>
          <w:trHeight w:val="425"/>
        </w:trPr>
        <w:tc>
          <w:tcPr>
            <w:tcW w:w="4236" w:type="dxa"/>
            <w:shd w:val="clear" w:color="auto" w:fill="auto"/>
            <w:vAlign w:val="center"/>
          </w:tcPr>
          <w:p w14:paraId="7B8F54CC" w14:textId="77777777" w:rsidR="00E73D38" w:rsidRPr="00322131" w:rsidRDefault="00E73D38" w:rsidP="008B6D08">
            <w:pPr>
              <w:spacing w:after="0" w:line="240" w:lineRule="auto"/>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Gerente General</w:t>
            </w:r>
          </w:p>
        </w:tc>
        <w:tc>
          <w:tcPr>
            <w:tcW w:w="1759" w:type="dxa"/>
            <w:shd w:val="clear" w:color="auto" w:fill="auto"/>
            <w:vAlign w:val="center"/>
          </w:tcPr>
          <w:p w14:paraId="44B50E4B" w14:textId="77777777" w:rsidR="00E73D38" w:rsidRPr="00322131" w:rsidRDefault="00E73D38" w:rsidP="008B6D08">
            <w:pPr>
              <w:spacing w:after="0" w:line="240" w:lineRule="auto"/>
              <w:jc w:val="center"/>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Interno</w:t>
            </w:r>
          </w:p>
        </w:tc>
        <w:tc>
          <w:tcPr>
            <w:tcW w:w="1661" w:type="dxa"/>
            <w:shd w:val="clear" w:color="auto" w:fill="auto"/>
            <w:vAlign w:val="center"/>
          </w:tcPr>
          <w:p w14:paraId="70F23A92" w14:textId="77777777" w:rsidR="00E73D38" w:rsidRPr="00322131" w:rsidRDefault="00E73D38" w:rsidP="008B6D08">
            <w:pPr>
              <w:spacing w:after="0" w:line="240" w:lineRule="auto"/>
              <w:jc w:val="center"/>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Contrato</w:t>
            </w:r>
          </w:p>
        </w:tc>
        <w:tc>
          <w:tcPr>
            <w:tcW w:w="1794" w:type="dxa"/>
            <w:shd w:val="clear" w:color="auto" w:fill="auto"/>
            <w:vAlign w:val="center"/>
          </w:tcPr>
          <w:p w14:paraId="17BDDF63" w14:textId="77777777" w:rsidR="00E73D38" w:rsidRPr="00322131" w:rsidRDefault="00E73D38" w:rsidP="008B6D08">
            <w:pPr>
              <w:spacing w:after="0" w:line="240" w:lineRule="auto"/>
              <w:jc w:val="center"/>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1</w:t>
            </w:r>
          </w:p>
        </w:tc>
      </w:tr>
      <w:tr w:rsidR="00E73D38" w:rsidRPr="00322131" w14:paraId="4289C642" w14:textId="77777777" w:rsidTr="008B6D08">
        <w:trPr>
          <w:trHeight w:val="425"/>
        </w:trPr>
        <w:tc>
          <w:tcPr>
            <w:tcW w:w="4236" w:type="dxa"/>
            <w:shd w:val="clear" w:color="auto" w:fill="auto"/>
            <w:vAlign w:val="center"/>
          </w:tcPr>
          <w:p w14:paraId="40F17145" w14:textId="77777777" w:rsidR="00E73D38" w:rsidRPr="00322131" w:rsidRDefault="00E73D38" w:rsidP="008B6D08">
            <w:pPr>
              <w:spacing w:after="0" w:line="240" w:lineRule="auto"/>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Oficial de Información</w:t>
            </w:r>
          </w:p>
        </w:tc>
        <w:tc>
          <w:tcPr>
            <w:tcW w:w="1759" w:type="dxa"/>
            <w:shd w:val="clear" w:color="auto" w:fill="auto"/>
            <w:vAlign w:val="center"/>
          </w:tcPr>
          <w:p w14:paraId="099339DD" w14:textId="77777777" w:rsidR="00E73D38" w:rsidRPr="00322131" w:rsidRDefault="00E73D38" w:rsidP="008B6D08">
            <w:pPr>
              <w:spacing w:after="0" w:line="240" w:lineRule="auto"/>
              <w:jc w:val="center"/>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Interno</w:t>
            </w:r>
          </w:p>
        </w:tc>
        <w:tc>
          <w:tcPr>
            <w:tcW w:w="1661" w:type="dxa"/>
            <w:shd w:val="clear" w:color="auto" w:fill="auto"/>
            <w:vAlign w:val="center"/>
          </w:tcPr>
          <w:p w14:paraId="701F85EF" w14:textId="77777777" w:rsidR="00E73D38" w:rsidRPr="00322131" w:rsidRDefault="00E73D38" w:rsidP="008B6D08">
            <w:pPr>
              <w:spacing w:after="0" w:line="240" w:lineRule="auto"/>
              <w:jc w:val="center"/>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Contrato</w:t>
            </w:r>
          </w:p>
        </w:tc>
        <w:tc>
          <w:tcPr>
            <w:tcW w:w="1794" w:type="dxa"/>
            <w:shd w:val="clear" w:color="auto" w:fill="auto"/>
            <w:vAlign w:val="center"/>
          </w:tcPr>
          <w:p w14:paraId="046219F0" w14:textId="77777777" w:rsidR="00E73D38" w:rsidRPr="00322131" w:rsidRDefault="00E73D38" w:rsidP="008B6D08">
            <w:pPr>
              <w:spacing w:after="0" w:line="240" w:lineRule="auto"/>
              <w:jc w:val="center"/>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1</w:t>
            </w:r>
          </w:p>
        </w:tc>
      </w:tr>
      <w:tr w:rsidR="00E73D38" w:rsidRPr="00322131" w14:paraId="7256489E" w14:textId="77777777" w:rsidTr="008B6D08">
        <w:trPr>
          <w:trHeight w:val="425"/>
        </w:trPr>
        <w:tc>
          <w:tcPr>
            <w:tcW w:w="4236" w:type="dxa"/>
            <w:tcBorders>
              <w:bottom w:val="single" w:sz="4" w:space="0" w:color="BFBFBF"/>
            </w:tcBorders>
            <w:shd w:val="clear" w:color="auto" w:fill="auto"/>
            <w:vAlign w:val="center"/>
          </w:tcPr>
          <w:p w14:paraId="3A87A30D" w14:textId="77777777" w:rsidR="00E73D38" w:rsidRPr="00322131" w:rsidRDefault="00E73D38" w:rsidP="008B6D08">
            <w:pPr>
              <w:spacing w:after="0" w:line="240" w:lineRule="auto"/>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Colaborador de Departamento</w:t>
            </w:r>
          </w:p>
        </w:tc>
        <w:tc>
          <w:tcPr>
            <w:tcW w:w="1759" w:type="dxa"/>
            <w:tcBorders>
              <w:bottom w:val="single" w:sz="4" w:space="0" w:color="BFBFBF"/>
            </w:tcBorders>
            <w:shd w:val="clear" w:color="auto" w:fill="auto"/>
            <w:vAlign w:val="center"/>
          </w:tcPr>
          <w:p w14:paraId="0086F1BC" w14:textId="77777777" w:rsidR="00E73D38" w:rsidRPr="00322131" w:rsidRDefault="00E73D38" w:rsidP="008B6D08">
            <w:pPr>
              <w:spacing w:after="0" w:line="240" w:lineRule="auto"/>
              <w:jc w:val="center"/>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Interno</w:t>
            </w:r>
          </w:p>
        </w:tc>
        <w:tc>
          <w:tcPr>
            <w:tcW w:w="1661" w:type="dxa"/>
            <w:tcBorders>
              <w:bottom w:val="single" w:sz="4" w:space="0" w:color="BFBFBF"/>
            </w:tcBorders>
            <w:shd w:val="clear" w:color="auto" w:fill="auto"/>
            <w:vAlign w:val="center"/>
          </w:tcPr>
          <w:p w14:paraId="53F45BC3" w14:textId="77777777" w:rsidR="00E73D38" w:rsidRPr="00322131" w:rsidRDefault="00E73D38" w:rsidP="008B6D08">
            <w:pPr>
              <w:spacing w:after="0" w:line="240" w:lineRule="auto"/>
              <w:jc w:val="center"/>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Contrato</w:t>
            </w:r>
          </w:p>
        </w:tc>
        <w:tc>
          <w:tcPr>
            <w:tcW w:w="1794" w:type="dxa"/>
            <w:tcBorders>
              <w:bottom w:val="single" w:sz="4" w:space="0" w:color="BFBFBF"/>
            </w:tcBorders>
            <w:shd w:val="clear" w:color="auto" w:fill="auto"/>
            <w:vAlign w:val="center"/>
          </w:tcPr>
          <w:p w14:paraId="607136F5" w14:textId="77777777" w:rsidR="00E73D38" w:rsidRPr="00322131" w:rsidRDefault="00E73D38" w:rsidP="008B6D08">
            <w:pPr>
              <w:spacing w:after="0" w:line="240" w:lineRule="auto"/>
              <w:jc w:val="center"/>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2</w:t>
            </w:r>
          </w:p>
        </w:tc>
      </w:tr>
      <w:tr w:rsidR="00E73D38" w:rsidRPr="00322131" w14:paraId="6EA4E515" w14:textId="77777777" w:rsidTr="008B6D08">
        <w:trPr>
          <w:trHeight w:val="425"/>
        </w:trPr>
        <w:tc>
          <w:tcPr>
            <w:tcW w:w="4236" w:type="dxa"/>
            <w:tcBorders>
              <w:bottom w:val="single" w:sz="4" w:space="0" w:color="BFBFBF"/>
            </w:tcBorders>
            <w:shd w:val="clear" w:color="auto" w:fill="auto"/>
            <w:vAlign w:val="center"/>
          </w:tcPr>
          <w:p w14:paraId="732CB9A6" w14:textId="77777777" w:rsidR="00E73D38" w:rsidRPr="00322131" w:rsidRDefault="00E73D38" w:rsidP="008B6D08">
            <w:pPr>
              <w:spacing w:after="0" w:line="240" w:lineRule="auto"/>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Colaborador de Áreas</w:t>
            </w:r>
          </w:p>
        </w:tc>
        <w:tc>
          <w:tcPr>
            <w:tcW w:w="1759" w:type="dxa"/>
            <w:tcBorders>
              <w:bottom w:val="single" w:sz="4" w:space="0" w:color="BFBFBF"/>
            </w:tcBorders>
            <w:shd w:val="clear" w:color="auto" w:fill="auto"/>
            <w:vAlign w:val="center"/>
          </w:tcPr>
          <w:p w14:paraId="15DB1702" w14:textId="77777777" w:rsidR="00E73D38" w:rsidRPr="00322131" w:rsidRDefault="00E73D38" w:rsidP="008B6D08">
            <w:pPr>
              <w:spacing w:after="0" w:line="240" w:lineRule="auto"/>
              <w:jc w:val="center"/>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Interno</w:t>
            </w:r>
          </w:p>
        </w:tc>
        <w:tc>
          <w:tcPr>
            <w:tcW w:w="1661" w:type="dxa"/>
            <w:tcBorders>
              <w:bottom w:val="single" w:sz="4" w:space="0" w:color="BFBFBF"/>
            </w:tcBorders>
            <w:shd w:val="clear" w:color="auto" w:fill="auto"/>
            <w:vAlign w:val="center"/>
          </w:tcPr>
          <w:p w14:paraId="110E6B64" w14:textId="77777777" w:rsidR="00E73D38" w:rsidRPr="00322131" w:rsidRDefault="00E73D38" w:rsidP="008B6D08">
            <w:pPr>
              <w:spacing w:after="0" w:line="240" w:lineRule="auto"/>
              <w:jc w:val="center"/>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Contrato</w:t>
            </w:r>
          </w:p>
        </w:tc>
        <w:tc>
          <w:tcPr>
            <w:tcW w:w="1794" w:type="dxa"/>
            <w:tcBorders>
              <w:bottom w:val="single" w:sz="4" w:space="0" w:color="BFBFBF"/>
            </w:tcBorders>
            <w:shd w:val="clear" w:color="auto" w:fill="auto"/>
            <w:vAlign w:val="center"/>
          </w:tcPr>
          <w:p w14:paraId="713A8FA0" w14:textId="77777777" w:rsidR="00E73D38" w:rsidRPr="00322131" w:rsidRDefault="00E73D38" w:rsidP="008B6D08">
            <w:pPr>
              <w:spacing w:after="0" w:line="240" w:lineRule="auto"/>
              <w:jc w:val="center"/>
              <w:rPr>
                <w:rFonts w:ascii="Museo Sans 300" w:eastAsia="Times New Roman" w:hAnsi="Museo Sans 300" w:cs="Calibri"/>
                <w:color w:val="000000"/>
                <w:sz w:val="20"/>
                <w:szCs w:val="20"/>
                <w:lang w:eastAsia="es-SV"/>
              </w:rPr>
            </w:pPr>
            <w:r w:rsidRPr="00322131">
              <w:rPr>
                <w:rFonts w:ascii="Museo Sans 300" w:eastAsia="Times New Roman" w:hAnsi="Museo Sans 300" w:cs="Calibri"/>
                <w:color w:val="000000"/>
                <w:sz w:val="20"/>
                <w:szCs w:val="20"/>
                <w:lang w:eastAsia="es-SV"/>
              </w:rPr>
              <w:t>2</w:t>
            </w:r>
          </w:p>
        </w:tc>
      </w:tr>
    </w:tbl>
    <w:p w14:paraId="46F54F7D" w14:textId="77777777" w:rsidR="00E73D38" w:rsidRDefault="00E73D38" w:rsidP="00E73D38">
      <w:pPr>
        <w:rPr>
          <w:rFonts w:ascii="Museo Sans 300" w:hAnsi="Museo Sans 300" w:cs="Arial"/>
          <w:sz w:val="21"/>
          <w:szCs w:val="21"/>
          <w:lang w:val="es-MX"/>
        </w:rPr>
      </w:pPr>
    </w:p>
    <w:tbl>
      <w:tblPr>
        <w:tblW w:w="939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4A0" w:firstRow="1" w:lastRow="0" w:firstColumn="1" w:lastColumn="0" w:noHBand="0" w:noVBand="1"/>
      </w:tblPr>
      <w:tblGrid>
        <w:gridCol w:w="1594"/>
        <w:gridCol w:w="1114"/>
        <w:gridCol w:w="1455"/>
        <w:gridCol w:w="1463"/>
        <w:gridCol w:w="1455"/>
        <w:gridCol w:w="1153"/>
        <w:gridCol w:w="1156"/>
      </w:tblGrid>
      <w:tr w:rsidR="00E73D38" w:rsidRPr="003A735B" w14:paraId="688A51B2" w14:textId="77777777" w:rsidTr="008B6D08">
        <w:trPr>
          <w:trHeight w:val="394"/>
        </w:trPr>
        <w:tc>
          <w:tcPr>
            <w:tcW w:w="9390" w:type="dxa"/>
            <w:gridSpan w:val="7"/>
            <w:shd w:val="clear" w:color="auto" w:fill="auto"/>
            <w:vAlign w:val="center"/>
          </w:tcPr>
          <w:p w14:paraId="4BF747CD" w14:textId="77777777" w:rsidR="00E73D38" w:rsidRPr="003A735B" w:rsidRDefault="00E73D38" w:rsidP="008B6D08">
            <w:pPr>
              <w:spacing w:after="0" w:line="240" w:lineRule="auto"/>
              <w:jc w:val="center"/>
              <w:rPr>
                <w:rFonts w:ascii="Museo Sans 300" w:eastAsia="Times New Roman" w:hAnsi="Museo Sans 300" w:cs="Calibri"/>
                <w:b/>
                <w:bCs/>
                <w:color w:val="000000"/>
                <w:sz w:val="20"/>
                <w:szCs w:val="20"/>
                <w:lang w:eastAsia="es-SV"/>
              </w:rPr>
            </w:pPr>
            <w:r>
              <w:rPr>
                <w:rFonts w:ascii="Museo Sans 300" w:eastAsia="Times New Roman" w:hAnsi="Museo Sans 300" w:cs="Calibri"/>
                <w:b/>
                <w:bCs/>
                <w:color w:val="000000"/>
                <w:sz w:val="20"/>
                <w:szCs w:val="20"/>
                <w:lang w:eastAsia="es-SV"/>
              </w:rPr>
              <w:t>Contrataciones nue</w:t>
            </w:r>
            <w:r w:rsidRPr="003A735B">
              <w:rPr>
                <w:rFonts w:ascii="Museo Sans 300" w:eastAsia="Times New Roman" w:hAnsi="Museo Sans 300" w:cs="Calibri"/>
                <w:b/>
                <w:bCs/>
                <w:color w:val="000000"/>
                <w:sz w:val="20"/>
                <w:szCs w:val="20"/>
                <w:lang w:eastAsia="es-SV"/>
              </w:rPr>
              <w:t>vo Ingreso</w:t>
            </w:r>
          </w:p>
        </w:tc>
      </w:tr>
      <w:tr w:rsidR="00E73D38" w:rsidRPr="003A735B" w14:paraId="13B39111" w14:textId="77777777" w:rsidTr="008B6D08">
        <w:trPr>
          <w:trHeight w:val="394"/>
        </w:trPr>
        <w:tc>
          <w:tcPr>
            <w:tcW w:w="9390" w:type="dxa"/>
            <w:gridSpan w:val="7"/>
            <w:shd w:val="clear" w:color="auto" w:fill="auto"/>
            <w:vAlign w:val="center"/>
          </w:tcPr>
          <w:p w14:paraId="1D6D0BC8" w14:textId="77777777" w:rsidR="00E73D38" w:rsidRDefault="00E73D38" w:rsidP="008B6D08">
            <w:pPr>
              <w:spacing w:after="0" w:line="240" w:lineRule="auto"/>
              <w:rPr>
                <w:rFonts w:ascii="Museo Sans 300" w:eastAsia="Times New Roman" w:hAnsi="Museo Sans 300" w:cs="Calibri"/>
                <w:color w:val="000000"/>
                <w:sz w:val="20"/>
                <w:szCs w:val="20"/>
                <w:lang w:eastAsia="es-SV"/>
              </w:rPr>
            </w:pPr>
            <w:r w:rsidRPr="00E9197E">
              <w:rPr>
                <w:rFonts w:ascii="Museo Sans 300" w:eastAsia="Times New Roman" w:hAnsi="Museo Sans 300" w:cs="Calibri"/>
                <w:color w:val="000000"/>
                <w:sz w:val="20"/>
                <w:szCs w:val="20"/>
                <w:lang w:eastAsia="es-SV"/>
              </w:rPr>
              <w:t xml:space="preserve">Proceso de selección </w:t>
            </w:r>
            <w:r>
              <w:rPr>
                <w:rFonts w:ascii="Museo Sans 300" w:eastAsia="Times New Roman" w:hAnsi="Museo Sans 300" w:cs="Calibri"/>
                <w:color w:val="000000"/>
                <w:sz w:val="20"/>
                <w:szCs w:val="20"/>
                <w:lang w:eastAsia="es-SV"/>
              </w:rPr>
              <w:t xml:space="preserve">y contratación </w:t>
            </w:r>
            <w:r w:rsidRPr="00E9197E">
              <w:rPr>
                <w:rFonts w:ascii="Museo Sans 300" w:eastAsia="Times New Roman" w:hAnsi="Museo Sans 300" w:cs="Calibri"/>
                <w:color w:val="000000"/>
                <w:sz w:val="20"/>
                <w:szCs w:val="20"/>
                <w:lang w:eastAsia="es-SV"/>
              </w:rPr>
              <w:t xml:space="preserve">de personal </w:t>
            </w:r>
            <w:r>
              <w:rPr>
                <w:rFonts w:ascii="Museo Sans 300" w:eastAsia="Times New Roman" w:hAnsi="Museo Sans 300" w:cs="Calibri"/>
                <w:color w:val="000000"/>
                <w:sz w:val="20"/>
                <w:szCs w:val="20"/>
                <w:lang w:eastAsia="es-SV"/>
              </w:rPr>
              <w:t>externo:</w:t>
            </w:r>
          </w:p>
          <w:p w14:paraId="2382FEBC" w14:textId="5F042860" w:rsidR="00E73D38" w:rsidRDefault="00E73D38" w:rsidP="008B6D08">
            <w:pPr>
              <w:spacing w:after="0" w:line="240" w:lineRule="auto"/>
              <w:rPr>
                <w:rFonts w:ascii="Museo Sans 300" w:eastAsia="Times New Roman" w:hAnsi="Museo Sans 300" w:cs="Calibri"/>
                <w:color w:val="000000"/>
                <w:sz w:val="20"/>
                <w:szCs w:val="20"/>
                <w:lang w:eastAsia="es-SV"/>
              </w:rPr>
            </w:pPr>
          </w:p>
          <w:p w14:paraId="451E33BC" w14:textId="03AC400D" w:rsidR="00943AEB" w:rsidRDefault="00943AEB" w:rsidP="008B6D08">
            <w:pPr>
              <w:spacing w:after="0" w:line="240" w:lineRule="auto"/>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-Recopilación de hojas de vida.</w:t>
            </w:r>
          </w:p>
          <w:p w14:paraId="737346E3" w14:textId="77777777" w:rsidR="00E73D38" w:rsidRDefault="00E73D38" w:rsidP="008B6D08">
            <w:pPr>
              <w:spacing w:after="0" w:line="240" w:lineRule="auto"/>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w:t>
            </w:r>
            <w:r w:rsidRPr="00E9197E">
              <w:rPr>
                <w:rFonts w:ascii="Museo Sans 300" w:eastAsia="Times New Roman" w:hAnsi="Museo Sans 300" w:cs="Calibri"/>
                <w:color w:val="000000"/>
                <w:sz w:val="20"/>
                <w:szCs w:val="20"/>
                <w:lang w:eastAsia="es-SV"/>
              </w:rPr>
              <w:t>Análisis de</w:t>
            </w:r>
            <w:r>
              <w:rPr>
                <w:rFonts w:ascii="Museo Sans 300" w:eastAsia="Times New Roman" w:hAnsi="Museo Sans 300" w:cs="Calibri"/>
                <w:color w:val="000000"/>
                <w:sz w:val="20"/>
                <w:szCs w:val="20"/>
                <w:lang w:eastAsia="es-SV"/>
              </w:rPr>
              <w:t xml:space="preserve"> hojas de vidas recibidas.</w:t>
            </w:r>
          </w:p>
          <w:p w14:paraId="28737571" w14:textId="77777777" w:rsidR="00E73D38" w:rsidRDefault="00E73D38" w:rsidP="008B6D08">
            <w:pPr>
              <w:spacing w:after="0" w:line="240" w:lineRule="auto"/>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-Elaboración de Ternas de participantes.</w:t>
            </w:r>
          </w:p>
          <w:p w14:paraId="706D3701" w14:textId="77777777" w:rsidR="00E73D38" w:rsidRDefault="00E73D38" w:rsidP="008B6D08">
            <w:pPr>
              <w:spacing w:after="0" w:line="240" w:lineRule="auto"/>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-Entrevista inicial.</w:t>
            </w:r>
          </w:p>
          <w:p w14:paraId="28E42218" w14:textId="77777777" w:rsidR="00E73D38" w:rsidRDefault="00E73D38" w:rsidP="008B6D08">
            <w:pPr>
              <w:spacing w:after="0" w:line="240" w:lineRule="auto"/>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-Entrevista Final.</w:t>
            </w:r>
          </w:p>
          <w:p w14:paraId="41DC99B3" w14:textId="155F2BC2" w:rsidR="00E73D38" w:rsidRPr="00E9197E" w:rsidRDefault="00E73D38" w:rsidP="008B6D08">
            <w:pPr>
              <w:spacing w:after="0" w:line="240" w:lineRule="auto"/>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-Se solicita la información de la documentación a presentar para ingreso en el sistema de Recursos Humanos</w:t>
            </w:r>
            <w:r w:rsidR="00A437EA">
              <w:rPr>
                <w:rFonts w:ascii="Museo Sans 300" w:eastAsia="Times New Roman" w:hAnsi="Museo Sans 300" w:cs="Calibri"/>
                <w:color w:val="000000"/>
                <w:sz w:val="20"/>
                <w:szCs w:val="20"/>
                <w:lang w:eastAsia="es-SV"/>
              </w:rPr>
              <w:t xml:space="preserve"> y de la misma manera para preparar</w:t>
            </w:r>
            <w:r>
              <w:rPr>
                <w:rFonts w:ascii="Museo Sans 300" w:eastAsia="Times New Roman" w:hAnsi="Museo Sans 300" w:cs="Calibri"/>
                <w:color w:val="000000"/>
                <w:sz w:val="20"/>
                <w:szCs w:val="20"/>
                <w:lang w:eastAsia="es-SV"/>
              </w:rPr>
              <w:t xml:space="preserve"> el expediente institucional.</w:t>
            </w:r>
          </w:p>
          <w:p w14:paraId="470130A2" w14:textId="77777777" w:rsidR="00E73D38" w:rsidRPr="003A735B" w:rsidRDefault="00E73D38" w:rsidP="008B6D08">
            <w:pPr>
              <w:spacing w:after="0" w:line="240" w:lineRule="auto"/>
              <w:jc w:val="center"/>
              <w:rPr>
                <w:rFonts w:ascii="Museo Sans 300" w:eastAsia="Times New Roman" w:hAnsi="Museo Sans 300" w:cs="Calibri"/>
                <w:b/>
                <w:bCs/>
                <w:color w:val="000000"/>
                <w:sz w:val="20"/>
                <w:szCs w:val="20"/>
                <w:lang w:eastAsia="es-SV"/>
              </w:rPr>
            </w:pPr>
          </w:p>
        </w:tc>
      </w:tr>
      <w:tr w:rsidR="00E73D38" w:rsidRPr="003A735B" w14:paraId="21D4F5EA" w14:textId="77777777" w:rsidTr="007E4D0E">
        <w:trPr>
          <w:trHeight w:val="595"/>
        </w:trPr>
        <w:tc>
          <w:tcPr>
            <w:tcW w:w="1594" w:type="dxa"/>
            <w:shd w:val="clear" w:color="auto" w:fill="auto"/>
            <w:vAlign w:val="center"/>
          </w:tcPr>
          <w:p w14:paraId="6AD10753" w14:textId="77777777" w:rsidR="00E73D38" w:rsidRPr="003A735B" w:rsidRDefault="00E73D38" w:rsidP="008B6D08">
            <w:pPr>
              <w:spacing w:after="0" w:line="240" w:lineRule="auto"/>
              <w:jc w:val="center"/>
              <w:rPr>
                <w:rFonts w:ascii="Museo Sans 300" w:eastAsia="Times New Roman" w:hAnsi="Museo Sans 300" w:cs="Calibri"/>
                <w:b/>
                <w:bCs/>
                <w:color w:val="000000"/>
                <w:sz w:val="20"/>
                <w:szCs w:val="20"/>
                <w:lang w:eastAsia="es-SV"/>
              </w:rPr>
            </w:pPr>
            <w:r w:rsidRPr="003A735B">
              <w:rPr>
                <w:rFonts w:ascii="Museo Sans 300" w:eastAsia="Times New Roman" w:hAnsi="Museo Sans 300" w:cs="Calibri"/>
                <w:b/>
                <w:bCs/>
                <w:color w:val="000000"/>
                <w:sz w:val="20"/>
                <w:szCs w:val="20"/>
                <w:lang w:eastAsia="es-SV"/>
              </w:rPr>
              <w:t>Cargo funcional de la plaza sometida a concurso</w:t>
            </w:r>
          </w:p>
        </w:tc>
        <w:tc>
          <w:tcPr>
            <w:tcW w:w="1114" w:type="dxa"/>
            <w:shd w:val="clear" w:color="auto" w:fill="auto"/>
            <w:vAlign w:val="center"/>
          </w:tcPr>
          <w:p w14:paraId="7012E64C" w14:textId="77777777" w:rsidR="00E73D38" w:rsidRPr="003A735B" w:rsidRDefault="00E73D38" w:rsidP="008B6D08">
            <w:pPr>
              <w:spacing w:after="0" w:line="240" w:lineRule="auto"/>
              <w:jc w:val="center"/>
              <w:rPr>
                <w:rFonts w:ascii="Museo Sans 300" w:eastAsia="Times New Roman" w:hAnsi="Museo Sans 300" w:cs="Calibri"/>
                <w:b/>
                <w:bCs/>
                <w:color w:val="000000"/>
                <w:sz w:val="20"/>
                <w:szCs w:val="20"/>
                <w:lang w:eastAsia="es-SV"/>
              </w:rPr>
            </w:pPr>
            <w:r w:rsidRPr="003A735B">
              <w:rPr>
                <w:rFonts w:ascii="Museo Sans 300" w:eastAsia="Times New Roman" w:hAnsi="Museo Sans 300" w:cs="Calibri"/>
                <w:b/>
                <w:bCs/>
                <w:color w:val="000000"/>
                <w:sz w:val="20"/>
                <w:szCs w:val="20"/>
                <w:lang w:eastAsia="es-SV"/>
              </w:rPr>
              <w:t>Tipo de concurso</w:t>
            </w:r>
          </w:p>
        </w:tc>
        <w:tc>
          <w:tcPr>
            <w:tcW w:w="1455" w:type="dxa"/>
            <w:shd w:val="clear" w:color="auto" w:fill="auto"/>
            <w:vAlign w:val="center"/>
          </w:tcPr>
          <w:p w14:paraId="2019E839" w14:textId="77777777" w:rsidR="00E73D38" w:rsidRPr="003A735B" w:rsidRDefault="00E73D38" w:rsidP="008B6D08">
            <w:pPr>
              <w:spacing w:after="0" w:line="240" w:lineRule="auto"/>
              <w:jc w:val="center"/>
              <w:rPr>
                <w:rFonts w:ascii="Museo Sans 300" w:eastAsia="Times New Roman" w:hAnsi="Museo Sans 300" w:cs="Calibri"/>
                <w:b/>
                <w:bCs/>
                <w:color w:val="000000"/>
                <w:sz w:val="20"/>
                <w:szCs w:val="20"/>
                <w:lang w:eastAsia="es-SV"/>
              </w:rPr>
            </w:pPr>
            <w:r w:rsidRPr="003A735B">
              <w:rPr>
                <w:rFonts w:ascii="Museo Sans 300" w:eastAsia="Times New Roman" w:hAnsi="Museo Sans 300" w:cs="Calibri"/>
                <w:b/>
                <w:bCs/>
                <w:color w:val="000000"/>
                <w:sz w:val="20"/>
                <w:szCs w:val="20"/>
                <w:lang w:eastAsia="es-SV"/>
              </w:rPr>
              <w:t>Tipo de contratación</w:t>
            </w:r>
          </w:p>
        </w:tc>
        <w:tc>
          <w:tcPr>
            <w:tcW w:w="1463" w:type="dxa"/>
            <w:shd w:val="clear" w:color="auto" w:fill="auto"/>
            <w:vAlign w:val="center"/>
          </w:tcPr>
          <w:p w14:paraId="1CEE9ADE" w14:textId="77777777" w:rsidR="00E73D38" w:rsidRPr="003A735B" w:rsidRDefault="00E73D38" w:rsidP="008B6D08">
            <w:pPr>
              <w:spacing w:after="0" w:line="240" w:lineRule="auto"/>
              <w:jc w:val="center"/>
              <w:rPr>
                <w:rFonts w:ascii="Museo Sans 300" w:eastAsia="Times New Roman" w:hAnsi="Museo Sans 300" w:cs="Calibri"/>
                <w:b/>
                <w:bCs/>
                <w:color w:val="000000"/>
                <w:sz w:val="20"/>
                <w:szCs w:val="20"/>
                <w:lang w:eastAsia="es-SV"/>
              </w:rPr>
            </w:pPr>
            <w:r w:rsidRPr="003A735B">
              <w:rPr>
                <w:rFonts w:ascii="Museo Sans 300" w:eastAsia="Times New Roman" w:hAnsi="Museo Sans 300" w:cs="Calibri"/>
                <w:b/>
                <w:bCs/>
                <w:color w:val="000000"/>
                <w:sz w:val="20"/>
                <w:szCs w:val="20"/>
                <w:lang w:eastAsia="es-SV"/>
              </w:rPr>
              <w:t># de participantes</w:t>
            </w:r>
          </w:p>
        </w:tc>
        <w:tc>
          <w:tcPr>
            <w:tcW w:w="1455" w:type="dxa"/>
            <w:shd w:val="clear" w:color="auto" w:fill="auto"/>
            <w:vAlign w:val="center"/>
          </w:tcPr>
          <w:p w14:paraId="08B7E70E" w14:textId="77777777" w:rsidR="00E73D38" w:rsidRPr="003A735B" w:rsidRDefault="00E73D38" w:rsidP="008B6D08">
            <w:pPr>
              <w:spacing w:after="0" w:line="240" w:lineRule="auto"/>
              <w:jc w:val="center"/>
              <w:rPr>
                <w:rFonts w:ascii="Museo Sans 300" w:eastAsia="Times New Roman" w:hAnsi="Museo Sans 300" w:cs="Calibri"/>
                <w:b/>
                <w:bCs/>
                <w:color w:val="000000"/>
                <w:sz w:val="20"/>
                <w:szCs w:val="20"/>
                <w:lang w:eastAsia="es-SV"/>
              </w:rPr>
            </w:pPr>
            <w:r w:rsidRPr="003A735B">
              <w:rPr>
                <w:rFonts w:ascii="Museo Sans 300" w:eastAsia="Times New Roman" w:hAnsi="Museo Sans 300" w:cs="Calibri"/>
                <w:b/>
                <w:bCs/>
                <w:color w:val="000000"/>
                <w:sz w:val="20"/>
                <w:szCs w:val="20"/>
                <w:lang w:eastAsia="es-SV"/>
              </w:rPr>
              <w:t>Periodo de contratación</w:t>
            </w:r>
          </w:p>
        </w:tc>
        <w:tc>
          <w:tcPr>
            <w:tcW w:w="1153" w:type="dxa"/>
            <w:shd w:val="clear" w:color="auto" w:fill="auto"/>
            <w:vAlign w:val="center"/>
          </w:tcPr>
          <w:p w14:paraId="1227C49A" w14:textId="77777777" w:rsidR="00E73D38" w:rsidRPr="003A735B" w:rsidRDefault="00E73D38" w:rsidP="008B6D08">
            <w:pPr>
              <w:spacing w:after="0" w:line="240" w:lineRule="auto"/>
              <w:jc w:val="center"/>
              <w:rPr>
                <w:rFonts w:ascii="Museo Sans 300" w:eastAsia="Times New Roman" w:hAnsi="Museo Sans 300" w:cs="Calibri"/>
                <w:b/>
                <w:bCs/>
                <w:color w:val="000000"/>
                <w:sz w:val="20"/>
                <w:szCs w:val="20"/>
                <w:lang w:eastAsia="es-SV"/>
              </w:rPr>
            </w:pPr>
            <w:r w:rsidRPr="003A735B">
              <w:rPr>
                <w:rFonts w:ascii="Museo Sans 300" w:eastAsia="Times New Roman" w:hAnsi="Museo Sans 300" w:cs="Calibri"/>
                <w:b/>
                <w:bCs/>
                <w:color w:val="000000"/>
                <w:sz w:val="20"/>
                <w:szCs w:val="20"/>
                <w:lang w:eastAsia="es-SV"/>
              </w:rPr>
              <w:t>Aprobado en Acta de Consejo</w:t>
            </w:r>
          </w:p>
        </w:tc>
        <w:tc>
          <w:tcPr>
            <w:tcW w:w="1156" w:type="dxa"/>
            <w:shd w:val="clear" w:color="auto" w:fill="auto"/>
            <w:vAlign w:val="center"/>
          </w:tcPr>
          <w:p w14:paraId="1AAE0A7C" w14:textId="77777777" w:rsidR="00E73D38" w:rsidRPr="003A735B" w:rsidRDefault="00E73D38" w:rsidP="008B6D08">
            <w:pPr>
              <w:spacing w:after="0" w:line="240" w:lineRule="auto"/>
              <w:jc w:val="center"/>
              <w:rPr>
                <w:rFonts w:ascii="Museo Sans 300" w:eastAsia="Times New Roman" w:hAnsi="Museo Sans 300" w:cs="Calibri"/>
                <w:b/>
                <w:bCs/>
                <w:color w:val="000000"/>
                <w:sz w:val="20"/>
                <w:szCs w:val="20"/>
                <w:lang w:eastAsia="es-SV"/>
              </w:rPr>
            </w:pPr>
            <w:r w:rsidRPr="003A735B">
              <w:rPr>
                <w:rFonts w:ascii="Museo Sans 300" w:eastAsia="Times New Roman" w:hAnsi="Museo Sans 300" w:cs="Calibri"/>
                <w:b/>
                <w:bCs/>
                <w:color w:val="000000"/>
                <w:sz w:val="20"/>
                <w:szCs w:val="20"/>
                <w:lang w:eastAsia="es-SV"/>
              </w:rPr>
              <w:t>Aprobado en Acuerdo</w:t>
            </w:r>
          </w:p>
        </w:tc>
      </w:tr>
      <w:tr w:rsidR="003C5949" w:rsidRPr="003A735B" w14:paraId="75BD5402" w14:textId="77777777" w:rsidTr="007E4D0E">
        <w:trPr>
          <w:trHeight w:val="397"/>
        </w:trPr>
        <w:tc>
          <w:tcPr>
            <w:tcW w:w="1594" w:type="dxa"/>
            <w:shd w:val="clear" w:color="auto" w:fill="auto"/>
            <w:vAlign w:val="center"/>
            <w:hideMark/>
          </w:tcPr>
          <w:p w14:paraId="01EAD4B3" w14:textId="77777777"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Asistente a la Presidencia</w:t>
            </w:r>
          </w:p>
        </w:tc>
        <w:tc>
          <w:tcPr>
            <w:tcW w:w="1114" w:type="dxa"/>
            <w:shd w:val="clear" w:color="auto" w:fill="auto"/>
            <w:vAlign w:val="center"/>
            <w:hideMark/>
          </w:tcPr>
          <w:p w14:paraId="28EE7D78" w14:textId="77777777"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Ingreso</w:t>
            </w:r>
          </w:p>
        </w:tc>
        <w:tc>
          <w:tcPr>
            <w:tcW w:w="1455" w:type="dxa"/>
            <w:shd w:val="clear" w:color="auto" w:fill="auto"/>
            <w:vAlign w:val="center"/>
            <w:hideMark/>
          </w:tcPr>
          <w:p w14:paraId="60501F0A" w14:textId="77777777"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Contrato</w:t>
            </w:r>
          </w:p>
        </w:tc>
        <w:tc>
          <w:tcPr>
            <w:tcW w:w="1463" w:type="dxa"/>
            <w:shd w:val="clear" w:color="auto" w:fill="auto"/>
            <w:vAlign w:val="center"/>
            <w:hideMark/>
          </w:tcPr>
          <w:p w14:paraId="7CC3A72F" w14:textId="77777777"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 </w:t>
            </w:r>
            <w:r>
              <w:rPr>
                <w:rFonts w:ascii="Museo Sans 300" w:eastAsia="Times New Roman" w:hAnsi="Museo Sans 300" w:cs="Calibri"/>
                <w:color w:val="000000"/>
                <w:sz w:val="20"/>
                <w:szCs w:val="20"/>
                <w:lang w:eastAsia="es-SV"/>
              </w:rPr>
              <w:t>1</w:t>
            </w:r>
          </w:p>
        </w:tc>
        <w:tc>
          <w:tcPr>
            <w:tcW w:w="1455" w:type="dxa"/>
            <w:shd w:val="clear" w:color="auto" w:fill="auto"/>
            <w:vAlign w:val="center"/>
            <w:hideMark/>
          </w:tcPr>
          <w:p w14:paraId="78F1AD22" w14:textId="77777777"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01/01/2023 al 30/04/2023</w:t>
            </w:r>
          </w:p>
        </w:tc>
        <w:tc>
          <w:tcPr>
            <w:tcW w:w="1153" w:type="dxa"/>
            <w:shd w:val="clear" w:color="auto" w:fill="auto"/>
            <w:vAlign w:val="center"/>
          </w:tcPr>
          <w:p w14:paraId="6A8BE351" w14:textId="08FE0BFA"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 xml:space="preserve">Acta </w:t>
            </w:r>
            <w:r>
              <w:rPr>
                <w:rFonts w:ascii="Museo Sans 300" w:eastAsia="Times New Roman" w:hAnsi="Museo Sans 300" w:cs="Calibri"/>
                <w:color w:val="000000"/>
                <w:sz w:val="20"/>
                <w:szCs w:val="20"/>
                <w:lang w:eastAsia="es-SV"/>
              </w:rPr>
              <w:t>15</w:t>
            </w:r>
            <w:r w:rsidRPr="003A735B">
              <w:rPr>
                <w:rFonts w:ascii="Museo Sans 300" w:eastAsia="Times New Roman" w:hAnsi="Museo Sans 300" w:cs="Calibri"/>
                <w:color w:val="000000"/>
                <w:sz w:val="20"/>
                <w:szCs w:val="20"/>
                <w:lang w:eastAsia="es-SV"/>
              </w:rPr>
              <w:t>/202</w:t>
            </w:r>
            <w:r>
              <w:rPr>
                <w:rFonts w:ascii="Museo Sans 300" w:eastAsia="Times New Roman" w:hAnsi="Museo Sans 300" w:cs="Calibri"/>
                <w:color w:val="000000"/>
                <w:sz w:val="20"/>
                <w:szCs w:val="20"/>
                <w:lang w:eastAsia="es-SV"/>
              </w:rPr>
              <w:t>2</w:t>
            </w:r>
          </w:p>
        </w:tc>
        <w:tc>
          <w:tcPr>
            <w:tcW w:w="1156" w:type="dxa"/>
            <w:shd w:val="clear" w:color="auto" w:fill="auto"/>
            <w:vAlign w:val="center"/>
          </w:tcPr>
          <w:p w14:paraId="139C7EE8" w14:textId="4170B6CA"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Acuerdo #</w:t>
            </w:r>
            <w:r>
              <w:rPr>
                <w:rFonts w:ascii="Museo Sans 300" w:eastAsia="Times New Roman" w:hAnsi="Museo Sans 300" w:cs="Calibri"/>
                <w:color w:val="000000"/>
                <w:sz w:val="20"/>
                <w:szCs w:val="20"/>
                <w:lang w:eastAsia="es-SV"/>
              </w:rPr>
              <w:t>1</w:t>
            </w:r>
          </w:p>
        </w:tc>
      </w:tr>
      <w:tr w:rsidR="00E73D38" w:rsidRPr="003A735B" w14:paraId="4B711DCC" w14:textId="77777777" w:rsidTr="008B6D08">
        <w:trPr>
          <w:trHeight w:val="397"/>
        </w:trPr>
        <w:tc>
          <w:tcPr>
            <w:tcW w:w="9390" w:type="dxa"/>
            <w:gridSpan w:val="7"/>
            <w:shd w:val="clear" w:color="auto" w:fill="auto"/>
            <w:vAlign w:val="center"/>
          </w:tcPr>
          <w:p w14:paraId="7B4CC6BC" w14:textId="21228FBA" w:rsidR="00E73D38" w:rsidRPr="003A735B" w:rsidRDefault="00E73D38" w:rsidP="0015353D">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18"/>
                <w:szCs w:val="18"/>
                <w:lang w:eastAsia="es-SV"/>
              </w:rPr>
              <w:t>Nota: la persona presentó renuncia voluntaria al cargo de Asistente a la Presidencia quedando la plaza vacante</w:t>
            </w:r>
          </w:p>
        </w:tc>
      </w:tr>
      <w:tr w:rsidR="003C5949" w:rsidRPr="003A735B" w14:paraId="3E809763" w14:textId="77777777" w:rsidTr="007E4D0E">
        <w:trPr>
          <w:trHeight w:val="397"/>
        </w:trPr>
        <w:tc>
          <w:tcPr>
            <w:tcW w:w="1594" w:type="dxa"/>
            <w:shd w:val="clear" w:color="auto" w:fill="auto"/>
            <w:vAlign w:val="center"/>
            <w:hideMark/>
          </w:tcPr>
          <w:p w14:paraId="4D90EC8E" w14:textId="77777777"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Colaborador Administrativo</w:t>
            </w:r>
          </w:p>
        </w:tc>
        <w:tc>
          <w:tcPr>
            <w:tcW w:w="1114" w:type="dxa"/>
            <w:shd w:val="clear" w:color="auto" w:fill="auto"/>
            <w:vAlign w:val="center"/>
            <w:hideMark/>
          </w:tcPr>
          <w:p w14:paraId="4BCFEE6F" w14:textId="77777777"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Ingreso</w:t>
            </w:r>
          </w:p>
        </w:tc>
        <w:tc>
          <w:tcPr>
            <w:tcW w:w="1455" w:type="dxa"/>
            <w:shd w:val="clear" w:color="auto" w:fill="auto"/>
            <w:vAlign w:val="center"/>
            <w:hideMark/>
          </w:tcPr>
          <w:p w14:paraId="02FAF2EB" w14:textId="77777777"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Contrato</w:t>
            </w:r>
          </w:p>
        </w:tc>
        <w:tc>
          <w:tcPr>
            <w:tcW w:w="1463" w:type="dxa"/>
            <w:shd w:val="clear" w:color="auto" w:fill="auto"/>
            <w:vAlign w:val="center"/>
            <w:hideMark/>
          </w:tcPr>
          <w:p w14:paraId="7045C5A2" w14:textId="1786E0DE" w:rsidR="003C5949" w:rsidRPr="003A735B" w:rsidRDefault="00D677F4" w:rsidP="003C5949">
            <w:pPr>
              <w:spacing w:after="0" w:line="240" w:lineRule="auto"/>
              <w:jc w:val="center"/>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3</w:t>
            </w:r>
          </w:p>
        </w:tc>
        <w:tc>
          <w:tcPr>
            <w:tcW w:w="1455" w:type="dxa"/>
            <w:shd w:val="clear" w:color="auto" w:fill="auto"/>
            <w:vAlign w:val="center"/>
            <w:hideMark/>
          </w:tcPr>
          <w:p w14:paraId="3FBBD4C2" w14:textId="77777777"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01/01/2023 al 31/12/2023</w:t>
            </w:r>
          </w:p>
        </w:tc>
        <w:tc>
          <w:tcPr>
            <w:tcW w:w="1153" w:type="dxa"/>
            <w:shd w:val="clear" w:color="auto" w:fill="auto"/>
            <w:vAlign w:val="center"/>
          </w:tcPr>
          <w:p w14:paraId="23DDFF74" w14:textId="22BFC22D"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 xml:space="preserve">Acta </w:t>
            </w:r>
            <w:r>
              <w:rPr>
                <w:rFonts w:ascii="Museo Sans 300" w:eastAsia="Times New Roman" w:hAnsi="Museo Sans 300" w:cs="Calibri"/>
                <w:color w:val="000000"/>
                <w:sz w:val="20"/>
                <w:szCs w:val="20"/>
                <w:lang w:eastAsia="es-SV"/>
              </w:rPr>
              <w:t>15</w:t>
            </w:r>
            <w:r w:rsidRPr="003A735B">
              <w:rPr>
                <w:rFonts w:ascii="Museo Sans 300" w:eastAsia="Times New Roman" w:hAnsi="Museo Sans 300" w:cs="Calibri"/>
                <w:color w:val="000000"/>
                <w:sz w:val="20"/>
                <w:szCs w:val="20"/>
                <w:lang w:eastAsia="es-SV"/>
              </w:rPr>
              <w:t>/202</w:t>
            </w:r>
            <w:r>
              <w:rPr>
                <w:rFonts w:ascii="Museo Sans 300" w:eastAsia="Times New Roman" w:hAnsi="Museo Sans 300" w:cs="Calibri"/>
                <w:color w:val="000000"/>
                <w:sz w:val="20"/>
                <w:szCs w:val="20"/>
                <w:lang w:eastAsia="es-SV"/>
              </w:rPr>
              <w:t>2</w:t>
            </w:r>
          </w:p>
        </w:tc>
        <w:tc>
          <w:tcPr>
            <w:tcW w:w="1156" w:type="dxa"/>
            <w:shd w:val="clear" w:color="auto" w:fill="auto"/>
            <w:vAlign w:val="center"/>
          </w:tcPr>
          <w:p w14:paraId="169DCAFA" w14:textId="318902E7"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Acuerdo #</w:t>
            </w:r>
            <w:r>
              <w:rPr>
                <w:rFonts w:ascii="Museo Sans 300" w:eastAsia="Times New Roman" w:hAnsi="Museo Sans 300" w:cs="Calibri"/>
                <w:color w:val="000000"/>
                <w:sz w:val="20"/>
                <w:szCs w:val="20"/>
                <w:lang w:eastAsia="es-SV"/>
              </w:rPr>
              <w:t>1</w:t>
            </w:r>
          </w:p>
        </w:tc>
      </w:tr>
      <w:tr w:rsidR="003C5949" w:rsidRPr="003A735B" w14:paraId="4363FA4D" w14:textId="77777777" w:rsidTr="007E4D0E">
        <w:trPr>
          <w:trHeight w:val="397"/>
        </w:trPr>
        <w:tc>
          <w:tcPr>
            <w:tcW w:w="1594" w:type="dxa"/>
            <w:shd w:val="clear" w:color="auto" w:fill="auto"/>
            <w:vAlign w:val="center"/>
            <w:hideMark/>
          </w:tcPr>
          <w:p w14:paraId="663C7E24" w14:textId="77777777"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Encargado de Atención a Usuarios</w:t>
            </w:r>
          </w:p>
        </w:tc>
        <w:tc>
          <w:tcPr>
            <w:tcW w:w="1114" w:type="dxa"/>
            <w:shd w:val="clear" w:color="auto" w:fill="auto"/>
            <w:vAlign w:val="center"/>
            <w:hideMark/>
          </w:tcPr>
          <w:p w14:paraId="39C0085D" w14:textId="77777777"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Ingreso</w:t>
            </w:r>
          </w:p>
        </w:tc>
        <w:tc>
          <w:tcPr>
            <w:tcW w:w="1455" w:type="dxa"/>
            <w:shd w:val="clear" w:color="auto" w:fill="auto"/>
            <w:vAlign w:val="center"/>
            <w:hideMark/>
          </w:tcPr>
          <w:p w14:paraId="170DB719" w14:textId="77777777"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Contrato</w:t>
            </w:r>
          </w:p>
        </w:tc>
        <w:tc>
          <w:tcPr>
            <w:tcW w:w="1463" w:type="dxa"/>
            <w:shd w:val="clear" w:color="auto" w:fill="auto"/>
            <w:vAlign w:val="center"/>
            <w:hideMark/>
          </w:tcPr>
          <w:p w14:paraId="0435EF5C" w14:textId="7CCE9348" w:rsidR="003C5949" w:rsidRPr="003A735B" w:rsidRDefault="00D677F4" w:rsidP="003C5949">
            <w:pPr>
              <w:spacing w:after="0" w:line="240" w:lineRule="auto"/>
              <w:jc w:val="center"/>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2</w:t>
            </w:r>
          </w:p>
        </w:tc>
        <w:tc>
          <w:tcPr>
            <w:tcW w:w="1455" w:type="dxa"/>
            <w:shd w:val="clear" w:color="auto" w:fill="auto"/>
            <w:vAlign w:val="center"/>
            <w:hideMark/>
          </w:tcPr>
          <w:p w14:paraId="242C5585" w14:textId="77777777"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01/01/2023 al 31/12/2023</w:t>
            </w:r>
          </w:p>
        </w:tc>
        <w:tc>
          <w:tcPr>
            <w:tcW w:w="1153" w:type="dxa"/>
            <w:shd w:val="clear" w:color="auto" w:fill="auto"/>
            <w:vAlign w:val="center"/>
          </w:tcPr>
          <w:p w14:paraId="53D99287" w14:textId="4D64B87B"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 xml:space="preserve">Acta </w:t>
            </w:r>
            <w:r>
              <w:rPr>
                <w:rFonts w:ascii="Museo Sans 300" w:eastAsia="Times New Roman" w:hAnsi="Museo Sans 300" w:cs="Calibri"/>
                <w:color w:val="000000"/>
                <w:sz w:val="20"/>
                <w:szCs w:val="20"/>
                <w:lang w:eastAsia="es-SV"/>
              </w:rPr>
              <w:t>18</w:t>
            </w:r>
            <w:r w:rsidRPr="003A735B">
              <w:rPr>
                <w:rFonts w:ascii="Museo Sans 300" w:eastAsia="Times New Roman" w:hAnsi="Museo Sans 300" w:cs="Calibri"/>
                <w:color w:val="000000"/>
                <w:sz w:val="20"/>
                <w:szCs w:val="20"/>
                <w:lang w:eastAsia="es-SV"/>
              </w:rPr>
              <w:t>/202</w:t>
            </w:r>
            <w:r>
              <w:rPr>
                <w:rFonts w:ascii="Museo Sans 300" w:eastAsia="Times New Roman" w:hAnsi="Museo Sans 300" w:cs="Calibri"/>
                <w:color w:val="000000"/>
                <w:sz w:val="20"/>
                <w:szCs w:val="20"/>
                <w:lang w:eastAsia="es-SV"/>
              </w:rPr>
              <w:t>2</w:t>
            </w:r>
          </w:p>
        </w:tc>
        <w:tc>
          <w:tcPr>
            <w:tcW w:w="1156" w:type="dxa"/>
            <w:shd w:val="clear" w:color="auto" w:fill="auto"/>
            <w:vAlign w:val="center"/>
          </w:tcPr>
          <w:p w14:paraId="5CD71C42" w14:textId="36A6529D"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Acuerdo #</w:t>
            </w:r>
            <w:r>
              <w:rPr>
                <w:rFonts w:ascii="Museo Sans 300" w:eastAsia="Times New Roman" w:hAnsi="Museo Sans 300" w:cs="Calibri"/>
                <w:color w:val="000000"/>
                <w:sz w:val="20"/>
                <w:szCs w:val="20"/>
                <w:lang w:eastAsia="es-SV"/>
              </w:rPr>
              <w:t>35</w:t>
            </w:r>
          </w:p>
        </w:tc>
      </w:tr>
      <w:tr w:rsidR="003C5949" w:rsidRPr="003A735B" w14:paraId="6E0DE74B" w14:textId="77777777" w:rsidTr="007E4D0E">
        <w:trPr>
          <w:trHeight w:val="397"/>
        </w:trPr>
        <w:tc>
          <w:tcPr>
            <w:tcW w:w="1594" w:type="dxa"/>
            <w:shd w:val="clear" w:color="auto" w:fill="auto"/>
            <w:vAlign w:val="center"/>
            <w:hideMark/>
          </w:tcPr>
          <w:p w14:paraId="6D862C25" w14:textId="77777777"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Ordenanza</w:t>
            </w:r>
          </w:p>
        </w:tc>
        <w:tc>
          <w:tcPr>
            <w:tcW w:w="1114" w:type="dxa"/>
            <w:shd w:val="clear" w:color="auto" w:fill="auto"/>
            <w:vAlign w:val="center"/>
            <w:hideMark/>
          </w:tcPr>
          <w:p w14:paraId="4F586EEB" w14:textId="77777777"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Ingreso</w:t>
            </w:r>
          </w:p>
        </w:tc>
        <w:tc>
          <w:tcPr>
            <w:tcW w:w="1455" w:type="dxa"/>
            <w:shd w:val="clear" w:color="auto" w:fill="auto"/>
            <w:vAlign w:val="center"/>
            <w:hideMark/>
          </w:tcPr>
          <w:p w14:paraId="0EA4015E" w14:textId="77777777"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Ley de salario</w:t>
            </w:r>
          </w:p>
        </w:tc>
        <w:tc>
          <w:tcPr>
            <w:tcW w:w="1463" w:type="dxa"/>
            <w:shd w:val="clear" w:color="auto" w:fill="auto"/>
            <w:vAlign w:val="center"/>
            <w:hideMark/>
          </w:tcPr>
          <w:p w14:paraId="44D53E60" w14:textId="26EF598E" w:rsidR="003C5949" w:rsidRPr="003A735B" w:rsidRDefault="00D677F4" w:rsidP="003C5949">
            <w:pPr>
              <w:spacing w:after="0" w:line="240" w:lineRule="auto"/>
              <w:jc w:val="center"/>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2</w:t>
            </w:r>
          </w:p>
        </w:tc>
        <w:tc>
          <w:tcPr>
            <w:tcW w:w="1455" w:type="dxa"/>
            <w:shd w:val="clear" w:color="auto" w:fill="auto"/>
            <w:vAlign w:val="center"/>
            <w:hideMark/>
          </w:tcPr>
          <w:p w14:paraId="43C6D0CD" w14:textId="77777777"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01/05/2023 al 31/12/2023</w:t>
            </w:r>
          </w:p>
        </w:tc>
        <w:tc>
          <w:tcPr>
            <w:tcW w:w="1153" w:type="dxa"/>
            <w:shd w:val="clear" w:color="auto" w:fill="auto"/>
            <w:vAlign w:val="center"/>
          </w:tcPr>
          <w:p w14:paraId="3D451FD7" w14:textId="61BFD2BB"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 xml:space="preserve">Acta </w:t>
            </w:r>
            <w:r>
              <w:rPr>
                <w:rFonts w:ascii="Museo Sans 300" w:eastAsia="Times New Roman" w:hAnsi="Museo Sans 300" w:cs="Calibri"/>
                <w:color w:val="000000"/>
                <w:sz w:val="20"/>
                <w:szCs w:val="20"/>
                <w:lang w:eastAsia="es-SV"/>
              </w:rPr>
              <w:t>8</w:t>
            </w:r>
            <w:r w:rsidRPr="003A735B">
              <w:rPr>
                <w:rFonts w:ascii="Museo Sans 300" w:eastAsia="Times New Roman" w:hAnsi="Museo Sans 300" w:cs="Calibri"/>
                <w:color w:val="000000"/>
                <w:sz w:val="20"/>
                <w:szCs w:val="20"/>
                <w:lang w:eastAsia="es-SV"/>
              </w:rPr>
              <w:t>/202</w:t>
            </w:r>
            <w:r>
              <w:rPr>
                <w:rFonts w:ascii="Museo Sans 300" w:eastAsia="Times New Roman" w:hAnsi="Museo Sans 300" w:cs="Calibri"/>
                <w:color w:val="000000"/>
                <w:sz w:val="20"/>
                <w:szCs w:val="20"/>
                <w:lang w:eastAsia="es-SV"/>
              </w:rPr>
              <w:t>3</w:t>
            </w:r>
          </w:p>
        </w:tc>
        <w:tc>
          <w:tcPr>
            <w:tcW w:w="1156" w:type="dxa"/>
            <w:shd w:val="clear" w:color="auto" w:fill="auto"/>
            <w:vAlign w:val="center"/>
          </w:tcPr>
          <w:p w14:paraId="1FE34D01" w14:textId="133C618A"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Acuerdo #</w:t>
            </w:r>
            <w:r w:rsidR="00913D27">
              <w:rPr>
                <w:rFonts w:ascii="Museo Sans 300" w:eastAsia="Times New Roman" w:hAnsi="Museo Sans 300" w:cs="Calibri"/>
                <w:color w:val="000000"/>
                <w:sz w:val="20"/>
                <w:szCs w:val="20"/>
                <w:lang w:eastAsia="es-SV"/>
              </w:rPr>
              <w:t>8</w:t>
            </w:r>
          </w:p>
        </w:tc>
      </w:tr>
      <w:tr w:rsidR="003C5949" w:rsidRPr="003A735B" w14:paraId="1A86949A" w14:textId="77777777" w:rsidTr="007E4D0E">
        <w:trPr>
          <w:trHeight w:val="397"/>
        </w:trPr>
        <w:tc>
          <w:tcPr>
            <w:tcW w:w="1594" w:type="dxa"/>
            <w:shd w:val="clear" w:color="auto" w:fill="auto"/>
            <w:vAlign w:val="center"/>
            <w:hideMark/>
          </w:tcPr>
          <w:p w14:paraId="266F1079" w14:textId="77777777"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Asistente a la Presidencia</w:t>
            </w:r>
          </w:p>
        </w:tc>
        <w:tc>
          <w:tcPr>
            <w:tcW w:w="1114" w:type="dxa"/>
            <w:shd w:val="clear" w:color="auto" w:fill="auto"/>
            <w:vAlign w:val="center"/>
            <w:hideMark/>
          </w:tcPr>
          <w:p w14:paraId="0DD7BEE9" w14:textId="77777777"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Ingreso</w:t>
            </w:r>
          </w:p>
        </w:tc>
        <w:tc>
          <w:tcPr>
            <w:tcW w:w="1455" w:type="dxa"/>
            <w:shd w:val="clear" w:color="auto" w:fill="auto"/>
            <w:vAlign w:val="center"/>
            <w:hideMark/>
          </w:tcPr>
          <w:p w14:paraId="28C3B907" w14:textId="77777777"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Contrato</w:t>
            </w:r>
          </w:p>
        </w:tc>
        <w:tc>
          <w:tcPr>
            <w:tcW w:w="1463" w:type="dxa"/>
            <w:shd w:val="clear" w:color="auto" w:fill="auto"/>
            <w:vAlign w:val="center"/>
            <w:hideMark/>
          </w:tcPr>
          <w:p w14:paraId="779E06D9" w14:textId="7EC691AF" w:rsidR="003C5949" w:rsidRPr="003A735B" w:rsidRDefault="00D45056" w:rsidP="003C5949">
            <w:pPr>
              <w:spacing w:after="0" w:line="240" w:lineRule="auto"/>
              <w:jc w:val="center"/>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3</w:t>
            </w:r>
          </w:p>
        </w:tc>
        <w:tc>
          <w:tcPr>
            <w:tcW w:w="1455" w:type="dxa"/>
            <w:shd w:val="clear" w:color="auto" w:fill="auto"/>
            <w:vAlign w:val="center"/>
            <w:hideMark/>
          </w:tcPr>
          <w:p w14:paraId="0479B3B6" w14:textId="77777777"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15/05/2023 al 31/12/2023</w:t>
            </w:r>
          </w:p>
        </w:tc>
        <w:tc>
          <w:tcPr>
            <w:tcW w:w="1153" w:type="dxa"/>
            <w:shd w:val="clear" w:color="auto" w:fill="auto"/>
            <w:vAlign w:val="center"/>
          </w:tcPr>
          <w:p w14:paraId="4BF010C7" w14:textId="77777777"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Acta 8/2023</w:t>
            </w:r>
          </w:p>
        </w:tc>
        <w:tc>
          <w:tcPr>
            <w:tcW w:w="1156" w:type="dxa"/>
            <w:shd w:val="clear" w:color="auto" w:fill="auto"/>
            <w:vAlign w:val="center"/>
          </w:tcPr>
          <w:p w14:paraId="53C07CF5" w14:textId="77777777" w:rsidR="003C5949" w:rsidRPr="003A735B" w:rsidRDefault="003C5949" w:rsidP="003C5949">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Acuerdo #9</w:t>
            </w:r>
          </w:p>
        </w:tc>
      </w:tr>
      <w:tr w:rsidR="007E4D0E" w:rsidRPr="003A735B" w14:paraId="1BEA896A" w14:textId="77777777" w:rsidTr="00B073BC">
        <w:trPr>
          <w:trHeight w:val="397"/>
        </w:trPr>
        <w:tc>
          <w:tcPr>
            <w:tcW w:w="9390" w:type="dxa"/>
            <w:gridSpan w:val="7"/>
            <w:shd w:val="clear" w:color="auto" w:fill="auto"/>
            <w:vAlign w:val="center"/>
          </w:tcPr>
          <w:p w14:paraId="0390E9AA" w14:textId="7576EE12" w:rsidR="007E4D0E" w:rsidRDefault="007E4D0E" w:rsidP="007E4D0E">
            <w:pPr>
              <w:spacing w:after="0" w:line="240" w:lineRule="auto"/>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lastRenderedPageBreak/>
              <w:t xml:space="preserve">Para la plaza de Colaborador de Departamento y de Técnico de control de Calidad se realizó el </w:t>
            </w:r>
            <w:r w:rsidR="00764A65">
              <w:rPr>
                <w:rFonts w:ascii="Museo Sans 300" w:eastAsia="Times New Roman" w:hAnsi="Museo Sans 300" w:cs="Calibri"/>
                <w:color w:val="000000"/>
                <w:sz w:val="20"/>
                <w:szCs w:val="20"/>
                <w:lang w:eastAsia="es-SV"/>
              </w:rPr>
              <w:t>p</w:t>
            </w:r>
            <w:r w:rsidRPr="00E9197E">
              <w:rPr>
                <w:rFonts w:ascii="Museo Sans 300" w:eastAsia="Times New Roman" w:hAnsi="Museo Sans 300" w:cs="Calibri"/>
                <w:color w:val="000000"/>
                <w:sz w:val="20"/>
                <w:szCs w:val="20"/>
                <w:lang w:eastAsia="es-SV"/>
              </w:rPr>
              <w:t xml:space="preserve">roceso de selección </w:t>
            </w:r>
            <w:r>
              <w:rPr>
                <w:rFonts w:ascii="Museo Sans 300" w:eastAsia="Times New Roman" w:hAnsi="Museo Sans 300" w:cs="Calibri"/>
                <w:color w:val="000000"/>
                <w:sz w:val="20"/>
                <w:szCs w:val="20"/>
                <w:lang w:eastAsia="es-SV"/>
              </w:rPr>
              <w:t xml:space="preserve">y contratación </w:t>
            </w:r>
            <w:r w:rsidR="00764A65">
              <w:rPr>
                <w:rFonts w:ascii="Museo Sans 300" w:eastAsia="Times New Roman" w:hAnsi="Museo Sans 300" w:cs="Calibri"/>
                <w:color w:val="000000"/>
                <w:sz w:val="20"/>
                <w:szCs w:val="20"/>
                <w:lang w:eastAsia="es-SV"/>
              </w:rPr>
              <w:t>siguiente:</w:t>
            </w:r>
          </w:p>
          <w:p w14:paraId="6960DE12" w14:textId="77777777" w:rsidR="007E4D0E" w:rsidRPr="00E9197E" w:rsidRDefault="007E4D0E" w:rsidP="007E4D0E">
            <w:pPr>
              <w:spacing w:after="0" w:line="240" w:lineRule="auto"/>
              <w:rPr>
                <w:rFonts w:ascii="Museo Sans 300" w:eastAsia="Times New Roman" w:hAnsi="Museo Sans 300" w:cs="Calibri"/>
                <w:color w:val="000000"/>
                <w:sz w:val="20"/>
                <w:szCs w:val="20"/>
                <w:lang w:eastAsia="es-SV"/>
              </w:rPr>
            </w:pPr>
          </w:p>
          <w:p w14:paraId="44344509" w14:textId="77777777" w:rsidR="007E4D0E" w:rsidRDefault="007E4D0E" w:rsidP="007E4D0E">
            <w:pPr>
              <w:spacing w:after="0" w:line="240" w:lineRule="auto"/>
              <w:rPr>
                <w:rFonts w:ascii="Museo Sans 300" w:eastAsia="Times New Roman" w:hAnsi="Museo Sans 300" w:cs="Calibri"/>
                <w:color w:val="000000"/>
                <w:sz w:val="20"/>
                <w:szCs w:val="20"/>
                <w:lang w:eastAsia="es-SV"/>
              </w:rPr>
            </w:pPr>
            <w:r w:rsidRPr="00E9197E">
              <w:rPr>
                <w:rFonts w:ascii="Museo Sans 300" w:eastAsia="Times New Roman" w:hAnsi="Museo Sans 300" w:cs="Calibri"/>
                <w:color w:val="000000"/>
                <w:sz w:val="20"/>
                <w:szCs w:val="20"/>
                <w:lang w:eastAsia="es-SV"/>
              </w:rPr>
              <w:t>-</w:t>
            </w:r>
            <w:r>
              <w:rPr>
                <w:rFonts w:ascii="Museo Sans 300" w:eastAsia="Times New Roman" w:hAnsi="Museo Sans 300" w:cs="Calibri"/>
                <w:color w:val="000000"/>
                <w:sz w:val="20"/>
                <w:szCs w:val="20"/>
                <w:lang w:eastAsia="es-SV"/>
              </w:rPr>
              <w:t>Publicación de la oferta de empleo en la página web.</w:t>
            </w:r>
          </w:p>
          <w:p w14:paraId="6AAE3701" w14:textId="02563A87" w:rsidR="00943AEB" w:rsidRDefault="00943AEB" w:rsidP="007E4D0E">
            <w:pPr>
              <w:spacing w:after="0" w:line="240" w:lineRule="auto"/>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-Recopilación de hojas de vidas</w:t>
            </w:r>
            <w:r w:rsidR="00811AD8">
              <w:rPr>
                <w:rFonts w:ascii="Museo Sans 300" w:eastAsia="Times New Roman" w:hAnsi="Museo Sans 300" w:cs="Calibri"/>
                <w:color w:val="000000"/>
                <w:sz w:val="20"/>
                <w:szCs w:val="20"/>
                <w:lang w:eastAsia="es-SV"/>
              </w:rPr>
              <w:t>.</w:t>
            </w:r>
          </w:p>
          <w:p w14:paraId="244944B6" w14:textId="0221EDD8" w:rsidR="007E4D0E" w:rsidRDefault="007E4D0E" w:rsidP="007E4D0E">
            <w:pPr>
              <w:spacing w:after="0" w:line="240" w:lineRule="auto"/>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w:t>
            </w:r>
            <w:r w:rsidRPr="00E9197E">
              <w:rPr>
                <w:rFonts w:ascii="Museo Sans 300" w:eastAsia="Times New Roman" w:hAnsi="Museo Sans 300" w:cs="Calibri"/>
                <w:color w:val="000000"/>
                <w:sz w:val="20"/>
                <w:szCs w:val="20"/>
                <w:lang w:eastAsia="es-SV"/>
              </w:rPr>
              <w:t>Análisis de</w:t>
            </w:r>
            <w:r>
              <w:rPr>
                <w:rFonts w:ascii="Museo Sans 300" w:eastAsia="Times New Roman" w:hAnsi="Museo Sans 300" w:cs="Calibri"/>
                <w:color w:val="000000"/>
                <w:sz w:val="20"/>
                <w:szCs w:val="20"/>
                <w:lang w:eastAsia="es-SV"/>
              </w:rPr>
              <w:t xml:space="preserve"> hojas de vidas recibidas.</w:t>
            </w:r>
          </w:p>
          <w:p w14:paraId="29DDB6D0" w14:textId="77777777" w:rsidR="007E4D0E" w:rsidRDefault="007E4D0E" w:rsidP="007E4D0E">
            <w:pPr>
              <w:spacing w:after="0" w:line="240" w:lineRule="auto"/>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-Elaboración de Ternas de participantes.</w:t>
            </w:r>
          </w:p>
          <w:p w14:paraId="39BB01FC" w14:textId="77777777" w:rsidR="007E4D0E" w:rsidRDefault="007E4D0E" w:rsidP="007E4D0E">
            <w:pPr>
              <w:spacing w:after="0" w:line="240" w:lineRule="auto"/>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-Entrevista inicial.</w:t>
            </w:r>
          </w:p>
          <w:p w14:paraId="5647F1C5" w14:textId="77777777" w:rsidR="007E4D0E" w:rsidRDefault="007E4D0E" w:rsidP="007E4D0E">
            <w:pPr>
              <w:spacing w:after="0" w:line="240" w:lineRule="auto"/>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-Entrevista Final.</w:t>
            </w:r>
          </w:p>
          <w:p w14:paraId="2112E883" w14:textId="77777777" w:rsidR="007E4D0E" w:rsidRDefault="007E4D0E" w:rsidP="007E4D0E">
            <w:pPr>
              <w:spacing w:after="0" w:line="240" w:lineRule="auto"/>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-Se notifica vía correo electrónico la contratación.</w:t>
            </w:r>
          </w:p>
          <w:p w14:paraId="5710005B" w14:textId="6D6EAA2D" w:rsidR="007E4D0E" w:rsidRPr="003A735B" w:rsidRDefault="007E4D0E" w:rsidP="007E4D0E">
            <w:pPr>
              <w:spacing w:after="0" w:line="240" w:lineRule="auto"/>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-Se solicita la información de la documentación a presentar para ingreso en el sistema de Recursos Humanos y de la misma manera para preparar el expediente institucional</w:t>
            </w:r>
          </w:p>
        </w:tc>
      </w:tr>
      <w:tr w:rsidR="00913D27" w:rsidRPr="003A735B" w14:paraId="504C33C7" w14:textId="77777777" w:rsidTr="007E4D0E">
        <w:trPr>
          <w:trHeight w:val="397"/>
        </w:trPr>
        <w:tc>
          <w:tcPr>
            <w:tcW w:w="1594" w:type="dxa"/>
            <w:shd w:val="clear" w:color="auto" w:fill="auto"/>
            <w:vAlign w:val="center"/>
            <w:hideMark/>
          </w:tcPr>
          <w:p w14:paraId="37FFAA5E" w14:textId="77777777" w:rsidR="00913D27" w:rsidRPr="003A735B" w:rsidRDefault="00913D27" w:rsidP="00913D27">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Colaborador de Departamento</w:t>
            </w:r>
          </w:p>
        </w:tc>
        <w:tc>
          <w:tcPr>
            <w:tcW w:w="1114" w:type="dxa"/>
            <w:shd w:val="clear" w:color="auto" w:fill="auto"/>
            <w:vAlign w:val="center"/>
            <w:hideMark/>
          </w:tcPr>
          <w:p w14:paraId="6637AA7E" w14:textId="77777777" w:rsidR="00913D27" w:rsidRPr="003A735B" w:rsidRDefault="00913D27" w:rsidP="00913D27">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Ingreso</w:t>
            </w:r>
          </w:p>
        </w:tc>
        <w:tc>
          <w:tcPr>
            <w:tcW w:w="1455" w:type="dxa"/>
            <w:shd w:val="clear" w:color="auto" w:fill="auto"/>
            <w:vAlign w:val="center"/>
            <w:hideMark/>
          </w:tcPr>
          <w:p w14:paraId="00949585" w14:textId="77777777" w:rsidR="00913D27" w:rsidRPr="003A735B" w:rsidRDefault="00913D27" w:rsidP="00913D27">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Contrato</w:t>
            </w:r>
          </w:p>
        </w:tc>
        <w:tc>
          <w:tcPr>
            <w:tcW w:w="1463" w:type="dxa"/>
            <w:shd w:val="clear" w:color="auto" w:fill="auto"/>
            <w:vAlign w:val="center"/>
            <w:hideMark/>
          </w:tcPr>
          <w:p w14:paraId="5F38B873" w14:textId="1D876A06" w:rsidR="00913D27" w:rsidRPr="003A735B" w:rsidRDefault="00D45056" w:rsidP="00913D27">
            <w:pPr>
              <w:spacing w:after="0" w:line="240" w:lineRule="auto"/>
              <w:jc w:val="center"/>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5</w:t>
            </w:r>
          </w:p>
        </w:tc>
        <w:tc>
          <w:tcPr>
            <w:tcW w:w="1455" w:type="dxa"/>
            <w:shd w:val="clear" w:color="auto" w:fill="auto"/>
            <w:vAlign w:val="center"/>
            <w:hideMark/>
          </w:tcPr>
          <w:p w14:paraId="1E090945" w14:textId="77777777" w:rsidR="00913D27" w:rsidRPr="003A735B" w:rsidRDefault="00913D27" w:rsidP="00913D27">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24/05/2023 al 31/12/2023</w:t>
            </w:r>
          </w:p>
        </w:tc>
        <w:tc>
          <w:tcPr>
            <w:tcW w:w="1153" w:type="dxa"/>
            <w:shd w:val="clear" w:color="auto" w:fill="auto"/>
            <w:vAlign w:val="center"/>
          </w:tcPr>
          <w:p w14:paraId="5BB553D0" w14:textId="1542FA9A" w:rsidR="00913D27" w:rsidRPr="003A735B" w:rsidRDefault="00913D27" w:rsidP="00913D27">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 xml:space="preserve">Acta </w:t>
            </w:r>
            <w:r>
              <w:rPr>
                <w:rFonts w:ascii="Museo Sans 300" w:eastAsia="Times New Roman" w:hAnsi="Museo Sans 300" w:cs="Calibri"/>
                <w:color w:val="000000"/>
                <w:sz w:val="20"/>
                <w:szCs w:val="20"/>
                <w:lang w:eastAsia="es-SV"/>
              </w:rPr>
              <w:t>9</w:t>
            </w:r>
            <w:r w:rsidRPr="003A735B">
              <w:rPr>
                <w:rFonts w:ascii="Museo Sans 300" w:eastAsia="Times New Roman" w:hAnsi="Museo Sans 300" w:cs="Calibri"/>
                <w:color w:val="000000"/>
                <w:sz w:val="20"/>
                <w:szCs w:val="20"/>
                <w:lang w:eastAsia="es-SV"/>
              </w:rPr>
              <w:t>/2023</w:t>
            </w:r>
          </w:p>
        </w:tc>
        <w:tc>
          <w:tcPr>
            <w:tcW w:w="1156" w:type="dxa"/>
            <w:shd w:val="clear" w:color="auto" w:fill="auto"/>
            <w:vAlign w:val="center"/>
          </w:tcPr>
          <w:p w14:paraId="565D31CC" w14:textId="6331595A" w:rsidR="00913D27" w:rsidRPr="003A735B" w:rsidRDefault="00913D27" w:rsidP="00913D27">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Acuerdo #</w:t>
            </w:r>
            <w:r>
              <w:rPr>
                <w:rFonts w:ascii="Museo Sans 300" w:eastAsia="Times New Roman" w:hAnsi="Museo Sans 300" w:cs="Calibri"/>
                <w:color w:val="000000"/>
                <w:sz w:val="20"/>
                <w:szCs w:val="20"/>
                <w:lang w:eastAsia="es-SV"/>
              </w:rPr>
              <w:t>14</w:t>
            </w:r>
          </w:p>
        </w:tc>
      </w:tr>
      <w:tr w:rsidR="00913D27" w:rsidRPr="003A735B" w14:paraId="54BF1717" w14:textId="77777777" w:rsidTr="007E4D0E">
        <w:trPr>
          <w:trHeight w:val="397"/>
        </w:trPr>
        <w:tc>
          <w:tcPr>
            <w:tcW w:w="1594" w:type="dxa"/>
            <w:shd w:val="clear" w:color="auto" w:fill="auto"/>
            <w:vAlign w:val="center"/>
            <w:hideMark/>
          </w:tcPr>
          <w:p w14:paraId="166B3CE0" w14:textId="77777777" w:rsidR="00913D27" w:rsidRPr="003A735B" w:rsidRDefault="00913D27" w:rsidP="00913D27">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Técnico de Control de Calidad</w:t>
            </w:r>
          </w:p>
        </w:tc>
        <w:tc>
          <w:tcPr>
            <w:tcW w:w="1114" w:type="dxa"/>
            <w:shd w:val="clear" w:color="auto" w:fill="auto"/>
            <w:vAlign w:val="center"/>
            <w:hideMark/>
          </w:tcPr>
          <w:p w14:paraId="2B0B2036" w14:textId="77777777" w:rsidR="00913D27" w:rsidRPr="003A735B" w:rsidRDefault="00913D27" w:rsidP="00913D27">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Ingreso</w:t>
            </w:r>
          </w:p>
        </w:tc>
        <w:tc>
          <w:tcPr>
            <w:tcW w:w="1455" w:type="dxa"/>
            <w:shd w:val="clear" w:color="auto" w:fill="auto"/>
            <w:vAlign w:val="center"/>
            <w:hideMark/>
          </w:tcPr>
          <w:p w14:paraId="64DF925A" w14:textId="77777777" w:rsidR="00913D27" w:rsidRPr="003A735B" w:rsidRDefault="00913D27" w:rsidP="00913D27">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Ley de salario</w:t>
            </w:r>
          </w:p>
        </w:tc>
        <w:tc>
          <w:tcPr>
            <w:tcW w:w="1463" w:type="dxa"/>
            <w:shd w:val="clear" w:color="auto" w:fill="auto"/>
            <w:vAlign w:val="center"/>
            <w:hideMark/>
          </w:tcPr>
          <w:p w14:paraId="6FFE859F" w14:textId="55E02E1F" w:rsidR="00913D27" w:rsidRPr="003A735B" w:rsidRDefault="006D3678" w:rsidP="00913D27">
            <w:pPr>
              <w:spacing w:after="0" w:line="240" w:lineRule="auto"/>
              <w:jc w:val="center"/>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5</w:t>
            </w:r>
          </w:p>
        </w:tc>
        <w:tc>
          <w:tcPr>
            <w:tcW w:w="1455" w:type="dxa"/>
            <w:shd w:val="clear" w:color="auto" w:fill="auto"/>
            <w:vAlign w:val="center"/>
            <w:hideMark/>
          </w:tcPr>
          <w:p w14:paraId="1259196E" w14:textId="77777777" w:rsidR="00913D27" w:rsidRPr="003A735B" w:rsidRDefault="00913D27" w:rsidP="00913D27">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08/06/2023 al 31/12/2023</w:t>
            </w:r>
          </w:p>
        </w:tc>
        <w:tc>
          <w:tcPr>
            <w:tcW w:w="1153" w:type="dxa"/>
            <w:shd w:val="clear" w:color="auto" w:fill="auto"/>
            <w:vAlign w:val="center"/>
          </w:tcPr>
          <w:p w14:paraId="7F313D64" w14:textId="0C5FA045" w:rsidR="00913D27" w:rsidRPr="003A735B" w:rsidRDefault="00913D27" w:rsidP="00913D27">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 xml:space="preserve">Acta </w:t>
            </w:r>
            <w:r>
              <w:rPr>
                <w:rFonts w:ascii="Museo Sans 300" w:eastAsia="Times New Roman" w:hAnsi="Museo Sans 300" w:cs="Calibri"/>
                <w:color w:val="000000"/>
                <w:sz w:val="20"/>
                <w:szCs w:val="20"/>
                <w:lang w:eastAsia="es-SV"/>
              </w:rPr>
              <w:t>9</w:t>
            </w:r>
            <w:r w:rsidRPr="003A735B">
              <w:rPr>
                <w:rFonts w:ascii="Museo Sans 300" w:eastAsia="Times New Roman" w:hAnsi="Museo Sans 300" w:cs="Calibri"/>
                <w:color w:val="000000"/>
                <w:sz w:val="20"/>
                <w:szCs w:val="20"/>
                <w:lang w:eastAsia="es-SV"/>
              </w:rPr>
              <w:t>/2023</w:t>
            </w:r>
          </w:p>
        </w:tc>
        <w:tc>
          <w:tcPr>
            <w:tcW w:w="1156" w:type="dxa"/>
            <w:shd w:val="clear" w:color="auto" w:fill="auto"/>
            <w:vAlign w:val="center"/>
          </w:tcPr>
          <w:p w14:paraId="1F0D1A85" w14:textId="4B942DEA" w:rsidR="00913D27" w:rsidRPr="003A735B" w:rsidRDefault="00913D27" w:rsidP="00913D27">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Acuerdo #</w:t>
            </w:r>
            <w:r>
              <w:rPr>
                <w:rFonts w:ascii="Museo Sans 300" w:eastAsia="Times New Roman" w:hAnsi="Museo Sans 300" w:cs="Calibri"/>
                <w:color w:val="000000"/>
                <w:sz w:val="20"/>
                <w:szCs w:val="20"/>
                <w:lang w:eastAsia="es-SV"/>
              </w:rPr>
              <w:t>14</w:t>
            </w:r>
          </w:p>
        </w:tc>
      </w:tr>
    </w:tbl>
    <w:p w14:paraId="41E59EBA" w14:textId="77777777" w:rsidR="00E73D38" w:rsidRDefault="00E73D38" w:rsidP="00E73D38">
      <w:pPr>
        <w:rPr>
          <w:rFonts w:ascii="Museo Sans 300" w:hAnsi="Museo Sans 300" w:cs="Arial"/>
          <w:lang w:val="es-MX"/>
        </w:rPr>
      </w:pPr>
    </w:p>
    <w:tbl>
      <w:tblPr>
        <w:tblW w:w="945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4A0" w:firstRow="1" w:lastRow="0" w:firstColumn="1" w:lastColumn="0" w:noHBand="0" w:noVBand="1"/>
      </w:tblPr>
      <w:tblGrid>
        <w:gridCol w:w="1507"/>
        <w:gridCol w:w="1170"/>
        <w:gridCol w:w="1475"/>
        <w:gridCol w:w="1484"/>
        <w:gridCol w:w="1475"/>
        <w:gridCol w:w="1169"/>
        <w:gridCol w:w="1176"/>
      </w:tblGrid>
      <w:tr w:rsidR="00E73D38" w:rsidRPr="003A735B" w14:paraId="2ACDFF7D" w14:textId="77777777" w:rsidTr="008B6D08">
        <w:trPr>
          <w:trHeight w:val="391"/>
        </w:trPr>
        <w:tc>
          <w:tcPr>
            <w:tcW w:w="9456" w:type="dxa"/>
            <w:gridSpan w:val="7"/>
            <w:shd w:val="clear" w:color="auto" w:fill="auto"/>
            <w:vAlign w:val="center"/>
          </w:tcPr>
          <w:p w14:paraId="21072974" w14:textId="77777777" w:rsidR="00E73D38" w:rsidRPr="003A735B" w:rsidRDefault="00E73D38" w:rsidP="008B6D08">
            <w:pPr>
              <w:spacing w:after="0" w:line="240" w:lineRule="auto"/>
              <w:jc w:val="center"/>
              <w:rPr>
                <w:rFonts w:ascii="Museo Sans 300" w:eastAsia="Times New Roman" w:hAnsi="Museo Sans 300" w:cs="Calibri"/>
                <w:b/>
                <w:bCs/>
                <w:color w:val="000000"/>
                <w:sz w:val="20"/>
                <w:szCs w:val="20"/>
                <w:lang w:eastAsia="es-SV"/>
              </w:rPr>
            </w:pPr>
            <w:r w:rsidRPr="003A735B">
              <w:rPr>
                <w:rFonts w:ascii="Museo Sans 300" w:eastAsia="Times New Roman" w:hAnsi="Museo Sans 300" w:cs="Calibri"/>
                <w:b/>
                <w:bCs/>
                <w:color w:val="000000"/>
                <w:sz w:val="20"/>
                <w:szCs w:val="20"/>
                <w:lang w:eastAsia="es-SV"/>
              </w:rPr>
              <w:t>Promoción interna</w:t>
            </w:r>
            <w:r>
              <w:rPr>
                <w:rFonts w:ascii="Museo Sans 300" w:eastAsia="Times New Roman" w:hAnsi="Museo Sans 300" w:cs="Calibri"/>
                <w:b/>
                <w:bCs/>
                <w:color w:val="000000"/>
                <w:sz w:val="20"/>
                <w:szCs w:val="20"/>
                <w:lang w:eastAsia="es-SV"/>
              </w:rPr>
              <w:t xml:space="preserve"> de personal</w:t>
            </w:r>
          </w:p>
        </w:tc>
      </w:tr>
      <w:tr w:rsidR="00E73D38" w:rsidRPr="003A735B" w14:paraId="178F0AA7" w14:textId="77777777" w:rsidTr="008B6D08">
        <w:trPr>
          <w:trHeight w:val="391"/>
        </w:trPr>
        <w:tc>
          <w:tcPr>
            <w:tcW w:w="9456" w:type="dxa"/>
            <w:gridSpan w:val="7"/>
            <w:shd w:val="clear" w:color="auto" w:fill="auto"/>
            <w:vAlign w:val="center"/>
          </w:tcPr>
          <w:p w14:paraId="3BCF28AA" w14:textId="77777777" w:rsidR="00E73D38" w:rsidRDefault="00E73D38" w:rsidP="008B6D08">
            <w:pPr>
              <w:spacing w:after="0" w:line="240" w:lineRule="auto"/>
              <w:rPr>
                <w:rFonts w:ascii="Museo Sans 300" w:eastAsia="Times New Roman" w:hAnsi="Museo Sans 300" w:cs="Calibri"/>
                <w:color w:val="000000"/>
                <w:sz w:val="20"/>
                <w:szCs w:val="20"/>
                <w:lang w:eastAsia="es-SV"/>
              </w:rPr>
            </w:pPr>
            <w:r w:rsidRPr="00E9197E">
              <w:rPr>
                <w:rFonts w:ascii="Museo Sans 300" w:eastAsia="Times New Roman" w:hAnsi="Museo Sans 300" w:cs="Calibri"/>
                <w:color w:val="000000"/>
                <w:sz w:val="20"/>
                <w:szCs w:val="20"/>
                <w:lang w:eastAsia="es-SV"/>
              </w:rPr>
              <w:t>Proceso de selección de personal interno</w:t>
            </w:r>
            <w:r>
              <w:rPr>
                <w:rFonts w:ascii="Museo Sans 300" w:eastAsia="Times New Roman" w:hAnsi="Museo Sans 300" w:cs="Calibri"/>
                <w:color w:val="000000"/>
                <w:sz w:val="20"/>
                <w:szCs w:val="20"/>
                <w:lang w:eastAsia="es-SV"/>
              </w:rPr>
              <w:t>:</w:t>
            </w:r>
          </w:p>
          <w:p w14:paraId="1557DBD3" w14:textId="77777777" w:rsidR="00E73D38" w:rsidRPr="00E9197E" w:rsidRDefault="00E73D38" w:rsidP="008B6D08">
            <w:pPr>
              <w:spacing w:after="0" w:line="240" w:lineRule="auto"/>
              <w:rPr>
                <w:rFonts w:ascii="Museo Sans 300" w:eastAsia="Times New Roman" w:hAnsi="Museo Sans 300" w:cs="Calibri"/>
                <w:color w:val="000000"/>
                <w:sz w:val="20"/>
                <w:szCs w:val="20"/>
                <w:lang w:eastAsia="es-SV"/>
              </w:rPr>
            </w:pPr>
          </w:p>
          <w:p w14:paraId="6698EDDD" w14:textId="4D88F321" w:rsidR="00E73D38" w:rsidRDefault="00E73D38" w:rsidP="008B6D08">
            <w:pPr>
              <w:spacing w:after="0" w:line="240" w:lineRule="auto"/>
              <w:rPr>
                <w:rFonts w:ascii="Museo Sans 300" w:eastAsia="Times New Roman" w:hAnsi="Museo Sans 300" w:cs="Calibri"/>
                <w:color w:val="000000"/>
                <w:sz w:val="20"/>
                <w:szCs w:val="20"/>
                <w:lang w:eastAsia="es-SV"/>
              </w:rPr>
            </w:pPr>
            <w:r w:rsidRPr="00E9197E">
              <w:rPr>
                <w:rFonts w:ascii="Museo Sans 300" w:eastAsia="Times New Roman" w:hAnsi="Museo Sans 300" w:cs="Calibri"/>
                <w:color w:val="000000"/>
                <w:sz w:val="20"/>
                <w:szCs w:val="20"/>
                <w:lang w:eastAsia="es-SV"/>
              </w:rPr>
              <w:t>-Análisis de</w:t>
            </w:r>
            <w:r>
              <w:rPr>
                <w:rFonts w:ascii="Museo Sans 300" w:eastAsia="Times New Roman" w:hAnsi="Museo Sans 300" w:cs="Calibri"/>
                <w:color w:val="000000"/>
                <w:sz w:val="20"/>
                <w:szCs w:val="20"/>
                <w:lang w:eastAsia="es-SV"/>
              </w:rPr>
              <w:t xml:space="preserve"> hoja de vida</w:t>
            </w:r>
            <w:r w:rsidR="00AB32D7">
              <w:rPr>
                <w:rFonts w:ascii="Museo Sans 300" w:eastAsia="Times New Roman" w:hAnsi="Museo Sans 300" w:cs="Calibri"/>
                <w:color w:val="000000"/>
                <w:sz w:val="20"/>
                <w:szCs w:val="20"/>
                <w:lang w:eastAsia="es-SV"/>
              </w:rPr>
              <w:t xml:space="preserve"> de participantes seleccionados</w:t>
            </w:r>
            <w:r w:rsidR="00C25760">
              <w:rPr>
                <w:rFonts w:ascii="Museo Sans 300" w:eastAsia="Times New Roman" w:hAnsi="Museo Sans 300" w:cs="Calibri"/>
                <w:color w:val="000000"/>
                <w:sz w:val="20"/>
                <w:szCs w:val="20"/>
                <w:lang w:eastAsia="es-SV"/>
              </w:rPr>
              <w:t>.</w:t>
            </w:r>
          </w:p>
          <w:p w14:paraId="13EA2AAE" w14:textId="77777777" w:rsidR="00E73D38" w:rsidRDefault="00E73D38" w:rsidP="008B6D08">
            <w:pPr>
              <w:spacing w:after="0" w:line="240" w:lineRule="auto"/>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-Revisión de desempeño laboral y tiempo.</w:t>
            </w:r>
          </w:p>
          <w:p w14:paraId="1973FE33" w14:textId="24A3A9E6" w:rsidR="00E73D38" w:rsidRDefault="00E73D38" w:rsidP="008B6D08">
            <w:pPr>
              <w:spacing w:after="0" w:line="240" w:lineRule="auto"/>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 xml:space="preserve">-Pruebas </w:t>
            </w:r>
            <w:r w:rsidR="005B73B9">
              <w:rPr>
                <w:rFonts w:ascii="Museo Sans 300" w:eastAsia="Times New Roman" w:hAnsi="Museo Sans 300" w:cs="Calibri"/>
                <w:color w:val="000000"/>
                <w:sz w:val="20"/>
                <w:szCs w:val="20"/>
                <w:lang w:eastAsia="es-SV"/>
              </w:rPr>
              <w:t>Psicométricas.</w:t>
            </w:r>
          </w:p>
          <w:p w14:paraId="25D6E98F" w14:textId="48E37582" w:rsidR="00C25760" w:rsidRPr="00E9197E" w:rsidRDefault="00E73D38" w:rsidP="008B6D08">
            <w:pPr>
              <w:spacing w:after="0" w:line="240" w:lineRule="auto"/>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-Entrevista personal</w:t>
            </w:r>
            <w:r w:rsidR="00C25760">
              <w:rPr>
                <w:rFonts w:ascii="Museo Sans 300" w:eastAsia="Times New Roman" w:hAnsi="Museo Sans 300" w:cs="Calibri"/>
                <w:color w:val="000000"/>
                <w:sz w:val="20"/>
                <w:szCs w:val="20"/>
                <w:lang w:eastAsia="es-SV"/>
              </w:rPr>
              <w:t>.</w:t>
            </w:r>
          </w:p>
          <w:p w14:paraId="1927665F" w14:textId="77777777" w:rsidR="00E73D38" w:rsidRPr="003A735B" w:rsidRDefault="00E73D38" w:rsidP="008B6D08">
            <w:pPr>
              <w:spacing w:after="0" w:line="240" w:lineRule="auto"/>
              <w:jc w:val="center"/>
              <w:rPr>
                <w:rFonts w:ascii="Museo Sans 300" w:eastAsia="Times New Roman" w:hAnsi="Museo Sans 300" w:cs="Calibri"/>
                <w:b/>
                <w:bCs/>
                <w:color w:val="000000"/>
                <w:sz w:val="20"/>
                <w:szCs w:val="20"/>
                <w:lang w:eastAsia="es-SV"/>
              </w:rPr>
            </w:pPr>
          </w:p>
        </w:tc>
      </w:tr>
      <w:tr w:rsidR="00E73D38" w:rsidRPr="003A735B" w14:paraId="6A8EAC71" w14:textId="77777777" w:rsidTr="003746D5">
        <w:trPr>
          <w:trHeight w:val="591"/>
        </w:trPr>
        <w:tc>
          <w:tcPr>
            <w:tcW w:w="1507" w:type="dxa"/>
            <w:shd w:val="clear" w:color="auto" w:fill="auto"/>
            <w:vAlign w:val="center"/>
          </w:tcPr>
          <w:p w14:paraId="65986EB9" w14:textId="77777777" w:rsidR="00E73D38" w:rsidRPr="003A735B" w:rsidRDefault="00E73D38" w:rsidP="008B6D08">
            <w:pPr>
              <w:spacing w:after="0" w:line="240" w:lineRule="auto"/>
              <w:jc w:val="center"/>
              <w:rPr>
                <w:rFonts w:ascii="Museo Sans 300" w:eastAsia="Times New Roman" w:hAnsi="Museo Sans 300" w:cs="Calibri"/>
                <w:b/>
                <w:bCs/>
                <w:color w:val="000000"/>
                <w:sz w:val="20"/>
                <w:szCs w:val="20"/>
                <w:lang w:eastAsia="es-SV"/>
              </w:rPr>
            </w:pPr>
            <w:r w:rsidRPr="003A735B">
              <w:rPr>
                <w:rFonts w:ascii="Museo Sans 300" w:eastAsia="Times New Roman" w:hAnsi="Museo Sans 300" w:cs="Calibri"/>
                <w:b/>
                <w:bCs/>
                <w:color w:val="000000"/>
                <w:sz w:val="20"/>
                <w:szCs w:val="20"/>
                <w:lang w:eastAsia="es-SV"/>
              </w:rPr>
              <w:t>Cargo funcional de la plaza sometida a concurso</w:t>
            </w:r>
          </w:p>
        </w:tc>
        <w:tc>
          <w:tcPr>
            <w:tcW w:w="1170" w:type="dxa"/>
            <w:shd w:val="clear" w:color="auto" w:fill="auto"/>
            <w:vAlign w:val="center"/>
          </w:tcPr>
          <w:p w14:paraId="23DCA90B" w14:textId="77777777" w:rsidR="00E73D38" w:rsidRPr="003A735B" w:rsidRDefault="00E73D38" w:rsidP="008B6D08">
            <w:pPr>
              <w:spacing w:after="0" w:line="240" w:lineRule="auto"/>
              <w:jc w:val="center"/>
              <w:rPr>
                <w:rFonts w:ascii="Museo Sans 300" w:eastAsia="Times New Roman" w:hAnsi="Museo Sans 300" w:cs="Calibri"/>
                <w:b/>
                <w:bCs/>
                <w:color w:val="000000"/>
                <w:sz w:val="20"/>
                <w:szCs w:val="20"/>
                <w:lang w:eastAsia="es-SV"/>
              </w:rPr>
            </w:pPr>
            <w:r w:rsidRPr="003A735B">
              <w:rPr>
                <w:rFonts w:ascii="Museo Sans 300" w:eastAsia="Times New Roman" w:hAnsi="Museo Sans 300" w:cs="Calibri"/>
                <w:b/>
                <w:bCs/>
                <w:color w:val="000000"/>
                <w:sz w:val="20"/>
                <w:szCs w:val="20"/>
                <w:lang w:eastAsia="es-SV"/>
              </w:rPr>
              <w:t>Tipo de concurso</w:t>
            </w:r>
          </w:p>
        </w:tc>
        <w:tc>
          <w:tcPr>
            <w:tcW w:w="1475" w:type="dxa"/>
            <w:shd w:val="clear" w:color="auto" w:fill="auto"/>
            <w:vAlign w:val="center"/>
          </w:tcPr>
          <w:p w14:paraId="634DCBCF" w14:textId="77777777" w:rsidR="00E73D38" w:rsidRPr="003A735B" w:rsidRDefault="00E73D38" w:rsidP="008B6D08">
            <w:pPr>
              <w:spacing w:after="0" w:line="240" w:lineRule="auto"/>
              <w:jc w:val="center"/>
              <w:rPr>
                <w:rFonts w:ascii="Museo Sans 300" w:eastAsia="Times New Roman" w:hAnsi="Museo Sans 300" w:cs="Calibri"/>
                <w:b/>
                <w:bCs/>
                <w:color w:val="000000"/>
                <w:sz w:val="20"/>
                <w:szCs w:val="20"/>
                <w:lang w:eastAsia="es-SV"/>
              </w:rPr>
            </w:pPr>
            <w:r w:rsidRPr="003A735B">
              <w:rPr>
                <w:rFonts w:ascii="Museo Sans 300" w:eastAsia="Times New Roman" w:hAnsi="Museo Sans 300" w:cs="Calibri"/>
                <w:b/>
                <w:bCs/>
                <w:color w:val="000000"/>
                <w:sz w:val="20"/>
                <w:szCs w:val="20"/>
                <w:lang w:eastAsia="es-SV"/>
              </w:rPr>
              <w:t>Tipo de contratación</w:t>
            </w:r>
          </w:p>
        </w:tc>
        <w:tc>
          <w:tcPr>
            <w:tcW w:w="1484" w:type="dxa"/>
            <w:shd w:val="clear" w:color="auto" w:fill="auto"/>
            <w:vAlign w:val="center"/>
          </w:tcPr>
          <w:p w14:paraId="3A90A29C" w14:textId="77777777" w:rsidR="00E73D38" w:rsidRPr="003A735B" w:rsidRDefault="00E73D38" w:rsidP="008B6D08">
            <w:pPr>
              <w:spacing w:after="0" w:line="240" w:lineRule="auto"/>
              <w:jc w:val="center"/>
              <w:rPr>
                <w:rFonts w:ascii="Museo Sans 300" w:eastAsia="Times New Roman" w:hAnsi="Museo Sans 300" w:cs="Calibri"/>
                <w:b/>
                <w:bCs/>
                <w:color w:val="000000"/>
                <w:sz w:val="20"/>
                <w:szCs w:val="20"/>
                <w:lang w:eastAsia="es-SV"/>
              </w:rPr>
            </w:pPr>
            <w:r w:rsidRPr="003A735B">
              <w:rPr>
                <w:rFonts w:ascii="Museo Sans 300" w:eastAsia="Times New Roman" w:hAnsi="Museo Sans 300" w:cs="Calibri"/>
                <w:b/>
                <w:bCs/>
                <w:color w:val="000000"/>
                <w:sz w:val="20"/>
                <w:szCs w:val="20"/>
                <w:lang w:eastAsia="es-SV"/>
              </w:rPr>
              <w:t># de participantes</w:t>
            </w:r>
          </w:p>
        </w:tc>
        <w:tc>
          <w:tcPr>
            <w:tcW w:w="1475" w:type="dxa"/>
            <w:shd w:val="clear" w:color="auto" w:fill="auto"/>
            <w:vAlign w:val="center"/>
          </w:tcPr>
          <w:p w14:paraId="59BB0F6A" w14:textId="77777777" w:rsidR="00E73D38" w:rsidRPr="003A735B" w:rsidRDefault="00E73D38" w:rsidP="008B6D08">
            <w:pPr>
              <w:spacing w:after="0" w:line="240" w:lineRule="auto"/>
              <w:jc w:val="center"/>
              <w:rPr>
                <w:rFonts w:ascii="Museo Sans 300" w:eastAsia="Times New Roman" w:hAnsi="Museo Sans 300" w:cs="Calibri"/>
                <w:b/>
                <w:bCs/>
                <w:color w:val="000000"/>
                <w:sz w:val="20"/>
                <w:szCs w:val="20"/>
                <w:lang w:eastAsia="es-SV"/>
              </w:rPr>
            </w:pPr>
            <w:r w:rsidRPr="003A735B">
              <w:rPr>
                <w:rFonts w:ascii="Museo Sans 300" w:eastAsia="Times New Roman" w:hAnsi="Museo Sans 300" w:cs="Calibri"/>
                <w:b/>
                <w:bCs/>
                <w:color w:val="000000"/>
                <w:sz w:val="20"/>
                <w:szCs w:val="20"/>
                <w:lang w:eastAsia="es-SV"/>
              </w:rPr>
              <w:t>Periodo de contratación</w:t>
            </w:r>
          </w:p>
        </w:tc>
        <w:tc>
          <w:tcPr>
            <w:tcW w:w="1169" w:type="dxa"/>
            <w:shd w:val="clear" w:color="auto" w:fill="auto"/>
            <w:vAlign w:val="center"/>
          </w:tcPr>
          <w:p w14:paraId="784B400D" w14:textId="77777777" w:rsidR="00E73D38" w:rsidRPr="003A735B" w:rsidRDefault="00E73D38" w:rsidP="008B6D08">
            <w:pPr>
              <w:spacing w:after="0" w:line="240" w:lineRule="auto"/>
              <w:jc w:val="center"/>
              <w:rPr>
                <w:rFonts w:ascii="Museo Sans 300" w:eastAsia="Times New Roman" w:hAnsi="Museo Sans 300" w:cs="Calibri"/>
                <w:b/>
                <w:bCs/>
                <w:color w:val="000000"/>
                <w:sz w:val="20"/>
                <w:szCs w:val="20"/>
                <w:lang w:eastAsia="es-SV"/>
              </w:rPr>
            </w:pPr>
            <w:r w:rsidRPr="003A735B">
              <w:rPr>
                <w:rFonts w:ascii="Museo Sans 300" w:eastAsia="Times New Roman" w:hAnsi="Museo Sans 300" w:cs="Calibri"/>
                <w:b/>
                <w:bCs/>
                <w:color w:val="000000"/>
                <w:sz w:val="20"/>
                <w:szCs w:val="20"/>
                <w:lang w:eastAsia="es-SV"/>
              </w:rPr>
              <w:t>Aprobado en Acta de Consejo</w:t>
            </w:r>
          </w:p>
        </w:tc>
        <w:tc>
          <w:tcPr>
            <w:tcW w:w="1176" w:type="dxa"/>
            <w:shd w:val="clear" w:color="auto" w:fill="auto"/>
            <w:vAlign w:val="center"/>
          </w:tcPr>
          <w:p w14:paraId="79E53E29" w14:textId="77777777" w:rsidR="00E73D38" w:rsidRPr="003A735B" w:rsidRDefault="00E73D38" w:rsidP="008B6D08">
            <w:pPr>
              <w:spacing w:after="0" w:line="240" w:lineRule="auto"/>
              <w:jc w:val="center"/>
              <w:rPr>
                <w:rFonts w:ascii="Museo Sans 300" w:eastAsia="Times New Roman" w:hAnsi="Museo Sans 300" w:cs="Calibri"/>
                <w:b/>
                <w:bCs/>
                <w:color w:val="000000"/>
                <w:sz w:val="20"/>
                <w:szCs w:val="20"/>
                <w:lang w:eastAsia="es-SV"/>
              </w:rPr>
            </w:pPr>
            <w:r w:rsidRPr="003A735B">
              <w:rPr>
                <w:rFonts w:ascii="Museo Sans 300" w:eastAsia="Times New Roman" w:hAnsi="Museo Sans 300" w:cs="Calibri"/>
                <w:b/>
                <w:bCs/>
                <w:color w:val="000000"/>
                <w:sz w:val="20"/>
                <w:szCs w:val="20"/>
                <w:lang w:eastAsia="es-SV"/>
              </w:rPr>
              <w:t>Aprobado en Acuerdo</w:t>
            </w:r>
          </w:p>
        </w:tc>
      </w:tr>
      <w:tr w:rsidR="00E73D38" w:rsidRPr="003A735B" w14:paraId="566A4C6E" w14:textId="77777777" w:rsidTr="003746D5">
        <w:trPr>
          <w:trHeight w:val="394"/>
        </w:trPr>
        <w:tc>
          <w:tcPr>
            <w:tcW w:w="1507" w:type="dxa"/>
            <w:shd w:val="clear" w:color="auto" w:fill="auto"/>
            <w:vAlign w:val="center"/>
            <w:hideMark/>
          </w:tcPr>
          <w:p w14:paraId="7E7A6D7F" w14:textId="77777777" w:rsidR="00E73D38" w:rsidRPr="003A735B" w:rsidRDefault="00E73D38" w:rsidP="008B6D08">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Jefe Unidad de Compras Públicas</w:t>
            </w:r>
          </w:p>
        </w:tc>
        <w:tc>
          <w:tcPr>
            <w:tcW w:w="1170" w:type="dxa"/>
            <w:shd w:val="clear" w:color="auto" w:fill="auto"/>
            <w:vAlign w:val="center"/>
            <w:hideMark/>
          </w:tcPr>
          <w:p w14:paraId="39C7AA68" w14:textId="77777777" w:rsidR="00E73D38" w:rsidRPr="003A735B" w:rsidRDefault="00E73D38" w:rsidP="008B6D08">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Promoción</w:t>
            </w:r>
          </w:p>
        </w:tc>
        <w:tc>
          <w:tcPr>
            <w:tcW w:w="1475" w:type="dxa"/>
            <w:shd w:val="clear" w:color="auto" w:fill="auto"/>
            <w:vAlign w:val="center"/>
            <w:hideMark/>
          </w:tcPr>
          <w:p w14:paraId="3BE128A1" w14:textId="77777777" w:rsidR="00E73D38" w:rsidRPr="003A735B" w:rsidRDefault="00E73D38" w:rsidP="008B6D08">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Ley de salario</w:t>
            </w:r>
          </w:p>
        </w:tc>
        <w:tc>
          <w:tcPr>
            <w:tcW w:w="1484" w:type="dxa"/>
            <w:shd w:val="clear" w:color="auto" w:fill="auto"/>
            <w:vAlign w:val="center"/>
            <w:hideMark/>
          </w:tcPr>
          <w:p w14:paraId="47E081F4" w14:textId="77777777" w:rsidR="00E73D38" w:rsidRPr="003A735B" w:rsidRDefault="00E73D38" w:rsidP="008B6D08">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1</w:t>
            </w:r>
          </w:p>
        </w:tc>
        <w:tc>
          <w:tcPr>
            <w:tcW w:w="1475" w:type="dxa"/>
            <w:shd w:val="clear" w:color="auto" w:fill="auto"/>
            <w:vAlign w:val="center"/>
            <w:hideMark/>
          </w:tcPr>
          <w:p w14:paraId="0AE642D6" w14:textId="77777777" w:rsidR="00E73D38" w:rsidRPr="003A735B" w:rsidRDefault="00E73D38" w:rsidP="008B6D08">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1/5/2023 al 31/12/2023</w:t>
            </w:r>
          </w:p>
        </w:tc>
        <w:tc>
          <w:tcPr>
            <w:tcW w:w="1169" w:type="dxa"/>
            <w:shd w:val="clear" w:color="auto" w:fill="auto"/>
            <w:vAlign w:val="center"/>
          </w:tcPr>
          <w:p w14:paraId="3E9ED360" w14:textId="77777777" w:rsidR="00E73D38" w:rsidRPr="003A735B" w:rsidRDefault="00E73D38" w:rsidP="008B6D08">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Acta 8/2023</w:t>
            </w:r>
          </w:p>
        </w:tc>
        <w:tc>
          <w:tcPr>
            <w:tcW w:w="1176" w:type="dxa"/>
            <w:shd w:val="clear" w:color="auto" w:fill="auto"/>
            <w:vAlign w:val="center"/>
          </w:tcPr>
          <w:p w14:paraId="6E1FD639" w14:textId="77777777" w:rsidR="00E73D38" w:rsidRPr="003A735B" w:rsidRDefault="00E73D38" w:rsidP="008B6D08">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Acuerdo #7</w:t>
            </w:r>
          </w:p>
        </w:tc>
      </w:tr>
      <w:tr w:rsidR="003746D5" w:rsidRPr="003A735B" w14:paraId="139B810C" w14:textId="77777777" w:rsidTr="003746D5">
        <w:trPr>
          <w:trHeight w:val="394"/>
        </w:trPr>
        <w:tc>
          <w:tcPr>
            <w:tcW w:w="1507" w:type="dxa"/>
            <w:shd w:val="clear" w:color="auto" w:fill="auto"/>
            <w:vAlign w:val="center"/>
            <w:hideMark/>
          </w:tcPr>
          <w:p w14:paraId="4702FE63" w14:textId="77777777" w:rsidR="003746D5" w:rsidRPr="003A735B" w:rsidRDefault="003746D5" w:rsidP="003746D5">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Técnico de Educación Continuada</w:t>
            </w:r>
          </w:p>
        </w:tc>
        <w:tc>
          <w:tcPr>
            <w:tcW w:w="1170" w:type="dxa"/>
            <w:shd w:val="clear" w:color="auto" w:fill="auto"/>
            <w:vAlign w:val="center"/>
            <w:hideMark/>
          </w:tcPr>
          <w:p w14:paraId="58E6016B" w14:textId="77777777" w:rsidR="003746D5" w:rsidRPr="003A735B" w:rsidRDefault="003746D5" w:rsidP="003746D5">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Promoción</w:t>
            </w:r>
          </w:p>
        </w:tc>
        <w:tc>
          <w:tcPr>
            <w:tcW w:w="1475" w:type="dxa"/>
            <w:shd w:val="clear" w:color="auto" w:fill="auto"/>
            <w:vAlign w:val="center"/>
            <w:hideMark/>
          </w:tcPr>
          <w:p w14:paraId="0AD13D77" w14:textId="77777777" w:rsidR="003746D5" w:rsidRPr="003A735B" w:rsidRDefault="003746D5" w:rsidP="003746D5">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Ley de salario</w:t>
            </w:r>
          </w:p>
        </w:tc>
        <w:tc>
          <w:tcPr>
            <w:tcW w:w="1484" w:type="dxa"/>
            <w:shd w:val="clear" w:color="auto" w:fill="auto"/>
            <w:vAlign w:val="center"/>
            <w:hideMark/>
          </w:tcPr>
          <w:p w14:paraId="182FBEAC" w14:textId="150EB2F6" w:rsidR="003746D5" w:rsidRPr="003A735B" w:rsidRDefault="003746D5" w:rsidP="003746D5">
            <w:pPr>
              <w:spacing w:after="0" w:line="240" w:lineRule="auto"/>
              <w:jc w:val="center"/>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2</w:t>
            </w:r>
          </w:p>
        </w:tc>
        <w:tc>
          <w:tcPr>
            <w:tcW w:w="1475" w:type="dxa"/>
            <w:shd w:val="clear" w:color="auto" w:fill="auto"/>
            <w:vAlign w:val="center"/>
            <w:hideMark/>
          </w:tcPr>
          <w:p w14:paraId="7AB2880D" w14:textId="77777777" w:rsidR="003746D5" w:rsidRPr="003A735B" w:rsidRDefault="003746D5" w:rsidP="003746D5">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1/5/2023 al 31/12/2023</w:t>
            </w:r>
          </w:p>
        </w:tc>
        <w:tc>
          <w:tcPr>
            <w:tcW w:w="1169" w:type="dxa"/>
            <w:shd w:val="clear" w:color="auto" w:fill="auto"/>
            <w:vAlign w:val="center"/>
          </w:tcPr>
          <w:p w14:paraId="2E1A4413" w14:textId="125C3194" w:rsidR="003746D5" w:rsidRPr="003A735B" w:rsidRDefault="003746D5" w:rsidP="003746D5">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 xml:space="preserve">Acta </w:t>
            </w:r>
            <w:r>
              <w:rPr>
                <w:rFonts w:ascii="Museo Sans 300" w:eastAsia="Times New Roman" w:hAnsi="Museo Sans 300" w:cs="Calibri"/>
                <w:color w:val="000000"/>
                <w:sz w:val="20"/>
                <w:szCs w:val="20"/>
                <w:lang w:eastAsia="es-SV"/>
              </w:rPr>
              <w:t>7</w:t>
            </w:r>
            <w:r w:rsidRPr="003A735B">
              <w:rPr>
                <w:rFonts w:ascii="Museo Sans 300" w:eastAsia="Times New Roman" w:hAnsi="Museo Sans 300" w:cs="Calibri"/>
                <w:color w:val="000000"/>
                <w:sz w:val="20"/>
                <w:szCs w:val="20"/>
                <w:lang w:eastAsia="es-SV"/>
              </w:rPr>
              <w:t>/2023</w:t>
            </w:r>
          </w:p>
        </w:tc>
        <w:tc>
          <w:tcPr>
            <w:tcW w:w="1176" w:type="dxa"/>
            <w:shd w:val="clear" w:color="auto" w:fill="auto"/>
            <w:vAlign w:val="center"/>
          </w:tcPr>
          <w:p w14:paraId="40B24F5D" w14:textId="0AA238FA" w:rsidR="003746D5" w:rsidRPr="003A735B" w:rsidRDefault="003746D5" w:rsidP="003746D5">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Acuerdo #</w:t>
            </w:r>
            <w:r>
              <w:rPr>
                <w:rFonts w:ascii="Museo Sans 300" w:eastAsia="Times New Roman" w:hAnsi="Museo Sans 300" w:cs="Calibri"/>
                <w:color w:val="000000"/>
                <w:sz w:val="20"/>
                <w:szCs w:val="20"/>
                <w:lang w:eastAsia="es-SV"/>
              </w:rPr>
              <w:t>14</w:t>
            </w:r>
          </w:p>
        </w:tc>
      </w:tr>
      <w:tr w:rsidR="003746D5" w:rsidRPr="003A735B" w14:paraId="45041B1F" w14:textId="77777777" w:rsidTr="003746D5">
        <w:trPr>
          <w:trHeight w:val="394"/>
        </w:trPr>
        <w:tc>
          <w:tcPr>
            <w:tcW w:w="1507" w:type="dxa"/>
            <w:shd w:val="clear" w:color="auto" w:fill="auto"/>
            <w:vAlign w:val="center"/>
            <w:hideMark/>
          </w:tcPr>
          <w:p w14:paraId="4FB2702A" w14:textId="77777777" w:rsidR="003746D5" w:rsidRPr="003A735B" w:rsidRDefault="003746D5" w:rsidP="003746D5">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Colaborador de Áreas</w:t>
            </w:r>
          </w:p>
        </w:tc>
        <w:tc>
          <w:tcPr>
            <w:tcW w:w="1170" w:type="dxa"/>
            <w:shd w:val="clear" w:color="auto" w:fill="auto"/>
            <w:vAlign w:val="center"/>
            <w:hideMark/>
          </w:tcPr>
          <w:p w14:paraId="0B85EE0D" w14:textId="68C84431" w:rsidR="003746D5" w:rsidRPr="003A735B" w:rsidRDefault="003746D5" w:rsidP="003746D5">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Promoción</w:t>
            </w:r>
            <w:r w:rsidR="00811AD8">
              <w:rPr>
                <w:rFonts w:ascii="Museo Sans 300" w:eastAsia="Times New Roman" w:hAnsi="Museo Sans 300" w:cs="Calibri"/>
                <w:color w:val="000000"/>
                <w:sz w:val="20"/>
                <w:szCs w:val="20"/>
                <w:lang w:eastAsia="es-SV"/>
              </w:rPr>
              <w:t xml:space="preserve"> por categoría de plaza</w:t>
            </w:r>
          </w:p>
        </w:tc>
        <w:tc>
          <w:tcPr>
            <w:tcW w:w="1475" w:type="dxa"/>
            <w:shd w:val="clear" w:color="auto" w:fill="auto"/>
            <w:vAlign w:val="center"/>
            <w:hideMark/>
          </w:tcPr>
          <w:p w14:paraId="2C0A26B1" w14:textId="77777777" w:rsidR="003746D5" w:rsidRPr="003A735B" w:rsidRDefault="003746D5" w:rsidP="003746D5">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Contrato</w:t>
            </w:r>
          </w:p>
        </w:tc>
        <w:tc>
          <w:tcPr>
            <w:tcW w:w="1484" w:type="dxa"/>
            <w:shd w:val="clear" w:color="auto" w:fill="auto"/>
            <w:vAlign w:val="center"/>
            <w:hideMark/>
          </w:tcPr>
          <w:p w14:paraId="1C7B1019" w14:textId="77777777" w:rsidR="003746D5" w:rsidRPr="003A735B" w:rsidRDefault="003746D5" w:rsidP="003746D5">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1</w:t>
            </w:r>
          </w:p>
        </w:tc>
        <w:tc>
          <w:tcPr>
            <w:tcW w:w="1475" w:type="dxa"/>
            <w:shd w:val="clear" w:color="auto" w:fill="auto"/>
            <w:vAlign w:val="center"/>
            <w:hideMark/>
          </w:tcPr>
          <w:p w14:paraId="3825409C" w14:textId="77777777" w:rsidR="003746D5" w:rsidRPr="003A735B" w:rsidRDefault="003746D5" w:rsidP="003746D5">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1/5/2023 al 31/12/2023</w:t>
            </w:r>
          </w:p>
        </w:tc>
        <w:tc>
          <w:tcPr>
            <w:tcW w:w="1169" w:type="dxa"/>
            <w:shd w:val="clear" w:color="auto" w:fill="auto"/>
            <w:vAlign w:val="center"/>
          </w:tcPr>
          <w:p w14:paraId="082C7CFD" w14:textId="2F525FB4" w:rsidR="003746D5" w:rsidRPr="003A735B" w:rsidRDefault="003746D5" w:rsidP="003746D5">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 xml:space="preserve">Acta </w:t>
            </w:r>
            <w:r>
              <w:rPr>
                <w:rFonts w:ascii="Museo Sans 300" w:eastAsia="Times New Roman" w:hAnsi="Museo Sans 300" w:cs="Calibri"/>
                <w:color w:val="000000"/>
                <w:sz w:val="20"/>
                <w:szCs w:val="20"/>
                <w:lang w:eastAsia="es-SV"/>
              </w:rPr>
              <w:t>7</w:t>
            </w:r>
            <w:r w:rsidRPr="003A735B">
              <w:rPr>
                <w:rFonts w:ascii="Museo Sans 300" w:eastAsia="Times New Roman" w:hAnsi="Museo Sans 300" w:cs="Calibri"/>
                <w:color w:val="000000"/>
                <w:sz w:val="20"/>
                <w:szCs w:val="20"/>
                <w:lang w:eastAsia="es-SV"/>
              </w:rPr>
              <w:t>/2023</w:t>
            </w:r>
          </w:p>
        </w:tc>
        <w:tc>
          <w:tcPr>
            <w:tcW w:w="1176" w:type="dxa"/>
            <w:shd w:val="clear" w:color="auto" w:fill="auto"/>
            <w:vAlign w:val="center"/>
          </w:tcPr>
          <w:p w14:paraId="2DC3A0FF" w14:textId="78C97566" w:rsidR="003746D5" w:rsidRPr="003A735B" w:rsidRDefault="003746D5" w:rsidP="003746D5">
            <w:pPr>
              <w:spacing w:after="0" w:line="240" w:lineRule="auto"/>
              <w:jc w:val="center"/>
              <w:rPr>
                <w:rFonts w:ascii="Museo Sans 300" w:eastAsia="Times New Roman" w:hAnsi="Museo Sans 300" w:cs="Calibri"/>
                <w:color w:val="000000"/>
                <w:sz w:val="20"/>
                <w:szCs w:val="20"/>
                <w:lang w:eastAsia="es-SV"/>
              </w:rPr>
            </w:pPr>
            <w:r w:rsidRPr="003A735B">
              <w:rPr>
                <w:rFonts w:ascii="Museo Sans 300" w:eastAsia="Times New Roman" w:hAnsi="Museo Sans 300" w:cs="Calibri"/>
                <w:color w:val="000000"/>
                <w:sz w:val="20"/>
                <w:szCs w:val="20"/>
                <w:lang w:eastAsia="es-SV"/>
              </w:rPr>
              <w:t>Acuerdo #</w:t>
            </w:r>
            <w:r>
              <w:rPr>
                <w:rFonts w:ascii="Museo Sans 300" w:eastAsia="Times New Roman" w:hAnsi="Museo Sans 300" w:cs="Calibri"/>
                <w:color w:val="000000"/>
                <w:sz w:val="20"/>
                <w:szCs w:val="20"/>
                <w:lang w:eastAsia="es-SV"/>
              </w:rPr>
              <w:t>15</w:t>
            </w:r>
          </w:p>
        </w:tc>
      </w:tr>
    </w:tbl>
    <w:p w14:paraId="49914EDA" w14:textId="77777777" w:rsidR="00E73D38" w:rsidRPr="00AF3499" w:rsidRDefault="00E73D38" w:rsidP="00E73D38">
      <w:pPr>
        <w:spacing w:line="240" w:lineRule="auto"/>
        <w:jc w:val="both"/>
        <w:rPr>
          <w:rFonts w:ascii="Museo Sans 300" w:hAnsi="Museo Sans 300" w:cs="Arial"/>
          <w:lang w:val="es-MX"/>
        </w:rPr>
      </w:pPr>
    </w:p>
    <w:p w14:paraId="3C6B55FA" w14:textId="77777777" w:rsidR="003827F0" w:rsidRDefault="003827F0" w:rsidP="007C1557">
      <w:pPr>
        <w:tabs>
          <w:tab w:val="left" w:pos="3000"/>
        </w:tabs>
        <w:jc w:val="both"/>
        <w:rPr>
          <w:rFonts w:ascii="Museo Sans 300" w:hAnsi="Museo Sans 300" w:cs="Arial"/>
          <w:lang w:val="es-MX"/>
        </w:rPr>
      </w:pPr>
    </w:p>
    <w:sectPr w:rsidR="003827F0" w:rsidSect="00AF1026">
      <w:headerReference w:type="default" r:id="rId9"/>
      <w:footerReference w:type="default" r:id="rId10"/>
      <w:pgSz w:w="12240" w:h="15840"/>
      <w:pgMar w:top="2504" w:right="1440" w:bottom="1418" w:left="1440" w:header="397" w:footer="3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F9FC5" w14:textId="77777777" w:rsidR="00CD444C" w:rsidRDefault="00CD444C" w:rsidP="00AF19EB">
      <w:pPr>
        <w:pStyle w:val="Piedepgina"/>
        <w:jc w:val="center"/>
        <w:rPr>
          <w:rFonts w:ascii="Bembo Std" w:hAnsi="Bembo Std"/>
        </w:rPr>
      </w:pPr>
      <w:r>
        <w:rPr>
          <w:rFonts w:ascii="Bembo Std" w:hAnsi="Bembo Std"/>
        </w:rPr>
        <w:t xml:space="preserve">Calle Nueva 1, pasaje 5 casa </w:t>
      </w:r>
      <w:proofErr w:type="spellStart"/>
      <w:r>
        <w:rPr>
          <w:rFonts w:ascii="Bembo Std" w:hAnsi="Bembo Std"/>
        </w:rPr>
        <w:t>N°</w:t>
      </w:r>
      <w:proofErr w:type="spellEnd"/>
      <w:r>
        <w:rPr>
          <w:rFonts w:ascii="Bembo Std" w:hAnsi="Bembo Std"/>
        </w:rPr>
        <w:t xml:space="preserve"> 130, Colonia Escalón. San Salvador, El Salvador.</w:t>
      </w:r>
    </w:p>
    <w:p w14:paraId="08A1063C" w14:textId="77777777" w:rsidR="00CD444C" w:rsidRDefault="00CD444C" w:rsidP="00AF19EB">
      <w:pPr>
        <w:pStyle w:val="Piedepgina"/>
        <w:jc w:val="center"/>
        <w:rPr>
          <w:rFonts w:ascii="Bembo Std" w:hAnsi="Bembo Std"/>
        </w:rPr>
      </w:pPr>
      <w:r>
        <w:rPr>
          <w:rFonts w:ascii="Bembo Std" w:hAnsi="Bembo Std"/>
        </w:rPr>
        <w:t>Teléfonos: (503) 2245-4835, (503) 2245-4836, (503) 2245-4840, Email: info@cvpcpa.gob.sv</w:t>
      </w:r>
    </w:p>
    <w:p w14:paraId="2478F215" w14:textId="77777777" w:rsidR="00CD444C" w:rsidRDefault="00CD444C">
      <w:pPr>
        <w:pStyle w:val="Piedepgina"/>
      </w:pPr>
      <w:r>
        <w:rPr>
          <w:noProof/>
        </w:rPr>
        <mc:AlternateContent>
          <mc:Choice Requires="wps">
            <w:drawing>
              <wp:anchor distT="0" distB="0" distL="114300" distR="114300" simplePos="0" relativeHeight="251661312" behindDoc="0" locked="0" layoutInCell="1" allowOverlap="1" wp14:anchorId="4EEBD1A4" wp14:editId="47D65B64">
                <wp:simplePos x="0" y="0"/>
                <wp:positionH relativeFrom="margin">
                  <wp:align>center</wp:align>
                </wp:positionH>
                <wp:positionV relativeFrom="paragraph">
                  <wp:posOffset>-323850</wp:posOffset>
                </wp:positionV>
                <wp:extent cx="7185025" cy="0"/>
                <wp:effectExtent l="0" t="0" r="0" b="0"/>
                <wp:wrapNone/>
                <wp:docPr id="22" name="Conector recto 22"/>
                <wp:cNvGraphicFramePr/>
                <a:graphic xmlns:a="http://schemas.openxmlformats.org/drawingml/2006/main">
                  <a:graphicData uri="http://schemas.microsoft.com/office/word/2010/wordprocessingShape">
                    <wps:wsp>
                      <wps:cNvCnPr/>
                      <wps:spPr>
                        <a:xfrm>
                          <a:off x="0" y="0"/>
                          <a:ext cx="7185025"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line w14:anchorId="3EA787FB" id="Conector recto 22"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25.5pt" to="565.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" strokecolor="#404040 [2429]" strokeweight="1.5pt">
                <w10:wrap anchorx="margin"/>
              </v:line>
            </w:pict>
          </mc:Fallback>
        </mc:AlternateContent>
      </w:r>
    </w:p>
  </w:endnote>
  <w:endnote w:type="continuationSeparator" w:id="0">
    <w:p w14:paraId="244AEA77" w14:textId="77777777" w:rsidR="00CD444C" w:rsidRDefault="00CD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mbo Std">
    <w:panose1 w:val="02020605060306020A03"/>
    <w:charset w:val="00"/>
    <w:family w:val="roman"/>
    <w:notTrueType/>
    <w:pitch w:val="variable"/>
    <w:sig w:usb0="800000AF" w:usb1="5000205B" w:usb2="00000000" w:usb3="00000000" w:csb0="00000001" w:csb1="00000000"/>
  </w:font>
  <w:font w:name="Museo Sans 300">
    <w:altName w:val="Calibri"/>
    <w:panose1 w:val="02000000000000000000"/>
    <w:charset w:val="00"/>
    <w:family w:val="modern"/>
    <w:notTrueType/>
    <w:pitch w:val="variable"/>
    <w:sig w:usb0="A00000AF" w:usb1="4000004A" w:usb2="00000000" w:usb3="00000000" w:csb0="00000093" w:csb1="00000000"/>
  </w:font>
  <w:font w:name="Museo Sans 1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E2B47" w14:textId="77777777" w:rsidR="006B3375" w:rsidRDefault="006B3375" w:rsidP="006B3375">
    <w:pPr>
      <w:pStyle w:val="Piedepgina"/>
      <w:jc w:val="center"/>
    </w:pPr>
    <w:r>
      <w:rPr>
        <w:noProof/>
      </w:rPr>
      <mc:AlternateContent>
        <mc:Choice Requires="wps">
          <w:drawing>
            <wp:anchor distT="0" distB="0" distL="114300" distR="114300" simplePos="0" relativeHeight="251663360" behindDoc="0" locked="0" layoutInCell="1" allowOverlap="1" wp14:anchorId="4F31B819" wp14:editId="41706D79">
              <wp:simplePos x="0" y="0"/>
              <wp:positionH relativeFrom="column">
                <wp:posOffset>-647226</wp:posOffset>
              </wp:positionH>
              <wp:positionV relativeFrom="paragraph">
                <wp:posOffset>123825</wp:posOffset>
              </wp:positionV>
              <wp:extent cx="7185546"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7185546"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du="http://schemas.microsoft.com/office/word/2023/wordml/word16du">
          <w:pict>
            <v:line w14:anchorId="0283F0BA" id="Conector recto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0.95pt,9.75pt" to="514.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" strokecolor="#404040 [2429]" strokeweight="1.5pt"/>
          </w:pict>
        </mc:Fallback>
      </mc:AlternateContent>
    </w:r>
  </w:p>
  <w:p w14:paraId="560F3548" w14:textId="21A17042" w:rsidR="006B3375" w:rsidRPr="00925FB2" w:rsidRDefault="006B3375" w:rsidP="006B3375">
    <w:pPr>
      <w:pStyle w:val="Piedepgina"/>
      <w:jc w:val="center"/>
      <w:rPr>
        <w:rFonts w:ascii="Bembo Std" w:hAnsi="Bembo Std"/>
        <w:sz w:val="20"/>
        <w:szCs w:val="20"/>
      </w:rPr>
    </w:pPr>
    <w:r w:rsidRPr="00925FB2">
      <w:rPr>
        <w:rFonts w:ascii="Bembo Std" w:hAnsi="Bembo Std"/>
        <w:sz w:val="20"/>
        <w:szCs w:val="20"/>
      </w:rPr>
      <w:t>Calle Nueva 1, pasaje 5 casa N</w:t>
    </w:r>
    <w:r w:rsidR="00667C81">
      <w:rPr>
        <w:rFonts w:ascii="Bembo Std" w:hAnsi="Bembo Std"/>
        <w:sz w:val="20"/>
        <w:szCs w:val="20"/>
      </w:rPr>
      <w:t>o.</w:t>
    </w:r>
    <w:r w:rsidRPr="00925FB2">
      <w:rPr>
        <w:rFonts w:ascii="Bembo Std" w:hAnsi="Bembo Std"/>
        <w:sz w:val="20"/>
        <w:szCs w:val="20"/>
      </w:rPr>
      <w:t xml:space="preserve"> 130, Colonia Escalón. San Salvador, El Salvador.</w:t>
    </w:r>
  </w:p>
  <w:p w14:paraId="207BF9FA" w14:textId="48C60229" w:rsidR="006B3375" w:rsidRPr="00925FB2" w:rsidRDefault="006A3BE4" w:rsidP="006A3BE4">
    <w:pPr>
      <w:pStyle w:val="Piedepgina"/>
      <w:tabs>
        <w:tab w:val="center" w:pos="4419"/>
        <w:tab w:val="right" w:pos="8838"/>
      </w:tabs>
      <w:rPr>
        <w:rFonts w:ascii="Bembo Std" w:hAnsi="Bembo Std"/>
        <w:sz w:val="20"/>
        <w:szCs w:val="20"/>
      </w:rPr>
    </w:pPr>
    <w:r w:rsidRPr="00925FB2">
      <w:rPr>
        <w:rFonts w:ascii="Bembo Std" w:hAnsi="Bembo Std"/>
        <w:sz w:val="20"/>
        <w:szCs w:val="20"/>
      </w:rPr>
      <w:tab/>
    </w:r>
    <w:r w:rsidR="006B3375" w:rsidRPr="00925FB2">
      <w:rPr>
        <w:rFonts w:ascii="Bembo Std" w:hAnsi="Bembo Std"/>
        <w:sz w:val="20"/>
        <w:szCs w:val="20"/>
      </w:rPr>
      <w:t>Teléfonos: (503)</w:t>
    </w:r>
    <w:r w:rsidR="00A34B30" w:rsidRPr="00925FB2">
      <w:rPr>
        <w:rFonts w:ascii="Bembo Std" w:hAnsi="Bembo Std"/>
        <w:sz w:val="20"/>
        <w:szCs w:val="20"/>
      </w:rPr>
      <w:t xml:space="preserve"> 2281-7800</w:t>
    </w:r>
    <w:r w:rsidR="006B3375" w:rsidRPr="00925FB2">
      <w:rPr>
        <w:rFonts w:ascii="Bembo Std" w:hAnsi="Bembo Std"/>
        <w:sz w:val="20"/>
        <w:szCs w:val="20"/>
      </w:rPr>
      <w:t>, (503) 2245-483</w:t>
    </w:r>
    <w:r w:rsidR="00A34B30" w:rsidRPr="00925FB2">
      <w:rPr>
        <w:rFonts w:ascii="Bembo Std" w:hAnsi="Bembo Std"/>
        <w:sz w:val="20"/>
        <w:szCs w:val="20"/>
      </w:rPr>
      <w:t>5</w:t>
    </w:r>
    <w:r w:rsidR="006B3375" w:rsidRPr="00925FB2">
      <w:rPr>
        <w:rFonts w:ascii="Bembo Std" w:hAnsi="Bembo Std"/>
        <w:sz w:val="20"/>
        <w:szCs w:val="20"/>
      </w:rPr>
      <w:t>, (503) 22</w:t>
    </w:r>
    <w:r w:rsidR="00A34B30" w:rsidRPr="00925FB2">
      <w:rPr>
        <w:rFonts w:ascii="Bembo Std" w:hAnsi="Bembo Std"/>
        <w:sz w:val="20"/>
        <w:szCs w:val="20"/>
      </w:rPr>
      <w:t>45-4836</w:t>
    </w:r>
    <w:r w:rsidR="006B3375" w:rsidRPr="00925FB2">
      <w:rPr>
        <w:rFonts w:ascii="Bembo Std" w:hAnsi="Bembo Std"/>
        <w:sz w:val="20"/>
        <w:szCs w:val="20"/>
      </w:rPr>
      <w:t xml:space="preserve"> E</w:t>
    </w:r>
    <w:r w:rsidR="006B3375" w:rsidRPr="0003519A">
      <w:rPr>
        <w:rFonts w:ascii="Bembo Std" w:hAnsi="Bembo Std"/>
        <w:sz w:val="20"/>
        <w:szCs w:val="20"/>
      </w:rPr>
      <w:t xml:space="preserve">mail: </w:t>
    </w:r>
    <w:hyperlink r:id="rId1" w:history="1">
      <w:r w:rsidR="007F2F9D" w:rsidRPr="0003519A">
        <w:rPr>
          <w:rStyle w:val="Hipervnculo"/>
          <w:rFonts w:ascii="Bembo Std" w:hAnsi="Bembo Std"/>
          <w:color w:val="auto"/>
          <w:sz w:val="20"/>
          <w:szCs w:val="20"/>
          <w:u w:val="none"/>
        </w:rPr>
        <w:t>rrhh@cvpcpa.gob.sv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6C26B" w14:textId="77777777" w:rsidR="00CD444C" w:rsidRDefault="00CD444C">
      <w:pPr>
        <w:spacing w:after="0" w:line="240" w:lineRule="auto"/>
      </w:pPr>
      <w:r>
        <w:separator/>
      </w:r>
    </w:p>
  </w:footnote>
  <w:footnote w:type="continuationSeparator" w:id="0">
    <w:p w14:paraId="28C57657" w14:textId="77777777" w:rsidR="00CD444C" w:rsidRDefault="00CD444C" w:rsidP="006C5569">
      <w:pPr>
        <w:pStyle w:val="Encabezado"/>
      </w:pPr>
      <w:r>
        <w:rPr>
          <w:noProof/>
        </w:rPr>
        <w:drawing>
          <wp:anchor distT="0" distB="0" distL="114300" distR="114300" simplePos="0" relativeHeight="251659264" behindDoc="0" locked="0" layoutInCell="1" allowOverlap="1" wp14:anchorId="3A59BA67" wp14:editId="1F50D03F">
            <wp:simplePos x="0" y="0"/>
            <wp:positionH relativeFrom="column">
              <wp:posOffset>-523875</wp:posOffset>
            </wp:positionH>
            <wp:positionV relativeFrom="paragraph">
              <wp:posOffset>-219710</wp:posOffset>
            </wp:positionV>
            <wp:extent cx="2933065" cy="1217295"/>
            <wp:effectExtent l="0" t="0" r="635" b="1905"/>
            <wp:wrapTopAndBottom/>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icial_2019-2024-v6.png"/>
                    <pic:cNvPicPr/>
                  </pic:nvPicPr>
                  <pic:blipFill>
                    <a:blip r:embed="rId1">
                      <a:extLst>
                        <a:ext uri="{28A0092B-C50C-407E-A947-70E740481C1C}">
                          <a14:useLocalDpi xmlns:a14="http://schemas.microsoft.com/office/drawing/2010/main" val="0"/>
                        </a:ext>
                      </a:extLst>
                    </a:blip>
                    <a:stretch>
                      <a:fillRect/>
                    </a:stretch>
                  </pic:blipFill>
                  <pic:spPr>
                    <a:xfrm>
                      <a:off x="0" y="0"/>
                      <a:ext cx="2933065" cy="1217295"/>
                    </a:xfrm>
                    <a:prstGeom prst="rect">
                      <a:avLst/>
                    </a:prstGeom>
                  </pic:spPr>
                </pic:pic>
              </a:graphicData>
            </a:graphic>
            <wp14:sizeRelH relativeFrom="page">
              <wp14:pctWidth>0</wp14:pctWidth>
            </wp14:sizeRelH>
            <wp14:sizeRelV relativeFrom="page">
              <wp14:pctHeight>0</wp14:pctHeight>
            </wp14:sizeRelV>
          </wp:anchor>
        </w:drawing>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9D925" w14:textId="40F033C2" w:rsidR="006B3375" w:rsidRDefault="00310A2A">
    <w:pPr>
      <w:pStyle w:val="Encabezado"/>
    </w:pPr>
    <w:r>
      <w:rPr>
        <w:noProof/>
        <w:lang w:val="es-419" w:eastAsia="es-419"/>
      </w:rPr>
      <w:drawing>
        <wp:anchor distT="0" distB="0" distL="114300" distR="114300" simplePos="0" relativeHeight="251665408" behindDoc="0" locked="0" layoutInCell="1" allowOverlap="1" wp14:anchorId="611E842E" wp14:editId="1AA2795F">
          <wp:simplePos x="0" y="0"/>
          <wp:positionH relativeFrom="column">
            <wp:posOffset>-296330</wp:posOffset>
          </wp:positionH>
          <wp:positionV relativeFrom="paragraph">
            <wp:posOffset>-21207</wp:posOffset>
          </wp:positionV>
          <wp:extent cx="2933065" cy="1217295"/>
          <wp:effectExtent l="0" t="0" r="635" b="1905"/>
          <wp:wrapTopAndBottom/>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icial_2019-2024-v6.png"/>
                  <pic:cNvPicPr/>
                </pic:nvPicPr>
                <pic:blipFill>
                  <a:blip r:embed="rId1">
                    <a:extLst>
                      <a:ext uri="{28A0092B-C50C-407E-A947-70E740481C1C}">
                        <a14:useLocalDpi xmlns:a14="http://schemas.microsoft.com/office/drawing/2010/main" val="0"/>
                      </a:ext>
                    </a:extLst>
                  </a:blip>
                  <a:stretch>
                    <a:fillRect/>
                  </a:stretch>
                </pic:blipFill>
                <pic:spPr>
                  <a:xfrm>
                    <a:off x="0" y="0"/>
                    <a:ext cx="2933065" cy="1217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B5874"/>
    <w:multiLevelType w:val="hybridMultilevel"/>
    <w:tmpl w:val="2854ABB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1F84571"/>
    <w:multiLevelType w:val="hybridMultilevel"/>
    <w:tmpl w:val="6020045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02AD4800"/>
    <w:multiLevelType w:val="hybridMultilevel"/>
    <w:tmpl w:val="2854AB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2B15A9"/>
    <w:multiLevelType w:val="hybridMultilevel"/>
    <w:tmpl w:val="86840D6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8C82307"/>
    <w:multiLevelType w:val="hybridMultilevel"/>
    <w:tmpl w:val="D6DC4582"/>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5" w15:restartNumberingAfterBreak="0">
    <w:nsid w:val="090536AB"/>
    <w:multiLevelType w:val="hybridMultilevel"/>
    <w:tmpl w:val="F0C677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0BF45107"/>
    <w:multiLevelType w:val="hybridMultilevel"/>
    <w:tmpl w:val="568EE2B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0CD86AD9"/>
    <w:multiLevelType w:val="hybridMultilevel"/>
    <w:tmpl w:val="2854AB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E9047E"/>
    <w:multiLevelType w:val="hybridMultilevel"/>
    <w:tmpl w:val="2854AB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DD17C9"/>
    <w:multiLevelType w:val="hybridMultilevel"/>
    <w:tmpl w:val="55C4D16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0C3080E"/>
    <w:multiLevelType w:val="hybridMultilevel"/>
    <w:tmpl w:val="818EC44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2A8018B3"/>
    <w:multiLevelType w:val="hybridMultilevel"/>
    <w:tmpl w:val="A028ACB2"/>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2" w15:restartNumberingAfterBreak="0">
    <w:nsid w:val="2DB36FC6"/>
    <w:multiLevelType w:val="hybridMultilevel"/>
    <w:tmpl w:val="72E88B26"/>
    <w:lvl w:ilvl="0" w:tplc="440A0017">
      <w:start w:val="1"/>
      <w:numFmt w:val="lowerLetter"/>
      <w:lvlText w:val="%1)"/>
      <w:lvlJc w:val="left"/>
      <w:pPr>
        <w:ind w:left="1636" w:hanging="360"/>
      </w:pPr>
      <w:rPr>
        <w:rFonts w:hint="default"/>
      </w:rPr>
    </w:lvl>
    <w:lvl w:ilvl="1" w:tplc="440A0019">
      <w:start w:val="1"/>
      <w:numFmt w:val="lowerLetter"/>
      <w:lvlText w:val="%2."/>
      <w:lvlJc w:val="left"/>
      <w:pPr>
        <w:ind w:left="2356" w:hanging="360"/>
      </w:pPr>
    </w:lvl>
    <w:lvl w:ilvl="2" w:tplc="440A001B" w:tentative="1">
      <w:start w:val="1"/>
      <w:numFmt w:val="lowerRoman"/>
      <w:lvlText w:val="%3."/>
      <w:lvlJc w:val="right"/>
      <w:pPr>
        <w:ind w:left="3076" w:hanging="180"/>
      </w:pPr>
    </w:lvl>
    <w:lvl w:ilvl="3" w:tplc="440A000F" w:tentative="1">
      <w:start w:val="1"/>
      <w:numFmt w:val="decimal"/>
      <w:lvlText w:val="%4."/>
      <w:lvlJc w:val="left"/>
      <w:pPr>
        <w:ind w:left="3796" w:hanging="360"/>
      </w:pPr>
    </w:lvl>
    <w:lvl w:ilvl="4" w:tplc="440A0019" w:tentative="1">
      <w:start w:val="1"/>
      <w:numFmt w:val="lowerLetter"/>
      <w:lvlText w:val="%5."/>
      <w:lvlJc w:val="left"/>
      <w:pPr>
        <w:ind w:left="4516" w:hanging="360"/>
      </w:pPr>
    </w:lvl>
    <w:lvl w:ilvl="5" w:tplc="440A001B" w:tentative="1">
      <w:start w:val="1"/>
      <w:numFmt w:val="lowerRoman"/>
      <w:lvlText w:val="%6."/>
      <w:lvlJc w:val="right"/>
      <w:pPr>
        <w:ind w:left="5236" w:hanging="180"/>
      </w:pPr>
    </w:lvl>
    <w:lvl w:ilvl="6" w:tplc="440A000F" w:tentative="1">
      <w:start w:val="1"/>
      <w:numFmt w:val="decimal"/>
      <w:lvlText w:val="%7."/>
      <w:lvlJc w:val="left"/>
      <w:pPr>
        <w:ind w:left="5956" w:hanging="360"/>
      </w:pPr>
    </w:lvl>
    <w:lvl w:ilvl="7" w:tplc="440A0019" w:tentative="1">
      <w:start w:val="1"/>
      <w:numFmt w:val="lowerLetter"/>
      <w:lvlText w:val="%8."/>
      <w:lvlJc w:val="left"/>
      <w:pPr>
        <w:ind w:left="6676" w:hanging="360"/>
      </w:pPr>
    </w:lvl>
    <w:lvl w:ilvl="8" w:tplc="440A001B" w:tentative="1">
      <w:start w:val="1"/>
      <w:numFmt w:val="lowerRoman"/>
      <w:lvlText w:val="%9."/>
      <w:lvlJc w:val="right"/>
      <w:pPr>
        <w:ind w:left="7396" w:hanging="180"/>
      </w:pPr>
    </w:lvl>
  </w:abstractNum>
  <w:abstractNum w:abstractNumId="13" w15:restartNumberingAfterBreak="0">
    <w:nsid w:val="2F254D59"/>
    <w:multiLevelType w:val="hybridMultilevel"/>
    <w:tmpl w:val="2854AB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9E089D"/>
    <w:multiLevelType w:val="hybridMultilevel"/>
    <w:tmpl w:val="2854AB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357FDB"/>
    <w:multiLevelType w:val="hybridMultilevel"/>
    <w:tmpl w:val="A2E0D584"/>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6" w15:restartNumberingAfterBreak="0">
    <w:nsid w:val="31606DB9"/>
    <w:multiLevelType w:val="hybridMultilevel"/>
    <w:tmpl w:val="2854AB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0C42AF"/>
    <w:multiLevelType w:val="hybridMultilevel"/>
    <w:tmpl w:val="8774F60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370C1638"/>
    <w:multiLevelType w:val="hybridMultilevel"/>
    <w:tmpl w:val="18361EA8"/>
    <w:lvl w:ilvl="0" w:tplc="59C669DA">
      <w:start w:val="1"/>
      <w:numFmt w:val="bullet"/>
      <w:lvlText w:val=""/>
      <w:lvlJc w:val="left"/>
      <w:pPr>
        <w:ind w:left="720" w:hanging="360"/>
      </w:pPr>
      <w:rPr>
        <w:rFonts w:ascii="Wingdings" w:hAnsi="Wingdings" w:hint="default"/>
      </w:rPr>
    </w:lvl>
    <w:lvl w:ilvl="1" w:tplc="3A6CB7D4" w:tentative="1">
      <w:start w:val="1"/>
      <w:numFmt w:val="bullet"/>
      <w:lvlText w:val="o"/>
      <w:lvlJc w:val="left"/>
      <w:pPr>
        <w:ind w:left="1440" w:hanging="360"/>
      </w:pPr>
      <w:rPr>
        <w:rFonts w:ascii="Courier New" w:hAnsi="Courier New" w:cs="Courier New" w:hint="default"/>
      </w:rPr>
    </w:lvl>
    <w:lvl w:ilvl="2" w:tplc="BEB4B332" w:tentative="1">
      <w:start w:val="1"/>
      <w:numFmt w:val="bullet"/>
      <w:lvlText w:val=""/>
      <w:lvlJc w:val="left"/>
      <w:pPr>
        <w:ind w:left="2160" w:hanging="360"/>
      </w:pPr>
      <w:rPr>
        <w:rFonts w:ascii="Wingdings" w:hAnsi="Wingdings" w:hint="default"/>
      </w:rPr>
    </w:lvl>
    <w:lvl w:ilvl="3" w:tplc="0332DCEA" w:tentative="1">
      <w:start w:val="1"/>
      <w:numFmt w:val="bullet"/>
      <w:lvlText w:val=""/>
      <w:lvlJc w:val="left"/>
      <w:pPr>
        <w:ind w:left="2880" w:hanging="360"/>
      </w:pPr>
      <w:rPr>
        <w:rFonts w:ascii="Symbol" w:hAnsi="Symbol" w:hint="default"/>
      </w:rPr>
    </w:lvl>
    <w:lvl w:ilvl="4" w:tplc="87A41CA0" w:tentative="1">
      <w:start w:val="1"/>
      <w:numFmt w:val="bullet"/>
      <w:lvlText w:val="o"/>
      <w:lvlJc w:val="left"/>
      <w:pPr>
        <w:ind w:left="3600" w:hanging="360"/>
      </w:pPr>
      <w:rPr>
        <w:rFonts w:ascii="Courier New" w:hAnsi="Courier New" w:cs="Courier New" w:hint="default"/>
      </w:rPr>
    </w:lvl>
    <w:lvl w:ilvl="5" w:tplc="8DB82CCC" w:tentative="1">
      <w:start w:val="1"/>
      <w:numFmt w:val="bullet"/>
      <w:lvlText w:val=""/>
      <w:lvlJc w:val="left"/>
      <w:pPr>
        <w:ind w:left="4320" w:hanging="360"/>
      </w:pPr>
      <w:rPr>
        <w:rFonts w:ascii="Wingdings" w:hAnsi="Wingdings" w:hint="default"/>
      </w:rPr>
    </w:lvl>
    <w:lvl w:ilvl="6" w:tplc="04EC33C8" w:tentative="1">
      <w:start w:val="1"/>
      <w:numFmt w:val="bullet"/>
      <w:lvlText w:val=""/>
      <w:lvlJc w:val="left"/>
      <w:pPr>
        <w:ind w:left="5040" w:hanging="360"/>
      </w:pPr>
      <w:rPr>
        <w:rFonts w:ascii="Symbol" w:hAnsi="Symbol" w:hint="default"/>
      </w:rPr>
    </w:lvl>
    <w:lvl w:ilvl="7" w:tplc="CF129410" w:tentative="1">
      <w:start w:val="1"/>
      <w:numFmt w:val="bullet"/>
      <w:lvlText w:val="o"/>
      <w:lvlJc w:val="left"/>
      <w:pPr>
        <w:ind w:left="5760" w:hanging="360"/>
      </w:pPr>
      <w:rPr>
        <w:rFonts w:ascii="Courier New" w:hAnsi="Courier New" w:cs="Courier New" w:hint="default"/>
      </w:rPr>
    </w:lvl>
    <w:lvl w:ilvl="8" w:tplc="915010DC" w:tentative="1">
      <w:start w:val="1"/>
      <w:numFmt w:val="bullet"/>
      <w:lvlText w:val=""/>
      <w:lvlJc w:val="left"/>
      <w:pPr>
        <w:ind w:left="6480" w:hanging="360"/>
      </w:pPr>
      <w:rPr>
        <w:rFonts w:ascii="Wingdings" w:hAnsi="Wingdings" w:hint="default"/>
      </w:rPr>
    </w:lvl>
  </w:abstractNum>
  <w:abstractNum w:abstractNumId="19" w15:restartNumberingAfterBreak="0">
    <w:nsid w:val="37BC6068"/>
    <w:multiLevelType w:val="hybridMultilevel"/>
    <w:tmpl w:val="2854AB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FE45AC"/>
    <w:multiLevelType w:val="hybridMultilevel"/>
    <w:tmpl w:val="2854AB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555E2B"/>
    <w:multiLevelType w:val="hybridMultilevel"/>
    <w:tmpl w:val="ABC42166"/>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2" w15:restartNumberingAfterBreak="0">
    <w:nsid w:val="39966A4C"/>
    <w:multiLevelType w:val="hybridMultilevel"/>
    <w:tmpl w:val="2854AB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755517"/>
    <w:multiLevelType w:val="hybridMultilevel"/>
    <w:tmpl w:val="37E4B09A"/>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4" w15:restartNumberingAfterBreak="0">
    <w:nsid w:val="3D5643DC"/>
    <w:multiLevelType w:val="hybridMultilevel"/>
    <w:tmpl w:val="102E0DA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3DED7C4B"/>
    <w:multiLevelType w:val="hybridMultilevel"/>
    <w:tmpl w:val="2F0E751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3EB15910"/>
    <w:multiLevelType w:val="hybridMultilevel"/>
    <w:tmpl w:val="0BBEC60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46B84DAB"/>
    <w:multiLevelType w:val="hybridMultilevel"/>
    <w:tmpl w:val="A3CE86D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15:restartNumberingAfterBreak="0">
    <w:nsid w:val="478E4AB4"/>
    <w:multiLevelType w:val="hybridMultilevel"/>
    <w:tmpl w:val="4F2262F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15:restartNumberingAfterBreak="0">
    <w:nsid w:val="4A3B0D49"/>
    <w:multiLevelType w:val="hybridMultilevel"/>
    <w:tmpl w:val="AAA4C80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4A974402"/>
    <w:multiLevelType w:val="hybridMultilevel"/>
    <w:tmpl w:val="7E8E7FB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 w15:restartNumberingAfterBreak="0">
    <w:nsid w:val="4DB15431"/>
    <w:multiLevelType w:val="hybridMultilevel"/>
    <w:tmpl w:val="1908A96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50A521E7"/>
    <w:multiLevelType w:val="hybridMultilevel"/>
    <w:tmpl w:val="BBAAD85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15:restartNumberingAfterBreak="0">
    <w:nsid w:val="53B807C6"/>
    <w:multiLevelType w:val="hybridMultilevel"/>
    <w:tmpl w:val="E6DAE3D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15:restartNumberingAfterBreak="0">
    <w:nsid w:val="5AE978F8"/>
    <w:multiLevelType w:val="hybridMultilevel"/>
    <w:tmpl w:val="2854AB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415482"/>
    <w:multiLevelType w:val="hybridMultilevel"/>
    <w:tmpl w:val="B964B102"/>
    <w:lvl w:ilvl="0" w:tplc="440A0013">
      <w:start w:val="1"/>
      <w:numFmt w:val="upp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61641142"/>
    <w:multiLevelType w:val="hybridMultilevel"/>
    <w:tmpl w:val="2854AB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1F63F9"/>
    <w:multiLevelType w:val="hybridMultilevel"/>
    <w:tmpl w:val="2854AB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0977D9"/>
    <w:multiLevelType w:val="hybridMultilevel"/>
    <w:tmpl w:val="041E2B82"/>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9" w15:restartNumberingAfterBreak="0">
    <w:nsid w:val="692D34FB"/>
    <w:multiLevelType w:val="hybridMultilevel"/>
    <w:tmpl w:val="2854AB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1B20E5"/>
    <w:multiLevelType w:val="hybridMultilevel"/>
    <w:tmpl w:val="2084E51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15:restartNumberingAfterBreak="0">
    <w:nsid w:val="77E73C9A"/>
    <w:multiLevelType w:val="hybridMultilevel"/>
    <w:tmpl w:val="63201F2E"/>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2" w15:restartNumberingAfterBreak="0">
    <w:nsid w:val="78325913"/>
    <w:multiLevelType w:val="hybridMultilevel"/>
    <w:tmpl w:val="D85CDE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3" w15:restartNumberingAfterBreak="0">
    <w:nsid w:val="7B316CA7"/>
    <w:multiLevelType w:val="hybridMultilevel"/>
    <w:tmpl w:val="2854AB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1"/>
  </w:num>
  <w:num w:numId="2">
    <w:abstractNumId w:val="27"/>
  </w:num>
  <w:num w:numId="3">
    <w:abstractNumId w:val="9"/>
  </w:num>
  <w:num w:numId="4">
    <w:abstractNumId w:val="18"/>
  </w:num>
  <w:num w:numId="5">
    <w:abstractNumId w:val="28"/>
  </w:num>
  <w:num w:numId="6">
    <w:abstractNumId w:val="1"/>
  </w:num>
  <w:num w:numId="7">
    <w:abstractNumId w:val="26"/>
  </w:num>
  <w:num w:numId="8">
    <w:abstractNumId w:val="40"/>
  </w:num>
  <w:num w:numId="9">
    <w:abstractNumId w:val="5"/>
  </w:num>
  <w:num w:numId="10">
    <w:abstractNumId w:val="30"/>
  </w:num>
  <w:num w:numId="11">
    <w:abstractNumId w:val="42"/>
  </w:num>
  <w:num w:numId="12">
    <w:abstractNumId w:val="33"/>
  </w:num>
  <w:num w:numId="13">
    <w:abstractNumId w:val="0"/>
  </w:num>
  <w:num w:numId="14">
    <w:abstractNumId w:val="19"/>
  </w:num>
  <w:num w:numId="15">
    <w:abstractNumId w:val="37"/>
  </w:num>
  <w:num w:numId="16">
    <w:abstractNumId w:val="34"/>
  </w:num>
  <w:num w:numId="17">
    <w:abstractNumId w:val="13"/>
  </w:num>
  <w:num w:numId="18">
    <w:abstractNumId w:val="20"/>
  </w:num>
  <w:num w:numId="19">
    <w:abstractNumId w:val="39"/>
  </w:num>
  <w:num w:numId="20">
    <w:abstractNumId w:val="7"/>
  </w:num>
  <w:num w:numId="21">
    <w:abstractNumId w:val="2"/>
  </w:num>
  <w:num w:numId="22">
    <w:abstractNumId w:val="36"/>
  </w:num>
  <w:num w:numId="23">
    <w:abstractNumId w:val="14"/>
  </w:num>
  <w:num w:numId="24">
    <w:abstractNumId w:val="22"/>
  </w:num>
  <w:num w:numId="25">
    <w:abstractNumId w:val="43"/>
  </w:num>
  <w:num w:numId="26">
    <w:abstractNumId w:val="8"/>
  </w:num>
  <w:num w:numId="27">
    <w:abstractNumId w:val="16"/>
  </w:num>
  <w:num w:numId="28">
    <w:abstractNumId w:val="25"/>
  </w:num>
  <w:num w:numId="29">
    <w:abstractNumId w:val="38"/>
  </w:num>
  <w:num w:numId="30">
    <w:abstractNumId w:val="15"/>
  </w:num>
  <w:num w:numId="31">
    <w:abstractNumId w:val="4"/>
  </w:num>
  <w:num w:numId="32">
    <w:abstractNumId w:val="41"/>
  </w:num>
  <w:num w:numId="33">
    <w:abstractNumId w:val="23"/>
  </w:num>
  <w:num w:numId="34">
    <w:abstractNumId w:val="21"/>
  </w:num>
  <w:num w:numId="35">
    <w:abstractNumId w:val="11"/>
  </w:num>
  <w:num w:numId="36">
    <w:abstractNumId w:val="32"/>
  </w:num>
  <w:num w:numId="37">
    <w:abstractNumId w:val="10"/>
  </w:num>
  <w:num w:numId="38">
    <w:abstractNumId w:val="3"/>
  </w:num>
  <w:num w:numId="39">
    <w:abstractNumId w:val="17"/>
  </w:num>
  <w:num w:numId="40">
    <w:abstractNumId w:val="29"/>
  </w:num>
  <w:num w:numId="41">
    <w:abstractNumId w:val="6"/>
  </w:num>
  <w:num w:numId="42">
    <w:abstractNumId w:val="24"/>
  </w:num>
  <w:num w:numId="43">
    <w:abstractNumId w:val="12"/>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7C"/>
    <w:rsid w:val="00001FE4"/>
    <w:rsid w:val="000024BA"/>
    <w:rsid w:val="00003629"/>
    <w:rsid w:val="00003C97"/>
    <w:rsid w:val="0000749F"/>
    <w:rsid w:val="00010B35"/>
    <w:rsid w:val="00010D97"/>
    <w:rsid w:val="00012150"/>
    <w:rsid w:val="00013013"/>
    <w:rsid w:val="00023167"/>
    <w:rsid w:val="00026A2A"/>
    <w:rsid w:val="0003147E"/>
    <w:rsid w:val="000349DF"/>
    <w:rsid w:val="0003519A"/>
    <w:rsid w:val="00036D1B"/>
    <w:rsid w:val="00037027"/>
    <w:rsid w:val="00040023"/>
    <w:rsid w:val="00040685"/>
    <w:rsid w:val="00042F60"/>
    <w:rsid w:val="0004605F"/>
    <w:rsid w:val="00050848"/>
    <w:rsid w:val="000518CD"/>
    <w:rsid w:val="00060153"/>
    <w:rsid w:val="000611C5"/>
    <w:rsid w:val="00064316"/>
    <w:rsid w:val="0006695E"/>
    <w:rsid w:val="0006724E"/>
    <w:rsid w:val="000713E0"/>
    <w:rsid w:val="00071528"/>
    <w:rsid w:val="00081549"/>
    <w:rsid w:val="000827A3"/>
    <w:rsid w:val="00085C66"/>
    <w:rsid w:val="00086018"/>
    <w:rsid w:val="00091B4B"/>
    <w:rsid w:val="000934F2"/>
    <w:rsid w:val="00096BBF"/>
    <w:rsid w:val="00096EEC"/>
    <w:rsid w:val="000A491C"/>
    <w:rsid w:val="000A530F"/>
    <w:rsid w:val="000A5447"/>
    <w:rsid w:val="000B4E2A"/>
    <w:rsid w:val="000B5337"/>
    <w:rsid w:val="000B64BB"/>
    <w:rsid w:val="000B79DC"/>
    <w:rsid w:val="000B7D93"/>
    <w:rsid w:val="000B7DBC"/>
    <w:rsid w:val="000C0389"/>
    <w:rsid w:val="000C4EF2"/>
    <w:rsid w:val="000C7931"/>
    <w:rsid w:val="000D4ED2"/>
    <w:rsid w:val="000D5246"/>
    <w:rsid w:val="000E0565"/>
    <w:rsid w:val="000E3585"/>
    <w:rsid w:val="000E778E"/>
    <w:rsid w:val="000F0EC5"/>
    <w:rsid w:val="000F56BE"/>
    <w:rsid w:val="000F6A51"/>
    <w:rsid w:val="00102024"/>
    <w:rsid w:val="001045FD"/>
    <w:rsid w:val="001054F4"/>
    <w:rsid w:val="00111056"/>
    <w:rsid w:val="00112D1C"/>
    <w:rsid w:val="0011388A"/>
    <w:rsid w:val="00114B20"/>
    <w:rsid w:val="00116711"/>
    <w:rsid w:val="00121130"/>
    <w:rsid w:val="0012113D"/>
    <w:rsid w:val="00123A61"/>
    <w:rsid w:val="001252C9"/>
    <w:rsid w:val="00125A8C"/>
    <w:rsid w:val="0012749F"/>
    <w:rsid w:val="00130035"/>
    <w:rsid w:val="00135E3C"/>
    <w:rsid w:val="00136F48"/>
    <w:rsid w:val="00144E50"/>
    <w:rsid w:val="00145388"/>
    <w:rsid w:val="00147341"/>
    <w:rsid w:val="00147CD6"/>
    <w:rsid w:val="0015232F"/>
    <w:rsid w:val="00152B0F"/>
    <w:rsid w:val="0015353D"/>
    <w:rsid w:val="00160F49"/>
    <w:rsid w:val="00161F7F"/>
    <w:rsid w:val="00163306"/>
    <w:rsid w:val="00165997"/>
    <w:rsid w:val="00170505"/>
    <w:rsid w:val="00176A8A"/>
    <w:rsid w:val="001913F7"/>
    <w:rsid w:val="00191E62"/>
    <w:rsid w:val="00193A59"/>
    <w:rsid w:val="00194916"/>
    <w:rsid w:val="00196639"/>
    <w:rsid w:val="001A02DF"/>
    <w:rsid w:val="001A3B1C"/>
    <w:rsid w:val="001A4E2F"/>
    <w:rsid w:val="001A4F4C"/>
    <w:rsid w:val="001A60AF"/>
    <w:rsid w:val="001A706A"/>
    <w:rsid w:val="001B0BD3"/>
    <w:rsid w:val="001B455B"/>
    <w:rsid w:val="001B54E5"/>
    <w:rsid w:val="001C603C"/>
    <w:rsid w:val="001D20DE"/>
    <w:rsid w:val="001E0019"/>
    <w:rsid w:val="001E2C35"/>
    <w:rsid w:val="001F00A6"/>
    <w:rsid w:val="001F1C72"/>
    <w:rsid w:val="001F458B"/>
    <w:rsid w:val="002005E9"/>
    <w:rsid w:val="00202004"/>
    <w:rsid w:val="00202C01"/>
    <w:rsid w:val="0020574A"/>
    <w:rsid w:val="00207200"/>
    <w:rsid w:val="002075DA"/>
    <w:rsid w:val="002121BC"/>
    <w:rsid w:val="00212A3F"/>
    <w:rsid w:val="002151D8"/>
    <w:rsid w:val="002164B6"/>
    <w:rsid w:val="00216F63"/>
    <w:rsid w:val="00217C8C"/>
    <w:rsid w:val="0022231B"/>
    <w:rsid w:val="00224498"/>
    <w:rsid w:val="00231527"/>
    <w:rsid w:val="0023509F"/>
    <w:rsid w:val="00236E2F"/>
    <w:rsid w:val="00236EE1"/>
    <w:rsid w:val="002439B2"/>
    <w:rsid w:val="0024634F"/>
    <w:rsid w:val="00247E8D"/>
    <w:rsid w:val="002529B8"/>
    <w:rsid w:val="00254B97"/>
    <w:rsid w:val="002550C2"/>
    <w:rsid w:val="00262FC0"/>
    <w:rsid w:val="00264583"/>
    <w:rsid w:val="00264F6D"/>
    <w:rsid w:val="002651A9"/>
    <w:rsid w:val="00265736"/>
    <w:rsid w:val="002660DF"/>
    <w:rsid w:val="00266792"/>
    <w:rsid w:val="002757E2"/>
    <w:rsid w:val="00276123"/>
    <w:rsid w:val="00284960"/>
    <w:rsid w:val="00293435"/>
    <w:rsid w:val="002935D6"/>
    <w:rsid w:val="00297D42"/>
    <w:rsid w:val="002A049D"/>
    <w:rsid w:val="002A1733"/>
    <w:rsid w:val="002B254C"/>
    <w:rsid w:val="002B2561"/>
    <w:rsid w:val="002B2DFF"/>
    <w:rsid w:val="002B4CF6"/>
    <w:rsid w:val="002C1905"/>
    <w:rsid w:val="002C203A"/>
    <w:rsid w:val="002C47DB"/>
    <w:rsid w:val="002F0328"/>
    <w:rsid w:val="002F068D"/>
    <w:rsid w:val="002F5AEA"/>
    <w:rsid w:val="002F7106"/>
    <w:rsid w:val="003049C2"/>
    <w:rsid w:val="00305C0C"/>
    <w:rsid w:val="00307111"/>
    <w:rsid w:val="003079DB"/>
    <w:rsid w:val="00310A2A"/>
    <w:rsid w:val="00310D51"/>
    <w:rsid w:val="00310DC6"/>
    <w:rsid w:val="00312F44"/>
    <w:rsid w:val="0031454A"/>
    <w:rsid w:val="003158AF"/>
    <w:rsid w:val="00321527"/>
    <w:rsid w:val="00321E7B"/>
    <w:rsid w:val="003238DA"/>
    <w:rsid w:val="0032645C"/>
    <w:rsid w:val="00327159"/>
    <w:rsid w:val="00334185"/>
    <w:rsid w:val="00335ED8"/>
    <w:rsid w:val="0034075C"/>
    <w:rsid w:val="0034356D"/>
    <w:rsid w:val="00345115"/>
    <w:rsid w:val="0034517E"/>
    <w:rsid w:val="00346D20"/>
    <w:rsid w:val="00351675"/>
    <w:rsid w:val="00353BAA"/>
    <w:rsid w:val="0035429A"/>
    <w:rsid w:val="00355033"/>
    <w:rsid w:val="003555B3"/>
    <w:rsid w:val="00361387"/>
    <w:rsid w:val="003619F3"/>
    <w:rsid w:val="00361AEB"/>
    <w:rsid w:val="003636D4"/>
    <w:rsid w:val="00363AEC"/>
    <w:rsid w:val="00371FB2"/>
    <w:rsid w:val="00372615"/>
    <w:rsid w:val="003746D5"/>
    <w:rsid w:val="003827F0"/>
    <w:rsid w:val="00383E91"/>
    <w:rsid w:val="0038405F"/>
    <w:rsid w:val="0038716E"/>
    <w:rsid w:val="003871E8"/>
    <w:rsid w:val="003912D3"/>
    <w:rsid w:val="00391EC0"/>
    <w:rsid w:val="00392820"/>
    <w:rsid w:val="00392C41"/>
    <w:rsid w:val="00394FE5"/>
    <w:rsid w:val="003A3DCB"/>
    <w:rsid w:val="003A426D"/>
    <w:rsid w:val="003B119F"/>
    <w:rsid w:val="003B4A9D"/>
    <w:rsid w:val="003C5949"/>
    <w:rsid w:val="003C6EDC"/>
    <w:rsid w:val="003C7626"/>
    <w:rsid w:val="003D053F"/>
    <w:rsid w:val="003D3512"/>
    <w:rsid w:val="003D588B"/>
    <w:rsid w:val="003D7BC1"/>
    <w:rsid w:val="003E16B4"/>
    <w:rsid w:val="003E5064"/>
    <w:rsid w:val="003E5639"/>
    <w:rsid w:val="003F0C5E"/>
    <w:rsid w:val="003F1DD1"/>
    <w:rsid w:val="003F37A6"/>
    <w:rsid w:val="003F6435"/>
    <w:rsid w:val="00402443"/>
    <w:rsid w:val="00406274"/>
    <w:rsid w:val="00410C7C"/>
    <w:rsid w:val="004116A0"/>
    <w:rsid w:val="0041222A"/>
    <w:rsid w:val="00413777"/>
    <w:rsid w:val="00416242"/>
    <w:rsid w:val="00420277"/>
    <w:rsid w:val="004225F6"/>
    <w:rsid w:val="00424D44"/>
    <w:rsid w:val="00425122"/>
    <w:rsid w:val="00427128"/>
    <w:rsid w:val="00427679"/>
    <w:rsid w:val="00427E77"/>
    <w:rsid w:val="004328E2"/>
    <w:rsid w:val="00432FFE"/>
    <w:rsid w:val="00435AE4"/>
    <w:rsid w:val="004376F8"/>
    <w:rsid w:val="00444AA9"/>
    <w:rsid w:val="0044559A"/>
    <w:rsid w:val="00447462"/>
    <w:rsid w:val="00450562"/>
    <w:rsid w:val="00450898"/>
    <w:rsid w:val="004571FA"/>
    <w:rsid w:val="0046084A"/>
    <w:rsid w:val="00460EA4"/>
    <w:rsid w:val="0046684C"/>
    <w:rsid w:val="00471653"/>
    <w:rsid w:val="00472DE1"/>
    <w:rsid w:val="00473609"/>
    <w:rsid w:val="00473DEB"/>
    <w:rsid w:val="0047555D"/>
    <w:rsid w:val="00475FC5"/>
    <w:rsid w:val="0048227C"/>
    <w:rsid w:val="00482BA3"/>
    <w:rsid w:val="00483A5B"/>
    <w:rsid w:val="00484D92"/>
    <w:rsid w:val="004928C4"/>
    <w:rsid w:val="00495D1E"/>
    <w:rsid w:val="00496582"/>
    <w:rsid w:val="00497611"/>
    <w:rsid w:val="004976AC"/>
    <w:rsid w:val="004A0291"/>
    <w:rsid w:val="004A4F57"/>
    <w:rsid w:val="004A618F"/>
    <w:rsid w:val="004A74BF"/>
    <w:rsid w:val="004A76D6"/>
    <w:rsid w:val="004B080B"/>
    <w:rsid w:val="004B1E90"/>
    <w:rsid w:val="004B38B9"/>
    <w:rsid w:val="004B5CC2"/>
    <w:rsid w:val="004C133C"/>
    <w:rsid w:val="004C2C05"/>
    <w:rsid w:val="004C3A40"/>
    <w:rsid w:val="004C5FE7"/>
    <w:rsid w:val="004C6466"/>
    <w:rsid w:val="004D0A2E"/>
    <w:rsid w:val="004D0CB7"/>
    <w:rsid w:val="004D15A9"/>
    <w:rsid w:val="004D1E0F"/>
    <w:rsid w:val="004D6BB8"/>
    <w:rsid w:val="004D7E83"/>
    <w:rsid w:val="004E1415"/>
    <w:rsid w:val="004E1960"/>
    <w:rsid w:val="004E3257"/>
    <w:rsid w:val="004E639F"/>
    <w:rsid w:val="004F073F"/>
    <w:rsid w:val="004F131B"/>
    <w:rsid w:val="004F1C23"/>
    <w:rsid w:val="004F57C0"/>
    <w:rsid w:val="004F6DFD"/>
    <w:rsid w:val="004F7607"/>
    <w:rsid w:val="005000EA"/>
    <w:rsid w:val="00500B05"/>
    <w:rsid w:val="00501DF5"/>
    <w:rsid w:val="00501E3D"/>
    <w:rsid w:val="00501EE7"/>
    <w:rsid w:val="005043FA"/>
    <w:rsid w:val="00504735"/>
    <w:rsid w:val="005056EA"/>
    <w:rsid w:val="00507D4C"/>
    <w:rsid w:val="00511B1C"/>
    <w:rsid w:val="0051220A"/>
    <w:rsid w:val="00515583"/>
    <w:rsid w:val="00516DAA"/>
    <w:rsid w:val="00532300"/>
    <w:rsid w:val="00533821"/>
    <w:rsid w:val="00533E08"/>
    <w:rsid w:val="0053491B"/>
    <w:rsid w:val="005356B7"/>
    <w:rsid w:val="00535A78"/>
    <w:rsid w:val="00537916"/>
    <w:rsid w:val="00542624"/>
    <w:rsid w:val="00546D27"/>
    <w:rsid w:val="00550868"/>
    <w:rsid w:val="0055276A"/>
    <w:rsid w:val="00552D03"/>
    <w:rsid w:val="00554210"/>
    <w:rsid w:val="00556560"/>
    <w:rsid w:val="00560094"/>
    <w:rsid w:val="00565429"/>
    <w:rsid w:val="00565511"/>
    <w:rsid w:val="00570257"/>
    <w:rsid w:val="00570DE0"/>
    <w:rsid w:val="00570EC4"/>
    <w:rsid w:val="0057195E"/>
    <w:rsid w:val="005723C1"/>
    <w:rsid w:val="00582574"/>
    <w:rsid w:val="00583703"/>
    <w:rsid w:val="00584081"/>
    <w:rsid w:val="005934D0"/>
    <w:rsid w:val="00596781"/>
    <w:rsid w:val="005A0475"/>
    <w:rsid w:val="005A2551"/>
    <w:rsid w:val="005A4FAC"/>
    <w:rsid w:val="005B07B7"/>
    <w:rsid w:val="005B5DF1"/>
    <w:rsid w:val="005B62FD"/>
    <w:rsid w:val="005B73B9"/>
    <w:rsid w:val="005C5251"/>
    <w:rsid w:val="005C5436"/>
    <w:rsid w:val="005C6BBF"/>
    <w:rsid w:val="005D3240"/>
    <w:rsid w:val="005D6768"/>
    <w:rsid w:val="005E2039"/>
    <w:rsid w:val="005E22E6"/>
    <w:rsid w:val="005E4756"/>
    <w:rsid w:val="005E631E"/>
    <w:rsid w:val="005E6BF6"/>
    <w:rsid w:val="005E7D4C"/>
    <w:rsid w:val="005F078E"/>
    <w:rsid w:val="005F25F2"/>
    <w:rsid w:val="005F2877"/>
    <w:rsid w:val="005F35E3"/>
    <w:rsid w:val="005F4CD9"/>
    <w:rsid w:val="00605E9D"/>
    <w:rsid w:val="00610349"/>
    <w:rsid w:val="006160EB"/>
    <w:rsid w:val="006168DF"/>
    <w:rsid w:val="00623279"/>
    <w:rsid w:val="00625EC1"/>
    <w:rsid w:val="0063098B"/>
    <w:rsid w:val="0063665C"/>
    <w:rsid w:val="00644D3D"/>
    <w:rsid w:val="0064716E"/>
    <w:rsid w:val="006542F0"/>
    <w:rsid w:val="00654C05"/>
    <w:rsid w:val="00656277"/>
    <w:rsid w:val="00661D9E"/>
    <w:rsid w:val="00662ED8"/>
    <w:rsid w:val="006643F3"/>
    <w:rsid w:val="00665666"/>
    <w:rsid w:val="00667C81"/>
    <w:rsid w:val="00675273"/>
    <w:rsid w:val="00677B76"/>
    <w:rsid w:val="0068195C"/>
    <w:rsid w:val="00681CC9"/>
    <w:rsid w:val="0068271C"/>
    <w:rsid w:val="0068601B"/>
    <w:rsid w:val="006921EF"/>
    <w:rsid w:val="00695957"/>
    <w:rsid w:val="00695E3D"/>
    <w:rsid w:val="006A3BE4"/>
    <w:rsid w:val="006A4E6F"/>
    <w:rsid w:val="006A60F8"/>
    <w:rsid w:val="006A6DFD"/>
    <w:rsid w:val="006A78DE"/>
    <w:rsid w:val="006A7AE1"/>
    <w:rsid w:val="006B0393"/>
    <w:rsid w:val="006B0883"/>
    <w:rsid w:val="006B3375"/>
    <w:rsid w:val="006B5835"/>
    <w:rsid w:val="006B7173"/>
    <w:rsid w:val="006C1065"/>
    <w:rsid w:val="006C1D46"/>
    <w:rsid w:val="006C36B1"/>
    <w:rsid w:val="006C5569"/>
    <w:rsid w:val="006C6158"/>
    <w:rsid w:val="006C6DC3"/>
    <w:rsid w:val="006D3678"/>
    <w:rsid w:val="006E2B3C"/>
    <w:rsid w:val="006E4961"/>
    <w:rsid w:val="006E7610"/>
    <w:rsid w:val="006F0960"/>
    <w:rsid w:val="006F63E3"/>
    <w:rsid w:val="006F7991"/>
    <w:rsid w:val="007021E3"/>
    <w:rsid w:val="00702F4E"/>
    <w:rsid w:val="00714B61"/>
    <w:rsid w:val="00716333"/>
    <w:rsid w:val="00716EB9"/>
    <w:rsid w:val="00736B55"/>
    <w:rsid w:val="0074008B"/>
    <w:rsid w:val="007456D7"/>
    <w:rsid w:val="007470AB"/>
    <w:rsid w:val="00752370"/>
    <w:rsid w:val="007561F3"/>
    <w:rsid w:val="00757C61"/>
    <w:rsid w:val="00761BE2"/>
    <w:rsid w:val="00762E22"/>
    <w:rsid w:val="007641BA"/>
    <w:rsid w:val="00764A65"/>
    <w:rsid w:val="00772826"/>
    <w:rsid w:val="007805E0"/>
    <w:rsid w:val="007815DF"/>
    <w:rsid w:val="00783894"/>
    <w:rsid w:val="00791D66"/>
    <w:rsid w:val="0079359D"/>
    <w:rsid w:val="007A16FA"/>
    <w:rsid w:val="007A1FC9"/>
    <w:rsid w:val="007A351C"/>
    <w:rsid w:val="007A4F0E"/>
    <w:rsid w:val="007B039A"/>
    <w:rsid w:val="007B0EBC"/>
    <w:rsid w:val="007B5E5B"/>
    <w:rsid w:val="007B674B"/>
    <w:rsid w:val="007B6834"/>
    <w:rsid w:val="007C1557"/>
    <w:rsid w:val="007C4D38"/>
    <w:rsid w:val="007C5B9C"/>
    <w:rsid w:val="007D1910"/>
    <w:rsid w:val="007D5E33"/>
    <w:rsid w:val="007E159F"/>
    <w:rsid w:val="007E163F"/>
    <w:rsid w:val="007E3985"/>
    <w:rsid w:val="007E3F55"/>
    <w:rsid w:val="007E3FED"/>
    <w:rsid w:val="007E4D0E"/>
    <w:rsid w:val="007E6650"/>
    <w:rsid w:val="007F2F9D"/>
    <w:rsid w:val="007F77B5"/>
    <w:rsid w:val="0080493D"/>
    <w:rsid w:val="00807B55"/>
    <w:rsid w:val="00811946"/>
    <w:rsid w:val="00811AD8"/>
    <w:rsid w:val="00812C67"/>
    <w:rsid w:val="0081399C"/>
    <w:rsid w:val="00814871"/>
    <w:rsid w:val="008157B7"/>
    <w:rsid w:val="008174A8"/>
    <w:rsid w:val="00817850"/>
    <w:rsid w:val="00820802"/>
    <w:rsid w:val="00823738"/>
    <w:rsid w:val="00826A7B"/>
    <w:rsid w:val="00832483"/>
    <w:rsid w:val="00836526"/>
    <w:rsid w:val="00841C11"/>
    <w:rsid w:val="008422B5"/>
    <w:rsid w:val="008447F6"/>
    <w:rsid w:val="00846BDB"/>
    <w:rsid w:val="00846C7C"/>
    <w:rsid w:val="00847BFB"/>
    <w:rsid w:val="00852C1A"/>
    <w:rsid w:val="00853155"/>
    <w:rsid w:val="00856014"/>
    <w:rsid w:val="00861AB7"/>
    <w:rsid w:val="008663E6"/>
    <w:rsid w:val="008707CB"/>
    <w:rsid w:val="0087141D"/>
    <w:rsid w:val="00881455"/>
    <w:rsid w:val="008822EB"/>
    <w:rsid w:val="008858B7"/>
    <w:rsid w:val="00886ED4"/>
    <w:rsid w:val="00887362"/>
    <w:rsid w:val="0089189B"/>
    <w:rsid w:val="00894E8B"/>
    <w:rsid w:val="00896EF6"/>
    <w:rsid w:val="008A3101"/>
    <w:rsid w:val="008A3222"/>
    <w:rsid w:val="008A3DB3"/>
    <w:rsid w:val="008A7799"/>
    <w:rsid w:val="008B0D08"/>
    <w:rsid w:val="008B1833"/>
    <w:rsid w:val="008B43B6"/>
    <w:rsid w:val="008B4D00"/>
    <w:rsid w:val="008B63A8"/>
    <w:rsid w:val="008B7318"/>
    <w:rsid w:val="008C0A95"/>
    <w:rsid w:val="008C4017"/>
    <w:rsid w:val="008D00C4"/>
    <w:rsid w:val="008D6413"/>
    <w:rsid w:val="008D694A"/>
    <w:rsid w:val="008E0116"/>
    <w:rsid w:val="008E5186"/>
    <w:rsid w:val="008F1B3C"/>
    <w:rsid w:val="008F55AD"/>
    <w:rsid w:val="008F5F94"/>
    <w:rsid w:val="00900CEC"/>
    <w:rsid w:val="009019F3"/>
    <w:rsid w:val="00902EA3"/>
    <w:rsid w:val="0090339B"/>
    <w:rsid w:val="00904395"/>
    <w:rsid w:val="00913D27"/>
    <w:rsid w:val="0091445B"/>
    <w:rsid w:val="00920C98"/>
    <w:rsid w:val="00925ECA"/>
    <w:rsid w:val="00925FB2"/>
    <w:rsid w:val="009271A7"/>
    <w:rsid w:val="00927AFC"/>
    <w:rsid w:val="0093014E"/>
    <w:rsid w:val="00930D52"/>
    <w:rsid w:val="009331C5"/>
    <w:rsid w:val="009401FA"/>
    <w:rsid w:val="00943AEB"/>
    <w:rsid w:val="00945530"/>
    <w:rsid w:val="00952796"/>
    <w:rsid w:val="009544A9"/>
    <w:rsid w:val="00956911"/>
    <w:rsid w:val="00956F87"/>
    <w:rsid w:val="00967F4E"/>
    <w:rsid w:val="00971662"/>
    <w:rsid w:val="009810B6"/>
    <w:rsid w:val="00981924"/>
    <w:rsid w:val="0098722B"/>
    <w:rsid w:val="00987365"/>
    <w:rsid w:val="0098764B"/>
    <w:rsid w:val="00987BB7"/>
    <w:rsid w:val="0099049A"/>
    <w:rsid w:val="00990C0F"/>
    <w:rsid w:val="00992741"/>
    <w:rsid w:val="009A2E7B"/>
    <w:rsid w:val="009A4254"/>
    <w:rsid w:val="009A45F3"/>
    <w:rsid w:val="009B7D5A"/>
    <w:rsid w:val="009C114E"/>
    <w:rsid w:val="009C124C"/>
    <w:rsid w:val="009C51B9"/>
    <w:rsid w:val="009C5C1A"/>
    <w:rsid w:val="009D216D"/>
    <w:rsid w:val="009D2D4B"/>
    <w:rsid w:val="009D3127"/>
    <w:rsid w:val="009E2788"/>
    <w:rsid w:val="009E3CD6"/>
    <w:rsid w:val="009E6115"/>
    <w:rsid w:val="009E68CD"/>
    <w:rsid w:val="009E74B8"/>
    <w:rsid w:val="009F1F30"/>
    <w:rsid w:val="009F2175"/>
    <w:rsid w:val="009F27DA"/>
    <w:rsid w:val="009F30C0"/>
    <w:rsid w:val="009F364B"/>
    <w:rsid w:val="009F48F9"/>
    <w:rsid w:val="009F5ABA"/>
    <w:rsid w:val="009F65A7"/>
    <w:rsid w:val="009F758C"/>
    <w:rsid w:val="00A01DE2"/>
    <w:rsid w:val="00A030FA"/>
    <w:rsid w:val="00A03D4F"/>
    <w:rsid w:val="00A11ABC"/>
    <w:rsid w:val="00A14B62"/>
    <w:rsid w:val="00A228BC"/>
    <w:rsid w:val="00A244EF"/>
    <w:rsid w:val="00A31B70"/>
    <w:rsid w:val="00A33F7E"/>
    <w:rsid w:val="00A34382"/>
    <w:rsid w:val="00A34B30"/>
    <w:rsid w:val="00A3574C"/>
    <w:rsid w:val="00A40784"/>
    <w:rsid w:val="00A40925"/>
    <w:rsid w:val="00A42C1B"/>
    <w:rsid w:val="00A43676"/>
    <w:rsid w:val="00A437EA"/>
    <w:rsid w:val="00A46A9A"/>
    <w:rsid w:val="00A513EB"/>
    <w:rsid w:val="00A52912"/>
    <w:rsid w:val="00A53FCA"/>
    <w:rsid w:val="00A54DD7"/>
    <w:rsid w:val="00A62891"/>
    <w:rsid w:val="00A62CAB"/>
    <w:rsid w:val="00A62EC5"/>
    <w:rsid w:val="00A63EB2"/>
    <w:rsid w:val="00A65ACF"/>
    <w:rsid w:val="00A67D04"/>
    <w:rsid w:val="00A74039"/>
    <w:rsid w:val="00A742AC"/>
    <w:rsid w:val="00A80BC1"/>
    <w:rsid w:val="00A81ACE"/>
    <w:rsid w:val="00A916F8"/>
    <w:rsid w:val="00A9723B"/>
    <w:rsid w:val="00AA05AF"/>
    <w:rsid w:val="00AA18A1"/>
    <w:rsid w:val="00AA4C04"/>
    <w:rsid w:val="00AB0BB4"/>
    <w:rsid w:val="00AB28B4"/>
    <w:rsid w:val="00AB32D7"/>
    <w:rsid w:val="00AB39FA"/>
    <w:rsid w:val="00AB5F27"/>
    <w:rsid w:val="00AB75FA"/>
    <w:rsid w:val="00AC1D4C"/>
    <w:rsid w:val="00AC5398"/>
    <w:rsid w:val="00AC74C1"/>
    <w:rsid w:val="00AD2C0E"/>
    <w:rsid w:val="00AD2E13"/>
    <w:rsid w:val="00AE05E9"/>
    <w:rsid w:val="00AE24DD"/>
    <w:rsid w:val="00AE6C30"/>
    <w:rsid w:val="00AE7E4D"/>
    <w:rsid w:val="00AF060C"/>
    <w:rsid w:val="00AF1026"/>
    <w:rsid w:val="00AF19EB"/>
    <w:rsid w:val="00AF3499"/>
    <w:rsid w:val="00AF3A90"/>
    <w:rsid w:val="00AF48EA"/>
    <w:rsid w:val="00B02CF2"/>
    <w:rsid w:val="00B047CF"/>
    <w:rsid w:val="00B115C4"/>
    <w:rsid w:val="00B12722"/>
    <w:rsid w:val="00B13382"/>
    <w:rsid w:val="00B22543"/>
    <w:rsid w:val="00B23F16"/>
    <w:rsid w:val="00B31000"/>
    <w:rsid w:val="00B37F44"/>
    <w:rsid w:val="00B41308"/>
    <w:rsid w:val="00B4256A"/>
    <w:rsid w:val="00B42BD6"/>
    <w:rsid w:val="00B43D95"/>
    <w:rsid w:val="00B44955"/>
    <w:rsid w:val="00B44E54"/>
    <w:rsid w:val="00B50DAC"/>
    <w:rsid w:val="00B50E03"/>
    <w:rsid w:val="00B5160E"/>
    <w:rsid w:val="00B51C87"/>
    <w:rsid w:val="00B52980"/>
    <w:rsid w:val="00B52E2B"/>
    <w:rsid w:val="00B548A7"/>
    <w:rsid w:val="00B5614E"/>
    <w:rsid w:val="00B57C06"/>
    <w:rsid w:val="00B57E4E"/>
    <w:rsid w:val="00B61AD2"/>
    <w:rsid w:val="00B66EFF"/>
    <w:rsid w:val="00B6711B"/>
    <w:rsid w:val="00B7289E"/>
    <w:rsid w:val="00B7419A"/>
    <w:rsid w:val="00B74F6B"/>
    <w:rsid w:val="00B770C5"/>
    <w:rsid w:val="00B779F9"/>
    <w:rsid w:val="00B8129E"/>
    <w:rsid w:val="00B8189E"/>
    <w:rsid w:val="00B8311F"/>
    <w:rsid w:val="00B8511C"/>
    <w:rsid w:val="00B9123E"/>
    <w:rsid w:val="00B923F2"/>
    <w:rsid w:val="00B94815"/>
    <w:rsid w:val="00B949BC"/>
    <w:rsid w:val="00B94CCF"/>
    <w:rsid w:val="00B977D3"/>
    <w:rsid w:val="00B9791E"/>
    <w:rsid w:val="00B97C2B"/>
    <w:rsid w:val="00BA1F27"/>
    <w:rsid w:val="00BA45A2"/>
    <w:rsid w:val="00BA7B3B"/>
    <w:rsid w:val="00BB0051"/>
    <w:rsid w:val="00BB0734"/>
    <w:rsid w:val="00BB19FC"/>
    <w:rsid w:val="00BB31FA"/>
    <w:rsid w:val="00BB346E"/>
    <w:rsid w:val="00BB397C"/>
    <w:rsid w:val="00BB46A3"/>
    <w:rsid w:val="00BB490C"/>
    <w:rsid w:val="00BB544D"/>
    <w:rsid w:val="00BB6FA3"/>
    <w:rsid w:val="00BB7150"/>
    <w:rsid w:val="00BC2D85"/>
    <w:rsid w:val="00BD4506"/>
    <w:rsid w:val="00BD4970"/>
    <w:rsid w:val="00BD4C54"/>
    <w:rsid w:val="00BD6E88"/>
    <w:rsid w:val="00BE561A"/>
    <w:rsid w:val="00BE6E27"/>
    <w:rsid w:val="00BE6FC6"/>
    <w:rsid w:val="00BF2863"/>
    <w:rsid w:val="00BF29BA"/>
    <w:rsid w:val="00C0000E"/>
    <w:rsid w:val="00C0002C"/>
    <w:rsid w:val="00C00224"/>
    <w:rsid w:val="00C07605"/>
    <w:rsid w:val="00C10775"/>
    <w:rsid w:val="00C148FD"/>
    <w:rsid w:val="00C151EC"/>
    <w:rsid w:val="00C162B2"/>
    <w:rsid w:val="00C1690C"/>
    <w:rsid w:val="00C17EF1"/>
    <w:rsid w:val="00C25760"/>
    <w:rsid w:val="00C25A84"/>
    <w:rsid w:val="00C347D3"/>
    <w:rsid w:val="00C4045C"/>
    <w:rsid w:val="00C462D2"/>
    <w:rsid w:val="00C52712"/>
    <w:rsid w:val="00C55EEC"/>
    <w:rsid w:val="00C56A33"/>
    <w:rsid w:val="00C56DB2"/>
    <w:rsid w:val="00C64613"/>
    <w:rsid w:val="00C66223"/>
    <w:rsid w:val="00C67325"/>
    <w:rsid w:val="00C71F09"/>
    <w:rsid w:val="00C72321"/>
    <w:rsid w:val="00C755D6"/>
    <w:rsid w:val="00C77628"/>
    <w:rsid w:val="00C80622"/>
    <w:rsid w:val="00C80D4D"/>
    <w:rsid w:val="00C81862"/>
    <w:rsid w:val="00C83C57"/>
    <w:rsid w:val="00C95A06"/>
    <w:rsid w:val="00CA0700"/>
    <w:rsid w:val="00CA0CBD"/>
    <w:rsid w:val="00CA142E"/>
    <w:rsid w:val="00CA4821"/>
    <w:rsid w:val="00CA4F7E"/>
    <w:rsid w:val="00CA6D27"/>
    <w:rsid w:val="00CB19B6"/>
    <w:rsid w:val="00CB21E3"/>
    <w:rsid w:val="00CB4331"/>
    <w:rsid w:val="00CC1F10"/>
    <w:rsid w:val="00CC7812"/>
    <w:rsid w:val="00CD444C"/>
    <w:rsid w:val="00CD4A62"/>
    <w:rsid w:val="00CE0BDD"/>
    <w:rsid w:val="00CF0B44"/>
    <w:rsid w:val="00CF3E4A"/>
    <w:rsid w:val="00CF5319"/>
    <w:rsid w:val="00CF71EC"/>
    <w:rsid w:val="00CF7F08"/>
    <w:rsid w:val="00D02444"/>
    <w:rsid w:val="00D032AE"/>
    <w:rsid w:val="00D04E57"/>
    <w:rsid w:val="00D059BB"/>
    <w:rsid w:val="00D06C27"/>
    <w:rsid w:val="00D110BC"/>
    <w:rsid w:val="00D13A61"/>
    <w:rsid w:val="00D14D55"/>
    <w:rsid w:val="00D235EE"/>
    <w:rsid w:val="00D24ACB"/>
    <w:rsid w:val="00D27C8B"/>
    <w:rsid w:val="00D27FB5"/>
    <w:rsid w:val="00D323FA"/>
    <w:rsid w:val="00D33552"/>
    <w:rsid w:val="00D3411F"/>
    <w:rsid w:val="00D34F86"/>
    <w:rsid w:val="00D35BF1"/>
    <w:rsid w:val="00D370F6"/>
    <w:rsid w:val="00D371B8"/>
    <w:rsid w:val="00D37592"/>
    <w:rsid w:val="00D41071"/>
    <w:rsid w:val="00D41098"/>
    <w:rsid w:val="00D416C3"/>
    <w:rsid w:val="00D431F5"/>
    <w:rsid w:val="00D43494"/>
    <w:rsid w:val="00D43C75"/>
    <w:rsid w:val="00D44712"/>
    <w:rsid w:val="00D45056"/>
    <w:rsid w:val="00D5033D"/>
    <w:rsid w:val="00D51CD7"/>
    <w:rsid w:val="00D53864"/>
    <w:rsid w:val="00D55906"/>
    <w:rsid w:val="00D56233"/>
    <w:rsid w:val="00D605FA"/>
    <w:rsid w:val="00D61722"/>
    <w:rsid w:val="00D617CF"/>
    <w:rsid w:val="00D673ED"/>
    <w:rsid w:val="00D677F4"/>
    <w:rsid w:val="00D678CA"/>
    <w:rsid w:val="00D73C97"/>
    <w:rsid w:val="00D743F2"/>
    <w:rsid w:val="00D775D7"/>
    <w:rsid w:val="00D81463"/>
    <w:rsid w:val="00D8350D"/>
    <w:rsid w:val="00D83F83"/>
    <w:rsid w:val="00D9074D"/>
    <w:rsid w:val="00D90E6F"/>
    <w:rsid w:val="00D91554"/>
    <w:rsid w:val="00D933CC"/>
    <w:rsid w:val="00D94B47"/>
    <w:rsid w:val="00D95132"/>
    <w:rsid w:val="00D95BAA"/>
    <w:rsid w:val="00DA019D"/>
    <w:rsid w:val="00DA08E5"/>
    <w:rsid w:val="00DA1D65"/>
    <w:rsid w:val="00DA428E"/>
    <w:rsid w:val="00DA70E4"/>
    <w:rsid w:val="00DB009B"/>
    <w:rsid w:val="00DB1AD6"/>
    <w:rsid w:val="00DB461D"/>
    <w:rsid w:val="00DB6302"/>
    <w:rsid w:val="00DB7726"/>
    <w:rsid w:val="00DB7888"/>
    <w:rsid w:val="00DC1025"/>
    <w:rsid w:val="00DC30B5"/>
    <w:rsid w:val="00DC3673"/>
    <w:rsid w:val="00DC6DFF"/>
    <w:rsid w:val="00DD08FD"/>
    <w:rsid w:val="00DD5605"/>
    <w:rsid w:val="00DE2764"/>
    <w:rsid w:val="00DE5932"/>
    <w:rsid w:val="00DF2CDB"/>
    <w:rsid w:val="00DF6302"/>
    <w:rsid w:val="00DF727E"/>
    <w:rsid w:val="00DF7D31"/>
    <w:rsid w:val="00E00AA8"/>
    <w:rsid w:val="00E01267"/>
    <w:rsid w:val="00E10DE4"/>
    <w:rsid w:val="00E110E6"/>
    <w:rsid w:val="00E11110"/>
    <w:rsid w:val="00E115DD"/>
    <w:rsid w:val="00E17C50"/>
    <w:rsid w:val="00E17E73"/>
    <w:rsid w:val="00E22B5F"/>
    <w:rsid w:val="00E2570F"/>
    <w:rsid w:val="00E31448"/>
    <w:rsid w:val="00E347A6"/>
    <w:rsid w:val="00E35935"/>
    <w:rsid w:val="00E3799A"/>
    <w:rsid w:val="00E41943"/>
    <w:rsid w:val="00E51134"/>
    <w:rsid w:val="00E53541"/>
    <w:rsid w:val="00E5389B"/>
    <w:rsid w:val="00E53937"/>
    <w:rsid w:val="00E57241"/>
    <w:rsid w:val="00E604E3"/>
    <w:rsid w:val="00E6177B"/>
    <w:rsid w:val="00E67BEA"/>
    <w:rsid w:val="00E708EA"/>
    <w:rsid w:val="00E71ED3"/>
    <w:rsid w:val="00E72FEF"/>
    <w:rsid w:val="00E73D38"/>
    <w:rsid w:val="00E80302"/>
    <w:rsid w:val="00E853DD"/>
    <w:rsid w:val="00E85854"/>
    <w:rsid w:val="00E85A1D"/>
    <w:rsid w:val="00E85CC4"/>
    <w:rsid w:val="00E927D3"/>
    <w:rsid w:val="00EA1FFC"/>
    <w:rsid w:val="00EB340F"/>
    <w:rsid w:val="00EC6167"/>
    <w:rsid w:val="00ED075B"/>
    <w:rsid w:val="00ED165B"/>
    <w:rsid w:val="00ED4FA2"/>
    <w:rsid w:val="00ED74C8"/>
    <w:rsid w:val="00EE75E8"/>
    <w:rsid w:val="00EF3345"/>
    <w:rsid w:val="00EF3E2D"/>
    <w:rsid w:val="00EF5A6C"/>
    <w:rsid w:val="00EF7E6B"/>
    <w:rsid w:val="00F03BBC"/>
    <w:rsid w:val="00F04E9F"/>
    <w:rsid w:val="00F135A9"/>
    <w:rsid w:val="00F22E80"/>
    <w:rsid w:val="00F25E63"/>
    <w:rsid w:val="00F3151E"/>
    <w:rsid w:val="00F32BC8"/>
    <w:rsid w:val="00F36C1E"/>
    <w:rsid w:val="00F433DA"/>
    <w:rsid w:val="00F462A9"/>
    <w:rsid w:val="00F47A0F"/>
    <w:rsid w:val="00F56223"/>
    <w:rsid w:val="00F56B59"/>
    <w:rsid w:val="00F63361"/>
    <w:rsid w:val="00F66EEA"/>
    <w:rsid w:val="00F70D2D"/>
    <w:rsid w:val="00F73B9F"/>
    <w:rsid w:val="00F73F82"/>
    <w:rsid w:val="00F751F3"/>
    <w:rsid w:val="00F80EE0"/>
    <w:rsid w:val="00F81651"/>
    <w:rsid w:val="00F83285"/>
    <w:rsid w:val="00F838C2"/>
    <w:rsid w:val="00F83BEA"/>
    <w:rsid w:val="00F84559"/>
    <w:rsid w:val="00F84F93"/>
    <w:rsid w:val="00F871D7"/>
    <w:rsid w:val="00F87202"/>
    <w:rsid w:val="00F90EE8"/>
    <w:rsid w:val="00F9353D"/>
    <w:rsid w:val="00F953B4"/>
    <w:rsid w:val="00FA01AC"/>
    <w:rsid w:val="00FA0214"/>
    <w:rsid w:val="00FA22A3"/>
    <w:rsid w:val="00FA2EB3"/>
    <w:rsid w:val="00FB1EC1"/>
    <w:rsid w:val="00FB245F"/>
    <w:rsid w:val="00FB72A2"/>
    <w:rsid w:val="00FC2794"/>
    <w:rsid w:val="00FC292F"/>
    <w:rsid w:val="00FC4980"/>
    <w:rsid w:val="00FC543E"/>
    <w:rsid w:val="00FC55AB"/>
    <w:rsid w:val="00FC573B"/>
    <w:rsid w:val="00FD6127"/>
    <w:rsid w:val="00FD6C57"/>
    <w:rsid w:val="00FD7879"/>
    <w:rsid w:val="00FE0F54"/>
    <w:rsid w:val="00FE2056"/>
    <w:rsid w:val="00FE20FA"/>
    <w:rsid w:val="00FE3C93"/>
    <w:rsid w:val="00FE4397"/>
    <w:rsid w:val="00FE7349"/>
    <w:rsid w:val="00FF051D"/>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7A0D6"/>
  <w15:docId w15:val="{7A0137D8-6276-4E9D-9C67-F18651F3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22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227C"/>
    <w:rPr>
      <w:rFonts w:ascii="Tahoma" w:hAnsi="Tahoma" w:cs="Tahoma"/>
      <w:sz w:val="16"/>
      <w:szCs w:val="16"/>
    </w:rPr>
  </w:style>
  <w:style w:type="paragraph" w:styleId="Encabezado">
    <w:name w:val="header"/>
    <w:basedOn w:val="Normal"/>
    <w:link w:val="EncabezadoCar"/>
    <w:uiPriority w:val="99"/>
    <w:unhideWhenUsed/>
    <w:rsid w:val="0048227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8227C"/>
  </w:style>
  <w:style w:type="paragraph" w:styleId="Piedepgina">
    <w:name w:val="footer"/>
    <w:basedOn w:val="Normal"/>
    <w:link w:val="PiedepginaCar"/>
    <w:uiPriority w:val="99"/>
    <w:unhideWhenUsed/>
    <w:rsid w:val="0048227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8227C"/>
  </w:style>
  <w:style w:type="table" w:styleId="Tablaconcuadrcula">
    <w:name w:val="Table Grid"/>
    <w:basedOn w:val="Tablanormal"/>
    <w:uiPriority w:val="39"/>
    <w:rsid w:val="00E71ED3"/>
    <w:pPr>
      <w:spacing w:after="0" w:line="240" w:lineRule="auto"/>
    </w:pPr>
    <w:rPr>
      <w:rFonts w:ascii="Calibri" w:eastAsia="Calibri" w:hAnsi="Calibri" w:cs="Times New Roman"/>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71ED3"/>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Default">
    <w:name w:val="Default"/>
    <w:rsid w:val="004E1415"/>
    <w:pPr>
      <w:autoSpaceDE w:val="0"/>
      <w:autoSpaceDN w:val="0"/>
      <w:adjustRightInd w:val="0"/>
      <w:spacing w:after="0" w:line="240" w:lineRule="auto"/>
    </w:pPr>
    <w:rPr>
      <w:rFonts w:ascii="Arial" w:hAnsi="Arial" w:cs="Arial"/>
      <w:color w:val="000000"/>
      <w:sz w:val="24"/>
      <w:szCs w:val="24"/>
      <w:lang w:val="es-SV"/>
    </w:rPr>
  </w:style>
  <w:style w:type="character" w:customStyle="1" w:styleId="PrrafodelistaCar">
    <w:name w:val="Párrafo de lista Car"/>
    <w:link w:val="Prrafodelista"/>
    <w:uiPriority w:val="34"/>
    <w:qFormat/>
    <w:rsid w:val="00096BBF"/>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semiHidden/>
    <w:unhideWhenUsed/>
    <w:rsid w:val="00DA019D"/>
    <w:pPr>
      <w:spacing w:after="0" w:line="360" w:lineRule="auto"/>
      <w:ind w:left="1418"/>
      <w:jc w:val="both"/>
    </w:pPr>
    <w:rPr>
      <w:rFonts w:ascii="Arial" w:eastAsia="Times New Roman" w:hAnsi="Arial" w:cs="Times New Roman"/>
      <w:sz w:val="24"/>
      <w:szCs w:val="24"/>
      <w:lang w:eastAsia="es-ES"/>
    </w:rPr>
  </w:style>
  <w:style w:type="character" w:customStyle="1" w:styleId="Sangra3detindependienteCar">
    <w:name w:val="Sangría 3 de t. independiente Car"/>
    <w:basedOn w:val="Fuentedeprrafopredeter"/>
    <w:link w:val="Sangra3detindependiente"/>
    <w:semiHidden/>
    <w:rsid w:val="00DA019D"/>
    <w:rPr>
      <w:rFonts w:ascii="Arial" w:eastAsia="Times New Roman" w:hAnsi="Arial" w:cs="Times New Roman"/>
      <w:sz w:val="24"/>
      <w:szCs w:val="24"/>
      <w:lang w:val="es-SV" w:eastAsia="es-ES"/>
    </w:rPr>
  </w:style>
  <w:style w:type="character" w:customStyle="1" w:styleId="highlight">
    <w:name w:val="highlight"/>
    <w:basedOn w:val="Fuentedeprrafopredeter"/>
    <w:rsid w:val="00B74F6B"/>
  </w:style>
  <w:style w:type="character" w:styleId="Hipervnculo">
    <w:name w:val="Hyperlink"/>
    <w:basedOn w:val="Fuentedeprrafopredeter"/>
    <w:uiPriority w:val="99"/>
    <w:unhideWhenUsed/>
    <w:rsid w:val="00D06C27"/>
    <w:rPr>
      <w:color w:val="0000FF" w:themeColor="hyperlink"/>
      <w:u w:val="single"/>
    </w:rPr>
  </w:style>
  <w:style w:type="character" w:styleId="Mencinsinresolver">
    <w:name w:val="Unresolved Mention"/>
    <w:basedOn w:val="Fuentedeprrafopredeter"/>
    <w:uiPriority w:val="99"/>
    <w:semiHidden/>
    <w:unhideWhenUsed/>
    <w:rsid w:val="00D06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9320">
      <w:bodyDiv w:val="1"/>
      <w:marLeft w:val="0"/>
      <w:marRight w:val="0"/>
      <w:marTop w:val="0"/>
      <w:marBottom w:val="0"/>
      <w:divBdr>
        <w:top w:val="none" w:sz="0" w:space="0" w:color="auto"/>
        <w:left w:val="none" w:sz="0" w:space="0" w:color="auto"/>
        <w:bottom w:val="none" w:sz="0" w:space="0" w:color="auto"/>
        <w:right w:val="none" w:sz="0" w:space="0" w:color="auto"/>
      </w:divBdr>
    </w:div>
    <w:div w:id="129833136">
      <w:bodyDiv w:val="1"/>
      <w:marLeft w:val="0"/>
      <w:marRight w:val="0"/>
      <w:marTop w:val="0"/>
      <w:marBottom w:val="0"/>
      <w:divBdr>
        <w:top w:val="none" w:sz="0" w:space="0" w:color="auto"/>
        <w:left w:val="none" w:sz="0" w:space="0" w:color="auto"/>
        <w:bottom w:val="none" w:sz="0" w:space="0" w:color="auto"/>
        <w:right w:val="none" w:sz="0" w:space="0" w:color="auto"/>
      </w:divBdr>
    </w:div>
    <w:div w:id="310911557">
      <w:bodyDiv w:val="1"/>
      <w:marLeft w:val="0"/>
      <w:marRight w:val="0"/>
      <w:marTop w:val="0"/>
      <w:marBottom w:val="0"/>
      <w:divBdr>
        <w:top w:val="none" w:sz="0" w:space="0" w:color="auto"/>
        <w:left w:val="none" w:sz="0" w:space="0" w:color="auto"/>
        <w:bottom w:val="none" w:sz="0" w:space="0" w:color="auto"/>
        <w:right w:val="none" w:sz="0" w:space="0" w:color="auto"/>
      </w:divBdr>
    </w:div>
    <w:div w:id="480586023">
      <w:bodyDiv w:val="1"/>
      <w:marLeft w:val="0"/>
      <w:marRight w:val="0"/>
      <w:marTop w:val="0"/>
      <w:marBottom w:val="0"/>
      <w:divBdr>
        <w:top w:val="none" w:sz="0" w:space="0" w:color="auto"/>
        <w:left w:val="none" w:sz="0" w:space="0" w:color="auto"/>
        <w:bottom w:val="none" w:sz="0" w:space="0" w:color="auto"/>
        <w:right w:val="none" w:sz="0" w:space="0" w:color="auto"/>
      </w:divBdr>
    </w:div>
    <w:div w:id="576130752">
      <w:bodyDiv w:val="1"/>
      <w:marLeft w:val="0"/>
      <w:marRight w:val="0"/>
      <w:marTop w:val="0"/>
      <w:marBottom w:val="0"/>
      <w:divBdr>
        <w:top w:val="none" w:sz="0" w:space="0" w:color="auto"/>
        <w:left w:val="none" w:sz="0" w:space="0" w:color="auto"/>
        <w:bottom w:val="none" w:sz="0" w:space="0" w:color="auto"/>
        <w:right w:val="none" w:sz="0" w:space="0" w:color="auto"/>
      </w:divBdr>
    </w:div>
    <w:div w:id="627705059">
      <w:bodyDiv w:val="1"/>
      <w:marLeft w:val="0"/>
      <w:marRight w:val="0"/>
      <w:marTop w:val="0"/>
      <w:marBottom w:val="0"/>
      <w:divBdr>
        <w:top w:val="none" w:sz="0" w:space="0" w:color="auto"/>
        <w:left w:val="none" w:sz="0" w:space="0" w:color="auto"/>
        <w:bottom w:val="none" w:sz="0" w:space="0" w:color="auto"/>
        <w:right w:val="none" w:sz="0" w:space="0" w:color="auto"/>
      </w:divBdr>
    </w:div>
    <w:div w:id="660238933">
      <w:bodyDiv w:val="1"/>
      <w:marLeft w:val="0"/>
      <w:marRight w:val="0"/>
      <w:marTop w:val="0"/>
      <w:marBottom w:val="0"/>
      <w:divBdr>
        <w:top w:val="none" w:sz="0" w:space="0" w:color="auto"/>
        <w:left w:val="none" w:sz="0" w:space="0" w:color="auto"/>
        <w:bottom w:val="none" w:sz="0" w:space="0" w:color="auto"/>
        <w:right w:val="none" w:sz="0" w:space="0" w:color="auto"/>
      </w:divBdr>
    </w:div>
    <w:div w:id="711152390">
      <w:bodyDiv w:val="1"/>
      <w:marLeft w:val="0"/>
      <w:marRight w:val="0"/>
      <w:marTop w:val="0"/>
      <w:marBottom w:val="0"/>
      <w:divBdr>
        <w:top w:val="none" w:sz="0" w:space="0" w:color="auto"/>
        <w:left w:val="none" w:sz="0" w:space="0" w:color="auto"/>
        <w:bottom w:val="none" w:sz="0" w:space="0" w:color="auto"/>
        <w:right w:val="none" w:sz="0" w:space="0" w:color="auto"/>
      </w:divBdr>
    </w:div>
    <w:div w:id="978807743">
      <w:bodyDiv w:val="1"/>
      <w:marLeft w:val="0"/>
      <w:marRight w:val="0"/>
      <w:marTop w:val="0"/>
      <w:marBottom w:val="0"/>
      <w:divBdr>
        <w:top w:val="none" w:sz="0" w:space="0" w:color="auto"/>
        <w:left w:val="none" w:sz="0" w:space="0" w:color="auto"/>
        <w:bottom w:val="none" w:sz="0" w:space="0" w:color="auto"/>
        <w:right w:val="none" w:sz="0" w:space="0" w:color="auto"/>
      </w:divBdr>
    </w:div>
    <w:div w:id="1233468169">
      <w:bodyDiv w:val="1"/>
      <w:marLeft w:val="0"/>
      <w:marRight w:val="0"/>
      <w:marTop w:val="0"/>
      <w:marBottom w:val="0"/>
      <w:divBdr>
        <w:top w:val="none" w:sz="0" w:space="0" w:color="auto"/>
        <w:left w:val="none" w:sz="0" w:space="0" w:color="auto"/>
        <w:bottom w:val="none" w:sz="0" w:space="0" w:color="auto"/>
        <w:right w:val="none" w:sz="0" w:space="0" w:color="auto"/>
      </w:divBdr>
    </w:div>
    <w:div w:id="1571424843">
      <w:bodyDiv w:val="1"/>
      <w:marLeft w:val="0"/>
      <w:marRight w:val="0"/>
      <w:marTop w:val="0"/>
      <w:marBottom w:val="0"/>
      <w:divBdr>
        <w:top w:val="none" w:sz="0" w:space="0" w:color="auto"/>
        <w:left w:val="none" w:sz="0" w:space="0" w:color="auto"/>
        <w:bottom w:val="none" w:sz="0" w:space="0" w:color="auto"/>
        <w:right w:val="none" w:sz="0" w:space="0" w:color="auto"/>
      </w:divBdr>
    </w:div>
    <w:div w:id="1725987140">
      <w:bodyDiv w:val="1"/>
      <w:marLeft w:val="0"/>
      <w:marRight w:val="0"/>
      <w:marTop w:val="0"/>
      <w:marBottom w:val="0"/>
      <w:divBdr>
        <w:top w:val="none" w:sz="0" w:space="0" w:color="auto"/>
        <w:left w:val="none" w:sz="0" w:space="0" w:color="auto"/>
        <w:bottom w:val="none" w:sz="0" w:space="0" w:color="auto"/>
        <w:right w:val="none" w:sz="0" w:space="0" w:color="auto"/>
      </w:divBdr>
    </w:div>
    <w:div w:id="181783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arencia.gob.sv/institutions/cvpcpa/documents/actas-de-consej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rrhh@cvpcpa.gob.sv"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FB693-E8EC-45DB-A19E-AC5E056E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1371</Words>
  <Characters>7546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informatico</dc:creator>
  <cp:keywords/>
  <dc:description/>
  <cp:lastModifiedBy>Ana Marcela Argueta Santos</cp:lastModifiedBy>
  <cp:revision>2</cp:revision>
  <cp:lastPrinted>2023-06-16T21:29:00Z</cp:lastPrinted>
  <dcterms:created xsi:type="dcterms:W3CDTF">2023-07-31T16:34:00Z</dcterms:created>
  <dcterms:modified xsi:type="dcterms:W3CDTF">2023-07-31T16:34:00Z</dcterms:modified>
</cp:coreProperties>
</file>