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BF4" w:rsidRPr="00001820" w:rsidRDefault="00936BF4" w:rsidP="00E51A0C">
      <w:pPr>
        <w:spacing w:before="120" w:after="120" w:line="360" w:lineRule="auto"/>
        <w:jc w:val="center"/>
        <w:rPr>
          <w:rFonts w:ascii="Arial" w:hAnsi="Arial" w:cs="Arial"/>
          <w:b/>
          <w:sz w:val="20"/>
          <w:szCs w:val="20"/>
          <w:lang w:val="es-MX"/>
        </w:rPr>
      </w:pPr>
      <w:r>
        <w:rPr>
          <w:rFonts w:ascii="Arial" w:hAnsi="Arial" w:cs="Arial"/>
          <w:b/>
          <w:sz w:val="20"/>
          <w:szCs w:val="20"/>
          <w:lang w:val="es-MX"/>
        </w:rPr>
        <w:t>ACTA N° 13</w:t>
      </w:r>
      <w:r w:rsidRPr="00001820">
        <w:rPr>
          <w:rFonts w:ascii="Arial" w:hAnsi="Arial" w:cs="Arial"/>
          <w:b/>
          <w:sz w:val="20"/>
          <w:szCs w:val="20"/>
          <w:lang w:val="es-MX"/>
        </w:rPr>
        <w:t>/2015</w:t>
      </w:r>
    </w:p>
    <w:p w:rsidR="00936BF4" w:rsidRPr="00001820" w:rsidRDefault="00936BF4" w:rsidP="00E51A0C">
      <w:pPr>
        <w:spacing w:before="120" w:after="120" w:line="360" w:lineRule="auto"/>
        <w:jc w:val="center"/>
        <w:rPr>
          <w:rFonts w:ascii="Arial" w:hAnsi="Arial" w:cs="Arial"/>
          <w:b/>
          <w:sz w:val="20"/>
          <w:szCs w:val="20"/>
          <w:lang w:val="es-MX"/>
        </w:rPr>
      </w:pPr>
      <w:r w:rsidRPr="00001820">
        <w:rPr>
          <w:rFonts w:ascii="Arial" w:hAnsi="Arial" w:cs="Arial"/>
          <w:b/>
          <w:sz w:val="20"/>
          <w:szCs w:val="20"/>
          <w:lang w:val="es-MX"/>
        </w:rPr>
        <w:t>CONSEJO CONSULTIVO</w:t>
      </w:r>
    </w:p>
    <w:p w:rsidR="00936BF4" w:rsidRPr="00001820" w:rsidRDefault="00936BF4" w:rsidP="00E51A0C">
      <w:pPr>
        <w:spacing w:before="120" w:after="120" w:line="360" w:lineRule="auto"/>
        <w:jc w:val="center"/>
        <w:rPr>
          <w:rFonts w:ascii="Arial" w:hAnsi="Arial" w:cs="Arial"/>
          <w:b/>
          <w:sz w:val="20"/>
          <w:szCs w:val="20"/>
          <w:lang w:val="es-MX"/>
        </w:rPr>
      </w:pPr>
      <w:r w:rsidRPr="00001820">
        <w:rPr>
          <w:rFonts w:ascii="Arial" w:hAnsi="Arial" w:cs="Arial"/>
          <w:b/>
          <w:sz w:val="20"/>
          <w:szCs w:val="20"/>
          <w:lang w:val="es-MX"/>
        </w:rPr>
        <w:t>DEFENSORÍA DEL CONSUMIDOR</w:t>
      </w:r>
    </w:p>
    <w:p w:rsidR="00936BF4" w:rsidRPr="00E51E2A" w:rsidRDefault="00936BF4" w:rsidP="00E51E2A">
      <w:pPr>
        <w:spacing w:line="360" w:lineRule="auto"/>
        <w:ind w:left="720"/>
        <w:jc w:val="both"/>
        <w:rPr>
          <w:rFonts w:ascii="Arial" w:hAnsi="Arial" w:cs="Arial"/>
          <w:sz w:val="20"/>
          <w:szCs w:val="20"/>
          <w:lang w:val="es-MX"/>
        </w:rPr>
      </w:pPr>
      <w:r w:rsidRPr="00FF1C2A">
        <w:rPr>
          <w:rFonts w:ascii="Arial" w:hAnsi="Arial" w:cs="Arial"/>
          <w:b/>
          <w:sz w:val="20"/>
          <w:szCs w:val="20"/>
        </w:rPr>
        <w:t xml:space="preserve">ACTA NÚMERO </w:t>
      </w:r>
      <w:r>
        <w:rPr>
          <w:rFonts w:ascii="Arial" w:hAnsi="Arial" w:cs="Arial"/>
          <w:b/>
          <w:sz w:val="20"/>
          <w:szCs w:val="20"/>
        </w:rPr>
        <w:t>TRECE</w:t>
      </w:r>
      <w:r w:rsidRPr="00FF1C2A">
        <w:rPr>
          <w:rFonts w:ascii="Arial" w:hAnsi="Arial" w:cs="Arial"/>
          <w:b/>
          <w:sz w:val="20"/>
          <w:szCs w:val="20"/>
        </w:rPr>
        <w:t>/ DOS MIL QUINCE.</w:t>
      </w:r>
      <w:r w:rsidRPr="00FF1C2A">
        <w:rPr>
          <w:rFonts w:ascii="Arial" w:hAnsi="Arial" w:cs="Arial"/>
          <w:sz w:val="20"/>
          <w:szCs w:val="20"/>
        </w:rPr>
        <w:t xml:space="preserve"> En las oficinas de la Defensoría del Consumidor, Antiguo Cuscatlán, a las </w:t>
      </w:r>
      <w:r>
        <w:rPr>
          <w:rFonts w:ascii="Arial" w:hAnsi="Arial" w:cs="Arial"/>
          <w:sz w:val="20"/>
          <w:szCs w:val="20"/>
        </w:rPr>
        <w:t xml:space="preserve">nueve </w:t>
      </w:r>
      <w:r w:rsidRPr="00FF1C2A">
        <w:rPr>
          <w:rFonts w:ascii="Arial" w:hAnsi="Arial" w:cs="Arial"/>
          <w:sz w:val="20"/>
          <w:szCs w:val="20"/>
        </w:rPr>
        <w:t xml:space="preserve">horas </w:t>
      </w:r>
      <w:r>
        <w:rPr>
          <w:rFonts w:ascii="Arial" w:hAnsi="Arial" w:cs="Arial"/>
          <w:sz w:val="20"/>
          <w:szCs w:val="20"/>
        </w:rPr>
        <w:t xml:space="preserve">treinta minutos </w:t>
      </w:r>
      <w:r w:rsidRPr="00FF1C2A">
        <w:rPr>
          <w:rFonts w:ascii="Arial" w:hAnsi="Arial" w:cs="Arial"/>
          <w:sz w:val="20"/>
          <w:szCs w:val="20"/>
        </w:rPr>
        <w:t xml:space="preserve">del día </w:t>
      </w:r>
      <w:r>
        <w:rPr>
          <w:rFonts w:ascii="Arial" w:hAnsi="Arial" w:cs="Arial"/>
          <w:sz w:val="20"/>
          <w:szCs w:val="20"/>
        </w:rPr>
        <w:t xml:space="preserve">veintitrés de julio </w:t>
      </w:r>
      <w:r w:rsidRPr="00FF1C2A">
        <w:rPr>
          <w:rFonts w:ascii="Arial" w:hAnsi="Arial" w:cs="Arial"/>
          <w:sz w:val="20"/>
          <w:szCs w:val="20"/>
        </w:rPr>
        <w:t>de dos mil quince. Presentes los miembros del Consejo Consultivo de la Defensoría del Consumidor:</w:t>
      </w:r>
      <w:r w:rsidRPr="00630DCB">
        <w:rPr>
          <w:rFonts w:ascii="Arial" w:hAnsi="Arial" w:cs="Arial"/>
          <w:sz w:val="20"/>
          <w:szCs w:val="20"/>
        </w:rPr>
        <w:t xml:space="preserve"> Carlos Roberto Och</w:t>
      </w:r>
      <w:r>
        <w:rPr>
          <w:rFonts w:ascii="Arial" w:hAnsi="Arial" w:cs="Arial"/>
          <w:sz w:val="20"/>
          <w:szCs w:val="20"/>
        </w:rPr>
        <w:t xml:space="preserve">oa, </w:t>
      </w:r>
      <w:r w:rsidR="0003203F" w:rsidRPr="00FF1C2A">
        <w:rPr>
          <w:rFonts w:ascii="Arial" w:hAnsi="Arial" w:cs="Arial"/>
          <w:sz w:val="20"/>
          <w:szCs w:val="20"/>
        </w:rPr>
        <w:t>Deysi Lorena Cruz de Amaya</w:t>
      </w:r>
      <w:r w:rsidR="0003203F">
        <w:rPr>
          <w:rFonts w:ascii="Arial" w:hAnsi="Arial" w:cs="Arial"/>
          <w:sz w:val="20"/>
          <w:szCs w:val="20"/>
        </w:rPr>
        <w:t>, Miguel Á</w:t>
      </w:r>
      <w:r w:rsidR="0003203F" w:rsidRPr="00630DCB">
        <w:rPr>
          <w:rFonts w:ascii="Arial" w:hAnsi="Arial" w:cs="Arial"/>
          <w:sz w:val="20"/>
          <w:szCs w:val="20"/>
        </w:rPr>
        <w:t>ngel Rodríguez Arias</w:t>
      </w:r>
      <w:r w:rsidR="0003203F">
        <w:rPr>
          <w:rFonts w:ascii="Arial" w:hAnsi="Arial" w:cs="Arial"/>
          <w:sz w:val="20"/>
          <w:szCs w:val="20"/>
        </w:rPr>
        <w:t>, Francisco Díaz</w:t>
      </w:r>
      <w:r w:rsidRPr="00630DCB">
        <w:rPr>
          <w:rFonts w:ascii="Arial" w:hAnsi="Arial" w:cs="Arial"/>
          <w:sz w:val="20"/>
          <w:szCs w:val="20"/>
        </w:rPr>
        <w:t>,</w:t>
      </w:r>
      <w:r>
        <w:rPr>
          <w:rFonts w:ascii="Arial" w:hAnsi="Arial" w:cs="Arial"/>
          <w:sz w:val="20"/>
          <w:szCs w:val="20"/>
        </w:rPr>
        <w:t xml:space="preserve"> Mónica María Galdámez y Oscar Alberto Alfaro Santos</w:t>
      </w:r>
      <w:r w:rsidR="0003203F">
        <w:rPr>
          <w:rFonts w:ascii="Arial" w:hAnsi="Arial" w:cs="Arial"/>
          <w:sz w:val="20"/>
          <w:szCs w:val="20"/>
        </w:rPr>
        <w:t>.</w:t>
      </w:r>
      <w:r w:rsidRPr="00703B50">
        <w:rPr>
          <w:rFonts w:ascii="Arial" w:hAnsi="Arial" w:cs="Arial"/>
          <w:sz w:val="20"/>
          <w:szCs w:val="20"/>
        </w:rPr>
        <w:t xml:space="preserve"> </w:t>
      </w:r>
      <w:r w:rsidR="0003203F">
        <w:rPr>
          <w:rFonts w:ascii="Arial" w:hAnsi="Arial" w:cs="Arial"/>
          <w:sz w:val="20"/>
          <w:szCs w:val="20"/>
        </w:rPr>
        <w:t>No estuvieron presentes las señora</w:t>
      </w:r>
      <w:r w:rsidR="006D0D01">
        <w:rPr>
          <w:rFonts w:ascii="Arial" w:hAnsi="Arial" w:cs="Arial"/>
          <w:sz w:val="20"/>
          <w:szCs w:val="20"/>
        </w:rPr>
        <w:t>s</w:t>
      </w:r>
      <w:r>
        <w:rPr>
          <w:rFonts w:ascii="Arial" w:hAnsi="Arial" w:cs="Arial"/>
          <w:sz w:val="20"/>
          <w:szCs w:val="20"/>
        </w:rPr>
        <w:t xml:space="preserve"> </w:t>
      </w:r>
      <w:r w:rsidR="0003203F">
        <w:rPr>
          <w:rFonts w:ascii="Arial" w:hAnsi="Arial" w:cs="Arial"/>
          <w:sz w:val="20"/>
          <w:szCs w:val="20"/>
        </w:rPr>
        <w:t>Irma Yolanda Núñez Mancía y Xiomara</w:t>
      </w:r>
      <w:r w:rsidR="0003203F" w:rsidRPr="00630DCB">
        <w:rPr>
          <w:rFonts w:ascii="Arial" w:hAnsi="Arial" w:cs="Arial"/>
          <w:sz w:val="20"/>
          <w:szCs w:val="20"/>
        </w:rPr>
        <w:t xml:space="preserve"> </w:t>
      </w:r>
      <w:r w:rsidRPr="00630DCB">
        <w:rPr>
          <w:rFonts w:ascii="Arial" w:hAnsi="Arial" w:cs="Arial"/>
          <w:sz w:val="20"/>
          <w:szCs w:val="20"/>
        </w:rPr>
        <w:t>Beatriz Hernández Arévalo</w:t>
      </w:r>
      <w:r w:rsidRPr="00703B50">
        <w:rPr>
          <w:rFonts w:ascii="Arial" w:hAnsi="Arial" w:cs="Arial"/>
          <w:sz w:val="20"/>
          <w:szCs w:val="20"/>
        </w:rPr>
        <w:t xml:space="preserve"> quien</w:t>
      </w:r>
      <w:r>
        <w:rPr>
          <w:rFonts w:ascii="Arial" w:hAnsi="Arial" w:cs="Arial"/>
          <w:sz w:val="20"/>
          <w:szCs w:val="20"/>
        </w:rPr>
        <w:t>es presentaron</w:t>
      </w:r>
      <w:r w:rsidRPr="00703B50">
        <w:rPr>
          <w:rFonts w:ascii="Arial" w:hAnsi="Arial" w:cs="Arial"/>
          <w:sz w:val="20"/>
          <w:szCs w:val="20"/>
        </w:rPr>
        <w:t xml:space="preserve"> su respectiva excusa</w:t>
      </w:r>
      <w:r w:rsidRPr="00FF1C2A">
        <w:rPr>
          <w:rFonts w:ascii="Arial" w:hAnsi="Arial" w:cs="Arial"/>
          <w:sz w:val="20"/>
          <w:szCs w:val="20"/>
        </w:rPr>
        <w:t xml:space="preserve">. </w:t>
      </w:r>
      <w:r w:rsidR="0003203F">
        <w:rPr>
          <w:rFonts w:ascii="Arial" w:hAnsi="Arial" w:cs="Arial"/>
          <w:sz w:val="20"/>
          <w:szCs w:val="20"/>
        </w:rPr>
        <w:t xml:space="preserve">Estuvo </w:t>
      </w:r>
      <w:r w:rsidR="00187E03">
        <w:rPr>
          <w:rFonts w:ascii="Arial" w:hAnsi="Arial" w:cs="Arial"/>
          <w:sz w:val="20"/>
          <w:szCs w:val="20"/>
        </w:rPr>
        <w:t>presente</w:t>
      </w:r>
      <w:r w:rsidR="0003203F">
        <w:rPr>
          <w:rFonts w:ascii="Arial" w:hAnsi="Arial" w:cs="Arial"/>
          <w:sz w:val="20"/>
          <w:szCs w:val="20"/>
        </w:rPr>
        <w:t xml:space="preserve"> también </w:t>
      </w:r>
      <w:r w:rsidRPr="00FF1C2A">
        <w:rPr>
          <w:rFonts w:ascii="Arial" w:hAnsi="Arial" w:cs="Arial"/>
          <w:sz w:val="20"/>
          <w:szCs w:val="20"/>
          <w:lang w:val="es-ES" w:eastAsia="es-ES"/>
        </w:rPr>
        <w:t>la Presidenta de la Defensoría del Cons</w:t>
      </w:r>
      <w:r w:rsidR="0003203F">
        <w:rPr>
          <w:rFonts w:ascii="Arial" w:hAnsi="Arial" w:cs="Arial"/>
          <w:sz w:val="20"/>
          <w:szCs w:val="20"/>
          <w:lang w:val="es-ES" w:eastAsia="es-ES"/>
        </w:rPr>
        <w:t xml:space="preserve">umidor, Licenciada Yanci Urbina. </w:t>
      </w:r>
      <w:r>
        <w:rPr>
          <w:rFonts w:ascii="Arial" w:hAnsi="Arial" w:cs="Arial"/>
          <w:sz w:val="20"/>
          <w:szCs w:val="20"/>
          <w:lang w:val="es-ES" w:eastAsia="es-ES"/>
        </w:rPr>
        <w:t xml:space="preserve">Dada la ausencia de la Secretaria </w:t>
      </w:r>
      <w:r w:rsidRPr="00FF1C2A">
        <w:rPr>
          <w:rFonts w:ascii="Arial" w:hAnsi="Arial" w:cs="Arial"/>
          <w:sz w:val="20"/>
          <w:szCs w:val="20"/>
          <w:lang w:val="es-ES" w:eastAsia="es-ES"/>
        </w:rPr>
        <w:t xml:space="preserve">del Consejo Consultivo, de conformidad con lo estipulado en el artículo 76 de la Ley de Protección al Consumidor, se procedió a elegir entre los asistentes al miembro que desempeñará </w:t>
      </w:r>
      <w:r>
        <w:rPr>
          <w:rFonts w:ascii="Arial" w:hAnsi="Arial" w:cs="Arial"/>
          <w:sz w:val="20"/>
          <w:szCs w:val="20"/>
          <w:lang w:val="es-ES" w:eastAsia="es-ES"/>
        </w:rPr>
        <w:t xml:space="preserve">tales </w:t>
      </w:r>
      <w:r w:rsidRPr="00FF1C2A">
        <w:rPr>
          <w:rFonts w:ascii="Arial" w:hAnsi="Arial" w:cs="Arial"/>
          <w:sz w:val="20"/>
          <w:szCs w:val="20"/>
          <w:lang w:val="es-ES" w:eastAsia="es-ES"/>
        </w:rPr>
        <w:t>funciones para la presente reunión, recayendo tal designación</w:t>
      </w:r>
      <w:r>
        <w:rPr>
          <w:rFonts w:ascii="Arial" w:hAnsi="Arial" w:cs="Arial"/>
          <w:sz w:val="20"/>
          <w:szCs w:val="20"/>
          <w:lang w:val="es-ES" w:eastAsia="es-ES"/>
        </w:rPr>
        <w:t xml:space="preserve"> en</w:t>
      </w:r>
      <w:r w:rsidR="0003203F">
        <w:rPr>
          <w:rFonts w:ascii="Arial" w:hAnsi="Arial" w:cs="Arial"/>
          <w:sz w:val="20"/>
          <w:szCs w:val="20"/>
          <w:lang w:val="es-ES" w:eastAsia="es-ES"/>
        </w:rPr>
        <w:t xml:space="preserve"> </w:t>
      </w:r>
      <w:r w:rsidR="0003203F">
        <w:rPr>
          <w:rFonts w:ascii="Arial" w:hAnsi="Arial" w:cs="Arial"/>
          <w:sz w:val="20"/>
          <w:szCs w:val="20"/>
        </w:rPr>
        <w:t>Mónica María Galdámez</w:t>
      </w:r>
      <w:r>
        <w:rPr>
          <w:rFonts w:ascii="Arial" w:hAnsi="Arial" w:cs="Arial"/>
          <w:sz w:val="20"/>
          <w:szCs w:val="20"/>
          <w:lang w:val="es-ES" w:eastAsia="es-ES"/>
        </w:rPr>
        <w:t xml:space="preserve">.  </w:t>
      </w:r>
      <w:r w:rsidRPr="000E0B47">
        <w:rPr>
          <w:rFonts w:ascii="Arial" w:hAnsi="Arial" w:cs="Arial"/>
          <w:sz w:val="20"/>
          <w:szCs w:val="20"/>
        </w:rPr>
        <w:t>El Presidente del Consejo Consultivo</w:t>
      </w:r>
      <w:r>
        <w:rPr>
          <w:rFonts w:ascii="Arial" w:hAnsi="Arial" w:cs="Arial"/>
          <w:sz w:val="20"/>
          <w:szCs w:val="20"/>
        </w:rPr>
        <w:t xml:space="preserve"> </w:t>
      </w:r>
      <w:r w:rsidRPr="000E0B47">
        <w:rPr>
          <w:rFonts w:ascii="Arial" w:hAnsi="Arial" w:cs="Arial"/>
          <w:sz w:val="20"/>
          <w:szCs w:val="20"/>
        </w:rPr>
        <w:t>procedió a dar inicio a la reunión y se desarrolló la agenda siguiente</w:t>
      </w:r>
      <w:r>
        <w:rPr>
          <w:rFonts w:ascii="Arial" w:hAnsi="Arial" w:cs="Arial"/>
          <w:sz w:val="20"/>
          <w:szCs w:val="20"/>
          <w:lang w:val="es-ES" w:eastAsia="es-ES"/>
        </w:rPr>
        <w:t>:</w:t>
      </w:r>
      <w:r w:rsidRPr="00001820">
        <w:rPr>
          <w:rFonts w:ascii="Arial" w:hAnsi="Arial" w:cs="Arial"/>
          <w:sz w:val="20"/>
          <w:szCs w:val="20"/>
        </w:rPr>
        <w:t xml:space="preserve"> 1) Verificación del quórum; 2) Presentación y aprobación de la agenda; 3) Lectura y aprobación de</w:t>
      </w:r>
      <w:r w:rsidR="0003203F">
        <w:rPr>
          <w:rFonts w:ascii="Arial" w:hAnsi="Arial" w:cs="Arial"/>
          <w:sz w:val="20"/>
          <w:szCs w:val="20"/>
        </w:rPr>
        <w:t>l</w:t>
      </w:r>
      <w:r>
        <w:rPr>
          <w:rFonts w:ascii="Arial" w:hAnsi="Arial" w:cs="Arial"/>
          <w:sz w:val="20"/>
          <w:szCs w:val="20"/>
        </w:rPr>
        <w:t xml:space="preserve"> </w:t>
      </w:r>
      <w:r w:rsidRPr="00001820">
        <w:rPr>
          <w:rFonts w:ascii="Arial" w:hAnsi="Arial" w:cs="Arial"/>
          <w:sz w:val="20"/>
          <w:szCs w:val="20"/>
        </w:rPr>
        <w:t>acta anterior; 4)</w:t>
      </w:r>
      <w:r>
        <w:rPr>
          <w:rFonts w:ascii="Arial" w:hAnsi="Arial" w:cs="Arial"/>
          <w:sz w:val="20"/>
          <w:szCs w:val="20"/>
        </w:rPr>
        <w:t xml:space="preserve"> Presentación del  Tema “A</w:t>
      </w:r>
      <w:r w:rsidR="0003203F">
        <w:rPr>
          <w:rFonts w:ascii="Arial" w:hAnsi="Arial" w:cs="Arial"/>
          <w:sz w:val="20"/>
          <w:szCs w:val="20"/>
        </w:rPr>
        <w:t xml:space="preserve">vances e implementación de la Especialización en materia </w:t>
      </w:r>
      <w:r w:rsidR="005B5D4B">
        <w:rPr>
          <w:rFonts w:ascii="Arial" w:hAnsi="Arial" w:cs="Arial"/>
          <w:sz w:val="20"/>
          <w:szCs w:val="20"/>
        </w:rPr>
        <w:t>de consumo, tales como: economía</w:t>
      </w:r>
      <w:r w:rsidR="0003203F">
        <w:rPr>
          <w:rFonts w:ascii="Arial" w:hAnsi="Arial" w:cs="Arial"/>
          <w:sz w:val="20"/>
          <w:szCs w:val="20"/>
        </w:rPr>
        <w:t xml:space="preserve"> doméstica y finanzas para no </w:t>
      </w:r>
      <w:r w:rsidR="00E51A0C">
        <w:rPr>
          <w:rFonts w:ascii="Arial" w:hAnsi="Arial" w:cs="Arial"/>
          <w:sz w:val="20"/>
          <w:szCs w:val="20"/>
        </w:rPr>
        <w:t>financieros</w:t>
      </w:r>
      <w:r w:rsidR="0003203F">
        <w:rPr>
          <w:rFonts w:ascii="Arial" w:hAnsi="Arial" w:cs="Arial"/>
          <w:sz w:val="20"/>
          <w:szCs w:val="20"/>
        </w:rPr>
        <w:t>”</w:t>
      </w:r>
      <w:r>
        <w:rPr>
          <w:rFonts w:ascii="Arial" w:hAnsi="Arial" w:cs="Arial"/>
          <w:sz w:val="20"/>
          <w:szCs w:val="20"/>
        </w:rPr>
        <w:t xml:space="preserve">; 5) Varios; y, 6) Cierre. </w:t>
      </w:r>
      <w:r w:rsidRPr="00001820">
        <w:rPr>
          <w:rFonts w:ascii="Arial" w:hAnsi="Arial" w:cs="Arial"/>
          <w:b/>
          <w:sz w:val="20"/>
          <w:szCs w:val="20"/>
        </w:rPr>
        <w:t>DESARROLLO DE LA AGENDA</w:t>
      </w:r>
      <w:r w:rsidRPr="00001820">
        <w:rPr>
          <w:rFonts w:ascii="Arial" w:hAnsi="Arial" w:cs="Arial"/>
          <w:sz w:val="20"/>
          <w:szCs w:val="20"/>
        </w:rPr>
        <w:t>.</w:t>
      </w:r>
      <w:r w:rsidRPr="00001820">
        <w:rPr>
          <w:rFonts w:ascii="Arial" w:hAnsi="Arial" w:cs="Arial"/>
          <w:b/>
          <w:sz w:val="20"/>
          <w:szCs w:val="20"/>
        </w:rPr>
        <w:t xml:space="preserve"> PUNTO UNO: VERIFICACIÓN DEL QUORUM</w:t>
      </w:r>
      <w:r w:rsidRPr="00001820">
        <w:rPr>
          <w:rFonts w:ascii="Arial" w:hAnsi="Arial" w:cs="Arial"/>
          <w:sz w:val="20"/>
          <w:szCs w:val="20"/>
        </w:rPr>
        <w:t xml:space="preserve">. Se verificó el quórum y comprobada la presencia del número de miembros que determina la Ley de Protección al Consumidor, se declaró legalmente establecido y el Consejo Consultivo se constituyó en reunión formal. </w:t>
      </w:r>
      <w:r w:rsidRPr="00001820">
        <w:rPr>
          <w:rFonts w:ascii="Arial" w:hAnsi="Arial" w:cs="Arial"/>
          <w:b/>
          <w:sz w:val="20"/>
          <w:szCs w:val="20"/>
        </w:rPr>
        <w:t xml:space="preserve">PUNTO DOS: PRESENTACIÓN Y APROBACIÓN DE LA AGENDA. </w:t>
      </w:r>
      <w:r w:rsidRPr="00001820">
        <w:rPr>
          <w:rFonts w:ascii="Arial" w:hAnsi="Arial" w:cs="Arial"/>
          <w:sz w:val="20"/>
          <w:szCs w:val="20"/>
        </w:rPr>
        <w:t>Los miembros del Consejo Consultivo acordaron aprobar, por unanimidad, la agenda sometida a su consideración.</w:t>
      </w:r>
      <w:r>
        <w:rPr>
          <w:rFonts w:ascii="Arial" w:hAnsi="Arial" w:cs="Arial"/>
          <w:b/>
          <w:sz w:val="20"/>
          <w:szCs w:val="20"/>
        </w:rPr>
        <w:t xml:space="preserve"> </w:t>
      </w:r>
      <w:r w:rsidRPr="00001820">
        <w:rPr>
          <w:rFonts w:ascii="Arial" w:hAnsi="Arial" w:cs="Arial"/>
          <w:b/>
          <w:sz w:val="20"/>
          <w:szCs w:val="20"/>
        </w:rPr>
        <w:t xml:space="preserve">PUNTO TRES: LECTURA </w:t>
      </w:r>
      <w:r>
        <w:rPr>
          <w:rFonts w:ascii="Arial" w:hAnsi="Arial" w:cs="Arial"/>
          <w:b/>
          <w:sz w:val="20"/>
          <w:szCs w:val="20"/>
        </w:rPr>
        <w:t xml:space="preserve">DE </w:t>
      </w:r>
      <w:r w:rsidRPr="00001820">
        <w:rPr>
          <w:rFonts w:ascii="Arial" w:hAnsi="Arial" w:cs="Arial"/>
          <w:b/>
          <w:sz w:val="20"/>
          <w:szCs w:val="20"/>
        </w:rPr>
        <w:t>ACTA</w:t>
      </w:r>
      <w:r>
        <w:rPr>
          <w:rFonts w:ascii="Arial" w:hAnsi="Arial" w:cs="Arial"/>
          <w:b/>
          <w:sz w:val="20"/>
          <w:szCs w:val="20"/>
        </w:rPr>
        <w:t xml:space="preserve"> DE SESIÓN ANTERIOR</w:t>
      </w:r>
      <w:r w:rsidRPr="00001820">
        <w:rPr>
          <w:rFonts w:ascii="Arial" w:hAnsi="Arial" w:cs="Arial"/>
          <w:b/>
          <w:sz w:val="20"/>
          <w:szCs w:val="20"/>
        </w:rPr>
        <w:t>.</w:t>
      </w:r>
      <w:r w:rsidRPr="00001820">
        <w:rPr>
          <w:rFonts w:ascii="Arial" w:hAnsi="Arial" w:cs="Arial"/>
          <w:sz w:val="20"/>
          <w:szCs w:val="20"/>
        </w:rPr>
        <w:t xml:space="preserve"> Se procedió a dar lectura a</w:t>
      </w:r>
      <w:r w:rsidR="0003203F">
        <w:rPr>
          <w:rFonts w:ascii="Arial" w:hAnsi="Arial" w:cs="Arial"/>
          <w:sz w:val="20"/>
          <w:szCs w:val="20"/>
        </w:rPr>
        <w:t>l</w:t>
      </w:r>
      <w:r>
        <w:rPr>
          <w:rFonts w:ascii="Arial" w:hAnsi="Arial" w:cs="Arial"/>
          <w:sz w:val="20"/>
          <w:szCs w:val="20"/>
        </w:rPr>
        <w:t xml:space="preserve"> </w:t>
      </w:r>
      <w:r w:rsidRPr="00001820">
        <w:rPr>
          <w:rFonts w:ascii="Arial" w:hAnsi="Arial" w:cs="Arial"/>
          <w:sz w:val="20"/>
          <w:szCs w:val="20"/>
        </w:rPr>
        <w:t xml:space="preserve">acta número </w:t>
      </w:r>
      <w:r w:rsidR="0003203F">
        <w:rPr>
          <w:rFonts w:ascii="Arial" w:hAnsi="Arial" w:cs="Arial"/>
          <w:sz w:val="20"/>
          <w:szCs w:val="20"/>
        </w:rPr>
        <w:t>doce</w:t>
      </w:r>
      <w:r>
        <w:rPr>
          <w:rFonts w:ascii="Arial" w:hAnsi="Arial" w:cs="Arial"/>
          <w:sz w:val="20"/>
          <w:szCs w:val="20"/>
        </w:rPr>
        <w:t xml:space="preserve"> / dos mil quince </w:t>
      </w:r>
      <w:r w:rsidRPr="00001820">
        <w:rPr>
          <w:rFonts w:ascii="Arial" w:hAnsi="Arial" w:cs="Arial"/>
          <w:sz w:val="20"/>
          <w:szCs w:val="20"/>
        </w:rPr>
        <w:t>del Consejo Consultivo correspondiente</w:t>
      </w:r>
      <w:r w:rsidR="0003203F">
        <w:rPr>
          <w:rFonts w:ascii="Arial" w:hAnsi="Arial" w:cs="Arial"/>
          <w:sz w:val="20"/>
          <w:szCs w:val="20"/>
        </w:rPr>
        <w:t xml:space="preserve"> al día nueve de julio </w:t>
      </w:r>
      <w:r w:rsidRPr="00001820">
        <w:rPr>
          <w:rFonts w:ascii="Arial" w:hAnsi="Arial" w:cs="Arial"/>
          <w:sz w:val="20"/>
          <w:szCs w:val="20"/>
        </w:rPr>
        <w:t xml:space="preserve">de dos mil </w:t>
      </w:r>
      <w:r>
        <w:rPr>
          <w:rFonts w:ascii="Arial" w:hAnsi="Arial" w:cs="Arial"/>
          <w:sz w:val="20"/>
          <w:szCs w:val="20"/>
        </w:rPr>
        <w:t>quince,</w:t>
      </w:r>
      <w:r w:rsidRPr="00001820">
        <w:rPr>
          <w:rFonts w:ascii="Arial" w:hAnsi="Arial" w:cs="Arial"/>
          <w:sz w:val="20"/>
          <w:szCs w:val="20"/>
        </w:rPr>
        <w:t xml:space="preserve"> y concluida la lectura de la misma</w:t>
      </w:r>
      <w:r w:rsidR="0003203F">
        <w:rPr>
          <w:rFonts w:ascii="Arial" w:hAnsi="Arial" w:cs="Arial"/>
          <w:sz w:val="20"/>
          <w:szCs w:val="20"/>
        </w:rPr>
        <w:t>, quedó aprobada</w:t>
      </w:r>
      <w:r>
        <w:rPr>
          <w:rFonts w:ascii="Arial" w:hAnsi="Arial" w:cs="Arial"/>
          <w:sz w:val="20"/>
          <w:szCs w:val="20"/>
        </w:rPr>
        <w:t xml:space="preserve"> por unanimidad. </w:t>
      </w:r>
      <w:r w:rsidRPr="000724E7">
        <w:rPr>
          <w:rFonts w:ascii="Arial" w:hAnsi="Arial" w:cs="Arial"/>
          <w:b/>
          <w:sz w:val="20"/>
          <w:szCs w:val="20"/>
        </w:rPr>
        <w:t>PUNTO CUATRO: PRESENTACIÓN DE</w:t>
      </w:r>
      <w:r>
        <w:rPr>
          <w:rFonts w:ascii="Arial" w:hAnsi="Arial" w:cs="Arial"/>
          <w:b/>
          <w:sz w:val="20"/>
          <w:szCs w:val="20"/>
        </w:rPr>
        <w:t xml:space="preserve">L TEMA </w:t>
      </w:r>
      <w:r w:rsidR="0003203F">
        <w:rPr>
          <w:rFonts w:ascii="Arial" w:hAnsi="Arial" w:cs="Arial"/>
          <w:b/>
          <w:sz w:val="20"/>
          <w:szCs w:val="20"/>
        </w:rPr>
        <w:t>“</w:t>
      </w:r>
      <w:r w:rsidR="0003203F" w:rsidRPr="0003203F">
        <w:rPr>
          <w:rFonts w:ascii="Arial" w:hAnsi="Arial" w:cs="Arial"/>
          <w:b/>
          <w:sz w:val="20"/>
          <w:szCs w:val="20"/>
        </w:rPr>
        <w:t>AVANCES E IMPLEMENTACIÓN DE LA ESPECIALIZACIÓN EN MATERIA D</w:t>
      </w:r>
      <w:r w:rsidR="005B5D4B">
        <w:rPr>
          <w:rFonts w:ascii="Arial" w:hAnsi="Arial" w:cs="Arial"/>
          <w:b/>
          <w:sz w:val="20"/>
          <w:szCs w:val="20"/>
        </w:rPr>
        <w:t>E CONSUMO, TALES COMO: ECONÓMÍA</w:t>
      </w:r>
      <w:r w:rsidR="0003203F" w:rsidRPr="0003203F">
        <w:rPr>
          <w:rFonts w:ascii="Arial" w:hAnsi="Arial" w:cs="Arial"/>
          <w:b/>
          <w:sz w:val="20"/>
          <w:szCs w:val="20"/>
        </w:rPr>
        <w:t xml:space="preserve"> DOMÉSTICA Y FINANZAS PARA NO FINACIEROS”</w:t>
      </w:r>
      <w:r w:rsidR="00F13DA3">
        <w:rPr>
          <w:rFonts w:ascii="Arial" w:hAnsi="Arial" w:cs="Arial"/>
          <w:b/>
          <w:sz w:val="20"/>
          <w:szCs w:val="20"/>
        </w:rPr>
        <w:t xml:space="preserve">. </w:t>
      </w:r>
      <w:r w:rsidRPr="007342EA">
        <w:rPr>
          <w:rFonts w:ascii="Arial" w:hAnsi="Arial" w:cs="Arial"/>
          <w:sz w:val="20"/>
          <w:szCs w:val="20"/>
        </w:rPr>
        <w:t xml:space="preserve">La </w:t>
      </w:r>
      <w:r>
        <w:rPr>
          <w:rFonts w:ascii="Arial" w:hAnsi="Arial" w:cs="Arial"/>
          <w:sz w:val="20"/>
          <w:szCs w:val="20"/>
        </w:rPr>
        <w:t xml:space="preserve">presentación </w:t>
      </w:r>
      <w:r w:rsidRPr="000E0B47">
        <w:rPr>
          <w:rFonts w:ascii="Arial" w:hAnsi="Arial" w:cs="Arial"/>
          <w:sz w:val="20"/>
          <w:szCs w:val="20"/>
        </w:rPr>
        <w:t>estuvo a cargo de</w:t>
      </w:r>
      <w:r w:rsidR="00F13DA3">
        <w:rPr>
          <w:rFonts w:ascii="Arial" w:hAnsi="Arial" w:cs="Arial"/>
          <w:sz w:val="20"/>
          <w:szCs w:val="20"/>
        </w:rPr>
        <w:t xml:space="preserve">l Licenciado Julio Osegueda, Director del Centro de Solución de Controversias de </w:t>
      </w:r>
      <w:r>
        <w:rPr>
          <w:rFonts w:ascii="Arial" w:hAnsi="Arial" w:cs="Arial"/>
          <w:sz w:val="20"/>
          <w:szCs w:val="20"/>
        </w:rPr>
        <w:t xml:space="preserve">esta Defensoría. </w:t>
      </w:r>
      <w:r w:rsidR="00F13DA3">
        <w:rPr>
          <w:rFonts w:ascii="Arial" w:hAnsi="Arial" w:cs="Arial"/>
          <w:sz w:val="20"/>
          <w:szCs w:val="20"/>
        </w:rPr>
        <w:t xml:space="preserve">El Licenciado Osegueda </w:t>
      </w:r>
      <w:r w:rsidR="00E51A0C">
        <w:rPr>
          <w:rFonts w:ascii="Arial" w:hAnsi="Arial" w:cs="Arial"/>
          <w:sz w:val="20"/>
          <w:szCs w:val="20"/>
        </w:rPr>
        <w:t xml:space="preserve">inicia explicando los antecedentes para el tema de la estrategia de especialización de la institución, indicando que </w:t>
      </w:r>
      <w:r>
        <w:rPr>
          <w:rFonts w:ascii="Arial" w:hAnsi="Arial" w:cs="Arial"/>
          <w:sz w:val="20"/>
          <w:szCs w:val="20"/>
        </w:rPr>
        <w:t xml:space="preserve"> </w:t>
      </w:r>
      <w:r w:rsidR="00E51A0C">
        <w:rPr>
          <w:rFonts w:ascii="Arial" w:hAnsi="Arial" w:cs="Arial"/>
          <w:sz w:val="20"/>
          <w:szCs w:val="20"/>
        </w:rPr>
        <w:t>m</w:t>
      </w:r>
      <w:r w:rsidR="00187E03" w:rsidRPr="00E51A0C">
        <w:rPr>
          <w:rFonts w:ascii="Arial" w:hAnsi="Arial" w:cs="Arial"/>
          <w:sz w:val="20"/>
          <w:szCs w:val="20"/>
        </w:rPr>
        <w:t xml:space="preserve">ás del </w:t>
      </w:r>
      <w:r w:rsidR="00E51A0C">
        <w:rPr>
          <w:rFonts w:ascii="Arial" w:hAnsi="Arial" w:cs="Arial"/>
          <w:sz w:val="20"/>
          <w:szCs w:val="20"/>
        </w:rPr>
        <w:t xml:space="preserve">sesenta por ciento de las atenciones que se proporcionan </w:t>
      </w:r>
      <w:r w:rsidR="00187E03" w:rsidRPr="00E51A0C">
        <w:rPr>
          <w:rFonts w:ascii="Arial" w:hAnsi="Arial" w:cs="Arial"/>
          <w:sz w:val="20"/>
          <w:szCs w:val="20"/>
        </w:rPr>
        <w:t>son clasificadas como asesorías</w:t>
      </w:r>
      <w:r w:rsidR="00E51A0C">
        <w:rPr>
          <w:rFonts w:ascii="Arial" w:hAnsi="Arial" w:cs="Arial"/>
          <w:sz w:val="20"/>
          <w:szCs w:val="20"/>
        </w:rPr>
        <w:t xml:space="preserve">, que además muchas de ellas </w:t>
      </w:r>
      <w:r w:rsidR="00187E03" w:rsidRPr="00E51A0C">
        <w:rPr>
          <w:rFonts w:ascii="Arial" w:hAnsi="Arial" w:cs="Arial"/>
          <w:sz w:val="20"/>
          <w:szCs w:val="20"/>
        </w:rPr>
        <w:t>se perfilan como afectaciones a intereses de las personas consumidoras que no tienen un tratamiento legal, como problemas de mora, malas elecciones de compras o un mal manejo de las finanzas personales</w:t>
      </w:r>
      <w:r w:rsidR="00E51A0C">
        <w:rPr>
          <w:rFonts w:ascii="Arial" w:hAnsi="Arial" w:cs="Arial"/>
          <w:sz w:val="20"/>
          <w:szCs w:val="20"/>
        </w:rPr>
        <w:t xml:space="preserve">. Por ello, el Licenciado Osegueda manifiesta que se ha considerado </w:t>
      </w:r>
      <w:r w:rsidR="00187E03" w:rsidRPr="00E51A0C">
        <w:rPr>
          <w:rFonts w:ascii="Arial" w:hAnsi="Arial" w:cs="Arial"/>
          <w:sz w:val="20"/>
          <w:szCs w:val="20"/>
        </w:rPr>
        <w:t>necesario brindar una</w:t>
      </w:r>
      <w:r w:rsidR="00E51A0C">
        <w:rPr>
          <w:rFonts w:ascii="Arial" w:hAnsi="Arial" w:cs="Arial"/>
          <w:sz w:val="20"/>
          <w:szCs w:val="20"/>
        </w:rPr>
        <w:t xml:space="preserve"> atención integral que procure</w:t>
      </w:r>
      <w:r w:rsidR="00187E03" w:rsidRPr="00E51A0C">
        <w:rPr>
          <w:rFonts w:ascii="Arial" w:hAnsi="Arial" w:cs="Arial"/>
          <w:sz w:val="20"/>
          <w:szCs w:val="20"/>
        </w:rPr>
        <w:t xml:space="preserve"> ir más allá de la ley y proveer respuestas técnicas</w:t>
      </w:r>
      <w:r w:rsidR="006D0D01">
        <w:rPr>
          <w:rFonts w:ascii="Arial" w:hAnsi="Arial" w:cs="Arial"/>
          <w:sz w:val="20"/>
          <w:szCs w:val="20"/>
        </w:rPr>
        <w:t>,</w:t>
      </w:r>
      <w:r w:rsidR="00187E03" w:rsidRPr="00E51A0C">
        <w:rPr>
          <w:rFonts w:ascii="Arial" w:hAnsi="Arial" w:cs="Arial"/>
          <w:sz w:val="20"/>
          <w:szCs w:val="20"/>
        </w:rPr>
        <w:t xml:space="preserve"> no necesariamente jurídicas para atender una pro</w:t>
      </w:r>
      <w:r w:rsidR="00E51A0C">
        <w:rPr>
          <w:rFonts w:ascii="Arial" w:hAnsi="Arial" w:cs="Arial"/>
          <w:sz w:val="20"/>
          <w:szCs w:val="20"/>
        </w:rPr>
        <w:t>blemática planteada. Señala t</w:t>
      </w:r>
      <w:r w:rsidR="00187E03" w:rsidRPr="00E51A0C">
        <w:rPr>
          <w:rFonts w:ascii="Arial" w:hAnsi="Arial" w:cs="Arial"/>
          <w:sz w:val="20"/>
          <w:szCs w:val="20"/>
        </w:rPr>
        <w:t>ambién</w:t>
      </w:r>
      <w:r w:rsidR="00E51A0C">
        <w:rPr>
          <w:rFonts w:ascii="Arial" w:hAnsi="Arial" w:cs="Arial"/>
          <w:sz w:val="20"/>
          <w:szCs w:val="20"/>
        </w:rPr>
        <w:t xml:space="preserve">, que se </w:t>
      </w:r>
      <w:r w:rsidR="00187E03" w:rsidRPr="00E51A0C">
        <w:rPr>
          <w:rFonts w:ascii="Arial" w:hAnsi="Arial" w:cs="Arial"/>
          <w:sz w:val="20"/>
          <w:szCs w:val="20"/>
        </w:rPr>
        <w:t>ha identificado la necesidad de fortalecer el conocimiento técnico jurídico de los equipo</w:t>
      </w:r>
      <w:r w:rsidR="00E51A0C">
        <w:rPr>
          <w:rFonts w:ascii="Arial" w:hAnsi="Arial" w:cs="Arial"/>
          <w:sz w:val="20"/>
          <w:szCs w:val="20"/>
        </w:rPr>
        <w:t>s</w:t>
      </w:r>
      <w:r w:rsidR="00187E03" w:rsidRPr="00E51A0C">
        <w:rPr>
          <w:rFonts w:ascii="Arial" w:hAnsi="Arial" w:cs="Arial"/>
          <w:sz w:val="20"/>
          <w:szCs w:val="20"/>
        </w:rPr>
        <w:t xml:space="preserve"> que brindan atenc</w:t>
      </w:r>
      <w:r w:rsidR="00E51A0C">
        <w:rPr>
          <w:rFonts w:ascii="Arial" w:hAnsi="Arial" w:cs="Arial"/>
          <w:sz w:val="20"/>
          <w:szCs w:val="20"/>
        </w:rPr>
        <w:t xml:space="preserve">ión al público </w:t>
      </w:r>
      <w:r w:rsidR="00E51A0C">
        <w:rPr>
          <w:rFonts w:ascii="Arial" w:hAnsi="Arial" w:cs="Arial"/>
          <w:sz w:val="20"/>
          <w:szCs w:val="20"/>
        </w:rPr>
        <w:lastRenderedPageBreak/>
        <w:t xml:space="preserve">a fin </w:t>
      </w:r>
      <w:r w:rsidR="005B5D4B">
        <w:rPr>
          <w:rFonts w:ascii="Arial" w:hAnsi="Arial" w:cs="Arial"/>
          <w:sz w:val="20"/>
          <w:szCs w:val="20"/>
        </w:rPr>
        <w:t xml:space="preserve">de </w:t>
      </w:r>
      <w:r w:rsidR="00E51A0C">
        <w:rPr>
          <w:rFonts w:ascii="Arial" w:hAnsi="Arial" w:cs="Arial"/>
          <w:sz w:val="20"/>
          <w:szCs w:val="20"/>
        </w:rPr>
        <w:t xml:space="preserve">disminuir o erradicar </w:t>
      </w:r>
      <w:r w:rsidR="00187E03" w:rsidRPr="00E51A0C">
        <w:rPr>
          <w:rFonts w:ascii="Arial" w:hAnsi="Arial" w:cs="Arial"/>
          <w:sz w:val="20"/>
          <w:szCs w:val="20"/>
        </w:rPr>
        <w:t>errores en la clasificación de atenciones</w:t>
      </w:r>
      <w:r w:rsidR="00E51A0C">
        <w:rPr>
          <w:rFonts w:ascii="Arial" w:hAnsi="Arial" w:cs="Arial"/>
          <w:sz w:val="20"/>
          <w:szCs w:val="20"/>
        </w:rPr>
        <w:t xml:space="preserve">. Continúa el Licenciado Osegueda </w:t>
      </w:r>
      <w:r w:rsidR="002D4B59">
        <w:rPr>
          <w:rFonts w:ascii="Arial" w:hAnsi="Arial" w:cs="Arial"/>
          <w:sz w:val="20"/>
          <w:szCs w:val="20"/>
        </w:rPr>
        <w:t xml:space="preserve">detallando </w:t>
      </w:r>
      <w:r w:rsidR="00E51A0C">
        <w:rPr>
          <w:rFonts w:ascii="Arial" w:hAnsi="Arial" w:cs="Arial"/>
          <w:sz w:val="20"/>
          <w:szCs w:val="20"/>
        </w:rPr>
        <w:t xml:space="preserve">que en razón de lo </w:t>
      </w:r>
      <w:r w:rsidR="002D4B59">
        <w:rPr>
          <w:rFonts w:ascii="Arial" w:hAnsi="Arial" w:cs="Arial"/>
          <w:sz w:val="20"/>
          <w:szCs w:val="20"/>
        </w:rPr>
        <w:t>anterior</w:t>
      </w:r>
      <w:r w:rsidR="006D0D01">
        <w:rPr>
          <w:rFonts w:ascii="Arial" w:hAnsi="Arial" w:cs="Arial"/>
          <w:sz w:val="20"/>
          <w:szCs w:val="20"/>
        </w:rPr>
        <w:t>,</w:t>
      </w:r>
      <w:r w:rsidR="00E51A0C">
        <w:rPr>
          <w:rFonts w:ascii="Arial" w:hAnsi="Arial" w:cs="Arial"/>
          <w:sz w:val="20"/>
          <w:szCs w:val="20"/>
        </w:rPr>
        <w:t xml:space="preserve"> es que en la estrategia de especialización se ha considerado fortalecer siete áreas</w:t>
      </w:r>
      <w:r w:rsidR="002D4B59">
        <w:rPr>
          <w:rFonts w:ascii="Arial" w:hAnsi="Arial" w:cs="Arial"/>
          <w:sz w:val="20"/>
          <w:szCs w:val="20"/>
        </w:rPr>
        <w:t xml:space="preserve"> específicas</w:t>
      </w:r>
      <w:r w:rsidR="00E51A0C">
        <w:rPr>
          <w:rFonts w:ascii="Arial" w:hAnsi="Arial" w:cs="Arial"/>
          <w:sz w:val="20"/>
          <w:szCs w:val="20"/>
        </w:rPr>
        <w:t xml:space="preserve">, que son: servicios financieros, atención al público, derecho de consumo, agua potable, telecomunicaciones, inmuebles y comercio electrónico. </w:t>
      </w:r>
      <w:r w:rsidR="002D4B59">
        <w:rPr>
          <w:rFonts w:ascii="Arial" w:hAnsi="Arial" w:cs="Arial"/>
          <w:sz w:val="20"/>
          <w:szCs w:val="20"/>
        </w:rPr>
        <w:t>Señala que para llevar a cabo tal estrategia, es necesario conocer tanto el funcionamiento de cada sector de los mencionados en el Mercado como su regulación, para así brindar una asesoría integral que resuelva las necesidades de las personas consumidoras.</w:t>
      </w:r>
      <w:r w:rsidR="008142A9">
        <w:rPr>
          <w:rFonts w:ascii="Arial" w:hAnsi="Arial" w:cs="Arial"/>
          <w:sz w:val="20"/>
          <w:szCs w:val="20"/>
        </w:rPr>
        <w:t xml:space="preserve"> Destaca el Licenciado Osegueda, que para llevar a cabo la estrategia de espec</w:t>
      </w:r>
      <w:r w:rsidR="006D0D01">
        <w:rPr>
          <w:rFonts w:ascii="Arial" w:hAnsi="Arial" w:cs="Arial"/>
          <w:sz w:val="20"/>
          <w:szCs w:val="20"/>
        </w:rPr>
        <w:t xml:space="preserve">ialización que se pretende, </w:t>
      </w:r>
      <w:r w:rsidR="008142A9">
        <w:rPr>
          <w:rFonts w:ascii="Arial" w:hAnsi="Arial" w:cs="Arial"/>
          <w:sz w:val="20"/>
          <w:szCs w:val="20"/>
        </w:rPr>
        <w:t>se ha enfocado en siete aspectos que deben desarrollarse con los empleados y funcionarios de la institución que han sido escogidos para la especialización en las diferentes áreas priorizadas, selección que se ha efectuado tomando en consideración sus respectivas capacidades y aptitudes técnicas</w:t>
      </w:r>
      <w:r w:rsidR="006D0D01">
        <w:rPr>
          <w:rFonts w:ascii="Arial" w:hAnsi="Arial" w:cs="Arial"/>
          <w:sz w:val="20"/>
          <w:szCs w:val="20"/>
        </w:rPr>
        <w:t>,</w:t>
      </w:r>
      <w:r w:rsidR="008142A9">
        <w:rPr>
          <w:rFonts w:ascii="Arial" w:hAnsi="Arial" w:cs="Arial"/>
          <w:sz w:val="20"/>
          <w:szCs w:val="20"/>
        </w:rPr>
        <w:t xml:space="preserve"> así como sus características personales. Posteriormente, el Licenciado Osegueda procede a explicar detalladamente en que consiste cada una de estas siete áreas, que son: selección de las personas a especializar; investigación biblio</w:t>
      </w:r>
      <w:r w:rsidR="006D0D01">
        <w:rPr>
          <w:rFonts w:ascii="Arial" w:hAnsi="Arial" w:cs="Arial"/>
          <w:sz w:val="20"/>
          <w:szCs w:val="20"/>
        </w:rPr>
        <w:t>gráfica; investigación práctica</w:t>
      </w:r>
      <w:r w:rsidR="008142A9">
        <w:rPr>
          <w:rFonts w:ascii="Arial" w:hAnsi="Arial" w:cs="Arial"/>
          <w:sz w:val="20"/>
          <w:szCs w:val="20"/>
        </w:rPr>
        <w:t xml:space="preserve"> refiriéndose a atenciones brindadas en</w:t>
      </w:r>
      <w:r w:rsidR="00A2093B">
        <w:rPr>
          <w:rFonts w:ascii="Arial" w:hAnsi="Arial" w:cs="Arial"/>
          <w:sz w:val="20"/>
          <w:szCs w:val="20"/>
        </w:rPr>
        <w:t xml:space="preserve"> la Defensoría del Consumidor; p</w:t>
      </w:r>
      <w:r w:rsidR="008142A9">
        <w:rPr>
          <w:rFonts w:ascii="Arial" w:hAnsi="Arial" w:cs="Arial"/>
          <w:sz w:val="20"/>
          <w:szCs w:val="20"/>
        </w:rPr>
        <w:t>otenciación de capacidades; sistematización de inteligencia institucional;</w:t>
      </w:r>
      <w:r w:rsidR="00A2093B">
        <w:rPr>
          <w:rFonts w:ascii="Arial" w:hAnsi="Arial" w:cs="Arial"/>
          <w:sz w:val="20"/>
          <w:szCs w:val="20"/>
        </w:rPr>
        <w:t xml:space="preserve"> multiplicación de conoc</w:t>
      </w:r>
      <w:r w:rsidR="008142A9">
        <w:rPr>
          <w:rFonts w:ascii="Arial" w:hAnsi="Arial" w:cs="Arial"/>
          <w:sz w:val="20"/>
          <w:szCs w:val="20"/>
        </w:rPr>
        <w:t xml:space="preserve">imiento y  </w:t>
      </w:r>
      <w:r w:rsidR="00A2093B">
        <w:rPr>
          <w:rFonts w:ascii="Arial" w:hAnsi="Arial" w:cs="Arial"/>
          <w:sz w:val="20"/>
          <w:szCs w:val="20"/>
        </w:rPr>
        <w:t xml:space="preserve">seguimiento estilo </w:t>
      </w:r>
      <w:proofErr w:type="spellStart"/>
      <w:r w:rsidR="00A2093B">
        <w:rPr>
          <w:rFonts w:ascii="Arial" w:hAnsi="Arial" w:cs="Arial"/>
          <w:sz w:val="20"/>
          <w:szCs w:val="20"/>
        </w:rPr>
        <w:t>mentoring</w:t>
      </w:r>
      <w:proofErr w:type="spellEnd"/>
      <w:r w:rsidR="00A2093B">
        <w:rPr>
          <w:rFonts w:ascii="Arial" w:hAnsi="Arial" w:cs="Arial"/>
          <w:sz w:val="20"/>
          <w:szCs w:val="20"/>
        </w:rPr>
        <w:t xml:space="preserve">. Detalla también, que tal especialización se iniciará con el personal del Centro de Solución de Controversias de San Salvador, pero que posteriormente será replicado en las oficinas de la Defensoría del Consumidor en las Regionales ubicadas en San Miguel y Santa Ana, a quienes se les dará el seguimiento necesario para lograr la estrategia de especialización. </w:t>
      </w:r>
      <w:r w:rsidRPr="003E582B">
        <w:rPr>
          <w:rFonts w:ascii="Arial" w:hAnsi="Arial" w:cs="Arial"/>
          <w:sz w:val="20"/>
          <w:szCs w:val="20"/>
        </w:rPr>
        <w:t>Los Miembros del Consejo Consultivo agradecen la presentación</w:t>
      </w:r>
      <w:r>
        <w:rPr>
          <w:rFonts w:ascii="Arial" w:hAnsi="Arial" w:cs="Arial"/>
          <w:sz w:val="20"/>
          <w:szCs w:val="20"/>
        </w:rPr>
        <w:t xml:space="preserve"> </w:t>
      </w:r>
      <w:r w:rsidR="00A2093B">
        <w:rPr>
          <w:rFonts w:ascii="Arial" w:hAnsi="Arial" w:cs="Arial"/>
          <w:sz w:val="20"/>
          <w:szCs w:val="20"/>
        </w:rPr>
        <w:t>y felicitan a la institución por tan interesante proyecto que redundará en un óptimo servicio para las personas consumidoras</w:t>
      </w:r>
      <w:r>
        <w:rPr>
          <w:rFonts w:ascii="Arial" w:hAnsi="Arial" w:cs="Arial"/>
          <w:sz w:val="20"/>
          <w:szCs w:val="20"/>
        </w:rPr>
        <w:t xml:space="preserve">. </w:t>
      </w:r>
      <w:r w:rsidRPr="00630DCB">
        <w:rPr>
          <w:rFonts w:ascii="Arial" w:hAnsi="Arial" w:cs="Arial"/>
          <w:b/>
          <w:sz w:val="20"/>
          <w:szCs w:val="20"/>
        </w:rPr>
        <w:t xml:space="preserve">PUNTO </w:t>
      </w:r>
      <w:r>
        <w:rPr>
          <w:rFonts w:ascii="Arial" w:hAnsi="Arial" w:cs="Arial"/>
          <w:b/>
          <w:sz w:val="20"/>
          <w:szCs w:val="20"/>
        </w:rPr>
        <w:t>CINCO</w:t>
      </w:r>
      <w:r w:rsidRPr="00630DCB">
        <w:rPr>
          <w:rFonts w:ascii="Arial" w:hAnsi="Arial" w:cs="Arial"/>
          <w:b/>
          <w:sz w:val="20"/>
          <w:szCs w:val="20"/>
        </w:rPr>
        <w:t>: V</w:t>
      </w:r>
      <w:r>
        <w:rPr>
          <w:rFonts w:ascii="Arial" w:hAnsi="Arial" w:cs="Arial"/>
          <w:b/>
          <w:sz w:val="20"/>
          <w:szCs w:val="20"/>
        </w:rPr>
        <w:t xml:space="preserve">ARIOS. </w:t>
      </w:r>
      <w:r w:rsidRPr="00B16639">
        <w:rPr>
          <w:rFonts w:ascii="Arial" w:hAnsi="Arial" w:cs="Arial"/>
          <w:sz w:val="20"/>
          <w:szCs w:val="20"/>
        </w:rPr>
        <w:t xml:space="preserve">El Presidente </w:t>
      </w:r>
      <w:r w:rsidRPr="000E0B47">
        <w:rPr>
          <w:rFonts w:ascii="Arial" w:hAnsi="Arial" w:cs="Arial"/>
          <w:sz w:val="20"/>
          <w:szCs w:val="20"/>
        </w:rPr>
        <w:t>del Consejo Consultivo</w:t>
      </w:r>
      <w:r>
        <w:rPr>
          <w:rFonts w:ascii="Arial" w:hAnsi="Arial" w:cs="Arial"/>
          <w:sz w:val="20"/>
          <w:szCs w:val="20"/>
        </w:rPr>
        <w:t xml:space="preserve"> </w:t>
      </w:r>
      <w:r w:rsidR="00BC68A7">
        <w:rPr>
          <w:rFonts w:ascii="Arial" w:hAnsi="Arial" w:cs="Arial"/>
          <w:sz w:val="20"/>
          <w:szCs w:val="20"/>
        </w:rPr>
        <w:t xml:space="preserve">pregunta si hay algún otro punto que tratar, por lo que toma la palabra la Licenciada Urbina e informa a los miembros del Consejo Consultivo que en la semana del diecisiete al veintiuno de agosto </w:t>
      </w:r>
      <w:r w:rsidR="006D0D01">
        <w:rPr>
          <w:rFonts w:ascii="Arial" w:hAnsi="Arial" w:cs="Arial"/>
          <w:sz w:val="20"/>
          <w:szCs w:val="20"/>
        </w:rPr>
        <w:t xml:space="preserve">de este año, </w:t>
      </w:r>
      <w:r w:rsidR="00BC68A7">
        <w:rPr>
          <w:rFonts w:ascii="Arial" w:hAnsi="Arial" w:cs="Arial"/>
          <w:sz w:val="20"/>
          <w:szCs w:val="20"/>
        </w:rPr>
        <w:t xml:space="preserve">se estará desarrollando la semana del consumidor, con ocasión de la conmemoración del décimo aniversario de la Ley de Protección al Consumidor y con ello de la institución, por lo que les comenta que cada día de esa semana se efectuarán diferentes eventos a los que se le invita cordialmente, </w:t>
      </w:r>
      <w:r w:rsidR="006D0D01">
        <w:rPr>
          <w:rFonts w:ascii="Arial" w:hAnsi="Arial" w:cs="Arial"/>
          <w:sz w:val="20"/>
          <w:szCs w:val="20"/>
        </w:rPr>
        <w:t xml:space="preserve">agregando que  </w:t>
      </w:r>
      <w:r w:rsidR="00BC68A7">
        <w:rPr>
          <w:rFonts w:ascii="Arial" w:hAnsi="Arial" w:cs="Arial"/>
          <w:sz w:val="20"/>
          <w:szCs w:val="20"/>
        </w:rPr>
        <w:t xml:space="preserve">oportunamente se les hará llegar la calendarización correspondiente a fin que puedan asistir a los mismos. </w:t>
      </w:r>
      <w:r w:rsidR="009F193B">
        <w:rPr>
          <w:rFonts w:ascii="Arial" w:hAnsi="Arial" w:cs="Arial"/>
          <w:sz w:val="20"/>
          <w:szCs w:val="20"/>
        </w:rPr>
        <w:t>La Licenciada Urbina puntualiza que incluso se ha confirmado la asistencia del Licenciado Jaime Delgado, quien es un experto en el tema de protección al consumidor y miembro del Parlamento de Perú, siendo un importante referente en la materia de Derecho de Consumo</w:t>
      </w:r>
      <w:r w:rsidR="006D0D01">
        <w:rPr>
          <w:rFonts w:ascii="Arial" w:hAnsi="Arial" w:cs="Arial"/>
          <w:sz w:val="20"/>
          <w:szCs w:val="20"/>
        </w:rPr>
        <w:t xml:space="preserve"> a nivel Latinoamericano</w:t>
      </w:r>
      <w:r w:rsidR="009F193B">
        <w:rPr>
          <w:rFonts w:ascii="Arial" w:hAnsi="Arial" w:cs="Arial"/>
          <w:sz w:val="20"/>
          <w:szCs w:val="20"/>
        </w:rPr>
        <w:t xml:space="preserve">. Agrega también la Licenciada Urbina que ya se está preparando todo lo relativo a la participación de la Defensoría para la temporada de la vacaciones </w:t>
      </w:r>
      <w:proofErr w:type="spellStart"/>
      <w:r w:rsidR="009F193B">
        <w:rPr>
          <w:rFonts w:ascii="Arial" w:hAnsi="Arial" w:cs="Arial"/>
          <w:sz w:val="20"/>
          <w:szCs w:val="20"/>
        </w:rPr>
        <w:t>agostinas</w:t>
      </w:r>
      <w:proofErr w:type="spellEnd"/>
      <w:r w:rsidR="009F193B">
        <w:rPr>
          <w:rFonts w:ascii="Arial" w:hAnsi="Arial" w:cs="Arial"/>
          <w:sz w:val="20"/>
          <w:szCs w:val="20"/>
        </w:rPr>
        <w:t>, en donde delegados de la institución estará</w:t>
      </w:r>
      <w:r w:rsidR="00E51E2A">
        <w:rPr>
          <w:rFonts w:ascii="Arial" w:hAnsi="Arial" w:cs="Arial"/>
          <w:sz w:val="20"/>
          <w:szCs w:val="20"/>
        </w:rPr>
        <w:t>n</w:t>
      </w:r>
      <w:r w:rsidR="009F193B">
        <w:rPr>
          <w:rFonts w:ascii="Arial" w:hAnsi="Arial" w:cs="Arial"/>
          <w:sz w:val="20"/>
          <w:szCs w:val="20"/>
        </w:rPr>
        <w:t xml:space="preserve"> brindando los servicios de la Defensoría del Consumidor al interior de la Feria Consuma</w:t>
      </w:r>
      <w:r w:rsidR="00E51E2A">
        <w:rPr>
          <w:rFonts w:ascii="Arial" w:hAnsi="Arial" w:cs="Arial"/>
          <w:sz w:val="20"/>
          <w:szCs w:val="20"/>
        </w:rPr>
        <w:t>,</w:t>
      </w:r>
      <w:r w:rsidR="009F193B">
        <w:rPr>
          <w:rFonts w:ascii="Arial" w:hAnsi="Arial" w:cs="Arial"/>
          <w:sz w:val="20"/>
          <w:szCs w:val="20"/>
        </w:rPr>
        <w:t xml:space="preserve"> que se desarrollará del treinta y uno de julio al nueve de agosto </w:t>
      </w:r>
      <w:r w:rsidR="00E51E2A">
        <w:rPr>
          <w:rFonts w:ascii="Arial" w:hAnsi="Arial" w:cs="Arial"/>
          <w:sz w:val="20"/>
          <w:szCs w:val="20"/>
        </w:rPr>
        <w:t xml:space="preserve">del año en curso, </w:t>
      </w:r>
      <w:r w:rsidR="009F193B">
        <w:rPr>
          <w:rFonts w:ascii="Arial" w:hAnsi="Arial" w:cs="Arial"/>
          <w:sz w:val="20"/>
          <w:szCs w:val="20"/>
        </w:rPr>
        <w:t>en las instalaciones del Centro Internacional de Ferias y Conven</w:t>
      </w:r>
      <w:r w:rsidR="00AB3382">
        <w:rPr>
          <w:rFonts w:ascii="Arial" w:hAnsi="Arial" w:cs="Arial"/>
          <w:sz w:val="20"/>
          <w:szCs w:val="20"/>
        </w:rPr>
        <w:t>ciones de El Sal</w:t>
      </w:r>
      <w:r w:rsidR="00E51E2A">
        <w:rPr>
          <w:rFonts w:ascii="Arial" w:hAnsi="Arial" w:cs="Arial"/>
          <w:sz w:val="20"/>
          <w:szCs w:val="20"/>
        </w:rPr>
        <w:t>vador, conocido</w:t>
      </w:r>
      <w:r w:rsidR="009F193B">
        <w:rPr>
          <w:rFonts w:ascii="Arial" w:hAnsi="Arial" w:cs="Arial"/>
          <w:sz w:val="20"/>
          <w:szCs w:val="20"/>
        </w:rPr>
        <w:t xml:space="preserve"> como CIFCO. Finalmente, la Licenciada Urbina comenta que </w:t>
      </w:r>
      <w:proofErr w:type="spellStart"/>
      <w:r w:rsidR="009F193B">
        <w:rPr>
          <w:rFonts w:ascii="Arial" w:hAnsi="Arial" w:cs="Arial"/>
          <w:sz w:val="20"/>
          <w:szCs w:val="20"/>
        </w:rPr>
        <w:t>aún</w:t>
      </w:r>
      <w:proofErr w:type="spellEnd"/>
      <w:r w:rsidR="009F193B">
        <w:rPr>
          <w:rFonts w:ascii="Arial" w:hAnsi="Arial" w:cs="Arial"/>
          <w:sz w:val="20"/>
          <w:szCs w:val="20"/>
        </w:rPr>
        <w:t xml:space="preserve"> cuando </w:t>
      </w:r>
      <w:r w:rsidR="00E51E2A">
        <w:rPr>
          <w:rFonts w:ascii="Arial" w:hAnsi="Arial" w:cs="Arial"/>
          <w:sz w:val="20"/>
          <w:szCs w:val="20"/>
        </w:rPr>
        <w:t>el Ministerio de Hacienda no</w:t>
      </w:r>
      <w:r w:rsidR="009F193B">
        <w:rPr>
          <w:rFonts w:ascii="Arial" w:hAnsi="Arial" w:cs="Arial"/>
          <w:sz w:val="20"/>
          <w:szCs w:val="20"/>
        </w:rPr>
        <w:t xml:space="preserve"> ha efectuado el requerimiento para la presentación del Presupuesto de la Institución para el año dos mil dieciséis, el mismo ya se está trabajando, por lo que propone a los miembros </w:t>
      </w:r>
      <w:r w:rsidR="009F193B">
        <w:rPr>
          <w:rFonts w:ascii="Arial" w:hAnsi="Arial" w:cs="Arial"/>
          <w:sz w:val="20"/>
          <w:szCs w:val="20"/>
        </w:rPr>
        <w:lastRenderedPageBreak/>
        <w:t>del Consejo Consultivo que puede efectuarse una sesión extraordinaria cuyo único punto sea la exposición y desarrollo del contenido del referido Presupuesto</w:t>
      </w:r>
      <w:r w:rsidR="00900223">
        <w:rPr>
          <w:rFonts w:ascii="Arial" w:hAnsi="Arial" w:cs="Arial"/>
          <w:sz w:val="20"/>
          <w:szCs w:val="20"/>
        </w:rPr>
        <w:t xml:space="preserve">. Los miembros del Consejo Consultivo aceptan la propuesta y acuerdan por unanimidad que se realice una sesión extraordinaria cuyo único punto sea el referente al Presupuesto para el año dos mil dieciséis de la Defensoría del Consumidor, y que se lleve a cabo el próximo miércoles </w:t>
      </w:r>
      <w:r w:rsidR="000B6A42">
        <w:rPr>
          <w:rFonts w:ascii="Arial" w:hAnsi="Arial" w:cs="Arial"/>
          <w:sz w:val="20"/>
          <w:szCs w:val="20"/>
        </w:rPr>
        <w:t xml:space="preserve">veintinueve de julio </w:t>
      </w:r>
      <w:r w:rsidR="00E51E2A">
        <w:rPr>
          <w:rFonts w:ascii="Arial" w:hAnsi="Arial" w:cs="Arial"/>
          <w:sz w:val="20"/>
          <w:szCs w:val="20"/>
        </w:rPr>
        <w:t xml:space="preserve">de dos mil quince </w:t>
      </w:r>
      <w:r w:rsidR="000B6A42">
        <w:rPr>
          <w:rFonts w:ascii="Arial" w:hAnsi="Arial" w:cs="Arial"/>
          <w:sz w:val="20"/>
          <w:szCs w:val="20"/>
        </w:rPr>
        <w:t>a partir de las catorce horas.</w:t>
      </w:r>
      <w:r>
        <w:rPr>
          <w:rFonts w:ascii="Arial" w:hAnsi="Arial" w:cs="Arial"/>
          <w:sz w:val="20"/>
          <w:szCs w:val="20"/>
        </w:rPr>
        <w:t xml:space="preserve"> </w:t>
      </w:r>
      <w:r>
        <w:rPr>
          <w:rFonts w:ascii="Arial" w:hAnsi="Arial" w:cs="Arial"/>
          <w:b/>
          <w:sz w:val="20"/>
          <w:szCs w:val="20"/>
        </w:rPr>
        <w:t xml:space="preserve">PUNTO SEIS: CIERRE. </w:t>
      </w:r>
      <w:r w:rsidRPr="000E0B47">
        <w:rPr>
          <w:rFonts w:ascii="Arial" w:hAnsi="Arial" w:cs="Arial"/>
          <w:sz w:val="20"/>
          <w:szCs w:val="20"/>
        </w:rPr>
        <w:t>N</w:t>
      </w:r>
      <w:r w:rsidRPr="000E0B47">
        <w:rPr>
          <w:rFonts w:ascii="Arial" w:hAnsi="Arial" w:cs="Arial"/>
          <w:sz w:val="20"/>
          <w:szCs w:val="20"/>
          <w:lang w:val="es-MX"/>
        </w:rPr>
        <w:t xml:space="preserve">o teniendo nada más que discutir ni hacer constar, se dio por finalizada la reunión a las </w:t>
      </w:r>
      <w:r>
        <w:rPr>
          <w:rFonts w:ascii="Arial" w:hAnsi="Arial" w:cs="Arial"/>
          <w:sz w:val="20"/>
          <w:szCs w:val="20"/>
          <w:lang w:val="es-MX"/>
        </w:rPr>
        <w:t xml:space="preserve">once </w:t>
      </w:r>
      <w:r w:rsidRPr="000E0B47">
        <w:rPr>
          <w:rFonts w:ascii="Arial" w:hAnsi="Arial" w:cs="Arial"/>
          <w:sz w:val="20"/>
          <w:szCs w:val="20"/>
          <w:lang w:val="es-MX"/>
        </w:rPr>
        <w:t xml:space="preserve">horas y </w:t>
      </w:r>
      <w:r w:rsidR="00E51E2A">
        <w:rPr>
          <w:rFonts w:ascii="Arial" w:hAnsi="Arial" w:cs="Arial"/>
          <w:sz w:val="20"/>
          <w:szCs w:val="20"/>
          <w:lang w:val="es-MX"/>
        </w:rPr>
        <w:t>cinco</w:t>
      </w:r>
      <w:r>
        <w:rPr>
          <w:rFonts w:ascii="Arial" w:hAnsi="Arial" w:cs="Arial"/>
          <w:sz w:val="20"/>
          <w:szCs w:val="20"/>
          <w:lang w:val="es-MX"/>
        </w:rPr>
        <w:t xml:space="preserve"> </w:t>
      </w:r>
      <w:r w:rsidRPr="000E0B47">
        <w:rPr>
          <w:rFonts w:ascii="Arial" w:hAnsi="Arial" w:cs="Arial"/>
          <w:sz w:val="20"/>
          <w:szCs w:val="20"/>
          <w:lang w:val="es-MX"/>
        </w:rPr>
        <w:t>minutos de su fecha, dándole lectura a la presente acta, la cual, por estar redactada conforme a la voluntad de todos los miembros, ratificamos su contenido y firmamos.</w:t>
      </w:r>
    </w:p>
    <w:p w:rsidR="00936BF4" w:rsidRDefault="00936BF4" w:rsidP="00E51A0C">
      <w:pPr>
        <w:spacing w:before="120" w:after="120" w:line="360" w:lineRule="auto"/>
        <w:jc w:val="both"/>
        <w:rPr>
          <w:rFonts w:ascii="Arial" w:hAnsi="Arial" w:cs="Arial"/>
          <w:sz w:val="20"/>
          <w:szCs w:val="20"/>
        </w:rPr>
      </w:pPr>
      <w:r>
        <w:rPr>
          <w:rFonts w:ascii="Arial" w:hAnsi="Arial" w:cs="Arial"/>
          <w:sz w:val="20"/>
          <w:szCs w:val="20"/>
        </w:rPr>
        <w:t xml:space="preserve">  </w:t>
      </w:r>
    </w:p>
    <w:p w:rsidR="00936BF4" w:rsidRDefault="00936BF4" w:rsidP="00E51A0C">
      <w:pPr>
        <w:spacing w:before="120" w:after="120" w:line="360" w:lineRule="auto"/>
        <w:jc w:val="both"/>
        <w:rPr>
          <w:rFonts w:ascii="Arial" w:hAnsi="Arial" w:cs="Arial"/>
          <w:sz w:val="20"/>
          <w:szCs w:val="20"/>
        </w:rPr>
      </w:pPr>
    </w:p>
    <w:p w:rsidR="00936BF4" w:rsidRDefault="00936BF4" w:rsidP="00E51A0C">
      <w:pPr>
        <w:spacing w:before="120" w:after="120" w:line="360" w:lineRule="auto"/>
        <w:jc w:val="both"/>
        <w:rPr>
          <w:rFonts w:ascii="Arial" w:hAnsi="Arial" w:cs="Arial"/>
          <w:sz w:val="20"/>
          <w:szCs w:val="20"/>
        </w:rPr>
      </w:pPr>
    </w:p>
    <w:p w:rsidR="00936BF4" w:rsidRDefault="00936BF4" w:rsidP="00E51A0C">
      <w:pPr>
        <w:spacing w:before="120" w:after="120" w:line="360" w:lineRule="auto"/>
        <w:jc w:val="both"/>
        <w:rPr>
          <w:rFonts w:ascii="Arial" w:hAnsi="Arial" w:cs="Arial"/>
          <w:sz w:val="20"/>
          <w:szCs w:val="20"/>
        </w:rPr>
      </w:pPr>
    </w:p>
    <w:p w:rsidR="00936BF4" w:rsidRDefault="00936BF4" w:rsidP="00E51A0C">
      <w:pPr>
        <w:spacing w:before="120" w:after="120" w:line="360" w:lineRule="auto"/>
        <w:jc w:val="both"/>
        <w:rPr>
          <w:rFonts w:ascii="Arial" w:hAnsi="Arial" w:cs="Arial"/>
          <w:sz w:val="20"/>
          <w:szCs w:val="20"/>
        </w:rPr>
      </w:pPr>
    </w:p>
    <w:p w:rsidR="00936BF4" w:rsidRDefault="00936BF4" w:rsidP="002A2B7F">
      <w:pPr>
        <w:spacing w:before="120" w:after="120" w:line="360" w:lineRule="auto"/>
        <w:ind w:left="851"/>
        <w:jc w:val="both"/>
        <w:rPr>
          <w:rFonts w:ascii="Arial" w:hAnsi="Arial" w:cs="Arial"/>
          <w:sz w:val="20"/>
          <w:szCs w:val="20"/>
        </w:rPr>
      </w:pPr>
      <w:r>
        <w:rPr>
          <w:rFonts w:ascii="Arial" w:hAnsi="Arial" w:cs="Arial"/>
          <w:sz w:val="20"/>
          <w:szCs w:val="20"/>
        </w:rPr>
        <w:t>C</w:t>
      </w:r>
      <w:r w:rsidRPr="00630DCB">
        <w:rPr>
          <w:rFonts w:ascii="Arial" w:hAnsi="Arial" w:cs="Arial"/>
          <w:sz w:val="20"/>
          <w:szCs w:val="20"/>
        </w:rPr>
        <w:t>arlos Roberto Och</w:t>
      </w:r>
      <w:r>
        <w:rPr>
          <w:rFonts w:ascii="Arial" w:hAnsi="Arial" w:cs="Arial"/>
          <w:sz w:val="20"/>
          <w:szCs w:val="20"/>
        </w:rPr>
        <w:t xml:space="preserve">oa                    </w:t>
      </w:r>
      <w:r w:rsidR="00EF5162">
        <w:rPr>
          <w:rFonts w:ascii="Arial" w:hAnsi="Arial" w:cs="Arial"/>
          <w:sz w:val="20"/>
          <w:szCs w:val="20"/>
        </w:rPr>
        <w:t xml:space="preserve">                                                  </w:t>
      </w:r>
      <w:r>
        <w:rPr>
          <w:rFonts w:ascii="Arial" w:hAnsi="Arial" w:cs="Arial"/>
          <w:sz w:val="20"/>
          <w:szCs w:val="20"/>
        </w:rPr>
        <w:t xml:space="preserve"> </w:t>
      </w:r>
      <w:r w:rsidR="00EF5162" w:rsidRPr="00FF1C2A">
        <w:rPr>
          <w:rFonts w:ascii="Arial" w:hAnsi="Arial" w:cs="Arial"/>
          <w:sz w:val="20"/>
          <w:szCs w:val="20"/>
        </w:rPr>
        <w:t>Deysi Lorena Cruz de Amaya</w:t>
      </w:r>
      <w:r>
        <w:rPr>
          <w:rFonts w:ascii="Arial" w:hAnsi="Arial" w:cs="Arial"/>
          <w:sz w:val="20"/>
          <w:szCs w:val="20"/>
        </w:rPr>
        <w:t xml:space="preserve">                                     </w:t>
      </w:r>
    </w:p>
    <w:p w:rsidR="00936BF4" w:rsidRDefault="00936BF4" w:rsidP="002A2B7F">
      <w:pPr>
        <w:spacing w:before="120" w:after="120" w:line="360" w:lineRule="auto"/>
        <w:ind w:left="851"/>
        <w:jc w:val="both"/>
        <w:rPr>
          <w:rFonts w:ascii="Arial" w:hAnsi="Arial" w:cs="Arial"/>
          <w:sz w:val="20"/>
          <w:szCs w:val="20"/>
        </w:rPr>
      </w:pPr>
    </w:p>
    <w:p w:rsidR="00EF5162" w:rsidRDefault="00EF5162" w:rsidP="002A2B7F">
      <w:pPr>
        <w:spacing w:before="120" w:after="120" w:line="360" w:lineRule="auto"/>
        <w:ind w:left="851"/>
        <w:jc w:val="both"/>
        <w:rPr>
          <w:rFonts w:ascii="Arial" w:hAnsi="Arial" w:cs="Arial"/>
          <w:sz w:val="20"/>
          <w:szCs w:val="20"/>
        </w:rPr>
      </w:pPr>
    </w:p>
    <w:p w:rsidR="00EF5162" w:rsidRDefault="00EF5162" w:rsidP="002A2B7F">
      <w:pPr>
        <w:spacing w:before="120" w:after="120" w:line="360" w:lineRule="auto"/>
        <w:ind w:left="851"/>
        <w:jc w:val="both"/>
        <w:rPr>
          <w:rFonts w:ascii="Arial" w:hAnsi="Arial" w:cs="Arial"/>
          <w:sz w:val="20"/>
          <w:szCs w:val="20"/>
        </w:rPr>
      </w:pPr>
      <w:bookmarkStart w:id="0" w:name="_GoBack"/>
      <w:bookmarkEnd w:id="0"/>
    </w:p>
    <w:p w:rsidR="00936BF4" w:rsidRDefault="00936BF4" w:rsidP="002A2B7F">
      <w:pPr>
        <w:spacing w:before="120" w:after="120" w:line="360" w:lineRule="auto"/>
        <w:ind w:left="851"/>
        <w:jc w:val="both"/>
        <w:rPr>
          <w:rFonts w:ascii="Arial" w:hAnsi="Arial" w:cs="Arial"/>
          <w:sz w:val="20"/>
          <w:szCs w:val="20"/>
        </w:rPr>
      </w:pPr>
    </w:p>
    <w:p w:rsidR="00EF5162" w:rsidRDefault="00EF5162" w:rsidP="002A2B7F">
      <w:pPr>
        <w:spacing w:before="120" w:after="120" w:line="360" w:lineRule="auto"/>
        <w:ind w:left="851"/>
        <w:jc w:val="both"/>
        <w:rPr>
          <w:rFonts w:ascii="Arial" w:hAnsi="Arial" w:cs="Arial"/>
          <w:sz w:val="20"/>
          <w:szCs w:val="20"/>
        </w:rPr>
      </w:pPr>
      <w:r>
        <w:rPr>
          <w:rFonts w:ascii="Arial" w:hAnsi="Arial" w:cs="Arial"/>
          <w:sz w:val="20"/>
          <w:szCs w:val="20"/>
        </w:rPr>
        <w:t>Miguel Á</w:t>
      </w:r>
      <w:r w:rsidRPr="00630DCB">
        <w:rPr>
          <w:rFonts w:ascii="Arial" w:hAnsi="Arial" w:cs="Arial"/>
          <w:sz w:val="20"/>
          <w:szCs w:val="20"/>
        </w:rPr>
        <w:t>ngel Rodríguez Arias</w:t>
      </w:r>
      <w:r>
        <w:rPr>
          <w:rFonts w:ascii="Arial" w:hAnsi="Arial" w:cs="Arial"/>
          <w:sz w:val="20"/>
          <w:szCs w:val="20"/>
        </w:rPr>
        <w:t xml:space="preserve">                                                           Francisco Díaz</w:t>
      </w:r>
    </w:p>
    <w:p w:rsidR="00EF5162" w:rsidRDefault="00EF5162" w:rsidP="002A2B7F">
      <w:pPr>
        <w:spacing w:before="120" w:after="120" w:line="360" w:lineRule="auto"/>
        <w:ind w:left="851"/>
        <w:jc w:val="both"/>
        <w:rPr>
          <w:rFonts w:ascii="Arial" w:hAnsi="Arial" w:cs="Arial"/>
          <w:sz w:val="20"/>
          <w:szCs w:val="20"/>
        </w:rPr>
      </w:pPr>
    </w:p>
    <w:p w:rsidR="00EF5162" w:rsidRDefault="00EF5162" w:rsidP="002A2B7F">
      <w:pPr>
        <w:spacing w:before="120" w:after="120" w:line="360" w:lineRule="auto"/>
        <w:ind w:left="851"/>
        <w:jc w:val="both"/>
        <w:rPr>
          <w:rFonts w:ascii="Arial" w:hAnsi="Arial" w:cs="Arial"/>
          <w:sz w:val="20"/>
          <w:szCs w:val="20"/>
        </w:rPr>
      </w:pPr>
    </w:p>
    <w:p w:rsidR="00EF5162" w:rsidRDefault="00EF5162" w:rsidP="002A2B7F">
      <w:pPr>
        <w:spacing w:before="120" w:after="120" w:line="360" w:lineRule="auto"/>
        <w:ind w:left="851"/>
        <w:jc w:val="both"/>
        <w:rPr>
          <w:rFonts w:ascii="Arial" w:hAnsi="Arial" w:cs="Arial"/>
          <w:sz w:val="20"/>
          <w:szCs w:val="20"/>
        </w:rPr>
      </w:pPr>
    </w:p>
    <w:p w:rsidR="00936BF4" w:rsidRDefault="00936BF4" w:rsidP="002A2B7F">
      <w:pPr>
        <w:spacing w:before="120" w:after="120" w:line="360" w:lineRule="auto"/>
        <w:ind w:left="851"/>
        <w:jc w:val="both"/>
        <w:rPr>
          <w:rFonts w:ascii="Arial" w:hAnsi="Arial" w:cs="Arial"/>
          <w:sz w:val="20"/>
          <w:szCs w:val="20"/>
        </w:rPr>
      </w:pPr>
    </w:p>
    <w:p w:rsidR="00936BF4" w:rsidRPr="001B70B1" w:rsidRDefault="00936BF4" w:rsidP="002A2B7F">
      <w:pPr>
        <w:spacing w:before="120" w:after="120" w:line="360" w:lineRule="auto"/>
        <w:ind w:left="851"/>
        <w:jc w:val="both"/>
        <w:rPr>
          <w:rFonts w:ascii="Arial" w:hAnsi="Arial" w:cs="Arial"/>
          <w:sz w:val="20"/>
          <w:szCs w:val="20"/>
        </w:rPr>
      </w:pPr>
      <w:r>
        <w:rPr>
          <w:rFonts w:ascii="Arial" w:hAnsi="Arial" w:cs="Arial"/>
          <w:sz w:val="20"/>
          <w:szCs w:val="20"/>
        </w:rPr>
        <w:t xml:space="preserve">Mónica María Galdámez                                                       Oscar Alberto Alfaro Santos          </w:t>
      </w:r>
    </w:p>
    <w:p w:rsidR="00546B7C" w:rsidRDefault="00D8219C" w:rsidP="00E51A0C">
      <w:pPr>
        <w:spacing w:line="360" w:lineRule="auto"/>
        <w:jc w:val="both"/>
      </w:pPr>
    </w:p>
    <w:p w:rsidR="00187E03" w:rsidRDefault="00187E03">
      <w:pPr>
        <w:spacing w:line="360" w:lineRule="auto"/>
        <w:jc w:val="both"/>
      </w:pPr>
    </w:p>
    <w:sectPr w:rsidR="00187E03" w:rsidSect="00E51A0C">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C06238"/>
    <w:multiLevelType w:val="hybridMultilevel"/>
    <w:tmpl w:val="8FEA6CD2"/>
    <w:lvl w:ilvl="0" w:tplc="3F62E6A4">
      <w:start w:val="1"/>
      <w:numFmt w:val="decimal"/>
      <w:lvlText w:val="%1."/>
      <w:lvlJc w:val="left"/>
      <w:pPr>
        <w:tabs>
          <w:tab w:val="num" w:pos="720"/>
        </w:tabs>
        <w:ind w:left="720" w:hanging="360"/>
      </w:pPr>
    </w:lvl>
    <w:lvl w:ilvl="1" w:tplc="AB021C84" w:tentative="1">
      <w:start w:val="1"/>
      <w:numFmt w:val="decimal"/>
      <w:lvlText w:val="%2."/>
      <w:lvlJc w:val="left"/>
      <w:pPr>
        <w:tabs>
          <w:tab w:val="num" w:pos="1440"/>
        </w:tabs>
        <w:ind w:left="1440" w:hanging="360"/>
      </w:pPr>
    </w:lvl>
    <w:lvl w:ilvl="2" w:tplc="47C2335A" w:tentative="1">
      <w:start w:val="1"/>
      <w:numFmt w:val="decimal"/>
      <w:lvlText w:val="%3."/>
      <w:lvlJc w:val="left"/>
      <w:pPr>
        <w:tabs>
          <w:tab w:val="num" w:pos="2160"/>
        </w:tabs>
        <w:ind w:left="2160" w:hanging="360"/>
      </w:pPr>
    </w:lvl>
    <w:lvl w:ilvl="3" w:tplc="76505490" w:tentative="1">
      <w:start w:val="1"/>
      <w:numFmt w:val="decimal"/>
      <w:lvlText w:val="%4."/>
      <w:lvlJc w:val="left"/>
      <w:pPr>
        <w:tabs>
          <w:tab w:val="num" w:pos="2880"/>
        </w:tabs>
        <w:ind w:left="2880" w:hanging="360"/>
      </w:pPr>
    </w:lvl>
    <w:lvl w:ilvl="4" w:tplc="6E04FE58" w:tentative="1">
      <w:start w:val="1"/>
      <w:numFmt w:val="decimal"/>
      <w:lvlText w:val="%5."/>
      <w:lvlJc w:val="left"/>
      <w:pPr>
        <w:tabs>
          <w:tab w:val="num" w:pos="3600"/>
        </w:tabs>
        <w:ind w:left="3600" w:hanging="360"/>
      </w:pPr>
    </w:lvl>
    <w:lvl w:ilvl="5" w:tplc="1082C208" w:tentative="1">
      <w:start w:val="1"/>
      <w:numFmt w:val="decimal"/>
      <w:lvlText w:val="%6."/>
      <w:lvlJc w:val="left"/>
      <w:pPr>
        <w:tabs>
          <w:tab w:val="num" w:pos="4320"/>
        </w:tabs>
        <w:ind w:left="4320" w:hanging="360"/>
      </w:pPr>
    </w:lvl>
    <w:lvl w:ilvl="6" w:tplc="3A32E96A" w:tentative="1">
      <w:start w:val="1"/>
      <w:numFmt w:val="decimal"/>
      <w:lvlText w:val="%7."/>
      <w:lvlJc w:val="left"/>
      <w:pPr>
        <w:tabs>
          <w:tab w:val="num" w:pos="5040"/>
        </w:tabs>
        <w:ind w:left="5040" w:hanging="360"/>
      </w:pPr>
    </w:lvl>
    <w:lvl w:ilvl="7" w:tplc="4AB8CC5C" w:tentative="1">
      <w:start w:val="1"/>
      <w:numFmt w:val="decimal"/>
      <w:lvlText w:val="%8."/>
      <w:lvlJc w:val="left"/>
      <w:pPr>
        <w:tabs>
          <w:tab w:val="num" w:pos="5760"/>
        </w:tabs>
        <w:ind w:left="5760" w:hanging="360"/>
      </w:pPr>
    </w:lvl>
    <w:lvl w:ilvl="8" w:tplc="59907680"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BF4"/>
    <w:rsid w:val="0003203F"/>
    <w:rsid w:val="000B6A42"/>
    <w:rsid w:val="00187E03"/>
    <w:rsid w:val="002A2B7F"/>
    <w:rsid w:val="002D4B59"/>
    <w:rsid w:val="004A3A7A"/>
    <w:rsid w:val="005B5D4B"/>
    <w:rsid w:val="006D0D01"/>
    <w:rsid w:val="00761069"/>
    <w:rsid w:val="008142A9"/>
    <w:rsid w:val="00900223"/>
    <w:rsid w:val="00936BF4"/>
    <w:rsid w:val="009F193B"/>
    <w:rsid w:val="00A2093B"/>
    <w:rsid w:val="00AA5A91"/>
    <w:rsid w:val="00AB3382"/>
    <w:rsid w:val="00BC68A7"/>
    <w:rsid w:val="00D8219C"/>
    <w:rsid w:val="00E51A0C"/>
    <w:rsid w:val="00E51E2A"/>
    <w:rsid w:val="00EF5162"/>
    <w:rsid w:val="00F13DA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FC12D-1961-45AA-AB86-21AB0C84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BF4"/>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1A0C"/>
    <w:pPr>
      <w:spacing w:after="0" w:line="240" w:lineRule="auto"/>
      <w:ind w:left="720"/>
      <w:contextualSpacing/>
    </w:pPr>
    <w:rPr>
      <w:rFonts w:ascii="Times New Roman" w:eastAsia="Times New Roman" w:hAnsi="Times New Roman"/>
      <w:sz w:val="24"/>
      <w:szCs w:val="24"/>
      <w:lang w:eastAsia="es-SV"/>
    </w:rPr>
  </w:style>
  <w:style w:type="paragraph" w:styleId="Textodeglobo">
    <w:name w:val="Balloon Text"/>
    <w:basedOn w:val="Normal"/>
    <w:link w:val="TextodegloboCar"/>
    <w:uiPriority w:val="99"/>
    <w:semiHidden/>
    <w:unhideWhenUsed/>
    <w:rsid w:val="002A2B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2B7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685253">
      <w:bodyDiv w:val="1"/>
      <w:marLeft w:val="0"/>
      <w:marRight w:val="0"/>
      <w:marTop w:val="0"/>
      <w:marBottom w:val="0"/>
      <w:divBdr>
        <w:top w:val="none" w:sz="0" w:space="0" w:color="auto"/>
        <w:left w:val="none" w:sz="0" w:space="0" w:color="auto"/>
        <w:bottom w:val="none" w:sz="0" w:space="0" w:color="auto"/>
        <w:right w:val="none" w:sz="0" w:space="0" w:color="auto"/>
      </w:divBdr>
      <w:divsChild>
        <w:div w:id="1844009726">
          <w:marLeft w:val="547"/>
          <w:marRight w:val="0"/>
          <w:marTop w:val="0"/>
          <w:marBottom w:val="0"/>
          <w:divBdr>
            <w:top w:val="none" w:sz="0" w:space="0" w:color="auto"/>
            <w:left w:val="none" w:sz="0" w:space="0" w:color="auto"/>
            <w:bottom w:val="none" w:sz="0" w:space="0" w:color="auto"/>
            <w:right w:val="none" w:sz="0" w:space="0" w:color="auto"/>
          </w:divBdr>
        </w:div>
        <w:div w:id="729229276">
          <w:marLeft w:val="547"/>
          <w:marRight w:val="0"/>
          <w:marTop w:val="0"/>
          <w:marBottom w:val="0"/>
          <w:divBdr>
            <w:top w:val="none" w:sz="0" w:space="0" w:color="auto"/>
            <w:left w:val="none" w:sz="0" w:space="0" w:color="auto"/>
            <w:bottom w:val="none" w:sz="0" w:space="0" w:color="auto"/>
            <w:right w:val="none" w:sz="0" w:space="0" w:color="auto"/>
          </w:divBdr>
        </w:div>
        <w:div w:id="92016767">
          <w:marLeft w:val="547"/>
          <w:marRight w:val="0"/>
          <w:marTop w:val="0"/>
          <w:marBottom w:val="0"/>
          <w:divBdr>
            <w:top w:val="none" w:sz="0" w:space="0" w:color="auto"/>
            <w:left w:val="none" w:sz="0" w:space="0" w:color="auto"/>
            <w:bottom w:val="none" w:sz="0" w:space="0" w:color="auto"/>
            <w:right w:val="none" w:sz="0" w:space="0" w:color="auto"/>
          </w:divBdr>
        </w:div>
        <w:div w:id="48243220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1271</Words>
  <Characters>6991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Olivares</dc:creator>
  <cp:keywords/>
  <dc:description/>
  <cp:lastModifiedBy>LILSY MABEL SOLORZANO DE VASQUEZ</cp:lastModifiedBy>
  <cp:revision>2</cp:revision>
  <cp:lastPrinted>2015-08-27T16:07:00Z</cp:lastPrinted>
  <dcterms:created xsi:type="dcterms:W3CDTF">2015-08-27T16:17:00Z</dcterms:created>
  <dcterms:modified xsi:type="dcterms:W3CDTF">2015-08-27T16:17:00Z</dcterms:modified>
</cp:coreProperties>
</file>