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0768F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0768F4" w:rsidRPr="000768F4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0768F4" w:rsidRPr="000768F4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>“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>En el literal g) de art. 44 de Reglamento de Ley Penitenciaria mandata Consejo Criminológico Regional evalué cada tres meses a equipos Técnicos Criminológicos; solicita copia de las dos primeras evaluaciones del presente año al Equipo Técnico criminológico de San Miguel; En informes mensuales de evaluación de avance de Equipo Técnico Criminológico de San Miguel en el rubro 1 referente a seguimiento de expediente Único, en los 8 primeros meses de este año aparece que el equipo no está completo, atrasando las evaluaciones de los internos. Solicito me proporcionen información del porque no se ha completado el equipo; quienes son los faltantes y la solución que darán a este problema y el tiempo que llevara ello”.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generada por el Consejo Criminológico Oriental,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art. 69 LAIP. Se informa en cuanto a la pregunta 1 se anexa copia de evaluación Semestral del Equipo Técnico Criminológico del Centro Preventivo y de Cumplimiento de Penas de San Miguel; en respuesta a la pregunta 2 se hace de su conocimiento que el  Equipo Técnico Criminológico del Centro Preventivo y de Cumplimiento de Penas de San Miguel no está completo, lo anterior obedece  a que el Jurídico y Psicólogo sólo llegan dos veces por semana y los profesionales con los que cuenta son Educador y Trabajadora social,  los cuales se trasladan dos veces por semana al Centro Penal de Usulután para brindar apoyo; no se omite manifestar que se ha realizado propuesta al Consejo Criminológico Nacional para contratar nuevo personal. 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diez horas con treinta minutos del día siete de octubre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UAIP/OIR/251/2016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0768F4">
      <w:pPr>
        <w:tabs>
          <w:tab w:val="left" w:pos="8001"/>
        </w:tabs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62" w:rsidRDefault="003A5162">
      <w:pPr>
        <w:spacing w:after="0" w:line="240" w:lineRule="auto"/>
      </w:pPr>
      <w:r>
        <w:separator/>
      </w:r>
    </w:p>
  </w:endnote>
  <w:endnote w:type="continuationSeparator" w:id="0">
    <w:p w:rsidR="003A5162" w:rsidRDefault="003A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62" w:rsidRDefault="003A5162">
      <w:pPr>
        <w:spacing w:after="0" w:line="240" w:lineRule="auto"/>
      </w:pPr>
      <w:r>
        <w:separator/>
      </w:r>
    </w:p>
  </w:footnote>
  <w:footnote w:type="continuationSeparator" w:id="0">
    <w:p w:rsidR="003A5162" w:rsidRDefault="003A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719CC3F" wp14:editId="53BD41B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E8EBF22" wp14:editId="654730EC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CC910" wp14:editId="0C2A6A4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3A5162" w:rsidP="0026234C">
    <w:pPr>
      <w:pStyle w:val="Encabezado"/>
    </w:pPr>
  </w:p>
  <w:p w:rsidR="00983E5A" w:rsidRDefault="003A51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0768F4"/>
    <w:rsid w:val="00192C83"/>
    <w:rsid w:val="003A5162"/>
    <w:rsid w:val="00486F1F"/>
    <w:rsid w:val="0068381C"/>
    <w:rsid w:val="007B49A2"/>
    <w:rsid w:val="007C44AA"/>
    <w:rsid w:val="00927443"/>
    <w:rsid w:val="00976EBA"/>
    <w:rsid w:val="00A23700"/>
    <w:rsid w:val="00A3279C"/>
    <w:rsid w:val="00D11702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4</cp:revision>
  <dcterms:created xsi:type="dcterms:W3CDTF">2017-02-28T20:34:00Z</dcterms:created>
  <dcterms:modified xsi:type="dcterms:W3CDTF">2017-02-28T20:39:00Z</dcterms:modified>
</cp:coreProperties>
</file>