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81" w:rsidRDefault="002C2C81" w:rsidP="002C2C81">
      <w:pPr>
        <w:tabs>
          <w:tab w:val="left" w:pos="800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2E7A5E" w:rsidRPr="00F2726F" w:rsidRDefault="002E7A5E" w:rsidP="002C2C81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UAIP/OIR/0118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2E7A5E" w:rsidRPr="002E7A5E" w:rsidRDefault="002E7A5E" w:rsidP="002E7A5E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2C2C81" w:rsidRPr="002C2C81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2C2C81" w:rsidRPr="002C2C81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2C2C81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C2C81" w:rsidRPr="002C2C81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  <w:r w:rsidRPr="002E7A5E">
        <w:rPr>
          <w:rFonts w:ascii="Arial" w:hAnsi="Arial" w:cs="Arial"/>
          <w:i/>
          <w:sz w:val="24"/>
          <w:szCs w:val="24"/>
        </w:rPr>
        <w:t>“DE CENTRO PENAL DE ILOPANGO. Detalle de colores de vestimenta que NO podrán usar los visitantes en razón del uso de uniformes por parte de las internas”.</w:t>
      </w:r>
    </w:p>
    <w:p w:rsidR="002E7A5E" w:rsidRPr="00576DF3" w:rsidRDefault="002E7A5E" w:rsidP="002E7A5E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>, b, c, d, e, f, g. y Artículos  65, 69, 71 de la Ley Acceso a l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 xml:space="preserve">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2E7A5E" w:rsidRPr="00F2726F" w:rsidRDefault="002E7A5E" w:rsidP="002E7A5E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2E7A5E" w:rsidRPr="00F2726F" w:rsidRDefault="002E7A5E" w:rsidP="002E7A5E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>
        <w:rPr>
          <w:rFonts w:ascii="Arial" w:hAnsi="Arial" w:cs="Arial"/>
          <w:sz w:val="24"/>
        </w:rPr>
        <w:t>diecinueve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 del dos mil dieciocho</w:t>
      </w:r>
    </w:p>
    <w:p w:rsidR="002E7A5E" w:rsidRPr="00F2726F" w:rsidRDefault="002E7A5E" w:rsidP="002E7A5E">
      <w:pPr>
        <w:rPr>
          <w:rFonts w:ascii="Arial" w:hAnsi="Arial" w:cs="Arial"/>
        </w:rPr>
      </w:pPr>
    </w:p>
    <w:p w:rsidR="002E7A5E" w:rsidRPr="00F2726F" w:rsidRDefault="002E7A5E" w:rsidP="002E7A5E">
      <w:pPr>
        <w:rPr>
          <w:rFonts w:ascii="Arial" w:hAnsi="Arial" w:cs="Arial"/>
        </w:rPr>
      </w:pPr>
    </w:p>
    <w:p w:rsidR="002E7A5E" w:rsidRPr="00F2726F" w:rsidRDefault="002E7A5E" w:rsidP="002E7A5E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2E7A5E" w:rsidRPr="00F2726F" w:rsidRDefault="002E7A5E" w:rsidP="002E7A5E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2E7A5E" w:rsidRDefault="002E7A5E" w:rsidP="002E7A5E">
      <w:pPr>
        <w:rPr>
          <w:rFonts w:ascii="Arial" w:hAnsi="Arial" w:cs="Arial"/>
          <w:sz w:val="16"/>
          <w:szCs w:val="16"/>
        </w:rPr>
      </w:pPr>
    </w:p>
    <w:p w:rsidR="002E7A5E" w:rsidRDefault="002E7A5E" w:rsidP="002E7A5E">
      <w:pPr>
        <w:rPr>
          <w:rFonts w:ascii="Arial" w:hAnsi="Arial" w:cs="Arial"/>
          <w:sz w:val="16"/>
          <w:szCs w:val="16"/>
        </w:rPr>
      </w:pPr>
    </w:p>
    <w:p w:rsidR="002E7A5E" w:rsidRPr="00F2726F" w:rsidRDefault="002E7A5E" w:rsidP="002E7A5E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2E7A5E" w:rsidRDefault="002E7A5E" w:rsidP="002E7A5E"/>
    <w:p w:rsidR="003250BB" w:rsidRDefault="003250BB"/>
    <w:sectPr w:rsidR="003250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F4" w:rsidRDefault="00B207F4">
      <w:pPr>
        <w:spacing w:after="0" w:line="240" w:lineRule="auto"/>
      </w:pPr>
      <w:r>
        <w:separator/>
      </w:r>
    </w:p>
  </w:endnote>
  <w:endnote w:type="continuationSeparator" w:id="0">
    <w:p w:rsidR="00B207F4" w:rsidRDefault="00B2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F4" w:rsidRDefault="00B207F4">
      <w:pPr>
        <w:spacing w:after="0" w:line="240" w:lineRule="auto"/>
      </w:pPr>
      <w:r>
        <w:separator/>
      </w:r>
    </w:p>
  </w:footnote>
  <w:footnote w:type="continuationSeparator" w:id="0">
    <w:p w:rsidR="00B207F4" w:rsidRDefault="00B2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5910F6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A4CB4A4" wp14:editId="3BBAA70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2A5D0BF" wp14:editId="2E45DAC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5910F6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5910F6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5910F6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5910F6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5910F6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697ED" wp14:editId="515F403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B207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E"/>
    <w:rsid w:val="002C2C81"/>
    <w:rsid w:val="002E7A5E"/>
    <w:rsid w:val="003250BB"/>
    <w:rsid w:val="005910F6"/>
    <w:rsid w:val="00B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2018-03-19T22:02:00Z</cp:lastPrinted>
  <dcterms:created xsi:type="dcterms:W3CDTF">2018-04-27T19:45:00Z</dcterms:created>
  <dcterms:modified xsi:type="dcterms:W3CDTF">2018-04-27T19:45:00Z</dcterms:modified>
</cp:coreProperties>
</file>