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i/>
        </w:rPr>
        <w:id w:val="12373110"/>
        <w:docPartObj>
          <w:docPartGallery w:val="Cover Pages"/>
          <w:docPartUnique/>
        </w:docPartObj>
      </w:sdtPr>
      <w:sdtEndPr>
        <w:rPr>
          <w:rFonts w:eastAsiaTheme="minorEastAsia"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8557"/>
          </w:tblGrid>
          <w:tr w:rsidR="00FB11CF" w:rsidRPr="00F15F5B">
            <w:sdt>
              <w:sdtPr>
                <w:rPr>
                  <w:rFonts w:asciiTheme="majorHAnsi" w:eastAsiaTheme="majorEastAsia" w:hAnsiTheme="majorHAnsi" w:cstheme="majorBidi"/>
                  <w:i/>
                </w:rPr>
                <w:alias w:val="Organización"/>
                <w:id w:val="13406915"/>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FB11CF" w:rsidRPr="00A77763" w:rsidRDefault="000E1DAC" w:rsidP="00FB11CF">
                    <w:pPr>
                      <w:pStyle w:val="Sinespaciado"/>
                      <w:rPr>
                        <w:rFonts w:asciiTheme="majorHAnsi" w:eastAsiaTheme="majorEastAsia" w:hAnsiTheme="majorHAnsi" w:cstheme="majorBidi"/>
                        <w:i/>
                        <w:lang w:val="es-ES"/>
                      </w:rPr>
                    </w:pPr>
                    <w:r>
                      <w:rPr>
                        <w:rFonts w:asciiTheme="majorHAnsi" w:eastAsiaTheme="majorEastAsia" w:hAnsiTheme="majorHAnsi" w:cstheme="majorBidi"/>
                        <w:i/>
                        <w:lang w:val="es-SV"/>
                      </w:rPr>
                      <w:t>DIRECCIÓN GENERAL DE CENTROS PENALES</w:t>
                    </w:r>
                  </w:p>
                </w:tc>
              </w:sdtContent>
            </w:sdt>
          </w:tr>
          <w:tr w:rsidR="00FB11CF" w:rsidRPr="00F15F5B">
            <w:tc>
              <w:tcPr>
                <w:tcW w:w="7672" w:type="dxa"/>
              </w:tcPr>
              <w:sdt>
                <w:sdtPr>
                  <w:rPr>
                    <w:rFonts w:asciiTheme="majorHAnsi" w:eastAsiaTheme="majorEastAsia" w:hAnsiTheme="majorHAnsi" w:cstheme="majorBidi"/>
                    <w:i/>
                    <w:color w:val="4F81BD" w:themeColor="accent1"/>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rsidR="00FB11CF" w:rsidRPr="00A77763" w:rsidRDefault="000E1DAC" w:rsidP="000817A8">
                    <w:pPr>
                      <w:pStyle w:val="Sinespaciado"/>
                      <w:rPr>
                        <w:rFonts w:asciiTheme="majorHAnsi" w:eastAsiaTheme="majorEastAsia" w:hAnsiTheme="majorHAnsi" w:cstheme="majorBidi"/>
                        <w:i/>
                        <w:color w:val="4F81BD" w:themeColor="accent1"/>
                        <w:lang w:val="es-ES"/>
                      </w:rPr>
                    </w:pPr>
                    <w:r>
                      <w:rPr>
                        <w:rFonts w:asciiTheme="majorHAnsi" w:eastAsiaTheme="majorEastAsia" w:hAnsiTheme="majorHAnsi" w:cstheme="majorBidi"/>
                        <w:i/>
                        <w:lang w:val="es-SV"/>
                      </w:rPr>
                      <w:t xml:space="preserve">MEMORIA DE LABORES </w:t>
                    </w:r>
                    <w:r w:rsidR="00A0641A">
                      <w:rPr>
                        <w:rFonts w:asciiTheme="majorHAnsi" w:eastAsiaTheme="majorEastAsia" w:hAnsiTheme="majorHAnsi" w:cstheme="majorBidi"/>
                        <w:i/>
                        <w:lang w:val="es-SV"/>
                      </w:rPr>
                      <w:t>DE JU</w:t>
                    </w:r>
                    <w:r w:rsidR="000817A8">
                      <w:rPr>
                        <w:rFonts w:asciiTheme="majorHAnsi" w:eastAsiaTheme="majorEastAsia" w:hAnsiTheme="majorHAnsi" w:cstheme="majorBidi"/>
                        <w:i/>
                        <w:lang w:val="es-SV"/>
                      </w:rPr>
                      <w:t>NIO</w:t>
                    </w:r>
                    <w:r w:rsidR="00A0641A">
                      <w:rPr>
                        <w:rFonts w:asciiTheme="majorHAnsi" w:eastAsiaTheme="majorEastAsia" w:hAnsiTheme="majorHAnsi" w:cstheme="majorBidi"/>
                        <w:i/>
                        <w:lang w:val="es-SV"/>
                      </w:rPr>
                      <w:t xml:space="preserve"> 201</w:t>
                    </w:r>
                    <w:r w:rsidR="000817A8">
                      <w:rPr>
                        <w:rFonts w:asciiTheme="majorHAnsi" w:eastAsiaTheme="majorEastAsia" w:hAnsiTheme="majorHAnsi" w:cstheme="majorBidi"/>
                        <w:i/>
                        <w:lang w:val="es-SV"/>
                      </w:rPr>
                      <w:t>3</w:t>
                    </w:r>
                    <w:r w:rsidR="00A0641A">
                      <w:rPr>
                        <w:rFonts w:asciiTheme="majorHAnsi" w:eastAsiaTheme="majorEastAsia" w:hAnsiTheme="majorHAnsi" w:cstheme="majorBidi"/>
                        <w:i/>
                        <w:lang w:val="es-SV"/>
                      </w:rPr>
                      <w:t xml:space="preserve"> A </w:t>
                    </w:r>
                    <w:r w:rsidR="002D3281">
                      <w:rPr>
                        <w:rFonts w:asciiTheme="majorHAnsi" w:eastAsiaTheme="majorEastAsia" w:hAnsiTheme="majorHAnsi" w:cstheme="majorBidi"/>
                        <w:i/>
                        <w:lang w:val="es-SV"/>
                      </w:rPr>
                      <w:t>MAYO</w:t>
                    </w:r>
                    <w:r w:rsidR="00A0641A">
                      <w:rPr>
                        <w:rFonts w:asciiTheme="majorHAnsi" w:eastAsiaTheme="majorEastAsia" w:hAnsiTheme="majorHAnsi" w:cstheme="majorBidi"/>
                        <w:i/>
                        <w:lang w:val="es-SV"/>
                      </w:rPr>
                      <w:t xml:space="preserve"> 201</w:t>
                    </w:r>
                    <w:r w:rsidR="000817A8">
                      <w:rPr>
                        <w:rFonts w:asciiTheme="majorHAnsi" w:eastAsiaTheme="majorEastAsia" w:hAnsiTheme="majorHAnsi" w:cstheme="majorBidi"/>
                        <w:i/>
                        <w:lang w:val="es-SV"/>
                      </w:rPr>
                      <w:t>4</w:t>
                    </w:r>
                  </w:p>
                </w:sdtContent>
              </w:sdt>
            </w:tc>
          </w:tr>
          <w:tr w:rsidR="00FB11CF" w:rsidRPr="00F15F5B">
            <w:tc>
              <w:tcPr>
                <w:tcW w:w="7672" w:type="dxa"/>
                <w:tcMar>
                  <w:top w:w="216" w:type="dxa"/>
                  <w:left w:w="115" w:type="dxa"/>
                  <w:bottom w:w="216" w:type="dxa"/>
                  <w:right w:w="115" w:type="dxa"/>
                </w:tcMar>
              </w:tcPr>
              <w:p w:rsidR="00FB11CF" w:rsidRPr="00A77763" w:rsidRDefault="00FB11CF" w:rsidP="004F068D">
                <w:pPr>
                  <w:pStyle w:val="Sinespaciado"/>
                  <w:rPr>
                    <w:rFonts w:asciiTheme="majorHAnsi" w:eastAsiaTheme="majorEastAsia" w:hAnsiTheme="majorHAnsi" w:cstheme="majorBidi"/>
                    <w:i/>
                    <w:lang w:val="es-ES"/>
                  </w:rPr>
                </w:pPr>
              </w:p>
            </w:tc>
          </w:tr>
        </w:tbl>
        <w:p w:rsidR="00FB11CF" w:rsidRPr="00A77763" w:rsidRDefault="004F068D">
          <w:pPr>
            <w:rPr>
              <w:rFonts w:asciiTheme="majorHAnsi" w:hAnsiTheme="majorHAnsi"/>
              <w:i/>
              <w:lang w:val="es-ES"/>
            </w:rPr>
          </w:pPr>
          <w:r w:rsidRPr="00C40E76">
            <w:rPr>
              <w:rFonts w:asciiTheme="majorHAnsi" w:hAnsiTheme="majorHAnsi"/>
              <w:i/>
              <w:noProof/>
              <w:lang w:val="es-SV" w:eastAsia="es-SV"/>
            </w:rPr>
            <w:drawing>
              <wp:anchor distT="0" distB="0" distL="114300" distR="114300" simplePos="0" relativeHeight="251801600" behindDoc="0" locked="0" layoutInCell="1" allowOverlap="1" wp14:anchorId="284D4796" wp14:editId="37BFFC1E">
                <wp:simplePos x="0" y="0"/>
                <wp:positionH relativeFrom="column">
                  <wp:posOffset>635276</wp:posOffset>
                </wp:positionH>
                <wp:positionV relativeFrom="paragraph">
                  <wp:posOffset>298173</wp:posOffset>
                </wp:positionV>
                <wp:extent cx="1000953" cy="906449"/>
                <wp:effectExtent l="19050" t="0" r="8697" b="0"/>
                <wp:wrapNone/>
                <wp:docPr id="106" name="Imagen 3" descr="C:\Documents and Settings\Renè Francisco Amaya\Mis documentos\Mis imágenes\ESCUDO 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enè Francisco Amaya\Mis documentos\Mis imágenes\ESCUDO ES.bmp"/>
                        <pic:cNvPicPr>
                          <a:picLocks noChangeAspect="1" noChangeArrowheads="1"/>
                        </pic:cNvPicPr>
                      </pic:nvPicPr>
                      <pic:blipFill>
                        <a:blip r:embed="rId10" cstate="print">
                          <a:lum bright="7000" contrast="-10000"/>
                        </a:blip>
                        <a:srcRect/>
                        <a:stretch>
                          <a:fillRect/>
                        </a:stretch>
                      </pic:blipFill>
                      <pic:spPr bwMode="auto">
                        <a:xfrm>
                          <a:off x="0" y="0"/>
                          <a:ext cx="1003717" cy="908952"/>
                        </a:xfrm>
                        <a:prstGeom prst="rect">
                          <a:avLst/>
                        </a:prstGeom>
                        <a:noFill/>
                        <a:ln w="9525">
                          <a:noFill/>
                          <a:miter lim="800000"/>
                          <a:headEnd/>
                          <a:tailEnd/>
                        </a:ln>
                      </pic:spPr>
                    </pic:pic>
                  </a:graphicData>
                </a:graphic>
              </wp:anchor>
            </w:drawing>
          </w:r>
        </w:p>
        <w:p w:rsidR="00FB11CF" w:rsidRPr="00A77763" w:rsidRDefault="00471256">
          <w:pPr>
            <w:rPr>
              <w:rFonts w:asciiTheme="majorHAnsi" w:hAnsiTheme="majorHAnsi"/>
              <w:i/>
              <w:lang w:val="es-ES"/>
            </w:rPr>
          </w:pPr>
          <w:r>
            <w:rPr>
              <w:noProof/>
              <w:lang w:val="es-SV" w:eastAsia="es-SV"/>
            </w:rPr>
            <w:drawing>
              <wp:anchor distT="0" distB="0" distL="114300" distR="114300" simplePos="0" relativeHeight="252141568" behindDoc="1" locked="0" layoutInCell="1" allowOverlap="1" wp14:anchorId="5B37CE55" wp14:editId="06F37F01">
                <wp:simplePos x="0" y="0"/>
                <wp:positionH relativeFrom="column">
                  <wp:posOffset>5021580</wp:posOffset>
                </wp:positionH>
                <wp:positionV relativeFrom="paragraph">
                  <wp:posOffset>88900</wp:posOffset>
                </wp:positionV>
                <wp:extent cx="1477524" cy="1116000"/>
                <wp:effectExtent l="0" t="0" r="0" b="8255"/>
                <wp:wrapNone/>
                <wp:docPr id="5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7524" cy="1116000"/>
                        </a:xfrm>
                        <a:prstGeom prst="rect">
                          <a:avLst/>
                        </a:prstGeom>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Spec="bottom"/>
            <w:tblW w:w="4000" w:type="pct"/>
            <w:tblLook w:val="04A0" w:firstRow="1" w:lastRow="0" w:firstColumn="1" w:lastColumn="0" w:noHBand="0" w:noVBand="1"/>
          </w:tblPr>
          <w:tblGrid>
            <w:gridCol w:w="8557"/>
          </w:tblGrid>
          <w:tr w:rsidR="00FB11CF" w:rsidRPr="00F15F5B" w:rsidTr="00471256">
            <w:tc>
              <w:tcPr>
                <w:tcW w:w="8557" w:type="dxa"/>
                <w:tcMar>
                  <w:top w:w="216" w:type="dxa"/>
                  <w:left w:w="115" w:type="dxa"/>
                  <w:bottom w:w="216" w:type="dxa"/>
                  <w:right w:w="115" w:type="dxa"/>
                </w:tcMar>
              </w:tcPr>
              <w:p w:rsidR="00FB11CF" w:rsidRPr="00A77763" w:rsidRDefault="00FB11CF">
                <w:pPr>
                  <w:pStyle w:val="Sinespaciado"/>
                  <w:rPr>
                    <w:rFonts w:asciiTheme="majorHAnsi" w:hAnsiTheme="majorHAnsi"/>
                    <w:i/>
                    <w:color w:val="4F81BD" w:themeColor="accent1"/>
                    <w:lang w:val="es-ES"/>
                  </w:rPr>
                </w:pPr>
              </w:p>
            </w:tc>
          </w:tr>
        </w:tbl>
        <w:p w:rsidR="00FB11CF" w:rsidRPr="00A77763" w:rsidRDefault="00FB11CF">
          <w:pPr>
            <w:rPr>
              <w:rFonts w:asciiTheme="majorHAnsi" w:hAnsiTheme="majorHAnsi"/>
              <w:i/>
              <w:lang w:val="es-ES"/>
            </w:rPr>
          </w:pPr>
        </w:p>
        <w:p w:rsidR="00FB11CF" w:rsidRPr="00C40E76" w:rsidRDefault="00A42041">
          <w:pPr>
            <w:rPr>
              <w:rFonts w:asciiTheme="majorHAnsi" w:hAnsiTheme="majorHAnsi"/>
              <w:i/>
            </w:rPr>
          </w:pPr>
          <w:r>
            <w:rPr>
              <w:rFonts w:asciiTheme="majorHAnsi" w:hAnsiTheme="majorHAnsi"/>
              <w:i/>
              <w:noProof/>
              <w:lang w:val="es-SV" w:eastAsia="es-SV"/>
            </w:rPr>
            <w:drawing>
              <wp:anchor distT="0" distB="0" distL="114300" distR="114300" simplePos="0" relativeHeight="252114944" behindDoc="1" locked="0" layoutInCell="1" allowOverlap="1" wp14:anchorId="465C00F6" wp14:editId="529DAEAA">
                <wp:simplePos x="0" y="0"/>
                <wp:positionH relativeFrom="column">
                  <wp:posOffset>1105129</wp:posOffset>
                </wp:positionH>
                <wp:positionV relativeFrom="paragraph">
                  <wp:posOffset>2465096</wp:posOffset>
                </wp:positionV>
                <wp:extent cx="4180963" cy="3708000"/>
                <wp:effectExtent l="0" t="0" r="0" b="6985"/>
                <wp:wrapNone/>
                <wp:docPr id="2" name="5 Imagen" descr="logo dg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gcp.png"/>
                        <pic:cNvPicPr/>
                      </pic:nvPicPr>
                      <pic:blipFill>
                        <a:blip r:embed="rId12"/>
                        <a:stretch>
                          <a:fillRect/>
                        </a:stretch>
                      </pic:blipFill>
                      <pic:spPr>
                        <a:xfrm>
                          <a:off x="0" y="0"/>
                          <a:ext cx="4180963" cy="3708000"/>
                        </a:xfrm>
                        <a:prstGeom prst="rect">
                          <a:avLst/>
                        </a:prstGeom>
                      </pic:spPr>
                    </pic:pic>
                  </a:graphicData>
                </a:graphic>
                <wp14:sizeRelH relativeFrom="margin">
                  <wp14:pctWidth>0</wp14:pctWidth>
                </wp14:sizeRelH>
                <wp14:sizeRelV relativeFrom="margin">
                  <wp14:pctHeight>0</wp14:pctHeight>
                </wp14:sizeRelV>
              </wp:anchor>
            </w:drawing>
          </w:r>
          <w:r w:rsidR="00FB11CF" w:rsidRPr="00A77763">
            <w:rPr>
              <w:rFonts w:asciiTheme="majorHAnsi" w:hAnsiTheme="majorHAnsi"/>
              <w:i/>
              <w:lang w:val="es-ES"/>
            </w:rPr>
            <w:br w:type="page"/>
          </w:r>
        </w:p>
      </w:sdtContent>
    </w:sdt>
    <w:p w:rsidR="0000737E" w:rsidRPr="00A77763" w:rsidRDefault="0000737E" w:rsidP="0000737E">
      <w:pPr>
        <w:rPr>
          <w:rFonts w:asciiTheme="majorHAnsi" w:hAnsiTheme="majorHAnsi"/>
          <w:b/>
          <w:i/>
          <w:lang w:val="es-ES"/>
        </w:rPr>
      </w:pPr>
      <w:r w:rsidRPr="00A77763">
        <w:rPr>
          <w:rFonts w:asciiTheme="majorHAnsi" w:hAnsiTheme="majorHAnsi"/>
          <w:b/>
          <w:i/>
          <w:lang w:val="es-ES"/>
        </w:rPr>
        <w:lastRenderedPageBreak/>
        <w:t xml:space="preserve">INTRODUCCIÓN </w:t>
      </w:r>
    </w:p>
    <w:p w:rsidR="0000737E" w:rsidRPr="00A77763" w:rsidRDefault="0000737E" w:rsidP="0000737E">
      <w:pPr>
        <w:jc w:val="both"/>
        <w:rPr>
          <w:rFonts w:asciiTheme="majorHAnsi" w:hAnsiTheme="majorHAnsi"/>
          <w:i/>
          <w:lang w:val="es-ES"/>
        </w:rPr>
      </w:pPr>
      <w:r w:rsidRPr="00A77763">
        <w:rPr>
          <w:rFonts w:asciiTheme="majorHAnsi" w:hAnsiTheme="majorHAnsi"/>
          <w:i/>
          <w:lang w:val="es-ES"/>
        </w:rPr>
        <w:t>La Direcció</w:t>
      </w:r>
      <w:r w:rsidR="00766E88" w:rsidRPr="00A77763">
        <w:rPr>
          <w:rFonts w:asciiTheme="majorHAnsi" w:hAnsiTheme="majorHAnsi"/>
          <w:i/>
          <w:lang w:val="es-ES"/>
        </w:rPr>
        <w:t>n General de Centros Penales e</w:t>
      </w:r>
      <w:r w:rsidRPr="00A77763">
        <w:rPr>
          <w:rFonts w:asciiTheme="majorHAnsi" w:hAnsiTheme="majorHAnsi"/>
          <w:i/>
          <w:lang w:val="es-ES"/>
        </w:rPr>
        <w:t>s la Institución encargada de</w:t>
      </w:r>
      <w:r w:rsidR="0011501E" w:rsidRPr="00A77763">
        <w:rPr>
          <w:rFonts w:asciiTheme="majorHAnsi" w:hAnsiTheme="majorHAnsi"/>
          <w:i/>
          <w:lang w:val="es-ES"/>
        </w:rPr>
        <w:t xml:space="preserve"> </w:t>
      </w:r>
      <w:r w:rsidRPr="00A77763">
        <w:rPr>
          <w:rFonts w:asciiTheme="majorHAnsi" w:hAnsiTheme="majorHAnsi"/>
          <w:i/>
          <w:lang w:val="es-ES"/>
        </w:rPr>
        <w:t xml:space="preserve">la </w:t>
      </w:r>
      <w:r w:rsidR="00766E88" w:rsidRPr="00A77763">
        <w:rPr>
          <w:rFonts w:asciiTheme="majorHAnsi" w:hAnsiTheme="majorHAnsi"/>
          <w:i/>
          <w:lang w:val="es-ES"/>
        </w:rPr>
        <w:t>P</w:t>
      </w:r>
      <w:r w:rsidRPr="00A77763">
        <w:rPr>
          <w:rFonts w:asciiTheme="majorHAnsi" w:hAnsiTheme="majorHAnsi"/>
          <w:i/>
          <w:lang w:val="es-ES"/>
        </w:rPr>
        <w:t xml:space="preserve">olítica </w:t>
      </w:r>
      <w:r w:rsidR="00766E88" w:rsidRPr="00A77763">
        <w:rPr>
          <w:rFonts w:asciiTheme="majorHAnsi" w:hAnsiTheme="majorHAnsi"/>
          <w:i/>
          <w:lang w:val="es-ES"/>
        </w:rPr>
        <w:t>P</w:t>
      </w:r>
      <w:r w:rsidRPr="00A77763">
        <w:rPr>
          <w:rFonts w:asciiTheme="majorHAnsi" w:hAnsiTheme="majorHAnsi"/>
          <w:i/>
          <w:lang w:val="es-ES"/>
        </w:rPr>
        <w:t xml:space="preserve">enitenciaria en </w:t>
      </w:r>
      <w:r w:rsidR="00766E88" w:rsidRPr="00A77763">
        <w:rPr>
          <w:rFonts w:asciiTheme="majorHAnsi" w:hAnsiTheme="majorHAnsi"/>
          <w:i/>
          <w:lang w:val="es-ES"/>
        </w:rPr>
        <w:t>E</w:t>
      </w:r>
      <w:r w:rsidRPr="00A77763">
        <w:rPr>
          <w:rFonts w:asciiTheme="majorHAnsi" w:hAnsiTheme="majorHAnsi"/>
          <w:i/>
          <w:lang w:val="es-ES"/>
        </w:rPr>
        <w:t xml:space="preserve">l Salvador, </w:t>
      </w:r>
      <w:r w:rsidR="00C9581F" w:rsidRPr="00A77763">
        <w:rPr>
          <w:rFonts w:asciiTheme="majorHAnsi" w:hAnsiTheme="majorHAnsi"/>
          <w:i/>
          <w:lang w:val="es-ES"/>
        </w:rPr>
        <w:t>por mandato</w:t>
      </w:r>
      <w:r w:rsidRPr="00A77763">
        <w:rPr>
          <w:rFonts w:asciiTheme="majorHAnsi" w:hAnsiTheme="majorHAnsi"/>
          <w:i/>
          <w:lang w:val="es-ES"/>
        </w:rPr>
        <w:t xml:space="preserve"> </w:t>
      </w:r>
      <w:r w:rsidR="002C4C8F">
        <w:rPr>
          <w:rFonts w:asciiTheme="majorHAnsi" w:hAnsiTheme="majorHAnsi"/>
          <w:i/>
          <w:lang w:val="es-ES"/>
        </w:rPr>
        <w:t>Constitucional</w:t>
      </w:r>
      <w:r w:rsidRPr="00A77763">
        <w:rPr>
          <w:rFonts w:asciiTheme="majorHAnsi" w:hAnsiTheme="majorHAnsi"/>
          <w:i/>
          <w:lang w:val="es-ES"/>
        </w:rPr>
        <w:t>, así como</w:t>
      </w:r>
      <w:r w:rsidR="00C9581F" w:rsidRPr="00A77763">
        <w:rPr>
          <w:rFonts w:asciiTheme="majorHAnsi" w:hAnsiTheme="majorHAnsi"/>
          <w:i/>
          <w:lang w:val="es-ES"/>
        </w:rPr>
        <w:t xml:space="preserve"> de</w:t>
      </w:r>
      <w:r w:rsidRPr="00A77763">
        <w:rPr>
          <w:rFonts w:asciiTheme="majorHAnsi" w:hAnsiTheme="majorHAnsi"/>
          <w:i/>
          <w:lang w:val="es-ES"/>
        </w:rPr>
        <w:t xml:space="preserve"> la organización, funcionamiento y control de los </w:t>
      </w:r>
      <w:r w:rsidR="00432C4B" w:rsidRPr="00A77763">
        <w:rPr>
          <w:rFonts w:asciiTheme="majorHAnsi" w:hAnsiTheme="majorHAnsi"/>
          <w:i/>
          <w:lang w:val="es-ES"/>
        </w:rPr>
        <w:t>Centros P</w:t>
      </w:r>
      <w:r w:rsidRPr="00A77763">
        <w:rPr>
          <w:rFonts w:asciiTheme="majorHAnsi" w:hAnsiTheme="majorHAnsi"/>
          <w:i/>
          <w:lang w:val="es-ES"/>
        </w:rPr>
        <w:t>enitenciarios.</w:t>
      </w:r>
    </w:p>
    <w:p w:rsidR="003C412E" w:rsidRPr="00A77763" w:rsidRDefault="003C412E" w:rsidP="0000737E">
      <w:pPr>
        <w:jc w:val="both"/>
        <w:rPr>
          <w:rFonts w:asciiTheme="majorHAnsi" w:hAnsiTheme="majorHAnsi"/>
          <w:i/>
          <w:lang w:val="es-ES"/>
        </w:rPr>
      </w:pPr>
    </w:p>
    <w:p w:rsidR="0000737E" w:rsidRPr="00A77763" w:rsidRDefault="0000737E" w:rsidP="0000737E">
      <w:pPr>
        <w:jc w:val="both"/>
        <w:rPr>
          <w:rFonts w:asciiTheme="majorHAnsi" w:hAnsiTheme="majorHAnsi"/>
          <w:i/>
          <w:lang w:val="es-ES"/>
        </w:rPr>
      </w:pPr>
      <w:r w:rsidRPr="00A77763">
        <w:rPr>
          <w:rFonts w:asciiTheme="majorHAnsi" w:hAnsiTheme="majorHAnsi"/>
          <w:i/>
          <w:lang w:val="es-ES"/>
        </w:rPr>
        <w:t xml:space="preserve">La </w:t>
      </w:r>
      <w:r w:rsidR="002C4C8F">
        <w:rPr>
          <w:rFonts w:asciiTheme="majorHAnsi" w:hAnsiTheme="majorHAnsi"/>
          <w:i/>
          <w:lang w:val="es-ES"/>
        </w:rPr>
        <w:t>Dirección General de Centros Penales</w:t>
      </w:r>
      <w:r w:rsidRPr="00A77763">
        <w:rPr>
          <w:rFonts w:asciiTheme="majorHAnsi" w:hAnsiTheme="majorHAnsi"/>
          <w:i/>
          <w:lang w:val="es-ES"/>
        </w:rPr>
        <w:t xml:space="preserve"> nace en el año 1</w:t>
      </w:r>
      <w:r w:rsidR="00016AA0" w:rsidRPr="00A77763">
        <w:rPr>
          <w:rFonts w:asciiTheme="majorHAnsi" w:hAnsiTheme="majorHAnsi"/>
          <w:i/>
          <w:lang w:val="es-ES"/>
        </w:rPr>
        <w:t>,</w:t>
      </w:r>
      <w:r w:rsidRPr="00A77763">
        <w:rPr>
          <w:rFonts w:asciiTheme="majorHAnsi" w:hAnsiTheme="majorHAnsi"/>
          <w:i/>
          <w:lang w:val="es-ES"/>
        </w:rPr>
        <w:t>952 designada en la Ley del Presupuesto, bajo el nombre de Dirección General de Prisiones y adscrita al Ministerio de Relaciones Exteriores. Desde el año 2006 es una dependenci</w:t>
      </w:r>
      <w:r w:rsidR="00174295" w:rsidRPr="00A77763">
        <w:rPr>
          <w:rFonts w:asciiTheme="majorHAnsi" w:hAnsiTheme="majorHAnsi"/>
          <w:i/>
          <w:lang w:val="es-ES"/>
        </w:rPr>
        <w:t>a del Ministerio de  Justicia y Seguridad Pública.</w:t>
      </w:r>
    </w:p>
    <w:p w:rsidR="003C412E" w:rsidRPr="00A77763" w:rsidRDefault="003C412E" w:rsidP="0000737E">
      <w:pPr>
        <w:jc w:val="both"/>
        <w:rPr>
          <w:rFonts w:asciiTheme="majorHAnsi" w:hAnsiTheme="majorHAnsi"/>
          <w:i/>
          <w:lang w:val="es-ES"/>
        </w:rPr>
      </w:pPr>
    </w:p>
    <w:p w:rsidR="003C412E" w:rsidRPr="00A77763" w:rsidRDefault="0000737E" w:rsidP="0000737E">
      <w:pPr>
        <w:jc w:val="both"/>
        <w:rPr>
          <w:rFonts w:asciiTheme="majorHAnsi" w:hAnsiTheme="majorHAnsi"/>
          <w:b/>
          <w:i/>
          <w:lang w:val="es-ES"/>
        </w:rPr>
      </w:pPr>
      <w:r w:rsidRPr="00A77763">
        <w:rPr>
          <w:rFonts w:asciiTheme="majorHAnsi" w:hAnsiTheme="majorHAnsi"/>
          <w:i/>
          <w:lang w:val="es-ES"/>
        </w:rPr>
        <w:t>El cumplimiento de las metas quinquenales plasmadas en el Plan Estratégico 200</w:t>
      </w:r>
      <w:r w:rsidR="0011501E" w:rsidRPr="00A77763">
        <w:rPr>
          <w:rFonts w:asciiTheme="majorHAnsi" w:hAnsiTheme="majorHAnsi"/>
          <w:i/>
          <w:lang w:val="es-ES"/>
        </w:rPr>
        <w:t>9</w:t>
      </w:r>
      <w:r w:rsidRPr="00A77763">
        <w:rPr>
          <w:rFonts w:asciiTheme="majorHAnsi" w:hAnsiTheme="majorHAnsi"/>
          <w:i/>
          <w:lang w:val="es-ES"/>
        </w:rPr>
        <w:t xml:space="preserve"> – 20</w:t>
      </w:r>
      <w:r w:rsidR="0011501E" w:rsidRPr="00A77763">
        <w:rPr>
          <w:rFonts w:asciiTheme="majorHAnsi" w:hAnsiTheme="majorHAnsi"/>
          <w:i/>
          <w:lang w:val="es-ES"/>
        </w:rPr>
        <w:t>14</w:t>
      </w:r>
      <w:r w:rsidRPr="00A77763">
        <w:rPr>
          <w:rFonts w:asciiTheme="majorHAnsi" w:hAnsiTheme="majorHAnsi"/>
          <w:i/>
          <w:lang w:val="es-ES"/>
        </w:rPr>
        <w:t xml:space="preserve">, entre sus componentes esta: </w:t>
      </w:r>
      <w:r w:rsidRPr="00A77763">
        <w:rPr>
          <w:rFonts w:asciiTheme="majorHAnsi" w:hAnsiTheme="majorHAnsi"/>
          <w:b/>
          <w:i/>
          <w:lang w:val="es-ES"/>
        </w:rPr>
        <w:t>Infraestructura, Seguridad</w:t>
      </w:r>
      <w:r w:rsidR="00766E88" w:rsidRPr="00A77763">
        <w:rPr>
          <w:rFonts w:asciiTheme="majorHAnsi" w:hAnsiTheme="majorHAnsi"/>
          <w:b/>
          <w:i/>
          <w:lang w:val="es-ES"/>
        </w:rPr>
        <w:t>,</w:t>
      </w:r>
      <w:r w:rsidR="0081628D" w:rsidRPr="00A77763">
        <w:rPr>
          <w:rFonts w:asciiTheme="majorHAnsi" w:hAnsiTheme="majorHAnsi"/>
          <w:b/>
          <w:i/>
          <w:lang w:val="es-ES"/>
        </w:rPr>
        <w:t xml:space="preserve"> Fortalecimiento Institucional y </w:t>
      </w:r>
      <w:r w:rsidRPr="00A77763">
        <w:rPr>
          <w:rFonts w:asciiTheme="majorHAnsi" w:hAnsiTheme="majorHAnsi"/>
          <w:b/>
          <w:i/>
          <w:lang w:val="es-ES"/>
        </w:rPr>
        <w:t>Programas de Tratamiento</w:t>
      </w:r>
      <w:r w:rsidR="0081628D" w:rsidRPr="00A77763">
        <w:rPr>
          <w:rFonts w:asciiTheme="majorHAnsi" w:hAnsiTheme="majorHAnsi"/>
          <w:b/>
          <w:i/>
          <w:lang w:val="es-ES"/>
        </w:rPr>
        <w:t xml:space="preserve">. </w:t>
      </w:r>
      <w:r w:rsidR="0081628D" w:rsidRPr="00A77763">
        <w:rPr>
          <w:rFonts w:asciiTheme="majorHAnsi" w:hAnsiTheme="majorHAnsi"/>
          <w:i/>
          <w:lang w:val="es-ES"/>
        </w:rPr>
        <w:t>Estos componentes</w:t>
      </w:r>
      <w:r w:rsidRPr="00A77763">
        <w:rPr>
          <w:rFonts w:asciiTheme="majorHAnsi" w:hAnsiTheme="majorHAnsi"/>
          <w:i/>
          <w:lang w:val="es-ES"/>
        </w:rPr>
        <w:t xml:space="preserve"> están siendo </w:t>
      </w:r>
      <w:r w:rsidR="003C412E" w:rsidRPr="00A77763">
        <w:rPr>
          <w:rFonts w:asciiTheme="majorHAnsi" w:hAnsiTheme="majorHAnsi"/>
          <w:i/>
          <w:lang w:val="es-ES"/>
        </w:rPr>
        <w:t>llevados a través de la ejecución de los planes de</w:t>
      </w:r>
      <w:r w:rsidR="003C412E" w:rsidRPr="00A77763">
        <w:rPr>
          <w:rFonts w:asciiTheme="majorHAnsi" w:hAnsiTheme="majorHAnsi"/>
          <w:b/>
          <w:i/>
          <w:lang w:val="es-ES"/>
        </w:rPr>
        <w:t xml:space="preserve"> Cero Corrupción, Fortalecimiento de la Escuela Penitenciaria, </w:t>
      </w:r>
      <w:r w:rsidR="004A33D4" w:rsidRPr="00A77763">
        <w:rPr>
          <w:rFonts w:asciiTheme="majorHAnsi" w:hAnsiTheme="majorHAnsi"/>
          <w:b/>
          <w:i/>
          <w:lang w:val="es-ES"/>
        </w:rPr>
        <w:t>Seguridad Tecnológica, Pro</w:t>
      </w:r>
      <w:r w:rsidR="007C0073">
        <w:rPr>
          <w:rFonts w:asciiTheme="majorHAnsi" w:hAnsiTheme="majorHAnsi"/>
          <w:b/>
          <w:i/>
          <w:lang w:val="es-ES"/>
        </w:rPr>
        <w:t>grama</w:t>
      </w:r>
      <w:r w:rsidR="004A33D4" w:rsidRPr="00A77763">
        <w:rPr>
          <w:rFonts w:asciiTheme="majorHAnsi" w:hAnsiTheme="majorHAnsi"/>
          <w:b/>
          <w:i/>
          <w:lang w:val="es-ES"/>
        </w:rPr>
        <w:t xml:space="preserve"> “YO CAMBIO”</w:t>
      </w:r>
      <w:r w:rsidR="00BD5BEA" w:rsidRPr="00A77763">
        <w:rPr>
          <w:rFonts w:asciiTheme="majorHAnsi" w:hAnsiTheme="majorHAnsi"/>
          <w:b/>
          <w:i/>
          <w:lang w:val="es-ES"/>
        </w:rPr>
        <w:t xml:space="preserve">, </w:t>
      </w:r>
      <w:r w:rsidR="004A33D4" w:rsidRPr="00A77763">
        <w:rPr>
          <w:rFonts w:asciiTheme="majorHAnsi" w:hAnsiTheme="majorHAnsi"/>
          <w:b/>
          <w:i/>
          <w:lang w:val="es-ES"/>
        </w:rPr>
        <w:t xml:space="preserve"> </w:t>
      </w:r>
      <w:r w:rsidR="00BD5BEA" w:rsidRPr="00A77763">
        <w:rPr>
          <w:rFonts w:asciiTheme="majorHAnsi" w:hAnsiTheme="majorHAnsi"/>
          <w:b/>
          <w:bCs/>
          <w:i/>
          <w:lang w:val="es-ES"/>
        </w:rPr>
        <w:t xml:space="preserve"> Desarrollo Del Recurso Humano del Sistema Penitenciario</w:t>
      </w:r>
      <w:r w:rsidR="000E71E3">
        <w:rPr>
          <w:rFonts w:asciiTheme="majorHAnsi" w:hAnsiTheme="majorHAnsi"/>
          <w:bCs/>
          <w:i/>
          <w:lang w:val="es-ES"/>
        </w:rPr>
        <w:t>.</w:t>
      </w:r>
    </w:p>
    <w:p w:rsidR="0000737E" w:rsidRPr="00A77763" w:rsidRDefault="003C412E" w:rsidP="0000737E">
      <w:pPr>
        <w:jc w:val="both"/>
        <w:rPr>
          <w:rFonts w:asciiTheme="majorHAnsi" w:hAnsiTheme="majorHAnsi"/>
          <w:i/>
          <w:lang w:val="es-ES"/>
        </w:rPr>
      </w:pPr>
      <w:r w:rsidRPr="00A77763">
        <w:rPr>
          <w:rFonts w:asciiTheme="majorHAnsi" w:hAnsiTheme="majorHAnsi"/>
          <w:i/>
          <w:lang w:val="es-ES"/>
        </w:rPr>
        <w:t xml:space="preserve">La dirección promovió </w:t>
      </w:r>
      <w:r w:rsidR="002126A7" w:rsidRPr="00A77763">
        <w:rPr>
          <w:rFonts w:asciiTheme="majorHAnsi" w:hAnsiTheme="majorHAnsi"/>
          <w:i/>
          <w:lang w:val="es-ES"/>
        </w:rPr>
        <w:t xml:space="preserve">el fortalecimiento institucional </w:t>
      </w:r>
      <w:r w:rsidR="0000737E" w:rsidRPr="00A77763">
        <w:rPr>
          <w:rFonts w:asciiTheme="majorHAnsi" w:hAnsiTheme="majorHAnsi"/>
          <w:i/>
          <w:lang w:val="es-ES"/>
        </w:rPr>
        <w:t xml:space="preserve">y </w:t>
      </w:r>
      <w:r w:rsidR="002126A7" w:rsidRPr="00A77763">
        <w:rPr>
          <w:rFonts w:asciiTheme="majorHAnsi" w:hAnsiTheme="majorHAnsi"/>
          <w:i/>
          <w:lang w:val="es-ES"/>
        </w:rPr>
        <w:t xml:space="preserve">con </w:t>
      </w:r>
      <w:r w:rsidR="0000737E" w:rsidRPr="00A77763">
        <w:rPr>
          <w:rFonts w:asciiTheme="majorHAnsi" w:hAnsiTheme="majorHAnsi"/>
          <w:i/>
          <w:lang w:val="es-ES"/>
        </w:rPr>
        <w:t xml:space="preserve">el esfuerzo de todo el personal dan como resultado una perspectiva </w:t>
      </w:r>
      <w:r w:rsidR="002126A7" w:rsidRPr="00A77763">
        <w:rPr>
          <w:rFonts w:asciiTheme="majorHAnsi" w:hAnsiTheme="majorHAnsi"/>
          <w:i/>
          <w:lang w:val="es-ES"/>
        </w:rPr>
        <w:t>de</w:t>
      </w:r>
      <w:r w:rsidR="0000737E" w:rsidRPr="00A77763">
        <w:rPr>
          <w:rFonts w:asciiTheme="majorHAnsi" w:hAnsiTheme="majorHAnsi"/>
          <w:i/>
          <w:lang w:val="es-ES"/>
        </w:rPr>
        <w:t xml:space="preserve"> nuestro Sistema Penitenciario</w:t>
      </w:r>
      <w:r w:rsidR="00FF2422" w:rsidRPr="00A77763">
        <w:rPr>
          <w:rFonts w:asciiTheme="majorHAnsi" w:hAnsiTheme="majorHAnsi"/>
          <w:i/>
          <w:lang w:val="es-ES"/>
        </w:rPr>
        <w:t xml:space="preserve"> </w:t>
      </w:r>
      <w:r w:rsidR="000E71E3" w:rsidRPr="00A77763">
        <w:rPr>
          <w:rFonts w:asciiTheme="majorHAnsi" w:hAnsiTheme="majorHAnsi"/>
          <w:i/>
          <w:lang w:val="es-ES"/>
        </w:rPr>
        <w:t xml:space="preserve">acordes a los parámetros constitucionales y legales. </w:t>
      </w:r>
    </w:p>
    <w:p w:rsidR="0000737E" w:rsidRPr="00A77763" w:rsidRDefault="00766E88" w:rsidP="0000737E">
      <w:pPr>
        <w:rPr>
          <w:rFonts w:asciiTheme="majorHAnsi" w:hAnsiTheme="majorHAnsi"/>
          <w:b/>
          <w:i/>
          <w:lang w:val="es-ES"/>
        </w:rPr>
      </w:pPr>
      <w:r w:rsidRPr="00A77763">
        <w:rPr>
          <w:rFonts w:asciiTheme="majorHAnsi" w:hAnsiTheme="majorHAnsi"/>
          <w:b/>
          <w:i/>
          <w:lang w:val="es-ES"/>
        </w:rPr>
        <w:t>MISIÓ</w:t>
      </w:r>
      <w:r w:rsidR="0000737E" w:rsidRPr="00A77763">
        <w:rPr>
          <w:rFonts w:asciiTheme="majorHAnsi" w:hAnsiTheme="majorHAnsi"/>
          <w:b/>
          <w:i/>
          <w:lang w:val="es-ES"/>
        </w:rPr>
        <w:t xml:space="preserve">N INSTITUCIONAL </w:t>
      </w:r>
    </w:p>
    <w:p w:rsidR="0000737E" w:rsidRPr="00A77763" w:rsidRDefault="0000737E" w:rsidP="0000737E">
      <w:pPr>
        <w:jc w:val="both"/>
        <w:rPr>
          <w:rFonts w:asciiTheme="majorHAnsi" w:hAnsiTheme="majorHAnsi"/>
          <w:i/>
          <w:lang w:val="es-ES"/>
        </w:rPr>
      </w:pPr>
      <w:r w:rsidRPr="00A77763">
        <w:rPr>
          <w:rFonts w:asciiTheme="majorHAnsi" w:hAnsiTheme="majorHAnsi"/>
          <w:i/>
          <w:lang w:val="es-ES"/>
        </w:rPr>
        <w:t>“</w:t>
      </w:r>
      <w:r w:rsidR="00BB4927" w:rsidRPr="00A77763">
        <w:rPr>
          <w:rFonts w:asciiTheme="majorHAnsi" w:hAnsiTheme="majorHAnsi"/>
          <w:i/>
          <w:lang w:val="es-ES"/>
        </w:rPr>
        <w:t>Proporcionar al condenado condiciones favorables que permita</w:t>
      </w:r>
      <w:r w:rsidR="00766E88" w:rsidRPr="00A77763">
        <w:rPr>
          <w:rFonts w:asciiTheme="majorHAnsi" w:hAnsiTheme="majorHAnsi"/>
          <w:i/>
          <w:lang w:val="es-ES"/>
        </w:rPr>
        <w:t>n</w:t>
      </w:r>
      <w:r w:rsidR="00BB4927" w:rsidRPr="00A77763">
        <w:rPr>
          <w:rFonts w:asciiTheme="majorHAnsi" w:hAnsiTheme="majorHAnsi"/>
          <w:i/>
          <w:lang w:val="es-ES"/>
        </w:rPr>
        <w:t xml:space="preserve"> su readaptación social a través de </w:t>
      </w:r>
      <w:r w:rsidR="00766E88" w:rsidRPr="00A77763">
        <w:rPr>
          <w:rFonts w:asciiTheme="majorHAnsi" w:hAnsiTheme="majorHAnsi"/>
          <w:i/>
          <w:lang w:val="es-ES"/>
        </w:rPr>
        <w:t>su desarrollo personal, procurando</w:t>
      </w:r>
      <w:r w:rsidR="00BB4927" w:rsidRPr="00A77763">
        <w:rPr>
          <w:rFonts w:asciiTheme="majorHAnsi" w:hAnsiTheme="majorHAnsi"/>
          <w:i/>
          <w:lang w:val="es-ES"/>
        </w:rPr>
        <w:t xml:space="preserve"> la preven</w:t>
      </w:r>
      <w:r w:rsidR="00766E88" w:rsidRPr="00A77763">
        <w:rPr>
          <w:rFonts w:asciiTheme="majorHAnsi" w:hAnsiTheme="majorHAnsi"/>
          <w:i/>
          <w:lang w:val="es-ES"/>
        </w:rPr>
        <w:t>ción de los delitos y garantizando</w:t>
      </w:r>
      <w:r w:rsidR="00BB4927" w:rsidRPr="00A77763">
        <w:rPr>
          <w:rFonts w:asciiTheme="majorHAnsi" w:hAnsiTheme="majorHAnsi"/>
          <w:i/>
          <w:lang w:val="es-ES"/>
        </w:rPr>
        <w:t xml:space="preserve"> la adecuada custodia de los detenidos provisionales</w:t>
      </w:r>
      <w:r w:rsidRPr="00A77763">
        <w:rPr>
          <w:rFonts w:asciiTheme="majorHAnsi" w:hAnsiTheme="majorHAnsi"/>
          <w:i/>
          <w:lang w:val="es-ES"/>
        </w:rPr>
        <w:t>”.</w:t>
      </w:r>
    </w:p>
    <w:p w:rsidR="0000737E" w:rsidRPr="00A77763" w:rsidRDefault="0000737E" w:rsidP="0000737E">
      <w:pPr>
        <w:rPr>
          <w:rFonts w:asciiTheme="majorHAnsi" w:hAnsiTheme="majorHAnsi"/>
          <w:b/>
          <w:i/>
          <w:lang w:val="es-ES"/>
        </w:rPr>
      </w:pPr>
      <w:r w:rsidRPr="00A77763">
        <w:rPr>
          <w:rFonts w:asciiTheme="majorHAnsi" w:hAnsiTheme="majorHAnsi"/>
          <w:b/>
          <w:i/>
          <w:lang w:val="es-ES"/>
        </w:rPr>
        <w:t xml:space="preserve"> VISIÓN INSTITUCIONAL </w:t>
      </w:r>
    </w:p>
    <w:p w:rsidR="0000737E" w:rsidRPr="00A77763" w:rsidRDefault="0000737E" w:rsidP="0000737E">
      <w:pPr>
        <w:jc w:val="both"/>
        <w:rPr>
          <w:rFonts w:asciiTheme="majorHAnsi" w:hAnsiTheme="majorHAnsi"/>
          <w:i/>
          <w:lang w:val="es-ES"/>
        </w:rPr>
      </w:pPr>
      <w:r w:rsidRPr="00A77763">
        <w:rPr>
          <w:rFonts w:asciiTheme="majorHAnsi" w:hAnsiTheme="majorHAnsi"/>
          <w:i/>
          <w:lang w:val="es-ES"/>
        </w:rPr>
        <w:t>“</w:t>
      </w:r>
      <w:r w:rsidR="00BB4927" w:rsidRPr="00A77763">
        <w:rPr>
          <w:rFonts w:asciiTheme="majorHAnsi" w:hAnsiTheme="majorHAnsi"/>
          <w:i/>
          <w:lang w:val="es-ES"/>
        </w:rPr>
        <w:t>Construir un Sistema Penitenciario Moderno, Seguro y Rehabilitante</w:t>
      </w:r>
      <w:r w:rsidRPr="00A77763">
        <w:rPr>
          <w:rFonts w:asciiTheme="majorHAnsi" w:hAnsiTheme="majorHAnsi"/>
          <w:i/>
          <w:lang w:val="es-ES"/>
        </w:rPr>
        <w:t>”</w:t>
      </w:r>
    </w:p>
    <w:p w:rsidR="0000737E" w:rsidRPr="00A77763" w:rsidRDefault="0000737E" w:rsidP="0000737E">
      <w:pPr>
        <w:rPr>
          <w:rFonts w:asciiTheme="majorHAnsi" w:hAnsiTheme="majorHAnsi"/>
          <w:b/>
          <w:i/>
          <w:lang w:val="es-ES"/>
        </w:rPr>
      </w:pPr>
      <w:r w:rsidRPr="00A77763">
        <w:rPr>
          <w:rFonts w:asciiTheme="majorHAnsi" w:hAnsiTheme="majorHAnsi"/>
          <w:b/>
          <w:i/>
          <w:lang w:val="es-ES"/>
        </w:rPr>
        <w:t>LOGROS</w:t>
      </w:r>
    </w:p>
    <w:p w:rsidR="007B6277" w:rsidRPr="00A77763" w:rsidRDefault="007B6277" w:rsidP="007B6277">
      <w:pPr>
        <w:rPr>
          <w:rFonts w:asciiTheme="majorHAnsi" w:hAnsiTheme="majorHAnsi"/>
          <w:b/>
          <w:i/>
          <w:lang w:val="es-ES"/>
        </w:rPr>
      </w:pPr>
      <w:r w:rsidRPr="00A77763">
        <w:rPr>
          <w:rFonts w:asciiTheme="majorHAnsi" w:hAnsiTheme="majorHAnsi"/>
          <w:b/>
          <w:i/>
          <w:lang w:val="es-ES"/>
        </w:rPr>
        <w:t>PERIODO</w:t>
      </w:r>
      <w:r w:rsidR="000817A8">
        <w:rPr>
          <w:rFonts w:asciiTheme="majorHAnsi" w:hAnsiTheme="majorHAnsi"/>
          <w:b/>
          <w:i/>
          <w:lang w:val="es-ES"/>
        </w:rPr>
        <w:t xml:space="preserve"> JUNIO</w:t>
      </w:r>
      <w:r w:rsidRPr="00A77763">
        <w:rPr>
          <w:rFonts w:asciiTheme="majorHAnsi" w:hAnsiTheme="majorHAnsi"/>
          <w:b/>
          <w:i/>
          <w:lang w:val="es-ES"/>
        </w:rPr>
        <w:t xml:space="preserve"> 201</w:t>
      </w:r>
      <w:r w:rsidR="00B73822">
        <w:rPr>
          <w:rFonts w:asciiTheme="majorHAnsi" w:hAnsiTheme="majorHAnsi"/>
          <w:b/>
          <w:i/>
          <w:lang w:val="es-ES"/>
        </w:rPr>
        <w:t>3</w:t>
      </w:r>
      <w:r w:rsidR="000817A8">
        <w:rPr>
          <w:rFonts w:asciiTheme="majorHAnsi" w:hAnsiTheme="majorHAnsi"/>
          <w:b/>
          <w:i/>
          <w:lang w:val="es-ES"/>
        </w:rPr>
        <w:t xml:space="preserve"> A MAYO 2014.</w:t>
      </w:r>
    </w:p>
    <w:p w:rsidR="007B6277" w:rsidRDefault="007B6277" w:rsidP="007B6277">
      <w:pPr>
        <w:spacing w:after="0"/>
        <w:contextualSpacing/>
        <w:rPr>
          <w:rFonts w:asciiTheme="majorHAnsi" w:hAnsiTheme="majorHAnsi"/>
          <w:i/>
          <w:lang w:val="es-ES"/>
        </w:rPr>
      </w:pPr>
    </w:p>
    <w:p w:rsidR="008222DA" w:rsidRPr="008222DA" w:rsidRDefault="008222DA" w:rsidP="008222DA">
      <w:pPr>
        <w:autoSpaceDE w:val="0"/>
        <w:autoSpaceDN w:val="0"/>
        <w:adjustRightInd w:val="0"/>
        <w:spacing w:after="100" w:afterAutospacing="1" w:line="241" w:lineRule="atLeast"/>
        <w:jc w:val="both"/>
        <w:rPr>
          <w:rFonts w:asciiTheme="majorHAnsi" w:eastAsiaTheme="minorHAnsi" w:hAnsiTheme="majorHAnsi"/>
          <w:b/>
          <w:i/>
          <w:lang w:val="es-ES"/>
        </w:rPr>
      </w:pPr>
      <w:r w:rsidRPr="00C94F26">
        <w:rPr>
          <w:rFonts w:asciiTheme="majorHAnsi" w:eastAsiaTheme="minorHAnsi" w:hAnsiTheme="majorHAnsi"/>
          <w:b/>
          <w:i/>
          <w:lang w:val="es-ES"/>
        </w:rPr>
        <w:t>PLAN CERO CORRUPCIÓN.</w:t>
      </w:r>
    </w:p>
    <w:p w:rsidR="00461D00" w:rsidRDefault="00461D00" w:rsidP="008222DA">
      <w:pPr>
        <w:spacing w:after="0"/>
        <w:contextualSpacing/>
        <w:jc w:val="both"/>
        <w:rPr>
          <w:rFonts w:asciiTheme="majorHAnsi" w:eastAsiaTheme="minorHAnsi" w:hAnsiTheme="majorHAnsi"/>
          <w:i/>
          <w:lang w:val="es-ES"/>
        </w:rPr>
      </w:pPr>
      <w:r w:rsidRPr="008222DA">
        <w:rPr>
          <w:rFonts w:asciiTheme="majorHAnsi" w:eastAsiaTheme="minorHAnsi" w:hAnsiTheme="majorHAnsi"/>
          <w:i/>
          <w:noProof/>
          <w:lang w:val="es-SV" w:eastAsia="es-SV"/>
        </w:rPr>
        <w:drawing>
          <wp:anchor distT="0" distB="0" distL="114300" distR="114300" simplePos="0" relativeHeight="252134400" behindDoc="1" locked="0" layoutInCell="1" allowOverlap="1" wp14:anchorId="0D8A929A" wp14:editId="1826D4DF">
            <wp:simplePos x="0" y="0"/>
            <wp:positionH relativeFrom="column">
              <wp:posOffset>110490</wp:posOffset>
            </wp:positionH>
            <wp:positionV relativeFrom="paragraph">
              <wp:posOffset>95885</wp:posOffset>
            </wp:positionV>
            <wp:extent cx="1356360" cy="1383030"/>
            <wp:effectExtent l="0" t="0" r="0" b="7620"/>
            <wp:wrapTight wrapText="bothSides">
              <wp:wrapPolygon edited="0">
                <wp:start x="0" y="0"/>
                <wp:lineTo x="0" y="21421"/>
                <wp:lineTo x="21236" y="21421"/>
                <wp:lineTo x="21236" y="0"/>
                <wp:lineTo x="0" y="0"/>
              </wp:wrapPolygon>
            </wp:wrapTight>
            <wp:docPr id="10" name="9 Imagen" descr="CER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CERO.tif"/>
                    <pic:cNvPicPr>
                      <a:picLocks noChangeAspect="1" noChangeArrowheads="1"/>
                    </pic:cNvPicPr>
                  </pic:nvPicPr>
                  <pic:blipFill>
                    <a:blip r:embed="rId13" cstate="print"/>
                    <a:srcRect/>
                    <a:stretch>
                      <a:fillRect/>
                    </a:stretch>
                  </pic:blipFill>
                  <pic:spPr bwMode="auto">
                    <a:xfrm>
                      <a:off x="0" y="0"/>
                      <a:ext cx="1356360" cy="1383030"/>
                    </a:xfrm>
                    <a:prstGeom prst="rect">
                      <a:avLst/>
                    </a:prstGeom>
                    <a:noFill/>
                  </pic:spPr>
                </pic:pic>
              </a:graphicData>
            </a:graphic>
          </wp:anchor>
        </w:drawing>
      </w:r>
    </w:p>
    <w:p w:rsidR="000766AB" w:rsidRDefault="000766AB" w:rsidP="008222DA">
      <w:pPr>
        <w:spacing w:after="0"/>
        <w:contextualSpacing/>
        <w:jc w:val="both"/>
        <w:rPr>
          <w:rFonts w:asciiTheme="majorHAnsi" w:eastAsiaTheme="minorHAnsi" w:hAnsiTheme="majorHAnsi"/>
          <w:i/>
          <w:lang w:val="es-ES"/>
        </w:rPr>
      </w:pPr>
    </w:p>
    <w:p w:rsidR="008222DA" w:rsidRDefault="008222DA" w:rsidP="008222DA">
      <w:pPr>
        <w:spacing w:after="0"/>
        <w:contextualSpacing/>
        <w:jc w:val="both"/>
        <w:rPr>
          <w:rFonts w:asciiTheme="majorHAnsi" w:eastAsiaTheme="minorHAnsi" w:hAnsiTheme="majorHAnsi"/>
          <w:i/>
          <w:lang w:val="es-ES"/>
        </w:rPr>
      </w:pPr>
      <w:r w:rsidRPr="008222DA">
        <w:rPr>
          <w:rFonts w:asciiTheme="majorHAnsi" w:eastAsiaTheme="minorHAnsi" w:hAnsiTheme="majorHAnsi"/>
          <w:i/>
          <w:lang w:val="es-ES"/>
        </w:rPr>
        <w:t xml:space="preserve">La </w:t>
      </w:r>
      <w:r w:rsidR="002C4C8F">
        <w:rPr>
          <w:rFonts w:asciiTheme="majorHAnsi" w:eastAsiaTheme="minorHAnsi" w:hAnsiTheme="majorHAnsi"/>
          <w:i/>
          <w:lang w:val="es-ES"/>
        </w:rPr>
        <w:t>Dirección General de Centros Penales</w:t>
      </w:r>
      <w:r w:rsidRPr="008222DA">
        <w:rPr>
          <w:rFonts w:asciiTheme="majorHAnsi" w:eastAsiaTheme="minorHAnsi" w:hAnsiTheme="majorHAnsi"/>
          <w:i/>
          <w:lang w:val="es-ES"/>
        </w:rPr>
        <w:t xml:space="preserve"> </w:t>
      </w:r>
      <w:r w:rsidR="00231E5A">
        <w:rPr>
          <w:rFonts w:asciiTheme="majorHAnsi" w:eastAsiaTheme="minorHAnsi" w:hAnsiTheme="majorHAnsi"/>
          <w:i/>
          <w:lang w:val="es-ES"/>
        </w:rPr>
        <w:t xml:space="preserve">continua </w:t>
      </w:r>
      <w:r w:rsidR="002C4C8F">
        <w:rPr>
          <w:rFonts w:asciiTheme="majorHAnsi" w:eastAsiaTheme="minorHAnsi" w:hAnsiTheme="majorHAnsi"/>
          <w:i/>
          <w:lang w:val="es-ES"/>
        </w:rPr>
        <w:t>con los esfuerzos necesarios para consolidar</w:t>
      </w:r>
      <w:r w:rsidR="00231E5A">
        <w:rPr>
          <w:rFonts w:asciiTheme="majorHAnsi" w:eastAsiaTheme="minorHAnsi" w:hAnsiTheme="majorHAnsi"/>
          <w:i/>
          <w:lang w:val="es-ES"/>
        </w:rPr>
        <w:t xml:space="preserve"> una Institución transparente y libre del flagelo de la corrupción del personal penitenciario</w:t>
      </w:r>
      <w:r w:rsidR="00791D21">
        <w:rPr>
          <w:rFonts w:asciiTheme="majorHAnsi" w:eastAsiaTheme="minorHAnsi" w:hAnsiTheme="majorHAnsi"/>
          <w:i/>
          <w:lang w:val="es-ES"/>
        </w:rPr>
        <w:t>,</w:t>
      </w:r>
      <w:r w:rsidR="00231E5A">
        <w:rPr>
          <w:rFonts w:asciiTheme="majorHAnsi" w:eastAsiaTheme="minorHAnsi" w:hAnsiTheme="majorHAnsi"/>
          <w:i/>
          <w:lang w:val="es-ES"/>
        </w:rPr>
        <w:t xml:space="preserve"> </w:t>
      </w:r>
      <w:r w:rsidR="002C4C8F">
        <w:rPr>
          <w:rFonts w:asciiTheme="majorHAnsi" w:eastAsiaTheme="minorHAnsi" w:hAnsiTheme="majorHAnsi"/>
          <w:i/>
          <w:lang w:val="es-ES"/>
        </w:rPr>
        <w:t xml:space="preserve">por lo que </w:t>
      </w:r>
      <w:r w:rsidR="00231E5A">
        <w:rPr>
          <w:rFonts w:asciiTheme="majorHAnsi" w:eastAsiaTheme="minorHAnsi" w:hAnsiTheme="majorHAnsi"/>
          <w:i/>
          <w:lang w:val="es-ES"/>
        </w:rPr>
        <w:t>da continuidad al</w:t>
      </w:r>
      <w:r w:rsidRPr="008222DA">
        <w:rPr>
          <w:rFonts w:asciiTheme="majorHAnsi" w:eastAsiaTheme="minorHAnsi" w:hAnsiTheme="majorHAnsi"/>
          <w:i/>
          <w:lang w:val="es-ES"/>
        </w:rPr>
        <w:t xml:space="preserve"> “Plan Cero Corrupción” cuyo objetivo fundamental es la de propiciar mejoras en la Seguridad Pública Nacional, mediante la prevención de delitos desde el interior de los Centros Penitenciarios,  y provocar una disminución sustancial  de la introducción de ilícitos en los mismos, con esto se </w:t>
      </w:r>
      <w:r w:rsidR="00231E5A">
        <w:rPr>
          <w:rFonts w:asciiTheme="majorHAnsi" w:eastAsiaTheme="minorHAnsi" w:hAnsiTheme="majorHAnsi"/>
          <w:i/>
          <w:lang w:val="es-ES"/>
        </w:rPr>
        <w:t>ha mejorado</w:t>
      </w:r>
      <w:r w:rsidRPr="008222DA">
        <w:rPr>
          <w:rFonts w:asciiTheme="majorHAnsi" w:eastAsiaTheme="minorHAnsi" w:hAnsiTheme="majorHAnsi"/>
          <w:i/>
          <w:lang w:val="es-ES"/>
        </w:rPr>
        <w:t xml:space="preserve"> la imagen y el per</w:t>
      </w:r>
      <w:r w:rsidR="002C4C8F">
        <w:rPr>
          <w:rFonts w:asciiTheme="majorHAnsi" w:eastAsiaTheme="minorHAnsi" w:hAnsiTheme="majorHAnsi"/>
          <w:i/>
          <w:lang w:val="es-ES"/>
        </w:rPr>
        <w:t>fil del Personal Penitenciario a través de una formación integral y objetiva</w:t>
      </w:r>
      <w:r w:rsidR="00C94F26">
        <w:rPr>
          <w:rFonts w:asciiTheme="majorHAnsi" w:eastAsiaTheme="minorHAnsi" w:hAnsiTheme="majorHAnsi"/>
          <w:i/>
          <w:lang w:val="es-ES"/>
        </w:rPr>
        <w:t>; con el apoyo del Sistema de monitoreo electrónico se ha obtenido información que ha provocado la depuración del personal penitenciario involucrado en actos de corrupción y se cuenta con un línea telefónica para reci</w:t>
      </w:r>
      <w:r w:rsidR="00F15F5B">
        <w:rPr>
          <w:rFonts w:asciiTheme="majorHAnsi" w:eastAsiaTheme="minorHAnsi" w:hAnsiTheme="majorHAnsi"/>
          <w:i/>
          <w:lang w:val="es-ES"/>
        </w:rPr>
        <w:t>bir denuncias de los ciudadanos; durante el período se han depurado un total de 31 empleados de los cuales 15 corresponden a cargos administrativos de los Centros, 3 pertenecen a personal de seguridad y 13 a personal de los equipos técnicos y de clínica de los Centros Penitenciarios; Se realizaron requisas general y selectivas detectándose los ilícitos que se detallan en el siguiente cuadro:</w:t>
      </w:r>
    </w:p>
    <w:p w:rsidR="00461D00" w:rsidRDefault="00461D00" w:rsidP="008222DA">
      <w:pPr>
        <w:spacing w:after="0"/>
        <w:contextualSpacing/>
        <w:jc w:val="both"/>
        <w:rPr>
          <w:rFonts w:asciiTheme="majorHAnsi" w:eastAsiaTheme="minorHAnsi" w:hAnsiTheme="majorHAnsi"/>
          <w:i/>
          <w:lang w:val="es-ES"/>
        </w:rPr>
      </w:pPr>
    </w:p>
    <w:p w:rsidR="00461D00" w:rsidRDefault="00461D00" w:rsidP="008222DA">
      <w:pPr>
        <w:spacing w:after="0"/>
        <w:contextualSpacing/>
        <w:jc w:val="both"/>
        <w:rPr>
          <w:rFonts w:asciiTheme="majorHAnsi" w:eastAsiaTheme="minorHAnsi" w:hAnsiTheme="majorHAnsi"/>
          <w:i/>
          <w:lang w:val="es-ES"/>
        </w:rPr>
      </w:pPr>
    </w:p>
    <w:p w:rsidR="00461D00" w:rsidRDefault="005C540D" w:rsidP="008222DA">
      <w:pPr>
        <w:spacing w:after="0"/>
        <w:contextualSpacing/>
        <w:jc w:val="both"/>
      </w:pPr>
      <w:r w:rsidRPr="005C540D">
        <w:lastRenderedPageBreak/>
        <w:drawing>
          <wp:inline distT="0" distB="0" distL="0" distR="0">
            <wp:extent cx="3255264" cy="1914784"/>
            <wp:effectExtent l="0" t="0" r="254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879" cy="1916322"/>
                    </a:xfrm>
                    <a:prstGeom prst="rect">
                      <a:avLst/>
                    </a:prstGeom>
                    <a:noFill/>
                    <a:ln>
                      <a:noFill/>
                    </a:ln>
                  </pic:spPr>
                </pic:pic>
              </a:graphicData>
            </a:graphic>
          </wp:inline>
        </w:drawing>
      </w:r>
      <w:r w:rsidRPr="005C540D">
        <w:drawing>
          <wp:anchor distT="0" distB="0" distL="114300" distR="114300" simplePos="0" relativeHeight="252236800" behindDoc="0" locked="0" layoutInCell="1" allowOverlap="1">
            <wp:simplePos x="0" y="0"/>
            <wp:positionH relativeFrom="column">
              <wp:posOffset>3175</wp:posOffset>
            </wp:positionH>
            <wp:positionV relativeFrom="paragraph">
              <wp:posOffset>3175</wp:posOffset>
            </wp:positionV>
            <wp:extent cx="3138170" cy="1916430"/>
            <wp:effectExtent l="0" t="0" r="5080" b="7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8170" cy="191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40D" w:rsidRDefault="005C540D" w:rsidP="008222DA">
      <w:pPr>
        <w:spacing w:after="0"/>
        <w:contextualSpacing/>
        <w:jc w:val="both"/>
      </w:pPr>
    </w:p>
    <w:p w:rsidR="00461D00" w:rsidRDefault="00461D00" w:rsidP="00461D00">
      <w:pPr>
        <w:spacing w:after="100" w:afterAutospacing="1"/>
        <w:ind w:left="1440"/>
        <w:contextualSpacing/>
        <w:rPr>
          <w:rFonts w:asciiTheme="majorHAnsi" w:eastAsiaTheme="minorHAnsi" w:hAnsiTheme="majorHAnsi"/>
          <w:b/>
          <w:bCs/>
          <w:i/>
          <w:lang w:val="es-SV"/>
        </w:rPr>
      </w:pPr>
    </w:p>
    <w:p w:rsidR="008222DA" w:rsidRPr="00A77763" w:rsidRDefault="00231E5A" w:rsidP="007B6277">
      <w:pPr>
        <w:spacing w:after="0"/>
        <w:contextualSpacing/>
        <w:rPr>
          <w:rFonts w:asciiTheme="majorHAnsi" w:hAnsiTheme="majorHAnsi"/>
          <w:i/>
          <w:lang w:val="es-ES"/>
        </w:rPr>
      </w:pPr>
      <w:r w:rsidRPr="00C40E76">
        <w:rPr>
          <w:rFonts w:asciiTheme="majorHAnsi" w:hAnsiTheme="majorHAnsi"/>
          <w:i/>
          <w:noProof/>
          <w:lang w:val="es-SV" w:eastAsia="es-SV"/>
        </w:rPr>
        <w:drawing>
          <wp:anchor distT="0" distB="0" distL="114300" distR="114300" simplePos="0" relativeHeight="251653632" behindDoc="1" locked="0" layoutInCell="1" allowOverlap="1" wp14:anchorId="221A7DCB" wp14:editId="6D5897E1">
            <wp:simplePos x="0" y="0"/>
            <wp:positionH relativeFrom="column">
              <wp:posOffset>168275</wp:posOffset>
            </wp:positionH>
            <wp:positionV relativeFrom="paragraph">
              <wp:posOffset>98425</wp:posOffset>
            </wp:positionV>
            <wp:extent cx="2211705" cy="650875"/>
            <wp:effectExtent l="0" t="0" r="0" b="0"/>
            <wp:wrapSquare wrapText="bothSides"/>
            <wp:docPr id="56" name="7 Imagen" descr="LOGO ESCUELA PENITENCI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LOGO ESCUELA PENITENCIARIA.jpg"/>
                    <pic:cNvPicPr>
                      <a:picLocks noChangeAspect="1" noChangeArrowheads="1"/>
                    </pic:cNvPicPr>
                  </pic:nvPicPr>
                  <pic:blipFill>
                    <a:blip r:embed="rId16" cstate="print"/>
                    <a:srcRect/>
                    <a:stretch>
                      <a:fillRect/>
                    </a:stretch>
                  </pic:blipFill>
                  <pic:spPr bwMode="auto">
                    <a:xfrm>
                      <a:off x="0" y="0"/>
                      <a:ext cx="2211705" cy="650875"/>
                    </a:xfrm>
                    <a:prstGeom prst="rect">
                      <a:avLst/>
                    </a:prstGeom>
                    <a:noFill/>
                    <a:ln w="9525">
                      <a:noFill/>
                      <a:miter lim="800000"/>
                      <a:headEnd/>
                      <a:tailEnd/>
                    </a:ln>
                  </pic:spPr>
                </pic:pic>
              </a:graphicData>
            </a:graphic>
          </wp:anchor>
        </w:drawing>
      </w:r>
    </w:p>
    <w:p w:rsidR="000817A8" w:rsidRDefault="000817A8" w:rsidP="009D5F3E">
      <w:pPr>
        <w:jc w:val="both"/>
        <w:rPr>
          <w:rFonts w:asciiTheme="majorHAnsi" w:hAnsiTheme="majorHAnsi"/>
          <w:b/>
          <w:i/>
          <w:lang w:val="es-ES"/>
        </w:rPr>
      </w:pPr>
    </w:p>
    <w:p w:rsidR="000817A8" w:rsidRDefault="000817A8" w:rsidP="009D5F3E">
      <w:pPr>
        <w:jc w:val="both"/>
        <w:rPr>
          <w:rFonts w:asciiTheme="majorHAnsi" w:hAnsiTheme="majorHAnsi"/>
          <w:b/>
          <w:i/>
          <w:lang w:val="es-ES"/>
        </w:rPr>
      </w:pPr>
    </w:p>
    <w:p w:rsidR="007B6277" w:rsidRPr="00A77763" w:rsidRDefault="00E742AD" w:rsidP="009D5F3E">
      <w:pPr>
        <w:jc w:val="both"/>
        <w:rPr>
          <w:rFonts w:asciiTheme="majorHAnsi" w:hAnsiTheme="majorHAnsi"/>
          <w:b/>
          <w:i/>
          <w:lang w:val="es-ES"/>
        </w:rPr>
      </w:pPr>
      <w:r w:rsidRPr="00A77763">
        <w:rPr>
          <w:rFonts w:asciiTheme="majorHAnsi" w:hAnsiTheme="majorHAnsi"/>
          <w:b/>
          <w:i/>
          <w:lang w:val="es-ES"/>
        </w:rPr>
        <w:t xml:space="preserve"> </w:t>
      </w:r>
      <w:r w:rsidR="000817A8">
        <w:rPr>
          <w:rFonts w:asciiTheme="majorHAnsi" w:hAnsiTheme="majorHAnsi"/>
          <w:b/>
          <w:i/>
          <w:lang w:val="es-ES"/>
        </w:rPr>
        <w:t>FORMACIÓN DEL PERSONAL DE SEGURIDAD DE TRATAMIENTO PENITENCIARIO CON EL NUEVO MODELO.</w:t>
      </w:r>
    </w:p>
    <w:p w:rsidR="00461D00" w:rsidRPr="00A77763" w:rsidRDefault="00D75664" w:rsidP="007B6277">
      <w:pPr>
        <w:spacing w:after="100" w:afterAutospacing="1"/>
        <w:contextualSpacing/>
        <w:rPr>
          <w:rFonts w:asciiTheme="majorHAnsi" w:hAnsiTheme="majorHAnsi"/>
          <w:i/>
          <w:lang w:val="es-ES"/>
        </w:rPr>
      </w:pPr>
      <w:r w:rsidRPr="00D75664">
        <w:rPr>
          <w:rFonts w:asciiTheme="majorHAnsi" w:hAnsiTheme="majorHAnsi"/>
          <w:i/>
          <w:noProof/>
          <w:lang w:val="es-SV" w:eastAsia="es-SV"/>
        </w:rPr>
        <w:drawing>
          <wp:anchor distT="0" distB="0" distL="114300" distR="114300" simplePos="0" relativeHeight="252192768" behindDoc="1" locked="0" layoutInCell="1" allowOverlap="1" wp14:anchorId="0B16D1E7" wp14:editId="057F3E3F">
            <wp:simplePos x="0" y="0"/>
            <wp:positionH relativeFrom="column">
              <wp:posOffset>-5080</wp:posOffset>
            </wp:positionH>
            <wp:positionV relativeFrom="paragraph">
              <wp:posOffset>52070</wp:posOffset>
            </wp:positionV>
            <wp:extent cx="1667510" cy="1338580"/>
            <wp:effectExtent l="0" t="0" r="8890" b="0"/>
            <wp:wrapTight wrapText="bothSides">
              <wp:wrapPolygon edited="0">
                <wp:start x="0" y="0"/>
                <wp:lineTo x="0" y="21211"/>
                <wp:lineTo x="21468" y="21211"/>
                <wp:lineTo x="21468" y="0"/>
                <wp:lineTo x="0" y="0"/>
              </wp:wrapPolygon>
            </wp:wrapTight>
            <wp:docPr id="24" name="Picture 1" descr="F:\DCIM\101MSDCF\DSC018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1" descr="F:\DCIM\101MSDCF\DSC01803.JPG"/>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67510" cy="1338580"/>
                    </a:xfrm>
                    <a:prstGeom prst="rect">
                      <a:avLst/>
                    </a:prstGeom>
                  </pic:spPr>
                </pic:pic>
              </a:graphicData>
            </a:graphic>
            <wp14:sizeRelH relativeFrom="page">
              <wp14:pctWidth>0</wp14:pctWidth>
            </wp14:sizeRelH>
            <wp14:sizeRelV relativeFrom="page">
              <wp14:pctHeight>0</wp14:pctHeight>
            </wp14:sizeRelV>
          </wp:anchor>
        </w:drawing>
      </w:r>
    </w:p>
    <w:p w:rsidR="007B6277" w:rsidRDefault="007B6277" w:rsidP="00D74E8E">
      <w:pPr>
        <w:spacing w:after="100" w:afterAutospacing="1"/>
        <w:contextualSpacing/>
        <w:jc w:val="both"/>
        <w:rPr>
          <w:rFonts w:asciiTheme="majorHAnsi" w:hAnsiTheme="majorHAnsi"/>
          <w:i/>
          <w:lang w:val="es-ES"/>
        </w:rPr>
      </w:pPr>
      <w:r w:rsidRPr="00A77763">
        <w:rPr>
          <w:rFonts w:asciiTheme="majorHAnsi" w:hAnsiTheme="majorHAnsi"/>
          <w:i/>
          <w:lang w:val="es-ES"/>
        </w:rPr>
        <w:t xml:space="preserve">La  Dirección  General  de  Centros Penales </w:t>
      </w:r>
      <w:r w:rsidR="00570B13" w:rsidRPr="00A77763">
        <w:rPr>
          <w:rFonts w:asciiTheme="majorHAnsi" w:hAnsiTheme="majorHAnsi"/>
          <w:i/>
          <w:lang w:val="es-ES"/>
        </w:rPr>
        <w:t xml:space="preserve">promovió </w:t>
      </w:r>
      <w:r w:rsidRPr="00A77763">
        <w:rPr>
          <w:rFonts w:asciiTheme="majorHAnsi" w:hAnsiTheme="majorHAnsi"/>
          <w:i/>
          <w:lang w:val="es-ES"/>
        </w:rPr>
        <w:t>la formación de nuevos agentes de  seguridad</w:t>
      </w:r>
      <w:r w:rsidR="00223F7E" w:rsidRPr="00A77763">
        <w:rPr>
          <w:rFonts w:asciiTheme="majorHAnsi" w:hAnsiTheme="majorHAnsi"/>
          <w:i/>
          <w:lang w:val="es-ES"/>
        </w:rPr>
        <w:t xml:space="preserve"> desarrollando </w:t>
      </w:r>
      <w:r w:rsidRPr="00A77763">
        <w:rPr>
          <w:rFonts w:asciiTheme="majorHAnsi" w:hAnsiTheme="majorHAnsi"/>
          <w:i/>
          <w:lang w:val="es-ES"/>
        </w:rPr>
        <w:t>curso</w:t>
      </w:r>
      <w:r w:rsidR="00223F7E" w:rsidRPr="00A77763">
        <w:rPr>
          <w:rFonts w:asciiTheme="majorHAnsi" w:hAnsiTheme="majorHAnsi"/>
          <w:i/>
          <w:lang w:val="es-ES"/>
        </w:rPr>
        <w:t>s</w:t>
      </w:r>
      <w:r w:rsidRPr="00A77763">
        <w:rPr>
          <w:rFonts w:asciiTheme="majorHAnsi" w:hAnsiTheme="majorHAnsi"/>
          <w:i/>
          <w:lang w:val="es-ES"/>
        </w:rPr>
        <w:t xml:space="preserve"> </w:t>
      </w:r>
      <w:r w:rsidR="00185E94">
        <w:rPr>
          <w:rFonts w:asciiTheme="majorHAnsi" w:hAnsiTheme="majorHAnsi"/>
          <w:i/>
          <w:lang w:val="es-ES"/>
        </w:rPr>
        <w:t xml:space="preserve">bajo la nueva modalidad practico-teórico </w:t>
      </w:r>
      <w:r w:rsidR="00223F7E" w:rsidRPr="00A77763">
        <w:rPr>
          <w:rFonts w:asciiTheme="majorHAnsi" w:hAnsiTheme="majorHAnsi"/>
          <w:i/>
          <w:lang w:val="es-ES"/>
        </w:rPr>
        <w:t xml:space="preserve">dirigidos a </w:t>
      </w:r>
      <w:r w:rsidRPr="00A77763">
        <w:rPr>
          <w:rFonts w:asciiTheme="majorHAnsi" w:hAnsiTheme="majorHAnsi"/>
          <w:i/>
          <w:lang w:val="es-ES"/>
        </w:rPr>
        <w:t xml:space="preserve"> </w:t>
      </w:r>
      <w:r w:rsidR="00D75664">
        <w:rPr>
          <w:rFonts w:asciiTheme="majorHAnsi" w:hAnsiTheme="majorHAnsi"/>
          <w:i/>
          <w:lang w:val="es-ES"/>
        </w:rPr>
        <w:t>140</w:t>
      </w:r>
      <w:r w:rsidRPr="00A77763">
        <w:rPr>
          <w:rFonts w:asciiTheme="majorHAnsi" w:hAnsiTheme="majorHAnsi"/>
          <w:i/>
          <w:lang w:val="es-ES"/>
        </w:rPr>
        <w:t xml:space="preserve"> </w:t>
      </w:r>
      <w:r w:rsidR="00D75664">
        <w:rPr>
          <w:rFonts w:asciiTheme="majorHAnsi" w:hAnsiTheme="majorHAnsi"/>
          <w:i/>
          <w:lang w:val="es-ES"/>
        </w:rPr>
        <w:t>participantes</w:t>
      </w:r>
      <w:r w:rsidRPr="00A77763">
        <w:rPr>
          <w:rFonts w:asciiTheme="majorHAnsi" w:hAnsiTheme="majorHAnsi"/>
          <w:i/>
          <w:lang w:val="es-ES"/>
        </w:rPr>
        <w:t xml:space="preserve"> entre los que se destacan, </w:t>
      </w:r>
      <w:r w:rsidR="00E737E6" w:rsidRPr="00A77763">
        <w:rPr>
          <w:rFonts w:asciiTheme="majorHAnsi" w:hAnsiTheme="majorHAnsi"/>
          <w:i/>
          <w:lang w:val="es-ES"/>
        </w:rPr>
        <w:t>1</w:t>
      </w:r>
      <w:r w:rsidR="00D75664">
        <w:rPr>
          <w:rFonts w:asciiTheme="majorHAnsi" w:hAnsiTheme="majorHAnsi"/>
          <w:i/>
          <w:lang w:val="es-ES"/>
        </w:rPr>
        <w:t>08</w:t>
      </w:r>
      <w:r w:rsidRPr="00A77763">
        <w:rPr>
          <w:rFonts w:asciiTheme="majorHAnsi" w:hAnsiTheme="majorHAnsi"/>
          <w:i/>
          <w:lang w:val="es-ES"/>
        </w:rPr>
        <w:t xml:space="preserve"> mujeres</w:t>
      </w:r>
      <w:r w:rsidR="00570B13" w:rsidRPr="00A77763">
        <w:rPr>
          <w:rFonts w:asciiTheme="majorHAnsi" w:hAnsiTheme="majorHAnsi"/>
          <w:i/>
          <w:lang w:val="es-ES"/>
        </w:rPr>
        <w:t xml:space="preserve"> y </w:t>
      </w:r>
      <w:r w:rsidR="00D75664">
        <w:rPr>
          <w:rFonts w:asciiTheme="majorHAnsi" w:hAnsiTheme="majorHAnsi"/>
          <w:i/>
          <w:lang w:val="es-ES"/>
        </w:rPr>
        <w:t>32</w:t>
      </w:r>
      <w:r w:rsidR="00570B13" w:rsidRPr="00A77763">
        <w:rPr>
          <w:rFonts w:asciiTheme="majorHAnsi" w:hAnsiTheme="majorHAnsi"/>
          <w:i/>
          <w:lang w:val="es-ES"/>
        </w:rPr>
        <w:t xml:space="preserve"> hombres</w:t>
      </w:r>
      <w:r w:rsidRPr="00A77763">
        <w:rPr>
          <w:rFonts w:asciiTheme="majorHAnsi" w:hAnsiTheme="majorHAnsi"/>
          <w:i/>
          <w:lang w:val="es-ES"/>
        </w:rPr>
        <w:t>,</w:t>
      </w:r>
      <w:r w:rsidR="00570B13" w:rsidRPr="00A77763">
        <w:rPr>
          <w:rFonts w:asciiTheme="majorHAnsi" w:hAnsiTheme="majorHAnsi"/>
          <w:i/>
          <w:lang w:val="es-ES"/>
        </w:rPr>
        <w:t xml:space="preserve"> la formación incluye dentro de sus contenidos curriculares</w:t>
      </w:r>
      <w:r w:rsidRPr="00A77763">
        <w:rPr>
          <w:rFonts w:asciiTheme="majorHAnsi" w:hAnsiTheme="majorHAnsi"/>
          <w:i/>
          <w:lang w:val="es-ES"/>
        </w:rPr>
        <w:t xml:space="preserve"> una preparación académica a través de </w:t>
      </w:r>
      <w:r w:rsidR="00185E94">
        <w:rPr>
          <w:rFonts w:asciiTheme="majorHAnsi" w:hAnsiTheme="majorHAnsi"/>
          <w:i/>
          <w:lang w:val="es-ES"/>
        </w:rPr>
        <w:t xml:space="preserve">los </w:t>
      </w:r>
      <w:r w:rsidR="00D75664">
        <w:rPr>
          <w:rFonts w:asciiTheme="majorHAnsi" w:hAnsiTheme="majorHAnsi"/>
          <w:i/>
          <w:lang w:val="es-ES"/>
        </w:rPr>
        <w:t>diferentes módulos de la currícula.</w:t>
      </w:r>
      <w:r w:rsidR="00701063">
        <w:rPr>
          <w:rFonts w:asciiTheme="majorHAnsi" w:hAnsiTheme="majorHAnsi"/>
          <w:i/>
          <w:lang w:val="es-ES"/>
        </w:rPr>
        <w:t xml:space="preserve"> </w:t>
      </w:r>
    </w:p>
    <w:p w:rsidR="00D75664" w:rsidRDefault="00D75664" w:rsidP="00D74E8E">
      <w:pPr>
        <w:spacing w:after="100" w:afterAutospacing="1"/>
        <w:contextualSpacing/>
        <w:jc w:val="both"/>
        <w:rPr>
          <w:rFonts w:asciiTheme="majorHAnsi" w:hAnsiTheme="majorHAnsi"/>
          <w:i/>
          <w:lang w:val="es-ES"/>
        </w:rPr>
      </w:pPr>
    </w:p>
    <w:p w:rsidR="008C21CC" w:rsidRDefault="008C21CC" w:rsidP="00D74E8E">
      <w:pPr>
        <w:spacing w:after="100" w:afterAutospacing="1"/>
        <w:contextualSpacing/>
        <w:jc w:val="both"/>
        <w:rPr>
          <w:rFonts w:asciiTheme="majorHAnsi" w:hAnsiTheme="majorHAnsi"/>
          <w:i/>
          <w:lang w:val="es-ES"/>
        </w:rPr>
      </w:pPr>
    </w:p>
    <w:p w:rsidR="00D75664" w:rsidRPr="00D75664" w:rsidRDefault="00D75664" w:rsidP="00D74E8E">
      <w:pPr>
        <w:spacing w:after="100" w:afterAutospacing="1"/>
        <w:contextualSpacing/>
        <w:jc w:val="both"/>
        <w:rPr>
          <w:rFonts w:asciiTheme="majorHAnsi" w:hAnsiTheme="majorHAnsi"/>
          <w:i/>
          <w:lang w:val="es-SV"/>
        </w:rPr>
      </w:pPr>
      <w:r w:rsidRPr="00D75664">
        <w:rPr>
          <w:rFonts w:asciiTheme="majorHAnsi" w:hAnsiTheme="majorHAnsi"/>
          <w:i/>
          <w:noProof/>
          <w:lang w:val="es-SV" w:eastAsia="es-SV"/>
        </w:rPr>
        <w:drawing>
          <wp:anchor distT="0" distB="0" distL="114300" distR="114300" simplePos="0" relativeHeight="252193792" behindDoc="1" locked="0" layoutInCell="1" allowOverlap="1" wp14:anchorId="76380394" wp14:editId="5DEE42B8">
            <wp:simplePos x="0" y="0"/>
            <wp:positionH relativeFrom="column">
              <wp:posOffset>5086985</wp:posOffset>
            </wp:positionH>
            <wp:positionV relativeFrom="paragraph">
              <wp:posOffset>-22225</wp:posOffset>
            </wp:positionV>
            <wp:extent cx="1440815" cy="1035050"/>
            <wp:effectExtent l="76200" t="76200" r="83185" b="69850"/>
            <wp:wrapTight wrapText="bothSides">
              <wp:wrapPolygon edited="0">
                <wp:start x="-1142" y="-1590"/>
                <wp:lineTo x="-1142" y="22660"/>
                <wp:lineTo x="22561" y="22660"/>
                <wp:lineTo x="22561" y="-1590"/>
                <wp:lineTo x="-1142" y="-1590"/>
              </wp:wrapPolygon>
            </wp:wrapTight>
            <wp:docPr id="31" name="Picture 2" descr="F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FAS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0815" cy="1035050"/>
                    </a:xfrm>
                    <a:prstGeom prst="rect">
                      <a:avLst/>
                    </a:prstGeom>
                    <a:noFill/>
                    <a:ln w="76200" cmpd="dbl">
                      <a:solidFill>
                        <a:schemeClr val="accent2"/>
                      </a:solidFill>
                      <a:miter lim="800000"/>
                      <a:headEnd/>
                      <a:tailEnd/>
                    </a:ln>
                    <a:extLst/>
                  </pic:spPr>
                </pic:pic>
              </a:graphicData>
            </a:graphic>
            <wp14:sizeRelH relativeFrom="page">
              <wp14:pctWidth>0</wp14:pctWidth>
            </wp14:sizeRelH>
            <wp14:sizeRelV relativeFrom="page">
              <wp14:pctHeight>0</wp14:pctHeight>
            </wp14:sizeRelV>
          </wp:anchor>
        </w:drawing>
      </w:r>
      <w:r>
        <w:rPr>
          <w:rFonts w:asciiTheme="majorHAnsi" w:hAnsiTheme="majorHAnsi"/>
          <w:i/>
          <w:lang w:val="es-SV"/>
        </w:rPr>
        <w:t>Se ejecutó el curso de formadores en materia de derechos humanos en 2 etapas, teniendo la participación de 75 empleados penitenciarios en la primera etapa dirigida a formadores. En la segunda etapa se hizo la réplica de conocimientos con la participación de 1,135 empleados penitenciarios.</w:t>
      </w:r>
      <w:r w:rsidRPr="00D75664">
        <w:rPr>
          <w:noProof/>
          <w:lang w:val="es-SV" w:eastAsia="es-SV"/>
        </w:rPr>
        <w:t xml:space="preserve"> </w:t>
      </w:r>
    </w:p>
    <w:p w:rsidR="00C856AE" w:rsidRDefault="00C856AE" w:rsidP="00D74E8E">
      <w:pPr>
        <w:spacing w:after="100" w:afterAutospacing="1"/>
        <w:contextualSpacing/>
        <w:jc w:val="both"/>
        <w:rPr>
          <w:rFonts w:asciiTheme="majorHAnsi" w:hAnsiTheme="majorHAnsi"/>
          <w:b/>
          <w:i/>
          <w:lang w:val="es-ES"/>
        </w:rPr>
      </w:pPr>
    </w:p>
    <w:p w:rsidR="00E34ABC" w:rsidRDefault="00E34ABC" w:rsidP="00D74E8E">
      <w:pPr>
        <w:spacing w:after="100" w:afterAutospacing="1"/>
        <w:contextualSpacing/>
        <w:jc w:val="both"/>
        <w:rPr>
          <w:rFonts w:asciiTheme="majorHAnsi" w:hAnsiTheme="majorHAnsi"/>
          <w:b/>
          <w:i/>
          <w:lang w:val="es-ES"/>
        </w:rPr>
      </w:pPr>
    </w:p>
    <w:p w:rsidR="008C21CC" w:rsidRPr="008C21CC" w:rsidRDefault="008C21CC" w:rsidP="00D74E8E">
      <w:pPr>
        <w:spacing w:after="100" w:afterAutospacing="1"/>
        <w:contextualSpacing/>
        <w:jc w:val="both"/>
        <w:rPr>
          <w:rFonts w:asciiTheme="majorHAnsi" w:hAnsiTheme="majorHAnsi"/>
          <w:i/>
          <w:lang w:val="es-ES"/>
        </w:rPr>
      </w:pPr>
      <w:r>
        <w:rPr>
          <w:rFonts w:asciiTheme="majorHAnsi" w:hAnsiTheme="majorHAnsi"/>
          <w:i/>
          <w:lang w:val="es-ES"/>
        </w:rPr>
        <w:t>Se inició el curso de ascenso a sub inspector en las Instalaciones del Centro de Capacitaciones del Penal de la Esperanza; contando con la participación de 29 empleados del personal de seguridad; los cuales fueron seleccionados en conjunto entre la Sub Dirección General; la Dirección de la Escuela Penitenciaria y la Inspectoría General de acuerdo con las evaluaciones de desempeño y con el historial de la gestión de cada uno de los candidatos a el mencionado curso.</w:t>
      </w:r>
    </w:p>
    <w:p w:rsidR="008C21CC" w:rsidRDefault="008C21CC" w:rsidP="00D74E8E">
      <w:pPr>
        <w:spacing w:after="100" w:afterAutospacing="1"/>
        <w:contextualSpacing/>
        <w:jc w:val="both"/>
        <w:rPr>
          <w:rFonts w:asciiTheme="majorHAnsi" w:hAnsiTheme="majorHAnsi"/>
          <w:b/>
          <w:i/>
          <w:lang w:val="es-ES"/>
        </w:rPr>
      </w:pPr>
      <w:bookmarkStart w:id="0" w:name="_GoBack"/>
      <w:r>
        <w:rPr>
          <w:rFonts w:asciiTheme="majorHAnsi" w:hAnsiTheme="majorHAnsi"/>
          <w:i/>
          <w:noProof/>
          <w:lang w:val="es-SV" w:eastAsia="es-SV"/>
        </w:rPr>
        <w:drawing>
          <wp:anchor distT="0" distB="0" distL="114300" distR="114300" simplePos="0" relativeHeight="252204032" behindDoc="0" locked="0" layoutInCell="1" allowOverlap="1" wp14:anchorId="24168F03" wp14:editId="10791B11">
            <wp:simplePos x="0" y="0"/>
            <wp:positionH relativeFrom="column">
              <wp:posOffset>4361815</wp:posOffset>
            </wp:positionH>
            <wp:positionV relativeFrom="paragraph">
              <wp:posOffset>33020</wp:posOffset>
            </wp:positionV>
            <wp:extent cx="2207260" cy="1981200"/>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7260" cy="198120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E34ABC" w:rsidRDefault="00E34ABC" w:rsidP="00D74E8E">
      <w:pPr>
        <w:spacing w:after="100" w:afterAutospacing="1"/>
        <w:contextualSpacing/>
        <w:jc w:val="both"/>
        <w:rPr>
          <w:rFonts w:asciiTheme="majorHAnsi" w:hAnsiTheme="majorHAnsi"/>
          <w:b/>
          <w:i/>
          <w:lang w:val="es-ES"/>
        </w:rPr>
      </w:pPr>
    </w:p>
    <w:p w:rsidR="000817A8" w:rsidRDefault="000817A8" w:rsidP="00D74E8E">
      <w:pPr>
        <w:spacing w:after="100" w:afterAutospacing="1"/>
        <w:contextualSpacing/>
        <w:jc w:val="both"/>
        <w:rPr>
          <w:rFonts w:asciiTheme="majorHAnsi" w:hAnsiTheme="majorHAnsi"/>
          <w:b/>
          <w:i/>
          <w:lang w:val="es-ES"/>
        </w:rPr>
      </w:pPr>
      <w:r>
        <w:rPr>
          <w:rFonts w:asciiTheme="majorHAnsi" w:hAnsiTheme="majorHAnsi"/>
          <w:b/>
          <w:i/>
          <w:lang w:val="es-ES"/>
        </w:rPr>
        <w:t>FORTALECIMIENTO DE LA BIBLIOTECA.</w:t>
      </w:r>
    </w:p>
    <w:p w:rsidR="000817A8" w:rsidRDefault="000817A8" w:rsidP="00D74E8E">
      <w:pPr>
        <w:spacing w:after="100" w:afterAutospacing="1"/>
        <w:contextualSpacing/>
        <w:jc w:val="both"/>
        <w:rPr>
          <w:rFonts w:asciiTheme="majorHAnsi" w:hAnsiTheme="majorHAnsi"/>
          <w:b/>
          <w:i/>
          <w:lang w:val="es-ES"/>
        </w:rPr>
      </w:pPr>
    </w:p>
    <w:p w:rsidR="00E34ABC" w:rsidRPr="00E34ABC" w:rsidRDefault="00E34ABC" w:rsidP="00D74E8E">
      <w:pPr>
        <w:spacing w:after="100" w:afterAutospacing="1"/>
        <w:contextualSpacing/>
        <w:jc w:val="both"/>
        <w:rPr>
          <w:rFonts w:asciiTheme="majorHAnsi" w:hAnsiTheme="majorHAnsi"/>
          <w:lang w:val="es-ES"/>
        </w:rPr>
      </w:pPr>
      <w:r w:rsidRPr="00E34ABC">
        <w:rPr>
          <w:rFonts w:asciiTheme="majorHAnsi" w:hAnsiTheme="majorHAnsi"/>
          <w:lang w:val="es-ES"/>
        </w:rPr>
        <w:t xml:space="preserve">Se </w:t>
      </w:r>
      <w:r w:rsidR="000817A8">
        <w:rPr>
          <w:rFonts w:asciiTheme="majorHAnsi" w:hAnsiTheme="majorHAnsi"/>
          <w:lang w:val="es-ES"/>
        </w:rPr>
        <w:t xml:space="preserve">adquirieron </w:t>
      </w:r>
      <w:r w:rsidRPr="00E34ABC">
        <w:rPr>
          <w:rFonts w:asciiTheme="majorHAnsi" w:hAnsiTheme="majorHAnsi"/>
          <w:lang w:val="es-ES"/>
        </w:rPr>
        <w:t>843 nuevos ejemplares con la cooperación de la Agencia Española de Cooperación (AECID)</w:t>
      </w:r>
      <w:r w:rsidR="008C21CC">
        <w:rPr>
          <w:rFonts w:asciiTheme="majorHAnsi" w:hAnsiTheme="majorHAnsi"/>
          <w:lang w:val="es-ES"/>
        </w:rPr>
        <w:t xml:space="preserve"> para fortalecer la biblioteca de la Escuela Penitenciaria</w:t>
      </w:r>
      <w:r w:rsidRPr="00E34ABC">
        <w:rPr>
          <w:rFonts w:asciiTheme="majorHAnsi" w:hAnsiTheme="majorHAnsi"/>
          <w:lang w:val="es-ES"/>
        </w:rPr>
        <w:t>.</w:t>
      </w:r>
    </w:p>
    <w:p w:rsidR="008C21CC" w:rsidRDefault="0052595B" w:rsidP="002A17D1">
      <w:pPr>
        <w:spacing w:after="100" w:afterAutospacing="1"/>
        <w:contextualSpacing/>
        <w:rPr>
          <w:rFonts w:asciiTheme="majorHAnsi" w:hAnsiTheme="majorHAnsi"/>
          <w:b/>
          <w:i/>
          <w:lang w:val="es-ES"/>
        </w:rPr>
      </w:pPr>
      <w:r>
        <w:rPr>
          <w:rFonts w:asciiTheme="majorHAnsi" w:hAnsiTheme="majorHAnsi"/>
          <w:b/>
          <w:i/>
          <w:lang w:val="es-ES"/>
        </w:rPr>
        <w:t xml:space="preserve">             </w:t>
      </w:r>
    </w:p>
    <w:p w:rsidR="008C21CC" w:rsidRDefault="008C21CC" w:rsidP="003E47D7">
      <w:pPr>
        <w:spacing w:after="100" w:afterAutospacing="1"/>
        <w:ind w:left="1440"/>
        <w:contextualSpacing/>
        <w:rPr>
          <w:rFonts w:asciiTheme="majorHAnsi" w:hAnsiTheme="majorHAnsi"/>
          <w:b/>
          <w:bCs/>
          <w:i/>
          <w:lang w:val="es-ES"/>
        </w:rPr>
      </w:pPr>
    </w:p>
    <w:p w:rsidR="005C540D" w:rsidRDefault="005C540D" w:rsidP="003E47D7">
      <w:pPr>
        <w:spacing w:after="100" w:afterAutospacing="1"/>
        <w:ind w:left="1440"/>
        <w:contextualSpacing/>
        <w:rPr>
          <w:rFonts w:asciiTheme="majorHAnsi" w:hAnsiTheme="majorHAnsi"/>
          <w:b/>
          <w:bCs/>
          <w:i/>
          <w:lang w:val="es-ES"/>
        </w:rPr>
      </w:pPr>
    </w:p>
    <w:p w:rsidR="005C540D" w:rsidRDefault="005C540D" w:rsidP="003E47D7">
      <w:pPr>
        <w:spacing w:after="100" w:afterAutospacing="1"/>
        <w:ind w:left="1440"/>
        <w:contextualSpacing/>
        <w:rPr>
          <w:rFonts w:asciiTheme="majorHAnsi" w:hAnsiTheme="majorHAnsi"/>
          <w:b/>
          <w:bCs/>
          <w:i/>
          <w:lang w:val="es-ES"/>
        </w:rPr>
      </w:pPr>
    </w:p>
    <w:p w:rsidR="005C540D" w:rsidRDefault="005C540D" w:rsidP="003E47D7">
      <w:pPr>
        <w:spacing w:after="100" w:afterAutospacing="1"/>
        <w:ind w:left="1440"/>
        <w:contextualSpacing/>
        <w:rPr>
          <w:rFonts w:asciiTheme="majorHAnsi" w:hAnsiTheme="majorHAnsi"/>
          <w:b/>
          <w:bCs/>
          <w:i/>
          <w:lang w:val="es-ES"/>
        </w:rPr>
      </w:pPr>
    </w:p>
    <w:p w:rsidR="008C21CC" w:rsidRDefault="008C21CC" w:rsidP="003E47D7">
      <w:pPr>
        <w:spacing w:after="100" w:afterAutospacing="1"/>
        <w:ind w:left="1440"/>
        <w:contextualSpacing/>
        <w:rPr>
          <w:rFonts w:asciiTheme="majorHAnsi" w:hAnsiTheme="majorHAnsi"/>
          <w:b/>
          <w:bCs/>
          <w:i/>
          <w:lang w:val="es-ES"/>
        </w:rPr>
      </w:pPr>
    </w:p>
    <w:p w:rsidR="008C21CC" w:rsidRDefault="008C21CC" w:rsidP="003E47D7">
      <w:pPr>
        <w:spacing w:after="100" w:afterAutospacing="1"/>
        <w:ind w:left="1440"/>
        <w:contextualSpacing/>
        <w:rPr>
          <w:rFonts w:asciiTheme="majorHAnsi" w:hAnsiTheme="majorHAnsi"/>
          <w:b/>
          <w:bCs/>
          <w:i/>
          <w:lang w:val="es-ES"/>
        </w:rPr>
      </w:pPr>
    </w:p>
    <w:p w:rsidR="003E47D7" w:rsidRPr="005B421D" w:rsidRDefault="003E47D7" w:rsidP="003E47D7">
      <w:pPr>
        <w:spacing w:after="100" w:afterAutospacing="1"/>
        <w:ind w:left="1440"/>
        <w:contextualSpacing/>
        <w:rPr>
          <w:rFonts w:asciiTheme="majorHAnsi" w:hAnsiTheme="majorHAnsi"/>
          <w:b/>
          <w:bCs/>
          <w:i/>
          <w:lang w:val="es-ES"/>
        </w:rPr>
      </w:pPr>
      <w:r>
        <w:rPr>
          <w:rFonts w:asciiTheme="majorHAnsi" w:hAnsiTheme="majorHAnsi"/>
          <w:b/>
          <w:bCs/>
          <w:i/>
          <w:noProof/>
          <w:lang w:val="es-SV" w:eastAsia="es-SV"/>
        </w:rPr>
        <w:lastRenderedPageBreak/>
        <w:drawing>
          <wp:anchor distT="0" distB="0" distL="114300" distR="114300" simplePos="0" relativeHeight="251994112" behindDoc="1" locked="0" layoutInCell="1" allowOverlap="1" wp14:anchorId="04CEAD47" wp14:editId="07DA3811">
            <wp:simplePos x="0" y="0"/>
            <wp:positionH relativeFrom="column">
              <wp:posOffset>-6985</wp:posOffset>
            </wp:positionH>
            <wp:positionV relativeFrom="paragraph">
              <wp:posOffset>40005</wp:posOffset>
            </wp:positionV>
            <wp:extent cx="2599690" cy="694690"/>
            <wp:effectExtent l="19050" t="0" r="0" b="0"/>
            <wp:wrapSquare wrapText="bothSides"/>
            <wp:docPr id="5" name="3 Imagen" descr="LOGO S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 Imagen" descr="LOGO ST.jpg"/>
                    <pic:cNvPicPr>
                      <a:picLocks noChangeArrowheads="1"/>
                    </pic:cNvPicPr>
                  </pic:nvPicPr>
                  <pic:blipFill>
                    <a:blip r:embed="rId20" cstate="print"/>
                    <a:srcRect/>
                    <a:stretch>
                      <a:fillRect/>
                    </a:stretch>
                  </pic:blipFill>
                  <pic:spPr bwMode="auto">
                    <a:xfrm>
                      <a:off x="0" y="0"/>
                      <a:ext cx="2599690" cy="694690"/>
                    </a:xfrm>
                    <a:prstGeom prst="rect">
                      <a:avLst/>
                    </a:prstGeom>
                    <a:noFill/>
                    <a:ln w="9525">
                      <a:noFill/>
                      <a:miter lim="800000"/>
                      <a:headEnd/>
                      <a:tailEnd/>
                    </a:ln>
                  </pic:spPr>
                </pic:pic>
              </a:graphicData>
            </a:graphic>
          </wp:anchor>
        </w:drawing>
      </w:r>
    </w:p>
    <w:p w:rsidR="00AF4B1D" w:rsidRPr="00A77763" w:rsidRDefault="00D73350" w:rsidP="003E47D7">
      <w:pPr>
        <w:spacing w:after="100" w:afterAutospacing="1"/>
        <w:ind w:left="1440"/>
        <w:contextualSpacing/>
        <w:rPr>
          <w:rFonts w:asciiTheme="majorHAnsi" w:hAnsiTheme="majorHAnsi"/>
          <w:b/>
          <w:bCs/>
          <w:i/>
          <w:lang w:val="es-ES"/>
        </w:rPr>
      </w:pPr>
      <w:r w:rsidRPr="00A77763">
        <w:rPr>
          <w:rFonts w:asciiTheme="majorHAnsi" w:hAnsiTheme="majorHAnsi"/>
          <w:b/>
          <w:bCs/>
          <w:i/>
          <w:lang w:val="es-ES"/>
        </w:rPr>
        <w:t>SEGURIDAD TECNOLÓ</w:t>
      </w:r>
      <w:r w:rsidR="00D023E2" w:rsidRPr="00A77763">
        <w:rPr>
          <w:rFonts w:asciiTheme="majorHAnsi" w:hAnsiTheme="majorHAnsi"/>
          <w:b/>
          <w:bCs/>
          <w:i/>
          <w:lang w:val="es-ES"/>
        </w:rPr>
        <w:t>GICA.</w:t>
      </w:r>
    </w:p>
    <w:p w:rsidR="00967555" w:rsidRDefault="00967555" w:rsidP="006859D1">
      <w:pPr>
        <w:jc w:val="both"/>
        <w:rPr>
          <w:rFonts w:asciiTheme="majorHAnsi" w:hAnsiTheme="majorHAnsi"/>
          <w:bCs/>
          <w:i/>
          <w:lang w:val="es-ES"/>
        </w:rPr>
      </w:pPr>
    </w:p>
    <w:p w:rsidR="00967555" w:rsidRDefault="00967555" w:rsidP="00967555">
      <w:pPr>
        <w:spacing w:after="100" w:afterAutospacing="1"/>
        <w:contextualSpacing/>
        <w:jc w:val="center"/>
        <w:rPr>
          <w:rFonts w:asciiTheme="majorHAnsi" w:hAnsiTheme="majorHAnsi"/>
          <w:b/>
          <w:i/>
          <w:lang w:val="es-ES"/>
        </w:rPr>
      </w:pPr>
    </w:p>
    <w:p w:rsidR="001650C0" w:rsidRDefault="008C21CC" w:rsidP="00E034DD">
      <w:pPr>
        <w:spacing w:after="100" w:afterAutospacing="1"/>
        <w:contextualSpacing/>
        <w:jc w:val="both"/>
        <w:rPr>
          <w:rFonts w:asciiTheme="majorHAnsi" w:hAnsiTheme="majorHAnsi"/>
          <w:i/>
          <w:lang w:val="es-ES"/>
        </w:rPr>
      </w:pPr>
      <w:r w:rsidRPr="00347AE4">
        <w:rPr>
          <w:rFonts w:asciiTheme="majorHAnsi" w:hAnsiTheme="majorHAnsi"/>
          <w:i/>
          <w:noProof/>
          <w:lang w:val="es-SV" w:eastAsia="es-SV"/>
        </w:rPr>
        <w:drawing>
          <wp:anchor distT="0" distB="0" distL="114300" distR="114300" simplePos="0" relativeHeight="252180480" behindDoc="1" locked="0" layoutInCell="1" allowOverlap="1" wp14:anchorId="2AA532B4" wp14:editId="1E96DE5D">
            <wp:simplePos x="0" y="0"/>
            <wp:positionH relativeFrom="column">
              <wp:posOffset>-40640</wp:posOffset>
            </wp:positionH>
            <wp:positionV relativeFrom="paragraph">
              <wp:posOffset>137160</wp:posOffset>
            </wp:positionV>
            <wp:extent cx="1879600" cy="1348105"/>
            <wp:effectExtent l="0" t="0" r="6350" b="4445"/>
            <wp:wrapTight wrapText="bothSides">
              <wp:wrapPolygon edited="0">
                <wp:start x="0" y="0"/>
                <wp:lineTo x="0" y="21366"/>
                <wp:lineTo x="21454" y="21366"/>
                <wp:lineTo x="21454" y="0"/>
                <wp:lineTo x="0" y="0"/>
              </wp:wrapPolygon>
            </wp:wrapTight>
            <wp:docPr id="29702" name="Picture 3" descr="E:\Presentacion Memoria de Labores 2013\CONTROL DE VIS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3" descr="E:\Presentacion Memoria de Labores 2013\CONTROL DE VISIT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9600" cy="13481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A5ED8" w:rsidRPr="00E034DD">
        <w:rPr>
          <w:rFonts w:asciiTheme="majorHAnsi" w:hAnsiTheme="majorHAnsi"/>
          <w:i/>
          <w:lang w:val="es-ES"/>
        </w:rPr>
        <w:t xml:space="preserve">La </w:t>
      </w:r>
      <w:r w:rsidR="00E034DD" w:rsidRPr="00E034DD">
        <w:rPr>
          <w:rFonts w:asciiTheme="majorHAnsi" w:hAnsiTheme="majorHAnsi"/>
          <w:i/>
          <w:lang w:val="es-ES"/>
        </w:rPr>
        <w:t>Dirección</w:t>
      </w:r>
      <w:r w:rsidR="002A5ED8" w:rsidRPr="00E034DD">
        <w:rPr>
          <w:rFonts w:asciiTheme="majorHAnsi" w:hAnsiTheme="majorHAnsi"/>
          <w:i/>
          <w:lang w:val="es-ES"/>
        </w:rPr>
        <w:t xml:space="preserve"> General de Centros Penales, con el objetivo de fortalecer el flujo y resguardo de la información sobre la situación de la población interna del Sistema Penitenciario, implementa a partir de </w:t>
      </w:r>
      <w:r w:rsidR="00E034DD">
        <w:rPr>
          <w:rFonts w:asciiTheme="majorHAnsi" w:hAnsiTheme="majorHAnsi"/>
          <w:i/>
          <w:lang w:val="es-ES"/>
        </w:rPr>
        <w:t>septiem</w:t>
      </w:r>
      <w:r w:rsidR="002A5ED8" w:rsidRPr="00E034DD">
        <w:rPr>
          <w:rFonts w:asciiTheme="majorHAnsi" w:hAnsiTheme="majorHAnsi"/>
          <w:i/>
          <w:lang w:val="es-ES"/>
        </w:rPr>
        <w:t xml:space="preserve">bre del 2011 el Centro de </w:t>
      </w:r>
      <w:r w:rsidR="00E034DD" w:rsidRPr="00E034DD">
        <w:rPr>
          <w:rFonts w:asciiTheme="majorHAnsi" w:hAnsiTheme="majorHAnsi"/>
          <w:i/>
          <w:lang w:val="es-ES"/>
        </w:rPr>
        <w:t>Información</w:t>
      </w:r>
      <w:r w:rsidR="00E034DD">
        <w:rPr>
          <w:rFonts w:asciiTheme="majorHAnsi" w:hAnsiTheme="majorHAnsi"/>
          <w:i/>
          <w:lang w:val="es-ES"/>
        </w:rPr>
        <w:t xml:space="preserve"> Penitenciaria</w:t>
      </w:r>
      <w:r w:rsidR="008756EA">
        <w:rPr>
          <w:rFonts w:asciiTheme="majorHAnsi" w:hAnsiTheme="majorHAnsi"/>
          <w:i/>
          <w:lang w:val="es-ES"/>
        </w:rPr>
        <w:t xml:space="preserve"> (CIPE)</w:t>
      </w:r>
      <w:r w:rsidR="00E034DD">
        <w:rPr>
          <w:rFonts w:asciiTheme="majorHAnsi" w:hAnsiTheme="majorHAnsi"/>
          <w:i/>
          <w:lang w:val="es-ES"/>
        </w:rPr>
        <w:t xml:space="preserve">, compuesto por las áreas de Video vigilancia y </w:t>
      </w:r>
      <w:r w:rsidR="008756EA">
        <w:rPr>
          <w:rFonts w:asciiTheme="majorHAnsi" w:hAnsiTheme="majorHAnsi"/>
          <w:i/>
          <w:lang w:val="es-ES"/>
        </w:rPr>
        <w:t>el Sistema de Información Penitenciaria (</w:t>
      </w:r>
      <w:r w:rsidR="00E034DD">
        <w:rPr>
          <w:rFonts w:asciiTheme="majorHAnsi" w:hAnsiTheme="majorHAnsi"/>
          <w:i/>
          <w:lang w:val="es-ES"/>
        </w:rPr>
        <w:t>SIPE</w:t>
      </w:r>
      <w:r w:rsidR="008756EA">
        <w:rPr>
          <w:rFonts w:asciiTheme="majorHAnsi" w:hAnsiTheme="majorHAnsi"/>
          <w:i/>
          <w:lang w:val="es-ES"/>
        </w:rPr>
        <w:t>)</w:t>
      </w:r>
      <w:r w:rsidR="00E034DD">
        <w:rPr>
          <w:rFonts w:asciiTheme="majorHAnsi" w:hAnsiTheme="majorHAnsi"/>
          <w:i/>
          <w:lang w:val="es-ES"/>
        </w:rPr>
        <w:t xml:space="preserve">, </w:t>
      </w:r>
      <w:r w:rsidR="002A5ED8" w:rsidRPr="00E034DD">
        <w:rPr>
          <w:rFonts w:asciiTheme="majorHAnsi" w:hAnsiTheme="majorHAnsi"/>
          <w:i/>
          <w:lang w:val="es-ES"/>
        </w:rPr>
        <w:t>cuya misión radica en controlar y dar seguimiento de la información que se actualiza en el Sistema de</w:t>
      </w:r>
      <w:r w:rsidR="00E034DD">
        <w:rPr>
          <w:rFonts w:asciiTheme="majorHAnsi" w:hAnsiTheme="majorHAnsi"/>
          <w:i/>
          <w:lang w:val="es-ES"/>
        </w:rPr>
        <w:t xml:space="preserve"> </w:t>
      </w:r>
      <w:r w:rsidR="00E034DD" w:rsidRPr="00E034DD">
        <w:rPr>
          <w:rFonts w:asciiTheme="majorHAnsi" w:hAnsiTheme="majorHAnsi"/>
          <w:i/>
          <w:lang w:val="es-ES"/>
        </w:rPr>
        <w:t>Información</w:t>
      </w:r>
      <w:r w:rsidR="00E034DD">
        <w:rPr>
          <w:rFonts w:asciiTheme="majorHAnsi" w:hAnsiTheme="majorHAnsi"/>
          <w:i/>
          <w:lang w:val="es-ES"/>
        </w:rPr>
        <w:t xml:space="preserve"> Penitenciaria (SIPE) y el control a través de la video vigilancia de los diferentes Centro Penitenciarios. </w:t>
      </w:r>
    </w:p>
    <w:p w:rsidR="001275BC" w:rsidRDefault="001275BC" w:rsidP="00E034DD">
      <w:pPr>
        <w:spacing w:after="100" w:afterAutospacing="1"/>
        <w:contextualSpacing/>
        <w:jc w:val="both"/>
        <w:rPr>
          <w:rFonts w:asciiTheme="majorHAnsi" w:hAnsiTheme="majorHAnsi"/>
          <w:i/>
          <w:lang w:val="es-ES"/>
        </w:rPr>
      </w:pPr>
    </w:p>
    <w:p w:rsidR="00347AE4" w:rsidRDefault="00347AE4" w:rsidP="00E034DD">
      <w:pPr>
        <w:spacing w:after="100" w:afterAutospacing="1"/>
        <w:contextualSpacing/>
        <w:jc w:val="both"/>
        <w:rPr>
          <w:rFonts w:asciiTheme="majorHAnsi" w:hAnsiTheme="majorHAnsi"/>
          <w:i/>
          <w:lang w:val="es-ES"/>
        </w:rPr>
      </w:pPr>
    </w:p>
    <w:p w:rsidR="00E034DD" w:rsidRDefault="00347AE4" w:rsidP="00E034DD">
      <w:pPr>
        <w:spacing w:after="100" w:afterAutospacing="1"/>
        <w:contextualSpacing/>
        <w:jc w:val="both"/>
        <w:rPr>
          <w:rFonts w:asciiTheme="majorHAnsi" w:hAnsiTheme="majorHAnsi"/>
          <w:i/>
          <w:lang w:val="es-ES"/>
        </w:rPr>
      </w:pPr>
      <w:r>
        <w:rPr>
          <w:rFonts w:asciiTheme="majorHAnsi" w:hAnsiTheme="majorHAnsi"/>
          <w:i/>
          <w:lang w:val="es-ES"/>
        </w:rPr>
        <w:t xml:space="preserve">En este sentido se ha innovado el registro de la visita familiar, a través de la identificación de los familiares mediante el sistema </w:t>
      </w:r>
      <w:proofErr w:type="spellStart"/>
      <w:r>
        <w:rPr>
          <w:rFonts w:asciiTheme="majorHAnsi" w:hAnsiTheme="majorHAnsi"/>
          <w:i/>
          <w:lang w:val="es-ES"/>
        </w:rPr>
        <w:t>Afis</w:t>
      </w:r>
      <w:proofErr w:type="spellEnd"/>
      <w:r>
        <w:rPr>
          <w:rFonts w:asciiTheme="majorHAnsi" w:hAnsiTheme="majorHAnsi"/>
          <w:i/>
          <w:lang w:val="es-ES"/>
        </w:rPr>
        <w:t xml:space="preserve"> y SIPE, realizando la afiliación de los familiares de sus datos generales, huellas dactilares y fotografías que permiten a ordenar y agilizar el ingreso de los familiares. Teniendo hasta diciembre de 2012 9,276 registros de la Penitenciaría Central La Esperanza.</w:t>
      </w:r>
    </w:p>
    <w:p w:rsidR="00E034DD" w:rsidRDefault="00E034DD" w:rsidP="00E034DD">
      <w:pPr>
        <w:spacing w:after="100" w:afterAutospacing="1"/>
        <w:contextualSpacing/>
        <w:jc w:val="both"/>
        <w:rPr>
          <w:rFonts w:asciiTheme="majorHAnsi" w:hAnsiTheme="majorHAnsi"/>
          <w:i/>
          <w:lang w:val="es-ES"/>
        </w:rPr>
      </w:pPr>
    </w:p>
    <w:p w:rsidR="00347AE4" w:rsidRDefault="00CA648D" w:rsidP="00E034DD">
      <w:pPr>
        <w:spacing w:after="100" w:afterAutospacing="1"/>
        <w:contextualSpacing/>
        <w:jc w:val="both"/>
        <w:rPr>
          <w:rFonts w:asciiTheme="majorHAnsi" w:hAnsiTheme="majorHAnsi"/>
          <w:i/>
          <w:lang w:val="es-SV"/>
        </w:rPr>
      </w:pPr>
      <w:r>
        <w:rPr>
          <w:rFonts w:asciiTheme="majorHAnsi" w:hAnsiTheme="majorHAnsi"/>
          <w:i/>
          <w:lang w:val="es-ES"/>
        </w:rPr>
        <w:t xml:space="preserve">Se logró el desarrollo, instalación, configuración y puesta en producción de la cuarta versión del SIPE. </w:t>
      </w:r>
      <w:r w:rsidRPr="00CA648D">
        <w:rPr>
          <w:rFonts w:asciiTheme="majorHAnsi" w:hAnsiTheme="majorHAnsi"/>
          <w:i/>
          <w:lang w:val="es-SV"/>
        </w:rPr>
        <w:t>Después de 9 meses de tener en producción la tercera versión del Sistema de Información Penitenciaria,  se logra desarrollar una cuarta versión del mismo, la cual incorpora mejoras en los procesos actuales (Módulos de Internos, Administración, Mensajería,</w:t>
      </w:r>
      <w:r>
        <w:rPr>
          <w:rFonts w:asciiTheme="majorHAnsi" w:hAnsiTheme="majorHAnsi"/>
          <w:i/>
          <w:lang w:val="es-SV"/>
        </w:rPr>
        <w:t xml:space="preserve"> Inicio, etc.) y de seguridad.</w:t>
      </w:r>
    </w:p>
    <w:p w:rsidR="00CA648D" w:rsidRPr="00CA648D" w:rsidRDefault="00CA648D" w:rsidP="00CA648D">
      <w:pPr>
        <w:spacing w:after="100" w:afterAutospacing="1"/>
        <w:contextualSpacing/>
        <w:jc w:val="both"/>
        <w:rPr>
          <w:rFonts w:asciiTheme="majorHAnsi" w:hAnsiTheme="majorHAnsi"/>
          <w:i/>
          <w:lang w:val="es-SV"/>
        </w:rPr>
      </w:pPr>
      <w:r w:rsidRPr="00CA648D">
        <w:rPr>
          <w:rFonts w:asciiTheme="majorHAnsi" w:hAnsiTheme="majorHAnsi"/>
          <w:i/>
          <w:lang w:val="es-ES"/>
        </w:rPr>
        <w:t>Se desarrolló  en un periodo de 6 meses los software informáticos aplicados en diferentes áreas del Sistema Penitenciario de El salvador, que permitan así fortalecer los diferentes procesos en el manejo de información, se desarrolló lo siguiente:</w:t>
      </w:r>
    </w:p>
    <w:p w:rsidR="00FB540C" w:rsidRPr="00CA648D" w:rsidRDefault="001C78E5" w:rsidP="00CA648D">
      <w:pPr>
        <w:numPr>
          <w:ilvl w:val="0"/>
          <w:numId w:val="28"/>
        </w:numPr>
        <w:spacing w:after="100" w:afterAutospacing="1"/>
        <w:contextualSpacing/>
        <w:jc w:val="both"/>
        <w:rPr>
          <w:rFonts w:asciiTheme="majorHAnsi" w:hAnsiTheme="majorHAnsi"/>
          <w:i/>
          <w:lang w:val="es-SV"/>
        </w:rPr>
      </w:pPr>
      <w:r w:rsidRPr="00CA648D">
        <w:rPr>
          <w:rFonts w:asciiTheme="majorHAnsi" w:hAnsiTheme="majorHAnsi"/>
          <w:b/>
          <w:bCs/>
          <w:i/>
          <w:lang w:val="es-ES"/>
        </w:rPr>
        <w:t>Módulo para el reclutamiento, selección y evaluación de la Escuela Penitenciaria.</w:t>
      </w:r>
    </w:p>
    <w:p w:rsidR="00FB540C" w:rsidRPr="00CA648D" w:rsidRDefault="001C78E5" w:rsidP="00CA648D">
      <w:pPr>
        <w:numPr>
          <w:ilvl w:val="0"/>
          <w:numId w:val="28"/>
        </w:numPr>
        <w:spacing w:after="100" w:afterAutospacing="1"/>
        <w:contextualSpacing/>
        <w:jc w:val="both"/>
        <w:rPr>
          <w:rFonts w:asciiTheme="majorHAnsi" w:hAnsiTheme="majorHAnsi"/>
          <w:i/>
          <w:lang w:val="es-SV"/>
        </w:rPr>
      </w:pPr>
      <w:r w:rsidRPr="00CA648D">
        <w:rPr>
          <w:rFonts w:asciiTheme="majorHAnsi" w:hAnsiTheme="majorHAnsi"/>
          <w:b/>
          <w:bCs/>
          <w:i/>
          <w:lang w:val="es-ES"/>
        </w:rPr>
        <w:t>Módulo para la administración de adquisiciones y contrataciones de bienes obras y servicios.</w:t>
      </w:r>
    </w:p>
    <w:p w:rsidR="00FB540C" w:rsidRPr="00CA648D" w:rsidRDefault="001C78E5" w:rsidP="00CA648D">
      <w:pPr>
        <w:numPr>
          <w:ilvl w:val="0"/>
          <w:numId w:val="28"/>
        </w:numPr>
        <w:spacing w:after="100" w:afterAutospacing="1"/>
        <w:contextualSpacing/>
        <w:jc w:val="both"/>
        <w:rPr>
          <w:rFonts w:asciiTheme="majorHAnsi" w:hAnsiTheme="majorHAnsi"/>
          <w:i/>
          <w:lang w:val="es-SV"/>
        </w:rPr>
      </w:pPr>
      <w:r w:rsidRPr="00CA648D">
        <w:rPr>
          <w:rFonts w:asciiTheme="majorHAnsi" w:hAnsiTheme="majorHAnsi"/>
          <w:b/>
          <w:bCs/>
          <w:i/>
          <w:lang w:val="es-ES"/>
        </w:rPr>
        <w:t>Módulos para la administración de Bodega General.</w:t>
      </w:r>
    </w:p>
    <w:p w:rsidR="00FB540C" w:rsidRPr="00CA648D" w:rsidRDefault="001C78E5" w:rsidP="00CA648D">
      <w:pPr>
        <w:numPr>
          <w:ilvl w:val="0"/>
          <w:numId w:val="28"/>
        </w:numPr>
        <w:spacing w:after="100" w:afterAutospacing="1"/>
        <w:contextualSpacing/>
        <w:jc w:val="both"/>
        <w:rPr>
          <w:rFonts w:asciiTheme="majorHAnsi" w:hAnsiTheme="majorHAnsi"/>
          <w:i/>
          <w:lang w:val="es-SV"/>
        </w:rPr>
      </w:pPr>
      <w:r w:rsidRPr="00CA648D">
        <w:rPr>
          <w:rFonts w:asciiTheme="majorHAnsi" w:hAnsiTheme="majorHAnsi"/>
          <w:b/>
          <w:bCs/>
          <w:i/>
          <w:lang w:val="es-ES"/>
        </w:rPr>
        <w:t xml:space="preserve">Administración y control de Transporte y Combustible </w:t>
      </w:r>
    </w:p>
    <w:p w:rsidR="00FB540C" w:rsidRPr="00CA648D" w:rsidRDefault="001C78E5" w:rsidP="00CA648D">
      <w:pPr>
        <w:numPr>
          <w:ilvl w:val="0"/>
          <w:numId w:val="28"/>
        </w:numPr>
        <w:spacing w:after="100" w:afterAutospacing="1"/>
        <w:contextualSpacing/>
        <w:jc w:val="both"/>
        <w:rPr>
          <w:rFonts w:asciiTheme="majorHAnsi" w:hAnsiTheme="majorHAnsi"/>
          <w:i/>
          <w:lang w:val="es-SV"/>
        </w:rPr>
      </w:pPr>
      <w:r w:rsidRPr="00CA648D">
        <w:rPr>
          <w:rFonts w:asciiTheme="majorHAnsi" w:hAnsiTheme="majorHAnsi"/>
          <w:b/>
          <w:bCs/>
          <w:i/>
          <w:lang w:val="es-ES"/>
        </w:rPr>
        <w:t>Módulo general de Activo Fijo.</w:t>
      </w:r>
    </w:p>
    <w:p w:rsidR="00FB540C" w:rsidRPr="00CA648D" w:rsidRDefault="001C78E5" w:rsidP="00CA648D">
      <w:pPr>
        <w:numPr>
          <w:ilvl w:val="0"/>
          <w:numId w:val="28"/>
        </w:numPr>
        <w:spacing w:after="100" w:afterAutospacing="1"/>
        <w:contextualSpacing/>
        <w:jc w:val="both"/>
        <w:rPr>
          <w:rFonts w:asciiTheme="majorHAnsi" w:hAnsiTheme="majorHAnsi"/>
          <w:i/>
          <w:lang w:val="es-SV"/>
        </w:rPr>
      </w:pPr>
      <w:r w:rsidRPr="00CA648D">
        <w:rPr>
          <w:rFonts w:asciiTheme="majorHAnsi" w:hAnsiTheme="majorHAnsi"/>
          <w:b/>
          <w:bCs/>
          <w:i/>
          <w:lang w:val="es-ES"/>
        </w:rPr>
        <w:t>Modulo automatizado de Planificación Estratégica.</w:t>
      </w:r>
    </w:p>
    <w:p w:rsidR="00C13DF2" w:rsidRDefault="00C13DF2" w:rsidP="00E42455">
      <w:pPr>
        <w:spacing w:after="100" w:afterAutospacing="1"/>
        <w:jc w:val="both"/>
        <w:rPr>
          <w:rFonts w:asciiTheme="majorHAnsi" w:hAnsiTheme="majorHAnsi"/>
          <w:b/>
          <w:bCs/>
          <w:i/>
          <w:lang w:val="es-SV"/>
        </w:rPr>
      </w:pPr>
      <w:r>
        <w:rPr>
          <w:rFonts w:asciiTheme="majorHAnsi" w:hAnsiTheme="majorHAnsi"/>
          <w:b/>
          <w:bCs/>
          <w:i/>
          <w:noProof/>
          <w:lang w:val="es-SV" w:eastAsia="es-SV"/>
        </w:rPr>
        <w:drawing>
          <wp:anchor distT="0" distB="0" distL="114300" distR="114300" simplePos="0" relativeHeight="251997184" behindDoc="1" locked="0" layoutInCell="1" allowOverlap="1" wp14:anchorId="728383FE" wp14:editId="3A6B8D54">
            <wp:simplePos x="0" y="0"/>
            <wp:positionH relativeFrom="column">
              <wp:posOffset>44450</wp:posOffset>
            </wp:positionH>
            <wp:positionV relativeFrom="paragraph">
              <wp:posOffset>264160</wp:posOffset>
            </wp:positionV>
            <wp:extent cx="2336165" cy="563245"/>
            <wp:effectExtent l="0" t="0" r="6985" b="8255"/>
            <wp:wrapSquare wrapText="bothSides"/>
            <wp:docPr id="16" name="4 Imagen" descr="LOGO ES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 Imagen" descr="LOGO ESRE.jpg"/>
                    <pic:cNvPicPr>
                      <a:picLocks noChangeArrowheads="1"/>
                    </pic:cNvPicPr>
                  </pic:nvPicPr>
                  <pic:blipFill>
                    <a:blip r:embed="rId22" cstate="print"/>
                    <a:srcRect/>
                    <a:stretch>
                      <a:fillRect/>
                    </a:stretch>
                  </pic:blipFill>
                  <pic:spPr bwMode="auto">
                    <a:xfrm>
                      <a:off x="0" y="0"/>
                      <a:ext cx="2336165" cy="563245"/>
                    </a:xfrm>
                    <a:prstGeom prst="rect">
                      <a:avLst/>
                    </a:prstGeom>
                    <a:noFill/>
                    <a:ln w="9525">
                      <a:noFill/>
                      <a:miter lim="800000"/>
                      <a:headEnd/>
                      <a:tailEnd/>
                    </a:ln>
                  </pic:spPr>
                </pic:pic>
              </a:graphicData>
            </a:graphic>
          </wp:anchor>
        </w:drawing>
      </w:r>
    </w:p>
    <w:p w:rsidR="002B20AB" w:rsidRPr="00C40E76" w:rsidRDefault="00B278B3" w:rsidP="00E42455">
      <w:pPr>
        <w:spacing w:after="100" w:afterAutospacing="1"/>
        <w:jc w:val="both"/>
        <w:rPr>
          <w:rFonts w:asciiTheme="majorHAnsi" w:hAnsiTheme="majorHAnsi"/>
          <w:b/>
          <w:bCs/>
          <w:i/>
          <w:lang w:val="es-SV"/>
        </w:rPr>
      </w:pPr>
      <w:r>
        <w:rPr>
          <w:rFonts w:asciiTheme="majorHAnsi" w:hAnsiTheme="majorHAnsi"/>
          <w:b/>
          <w:bCs/>
          <w:i/>
          <w:lang w:val="es-SV"/>
        </w:rPr>
        <w:t>ESTRATEGIAS DE REHABILITACIÓN</w:t>
      </w:r>
      <w:r w:rsidR="002B20AB" w:rsidRPr="00C40E76">
        <w:rPr>
          <w:rFonts w:asciiTheme="majorHAnsi" w:hAnsiTheme="majorHAnsi"/>
          <w:b/>
          <w:bCs/>
          <w:i/>
          <w:lang w:val="es-SV"/>
        </w:rPr>
        <w:t>.</w:t>
      </w:r>
    </w:p>
    <w:p w:rsidR="00C639C0" w:rsidRDefault="00C639C0" w:rsidP="006C1A46">
      <w:pPr>
        <w:spacing w:after="100" w:afterAutospacing="1"/>
        <w:jc w:val="both"/>
        <w:rPr>
          <w:rFonts w:asciiTheme="majorHAnsi" w:hAnsiTheme="majorHAnsi"/>
          <w:b/>
          <w:bCs/>
          <w:i/>
          <w:lang w:val="es-SV"/>
        </w:rPr>
      </w:pPr>
    </w:p>
    <w:p w:rsidR="00653ABA" w:rsidRDefault="008C21CC" w:rsidP="00653ABA">
      <w:pPr>
        <w:spacing w:after="100" w:afterAutospacing="1"/>
        <w:contextualSpacing/>
        <w:jc w:val="both"/>
        <w:rPr>
          <w:rFonts w:asciiTheme="majorHAnsi" w:hAnsiTheme="majorHAnsi"/>
          <w:b/>
          <w:i/>
          <w:lang w:val="es-ES"/>
        </w:rPr>
      </w:pPr>
      <w:r>
        <w:rPr>
          <w:rFonts w:asciiTheme="majorHAnsi" w:hAnsiTheme="majorHAnsi"/>
          <w:b/>
          <w:i/>
          <w:lang w:val="es-ES"/>
        </w:rPr>
        <w:t>CONVENIO ENTRE DGCP Y</w:t>
      </w:r>
      <w:r w:rsidR="00653ABA" w:rsidRPr="0064179A">
        <w:rPr>
          <w:rFonts w:asciiTheme="majorHAnsi" w:hAnsiTheme="majorHAnsi"/>
          <w:b/>
          <w:i/>
          <w:lang w:val="es-ES"/>
        </w:rPr>
        <w:t xml:space="preserve"> </w:t>
      </w:r>
      <w:r w:rsidR="00347AE4">
        <w:rPr>
          <w:rFonts w:asciiTheme="majorHAnsi" w:hAnsiTheme="majorHAnsi"/>
          <w:b/>
          <w:i/>
          <w:lang w:val="es-ES"/>
        </w:rPr>
        <w:t>U</w:t>
      </w:r>
      <w:r>
        <w:rPr>
          <w:rFonts w:asciiTheme="majorHAnsi" w:hAnsiTheme="majorHAnsi"/>
          <w:b/>
          <w:i/>
          <w:lang w:val="es-ES"/>
        </w:rPr>
        <w:t xml:space="preserve">NIVERSIDAD </w:t>
      </w:r>
      <w:r w:rsidR="00347AE4">
        <w:rPr>
          <w:rFonts w:asciiTheme="majorHAnsi" w:hAnsiTheme="majorHAnsi"/>
          <w:b/>
          <w:i/>
          <w:lang w:val="es-ES"/>
        </w:rPr>
        <w:t>F</w:t>
      </w:r>
      <w:r>
        <w:rPr>
          <w:rFonts w:asciiTheme="majorHAnsi" w:hAnsiTheme="majorHAnsi"/>
          <w:b/>
          <w:i/>
          <w:lang w:val="es-ES"/>
        </w:rPr>
        <w:t xml:space="preserve">RANCISCO </w:t>
      </w:r>
      <w:r w:rsidR="00347AE4">
        <w:rPr>
          <w:rFonts w:asciiTheme="majorHAnsi" w:hAnsiTheme="majorHAnsi"/>
          <w:b/>
          <w:i/>
          <w:lang w:val="es-ES"/>
        </w:rPr>
        <w:t>G</w:t>
      </w:r>
      <w:r>
        <w:rPr>
          <w:rFonts w:asciiTheme="majorHAnsi" w:hAnsiTheme="majorHAnsi"/>
          <w:b/>
          <w:i/>
          <w:lang w:val="es-ES"/>
        </w:rPr>
        <w:t>AVIDIA</w:t>
      </w:r>
      <w:r w:rsidR="00653ABA" w:rsidRPr="0064179A">
        <w:rPr>
          <w:rFonts w:asciiTheme="majorHAnsi" w:hAnsiTheme="majorHAnsi"/>
          <w:b/>
          <w:i/>
          <w:lang w:val="es-ES"/>
        </w:rPr>
        <w:t>.</w:t>
      </w:r>
    </w:p>
    <w:p w:rsidR="00E36777" w:rsidRPr="00471256" w:rsidRDefault="00314885" w:rsidP="00653ABA">
      <w:pPr>
        <w:spacing w:after="100" w:afterAutospacing="1"/>
        <w:contextualSpacing/>
        <w:jc w:val="both"/>
        <w:rPr>
          <w:rFonts w:asciiTheme="majorHAnsi" w:hAnsiTheme="majorHAnsi"/>
          <w:b/>
          <w:i/>
          <w:color w:val="FF0000"/>
          <w:lang w:val="es-ES"/>
        </w:rPr>
      </w:pPr>
      <w:r w:rsidRPr="006A6AAA">
        <w:rPr>
          <w:rFonts w:asciiTheme="majorHAnsi" w:hAnsiTheme="majorHAnsi"/>
          <w:i/>
          <w:noProof/>
          <w:lang w:val="es-SV" w:eastAsia="es-SV"/>
        </w:rPr>
        <w:drawing>
          <wp:anchor distT="0" distB="0" distL="114300" distR="114300" simplePos="0" relativeHeight="252182528" behindDoc="1" locked="0" layoutInCell="1" allowOverlap="1" wp14:anchorId="1D7BB80A" wp14:editId="2E50136D">
            <wp:simplePos x="0" y="0"/>
            <wp:positionH relativeFrom="column">
              <wp:posOffset>4348480</wp:posOffset>
            </wp:positionH>
            <wp:positionV relativeFrom="paragraph">
              <wp:posOffset>113665</wp:posOffset>
            </wp:positionV>
            <wp:extent cx="2326005" cy="1384300"/>
            <wp:effectExtent l="0" t="0" r="0" b="6350"/>
            <wp:wrapTight wrapText="bothSides">
              <wp:wrapPolygon edited="0">
                <wp:start x="0" y="0"/>
                <wp:lineTo x="0" y="21402"/>
                <wp:lineTo x="21405" y="21402"/>
                <wp:lineTo x="21405" y="0"/>
                <wp:lineTo x="0" y="0"/>
              </wp:wrapPolygon>
            </wp:wrapTight>
            <wp:docPr id="11" name="Picture 2" descr="C:\Documents and Settings\Edith\Escritorio\Fotos de Internas\IMG_20131114_14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Documents and Settings\Edith\Escritorio\Fotos de Internas\IMG_20131114_1426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6005" cy="1384300"/>
                    </a:xfrm>
                    <a:prstGeom prst="rect">
                      <a:avLst/>
                    </a:prstGeom>
                    <a:noFill/>
                  </pic:spPr>
                </pic:pic>
              </a:graphicData>
            </a:graphic>
            <wp14:sizeRelH relativeFrom="page">
              <wp14:pctWidth>0</wp14:pctWidth>
            </wp14:sizeRelH>
            <wp14:sizeRelV relativeFrom="page">
              <wp14:pctHeight>0</wp14:pctHeight>
            </wp14:sizeRelV>
          </wp:anchor>
        </w:drawing>
      </w:r>
    </w:p>
    <w:p w:rsidR="00653ABA" w:rsidRPr="00BE1ECA" w:rsidRDefault="00653ABA" w:rsidP="00BE1ECA">
      <w:pPr>
        <w:spacing w:after="100" w:afterAutospacing="1"/>
        <w:contextualSpacing/>
        <w:jc w:val="both"/>
        <w:rPr>
          <w:rFonts w:asciiTheme="majorHAnsi" w:hAnsiTheme="majorHAnsi"/>
          <w:i/>
          <w:lang w:val="es-ES"/>
        </w:rPr>
      </w:pPr>
      <w:r w:rsidRPr="00BE1ECA">
        <w:rPr>
          <w:rFonts w:asciiTheme="majorHAnsi" w:hAnsiTheme="majorHAnsi"/>
          <w:i/>
          <w:lang w:val="es-ES"/>
        </w:rPr>
        <w:t xml:space="preserve">La Dirección General de Centros Penales, </w:t>
      </w:r>
      <w:r w:rsidR="00BE1ECA" w:rsidRPr="00BE1ECA">
        <w:rPr>
          <w:rFonts w:asciiTheme="majorHAnsi" w:hAnsiTheme="majorHAnsi"/>
          <w:i/>
          <w:lang w:val="es-ES"/>
        </w:rPr>
        <w:t xml:space="preserve">en coordinación con </w:t>
      </w:r>
      <w:r w:rsidR="006A6AAA">
        <w:rPr>
          <w:rFonts w:asciiTheme="majorHAnsi" w:hAnsiTheme="majorHAnsi"/>
          <w:i/>
          <w:lang w:val="es-ES"/>
        </w:rPr>
        <w:t>la Universidad Francisco Gavidia, han realizado las coordinaciones necesarias para dar vida a la primera carrera universitaria al interior de un centro penitenciario, siendo este el Centro de Readaptación para Mujeres, Ilopango, beneficiando a 30 privadas de libertad en la carrera de Técnico en Computación</w:t>
      </w:r>
      <w:r w:rsidR="00314885">
        <w:rPr>
          <w:rFonts w:asciiTheme="majorHAnsi" w:hAnsiTheme="majorHAnsi"/>
          <w:i/>
          <w:lang w:val="es-ES"/>
        </w:rPr>
        <w:t>.</w:t>
      </w:r>
    </w:p>
    <w:p w:rsidR="0064316E" w:rsidRPr="00A77763" w:rsidRDefault="0064316E" w:rsidP="0064316E">
      <w:pPr>
        <w:autoSpaceDE w:val="0"/>
        <w:autoSpaceDN w:val="0"/>
        <w:adjustRightInd w:val="0"/>
        <w:spacing w:after="100" w:afterAutospacing="1" w:line="241" w:lineRule="atLeast"/>
        <w:contextualSpacing/>
        <w:jc w:val="both"/>
        <w:rPr>
          <w:rFonts w:asciiTheme="majorHAnsi" w:hAnsiTheme="majorHAnsi" w:cs="Eras Bold ITC"/>
          <w:i/>
          <w:color w:val="000000"/>
          <w:lang w:val="es-ES"/>
        </w:rPr>
      </w:pPr>
    </w:p>
    <w:p w:rsidR="00C15120" w:rsidRDefault="00C15120" w:rsidP="00E742AD">
      <w:pPr>
        <w:spacing w:after="0"/>
        <w:rPr>
          <w:rFonts w:asciiTheme="majorHAnsi" w:hAnsiTheme="majorHAnsi"/>
          <w:b/>
          <w:bCs/>
          <w:i/>
          <w:lang w:val="es-ES"/>
        </w:rPr>
      </w:pPr>
      <w:r w:rsidRPr="007E1092">
        <w:rPr>
          <w:rFonts w:asciiTheme="majorHAnsi" w:hAnsiTheme="majorHAnsi"/>
          <w:b/>
          <w:bCs/>
          <w:i/>
          <w:lang w:val="es-ES"/>
        </w:rPr>
        <w:t>Coordinación Nacional de Educación</w:t>
      </w:r>
      <w:r w:rsidRPr="00A77763">
        <w:rPr>
          <w:rFonts w:asciiTheme="majorHAnsi" w:hAnsiTheme="majorHAnsi"/>
          <w:b/>
          <w:bCs/>
          <w:i/>
          <w:lang w:val="es-ES"/>
        </w:rPr>
        <w:t>.</w:t>
      </w:r>
    </w:p>
    <w:p w:rsidR="001662AE" w:rsidRPr="00A77763" w:rsidRDefault="001662AE" w:rsidP="00E742AD">
      <w:pPr>
        <w:spacing w:after="0"/>
        <w:rPr>
          <w:rFonts w:asciiTheme="majorHAnsi" w:hAnsiTheme="majorHAnsi"/>
          <w:b/>
          <w:bCs/>
          <w:i/>
          <w:lang w:val="es-ES"/>
        </w:rPr>
      </w:pPr>
    </w:p>
    <w:p w:rsidR="001662AE" w:rsidRDefault="00C15120" w:rsidP="00C15120">
      <w:pPr>
        <w:jc w:val="both"/>
        <w:rPr>
          <w:rFonts w:asciiTheme="majorHAnsi" w:hAnsiTheme="majorHAnsi"/>
          <w:bCs/>
          <w:i/>
          <w:lang w:val="es-ES"/>
        </w:rPr>
      </w:pPr>
      <w:r w:rsidRPr="00A77763">
        <w:rPr>
          <w:rFonts w:asciiTheme="majorHAnsi" w:hAnsiTheme="majorHAnsi"/>
          <w:i/>
          <w:lang w:val="es-ES"/>
        </w:rPr>
        <w:t xml:space="preserve">La D.G.C.P </w:t>
      </w:r>
      <w:r w:rsidR="00E742AD" w:rsidRPr="00A77763">
        <w:rPr>
          <w:rFonts w:asciiTheme="majorHAnsi" w:hAnsiTheme="majorHAnsi"/>
          <w:i/>
          <w:lang w:val="es-ES"/>
        </w:rPr>
        <w:t xml:space="preserve">consciente </w:t>
      </w:r>
      <w:r w:rsidR="0041685C">
        <w:rPr>
          <w:rFonts w:asciiTheme="majorHAnsi" w:hAnsiTheme="majorHAnsi"/>
          <w:i/>
          <w:lang w:val="es-ES"/>
        </w:rPr>
        <w:t xml:space="preserve">que </w:t>
      </w:r>
      <w:r w:rsidR="00E742AD" w:rsidRPr="00A77763">
        <w:rPr>
          <w:rFonts w:asciiTheme="majorHAnsi" w:hAnsiTheme="majorHAnsi"/>
          <w:i/>
          <w:lang w:val="es-ES"/>
        </w:rPr>
        <w:t xml:space="preserve"> la educación  </w:t>
      </w:r>
      <w:r w:rsidR="0041685C">
        <w:rPr>
          <w:rFonts w:asciiTheme="majorHAnsi" w:hAnsiTheme="majorHAnsi"/>
          <w:i/>
          <w:lang w:val="es-ES"/>
        </w:rPr>
        <w:t xml:space="preserve">es uno de los ejes principales para </w:t>
      </w:r>
      <w:r w:rsidR="00E742AD" w:rsidRPr="00A77763">
        <w:rPr>
          <w:rFonts w:asciiTheme="majorHAnsi" w:hAnsiTheme="majorHAnsi"/>
          <w:i/>
          <w:lang w:val="es-ES"/>
        </w:rPr>
        <w:t>logra</w:t>
      </w:r>
      <w:r w:rsidR="0041685C">
        <w:rPr>
          <w:rFonts w:asciiTheme="majorHAnsi" w:hAnsiTheme="majorHAnsi"/>
          <w:i/>
          <w:lang w:val="es-ES"/>
        </w:rPr>
        <w:t>r</w:t>
      </w:r>
      <w:r w:rsidR="00E742AD" w:rsidRPr="00A77763">
        <w:rPr>
          <w:rFonts w:asciiTheme="majorHAnsi" w:hAnsiTheme="majorHAnsi"/>
          <w:i/>
          <w:lang w:val="es-ES"/>
        </w:rPr>
        <w:t xml:space="preserve"> complementar el tratamiento de los (as) privados (as) de libertad</w:t>
      </w:r>
      <w:r w:rsidR="0041685C">
        <w:rPr>
          <w:rFonts w:asciiTheme="majorHAnsi" w:hAnsiTheme="majorHAnsi"/>
          <w:i/>
          <w:lang w:val="es-ES"/>
        </w:rPr>
        <w:t>,</w:t>
      </w:r>
      <w:r w:rsidR="00E742AD" w:rsidRPr="00A77763">
        <w:rPr>
          <w:rFonts w:asciiTheme="majorHAnsi" w:hAnsiTheme="majorHAnsi"/>
          <w:i/>
          <w:lang w:val="es-ES"/>
        </w:rPr>
        <w:t xml:space="preserve"> ha propiciado la educación formal al interior de los Centros Penitenciarios </w:t>
      </w:r>
      <w:r w:rsidRPr="00A77763">
        <w:rPr>
          <w:rFonts w:asciiTheme="majorHAnsi" w:hAnsiTheme="majorHAnsi"/>
          <w:i/>
          <w:lang w:val="es-ES"/>
        </w:rPr>
        <w:t xml:space="preserve">con el </w:t>
      </w:r>
      <w:r w:rsidRPr="00A77763">
        <w:rPr>
          <w:rFonts w:asciiTheme="majorHAnsi" w:hAnsiTheme="majorHAnsi"/>
          <w:i/>
          <w:lang w:val="es-ES"/>
        </w:rPr>
        <w:lastRenderedPageBreak/>
        <w:t>fin de establecer un Sistema Penitenciario</w:t>
      </w:r>
      <w:r w:rsidR="00D14A97">
        <w:rPr>
          <w:rFonts w:asciiTheme="majorHAnsi" w:hAnsiTheme="majorHAnsi"/>
          <w:i/>
          <w:lang w:val="es-ES"/>
        </w:rPr>
        <w:t xml:space="preserve"> rehabilitante</w:t>
      </w:r>
      <w:r w:rsidRPr="00A77763">
        <w:rPr>
          <w:rFonts w:asciiTheme="majorHAnsi" w:hAnsiTheme="majorHAnsi"/>
          <w:i/>
          <w:lang w:val="es-ES"/>
        </w:rPr>
        <w:t xml:space="preserve">. </w:t>
      </w:r>
      <w:r w:rsidR="001662AE">
        <w:rPr>
          <w:rFonts w:asciiTheme="majorHAnsi" w:hAnsiTheme="majorHAnsi"/>
          <w:i/>
          <w:lang w:val="es-ES"/>
        </w:rPr>
        <w:t>Teniendo como resultado d</w:t>
      </w:r>
      <w:r w:rsidRPr="00A77763">
        <w:rPr>
          <w:rFonts w:asciiTheme="majorHAnsi" w:hAnsiTheme="majorHAnsi"/>
          <w:i/>
          <w:lang w:val="es-ES"/>
        </w:rPr>
        <w:t>urante el</w:t>
      </w:r>
      <w:r w:rsidR="00E742AD" w:rsidRPr="00A77763">
        <w:rPr>
          <w:rFonts w:asciiTheme="majorHAnsi" w:hAnsiTheme="majorHAnsi"/>
          <w:i/>
          <w:lang w:val="es-ES"/>
        </w:rPr>
        <w:t xml:space="preserve"> </w:t>
      </w:r>
      <w:r w:rsidR="005F6143">
        <w:rPr>
          <w:rFonts w:asciiTheme="majorHAnsi" w:hAnsiTheme="majorHAnsi"/>
          <w:i/>
          <w:lang w:val="es-ES"/>
        </w:rPr>
        <w:t>2013</w:t>
      </w:r>
      <w:r w:rsidR="001662AE">
        <w:rPr>
          <w:rFonts w:asciiTheme="majorHAnsi" w:hAnsiTheme="majorHAnsi"/>
          <w:i/>
          <w:lang w:val="es-ES"/>
        </w:rPr>
        <w:t xml:space="preserve"> la promoción de </w:t>
      </w:r>
      <w:r w:rsidR="007E1092">
        <w:rPr>
          <w:rFonts w:asciiTheme="majorHAnsi" w:hAnsiTheme="majorHAnsi"/>
          <w:i/>
          <w:lang w:val="es-ES"/>
        </w:rPr>
        <w:t>3,952</w:t>
      </w:r>
      <w:r w:rsidR="001662AE">
        <w:rPr>
          <w:rFonts w:asciiTheme="majorHAnsi" w:hAnsiTheme="majorHAnsi"/>
          <w:i/>
          <w:lang w:val="es-ES"/>
        </w:rPr>
        <w:t xml:space="preserve"> </w:t>
      </w:r>
      <w:r w:rsidR="00282406" w:rsidRPr="00A77763">
        <w:rPr>
          <w:rFonts w:asciiTheme="majorHAnsi" w:hAnsiTheme="majorHAnsi"/>
          <w:bCs/>
          <w:i/>
          <w:lang w:val="es-ES"/>
        </w:rPr>
        <w:t xml:space="preserve"> internos</w:t>
      </w:r>
      <w:r w:rsidR="001662AE">
        <w:rPr>
          <w:rFonts w:asciiTheme="majorHAnsi" w:hAnsiTheme="majorHAnsi"/>
          <w:bCs/>
          <w:i/>
          <w:lang w:val="es-ES"/>
        </w:rPr>
        <w:t xml:space="preserve"> (as)</w:t>
      </w:r>
      <w:r w:rsidR="000C56F9">
        <w:rPr>
          <w:rFonts w:asciiTheme="majorHAnsi" w:hAnsiTheme="majorHAnsi"/>
          <w:bCs/>
          <w:i/>
          <w:lang w:val="es-ES"/>
        </w:rPr>
        <w:t xml:space="preserve"> </w:t>
      </w:r>
      <w:r w:rsidR="007B5DE6">
        <w:rPr>
          <w:rFonts w:asciiTheme="majorHAnsi" w:hAnsiTheme="majorHAnsi"/>
          <w:bCs/>
          <w:i/>
          <w:lang w:val="es-ES"/>
        </w:rPr>
        <w:t>en las diferentes secciones des</w:t>
      </w:r>
      <w:r w:rsidR="000F2C6F">
        <w:rPr>
          <w:rFonts w:asciiTheme="majorHAnsi" w:hAnsiTheme="majorHAnsi"/>
          <w:bCs/>
          <w:i/>
          <w:lang w:val="es-ES"/>
        </w:rPr>
        <w:t>de</w:t>
      </w:r>
      <w:r w:rsidR="007B5DE6">
        <w:rPr>
          <w:rFonts w:asciiTheme="majorHAnsi" w:hAnsiTheme="majorHAnsi"/>
          <w:bCs/>
          <w:i/>
          <w:lang w:val="es-ES"/>
        </w:rPr>
        <w:t xml:space="preserve"> primer grado hasta bachillerato</w:t>
      </w:r>
      <w:r w:rsidR="00B43552" w:rsidRPr="00A77763">
        <w:rPr>
          <w:rFonts w:asciiTheme="majorHAnsi" w:hAnsiTheme="majorHAnsi"/>
          <w:bCs/>
          <w:i/>
          <w:lang w:val="es-ES"/>
        </w:rPr>
        <w:t xml:space="preserve">; </w:t>
      </w:r>
      <w:r w:rsidR="001662AE">
        <w:rPr>
          <w:rFonts w:asciiTheme="majorHAnsi" w:hAnsiTheme="majorHAnsi"/>
          <w:bCs/>
          <w:i/>
          <w:lang w:val="es-ES"/>
        </w:rPr>
        <w:t>de estos se promovieron a 184</w:t>
      </w:r>
      <w:r w:rsidR="00282406" w:rsidRPr="00A77763">
        <w:rPr>
          <w:rFonts w:asciiTheme="majorHAnsi" w:hAnsiTheme="majorHAnsi"/>
          <w:bCs/>
          <w:i/>
          <w:lang w:val="es-ES"/>
        </w:rPr>
        <w:t xml:space="preserve"> bachilleres</w:t>
      </w:r>
      <w:r w:rsidR="001662AE">
        <w:rPr>
          <w:rFonts w:asciiTheme="majorHAnsi" w:hAnsiTheme="majorHAnsi"/>
          <w:bCs/>
          <w:i/>
          <w:lang w:val="es-ES"/>
        </w:rPr>
        <w:t>.</w:t>
      </w:r>
    </w:p>
    <w:p w:rsidR="00E77157" w:rsidRPr="00791D21" w:rsidRDefault="00E77157" w:rsidP="00E77157">
      <w:pPr>
        <w:spacing w:after="100" w:afterAutospacing="1"/>
        <w:contextualSpacing/>
        <w:jc w:val="both"/>
        <w:rPr>
          <w:rFonts w:asciiTheme="majorHAnsi" w:hAnsiTheme="majorHAnsi"/>
          <w:b/>
          <w:i/>
          <w:lang w:val="es-ES"/>
        </w:rPr>
      </w:pPr>
      <w:r w:rsidRPr="001275BC">
        <w:rPr>
          <w:rFonts w:asciiTheme="majorHAnsi" w:hAnsiTheme="majorHAnsi"/>
          <w:b/>
          <w:i/>
          <w:lang w:val="es-ES"/>
        </w:rPr>
        <w:t>Programas de Tratamiento Generales y Especializados</w:t>
      </w:r>
      <w:r w:rsidRPr="00791D21">
        <w:rPr>
          <w:rFonts w:asciiTheme="majorHAnsi" w:hAnsiTheme="majorHAnsi"/>
          <w:b/>
          <w:i/>
          <w:lang w:val="es-ES"/>
        </w:rPr>
        <w:t>.</w:t>
      </w:r>
    </w:p>
    <w:p w:rsidR="00CF0881" w:rsidRPr="00791D21" w:rsidRDefault="000E71E3" w:rsidP="00E77157">
      <w:pPr>
        <w:spacing w:after="100" w:afterAutospacing="1"/>
        <w:contextualSpacing/>
        <w:jc w:val="both"/>
        <w:rPr>
          <w:rFonts w:asciiTheme="majorHAnsi" w:hAnsiTheme="majorHAnsi"/>
          <w:i/>
          <w:lang w:val="es-ES"/>
        </w:rPr>
      </w:pPr>
      <w:r w:rsidRPr="00A46C56">
        <w:rPr>
          <w:rFonts w:asciiTheme="majorHAnsi" w:eastAsia="Times New Roman" w:hAnsiTheme="majorHAnsi"/>
          <w:i/>
          <w:noProof/>
          <w:sz w:val="20"/>
          <w:szCs w:val="20"/>
          <w:lang w:val="es-SV" w:eastAsia="es-SV"/>
        </w:rPr>
        <w:drawing>
          <wp:anchor distT="0" distB="0" distL="114300" distR="114300" simplePos="0" relativeHeight="252203008" behindDoc="1" locked="0" layoutInCell="1" allowOverlap="1" wp14:anchorId="01C83218" wp14:editId="78367C1C">
            <wp:simplePos x="0" y="0"/>
            <wp:positionH relativeFrom="column">
              <wp:posOffset>4063365</wp:posOffset>
            </wp:positionH>
            <wp:positionV relativeFrom="paragraph">
              <wp:posOffset>52070</wp:posOffset>
            </wp:positionV>
            <wp:extent cx="2625725" cy="1696720"/>
            <wp:effectExtent l="0" t="0" r="3175" b="0"/>
            <wp:wrapTight wrapText="bothSides">
              <wp:wrapPolygon edited="0">
                <wp:start x="0" y="0"/>
                <wp:lineTo x="0" y="21341"/>
                <wp:lineTo x="21469" y="21341"/>
                <wp:lineTo x="21469" y="0"/>
                <wp:lineTo x="0" y="0"/>
              </wp:wrapPolygon>
            </wp:wrapTight>
            <wp:docPr id="55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0" name="Picture 2"/>
                    <pic:cNvPicPr>
                      <a:picLocks noChangeAspect="1" noChangeArrowheads="1"/>
                    </pic:cNvPicPr>
                  </pic:nvPicPr>
                  <pic:blipFill>
                    <a:blip r:embed="rId24" cstate="print">
                      <a:lum bright="-10000"/>
                      <a:extLst>
                        <a:ext uri="{28A0092B-C50C-407E-A947-70E740481C1C}">
                          <a14:useLocalDpi xmlns:a14="http://schemas.microsoft.com/office/drawing/2010/main" val="0"/>
                        </a:ext>
                      </a:extLst>
                    </a:blip>
                    <a:srcRect/>
                    <a:stretch>
                      <a:fillRect/>
                    </a:stretch>
                  </pic:blipFill>
                  <pic:spPr bwMode="auto">
                    <a:xfrm>
                      <a:off x="0" y="0"/>
                      <a:ext cx="2625725" cy="1696720"/>
                    </a:xfrm>
                    <a:prstGeom prst="rect">
                      <a:avLst/>
                    </a:prstGeom>
                    <a:solidFill>
                      <a:srgbClr val="FFFFFF">
                        <a:alpha val="0"/>
                      </a:srgbClr>
                    </a:solidFill>
                    <a:ln>
                      <a:noFill/>
                    </a:ln>
                    <a:extLst/>
                  </pic:spPr>
                </pic:pic>
              </a:graphicData>
            </a:graphic>
            <wp14:sizeRelH relativeFrom="page">
              <wp14:pctWidth>0</wp14:pctWidth>
            </wp14:sizeRelH>
            <wp14:sizeRelV relativeFrom="page">
              <wp14:pctHeight>0</wp14:pctHeight>
            </wp14:sizeRelV>
          </wp:anchor>
        </w:drawing>
      </w:r>
    </w:p>
    <w:p w:rsidR="00CF0881" w:rsidRPr="00791D21" w:rsidRDefault="00CF0881" w:rsidP="00CF0881">
      <w:pPr>
        <w:spacing w:after="0" w:line="240" w:lineRule="auto"/>
        <w:jc w:val="both"/>
        <w:rPr>
          <w:rFonts w:asciiTheme="majorHAnsi" w:eastAsia="Times New Roman" w:hAnsiTheme="majorHAnsi"/>
          <w:i/>
          <w:sz w:val="20"/>
          <w:szCs w:val="20"/>
          <w:lang w:val="es-ES_tradnl" w:eastAsia="es-ES_tradnl"/>
        </w:rPr>
      </w:pPr>
      <w:r w:rsidRPr="00791D21">
        <w:rPr>
          <w:rFonts w:asciiTheme="majorHAnsi" w:eastAsia="Times New Roman" w:hAnsiTheme="majorHAnsi"/>
          <w:i/>
          <w:sz w:val="20"/>
          <w:szCs w:val="20"/>
          <w:lang w:val="es-ES_tradnl" w:eastAsia="es-ES_tradnl"/>
        </w:rPr>
        <w:t xml:space="preserve">La administración penitenciaria, a través del Consejo Criminológico Nacional y los Consejos Criminológicos Regionales, </w:t>
      </w:r>
      <w:r w:rsidR="0061217E" w:rsidRPr="00791D21">
        <w:rPr>
          <w:rFonts w:asciiTheme="majorHAnsi" w:eastAsia="Times New Roman" w:hAnsiTheme="majorHAnsi"/>
          <w:i/>
          <w:sz w:val="20"/>
          <w:szCs w:val="20"/>
          <w:lang w:val="es-ES_tradnl" w:eastAsia="es-ES_tradnl"/>
        </w:rPr>
        <w:t xml:space="preserve">realiza el seguimiento y supervisión en la aplicación </w:t>
      </w:r>
      <w:r w:rsidRPr="00791D21">
        <w:rPr>
          <w:rFonts w:asciiTheme="majorHAnsi" w:eastAsia="Times New Roman" w:hAnsiTheme="majorHAnsi"/>
          <w:i/>
          <w:sz w:val="20"/>
          <w:szCs w:val="20"/>
          <w:lang w:val="es-ES_tradnl" w:eastAsia="es-ES_tradnl"/>
        </w:rPr>
        <w:t xml:space="preserve"> </w:t>
      </w:r>
      <w:r w:rsidR="00791D21">
        <w:rPr>
          <w:rFonts w:asciiTheme="majorHAnsi" w:eastAsia="Times New Roman" w:hAnsiTheme="majorHAnsi"/>
          <w:i/>
          <w:sz w:val="20"/>
          <w:szCs w:val="20"/>
          <w:lang w:val="es-ES_tradnl" w:eastAsia="es-ES_tradnl"/>
        </w:rPr>
        <w:t xml:space="preserve">que ejecutan los equipos técnicos </w:t>
      </w:r>
      <w:r w:rsidRPr="00791D21">
        <w:rPr>
          <w:rFonts w:asciiTheme="majorHAnsi" w:eastAsia="Times New Roman" w:hAnsiTheme="majorHAnsi"/>
          <w:i/>
          <w:sz w:val="20"/>
          <w:szCs w:val="20"/>
          <w:lang w:val="es-ES_tradnl" w:eastAsia="es-ES_tradnl"/>
        </w:rPr>
        <w:t xml:space="preserve">de los programas de tratamiento generales y especializados, </w:t>
      </w:r>
      <w:r w:rsidR="0061217E" w:rsidRPr="00791D21">
        <w:rPr>
          <w:rFonts w:asciiTheme="majorHAnsi" w:eastAsia="Times New Roman" w:hAnsiTheme="majorHAnsi"/>
          <w:i/>
          <w:sz w:val="20"/>
          <w:szCs w:val="20"/>
          <w:lang w:val="es-ES_tradnl" w:eastAsia="es-ES_tradnl"/>
        </w:rPr>
        <w:t xml:space="preserve">apegados al </w:t>
      </w:r>
      <w:r w:rsidRPr="00791D21">
        <w:rPr>
          <w:rFonts w:asciiTheme="majorHAnsi" w:eastAsia="Times New Roman" w:hAnsiTheme="majorHAnsi"/>
          <w:i/>
          <w:sz w:val="20"/>
          <w:szCs w:val="20"/>
          <w:lang w:val="es-ES_tradnl" w:eastAsia="es-ES_tradnl"/>
        </w:rPr>
        <w:t xml:space="preserve"> </w:t>
      </w:r>
      <w:r w:rsidR="00791D21">
        <w:rPr>
          <w:rFonts w:asciiTheme="majorHAnsi" w:eastAsia="Times New Roman" w:hAnsiTheme="majorHAnsi"/>
          <w:i/>
          <w:sz w:val="20"/>
          <w:szCs w:val="20"/>
          <w:lang w:val="es-ES_tradnl" w:eastAsia="es-ES_tradnl"/>
        </w:rPr>
        <w:t xml:space="preserve">nuevo </w:t>
      </w:r>
      <w:r w:rsidRPr="00791D21">
        <w:rPr>
          <w:rFonts w:asciiTheme="majorHAnsi" w:eastAsia="Times New Roman" w:hAnsiTheme="majorHAnsi"/>
          <w:i/>
          <w:sz w:val="20"/>
          <w:szCs w:val="20"/>
          <w:lang w:val="es-ES_tradnl" w:eastAsia="es-ES_tradnl"/>
        </w:rPr>
        <w:t>modelo de tratamiento progresivo, individualizado e integral, que integre todos los aspectos de la personalidad del interno</w:t>
      </w:r>
      <w:r w:rsidR="0061217E" w:rsidRPr="00791D21">
        <w:rPr>
          <w:rFonts w:asciiTheme="majorHAnsi" w:eastAsia="Times New Roman" w:hAnsiTheme="majorHAnsi"/>
          <w:i/>
          <w:sz w:val="20"/>
          <w:szCs w:val="20"/>
          <w:lang w:val="es-ES_tradnl" w:eastAsia="es-ES_tradnl"/>
        </w:rPr>
        <w:t xml:space="preserve"> según las carencias que cada uno presente</w:t>
      </w:r>
      <w:r w:rsidRPr="00791D21">
        <w:rPr>
          <w:rFonts w:asciiTheme="majorHAnsi" w:eastAsia="Times New Roman" w:hAnsiTheme="majorHAnsi"/>
          <w:i/>
          <w:sz w:val="20"/>
          <w:szCs w:val="20"/>
          <w:lang w:val="es-ES_tradnl" w:eastAsia="es-ES_tradnl"/>
        </w:rPr>
        <w:t>.</w:t>
      </w:r>
      <w:r w:rsidR="0061217E" w:rsidRPr="00791D21">
        <w:rPr>
          <w:rFonts w:asciiTheme="majorHAnsi" w:eastAsia="Times New Roman" w:hAnsiTheme="majorHAnsi"/>
          <w:i/>
          <w:sz w:val="20"/>
          <w:szCs w:val="20"/>
          <w:lang w:val="es-ES_tradnl" w:eastAsia="es-ES_tradnl"/>
        </w:rPr>
        <w:t xml:space="preserve"> Esto con la finalidad de lograr reducir al mínimo las carencias que imposibiliten una reinserción efectiva a la sociedad de los privados (as) de libertad.</w:t>
      </w:r>
      <w:r w:rsidR="00A46C56" w:rsidRPr="00A46C56">
        <w:rPr>
          <w:noProof/>
          <w:lang w:val="es-SV" w:eastAsia="es-SV"/>
        </w:rPr>
        <w:t xml:space="preserve"> </w:t>
      </w:r>
    </w:p>
    <w:p w:rsidR="0061217E" w:rsidRDefault="0061217E" w:rsidP="00CF0881">
      <w:pPr>
        <w:spacing w:after="0" w:line="240" w:lineRule="auto"/>
        <w:jc w:val="both"/>
        <w:rPr>
          <w:rFonts w:asciiTheme="majorHAnsi" w:eastAsia="Times New Roman" w:hAnsiTheme="majorHAnsi"/>
          <w:i/>
          <w:sz w:val="20"/>
          <w:szCs w:val="20"/>
          <w:lang w:val="es-ES_tradnl" w:eastAsia="es-ES_tradnl"/>
        </w:rPr>
      </w:pPr>
      <w:r w:rsidRPr="00791D21">
        <w:rPr>
          <w:rFonts w:asciiTheme="majorHAnsi" w:eastAsia="Times New Roman" w:hAnsiTheme="majorHAnsi"/>
          <w:i/>
          <w:sz w:val="20"/>
          <w:szCs w:val="20"/>
          <w:lang w:val="es-ES_tradnl" w:eastAsia="es-ES_tradnl"/>
        </w:rPr>
        <w:t xml:space="preserve">Estos programas se desarrollan en todos los Centros Penitenciarios teniendo la participación de </w:t>
      </w:r>
      <w:r w:rsidR="0033716E">
        <w:rPr>
          <w:rFonts w:asciiTheme="majorHAnsi" w:eastAsia="Times New Roman" w:hAnsiTheme="majorHAnsi"/>
          <w:i/>
          <w:sz w:val="20"/>
          <w:szCs w:val="20"/>
          <w:lang w:val="es-ES_tradnl" w:eastAsia="es-ES_tradnl"/>
        </w:rPr>
        <w:t>aproximadamente 12</w:t>
      </w:r>
      <w:r w:rsidR="00352162">
        <w:rPr>
          <w:rFonts w:asciiTheme="majorHAnsi" w:eastAsia="Times New Roman" w:hAnsiTheme="majorHAnsi"/>
          <w:i/>
          <w:sz w:val="20"/>
          <w:szCs w:val="20"/>
          <w:lang w:val="es-ES_tradnl" w:eastAsia="es-ES_tradnl"/>
        </w:rPr>
        <w:t>,194</w:t>
      </w:r>
      <w:r w:rsidR="00791D21">
        <w:rPr>
          <w:rFonts w:asciiTheme="majorHAnsi" w:eastAsia="Times New Roman" w:hAnsiTheme="majorHAnsi"/>
          <w:i/>
          <w:sz w:val="20"/>
          <w:szCs w:val="20"/>
          <w:lang w:val="es-ES_tradnl" w:eastAsia="es-ES_tradnl"/>
        </w:rPr>
        <w:t xml:space="preserve"> privados (as) de libertad en diferentes programas tan</w:t>
      </w:r>
      <w:r w:rsidR="001C4125">
        <w:rPr>
          <w:rFonts w:asciiTheme="majorHAnsi" w:eastAsia="Times New Roman" w:hAnsiTheme="majorHAnsi"/>
          <w:i/>
          <w:sz w:val="20"/>
          <w:szCs w:val="20"/>
          <w:lang w:val="es-ES_tradnl" w:eastAsia="es-ES_tradnl"/>
        </w:rPr>
        <w:t>to especializados como generales</w:t>
      </w:r>
      <w:r w:rsidR="00791D21">
        <w:rPr>
          <w:rFonts w:asciiTheme="majorHAnsi" w:eastAsia="Times New Roman" w:hAnsiTheme="majorHAnsi"/>
          <w:i/>
          <w:sz w:val="20"/>
          <w:szCs w:val="20"/>
          <w:lang w:val="es-ES_tradnl" w:eastAsia="es-ES_tradnl"/>
        </w:rPr>
        <w:t>.</w:t>
      </w:r>
    </w:p>
    <w:p w:rsidR="00D1038F" w:rsidRDefault="00D1038F" w:rsidP="00CF0881">
      <w:pPr>
        <w:spacing w:after="0" w:line="240" w:lineRule="auto"/>
        <w:jc w:val="both"/>
        <w:rPr>
          <w:rFonts w:asciiTheme="majorHAnsi" w:eastAsia="Times New Roman" w:hAnsiTheme="majorHAnsi"/>
          <w:i/>
          <w:sz w:val="20"/>
          <w:szCs w:val="20"/>
          <w:lang w:val="es-ES_tradnl" w:eastAsia="es-ES_tradnl"/>
        </w:rPr>
      </w:pPr>
    </w:p>
    <w:p w:rsidR="00D1038F" w:rsidRDefault="00D1038F" w:rsidP="00CF0881">
      <w:pPr>
        <w:spacing w:after="0" w:line="240" w:lineRule="auto"/>
        <w:jc w:val="both"/>
        <w:rPr>
          <w:rFonts w:asciiTheme="majorHAnsi" w:eastAsia="Times New Roman" w:hAnsiTheme="majorHAnsi"/>
          <w:i/>
          <w:sz w:val="20"/>
          <w:szCs w:val="20"/>
          <w:lang w:val="es-ES_tradnl" w:eastAsia="es-ES_tradnl"/>
        </w:rPr>
      </w:pPr>
      <w:r>
        <w:rPr>
          <w:rFonts w:asciiTheme="majorHAnsi" w:eastAsia="Times New Roman" w:hAnsiTheme="majorHAnsi"/>
          <w:i/>
          <w:sz w:val="20"/>
          <w:szCs w:val="20"/>
          <w:lang w:val="es-ES_tradnl" w:eastAsia="es-ES_tradnl"/>
        </w:rPr>
        <w:t>Los programas generales abarcan las áreas de arte, cultura</w:t>
      </w:r>
      <w:r w:rsidR="000F2C6F">
        <w:rPr>
          <w:rFonts w:asciiTheme="majorHAnsi" w:eastAsia="Times New Roman" w:hAnsiTheme="majorHAnsi"/>
          <w:i/>
          <w:sz w:val="20"/>
          <w:szCs w:val="20"/>
          <w:lang w:val="es-ES_tradnl" w:eastAsia="es-ES_tradnl"/>
        </w:rPr>
        <w:t>, deporte, educación, trabajo penitenciario y religión</w:t>
      </w:r>
      <w:r>
        <w:rPr>
          <w:rFonts w:asciiTheme="majorHAnsi" w:eastAsia="Times New Roman" w:hAnsiTheme="majorHAnsi"/>
          <w:i/>
          <w:sz w:val="20"/>
          <w:szCs w:val="20"/>
          <w:lang w:val="es-ES_tradnl" w:eastAsia="es-ES_tradnl"/>
        </w:rPr>
        <w:t xml:space="preserve"> en </w:t>
      </w:r>
      <w:r w:rsidR="000F2C6F">
        <w:rPr>
          <w:rFonts w:asciiTheme="majorHAnsi" w:eastAsia="Times New Roman" w:hAnsiTheme="majorHAnsi"/>
          <w:i/>
          <w:sz w:val="20"/>
          <w:szCs w:val="20"/>
          <w:lang w:val="es-ES_tradnl" w:eastAsia="es-ES_tradnl"/>
        </w:rPr>
        <w:t>esta última</w:t>
      </w:r>
      <w:r>
        <w:rPr>
          <w:rFonts w:asciiTheme="majorHAnsi" w:eastAsia="Times New Roman" w:hAnsiTheme="majorHAnsi"/>
          <w:i/>
          <w:sz w:val="20"/>
          <w:szCs w:val="20"/>
          <w:lang w:val="es-ES_tradnl" w:eastAsia="es-ES_tradnl"/>
        </w:rPr>
        <w:t xml:space="preserve"> se autorizó el ingreso de las diferentes nominaciones religiosas para fomentar el crecimiento espiritual de los privados de libertad, destacando la celebración de la virgen de la merced que se celebra por ser la patrona de los privados de libertad.</w:t>
      </w:r>
    </w:p>
    <w:p w:rsidR="00D1038F" w:rsidRDefault="00D1038F" w:rsidP="00CF0881">
      <w:pPr>
        <w:spacing w:after="0" w:line="240" w:lineRule="auto"/>
        <w:jc w:val="both"/>
        <w:rPr>
          <w:rFonts w:asciiTheme="majorHAnsi" w:eastAsia="Times New Roman" w:hAnsiTheme="majorHAnsi"/>
          <w:i/>
          <w:sz w:val="20"/>
          <w:szCs w:val="20"/>
          <w:lang w:val="es-ES_tradnl" w:eastAsia="es-ES_tradnl"/>
        </w:rPr>
      </w:pPr>
      <w:r>
        <w:rPr>
          <w:rFonts w:asciiTheme="majorHAnsi" w:eastAsia="Times New Roman" w:hAnsiTheme="majorHAnsi"/>
          <w:i/>
          <w:sz w:val="20"/>
          <w:szCs w:val="20"/>
          <w:lang w:val="es-ES_tradnl" w:eastAsia="es-ES_tradnl"/>
        </w:rPr>
        <w:t xml:space="preserve">Además se </w:t>
      </w:r>
      <w:r w:rsidR="009F5993">
        <w:rPr>
          <w:rFonts w:asciiTheme="majorHAnsi" w:eastAsia="Times New Roman" w:hAnsiTheme="majorHAnsi"/>
          <w:i/>
          <w:sz w:val="20"/>
          <w:szCs w:val="20"/>
          <w:lang w:val="es-ES_tradnl" w:eastAsia="es-ES_tradnl"/>
        </w:rPr>
        <w:t>contó</w:t>
      </w:r>
      <w:r>
        <w:rPr>
          <w:rFonts w:asciiTheme="majorHAnsi" w:eastAsia="Times New Roman" w:hAnsiTheme="majorHAnsi"/>
          <w:i/>
          <w:sz w:val="20"/>
          <w:szCs w:val="20"/>
          <w:lang w:val="es-ES_tradnl" w:eastAsia="es-ES_tradnl"/>
        </w:rPr>
        <w:t xml:space="preserve"> con el apoyo de  </w:t>
      </w:r>
      <w:proofErr w:type="spellStart"/>
      <w:r>
        <w:rPr>
          <w:rFonts w:asciiTheme="majorHAnsi" w:eastAsia="Times New Roman" w:hAnsiTheme="majorHAnsi"/>
          <w:i/>
          <w:sz w:val="20"/>
          <w:szCs w:val="20"/>
          <w:lang w:val="es-ES_tradnl" w:eastAsia="es-ES_tradnl"/>
        </w:rPr>
        <w:t>ONG`s</w:t>
      </w:r>
      <w:proofErr w:type="spellEnd"/>
      <w:r>
        <w:rPr>
          <w:rFonts w:asciiTheme="majorHAnsi" w:eastAsia="Times New Roman" w:hAnsiTheme="majorHAnsi"/>
          <w:i/>
          <w:sz w:val="20"/>
          <w:szCs w:val="20"/>
          <w:lang w:val="es-ES_tradnl" w:eastAsia="es-ES_tradnl"/>
        </w:rPr>
        <w:t xml:space="preserve"> en la ejecución de dife</w:t>
      </w:r>
      <w:r w:rsidR="009F5993">
        <w:rPr>
          <w:rFonts w:asciiTheme="majorHAnsi" w:eastAsia="Times New Roman" w:hAnsiTheme="majorHAnsi"/>
          <w:i/>
          <w:sz w:val="20"/>
          <w:szCs w:val="20"/>
          <w:lang w:val="es-ES_tradnl" w:eastAsia="es-ES_tradnl"/>
        </w:rPr>
        <w:t>rentes programas generales en a</w:t>
      </w:r>
      <w:r>
        <w:rPr>
          <w:rFonts w:asciiTheme="majorHAnsi" w:eastAsia="Times New Roman" w:hAnsiTheme="majorHAnsi"/>
          <w:i/>
          <w:sz w:val="20"/>
          <w:szCs w:val="20"/>
          <w:lang w:val="es-ES_tradnl" w:eastAsia="es-ES_tradnl"/>
        </w:rPr>
        <w:t>yuda de los privados de libertad.</w:t>
      </w:r>
    </w:p>
    <w:p w:rsidR="00FF07A0" w:rsidRDefault="00FF07A0" w:rsidP="00CF0881">
      <w:pPr>
        <w:spacing w:after="0" w:line="240" w:lineRule="auto"/>
        <w:jc w:val="both"/>
        <w:rPr>
          <w:rFonts w:asciiTheme="majorHAnsi" w:eastAsia="Times New Roman" w:hAnsiTheme="majorHAnsi"/>
          <w:i/>
          <w:sz w:val="20"/>
          <w:szCs w:val="20"/>
          <w:lang w:val="es-ES_tradnl" w:eastAsia="es-ES_tradnl"/>
        </w:rPr>
      </w:pPr>
    </w:p>
    <w:p w:rsidR="00FF07A0" w:rsidRPr="00791D21" w:rsidRDefault="00FF07A0" w:rsidP="00CF0881">
      <w:pPr>
        <w:spacing w:after="0" w:line="240" w:lineRule="auto"/>
        <w:jc w:val="both"/>
        <w:rPr>
          <w:rFonts w:asciiTheme="majorHAnsi" w:eastAsia="Times New Roman" w:hAnsiTheme="majorHAnsi"/>
          <w:i/>
          <w:sz w:val="20"/>
          <w:szCs w:val="20"/>
          <w:lang w:val="es-ES_tradnl" w:eastAsia="es-ES_tradnl"/>
        </w:rPr>
      </w:pPr>
      <w:r>
        <w:rPr>
          <w:rFonts w:asciiTheme="majorHAnsi" w:eastAsia="Times New Roman" w:hAnsiTheme="majorHAnsi"/>
          <w:i/>
          <w:sz w:val="20"/>
          <w:szCs w:val="20"/>
          <w:lang w:val="es-ES_tradnl" w:eastAsia="es-ES_tradnl"/>
        </w:rPr>
        <w:t xml:space="preserve">A través de los programas de tratamiento se fortaleció la promoción de los beneficios penitenciarios y judiciales de la siguiente forma: </w:t>
      </w:r>
      <w:r w:rsidR="00352162">
        <w:rPr>
          <w:rFonts w:asciiTheme="majorHAnsi" w:eastAsia="Times New Roman" w:hAnsiTheme="majorHAnsi"/>
          <w:i/>
          <w:sz w:val="20"/>
          <w:szCs w:val="20"/>
          <w:lang w:val="es-ES_tradnl" w:eastAsia="es-ES_tradnl"/>
        </w:rPr>
        <w:t>1,325</w:t>
      </w:r>
      <w:r>
        <w:rPr>
          <w:rFonts w:asciiTheme="majorHAnsi" w:eastAsia="Times New Roman" w:hAnsiTheme="majorHAnsi"/>
          <w:i/>
          <w:sz w:val="20"/>
          <w:szCs w:val="20"/>
          <w:lang w:val="es-ES_tradnl" w:eastAsia="es-ES_tradnl"/>
        </w:rPr>
        <w:t xml:space="preserve"> propuestas para régimen abierto</w:t>
      </w:r>
      <w:r w:rsidR="007D1B2A">
        <w:rPr>
          <w:rFonts w:asciiTheme="majorHAnsi" w:eastAsia="Times New Roman" w:hAnsiTheme="majorHAnsi"/>
          <w:i/>
          <w:sz w:val="20"/>
          <w:szCs w:val="20"/>
          <w:lang w:val="es-ES_tradnl" w:eastAsia="es-ES_tradnl"/>
        </w:rPr>
        <w:t xml:space="preserve"> </w:t>
      </w:r>
      <w:r>
        <w:rPr>
          <w:rFonts w:asciiTheme="majorHAnsi" w:eastAsia="Times New Roman" w:hAnsiTheme="majorHAnsi"/>
          <w:i/>
          <w:sz w:val="20"/>
          <w:szCs w:val="20"/>
          <w:lang w:val="es-ES_tradnl" w:eastAsia="es-ES_tradnl"/>
        </w:rPr>
        <w:t xml:space="preserve">teniendo </w:t>
      </w:r>
      <w:r w:rsidR="00352162">
        <w:rPr>
          <w:rFonts w:asciiTheme="majorHAnsi" w:eastAsia="Times New Roman" w:hAnsiTheme="majorHAnsi"/>
          <w:i/>
          <w:sz w:val="20"/>
          <w:szCs w:val="20"/>
          <w:lang w:val="es-ES_tradnl" w:eastAsia="es-ES_tradnl"/>
        </w:rPr>
        <w:t>898</w:t>
      </w:r>
      <w:r>
        <w:rPr>
          <w:rFonts w:asciiTheme="majorHAnsi" w:eastAsia="Times New Roman" w:hAnsiTheme="majorHAnsi"/>
          <w:i/>
          <w:sz w:val="20"/>
          <w:szCs w:val="20"/>
          <w:lang w:val="es-ES_tradnl" w:eastAsia="es-ES_tradnl"/>
        </w:rPr>
        <w:t xml:space="preserve"> para fase de confianza y </w:t>
      </w:r>
      <w:r w:rsidR="00352162">
        <w:rPr>
          <w:rFonts w:asciiTheme="majorHAnsi" w:eastAsia="Times New Roman" w:hAnsiTheme="majorHAnsi"/>
          <w:i/>
          <w:sz w:val="20"/>
          <w:szCs w:val="20"/>
          <w:lang w:val="es-ES_tradnl" w:eastAsia="es-ES_tradnl"/>
        </w:rPr>
        <w:t>427</w:t>
      </w:r>
      <w:r>
        <w:rPr>
          <w:rFonts w:asciiTheme="majorHAnsi" w:eastAsia="Times New Roman" w:hAnsiTheme="majorHAnsi"/>
          <w:i/>
          <w:sz w:val="20"/>
          <w:szCs w:val="20"/>
          <w:lang w:val="es-ES_tradnl" w:eastAsia="es-ES_tradnl"/>
        </w:rPr>
        <w:t xml:space="preserve"> para </w:t>
      </w:r>
      <w:proofErr w:type="spellStart"/>
      <w:r>
        <w:rPr>
          <w:rFonts w:asciiTheme="majorHAnsi" w:eastAsia="Times New Roman" w:hAnsiTheme="majorHAnsi"/>
          <w:i/>
          <w:sz w:val="20"/>
          <w:szCs w:val="20"/>
          <w:lang w:val="es-ES_tradnl" w:eastAsia="es-ES_tradnl"/>
        </w:rPr>
        <w:t>semi</w:t>
      </w:r>
      <w:proofErr w:type="spellEnd"/>
      <w:r w:rsidR="007D1B2A">
        <w:rPr>
          <w:rFonts w:asciiTheme="majorHAnsi" w:eastAsia="Times New Roman" w:hAnsiTheme="majorHAnsi"/>
          <w:i/>
          <w:sz w:val="20"/>
          <w:szCs w:val="20"/>
          <w:lang w:val="es-ES_tradnl" w:eastAsia="es-ES_tradnl"/>
        </w:rPr>
        <w:t>-</w:t>
      </w:r>
      <w:r>
        <w:rPr>
          <w:rFonts w:asciiTheme="majorHAnsi" w:eastAsia="Times New Roman" w:hAnsiTheme="majorHAnsi"/>
          <w:i/>
          <w:sz w:val="20"/>
          <w:szCs w:val="20"/>
          <w:lang w:val="es-ES_tradnl" w:eastAsia="es-ES_tradnl"/>
        </w:rPr>
        <w:t xml:space="preserve">libertad, </w:t>
      </w:r>
      <w:r w:rsidR="001C4125">
        <w:rPr>
          <w:rFonts w:asciiTheme="majorHAnsi" w:eastAsia="Times New Roman" w:hAnsiTheme="majorHAnsi"/>
          <w:i/>
          <w:sz w:val="20"/>
          <w:szCs w:val="20"/>
          <w:lang w:val="es-ES_tradnl" w:eastAsia="es-ES_tradnl"/>
        </w:rPr>
        <w:t xml:space="preserve">se elaboraron dictámenes criminológicos logrando </w:t>
      </w:r>
      <w:r w:rsidR="000F5179">
        <w:rPr>
          <w:rFonts w:asciiTheme="majorHAnsi" w:eastAsia="Times New Roman" w:hAnsiTheme="majorHAnsi"/>
          <w:i/>
          <w:sz w:val="20"/>
          <w:szCs w:val="20"/>
          <w:lang w:val="es-ES_tradnl" w:eastAsia="es-ES_tradnl"/>
        </w:rPr>
        <w:t>la promoción de beneficio judicial de libertades condicionales anticipada</w:t>
      </w:r>
      <w:r w:rsidR="00060E2F">
        <w:rPr>
          <w:rFonts w:asciiTheme="majorHAnsi" w:eastAsia="Times New Roman" w:hAnsiTheme="majorHAnsi"/>
          <w:i/>
          <w:sz w:val="20"/>
          <w:szCs w:val="20"/>
          <w:lang w:val="es-ES_tradnl" w:eastAsia="es-ES_tradnl"/>
        </w:rPr>
        <w:t xml:space="preserve">, beneficiando a </w:t>
      </w:r>
      <w:r w:rsidR="00352162">
        <w:rPr>
          <w:rFonts w:asciiTheme="majorHAnsi" w:eastAsia="Times New Roman" w:hAnsiTheme="majorHAnsi"/>
          <w:i/>
          <w:sz w:val="20"/>
          <w:szCs w:val="20"/>
          <w:lang w:val="es-ES_tradnl" w:eastAsia="es-ES_tradnl"/>
        </w:rPr>
        <w:t>164</w:t>
      </w:r>
      <w:r w:rsidR="001D026D">
        <w:rPr>
          <w:rFonts w:asciiTheme="majorHAnsi" w:eastAsia="Times New Roman" w:hAnsiTheme="majorHAnsi"/>
          <w:i/>
          <w:sz w:val="20"/>
          <w:szCs w:val="20"/>
          <w:lang w:val="es-ES_tradnl" w:eastAsia="es-ES_tradnl"/>
        </w:rPr>
        <w:t xml:space="preserve"> p</w:t>
      </w:r>
      <w:r w:rsidR="00352162">
        <w:rPr>
          <w:rFonts w:asciiTheme="majorHAnsi" w:eastAsia="Times New Roman" w:hAnsiTheme="majorHAnsi"/>
          <w:i/>
          <w:sz w:val="20"/>
          <w:szCs w:val="20"/>
          <w:lang w:val="es-ES_tradnl" w:eastAsia="es-ES_tradnl"/>
        </w:rPr>
        <w:t>rivados de libertad</w:t>
      </w:r>
      <w:r w:rsidR="00DE4C18">
        <w:rPr>
          <w:rFonts w:asciiTheme="majorHAnsi" w:eastAsia="Times New Roman" w:hAnsiTheme="majorHAnsi"/>
          <w:i/>
          <w:sz w:val="20"/>
          <w:szCs w:val="20"/>
          <w:lang w:val="es-ES_tradnl" w:eastAsia="es-ES_tradnl"/>
        </w:rPr>
        <w:t>.</w:t>
      </w:r>
    </w:p>
    <w:p w:rsidR="00314885" w:rsidRDefault="00314885" w:rsidP="00314885">
      <w:pPr>
        <w:pStyle w:val="Prrafodelista"/>
        <w:rPr>
          <w:rFonts w:cstheme="minorHAnsi"/>
          <w:b/>
          <w:lang w:val="es-ES"/>
        </w:rPr>
      </w:pPr>
    </w:p>
    <w:p w:rsidR="00314885" w:rsidRDefault="00314885" w:rsidP="00314885">
      <w:pPr>
        <w:pStyle w:val="Prrafodelista"/>
        <w:rPr>
          <w:rFonts w:cstheme="minorHAnsi"/>
          <w:b/>
          <w:lang w:val="es-ES"/>
        </w:rPr>
      </w:pPr>
    </w:p>
    <w:p w:rsidR="00314885" w:rsidRPr="00364E20" w:rsidRDefault="00314885" w:rsidP="00314885">
      <w:pPr>
        <w:pStyle w:val="Prrafodelista"/>
        <w:rPr>
          <w:rFonts w:cstheme="minorHAnsi"/>
          <w:b/>
          <w:lang w:val="es-ES"/>
        </w:rPr>
      </w:pPr>
      <w:r w:rsidRPr="00CE6FDE">
        <w:rPr>
          <w:rFonts w:eastAsia="Times New Roman"/>
          <w:i/>
          <w:noProof/>
          <w:lang w:val="es-SV" w:eastAsia="es-SV"/>
        </w:rPr>
        <w:drawing>
          <wp:anchor distT="0" distB="0" distL="114300" distR="114300" simplePos="0" relativeHeight="252206080" behindDoc="0" locked="0" layoutInCell="1" allowOverlap="1" wp14:anchorId="7F94E3A5" wp14:editId="0DEE38B7">
            <wp:simplePos x="0" y="0"/>
            <wp:positionH relativeFrom="column">
              <wp:posOffset>-220980</wp:posOffset>
            </wp:positionH>
            <wp:positionV relativeFrom="paragraph">
              <wp:posOffset>107950</wp:posOffset>
            </wp:positionV>
            <wp:extent cx="1505585" cy="128016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5585" cy="128016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lang w:val="es-ES"/>
        </w:rPr>
        <w:t xml:space="preserve">Resultados de la ejecución del </w:t>
      </w:r>
      <w:r w:rsidRPr="00364E20">
        <w:rPr>
          <w:rFonts w:cstheme="minorHAnsi"/>
          <w:b/>
          <w:lang w:val="es-ES"/>
        </w:rPr>
        <w:t>programa Yo Cambio.</w:t>
      </w:r>
    </w:p>
    <w:p w:rsidR="00314885" w:rsidRDefault="00314885" w:rsidP="00314885">
      <w:pPr>
        <w:pStyle w:val="Prrafodelista"/>
        <w:spacing w:after="100" w:afterAutospacing="1"/>
        <w:jc w:val="both"/>
        <w:rPr>
          <w:rFonts w:cstheme="minorHAnsi"/>
          <w:bCs/>
          <w:i/>
          <w:lang w:val="es-ES"/>
        </w:rPr>
      </w:pPr>
    </w:p>
    <w:p w:rsidR="00314885" w:rsidRPr="00CE6FDE" w:rsidRDefault="00314885" w:rsidP="00314885">
      <w:pPr>
        <w:pStyle w:val="Prrafodelista"/>
        <w:spacing w:after="100" w:afterAutospacing="1"/>
        <w:jc w:val="both"/>
        <w:rPr>
          <w:rFonts w:cstheme="minorHAnsi"/>
          <w:bCs/>
          <w:i/>
          <w:lang w:val="es-ES"/>
        </w:rPr>
      </w:pPr>
      <w:r w:rsidRPr="00CE6FDE">
        <w:rPr>
          <w:rFonts w:cstheme="minorHAnsi"/>
          <w:bCs/>
          <w:i/>
          <w:lang w:val="es-ES"/>
        </w:rPr>
        <w:t>Este programa se implementó mediante la aplicación  estrategias de rehabilitación que se fundamentan en el desarrollo de habilidades laborales al servicio de los ciudadanos y de esta manera fortalecer la implementación de una política de justicia restaurativa que permitan a los privados de libertad compensar a través del trabajo el daño ocasionado y de esta manera contribuir con la construcción de una sociedad mejor; el programa se desarrolló con la aplicación de  cuatro componentes: Apoyo a la Comunidad, Trabajo Penitenciario, Granjas Penitenciarias y Cooperativas de Solidaridad.</w:t>
      </w:r>
    </w:p>
    <w:p w:rsidR="00314885" w:rsidRPr="00CE6FDE" w:rsidRDefault="000455AB" w:rsidP="00314885">
      <w:pPr>
        <w:spacing w:after="100" w:afterAutospacing="1"/>
        <w:jc w:val="both"/>
        <w:rPr>
          <w:rFonts w:cstheme="minorHAnsi"/>
          <w:bCs/>
          <w:i/>
          <w:lang w:val="es-ES"/>
        </w:rPr>
      </w:pPr>
      <w:r>
        <w:rPr>
          <w:rFonts w:cstheme="minorHAnsi"/>
          <w:bCs/>
          <w:i/>
          <w:noProof/>
          <w:lang w:val="es-SV" w:eastAsia="es-SV"/>
        </w:rPr>
        <w:drawing>
          <wp:anchor distT="0" distB="0" distL="114300" distR="114300" simplePos="0" relativeHeight="252207104" behindDoc="0" locked="0" layoutInCell="1" allowOverlap="1" wp14:anchorId="7D320638" wp14:editId="032582AA">
            <wp:simplePos x="0" y="0"/>
            <wp:positionH relativeFrom="column">
              <wp:posOffset>-88265</wp:posOffset>
            </wp:positionH>
            <wp:positionV relativeFrom="paragraph">
              <wp:posOffset>37465</wp:posOffset>
            </wp:positionV>
            <wp:extent cx="2552065" cy="1699895"/>
            <wp:effectExtent l="0" t="0" r="635" b="0"/>
            <wp:wrapSquare wrapText="bothSides"/>
            <wp:docPr id="8" name="Imagen 8" descr="Descripción: Descripción: Descripción: C:\Users\Hugo\Desktop\Notas web año 2012 (PARA DISEÑO)\Julio\Internas en fase de confianza trabajan en la prevención del dengue\Prevencion_dengue(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escripción: Descripción: Descripción: C:\Users\Hugo\Desktop\Notas web año 2012 (PARA DISEÑO)\Julio\Internas en fase de confianza trabajan en la prevención del dengue\Prevencion_dengue(portad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2065"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4885" w:rsidRPr="00CE6FDE">
        <w:rPr>
          <w:rFonts w:cstheme="minorHAnsi"/>
          <w:b/>
          <w:bCs/>
          <w:i/>
          <w:lang w:val="es-ES"/>
        </w:rPr>
        <w:t>Apoyo a la Comunidad.</w:t>
      </w:r>
    </w:p>
    <w:p w:rsidR="00314885" w:rsidRPr="00CE6FDE" w:rsidRDefault="00C94F26" w:rsidP="00314885">
      <w:pPr>
        <w:spacing w:after="100" w:afterAutospacing="1"/>
        <w:jc w:val="both"/>
        <w:rPr>
          <w:rFonts w:cstheme="minorHAnsi"/>
          <w:bCs/>
          <w:i/>
          <w:lang w:val="es-ES"/>
        </w:rPr>
      </w:pPr>
      <w:r>
        <w:rPr>
          <w:rFonts w:cstheme="minorHAnsi"/>
          <w:i/>
          <w:noProof/>
          <w:lang w:val="es-SV" w:eastAsia="es-SV"/>
        </w:rPr>
        <w:drawing>
          <wp:anchor distT="0" distB="0" distL="114300" distR="114300" simplePos="0" relativeHeight="252233728" behindDoc="0" locked="0" layoutInCell="1" allowOverlap="1" wp14:anchorId="74357F9A" wp14:editId="436D33DA">
            <wp:simplePos x="0" y="0"/>
            <wp:positionH relativeFrom="column">
              <wp:posOffset>2207895</wp:posOffset>
            </wp:positionH>
            <wp:positionV relativeFrom="paragraph">
              <wp:posOffset>852805</wp:posOffset>
            </wp:positionV>
            <wp:extent cx="2213610" cy="1475740"/>
            <wp:effectExtent l="0" t="0" r="0" b="0"/>
            <wp:wrapSquare wrapText="bothSides"/>
            <wp:docPr id="29704" name="Imagen 29704" descr="E:\Elaboracion de Baldosas Yo Cambio\IMG_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laboracion de Baldosas Yo Cambio\IMG_43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3610"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885" w:rsidRPr="00CE6FDE">
        <w:rPr>
          <w:rFonts w:cstheme="minorHAnsi"/>
          <w:bCs/>
          <w:i/>
          <w:lang w:val="es-ES"/>
        </w:rPr>
        <w:t xml:space="preserve">Se ejecutaron servicios en beneficio de la comunidad por parte de privados de libertad en fase de confianza y </w:t>
      </w:r>
      <w:proofErr w:type="spellStart"/>
      <w:r w:rsidR="00314885" w:rsidRPr="00CE6FDE">
        <w:rPr>
          <w:rFonts w:cstheme="minorHAnsi"/>
          <w:bCs/>
          <w:i/>
          <w:lang w:val="es-ES"/>
        </w:rPr>
        <w:t>semi</w:t>
      </w:r>
      <w:proofErr w:type="spellEnd"/>
      <w:r w:rsidR="00314885" w:rsidRPr="00CE6FDE">
        <w:rPr>
          <w:rFonts w:cstheme="minorHAnsi"/>
          <w:bCs/>
          <w:i/>
          <w:lang w:val="es-ES"/>
        </w:rPr>
        <w:t xml:space="preserve"> libertad. El Ministro de Justicia y Seguridad Pública a través de la Dirección General de Centros Penales mediante convenio interinstitucional con el Ministerio de Obras Públicas se  integró a 250 internos e internas en trabajos de mitigación  realizados en la cordillera El Bálsamo, obras de limpieza y desagüe del Lago de Ilopango, Construcción de un tramo de carretera en el Municipio de Soyapango; trabajos de desalojo de desbordamiento en la Carretera de Oro; fabricación de baldosas; Apoyo a la emergencias por las tormenta; también se desarrollaron trabajos en coordinación con las Alcaldías de Santa Ana; San Vicente; Ilopango; ampliación de bartolinas </w:t>
      </w:r>
      <w:r w:rsidR="00314885" w:rsidRPr="00CE6FDE">
        <w:rPr>
          <w:rFonts w:cstheme="minorHAnsi"/>
          <w:bCs/>
          <w:i/>
          <w:lang w:val="es-ES"/>
        </w:rPr>
        <w:lastRenderedPageBreak/>
        <w:t xml:space="preserve">del 911; construcción del Sector Materno Infantil y readecuación de Centro de Desarrollo Infantil de la Granja Penitenciaria de </w:t>
      </w:r>
      <w:proofErr w:type="spellStart"/>
      <w:r w:rsidR="00314885" w:rsidRPr="00CE6FDE">
        <w:rPr>
          <w:rFonts w:cstheme="minorHAnsi"/>
          <w:bCs/>
          <w:i/>
          <w:lang w:val="es-ES"/>
        </w:rPr>
        <w:t>Izalco</w:t>
      </w:r>
      <w:proofErr w:type="spellEnd"/>
      <w:r w:rsidR="00314885" w:rsidRPr="00CE6FDE">
        <w:rPr>
          <w:rFonts w:cstheme="minorHAnsi"/>
          <w:bCs/>
          <w:i/>
          <w:lang w:val="es-ES"/>
        </w:rPr>
        <w:t>.</w:t>
      </w:r>
    </w:p>
    <w:p w:rsidR="00314885" w:rsidRPr="00A77763" w:rsidRDefault="00C94F26" w:rsidP="00314885">
      <w:pPr>
        <w:spacing w:after="100" w:afterAutospacing="1"/>
        <w:jc w:val="both"/>
        <w:rPr>
          <w:rFonts w:asciiTheme="majorHAnsi" w:hAnsiTheme="majorHAnsi"/>
          <w:bCs/>
          <w:i/>
          <w:lang w:val="es-ES"/>
        </w:rPr>
      </w:pPr>
      <w:r w:rsidRPr="00DD3489">
        <w:rPr>
          <w:rFonts w:asciiTheme="majorHAnsi" w:hAnsiTheme="majorHAnsi"/>
          <w:bCs/>
          <w:i/>
          <w:noProof/>
          <w:lang w:val="es-SV" w:eastAsia="es-SV"/>
        </w:rPr>
        <w:drawing>
          <wp:anchor distT="0" distB="0" distL="114300" distR="114300" simplePos="0" relativeHeight="252213248" behindDoc="1" locked="0" layoutInCell="1" allowOverlap="1" wp14:anchorId="7556A2BA" wp14:editId="17ADB9DA">
            <wp:simplePos x="0" y="0"/>
            <wp:positionH relativeFrom="column">
              <wp:posOffset>4961255</wp:posOffset>
            </wp:positionH>
            <wp:positionV relativeFrom="paragraph">
              <wp:posOffset>717550</wp:posOffset>
            </wp:positionV>
            <wp:extent cx="1751965" cy="1214120"/>
            <wp:effectExtent l="0" t="0" r="635" b="5080"/>
            <wp:wrapTight wrapText="bothSides">
              <wp:wrapPolygon edited="0">
                <wp:start x="0" y="0"/>
                <wp:lineTo x="0" y="21351"/>
                <wp:lineTo x="21373" y="21351"/>
                <wp:lineTo x="21373" y="0"/>
                <wp:lineTo x="0" y="0"/>
              </wp:wrapPolygon>
            </wp:wrapTight>
            <wp:docPr id="9" name="Picture 3" descr="C:\Users\Direccion P Occi\Desktop\LOURDES 911\SAM_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Direccion P Occi\Desktop\LOURDES 911\SAM_44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1965" cy="1214120"/>
                    </a:xfrm>
                    <a:prstGeom prst="rect">
                      <a:avLst/>
                    </a:prstGeom>
                    <a:noFill/>
                    <a:extLst/>
                  </pic:spPr>
                </pic:pic>
              </a:graphicData>
            </a:graphic>
            <wp14:sizeRelH relativeFrom="page">
              <wp14:pctWidth>0</wp14:pctWidth>
            </wp14:sizeRelH>
            <wp14:sizeRelV relativeFrom="page">
              <wp14:pctHeight>0</wp14:pctHeight>
            </wp14:sizeRelV>
          </wp:anchor>
        </w:drawing>
      </w:r>
      <w:r w:rsidR="00314885">
        <w:rPr>
          <w:rFonts w:asciiTheme="majorHAnsi" w:hAnsiTheme="majorHAnsi"/>
          <w:bCs/>
          <w:i/>
          <w:lang w:val="es-ES"/>
        </w:rPr>
        <w:t>Se han realizado</w:t>
      </w:r>
      <w:r w:rsidR="00314885" w:rsidRPr="00C74CA2">
        <w:rPr>
          <w:rFonts w:asciiTheme="majorHAnsi" w:hAnsiTheme="majorHAnsi"/>
          <w:bCs/>
          <w:i/>
          <w:lang w:val="es-ES"/>
        </w:rPr>
        <w:t xml:space="preserve"> campañas de servicios a la ciudadanía por parte de privados de libertad en fase de confianza y </w:t>
      </w:r>
      <w:proofErr w:type="spellStart"/>
      <w:r w:rsidR="00314885" w:rsidRPr="00C74CA2">
        <w:rPr>
          <w:rFonts w:asciiTheme="majorHAnsi" w:hAnsiTheme="majorHAnsi"/>
          <w:bCs/>
          <w:i/>
          <w:lang w:val="es-ES"/>
        </w:rPr>
        <w:t>semi</w:t>
      </w:r>
      <w:proofErr w:type="spellEnd"/>
      <w:r w:rsidR="00314885" w:rsidRPr="00C74CA2">
        <w:rPr>
          <w:rFonts w:asciiTheme="majorHAnsi" w:hAnsiTheme="majorHAnsi"/>
          <w:bCs/>
          <w:i/>
          <w:lang w:val="es-ES"/>
        </w:rPr>
        <w:t xml:space="preserve"> libertad. Presenta un formato de integración entre los Privados(as) de Libertad y la Ciudadanía. </w:t>
      </w:r>
      <w:r w:rsidR="00314885" w:rsidRPr="00A77763">
        <w:rPr>
          <w:rFonts w:asciiTheme="majorHAnsi" w:hAnsiTheme="majorHAnsi"/>
          <w:bCs/>
          <w:i/>
          <w:lang w:val="es-ES"/>
        </w:rPr>
        <w:t>“YO CAMBIO” es prácticamente un puente de comunicación entre la opinión pública y la acción de la D.G.C.P.</w:t>
      </w:r>
      <w:r w:rsidR="00314885" w:rsidRPr="00D22933">
        <w:rPr>
          <w:noProof/>
          <w:lang w:val="es-ES"/>
        </w:rPr>
        <w:t xml:space="preserve"> </w:t>
      </w:r>
    </w:p>
    <w:p w:rsidR="00314885" w:rsidRDefault="00314885" w:rsidP="00314885">
      <w:pPr>
        <w:spacing w:after="100" w:afterAutospacing="1"/>
        <w:jc w:val="both"/>
        <w:rPr>
          <w:rFonts w:asciiTheme="majorHAnsi" w:hAnsiTheme="majorHAnsi"/>
          <w:bCs/>
          <w:i/>
          <w:lang w:val="es-ES"/>
        </w:rPr>
      </w:pPr>
      <w:r w:rsidRPr="00C74CA2">
        <w:rPr>
          <w:rFonts w:asciiTheme="majorHAnsi" w:hAnsiTheme="majorHAnsi"/>
          <w:bCs/>
          <w:i/>
          <w:lang w:val="es-ES"/>
        </w:rPr>
        <w:t>El Ministro de Justicia y Seguridad Pública mantiene</w:t>
      </w:r>
      <w:r>
        <w:rPr>
          <w:rFonts w:asciiTheme="majorHAnsi" w:hAnsiTheme="majorHAnsi"/>
          <w:bCs/>
          <w:i/>
          <w:lang w:val="es-ES"/>
        </w:rPr>
        <w:t xml:space="preserve"> incorporados a internos e internas del régimen abierto en obras de beneficio de la comunidad, tales como los trabajos de mitigación realizados en la cordillera El Bálsamo, donde se incorporaron internas de fase de confianza del Centro de Readaptación para mujeres, Ilopango, así mismo en las obras de construcción de las bartolinas de la Policía Nacional Civil del sistema 911 en Lourdes Colon y de las bartolinas de la </w:t>
      </w:r>
      <w:r w:rsidR="000455AB">
        <w:rPr>
          <w:rFonts w:asciiTheme="majorHAnsi" w:hAnsiTheme="majorHAnsi"/>
          <w:bCs/>
          <w:i/>
          <w:lang w:val="es-ES"/>
        </w:rPr>
        <w:t>Policía</w:t>
      </w:r>
      <w:r>
        <w:rPr>
          <w:rFonts w:asciiTheme="majorHAnsi" w:hAnsiTheme="majorHAnsi"/>
          <w:bCs/>
          <w:i/>
          <w:lang w:val="es-ES"/>
        </w:rPr>
        <w:t xml:space="preserve"> Nacional Civil en </w:t>
      </w:r>
      <w:r w:rsidR="000455AB">
        <w:rPr>
          <w:rFonts w:asciiTheme="majorHAnsi" w:hAnsiTheme="majorHAnsi"/>
          <w:bCs/>
          <w:i/>
          <w:lang w:val="es-ES"/>
        </w:rPr>
        <w:t>Usulután</w:t>
      </w:r>
      <w:r>
        <w:rPr>
          <w:rFonts w:asciiTheme="majorHAnsi" w:hAnsiTheme="majorHAnsi"/>
          <w:bCs/>
          <w:i/>
          <w:lang w:val="es-ES"/>
        </w:rPr>
        <w:t>.</w:t>
      </w:r>
    </w:p>
    <w:p w:rsidR="00314885" w:rsidRDefault="00314885" w:rsidP="00314885">
      <w:pPr>
        <w:spacing w:after="0"/>
        <w:rPr>
          <w:rFonts w:cstheme="minorHAnsi"/>
          <w:b/>
          <w:i/>
          <w:lang w:val="es-ES"/>
        </w:rPr>
      </w:pPr>
    </w:p>
    <w:p w:rsidR="00314885" w:rsidRPr="00CE6FDE" w:rsidRDefault="00314885" w:rsidP="00314885">
      <w:pPr>
        <w:spacing w:after="0"/>
        <w:rPr>
          <w:rFonts w:cstheme="minorHAnsi"/>
          <w:b/>
          <w:i/>
          <w:lang w:val="es-ES"/>
        </w:rPr>
      </w:pPr>
      <w:r w:rsidRPr="00CE6FDE">
        <w:rPr>
          <w:rFonts w:cstheme="minorHAnsi"/>
          <w:b/>
          <w:i/>
          <w:lang w:val="es-ES"/>
        </w:rPr>
        <w:t>Trabajo Penitenciario.</w:t>
      </w:r>
    </w:p>
    <w:p w:rsidR="00314885" w:rsidRPr="00CE6FDE" w:rsidRDefault="00314885" w:rsidP="00314885">
      <w:pPr>
        <w:spacing w:after="0"/>
        <w:rPr>
          <w:rFonts w:cstheme="minorHAnsi"/>
          <w:b/>
          <w:i/>
          <w:lang w:val="es-ES"/>
        </w:rPr>
      </w:pPr>
      <w:r>
        <w:rPr>
          <w:noProof/>
          <w:lang w:val="es-SV" w:eastAsia="es-SV"/>
        </w:rPr>
        <w:drawing>
          <wp:anchor distT="0" distB="0" distL="114300" distR="114300" simplePos="0" relativeHeight="252210176" behindDoc="0" locked="0" layoutInCell="1" allowOverlap="1" wp14:anchorId="6CC670AC" wp14:editId="13DD59FE">
            <wp:simplePos x="0" y="0"/>
            <wp:positionH relativeFrom="column">
              <wp:posOffset>4239895</wp:posOffset>
            </wp:positionH>
            <wp:positionV relativeFrom="paragraph">
              <wp:posOffset>15240</wp:posOffset>
            </wp:positionV>
            <wp:extent cx="2375535" cy="3959860"/>
            <wp:effectExtent l="0" t="0" r="5715" b="2540"/>
            <wp:wrapSquare wrapText="bothSides"/>
            <wp:docPr id="14" name="Imagen 4115" descr="Descripción: slide_artesan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15" descr="Descripción: slide_artesani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5535" cy="39598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3433"/>
        <w:tblW w:w="6024" w:type="dxa"/>
        <w:tblCellMar>
          <w:left w:w="70" w:type="dxa"/>
          <w:right w:w="70" w:type="dxa"/>
        </w:tblCellMar>
        <w:tblLook w:val="04A0" w:firstRow="1" w:lastRow="0" w:firstColumn="1" w:lastColumn="0" w:noHBand="0" w:noVBand="1"/>
      </w:tblPr>
      <w:tblGrid>
        <w:gridCol w:w="1913"/>
        <w:gridCol w:w="992"/>
        <w:gridCol w:w="1985"/>
        <w:gridCol w:w="1134"/>
      </w:tblGrid>
      <w:tr w:rsidR="000455AB" w:rsidRPr="00CE6FDE" w:rsidTr="000455AB">
        <w:trPr>
          <w:trHeight w:val="330"/>
        </w:trPr>
        <w:tc>
          <w:tcPr>
            <w:tcW w:w="1913"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0455AB" w:rsidRPr="00F37B87" w:rsidRDefault="000455AB" w:rsidP="000455AB">
            <w:pPr>
              <w:spacing w:after="0" w:line="240" w:lineRule="auto"/>
              <w:rPr>
                <w:rFonts w:eastAsia="Times New Roman" w:cstheme="minorHAnsi"/>
                <w:color w:val="000000"/>
                <w:lang w:eastAsia="es-SV"/>
              </w:rPr>
            </w:pPr>
            <w:proofErr w:type="spellStart"/>
            <w:r w:rsidRPr="00F37B87">
              <w:rPr>
                <w:rFonts w:eastAsia="Times New Roman" w:cstheme="minorHAnsi"/>
                <w:color w:val="000000"/>
                <w:lang w:eastAsia="es-SV"/>
              </w:rPr>
              <w:t>Nombre</w:t>
            </w:r>
            <w:proofErr w:type="spellEnd"/>
            <w:r w:rsidRPr="00F37B87">
              <w:rPr>
                <w:rFonts w:eastAsia="Times New Roman" w:cstheme="minorHAnsi"/>
                <w:color w:val="000000"/>
                <w:lang w:eastAsia="es-SV"/>
              </w:rPr>
              <w:t xml:space="preserve"> del Centro </w:t>
            </w:r>
            <w:proofErr w:type="spellStart"/>
            <w:r w:rsidRPr="00F37B87">
              <w:rPr>
                <w:rFonts w:eastAsia="Times New Roman" w:cstheme="minorHAnsi"/>
                <w:color w:val="000000"/>
                <w:lang w:eastAsia="es-SV"/>
              </w:rPr>
              <w:t>Penitenciario</w:t>
            </w:r>
            <w:proofErr w:type="spellEnd"/>
          </w:p>
        </w:tc>
        <w:tc>
          <w:tcPr>
            <w:tcW w:w="992" w:type="dxa"/>
            <w:tcBorders>
              <w:top w:val="single" w:sz="4" w:space="0" w:color="auto"/>
              <w:left w:val="nil"/>
              <w:bottom w:val="single" w:sz="4" w:space="0" w:color="auto"/>
              <w:right w:val="single" w:sz="4" w:space="0" w:color="auto"/>
            </w:tcBorders>
            <w:shd w:val="clear" w:color="000000" w:fill="C5D9F1"/>
            <w:noWrap/>
            <w:vAlign w:val="center"/>
            <w:hideMark/>
          </w:tcPr>
          <w:p w:rsidR="000455AB" w:rsidRPr="00F37B87" w:rsidRDefault="000455AB" w:rsidP="000455AB">
            <w:pPr>
              <w:spacing w:after="0" w:line="240" w:lineRule="auto"/>
              <w:jc w:val="center"/>
              <w:rPr>
                <w:rFonts w:eastAsia="Times New Roman" w:cstheme="minorHAnsi"/>
                <w:color w:val="000000"/>
                <w:lang w:eastAsia="es-SV"/>
              </w:rPr>
            </w:pPr>
            <w:proofErr w:type="spellStart"/>
            <w:r w:rsidRPr="00F37B87">
              <w:rPr>
                <w:rFonts w:eastAsia="Times New Roman" w:cstheme="minorHAnsi"/>
                <w:color w:val="000000"/>
                <w:lang w:eastAsia="es-SV"/>
              </w:rPr>
              <w:t>Cantidad</w:t>
            </w:r>
            <w:proofErr w:type="spellEnd"/>
          </w:p>
        </w:tc>
        <w:tc>
          <w:tcPr>
            <w:tcW w:w="1985" w:type="dxa"/>
            <w:tcBorders>
              <w:top w:val="single" w:sz="4" w:space="0" w:color="auto"/>
              <w:left w:val="nil"/>
              <w:bottom w:val="single" w:sz="4" w:space="0" w:color="auto"/>
              <w:right w:val="single" w:sz="4" w:space="0" w:color="auto"/>
            </w:tcBorders>
            <w:shd w:val="clear" w:color="000000" w:fill="C5D9F1"/>
          </w:tcPr>
          <w:p w:rsidR="000455AB" w:rsidRPr="00CE6FDE" w:rsidRDefault="000455AB" w:rsidP="000455AB">
            <w:pPr>
              <w:spacing w:after="0" w:line="240" w:lineRule="auto"/>
              <w:rPr>
                <w:rFonts w:eastAsia="Times New Roman" w:cstheme="minorHAnsi"/>
                <w:color w:val="000000"/>
                <w:lang w:eastAsia="es-SV"/>
              </w:rPr>
            </w:pPr>
            <w:proofErr w:type="spellStart"/>
            <w:r w:rsidRPr="00CE6FDE">
              <w:rPr>
                <w:rFonts w:eastAsia="Times New Roman" w:cstheme="minorHAnsi"/>
                <w:color w:val="000000"/>
                <w:lang w:eastAsia="es-SV"/>
              </w:rPr>
              <w:t>Nombre</w:t>
            </w:r>
            <w:proofErr w:type="spellEnd"/>
            <w:r w:rsidRPr="00CE6FDE">
              <w:rPr>
                <w:rFonts w:eastAsia="Times New Roman" w:cstheme="minorHAnsi"/>
                <w:color w:val="000000"/>
                <w:lang w:eastAsia="es-SV"/>
              </w:rPr>
              <w:t xml:space="preserve"> del Centro </w:t>
            </w:r>
            <w:proofErr w:type="spellStart"/>
            <w:r w:rsidRPr="00CE6FDE">
              <w:rPr>
                <w:rFonts w:eastAsia="Times New Roman" w:cstheme="minorHAnsi"/>
                <w:color w:val="000000"/>
                <w:lang w:eastAsia="es-SV"/>
              </w:rPr>
              <w:t>Penitenciario</w:t>
            </w:r>
            <w:proofErr w:type="spellEnd"/>
          </w:p>
        </w:tc>
        <w:tc>
          <w:tcPr>
            <w:tcW w:w="1134" w:type="dxa"/>
            <w:tcBorders>
              <w:top w:val="single" w:sz="4" w:space="0" w:color="auto"/>
              <w:left w:val="nil"/>
              <w:bottom w:val="single" w:sz="4" w:space="0" w:color="auto"/>
              <w:right w:val="single" w:sz="4" w:space="0" w:color="auto"/>
            </w:tcBorders>
            <w:shd w:val="clear" w:color="000000" w:fill="C5D9F1"/>
            <w:vAlign w:val="center"/>
          </w:tcPr>
          <w:p w:rsidR="000455AB" w:rsidRPr="00CE6FDE" w:rsidRDefault="000455AB" w:rsidP="000455AB">
            <w:pPr>
              <w:spacing w:after="0" w:line="240" w:lineRule="auto"/>
              <w:jc w:val="center"/>
              <w:rPr>
                <w:rFonts w:eastAsia="Times New Roman" w:cstheme="minorHAnsi"/>
                <w:color w:val="000000"/>
                <w:lang w:eastAsia="es-SV"/>
              </w:rPr>
            </w:pPr>
            <w:proofErr w:type="spellStart"/>
            <w:r w:rsidRPr="00F37B87">
              <w:rPr>
                <w:rFonts w:eastAsia="Times New Roman" w:cstheme="minorHAnsi"/>
                <w:color w:val="000000"/>
                <w:lang w:eastAsia="es-SV"/>
              </w:rPr>
              <w:t>Cantidad</w:t>
            </w:r>
            <w:proofErr w:type="spellEnd"/>
          </w:p>
        </w:tc>
      </w:tr>
      <w:tr w:rsidR="000455AB" w:rsidRPr="00CE6FDE" w:rsidTr="000455AB">
        <w:trPr>
          <w:trHeight w:val="33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0455AB" w:rsidRPr="00F37B87" w:rsidRDefault="000455AB" w:rsidP="000455AB">
            <w:pPr>
              <w:spacing w:after="0" w:line="240" w:lineRule="auto"/>
              <w:rPr>
                <w:rFonts w:eastAsia="Times New Roman" w:cstheme="minorHAnsi"/>
                <w:color w:val="000000"/>
                <w:lang w:eastAsia="es-SV"/>
              </w:rPr>
            </w:pPr>
            <w:r w:rsidRPr="00F37B87">
              <w:rPr>
                <w:rFonts w:eastAsia="Times New Roman" w:cstheme="minorHAnsi"/>
                <w:color w:val="000000"/>
                <w:lang w:eastAsia="es-SV"/>
              </w:rPr>
              <w:t>“La Esperanza”</w:t>
            </w:r>
          </w:p>
        </w:tc>
        <w:tc>
          <w:tcPr>
            <w:tcW w:w="992" w:type="dxa"/>
            <w:tcBorders>
              <w:top w:val="nil"/>
              <w:left w:val="nil"/>
              <w:bottom w:val="single" w:sz="4" w:space="0" w:color="auto"/>
              <w:right w:val="single" w:sz="4" w:space="0" w:color="auto"/>
            </w:tcBorders>
            <w:shd w:val="clear" w:color="auto" w:fill="auto"/>
            <w:noWrap/>
            <w:vAlign w:val="bottom"/>
            <w:hideMark/>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1138</w:t>
            </w:r>
          </w:p>
        </w:tc>
        <w:tc>
          <w:tcPr>
            <w:tcW w:w="1985" w:type="dxa"/>
            <w:tcBorders>
              <w:top w:val="nil"/>
              <w:left w:val="nil"/>
              <w:bottom w:val="single" w:sz="4" w:space="0" w:color="auto"/>
              <w:right w:val="single" w:sz="4" w:space="0" w:color="auto"/>
            </w:tcBorders>
            <w:vAlign w:val="bottom"/>
          </w:tcPr>
          <w:p w:rsidR="000455AB" w:rsidRPr="00F37B87" w:rsidRDefault="000455AB" w:rsidP="000455AB">
            <w:pPr>
              <w:spacing w:after="0" w:line="240" w:lineRule="auto"/>
              <w:rPr>
                <w:rFonts w:eastAsia="Times New Roman" w:cstheme="minorHAnsi"/>
                <w:color w:val="000000"/>
                <w:lang w:eastAsia="es-SV"/>
              </w:rPr>
            </w:pPr>
            <w:r w:rsidRPr="00F37B87">
              <w:rPr>
                <w:rFonts w:eastAsia="Times New Roman" w:cstheme="minorHAnsi"/>
                <w:color w:val="000000"/>
                <w:lang w:eastAsia="es-SV"/>
              </w:rPr>
              <w:t>Sonsonate</w:t>
            </w:r>
          </w:p>
        </w:tc>
        <w:tc>
          <w:tcPr>
            <w:tcW w:w="1134" w:type="dxa"/>
            <w:tcBorders>
              <w:top w:val="nil"/>
              <w:left w:val="nil"/>
              <w:bottom w:val="single" w:sz="4" w:space="0" w:color="auto"/>
              <w:right w:val="single" w:sz="4" w:space="0" w:color="auto"/>
            </w:tcBorders>
            <w:vAlign w:val="bottom"/>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112</w:t>
            </w:r>
          </w:p>
        </w:tc>
      </w:tr>
      <w:tr w:rsidR="000455AB" w:rsidRPr="00CE6FDE" w:rsidTr="000455AB">
        <w:trPr>
          <w:trHeight w:val="330"/>
        </w:trPr>
        <w:tc>
          <w:tcPr>
            <w:tcW w:w="1913" w:type="dxa"/>
            <w:tcBorders>
              <w:top w:val="nil"/>
              <w:left w:val="single" w:sz="4" w:space="0" w:color="auto"/>
              <w:bottom w:val="single" w:sz="4" w:space="0" w:color="auto"/>
              <w:right w:val="single" w:sz="4" w:space="0" w:color="auto"/>
            </w:tcBorders>
            <w:shd w:val="clear" w:color="000000" w:fill="C5D9F1"/>
            <w:noWrap/>
            <w:vAlign w:val="bottom"/>
            <w:hideMark/>
          </w:tcPr>
          <w:p w:rsidR="000455AB" w:rsidRPr="00F37B87" w:rsidRDefault="000455AB" w:rsidP="000455AB">
            <w:pPr>
              <w:spacing w:after="0" w:line="240" w:lineRule="auto"/>
              <w:rPr>
                <w:rFonts w:eastAsia="Times New Roman" w:cstheme="minorHAnsi"/>
                <w:color w:val="000000"/>
                <w:lang w:eastAsia="es-SV"/>
              </w:rPr>
            </w:pPr>
            <w:r w:rsidRPr="00F37B87">
              <w:rPr>
                <w:rFonts w:eastAsia="Times New Roman" w:cstheme="minorHAnsi"/>
                <w:color w:val="000000"/>
                <w:lang w:eastAsia="es-SV"/>
              </w:rPr>
              <w:t>San Miguel</w:t>
            </w:r>
          </w:p>
        </w:tc>
        <w:tc>
          <w:tcPr>
            <w:tcW w:w="992" w:type="dxa"/>
            <w:tcBorders>
              <w:top w:val="nil"/>
              <w:left w:val="nil"/>
              <w:bottom w:val="single" w:sz="4" w:space="0" w:color="auto"/>
              <w:right w:val="single" w:sz="4" w:space="0" w:color="auto"/>
            </w:tcBorders>
            <w:shd w:val="clear" w:color="000000" w:fill="C5D9F1"/>
            <w:noWrap/>
            <w:vAlign w:val="bottom"/>
            <w:hideMark/>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243</w:t>
            </w:r>
          </w:p>
        </w:tc>
        <w:tc>
          <w:tcPr>
            <w:tcW w:w="1985" w:type="dxa"/>
            <w:tcBorders>
              <w:top w:val="nil"/>
              <w:left w:val="nil"/>
              <w:bottom w:val="single" w:sz="4" w:space="0" w:color="auto"/>
              <w:right w:val="single" w:sz="4" w:space="0" w:color="auto"/>
            </w:tcBorders>
            <w:shd w:val="clear" w:color="000000" w:fill="C5D9F1"/>
            <w:vAlign w:val="bottom"/>
          </w:tcPr>
          <w:p w:rsidR="000455AB" w:rsidRPr="00F37B87" w:rsidRDefault="000455AB" w:rsidP="000455AB">
            <w:pPr>
              <w:spacing w:after="0" w:line="240" w:lineRule="auto"/>
              <w:rPr>
                <w:rFonts w:eastAsia="Times New Roman" w:cstheme="minorHAnsi"/>
                <w:color w:val="000000"/>
                <w:lang w:eastAsia="es-SV"/>
              </w:rPr>
            </w:pPr>
            <w:proofErr w:type="spellStart"/>
            <w:r w:rsidRPr="00F37B87">
              <w:rPr>
                <w:rFonts w:eastAsia="Times New Roman" w:cstheme="minorHAnsi"/>
                <w:color w:val="000000"/>
                <w:lang w:eastAsia="es-SV"/>
              </w:rPr>
              <w:t>Jucuapa</w:t>
            </w:r>
            <w:proofErr w:type="spellEnd"/>
          </w:p>
        </w:tc>
        <w:tc>
          <w:tcPr>
            <w:tcW w:w="1134" w:type="dxa"/>
            <w:tcBorders>
              <w:top w:val="nil"/>
              <w:left w:val="nil"/>
              <w:bottom w:val="single" w:sz="4" w:space="0" w:color="auto"/>
              <w:right w:val="single" w:sz="4" w:space="0" w:color="auto"/>
            </w:tcBorders>
            <w:shd w:val="clear" w:color="000000" w:fill="C5D9F1"/>
            <w:vAlign w:val="bottom"/>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225</w:t>
            </w:r>
          </w:p>
        </w:tc>
      </w:tr>
      <w:tr w:rsidR="000455AB" w:rsidRPr="00CE6FDE" w:rsidTr="000455AB">
        <w:trPr>
          <w:trHeight w:val="33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0455AB" w:rsidRPr="00F37B87" w:rsidRDefault="000455AB" w:rsidP="000455AB">
            <w:pPr>
              <w:spacing w:after="0" w:line="240" w:lineRule="auto"/>
              <w:rPr>
                <w:rFonts w:eastAsia="Times New Roman" w:cstheme="minorHAnsi"/>
                <w:color w:val="000000"/>
                <w:lang w:eastAsia="es-SV"/>
              </w:rPr>
            </w:pPr>
            <w:r w:rsidRPr="00F37B87">
              <w:rPr>
                <w:rFonts w:eastAsia="Times New Roman" w:cstheme="minorHAnsi"/>
                <w:color w:val="000000"/>
                <w:lang w:eastAsia="es-SV"/>
              </w:rPr>
              <w:t>La Unión</w:t>
            </w:r>
          </w:p>
        </w:tc>
        <w:tc>
          <w:tcPr>
            <w:tcW w:w="992" w:type="dxa"/>
            <w:tcBorders>
              <w:top w:val="nil"/>
              <w:left w:val="nil"/>
              <w:bottom w:val="single" w:sz="4" w:space="0" w:color="auto"/>
              <w:right w:val="single" w:sz="4" w:space="0" w:color="auto"/>
            </w:tcBorders>
            <w:shd w:val="clear" w:color="auto" w:fill="auto"/>
            <w:noWrap/>
            <w:vAlign w:val="bottom"/>
            <w:hideMark/>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387</w:t>
            </w:r>
          </w:p>
        </w:tc>
        <w:tc>
          <w:tcPr>
            <w:tcW w:w="1985" w:type="dxa"/>
            <w:tcBorders>
              <w:top w:val="nil"/>
              <w:left w:val="nil"/>
              <w:bottom w:val="single" w:sz="4" w:space="0" w:color="auto"/>
              <w:right w:val="single" w:sz="4" w:space="0" w:color="auto"/>
            </w:tcBorders>
            <w:vAlign w:val="bottom"/>
          </w:tcPr>
          <w:p w:rsidR="000455AB" w:rsidRPr="00F37B87" w:rsidRDefault="000455AB" w:rsidP="000455AB">
            <w:pPr>
              <w:spacing w:after="0" w:line="240" w:lineRule="auto"/>
              <w:rPr>
                <w:rFonts w:eastAsia="Times New Roman" w:cstheme="minorHAnsi"/>
                <w:color w:val="000000"/>
                <w:lang w:eastAsia="es-SV"/>
              </w:rPr>
            </w:pPr>
            <w:r w:rsidRPr="00F37B87">
              <w:rPr>
                <w:rFonts w:eastAsia="Times New Roman" w:cstheme="minorHAnsi"/>
                <w:color w:val="000000"/>
                <w:lang w:eastAsia="es-SV"/>
              </w:rPr>
              <w:t>Izalco</w:t>
            </w:r>
          </w:p>
        </w:tc>
        <w:tc>
          <w:tcPr>
            <w:tcW w:w="1134" w:type="dxa"/>
            <w:tcBorders>
              <w:top w:val="nil"/>
              <w:left w:val="nil"/>
              <w:bottom w:val="single" w:sz="4" w:space="0" w:color="auto"/>
              <w:right w:val="single" w:sz="4" w:space="0" w:color="auto"/>
            </w:tcBorders>
            <w:vAlign w:val="bottom"/>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100</w:t>
            </w:r>
          </w:p>
        </w:tc>
      </w:tr>
      <w:tr w:rsidR="000455AB" w:rsidRPr="00CE6FDE" w:rsidTr="000455AB">
        <w:trPr>
          <w:trHeight w:val="330"/>
        </w:trPr>
        <w:tc>
          <w:tcPr>
            <w:tcW w:w="1913" w:type="dxa"/>
            <w:tcBorders>
              <w:top w:val="nil"/>
              <w:left w:val="single" w:sz="4" w:space="0" w:color="auto"/>
              <w:bottom w:val="single" w:sz="4" w:space="0" w:color="auto"/>
              <w:right w:val="single" w:sz="4" w:space="0" w:color="auto"/>
            </w:tcBorders>
            <w:shd w:val="clear" w:color="000000" w:fill="C5D9F1"/>
            <w:noWrap/>
            <w:vAlign w:val="bottom"/>
            <w:hideMark/>
          </w:tcPr>
          <w:p w:rsidR="000455AB" w:rsidRPr="00F37B87" w:rsidRDefault="000455AB" w:rsidP="000455AB">
            <w:pPr>
              <w:spacing w:after="0" w:line="240" w:lineRule="auto"/>
              <w:rPr>
                <w:rFonts w:eastAsia="Times New Roman" w:cstheme="minorHAnsi"/>
                <w:color w:val="000000"/>
                <w:lang w:eastAsia="es-SV"/>
              </w:rPr>
            </w:pPr>
            <w:proofErr w:type="spellStart"/>
            <w:r w:rsidRPr="00F37B87">
              <w:rPr>
                <w:rFonts w:eastAsia="Times New Roman" w:cstheme="minorHAnsi"/>
                <w:color w:val="000000"/>
                <w:lang w:eastAsia="es-SV"/>
              </w:rPr>
              <w:t>Sensuntepeque</w:t>
            </w:r>
            <w:proofErr w:type="spellEnd"/>
          </w:p>
        </w:tc>
        <w:tc>
          <w:tcPr>
            <w:tcW w:w="992" w:type="dxa"/>
            <w:tcBorders>
              <w:top w:val="nil"/>
              <w:left w:val="nil"/>
              <w:bottom w:val="single" w:sz="4" w:space="0" w:color="auto"/>
              <w:right w:val="single" w:sz="4" w:space="0" w:color="auto"/>
            </w:tcBorders>
            <w:shd w:val="clear" w:color="000000" w:fill="C5D9F1"/>
            <w:noWrap/>
            <w:vAlign w:val="bottom"/>
            <w:hideMark/>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445</w:t>
            </w:r>
          </w:p>
        </w:tc>
        <w:tc>
          <w:tcPr>
            <w:tcW w:w="1985" w:type="dxa"/>
            <w:tcBorders>
              <w:top w:val="nil"/>
              <w:left w:val="nil"/>
              <w:bottom w:val="single" w:sz="4" w:space="0" w:color="auto"/>
              <w:right w:val="single" w:sz="4" w:space="0" w:color="auto"/>
            </w:tcBorders>
            <w:shd w:val="clear" w:color="000000" w:fill="C5D9F1"/>
            <w:vAlign w:val="bottom"/>
          </w:tcPr>
          <w:p w:rsidR="000455AB" w:rsidRPr="00F37B87" w:rsidRDefault="000455AB" w:rsidP="000455AB">
            <w:pPr>
              <w:spacing w:after="0" w:line="240" w:lineRule="auto"/>
              <w:rPr>
                <w:rFonts w:eastAsia="Times New Roman" w:cstheme="minorHAnsi"/>
                <w:color w:val="000000"/>
                <w:lang w:eastAsia="es-SV"/>
              </w:rPr>
            </w:pPr>
            <w:r w:rsidRPr="00F37B87">
              <w:rPr>
                <w:rFonts w:eastAsia="Times New Roman" w:cstheme="minorHAnsi"/>
                <w:color w:val="000000"/>
                <w:lang w:eastAsia="es-SV"/>
              </w:rPr>
              <w:t>Occidental</w:t>
            </w:r>
          </w:p>
        </w:tc>
        <w:tc>
          <w:tcPr>
            <w:tcW w:w="1134" w:type="dxa"/>
            <w:tcBorders>
              <w:top w:val="nil"/>
              <w:left w:val="nil"/>
              <w:bottom w:val="single" w:sz="4" w:space="0" w:color="auto"/>
              <w:right w:val="single" w:sz="4" w:space="0" w:color="auto"/>
            </w:tcBorders>
            <w:shd w:val="clear" w:color="000000" w:fill="C5D9F1"/>
            <w:vAlign w:val="bottom"/>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250</w:t>
            </w:r>
          </w:p>
        </w:tc>
      </w:tr>
      <w:tr w:rsidR="000455AB" w:rsidRPr="00CE6FDE" w:rsidTr="000455AB">
        <w:trPr>
          <w:trHeight w:val="33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0455AB" w:rsidRPr="00F37B87" w:rsidRDefault="000455AB" w:rsidP="000455AB">
            <w:pPr>
              <w:spacing w:after="0" w:line="240" w:lineRule="auto"/>
              <w:rPr>
                <w:rFonts w:eastAsia="Times New Roman" w:cstheme="minorHAnsi"/>
                <w:color w:val="000000"/>
                <w:lang w:eastAsia="es-SV"/>
              </w:rPr>
            </w:pPr>
            <w:r w:rsidRPr="00F37B87">
              <w:rPr>
                <w:rFonts w:eastAsia="Times New Roman" w:cstheme="minorHAnsi"/>
                <w:color w:val="000000"/>
                <w:lang w:eastAsia="es-SV"/>
              </w:rPr>
              <w:t>Usulután</w:t>
            </w:r>
          </w:p>
        </w:tc>
        <w:tc>
          <w:tcPr>
            <w:tcW w:w="992" w:type="dxa"/>
            <w:tcBorders>
              <w:top w:val="nil"/>
              <w:left w:val="nil"/>
              <w:bottom w:val="single" w:sz="4" w:space="0" w:color="auto"/>
              <w:right w:val="single" w:sz="4" w:space="0" w:color="auto"/>
            </w:tcBorders>
            <w:shd w:val="clear" w:color="auto" w:fill="auto"/>
            <w:noWrap/>
            <w:vAlign w:val="bottom"/>
            <w:hideMark/>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240</w:t>
            </w:r>
          </w:p>
        </w:tc>
        <w:tc>
          <w:tcPr>
            <w:tcW w:w="1985" w:type="dxa"/>
            <w:tcBorders>
              <w:top w:val="nil"/>
              <w:left w:val="nil"/>
              <w:bottom w:val="single" w:sz="4" w:space="0" w:color="auto"/>
              <w:right w:val="single" w:sz="4" w:space="0" w:color="auto"/>
            </w:tcBorders>
            <w:vAlign w:val="bottom"/>
          </w:tcPr>
          <w:p w:rsidR="000455AB" w:rsidRPr="00F37B87" w:rsidRDefault="000455AB" w:rsidP="000455AB">
            <w:pPr>
              <w:spacing w:after="0" w:line="240" w:lineRule="auto"/>
              <w:rPr>
                <w:rFonts w:eastAsia="Times New Roman" w:cstheme="minorHAnsi"/>
                <w:color w:val="000000"/>
                <w:lang w:eastAsia="es-SV"/>
              </w:rPr>
            </w:pPr>
            <w:proofErr w:type="spellStart"/>
            <w:r w:rsidRPr="00F37B87">
              <w:rPr>
                <w:rFonts w:eastAsia="Times New Roman" w:cstheme="minorHAnsi"/>
                <w:color w:val="000000"/>
                <w:lang w:eastAsia="es-SV"/>
              </w:rPr>
              <w:t>Ilopango</w:t>
            </w:r>
            <w:proofErr w:type="spellEnd"/>
          </w:p>
        </w:tc>
        <w:tc>
          <w:tcPr>
            <w:tcW w:w="1134" w:type="dxa"/>
            <w:tcBorders>
              <w:top w:val="nil"/>
              <w:left w:val="nil"/>
              <w:bottom w:val="single" w:sz="4" w:space="0" w:color="auto"/>
              <w:right w:val="single" w:sz="4" w:space="0" w:color="auto"/>
            </w:tcBorders>
            <w:vAlign w:val="bottom"/>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918</w:t>
            </w:r>
          </w:p>
        </w:tc>
      </w:tr>
      <w:tr w:rsidR="000455AB" w:rsidRPr="00CE6FDE" w:rsidTr="000455AB">
        <w:trPr>
          <w:trHeight w:val="330"/>
        </w:trPr>
        <w:tc>
          <w:tcPr>
            <w:tcW w:w="1913" w:type="dxa"/>
            <w:tcBorders>
              <w:top w:val="nil"/>
              <w:left w:val="single" w:sz="4" w:space="0" w:color="auto"/>
              <w:bottom w:val="single" w:sz="4" w:space="0" w:color="auto"/>
              <w:right w:val="single" w:sz="4" w:space="0" w:color="auto"/>
            </w:tcBorders>
            <w:shd w:val="clear" w:color="000000" w:fill="C5D9F1"/>
            <w:noWrap/>
            <w:vAlign w:val="bottom"/>
            <w:hideMark/>
          </w:tcPr>
          <w:p w:rsidR="000455AB" w:rsidRPr="00F37B87" w:rsidRDefault="000455AB" w:rsidP="000455AB">
            <w:pPr>
              <w:spacing w:after="0" w:line="240" w:lineRule="auto"/>
              <w:rPr>
                <w:rFonts w:eastAsia="Times New Roman" w:cstheme="minorHAnsi"/>
                <w:color w:val="000000"/>
                <w:lang w:eastAsia="es-SV"/>
              </w:rPr>
            </w:pPr>
            <w:r w:rsidRPr="00F37B87">
              <w:rPr>
                <w:rFonts w:eastAsia="Times New Roman" w:cstheme="minorHAnsi"/>
                <w:color w:val="000000"/>
                <w:lang w:eastAsia="es-SV"/>
              </w:rPr>
              <w:t>Ciudad Barrios</w:t>
            </w:r>
          </w:p>
        </w:tc>
        <w:tc>
          <w:tcPr>
            <w:tcW w:w="992" w:type="dxa"/>
            <w:tcBorders>
              <w:top w:val="nil"/>
              <w:left w:val="nil"/>
              <w:bottom w:val="single" w:sz="4" w:space="0" w:color="auto"/>
              <w:right w:val="single" w:sz="4" w:space="0" w:color="auto"/>
            </w:tcBorders>
            <w:shd w:val="clear" w:color="000000" w:fill="C5D9F1"/>
            <w:noWrap/>
            <w:vAlign w:val="bottom"/>
            <w:hideMark/>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153</w:t>
            </w:r>
          </w:p>
        </w:tc>
        <w:tc>
          <w:tcPr>
            <w:tcW w:w="1985" w:type="dxa"/>
            <w:tcBorders>
              <w:top w:val="nil"/>
              <w:left w:val="nil"/>
              <w:bottom w:val="single" w:sz="4" w:space="0" w:color="auto"/>
              <w:right w:val="single" w:sz="4" w:space="0" w:color="auto"/>
            </w:tcBorders>
            <w:shd w:val="clear" w:color="000000" w:fill="C5D9F1"/>
            <w:vAlign w:val="bottom"/>
          </w:tcPr>
          <w:p w:rsidR="000455AB" w:rsidRPr="00F37B87" w:rsidRDefault="000455AB" w:rsidP="000455AB">
            <w:pPr>
              <w:spacing w:after="0" w:line="240" w:lineRule="auto"/>
              <w:rPr>
                <w:rFonts w:eastAsia="Times New Roman" w:cstheme="minorHAnsi"/>
                <w:color w:val="000000"/>
                <w:lang w:eastAsia="es-SV"/>
              </w:rPr>
            </w:pPr>
            <w:proofErr w:type="spellStart"/>
            <w:r w:rsidRPr="00F37B87">
              <w:rPr>
                <w:rFonts w:eastAsia="Times New Roman" w:cstheme="minorHAnsi"/>
                <w:color w:val="000000"/>
                <w:lang w:eastAsia="es-SV"/>
              </w:rPr>
              <w:t>Quezaltepeque</w:t>
            </w:r>
            <w:proofErr w:type="spellEnd"/>
          </w:p>
        </w:tc>
        <w:tc>
          <w:tcPr>
            <w:tcW w:w="1134" w:type="dxa"/>
            <w:tcBorders>
              <w:top w:val="nil"/>
              <w:left w:val="nil"/>
              <w:bottom w:val="single" w:sz="4" w:space="0" w:color="auto"/>
              <w:right w:val="single" w:sz="4" w:space="0" w:color="auto"/>
            </w:tcBorders>
            <w:shd w:val="clear" w:color="000000" w:fill="C5D9F1"/>
            <w:vAlign w:val="bottom"/>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169</w:t>
            </w:r>
          </w:p>
        </w:tc>
      </w:tr>
      <w:tr w:rsidR="000455AB" w:rsidRPr="00CE6FDE" w:rsidTr="000455AB">
        <w:trPr>
          <w:trHeight w:val="330"/>
        </w:trPr>
        <w:tc>
          <w:tcPr>
            <w:tcW w:w="1913" w:type="dxa"/>
            <w:tcBorders>
              <w:top w:val="nil"/>
              <w:left w:val="single" w:sz="4" w:space="0" w:color="auto"/>
              <w:bottom w:val="single" w:sz="4" w:space="0" w:color="auto"/>
              <w:right w:val="single" w:sz="4" w:space="0" w:color="auto"/>
            </w:tcBorders>
            <w:shd w:val="clear" w:color="auto" w:fill="auto"/>
            <w:noWrap/>
            <w:vAlign w:val="bottom"/>
            <w:hideMark/>
          </w:tcPr>
          <w:p w:rsidR="000455AB" w:rsidRPr="00F37B87" w:rsidRDefault="000455AB" w:rsidP="000455AB">
            <w:pPr>
              <w:spacing w:after="0" w:line="240" w:lineRule="auto"/>
              <w:rPr>
                <w:rFonts w:eastAsia="Times New Roman" w:cstheme="minorHAnsi"/>
                <w:color w:val="000000"/>
                <w:lang w:eastAsia="es-SV"/>
              </w:rPr>
            </w:pPr>
            <w:r w:rsidRPr="00F37B87">
              <w:rPr>
                <w:rFonts w:eastAsia="Times New Roman" w:cstheme="minorHAnsi"/>
                <w:color w:val="000000"/>
                <w:lang w:eastAsia="es-SV"/>
              </w:rPr>
              <w:t>San Vicente</w:t>
            </w:r>
          </w:p>
        </w:tc>
        <w:tc>
          <w:tcPr>
            <w:tcW w:w="992" w:type="dxa"/>
            <w:tcBorders>
              <w:top w:val="nil"/>
              <w:left w:val="nil"/>
              <w:bottom w:val="single" w:sz="4" w:space="0" w:color="auto"/>
              <w:right w:val="single" w:sz="4" w:space="0" w:color="auto"/>
            </w:tcBorders>
            <w:shd w:val="clear" w:color="auto" w:fill="auto"/>
            <w:noWrap/>
            <w:vAlign w:val="bottom"/>
            <w:hideMark/>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592</w:t>
            </w:r>
          </w:p>
        </w:tc>
        <w:tc>
          <w:tcPr>
            <w:tcW w:w="1985" w:type="dxa"/>
            <w:tcBorders>
              <w:top w:val="nil"/>
              <w:left w:val="nil"/>
              <w:bottom w:val="single" w:sz="4" w:space="0" w:color="auto"/>
              <w:right w:val="single" w:sz="4" w:space="0" w:color="auto"/>
            </w:tcBorders>
            <w:vAlign w:val="bottom"/>
          </w:tcPr>
          <w:p w:rsidR="000455AB" w:rsidRPr="00F37B87" w:rsidRDefault="000455AB" w:rsidP="000455AB">
            <w:pPr>
              <w:spacing w:after="0" w:line="240" w:lineRule="auto"/>
              <w:rPr>
                <w:rFonts w:eastAsia="Times New Roman" w:cstheme="minorHAnsi"/>
                <w:color w:val="000000"/>
                <w:lang w:eastAsia="es-SV"/>
              </w:rPr>
            </w:pPr>
            <w:proofErr w:type="spellStart"/>
            <w:r w:rsidRPr="00F37B87">
              <w:rPr>
                <w:rFonts w:eastAsia="Times New Roman" w:cstheme="minorHAnsi"/>
                <w:color w:val="000000"/>
                <w:lang w:eastAsia="es-SV"/>
              </w:rPr>
              <w:t>Metapan</w:t>
            </w:r>
            <w:proofErr w:type="spellEnd"/>
          </w:p>
        </w:tc>
        <w:tc>
          <w:tcPr>
            <w:tcW w:w="1134" w:type="dxa"/>
            <w:tcBorders>
              <w:top w:val="nil"/>
              <w:left w:val="nil"/>
              <w:bottom w:val="single" w:sz="4" w:space="0" w:color="auto"/>
              <w:right w:val="single" w:sz="4" w:space="0" w:color="auto"/>
            </w:tcBorders>
            <w:vAlign w:val="bottom"/>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26</w:t>
            </w:r>
          </w:p>
        </w:tc>
      </w:tr>
      <w:tr w:rsidR="000455AB" w:rsidRPr="00CE6FDE" w:rsidTr="000455AB">
        <w:trPr>
          <w:trHeight w:val="330"/>
        </w:trPr>
        <w:tc>
          <w:tcPr>
            <w:tcW w:w="1913" w:type="dxa"/>
            <w:tcBorders>
              <w:top w:val="nil"/>
              <w:left w:val="single" w:sz="4" w:space="0" w:color="auto"/>
              <w:bottom w:val="single" w:sz="4" w:space="0" w:color="auto"/>
              <w:right w:val="single" w:sz="4" w:space="0" w:color="auto"/>
            </w:tcBorders>
            <w:shd w:val="clear" w:color="000000" w:fill="C5D9F1"/>
            <w:noWrap/>
            <w:vAlign w:val="bottom"/>
            <w:hideMark/>
          </w:tcPr>
          <w:p w:rsidR="000455AB" w:rsidRPr="00F37B87" w:rsidRDefault="000455AB" w:rsidP="000455AB">
            <w:pPr>
              <w:spacing w:after="0" w:line="240" w:lineRule="auto"/>
              <w:rPr>
                <w:rFonts w:eastAsia="Times New Roman" w:cstheme="minorHAnsi"/>
                <w:color w:val="000000"/>
                <w:lang w:eastAsia="es-SV"/>
              </w:rPr>
            </w:pPr>
            <w:proofErr w:type="spellStart"/>
            <w:r w:rsidRPr="00F37B87">
              <w:rPr>
                <w:rFonts w:eastAsia="Times New Roman" w:cstheme="minorHAnsi"/>
                <w:color w:val="000000"/>
                <w:lang w:eastAsia="es-SV"/>
              </w:rPr>
              <w:t>Apanteos</w:t>
            </w:r>
            <w:proofErr w:type="spellEnd"/>
          </w:p>
        </w:tc>
        <w:tc>
          <w:tcPr>
            <w:tcW w:w="992" w:type="dxa"/>
            <w:tcBorders>
              <w:top w:val="nil"/>
              <w:left w:val="nil"/>
              <w:bottom w:val="single" w:sz="4" w:space="0" w:color="auto"/>
              <w:right w:val="single" w:sz="4" w:space="0" w:color="auto"/>
            </w:tcBorders>
            <w:shd w:val="clear" w:color="000000" w:fill="C5D9F1"/>
            <w:noWrap/>
            <w:vAlign w:val="bottom"/>
            <w:hideMark/>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1024</w:t>
            </w:r>
          </w:p>
        </w:tc>
        <w:tc>
          <w:tcPr>
            <w:tcW w:w="1985" w:type="dxa"/>
            <w:tcBorders>
              <w:top w:val="nil"/>
              <w:left w:val="nil"/>
              <w:bottom w:val="single" w:sz="4" w:space="0" w:color="auto"/>
              <w:right w:val="single" w:sz="4" w:space="0" w:color="auto"/>
            </w:tcBorders>
            <w:shd w:val="clear" w:color="000000" w:fill="C5D9F1"/>
            <w:vAlign w:val="bottom"/>
          </w:tcPr>
          <w:p w:rsidR="000455AB" w:rsidRPr="00F37B87" w:rsidRDefault="000455AB" w:rsidP="000455AB">
            <w:pPr>
              <w:spacing w:after="0" w:line="240" w:lineRule="auto"/>
              <w:rPr>
                <w:rFonts w:eastAsia="Times New Roman" w:cstheme="minorHAnsi"/>
                <w:color w:val="000000"/>
                <w:lang w:eastAsia="es-SV"/>
              </w:rPr>
            </w:pPr>
            <w:proofErr w:type="spellStart"/>
            <w:r w:rsidRPr="00F37B87">
              <w:rPr>
                <w:rFonts w:eastAsia="Times New Roman" w:cstheme="minorHAnsi"/>
                <w:color w:val="000000"/>
                <w:lang w:eastAsia="es-SV"/>
              </w:rPr>
              <w:t>Psiquiátrico</w:t>
            </w:r>
            <w:proofErr w:type="spellEnd"/>
          </w:p>
        </w:tc>
        <w:tc>
          <w:tcPr>
            <w:tcW w:w="1134" w:type="dxa"/>
            <w:tcBorders>
              <w:top w:val="nil"/>
              <w:left w:val="nil"/>
              <w:bottom w:val="single" w:sz="4" w:space="0" w:color="auto"/>
              <w:right w:val="single" w:sz="4" w:space="0" w:color="auto"/>
            </w:tcBorders>
            <w:shd w:val="clear" w:color="000000" w:fill="C5D9F1"/>
            <w:vAlign w:val="bottom"/>
          </w:tcPr>
          <w:p w:rsidR="000455AB" w:rsidRPr="00F37B87"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31</w:t>
            </w:r>
          </w:p>
        </w:tc>
      </w:tr>
      <w:tr w:rsidR="000455AB" w:rsidRPr="00CE6FDE" w:rsidTr="000455AB">
        <w:trPr>
          <w:trHeight w:val="330"/>
        </w:trPr>
        <w:tc>
          <w:tcPr>
            <w:tcW w:w="4890" w:type="dxa"/>
            <w:gridSpan w:val="3"/>
            <w:tcBorders>
              <w:top w:val="nil"/>
              <w:left w:val="single" w:sz="4" w:space="0" w:color="auto"/>
              <w:bottom w:val="single" w:sz="4" w:space="0" w:color="auto"/>
              <w:right w:val="single" w:sz="4" w:space="0" w:color="auto"/>
            </w:tcBorders>
            <w:shd w:val="clear" w:color="000000" w:fill="C5D9F1"/>
            <w:noWrap/>
            <w:vAlign w:val="bottom"/>
            <w:hideMark/>
          </w:tcPr>
          <w:p w:rsidR="000455AB" w:rsidRPr="00314885" w:rsidRDefault="000455AB" w:rsidP="000455AB">
            <w:pPr>
              <w:spacing w:after="0" w:line="240" w:lineRule="auto"/>
              <w:jc w:val="center"/>
              <w:rPr>
                <w:rFonts w:eastAsia="Times New Roman" w:cstheme="minorHAnsi"/>
                <w:b/>
                <w:color w:val="000000"/>
                <w:lang w:val="es-SV" w:eastAsia="es-SV"/>
              </w:rPr>
            </w:pPr>
            <w:r w:rsidRPr="00314885">
              <w:rPr>
                <w:rFonts w:eastAsia="Times New Roman" w:cstheme="minorHAnsi"/>
                <w:b/>
                <w:color w:val="000000"/>
                <w:lang w:val="es-SV" w:eastAsia="es-SV"/>
              </w:rPr>
              <w:t>Total de internos en Trabajo Penitenciario</w:t>
            </w:r>
          </w:p>
        </w:tc>
        <w:tc>
          <w:tcPr>
            <w:tcW w:w="1134" w:type="dxa"/>
            <w:tcBorders>
              <w:top w:val="nil"/>
              <w:left w:val="nil"/>
              <w:bottom w:val="single" w:sz="4" w:space="0" w:color="auto"/>
              <w:right w:val="single" w:sz="4" w:space="0" w:color="auto"/>
            </w:tcBorders>
            <w:shd w:val="clear" w:color="000000" w:fill="C5D9F1"/>
          </w:tcPr>
          <w:p w:rsidR="000455AB" w:rsidRPr="00CE6FDE" w:rsidRDefault="000455AB" w:rsidP="000455AB">
            <w:pPr>
              <w:spacing w:after="0" w:line="240" w:lineRule="auto"/>
              <w:jc w:val="center"/>
              <w:rPr>
                <w:rFonts w:eastAsia="Times New Roman" w:cstheme="minorHAnsi"/>
                <w:color w:val="000000"/>
                <w:lang w:eastAsia="es-SV"/>
              </w:rPr>
            </w:pPr>
            <w:r w:rsidRPr="00F37B87">
              <w:rPr>
                <w:rFonts w:eastAsia="Times New Roman" w:cstheme="minorHAnsi"/>
                <w:color w:val="000000"/>
                <w:lang w:eastAsia="es-SV"/>
              </w:rPr>
              <w:t>6053</w:t>
            </w:r>
          </w:p>
        </w:tc>
      </w:tr>
    </w:tbl>
    <w:p w:rsidR="00314885" w:rsidRPr="00CE6FDE" w:rsidRDefault="00314885" w:rsidP="00314885">
      <w:pPr>
        <w:spacing w:line="360" w:lineRule="auto"/>
        <w:jc w:val="both"/>
        <w:rPr>
          <w:rFonts w:cstheme="minorHAnsi"/>
          <w:i/>
          <w:lang w:val="es-ES"/>
        </w:rPr>
      </w:pPr>
      <w:r w:rsidRPr="00CE6FDE">
        <w:rPr>
          <w:rFonts w:cstheme="minorHAnsi"/>
          <w:i/>
          <w:lang w:val="es-ES"/>
        </w:rPr>
        <w:t>Este componente  se desarrolló mediante la aplicación de  estrategias  de rehabilitación a través del trabajo en los talleres vocacionales de los Centros Penitenciarios; para ello se diseñó un modelo de tratamiento penitenciario que promueve a las personas en fase ordinaria que se integran en los programas de generales y especializados al desarrollo de trabajo en talleres, integrando en trabajo penitenciario a 6,053 privados y privas de libertad según el siguiente detalle:</w:t>
      </w:r>
    </w:p>
    <w:p w:rsidR="000455AB" w:rsidRDefault="000455AB" w:rsidP="00314885">
      <w:pPr>
        <w:spacing w:after="0"/>
        <w:contextualSpacing/>
        <w:rPr>
          <w:rFonts w:asciiTheme="majorHAnsi" w:hAnsiTheme="majorHAnsi"/>
          <w:b/>
          <w:i/>
          <w:lang w:val="es-ES"/>
        </w:rPr>
      </w:pPr>
    </w:p>
    <w:p w:rsidR="000455AB" w:rsidRDefault="000455AB" w:rsidP="00314885">
      <w:pPr>
        <w:spacing w:after="0"/>
        <w:contextualSpacing/>
        <w:rPr>
          <w:rFonts w:asciiTheme="majorHAnsi" w:hAnsiTheme="majorHAnsi"/>
          <w:b/>
          <w:i/>
          <w:lang w:val="es-ES"/>
        </w:rPr>
      </w:pPr>
    </w:p>
    <w:p w:rsidR="000455AB" w:rsidRDefault="000455AB" w:rsidP="00314885">
      <w:pPr>
        <w:spacing w:after="0"/>
        <w:contextualSpacing/>
        <w:rPr>
          <w:rFonts w:asciiTheme="majorHAnsi" w:hAnsiTheme="majorHAnsi"/>
          <w:b/>
          <w:i/>
          <w:lang w:val="es-ES"/>
        </w:rPr>
      </w:pPr>
    </w:p>
    <w:p w:rsidR="000455AB" w:rsidRDefault="000455AB" w:rsidP="00314885">
      <w:pPr>
        <w:spacing w:after="0"/>
        <w:contextualSpacing/>
        <w:rPr>
          <w:rFonts w:asciiTheme="majorHAnsi" w:hAnsiTheme="majorHAnsi"/>
          <w:b/>
          <w:i/>
          <w:lang w:val="es-ES"/>
        </w:rPr>
      </w:pPr>
    </w:p>
    <w:p w:rsidR="000455AB" w:rsidRDefault="000455AB" w:rsidP="00314885">
      <w:pPr>
        <w:spacing w:after="0"/>
        <w:contextualSpacing/>
        <w:rPr>
          <w:rFonts w:asciiTheme="majorHAnsi" w:hAnsiTheme="majorHAnsi"/>
          <w:b/>
          <w:i/>
          <w:lang w:val="es-ES"/>
        </w:rPr>
      </w:pPr>
    </w:p>
    <w:p w:rsidR="000455AB" w:rsidRDefault="000455AB" w:rsidP="00314885">
      <w:pPr>
        <w:spacing w:after="0"/>
        <w:contextualSpacing/>
        <w:rPr>
          <w:rFonts w:asciiTheme="majorHAnsi" w:hAnsiTheme="majorHAnsi"/>
          <w:b/>
          <w:i/>
          <w:lang w:val="es-ES"/>
        </w:rPr>
      </w:pPr>
    </w:p>
    <w:p w:rsidR="000455AB" w:rsidRDefault="000455AB" w:rsidP="00314885">
      <w:pPr>
        <w:spacing w:after="0"/>
        <w:contextualSpacing/>
        <w:rPr>
          <w:rFonts w:asciiTheme="majorHAnsi" w:hAnsiTheme="majorHAnsi"/>
          <w:b/>
          <w:i/>
          <w:lang w:val="es-ES"/>
        </w:rPr>
      </w:pPr>
    </w:p>
    <w:p w:rsidR="000455AB" w:rsidRDefault="000455AB" w:rsidP="00314885">
      <w:pPr>
        <w:spacing w:after="0"/>
        <w:contextualSpacing/>
        <w:rPr>
          <w:rFonts w:asciiTheme="majorHAnsi" w:hAnsiTheme="majorHAnsi"/>
          <w:b/>
          <w:i/>
          <w:lang w:val="es-ES"/>
        </w:rPr>
      </w:pPr>
    </w:p>
    <w:p w:rsidR="000455AB" w:rsidRDefault="000455AB" w:rsidP="00314885">
      <w:pPr>
        <w:spacing w:after="0"/>
        <w:contextualSpacing/>
        <w:rPr>
          <w:rFonts w:asciiTheme="majorHAnsi" w:hAnsiTheme="majorHAnsi"/>
          <w:b/>
          <w:i/>
          <w:lang w:val="es-ES"/>
        </w:rPr>
      </w:pPr>
    </w:p>
    <w:p w:rsidR="000455AB" w:rsidRDefault="000455AB" w:rsidP="00314885">
      <w:pPr>
        <w:spacing w:after="0"/>
        <w:contextualSpacing/>
        <w:rPr>
          <w:rFonts w:asciiTheme="majorHAnsi" w:hAnsiTheme="majorHAnsi"/>
          <w:b/>
          <w:i/>
          <w:lang w:val="es-ES"/>
        </w:rPr>
      </w:pPr>
    </w:p>
    <w:p w:rsidR="000455AB" w:rsidRDefault="000455AB" w:rsidP="00314885">
      <w:pPr>
        <w:spacing w:after="0"/>
        <w:contextualSpacing/>
        <w:rPr>
          <w:rFonts w:asciiTheme="majorHAnsi" w:hAnsiTheme="majorHAnsi"/>
          <w:b/>
          <w:i/>
          <w:lang w:val="es-ES"/>
        </w:rPr>
      </w:pPr>
    </w:p>
    <w:p w:rsidR="000455AB" w:rsidRDefault="000455AB" w:rsidP="00314885">
      <w:pPr>
        <w:spacing w:after="0"/>
        <w:contextualSpacing/>
        <w:rPr>
          <w:rFonts w:asciiTheme="majorHAnsi" w:hAnsiTheme="majorHAnsi"/>
          <w:b/>
          <w:i/>
          <w:lang w:val="es-ES"/>
        </w:rPr>
      </w:pPr>
    </w:p>
    <w:p w:rsidR="000455AB" w:rsidRDefault="000455AB" w:rsidP="00314885">
      <w:pPr>
        <w:spacing w:after="0"/>
        <w:contextualSpacing/>
        <w:rPr>
          <w:rFonts w:asciiTheme="majorHAnsi" w:hAnsiTheme="majorHAnsi"/>
          <w:b/>
          <w:i/>
          <w:lang w:val="es-ES"/>
        </w:rPr>
      </w:pPr>
      <w:r w:rsidRPr="001275BC">
        <w:rPr>
          <w:rFonts w:asciiTheme="majorHAnsi" w:hAnsiTheme="majorHAnsi"/>
          <w:noProof/>
          <w:lang w:val="es-SV" w:eastAsia="es-SV"/>
        </w:rPr>
        <w:drawing>
          <wp:anchor distT="0" distB="0" distL="114300" distR="114300" simplePos="0" relativeHeight="252216320" behindDoc="1" locked="0" layoutInCell="1" allowOverlap="1" wp14:anchorId="322C3939" wp14:editId="659C2010">
            <wp:simplePos x="0" y="0"/>
            <wp:positionH relativeFrom="column">
              <wp:posOffset>1089660</wp:posOffset>
            </wp:positionH>
            <wp:positionV relativeFrom="paragraph">
              <wp:posOffset>100330</wp:posOffset>
            </wp:positionV>
            <wp:extent cx="1725930" cy="1294765"/>
            <wp:effectExtent l="0" t="0" r="7620" b="635"/>
            <wp:wrapTight wrapText="bothSides">
              <wp:wrapPolygon edited="0">
                <wp:start x="0" y="0"/>
                <wp:lineTo x="0" y="21293"/>
                <wp:lineTo x="21457" y="21293"/>
                <wp:lineTo x="21457" y="0"/>
                <wp:lineTo x="0" y="0"/>
              </wp:wrapPolygon>
            </wp:wrapTight>
            <wp:docPr id="15" name="Picture 6" descr="E:\DCIM\102MSDCF\DSC0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5" name="Picture 6" descr="E:\DCIM\102MSDCF\DSC019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5930" cy="12947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455AB" w:rsidRDefault="000455AB" w:rsidP="00314885">
      <w:pPr>
        <w:spacing w:after="0"/>
        <w:contextualSpacing/>
        <w:rPr>
          <w:rFonts w:asciiTheme="majorHAnsi" w:hAnsiTheme="majorHAnsi"/>
          <w:b/>
          <w:i/>
          <w:lang w:val="es-ES"/>
        </w:rPr>
      </w:pPr>
    </w:p>
    <w:p w:rsidR="00314885" w:rsidRDefault="00314885" w:rsidP="00314885">
      <w:pPr>
        <w:spacing w:after="0"/>
        <w:contextualSpacing/>
        <w:jc w:val="both"/>
        <w:rPr>
          <w:rFonts w:asciiTheme="majorHAnsi" w:hAnsiTheme="majorHAnsi"/>
          <w:b/>
          <w:i/>
          <w:lang w:val="es-ES"/>
        </w:rPr>
      </w:pPr>
    </w:p>
    <w:p w:rsidR="00314885" w:rsidRPr="001275BC" w:rsidRDefault="00314885" w:rsidP="00314885">
      <w:pPr>
        <w:spacing w:after="0"/>
        <w:contextualSpacing/>
        <w:jc w:val="both"/>
        <w:rPr>
          <w:rFonts w:asciiTheme="majorHAnsi" w:hAnsiTheme="majorHAnsi"/>
          <w:b/>
          <w:i/>
          <w:lang w:val="es-ES"/>
        </w:rPr>
      </w:pPr>
      <w:r w:rsidRPr="001275BC">
        <w:rPr>
          <w:rFonts w:asciiTheme="majorHAnsi" w:hAnsiTheme="majorHAnsi"/>
          <w:lang w:val="es-ES"/>
        </w:rPr>
        <w:t>Se realizó la construcción de una clínica para brindar atención especial a los privados de libertad que se encuentran infectados de VIH, en el Centro Penitenciario de Apanteos, esto con la colaboración de los privados de libertad incorporados al Programa Yo Cambio</w:t>
      </w:r>
      <w:r>
        <w:rPr>
          <w:rFonts w:asciiTheme="majorHAnsi" w:hAnsiTheme="majorHAnsi"/>
          <w:b/>
          <w:i/>
          <w:lang w:val="es-ES"/>
        </w:rPr>
        <w:t>.</w:t>
      </w:r>
    </w:p>
    <w:p w:rsidR="00C94F26" w:rsidRDefault="00C94F26" w:rsidP="00314885">
      <w:pPr>
        <w:spacing w:after="0"/>
        <w:rPr>
          <w:rFonts w:cstheme="minorHAnsi"/>
          <w:b/>
          <w:i/>
          <w:lang w:val="es-ES"/>
        </w:rPr>
      </w:pPr>
    </w:p>
    <w:p w:rsidR="005F1ACE" w:rsidRDefault="005F1ACE" w:rsidP="00314885">
      <w:pPr>
        <w:spacing w:after="0"/>
        <w:rPr>
          <w:rFonts w:cstheme="minorHAnsi"/>
          <w:b/>
          <w:i/>
          <w:lang w:val="es-ES"/>
        </w:rPr>
      </w:pPr>
    </w:p>
    <w:p w:rsidR="005F1ACE" w:rsidRDefault="005F1ACE" w:rsidP="00314885">
      <w:pPr>
        <w:spacing w:after="0"/>
        <w:rPr>
          <w:rFonts w:cstheme="minorHAnsi"/>
          <w:b/>
          <w:i/>
          <w:lang w:val="es-ES"/>
        </w:rPr>
      </w:pPr>
    </w:p>
    <w:p w:rsidR="005F1ACE" w:rsidRDefault="005F1ACE" w:rsidP="00314885">
      <w:pPr>
        <w:spacing w:after="0"/>
        <w:rPr>
          <w:rFonts w:cstheme="minorHAnsi"/>
          <w:b/>
          <w:i/>
          <w:lang w:val="es-ES"/>
        </w:rPr>
      </w:pPr>
    </w:p>
    <w:p w:rsidR="00314885" w:rsidRPr="00CE6FDE" w:rsidRDefault="00314885" w:rsidP="00314885">
      <w:pPr>
        <w:spacing w:after="0"/>
        <w:rPr>
          <w:rFonts w:cstheme="minorHAnsi"/>
          <w:b/>
          <w:i/>
          <w:lang w:val="es-ES"/>
        </w:rPr>
      </w:pPr>
      <w:r w:rsidRPr="00CE6FDE">
        <w:rPr>
          <w:rFonts w:cstheme="minorHAnsi"/>
          <w:b/>
          <w:i/>
          <w:lang w:val="es-ES"/>
        </w:rPr>
        <w:lastRenderedPageBreak/>
        <w:t>Granjas penitenciarias</w:t>
      </w:r>
    </w:p>
    <w:p w:rsidR="00314885" w:rsidRPr="00CE6FDE" w:rsidRDefault="00314885" w:rsidP="00314885">
      <w:pPr>
        <w:spacing w:after="0"/>
        <w:rPr>
          <w:rFonts w:cstheme="minorHAnsi"/>
          <w:b/>
          <w:i/>
          <w:lang w:val="es-ES"/>
        </w:rPr>
      </w:pPr>
    </w:p>
    <w:p w:rsidR="00314885" w:rsidRPr="00CE6FDE" w:rsidRDefault="00314885" w:rsidP="00314885">
      <w:pPr>
        <w:spacing w:after="0"/>
        <w:jc w:val="both"/>
        <w:rPr>
          <w:rFonts w:cstheme="minorHAnsi"/>
          <w:i/>
          <w:lang w:val="es-ES"/>
        </w:rPr>
      </w:pPr>
      <w:r>
        <w:rPr>
          <w:rFonts w:cstheme="minorHAnsi"/>
          <w:bCs/>
          <w:i/>
          <w:noProof/>
          <w:lang w:val="es-SV" w:eastAsia="es-SV"/>
        </w:rPr>
        <w:drawing>
          <wp:anchor distT="0" distB="0" distL="114300" distR="114300" simplePos="0" relativeHeight="252208128" behindDoc="0" locked="0" layoutInCell="1" allowOverlap="1" wp14:anchorId="32F198A9" wp14:editId="797A49F5">
            <wp:simplePos x="0" y="0"/>
            <wp:positionH relativeFrom="column">
              <wp:posOffset>-108585</wp:posOffset>
            </wp:positionH>
            <wp:positionV relativeFrom="paragraph">
              <wp:posOffset>29210</wp:posOffset>
            </wp:positionV>
            <wp:extent cx="2536190" cy="1691640"/>
            <wp:effectExtent l="0" t="0" r="0" b="3810"/>
            <wp:wrapSquare wrapText="bothSides"/>
            <wp:docPr id="12" name="Imagen 12" descr="C:\MEMORIA DE LABORES\memoria de labores2012_2013 final\fotos para memoria\senora_izal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MEMORIA DE LABORES\memoria de labores2012_2013 final\fotos para memoria\senora_izalco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619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FDE">
        <w:rPr>
          <w:rFonts w:cstheme="minorHAnsi"/>
          <w:i/>
          <w:lang w:val="es-ES"/>
        </w:rPr>
        <w:t>Se implementaron</w:t>
      </w:r>
      <w:r w:rsidRPr="00CE6FDE">
        <w:rPr>
          <w:rFonts w:cstheme="minorHAnsi"/>
          <w:b/>
          <w:i/>
          <w:lang w:val="es-ES"/>
        </w:rPr>
        <w:t xml:space="preserve"> </w:t>
      </w:r>
      <w:r w:rsidRPr="00CE6FDE">
        <w:rPr>
          <w:rFonts w:cstheme="minorHAnsi"/>
          <w:i/>
          <w:lang w:val="es-ES"/>
        </w:rPr>
        <w:t>2 granjas penitenciarias en la cual se capacito a la población reclusa en la aplicación de técnicas de agricultura familiar; desarrollando cultivos de pepino, chile verde, tomate; papaya; rábanos, maíz, cebollines, chay; tilapias; además en la granja de mujeres se desarrolló la formación de   privas de libertad en gastronomía; luego se implementó el programa de  cocina, a través del cual las privadas de libertad producen la comida que consumen este componente a la fecha atendió un total de aproximadamente 400 personas obteniéndose los siguientes resultados:</w:t>
      </w:r>
    </w:p>
    <w:p w:rsidR="00314885" w:rsidRPr="00CE6FDE" w:rsidRDefault="00314885" w:rsidP="00314885">
      <w:pPr>
        <w:spacing w:after="0"/>
        <w:rPr>
          <w:rFonts w:cstheme="minorHAnsi"/>
          <w:i/>
          <w:lang w:val="es-ES"/>
        </w:rPr>
      </w:pPr>
    </w:p>
    <w:tbl>
      <w:tblPr>
        <w:tblW w:w="6224" w:type="dxa"/>
        <w:tblInd w:w="1381" w:type="dxa"/>
        <w:tblCellMar>
          <w:left w:w="70" w:type="dxa"/>
          <w:right w:w="70" w:type="dxa"/>
        </w:tblCellMar>
        <w:tblLook w:val="04A0" w:firstRow="1" w:lastRow="0" w:firstColumn="1" w:lastColumn="0" w:noHBand="0" w:noVBand="1"/>
      </w:tblPr>
      <w:tblGrid>
        <w:gridCol w:w="4389"/>
        <w:gridCol w:w="957"/>
        <w:gridCol w:w="878"/>
      </w:tblGrid>
      <w:tr w:rsidR="00314885" w:rsidRPr="007C00F9" w:rsidTr="00314885">
        <w:trPr>
          <w:trHeight w:val="330"/>
        </w:trPr>
        <w:tc>
          <w:tcPr>
            <w:tcW w:w="438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314885" w:rsidRPr="007C00F9" w:rsidRDefault="00314885" w:rsidP="003831BF">
            <w:pPr>
              <w:spacing w:after="0" w:line="240" w:lineRule="auto"/>
              <w:jc w:val="center"/>
              <w:rPr>
                <w:rFonts w:eastAsia="Times New Roman" w:cstheme="minorHAnsi"/>
                <w:color w:val="000000"/>
                <w:lang w:eastAsia="es-SV"/>
              </w:rPr>
            </w:pPr>
            <w:proofErr w:type="spellStart"/>
            <w:r w:rsidRPr="007C00F9">
              <w:rPr>
                <w:rFonts w:eastAsia="Times New Roman" w:cstheme="minorHAnsi"/>
                <w:color w:val="000000"/>
                <w:lang w:eastAsia="es-SV"/>
              </w:rPr>
              <w:t>Descripción</w:t>
            </w:r>
            <w:proofErr w:type="spellEnd"/>
          </w:p>
        </w:tc>
        <w:tc>
          <w:tcPr>
            <w:tcW w:w="95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14885" w:rsidRPr="007C00F9" w:rsidRDefault="00314885" w:rsidP="003831BF">
            <w:pPr>
              <w:spacing w:after="0" w:line="240" w:lineRule="auto"/>
              <w:jc w:val="center"/>
              <w:rPr>
                <w:rFonts w:eastAsia="Times New Roman" w:cstheme="minorHAnsi"/>
                <w:color w:val="000000"/>
                <w:lang w:eastAsia="es-SV"/>
              </w:rPr>
            </w:pPr>
            <w:r w:rsidRPr="007C00F9">
              <w:rPr>
                <w:rFonts w:eastAsia="Times New Roman" w:cstheme="minorHAnsi"/>
                <w:color w:val="000000"/>
                <w:lang w:eastAsia="es-SV"/>
              </w:rPr>
              <w:t>Hombres</w:t>
            </w:r>
          </w:p>
        </w:tc>
        <w:tc>
          <w:tcPr>
            <w:tcW w:w="87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314885" w:rsidRPr="007C00F9" w:rsidRDefault="00314885" w:rsidP="003831BF">
            <w:pPr>
              <w:spacing w:after="0" w:line="240" w:lineRule="auto"/>
              <w:jc w:val="center"/>
              <w:rPr>
                <w:rFonts w:eastAsia="Times New Roman" w:cstheme="minorHAnsi"/>
                <w:color w:val="000000"/>
                <w:lang w:eastAsia="es-SV"/>
              </w:rPr>
            </w:pPr>
            <w:proofErr w:type="spellStart"/>
            <w:r w:rsidRPr="007C00F9">
              <w:rPr>
                <w:rFonts w:eastAsia="Times New Roman" w:cstheme="minorHAnsi"/>
                <w:color w:val="000000"/>
                <w:lang w:eastAsia="es-SV"/>
              </w:rPr>
              <w:t>Mujeres</w:t>
            </w:r>
            <w:proofErr w:type="spellEnd"/>
          </w:p>
        </w:tc>
      </w:tr>
      <w:tr w:rsidR="00314885" w:rsidRPr="007C00F9" w:rsidTr="00314885">
        <w:trPr>
          <w:trHeight w:val="330"/>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314885" w:rsidRPr="00314885" w:rsidRDefault="00314885" w:rsidP="003831BF">
            <w:pPr>
              <w:spacing w:after="0" w:line="240" w:lineRule="auto"/>
              <w:rPr>
                <w:rFonts w:eastAsia="Times New Roman" w:cstheme="minorHAnsi"/>
                <w:color w:val="000000"/>
                <w:lang w:val="es-SV" w:eastAsia="es-SV"/>
              </w:rPr>
            </w:pPr>
            <w:r w:rsidRPr="00314885">
              <w:rPr>
                <w:rFonts w:eastAsia="Times New Roman" w:cstheme="minorHAnsi"/>
                <w:color w:val="000000"/>
                <w:lang w:val="es-SV" w:eastAsia="es-SV"/>
              </w:rPr>
              <w:t>Privados(as) de libertad integrados en granjas</w:t>
            </w:r>
          </w:p>
        </w:tc>
        <w:tc>
          <w:tcPr>
            <w:tcW w:w="957" w:type="dxa"/>
            <w:tcBorders>
              <w:top w:val="nil"/>
              <w:left w:val="nil"/>
              <w:bottom w:val="single" w:sz="4" w:space="0" w:color="auto"/>
              <w:right w:val="single" w:sz="4" w:space="0" w:color="auto"/>
            </w:tcBorders>
            <w:shd w:val="clear" w:color="auto" w:fill="auto"/>
            <w:noWrap/>
            <w:vAlign w:val="bottom"/>
            <w:hideMark/>
          </w:tcPr>
          <w:p w:rsidR="00314885" w:rsidRPr="007C00F9" w:rsidRDefault="00314885" w:rsidP="003831BF">
            <w:pPr>
              <w:spacing w:after="0" w:line="240" w:lineRule="auto"/>
              <w:jc w:val="center"/>
              <w:rPr>
                <w:rFonts w:eastAsia="Times New Roman" w:cstheme="minorHAnsi"/>
                <w:color w:val="000000"/>
                <w:lang w:eastAsia="es-SV"/>
              </w:rPr>
            </w:pPr>
            <w:r w:rsidRPr="00CE6FDE">
              <w:rPr>
                <w:rFonts w:eastAsia="Times New Roman" w:cstheme="minorHAnsi"/>
                <w:color w:val="000000"/>
                <w:lang w:eastAsia="es-SV"/>
              </w:rPr>
              <w:t>221</w:t>
            </w:r>
          </w:p>
        </w:tc>
        <w:tc>
          <w:tcPr>
            <w:tcW w:w="878" w:type="dxa"/>
            <w:tcBorders>
              <w:top w:val="nil"/>
              <w:left w:val="nil"/>
              <w:bottom w:val="single" w:sz="4" w:space="0" w:color="auto"/>
              <w:right w:val="single" w:sz="4" w:space="0" w:color="auto"/>
            </w:tcBorders>
            <w:shd w:val="clear" w:color="auto" w:fill="auto"/>
            <w:noWrap/>
            <w:vAlign w:val="bottom"/>
            <w:hideMark/>
          </w:tcPr>
          <w:p w:rsidR="00314885" w:rsidRPr="007C00F9" w:rsidRDefault="00314885" w:rsidP="003831BF">
            <w:pPr>
              <w:spacing w:after="0" w:line="240" w:lineRule="auto"/>
              <w:jc w:val="center"/>
              <w:rPr>
                <w:rFonts w:eastAsia="Times New Roman" w:cstheme="minorHAnsi"/>
                <w:color w:val="000000"/>
                <w:lang w:eastAsia="es-SV"/>
              </w:rPr>
            </w:pPr>
            <w:r w:rsidRPr="007C00F9">
              <w:rPr>
                <w:rFonts w:eastAsia="Times New Roman" w:cstheme="minorHAnsi"/>
                <w:color w:val="000000"/>
                <w:lang w:eastAsia="es-SV"/>
              </w:rPr>
              <w:t>179</w:t>
            </w:r>
          </w:p>
        </w:tc>
      </w:tr>
      <w:tr w:rsidR="00314885" w:rsidRPr="007C00F9" w:rsidTr="00314885">
        <w:trPr>
          <w:trHeight w:val="330"/>
        </w:trPr>
        <w:tc>
          <w:tcPr>
            <w:tcW w:w="438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314885" w:rsidRPr="007C00F9" w:rsidRDefault="00314885" w:rsidP="003831BF">
            <w:pPr>
              <w:spacing w:after="0" w:line="240" w:lineRule="auto"/>
              <w:rPr>
                <w:rFonts w:eastAsia="Times New Roman" w:cstheme="minorHAnsi"/>
                <w:color w:val="000000"/>
                <w:lang w:eastAsia="es-SV"/>
              </w:rPr>
            </w:pPr>
            <w:proofErr w:type="spellStart"/>
            <w:r w:rsidRPr="007C00F9">
              <w:rPr>
                <w:rFonts w:eastAsia="Times New Roman" w:cstheme="minorHAnsi"/>
                <w:color w:val="000000"/>
                <w:lang w:eastAsia="es-SV"/>
              </w:rPr>
              <w:t>Puestos</w:t>
            </w:r>
            <w:proofErr w:type="spellEnd"/>
            <w:r w:rsidRPr="007C00F9">
              <w:rPr>
                <w:rFonts w:eastAsia="Times New Roman" w:cstheme="minorHAnsi"/>
                <w:color w:val="000000"/>
                <w:lang w:eastAsia="es-SV"/>
              </w:rPr>
              <w:t xml:space="preserve"> en </w:t>
            </w:r>
            <w:proofErr w:type="spellStart"/>
            <w:r w:rsidRPr="007C00F9">
              <w:rPr>
                <w:rFonts w:eastAsia="Times New Roman" w:cstheme="minorHAnsi"/>
                <w:color w:val="000000"/>
                <w:lang w:eastAsia="es-SV"/>
              </w:rPr>
              <w:t>libertad</w:t>
            </w:r>
            <w:proofErr w:type="spellEnd"/>
          </w:p>
        </w:tc>
        <w:tc>
          <w:tcPr>
            <w:tcW w:w="957" w:type="dxa"/>
            <w:tcBorders>
              <w:top w:val="nil"/>
              <w:left w:val="nil"/>
              <w:bottom w:val="single" w:sz="4" w:space="0" w:color="auto"/>
              <w:right w:val="single" w:sz="4" w:space="0" w:color="auto"/>
            </w:tcBorders>
            <w:shd w:val="clear" w:color="auto" w:fill="C6D9F1" w:themeFill="text2" w:themeFillTint="33"/>
            <w:noWrap/>
            <w:vAlign w:val="bottom"/>
            <w:hideMark/>
          </w:tcPr>
          <w:p w:rsidR="00314885" w:rsidRPr="007C00F9" w:rsidRDefault="00314885" w:rsidP="003831BF">
            <w:pPr>
              <w:spacing w:after="0" w:line="240" w:lineRule="auto"/>
              <w:jc w:val="center"/>
              <w:rPr>
                <w:rFonts w:eastAsia="Times New Roman" w:cstheme="minorHAnsi"/>
                <w:color w:val="000000"/>
                <w:lang w:eastAsia="es-SV"/>
              </w:rPr>
            </w:pPr>
            <w:r w:rsidRPr="007C00F9">
              <w:rPr>
                <w:rFonts w:eastAsia="Times New Roman" w:cstheme="minorHAnsi"/>
                <w:color w:val="000000"/>
                <w:lang w:eastAsia="es-SV"/>
              </w:rPr>
              <w:t>70</w:t>
            </w:r>
          </w:p>
        </w:tc>
        <w:tc>
          <w:tcPr>
            <w:tcW w:w="878" w:type="dxa"/>
            <w:tcBorders>
              <w:top w:val="nil"/>
              <w:left w:val="nil"/>
              <w:bottom w:val="single" w:sz="4" w:space="0" w:color="auto"/>
              <w:right w:val="single" w:sz="4" w:space="0" w:color="auto"/>
            </w:tcBorders>
            <w:shd w:val="clear" w:color="auto" w:fill="C6D9F1" w:themeFill="text2" w:themeFillTint="33"/>
            <w:noWrap/>
            <w:vAlign w:val="bottom"/>
            <w:hideMark/>
          </w:tcPr>
          <w:p w:rsidR="00314885" w:rsidRPr="007C00F9" w:rsidRDefault="00314885" w:rsidP="003831BF">
            <w:pPr>
              <w:spacing w:after="0" w:line="240" w:lineRule="auto"/>
              <w:jc w:val="center"/>
              <w:rPr>
                <w:rFonts w:eastAsia="Times New Roman" w:cstheme="minorHAnsi"/>
                <w:color w:val="000000"/>
                <w:lang w:eastAsia="es-SV"/>
              </w:rPr>
            </w:pPr>
            <w:r w:rsidRPr="007C00F9">
              <w:rPr>
                <w:rFonts w:eastAsia="Times New Roman" w:cstheme="minorHAnsi"/>
                <w:color w:val="000000"/>
                <w:lang w:eastAsia="es-SV"/>
              </w:rPr>
              <w:t>88</w:t>
            </w:r>
          </w:p>
        </w:tc>
      </w:tr>
      <w:tr w:rsidR="00314885" w:rsidRPr="007C00F9" w:rsidTr="00314885">
        <w:trPr>
          <w:trHeight w:val="330"/>
        </w:trPr>
        <w:tc>
          <w:tcPr>
            <w:tcW w:w="4389" w:type="dxa"/>
            <w:tcBorders>
              <w:top w:val="nil"/>
              <w:left w:val="single" w:sz="4" w:space="0" w:color="auto"/>
              <w:bottom w:val="single" w:sz="4" w:space="0" w:color="auto"/>
              <w:right w:val="single" w:sz="4" w:space="0" w:color="auto"/>
            </w:tcBorders>
            <w:shd w:val="clear" w:color="auto" w:fill="auto"/>
            <w:noWrap/>
            <w:vAlign w:val="bottom"/>
            <w:hideMark/>
          </w:tcPr>
          <w:p w:rsidR="00314885" w:rsidRPr="007C00F9" w:rsidRDefault="00314885" w:rsidP="003831BF">
            <w:pPr>
              <w:spacing w:after="0" w:line="240" w:lineRule="auto"/>
              <w:rPr>
                <w:rFonts w:eastAsia="Times New Roman" w:cstheme="minorHAnsi"/>
                <w:color w:val="000000"/>
                <w:lang w:eastAsia="es-SV"/>
              </w:rPr>
            </w:pPr>
            <w:proofErr w:type="spellStart"/>
            <w:r w:rsidRPr="007C00F9">
              <w:rPr>
                <w:rFonts w:eastAsia="Times New Roman" w:cstheme="minorHAnsi"/>
                <w:color w:val="000000"/>
                <w:lang w:eastAsia="es-SV"/>
              </w:rPr>
              <w:t>Población</w:t>
            </w:r>
            <w:proofErr w:type="spellEnd"/>
            <w:r w:rsidRPr="007C00F9">
              <w:rPr>
                <w:rFonts w:eastAsia="Times New Roman" w:cstheme="minorHAnsi"/>
                <w:color w:val="000000"/>
                <w:lang w:eastAsia="es-SV"/>
              </w:rPr>
              <w:t xml:space="preserve"> actual</w:t>
            </w:r>
          </w:p>
        </w:tc>
        <w:tc>
          <w:tcPr>
            <w:tcW w:w="957" w:type="dxa"/>
            <w:tcBorders>
              <w:top w:val="nil"/>
              <w:left w:val="nil"/>
              <w:bottom w:val="single" w:sz="4" w:space="0" w:color="auto"/>
              <w:right w:val="single" w:sz="4" w:space="0" w:color="auto"/>
            </w:tcBorders>
            <w:shd w:val="clear" w:color="auto" w:fill="auto"/>
            <w:noWrap/>
            <w:vAlign w:val="bottom"/>
            <w:hideMark/>
          </w:tcPr>
          <w:p w:rsidR="00314885" w:rsidRPr="007C00F9" w:rsidRDefault="00314885" w:rsidP="003831BF">
            <w:pPr>
              <w:spacing w:after="0" w:line="240" w:lineRule="auto"/>
              <w:jc w:val="center"/>
              <w:rPr>
                <w:rFonts w:eastAsia="Times New Roman" w:cstheme="minorHAnsi"/>
                <w:color w:val="000000"/>
                <w:lang w:eastAsia="es-SV"/>
              </w:rPr>
            </w:pPr>
            <w:r w:rsidRPr="007C00F9">
              <w:rPr>
                <w:rFonts w:eastAsia="Times New Roman" w:cstheme="minorHAnsi"/>
                <w:color w:val="000000"/>
                <w:lang w:eastAsia="es-SV"/>
              </w:rPr>
              <w:t>114</w:t>
            </w:r>
          </w:p>
        </w:tc>
        <w:tc>
          <w:tcPr>
            <w:tcW w:w="878" w:type="dxa"/>
            <w:tcBorders>
              <w:top w:val="nil"/>
              <w:left w:val="nil"/>
              <w:bottom w:val="single" w:sz="4" w:space="0" w:color="auto"/>
              <w:right w:val="single" w:sz="4" w:space="0" w:color="auto"/>
            </w:tcBorders>
            <w:shd w:val="clear" w:color="auto" w:fill="auto"/>
            <w:noWrap/>
            <w:vAlign w:val="bottom"/>
            <w:hideMark/>
          </w:tcPr>
          <w:p w:rsidR="00314885" w:rsidRPr="007C00F9" w:rsidRDefault="00314885" w:rsidP="003831BF">
            <w:pPr>
              <w:spacing w:after="0" w:line="240" w:lineRule="auto"/>
              <w:jc w:val="center"/>
              <w:rPr>
                <w:rFonts w:eastAsia="Times New Roman" w:cstheme="minorHAnsi"/>
                <w:color w:val="000000"/>
                <w:lang w:eastAsia="es-SV"/>
              </w:rPr>
            </w:pPr>
            <w:r w:rsidRPr="007C00F9">
              <w:rPr>
                <w:rFonts w:eastAsia="Times New Roman" w:cstheme="minorHAnsi"/>
                <w:color w:val="000000"/>
                <w:lang w:eastAsia="es-SV"/>
              </w:rPr>
              <w:t>91</w:t>
            </w:r>
          </w:p>
        </w:tc>
      </w:tr>
      <w:tr w:rsidR="00314885" w:rsidRPr="007C00F9" w:rsidTr="00314885">
        <w:trPr>
          <w:trHeight w:val="330"/>
        </w:trPr>
        <w:tc>
          <w:tcPr>
            <w:tcW w:w="438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314885" w:rsidRPr="007C00F9" w:rsidRDefault="00314885" w:rsidP="003831BF">
            <w:pPr>
              <w:spacing w:after="0" w:line="240" w:lineRule="auto"/>
              <w:rPr>
                <w:rFonts w:eastAsia="Times New Roman" w:cstheme="minorHAnsi"/>
                <w:color w:val="000000"/>
                <w:lang w:eastAsia="es-SV"/>
              </w:rPr>
            </w:pPr>
            <w:proofErr w:type="spellStart"/>
            <w:r w:rsidRPr="007C00F9">
              <w:rPr>
                <w:rFonts w:eastAsia="Times New Roman" w:cstheme="minorHAnsi"/>
                <w:color w:val="000000"/>
                <w:lang w:eastAsia="es-SV"/>
              </w:rPr>
              <w:t>Reincidencia</w:t>
            </w:r>
            <w:proofErr w:type="spellEnd"/>
            <w:r w:rsidRPr="007C00F9">
              <w:rPr>
                <w:rFonts w:eastAsia="Times New Roman" w:cstheme="minorHAnsi"/>
                <w:color w:val="000000"/>
                <w:lang w:eastAsia="es-SV"/>
              </w:rPr>
              <w:t xml:space="preserve"> </w:t>
            </w:r>
          </w:p>
        </w:tc>
        <w:tc>
          <w:tcPr>
            <w:tcW w:w="957" w:type="dxa"/>
            <w:tcBorders>
              <w:top w:val="nil"/>
              <w:left w:val="nil"/>
              <w:bottom w:val="single" w:sz="4" w:space="0" w:color="auto"/>
              <w:right w:val="single" w:sz="4" w:space="0" w:color="auto"/>
            </w:tcBorders>
            <w:shd w:val="clear" w:color="auto" w:fill="C6D9F1" w:themeFill="text2" w:themeFillTint="33"/>
            <w:noWrap/>
            <w:vAlign w:val="bottom"/>
            <w:hideMark/>
          </w:tcPr>
          <w:p w:rsidR="00314885" w:rsidRPr="007C00F9" w:rsidRDefault="00314885" w:rsidP="003831BF">
            <w:pPr>
              <w:spacing w:after="0" w:line="240" w:lineRule="auto"/>
              <w:jc w:val="center"/>
              <w:rPr>
                <w:rFonts w:eastAsia="Times New Roman" w:cstheme="minorHAnsi"/>
                <w:color w:val="000000"/>
                <w:lang w:eastAsia="es-SV"/>
              </w:rPr>
            </w:pPr>
            <w:r w:rsidRPr="007C00F9">
              <w:rPr>
                <w:rFonts w:eastAsia="Times New Roman" w:cstheme="minorHAnsi"/>
                <w:color w:val="000000"/>
                <w:lang w:eastAsia="es-SV"/>
              </w:rPr>
              <w:t>0</w:t>
            </w:r>
          </w:p>
        </w:tc>
        <w:tc>
          <w:tcPr>
            <w:tcW w:w="878" w:type="dxa"/>
            <w:tcBorders>
              <w:top w:val="nil"/>
              <w:left w:val="nil"/>
              <w:bottom w:val="single" w:sz="4" w:space="0" w:color="auto"/>
              <w:right w:val="single" w:sz="4" w:space="0" w:color="auto"/>
            </w:tcBorders>
            <w:shd w:val="clear" w:color="auto" w:fill="C6D9F1" w:themeFill="text2" w:themeFillTint="33"/>
            <w:noWrap/>
            <w:vAlign w:val="bottom"/>
            <w:hideMark/>
          </w:tcPr>
          <w:p w:rsidR="00314885" w:rsidRPr="007C00F9" w:rsidRDefault="00314885" w:rsidP="003831BF">
            <w:pPr>
              <w:spacing w:after="0" w:line="240" w:lineRule="auto"/>
              <w:jc w:val="center"/>
              <w:rPr>
                <w:rFonts w:eastAsia="Times New Roman" w:cstheme="minorHAnsi"/>
                <w:color w:val="000000"/>
                <w:lang w:eastAsia="es-SV"/>
              </w:rPr>
            </w:pPr>
            <w:r w:rsidRPr="007C00F9">
              <w:rPr>
                <w:rFonts w:eastAsia="Times New Roman" w:cstheme="minorHAnsi"/>
                <w:color w:val="000000"/>
                <w:lang w:eastAsia="es-SV"/>
              </w:rPr>
              <w:t>0</w:t>
            </w:r>
          </w:p>
        </w:tc>
      </w:tr>
    </w:tbl>
    <w:p w:rsidR="00314885" w:rsidRDefault="00314885" w:rsidP="00314885">
      <w:pPr>
        <w:spacing w:after="0"/>
        <w:contextualSpacing/>
        <w:jc w:val="both"/>
        <w:rPr>
          <w:rFonts w:asciiTheme="majorHAnsi" w:hAnsiTheme="majorHAnsi" w:cs="Calibri"/>
          <w:i/>
          <w:lang w:val="es-ES"/>
        </w:rPr>
      </w:pPr>
    </w:p>
    <w:p w:rsidR="00314885" w:rsidRPr="00731253" w:rsidRDefault="000E71E3" w:rsidP="00314885">
      <w:pPr>
        <w:spacing w:after="0"/>
        <w:contextualSpacing/>
        <w:jc w:val="both"/>
        <w:rPr>
          <w:rFonts w:asciiTheme="majorHAnsi" w:hAnsiTheme="majorHAnsi"/>
          <w:i/>
          <w:lang w:val="es-ES"/>
        </w:rPr>
      </w:pPr>
      <w:r>
        <w:rPr>
          <w:rFonts w:cstheme="minorHAnsi"/>
          <w:i/>
          <w:noProof/>
          <w:lang w:val="es-SV" w:eastAsia="es-SV"/>
        </w:rPr>
        <w:drawing>
          <wp:anchor distT="0" distB="0" distL="114300" distR="114300" simplePos="0" relativeHeight="252235776" behindDoc="0" locked="0" layoutInCell="1" allowOverlap="1" wp14:anchorId="21DF8143" wp14:editId="166EBC9C">
            <wp:simplePos x="0" y="0"/>
            <wp:positionH relativeFrom="column">
              <wp:posOffset>4239895</wp:posOffset>
            </wp:positionH>
            <wp:positionV relativeFrom="paragraph">
              <wp:posOffset>43180</wp:posOffset>
            </wp:positionV>
            <wp:extent cx="2399665" cy="1799590"/>
            <wp:effectExtent l="0" t="0" r="635" b="0"/>
            <wp:wrapSquare wrapText="bothSides"/>
            <wp:docPr id="29705" name="Imagen 29705" descr="E:\Cosecha de Tilapias Granja Sta Ana\DSC0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secha de Tilapias Granja Sta Ana\DSC011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885">
        <w:rPr>
          <w:rFonts w:asciiTheme="majorHAnsi" w:hAnsiTheme="majorHAnsi" w:cs="Calibri"/>
          <w:i/>
          <w:lang w:val="es-ES"/>
        </w:rPr>
        <w:t xml:space="preserve">El Ministerio de Justicia y Seguridad Pública a través de la Dirección General de Centros Penales fortalece las Granja Penitenciaria, situadas en </w:t>
      </w:r>
      <w:proofErr w:type="spellStart"/>
      <w:r w:rsidR="00314885">
        <w:rPr>
          <w:rFonts w:asciiTheme="majorHAnsi" w:hAnsiTheme="majorHAnsi" w:cs="Calibri"/>
          <w:i/>
          <w:lang w:val="es-ES"/>
        </w:rPr>
        <w:t>Izalco</w:t>
      </w:r>
      <w:proofErr w:type="spellEnd"/>
      <w:r w:rsidR="00314885">
        <w:rPr>
          <w:rFonts w:asciiTheme="majorHAnsi" w:hAnsiTheme="majorHAnsi" w:cs="Calibri"/>
          <w:i/>
          <w:lang w:val="es-ES"/>
        </w:rPr>
        <w:t xml:space="preserve"> y Santa Ana, beneficiando a privadas y privados  de libertad, ratificándolos en fase de </w:t>
      </w:r>
      <w:proofErr w:type="spellStart"/>
      <w:r w:rsidR="00314885">
        <w:rPr>
          <w:rFonts w:asciiTheme="majorHAnsi" w:hAnsiTheme="majorHAnsi" w:cs="Calibri"/>
          <w:i/>
          <w:lang w:val="es-ES"/>
        </w:rPr>
        <w:t>Semilibertad</w:t>
      </w:r>
      <w:proofErr w:type="spellEnd"/>
      <w:r w:rsidR="00314885">
        <w:rPr>
          <w:rFonts w:asciiTheme="majorHAnsi" w:hAnsiTheme="majorHAnsi" w:cs="Calibri"/>
          <w:i/>
          <w:lang w:val="es-ES"/>
        </w:rPr>
        <w:t>, con la finalidad de promover una</w:t>
      </w:r>
      <w:r w:rsidR="00314885" w:rsidRPr="00731253">
        <w:rPr>
          <w:rFonts w:asciiTheme="majorHAnsi" w:hAnsiTheme="majorHAnsi" w:cs="Calibri"/>
          <w:i/>
          <w:lang w:val="es-ES"/>
        </w:rPr>
        <w:t xml:space="preserve"> formación terapéutica de internos</w:t>
      </w:r>
      <w:r w:rsidR="00314885">
        <w:rPr>
          <w:rFonts w:asciiTheme="majorHAnsi" w:hAnsiTheme="majorHAnsi" w:cs="Calibri"/>
          <w:i/>
          <w:lang w:val="es-ES"/>
        </w:rPr>
        <w:t xml:space="preserve"> (as)</w:t>
      </w:r>
      <w:r w:rsidR="00314885" w:rsidRPr="00731253">
        <w:rPr>
          <w:rFonts w:asciiTheme="majorHAnsi" w:hAnsiTheme="majorHAnsi" w:cs="Calibri"/>
          <w:i/>
          <w:lang w:val="es-ES"/>
        </w:rPr>
        <w:t xml:space="preserve"> y </w:t>
      </w:r>
      <w:r w:rsidR="00314885">
        <w:rPr>
          <w:rFonts w:asciiTheme="majorHAnsi" w:hAnsiTheme="majorHAnsi" w:cs="Calibri"/>
          <w:i/>
          <w:lang w:val="es-ES"/>
        </w:rPr>
        <w:t>generar una  reinserción de esta</w:t>
      </w:r>
      <w:r w:rsidR="00314885" w:rsidRPr="00731253">
        <w:rPr>
          <w:rFonts w:asciiTheme="majorHAnsi" w:hAnsiTheme="majorHAnsi" w:cs="Calibri"/>
          <w:i/>
          <w:lang w:val="es-ES"/>
        </w:rPr>
        <w:t>s en la vida productiva del país luego del cumplimiento de la  pena.</w:t>
      </w:r>
      <w:r w:rsidR="00314885">
        <w:rPr>
          <w:rFonts w:asciiTheme="majorHAnsi" w:hAnsiTheme="majorHAnsi" w:cs="Calibri"/>
          <w:i/>
          <w:lang w:val="es-ES"/>
        </w:rPr>
        <w:t xml:space="preserve">  </w:t>
      </w:r>
    </w:p>
    <w:p w:rsidR="00314885" w:rsidRDefault="00314885" w:rsidP="00314885">
      <w:pPr>
        <w:spacing w:after="0"/>
        <w:contextualSpacing/>
        <w:jc w:val="both"/>
        <w:rPr>
          <w:rFonts w:asciiTheme="majorHAnsi" w:hAnsiTheme="majorHAnsi" w:cs="Calibri"/>
          <w:i/>
          <w:lang w:val="es-ES"/>
        </w:rPr>
      </w:pPr>
      <w:r w:rsidRPr="009367D8">
        <w:rPr>
          <w:rFonts w:asciiTheme="majorHAnsi" w:hAnsiTheme="majorHAnsi" w:cs="Calibri"/>
          <w:i/>
          <w:lang w:val="es-SV"/>
        </w:rPr>
        <w:t>El diseño e implementación de la Granja Penitenciaria pretende impulsar el  sistema progresivo para el cumplimiento de la pena, mediante el desarrollo de programas de formación teórica y práctica de los privados y privadas de libertad en el desempeño profesional de estándares productivos industrializados y en el desarrollo de actividades agropecuarias en coordinación con el Ministerio de Agricultura y Ganadería, El Centro Nacional de Tecnología Agropecuaria</w:t>
      </w:r>
      <w:r>
        <w:rPr>
          <w:rFonts w:asciiTheme="majorHAnsi" w:hAnsiTheme="majorHAnsi" w:cs="Calibri"/>
          <w:i/>
          <w:lang w:val="es-SV"/>
        </w:rPr>
        <w:t xml:space="preserve">, </w:t>
      </w:r>
      <w:r w:rsidRPr="00731253">
        <w:rPr>
          <w:rFonts w:asciiTheme="majorHAnsi" w:hAnsiTheme="majorHAnsi" w:cs="Calibri"/>
          <w:i/>
          <w:lang w:val="es-ES"/>
        </w:rPr>
        <w:t>generan</w:t>
      </w:r>
      <w:r>
        <w:rPr>
          <w:rFonts w:asciiTheme="majorHAnsi" w:hAnsiTheme="majorHAnsi" w:cs="Calibri"/>
          <w:i/>
          <w:lang w:val="es-ES"/>
        </w:rPr>
        <w:t>do</w:t>
      </w:r>
      <w:r w:rsidRPr="00731253">
        <w:rPr>
          <w:rFonts w:asciiTheme="majorHAnsi" w:hAnsiTheme="majorHAnsi" w:cs="Calibri"/>
          <w:i/>
          <w:lang w:val="es-ES"/>
        </w:rPr>
        <w:t xml:space="preserve"> las bases para la rehabilitación y reinserción efectiva de los privados de libertad y con ello se promueve la reducción del índice de reincidencia delincuencial, a la vez que se rehabilita su entorno familiar</w:t>
      </w:r>
      <w:r>
        <w:rPr>
          <w:rFonts w:asciiTheme="majorHAnsi" w:hAnsiTheme="majorHAnsi" w:cs="Calibri"/>
          <w:i/>
          <w:lang w:val="es-ES"/>
        </w:rPr>
        <w:t xml:space="preserve"> y disminuye el hacinamiento carcelario. </w:t>
      </w:r>
    </w:p>
    <w:p w:rsidR="00314885" w:rsidRPr="00CE6FDE" w:rsidRDefault="00314885" w:rsidP="00314885">
      <w:pPr>
        <w:rPr>
          <w:rFonts w:cstheme="minorHAnsi"/>
          <w:b/>
          <w:lang w:val="es-ES"/>
        </w:rPr>
      </w:pPr>
    </w:p>
    <w:p w:rsidR="00314885" w:rsidRPr="00CE6FDE" w:rsidRDefault="00314885" w:rsidP="00314885">
      <w:pPr>
        <w:rPr>
          <w:rFonts w:cstheme="minorHAnsi"/>
          <w:b/>
          <w:lang w:val="es-ES"/>
        </w:rPr>
      </w:pPr>
      <w:r>
        <w:rPr>
          <w:rFonts w:cstheme="minorHAnsi"/>
          <w:noProof/>
          <w:lang w:val="es-SV" w:eastAsia="es-SV"/>
        </w:rPr>
        <w:drawing>
          <wp:anchor distT="0" distB="0" distL="114300" distR="114300" simplePos="0" relativeHeight="252209152" behindDoc="0" locked="0" layoutInCell="1" allowOverlap="1" wp14:anchorId="3FE901B8" wp14:editId="68F3C1E3">
            <wp:simplePos x="0" y="0"/>
            <wp:positionH relativeFrom="column">
              <wp:posOffset>-3810</wp:posOffset>
            </wp:positionH>
            <wp:positionV relativeFrom="paragraph">
              <wp:posOffset>61595</wp:posOffset>
            </wp:positionV>
            <wp:extent cx="1351915" cy="1295400"/>
            <wp:effectExtent l="0" t="0" r="635" b="0"/>
            <wp:wrapSquare wrapText="bothSides"/>
            <wp:docPr id="13" name="Imagen 13" descr="C:\MEMORIA DE LABORES\fotografias Memoria de Labores 2012\POST PENITENCIARIO\Fotos Post P 2012\Convivio mayo 12\SNV3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EMORIA DE LABORES\fotografias Memoria de Labores 2012\POST PENITENCIARIO\Fotos Post P 2012\Convivio mayo 12\SNV32447.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129" t="4980" r="9508"/>
                    <a:stretch/>
                  </pic:blipFill>
                  <pic:spPr bwMode="auto">
                    <a:xfrm>
                      <a:off x="0" y="0"/>
                      <a:ext cx="1351915"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6FDE">
        <w:rPr>
          <w:rFonts w:cstheme="minorHAnsi"/>
          <w:b/>
          <w:i/>
          <w:lang w:val="es-ES"/>
        </w:rPr>
        <w:t>Cooperativas de Solidaridad</w:t>
      </w:r>
      <w:r w:rsidRPr="00CE6FDE">
        <w:rPr>
          <w:rFonts w:cstheme="minorHAnsi"/>
          <w:b/>
          <w:lang w:val="es-ES"/>
        </w:rPr>
        <w:t>.</w:t>
      </w:r>
    </w:p>
    <w:p w:rsidR="00314885" w:rsidRPr="00CE6FDE" w:rsidRDefault="00314885" w:rsidP="00314885">
      <w:pPr>
        <w:jc w:val="both"/>
        <w:rPr>
          <w:rFonts w:cstheme="minorHAnsi"/>
          <w:lang w:val="es-ES"/>
        </w:rPr>
      </w:pPr>
      <w:r w:rsidRPr="00CE6FDE">
        <w:rPr>
          <w:rFonts w:cstheme="minorHAnsi"/>
          <w:lang w:val="es-ES"/>
        </w:rPr>
        <w:t xml:space="preserve">Se legalizaron 3 Cooperativas de ex internos  y Privados de libertad en fase de confianza y </w:t>
      </w:r>
      <w:proofErr w:type="spellStart"/>
      <w:r w:rsidRPr="00CE6FDE">
        <w:rPr>
          <w:rFonts w:cstheme="minorHAnsi"/>
          <w:lang w:val="es-ES"/>
        </w:rPr>
        <w:t>semi</w:t>
      </w:r>
      <w:proofErr w:type="spellEnd"/>
      <w:r w:rsidRPr="00CE6FDE">
        <w:rPr>
          <w:rFonts w:cstheme="minorHAnsi"/>
          <w:lang w:val="es-ES"/>
        </w:rPr>
        <w:t xml:space="preserve"> libertad; este componente tiene como finalidad la de crear una figura jurídica mediante la cual los privados de libertad que cumplen su pena; al ser puestos en libertad tengan la oportunidad de desarrollar las habilidades laborales obtenidas mediante el trabajo penitenciario y la formación en granjas penitenciarias; la DGCP ha formalizado contrato de prestación de servicios se reciclaje de desechos sólidos del Sistema Penitenciario y en varias ocasiones ha contratado el suministro de refrigerios para eventos realizados por esta.</w:t>
      </w:r>
    </w:p>
    <w:p w:rsidR="000764E2" w:rsidRPr="00A77763" w:rsidRDefault="000764E2" w:rsidP="000764E2">
      <w:pPr>
        <w:spacing w:after="0"/>
        <w:contextualSpacing/>
        <w:jc w:val="both"/>
        <w:rPr>
          <w:rFonts w:asciiTheme="majorHAnsi" w:hAnsiTheme="majorHAnsi"/>
          <w:i/>
          <w:lang w:val="es-ES"/>
        </w:rPr>
      </w:pPr>
    </w:p>
    <w:p w:rsidR="00653ABA" w:rsidRPr="00A77763" w:rsidRDefault="00C856AE" w:rsidP="006C1A46">
      <w:pPr>
        <w:spacing w:after="100" w:afterAutospacing="1"/>
        <w:jc w:val="both"/>
        <w:rPr>
          <w:rFonts w:asciiTheme="majorHAnsi" w:hAnsiTheme="majorHAnsi"/>
          <w:bCs/>
          <w:i/>
          <w:lang w:val="es-ES"/>
        </w:rPr>
      </w:pPr>
      <w:r w:rsidRPr="00B73822">
        <w:rPr>
          <w:rFonts w:asciiTheme="majorHAnsi" w:hAnsiTheme="majorHAnsi"/>
          <w:bCs/>
          <w:i/>
          <w:noProof/>
          <w:lang w:val="es-SV" w:eastAsia="es-SV"/>
        </w:rPr>
        <w:drawing>
          <wp:anchor distT="0" distB="0" distL="114300" distR="114300" simplePos="0" relativeHeight="252104704" behindDoc="0" locked="0" layoutInCell="1" allowOverlap="1" wp14:anchorId="34ACC549" wp14:editId="631946C0">
            <wp:simplePos x="0" y="0"/>
            <wp:positionH relativeFrom="column">
              <wp:posOffset>22225</wp:posOffset>
            </wp:positionH>
            <wp:positionV relativeFrom="paragraph">
              <wp:posOffset>10795</wp:posOffset>
            </wp:positionV>
            <wp:extent cx="1931670" cy="789940"/>
            <wp:effectExtent l="19050" t="0" r="0" b="0"/>
            <wp:wrapSquare wrapText="bothSides"/>
            <wp:docPr id="46" name="Imagen 1" descr="http://localhost:7633/service/home/~/PLANDESA.jpg?auth=co&amp;loc=es_ES&amp;id=fcf9dd99-766c-40d2-8d9c-0fbc224cb8ed:6561&amp;p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calhost:7633/service/home/~/PLANDESA.jpg?auth=co&amp;loc=es_ES&amp;id=fcf9dd99-766c-40d2-8d9c-0fbc224cb8ed:6561&amp;part=2"/>
                    <pic:cNvPicPr>
                      <a:picLocks noChangeAspect="1" noChangeArrowheads="1"/>
                    </pic:cNvPicPr>
                  </pic:nvPicPr>
                  <pic:blipFill>
                    <a:blip r:embed="rId34"/>
                    <a:srcRect/>
                    <a:stretch>
                      <a:fillRect/>
                    </a:stretch>
                  </pic:blipFill>
                  <pic:spPr bwMode="auto">
                    <a:xfrm>
                      <a:off x="0" y="0"/>
                      <a:ext cx="1931670" cy="789940"/>
                    </a:xfrm>
                    <a:prstGeom prst="rect">
                      <a:avLst/>
                    </a:prstGeom>
                    <a:noFill/>
                    <a:ln w="9525">
                      <a:noFill/>
                      <a:miter lim="800000"/>
                      <a:headEnd/>
                      <a:tailEnd/>
                    </a:ln>
                  </pic:spPr>
                </pic:pic>
              </a:graphicData>
            </a:graphic>
          </wp:anchor>
        </w:drawing>
      </w:r>
      <w:r w:rsidR="000764E2" w:rsidRPr="00B73822">
        <w:rPr>
          <w:rFonts w:asciiTheme="majorHAnsi" w:hAnsiTheme="majorHAnsi"/>
          <w:b/>
          <w:bCs/>
          <w:i/>
          <w:lang w:val="es-ES"/>
        </w:rPr>
        <w:t>DESARROLLO DEL RECURSO HUMANO</w:t>
      </w:r>
      <w:r w:rsidR="00C639C0" w:rsidRPr="00B73822">
        <w:rPr>
          <w:rFonts w:asciiTheme="majorHAnsi" w:hAnsiTheme="majorHAnsi"/>
          <w:b/>
          <w:bCs/>
          <w:i/>
          <w:lang w:val="es-ES"/>
        </w:rPr>
        <w:t xml:space="preserve"> DEL SISTEMA PENITENCIARIO</w:t>
      </w:r>
      <w:r w:rsidR="000764E2" w:rsidRPr="00A77763">
        <w:rPr>
          <w:rFonts w:asciiTheme="majorHAnsi" w:hAnsiTheme="majorHAnsi"/>
          <w:b/>
          <w:bCs/>
          <w:i/>
          <w:lang w:val="es-ES"/>
        </w:rPr>
        <w:t>.</w:t>
      </w:r>
    </w:p>
    <w:p w:rsidR="009F5993" w:rsidRDefault="0090461B" w:rsidP="0090461B">
      <w:pPr>
        <w:spacing w:after="100" w:afterAutospacing="1"/>
        <w:jc w:val="both"/>
        <w:rPr>
          <w:rFonts w:asciiTheme="majorHAnsi" w:hAnsiTheme="majorHAnsi"/>
          <w:bCs/>
          <w:i/>
          <w:lang w:val="es-ES"/>
        </w:rPr>
      </w:pPr>
      <w:r w:rsidRPr="000C58F7">
        <w:rPr>
          <w:rFonts w:asciiTheme="majorHAnsi" w:hAnsiTheme="majorHAnsi"/>
          <w:bCs/>
          <w:i/>
          <w:lang w:val="es-ES"/>
        </w:rPr>
        <w:t xml:space="preserve">La Dirección General de Centros Penales da continuidad a la ejecución del Plan de Desarrollo Del Recurso Humano del Sistema Penitenciario con el objeto de establecer políticas que promuevan el otorgamiento de incentivos laborales </w:t>
      </w:r>
      <w:r w:rsidRPr="000C58F7">
        <w:rPr>
          <w:rFonts w:asciiTheme="majorHAnsi" w:hAnsiTheme="majorHAnsi"/>
          <w:bCs/>
          <w:i/>
          <w:lang w:val="es-ES"/>
        </w:rPr>
        <w:lastRenderedPageBreak/>
        <w:t xml:space="preserve">para los empleados penitenciarios, tomando en consideración la complejidad de las funciones que demanda el  Sistema Penitenciario; para ello se han otorgado </w:t>
      </w:r>
      <w:r w:rsidR="00B73822">
        <w:rPr>
          <w:rFonts w:asciiTheme="majorHAnsi" w:hAnsiTheme="majorHAnsi"/>
          <w:bCs/>
          <w:i/>
          <w:lang w:val="es-ES"/>
        </w:rPr>
        <w:t>218 paquetes de 3 uniformes a empleados de mantenimiento motoristas y ordenanzas</w:t>
      </w:r>
      <w:r w:rsidRPr="000C58F7">
        <w:rPr>
          <w:rFonts w:asciiTheme="majorHAnsi" w:hAnsiTheme="majorHAnsi"/>
          <w:bCs/>
          <w:i/>
          <w:lang w:val="es-ES"/>
        </w:rPr>
        <w:t xml:space="preserve">, se han otorgado </w:t>
      </w:r>
      <w:r w:rsidR="00B73822">
        <w:rPr>
          <w:rFonts w:asciiTheme="majorHAnsi" w:hAnsiTheme="majorHAnsi"/>
          <w:bCs/>
          <w:i/>
          <w:lang w:val="es-ES"/>
        </w:rPr>
        <w:t>2,237</w:t>
      </w:r>
      <w:r w:rsidRPr="000C58F7">
        <w:rPr>
          <w:rFonts w:asciiTheme="majorHAnsi" w:hAnsiTheme="majorHAnsi"/>
          <w:bCs/>
          <w:i/>
          <w:lang w:val="es-ES"/>
        </w:rPr>
        <w:t xml:space="preserve"> medios paquetes escolares para los empleados que tienen hijos estudiando de kínder </w:t>
      </w:r>
      <w:r>
        <w:rPr>
          <w:rFonts w:asciiTheme="majorHAnsi" w:hAnsiTheme="majorHAnsi"/>
          <w:bCs/>
          <w:i/>
          <w:lang w:val="es-ES"/>
        </w:rPr>
        <w:t>a bachillerato.</w:t>
      </w:r>
    </w:p>
    <w:p w:rsidR="0090461B" w:rsidRDefault="002A7595" w:rsidP="0090461B">
      <w:pPr>
        <w:spacing w:after="100" w:afterAutospacing="1"/>
        <w:jc w:val="both"/>
        <w:rPr>
          <w:noProof/>
          <w:sz w:val="32"/>
          <w:szCs w:val="32"/>
          <w:lang w:val="es-ES"/>
        </w:rPr>
      </w:pPr>
      <w:r>
        <w:rPr>
          <w:noProof/>
          <w:sz w:val="32"/>
          <w:szCs w:val="32"/>
          <w:lang w:val="es-SV" w:eastAsia="es-SV"/>
        </w:rPr>
        <w:drawing>
          <wp:anchor distT="0" distB="0" distL="114300" distR="114300" simplePos="0" relativeHeight="252166144" behindDoc="1" locked="0" layoutInCell="1" allowOverlap="1" wp14:anchorId="2435AC56" wp14:editId="3A21120B">
            <wp:simplePos x="0" y="0"/>
            <wp:positionH relativeFrom="column">
              <wp:posOffset>4845050</wp:posOffset>
            </wp:positionH>
            <wp:positionV relativeFrom="paragraph">
              <wp:posOffset>-551815</wp:posOffset>
            </wp:positionV>
            <wp:extent cx="1872615" cy="1403350"/>
            <wp:effectExtent l="0" t="0" r="0" b="6350"/>
            <wp:wrapTight wrapText="bothSides">
              <wp:wrapPolygon edited="0">
                <wp:start x="0" y="0"/>
                <wp:lineTo x="0" y="21405"/>
                <wp:lineTo x="21314" y="21405"/>
                <wp:lineTo x="21314" y="0"/>
                <wp:lineTo x="0" y="0"/>
              </wp:wrapPolygon>
            </wp:wrapTight>
            <wp:docPr id="7" name="Imagen 4" descr="F:\PAQUETES ESCOLARES Y 2011, 2012\DSC0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AQUETES ESCOLARES Y 2011, 2012\DSC03300.JPG"/>
                    <pic:cNvPicPr>
                      <a:picLocks noChangeAspect="1" noChangeArrowheads="1"/>
                    </pic:cNvPicPr>
                  </pic:nvPicPr>
                  <pic:blipFill>
                    <a:blip r:embed="rId35" cstate="print"/>
                    <a:srcRect/>
                    <a:stretch>
                      <a:fillRect/>
                    </a:stretch>
                  </pic:blipFill>
                  <pic:spPr bwMode="auto">
                    <a:xfrm>
                      <a:off x="0" y="0"/>
                      <a:ext cx="1872615" cy="1403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F5993">
        <w:rPr>
          <w:rFonts w:asciiTheme="majorHAnsi" w:hAnsiTheme="majorHAnsi"/>
          <w:bCs/>
          <w:i/>
          <w:lang w:val="es-ES"/>
        </w:rPr>
        <w:t>Además de realizar 2,5</w:t>
      </w:r>
      <w:r w:rsidR="00B73822">
        <w:rPr>
          <w:rFonts w:asciiTheme="majorHAnsi" w:hAnsiTheme="majorHAnsi"/>
          <w:bCs/>
          <w:i/>
          <w:lang w:val="es-ES"/>
        </w:rPr>
        <w:t>25</w:t>
      </w:r>
      <w:r w:rsidR="009F5993">
        <w:rPr>
          <w:rFonts w:asciiTheme="majorHAnsi" w:hAnsiTheme="majorHAnsi"/>
          <w:bCs/>
          <w:i/>
          <w:lang w:val="es-ES"/>
        </w:rPr>
        <w:t xml:space="preserve"> evaluaciones del desempeño de los funcionarios penitenciarios, con el objetivo de medir el desarrollo de estos en las labores asignadas según los puestos desempeñados, y con esto determinar las áreas que se necesitan fortalecer con el conocimiento necesario para un mejor desempeño.</w:t>
      </w:r>
    </w:p>
    <w:p w:rsidR="00223F7E" w:rsidRDefault="00223F7E" w:rsidP="00223F7E">
      <w:pPr>
        <w:spacing w:after="100" w:afterAutospacing="1"/>
        <w:contextualSpacing/>
        <w:jc w:val="both"/>
        <w:rPr>
          <w:rFonts w:asciiTheme="majorHAnsi" w:hAnsiTheme="majorHAnsi"/>
          <w:b/>
          <w:i/>
          <w:lang w:val="es-ES"/>
        </w:rPr>
      </w:pPr>
      <w:r w:rsidRPr="00E34ABC">
        <w:rPr>
          <w:rFonts w:asciiTheme="majorHAnsi" w:hAnsiTheme="majorHAnsi"/>
          <w:b/>
          <w:i/>
          <w:lang w:val="es-ES"/>
        </w:rPr>
        <w:t>FORMACIÓN CONTINUA DEL PERSONAL DEL SISTEMA PENITENCIARIO</w:t>
      </w:r>
      <w:r w:rsidRPr="00A77763">
        <w:rPr>
          <w:rFonts w:asciiTheme="majorHAnsi" w:hAnsiTheme="majorHAnsi"/>
          <w:b/>
          <w:i/>
          <w:lang w:val="es-ES"/>
        </w:rPr>
        <w:t>.</w:t>
      </w:r>
    </w:p>
    <w:p w:rsidR="00223F7E" w:rsidRPr="00F06DF2" w:rsidRDefault="00E34ABC" w:rsidP="00F06DF2">
      <w:pPr>
        <w:pStyle w:val="Prrafodelista"/>
        <w:numPr>
          <w:ilvl w:val="0"/>
          <w:numId w:val="30"/>
        </w:numPr>
        <w:spacing w:after="100" w:afterAutospacing="1"/>
        <w:jc w:val="both"/>
        <w:rPr>
          <w:rFonts w:asciiTheme="majorHAnsi" w:hAnsiTheme="majorHAnsi"/>
          <w:bCs/>
          <w:i/>
          <w:lang w:val="es-ES"/>
        </w:rPr>
      </w:pPr>
      <w:r w:rsidRPr="00E34ABC">
        <w:rPr>
          <w:noProof/>
          <w:lang w:val="es-SV" w:eastAsia="es-SV"/>
        </w:rPr>
        <w:drawing>
          <wp:anchor distT="0" distB="0" distL="114300" distR="114300" simplePos="0" relativeHeight="252195840" behindDoc="1" locked="0" layoutInCell="1" allowOverlap="1" wp14:anchorId="2E73D022" wp14:editId="2C047AA0">
            <wp:simplePos x="0" y="0"/>
            <wp:positionH relativeFrom="column">
              <wp:posOffset>4948555</wp:posOffset>
            </wp:positionH>
            <wp:positionV relativeFrom="paragraph">
              <wp:posOffset>57785</wp:posOffset>
            </wp:positionV>
            <wp:extent cx="1813560" cy="1209040"/>
            <wp:effectExtent l="0" t="0" r="0" b="0"/>
            <wp:wrapSquare wrapText="bothSides"/>
            <wp:docPr id="22" name="Picture 2" descr="C:\Users\Escuela\Desktop\SEGUNDO CURSO\IMG_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C:\Users\Escuela\Desktop\SEGUNDO CURSO\IMG_51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13560" cy="1209040"/>
                    </a:xfrm>
                    <a:prstGeom prst="rect">
                      <a:avLst/>
                    </a:prstGeom>
                    <a:noFill/>
                    <a:extLst/>
                  </pic:spPr>
                </pic:pic>
              </a:graphicData>
            </a:graphic>
            <wp14:sizeRelH relativeFrom="page">
              <wp14:pctWidth>0</wp14:pctWidth>
            </wp14:sizeRelH>
            <wp14:sizeRelV relativeFrom="page">
              <wp14:pctHeight>0</wp14:pctHeight>
            </wp14:sizeRelV>
          </wp:anchor>
        </w:drawing>
      </w:r>
      <w:r w:rsidR="00223F7E" w:rsidRPr="00F06DF2">
        <w:rPr>
          <w:rFonts w:asciiTheme="majorHAnsi" w:hAnsiTheme="majorHAnsi"/>
          <w:i/>
          <w:lang w:val="es-ES"/>
        </w:rPr>
        <w:t>La  Dirección General  de  Centros  Penales,</w:t>
      </w:r>
      <w:r w:rsidR="002A6384" w:rsidRPr="00F06DF2">
        <w:rPr>
          <w:rFonts w:asciiTheme="majorHAnsi" w:hAnsiTheme="majorHAnsi"/>
          <w:bCs/>
          <w:i/>
          <w:lang w:val="es-ES"/>
        </w:rPr>
        <w:t xml:space="preserve"> </w:t>
      </w:r>
      <w:r w:rsidR="00A77763" w:rsidRPr="00F06DF2">
        <w:rPr>
          <w:rFonts w:asciiTheme="majorHAnsi" w:hAnsiTheme="majorHAnsi"/>
          <w:bCs/>
          <w:i/>
          <w:lang w:val="es-ES"/>
        </w:rPr>
        <w:t>a través de la Escuela Penitenciaria y la Agencia Española de Cooperación Internacional para el Desarrollo (AECID) con el propósito de fortalecer los conocimientos en las diferentes ramas de trabajo</w:t>
      </w:r>
      <w:r w:rsidR="00D75664" w:rsidRPr="00F06DF2">
        <w:rPr>
          <w:rFonts w:asciiTheme="majorHAnsi" w:hAnsiTheme="majorHAnsi"/>
          <w:bCs/>
          <w:i/>
          <w:lang w:val="es-ES"/>
        </w:rPr>
        <w:t xml:space="preserve"> se desarrolló el II Curso Superior de Gestión Penitenciaria y Criminología</w:t>
      </w:r>
      <w:r w:rsidR="00852D36">
        <w:rPr>
          <w:rFonts w:asciiTheme="majorHAnsi" w:hAnsiTheme="majorHAnsi"/>
          <w:bCs/>
          <w:i/>
          <w:lang w:val="es-ES"/>
        </w:rPr>
        <w:t xml:space="preserve"> durante el periodo de marzo 2013 a Julio 2013;</w:t>
      </w:r>
      <w:r w:rsidR="00D75664" w:rsidRPr="00F06DF2">
        <w:rPr>
          <w:rFonts w:asciiTheme="majorHAnsi" w:hAnsiTheme="majorHAnsi"/>
          <w:bCs/>
          <w:i/>
          <w:lang w:val="es-ES"/>
        </w:rPr>
        <w:t>con la participación de 57 profesionales de diferentes instituciones relacionadas al quehacer penitenciario, como lo son DPLA, Procuraduría General de La República</w:t>
      </w:r>
      <w:r w:rsidRPr="00F06DF2">
        <w:rPr>
          <w:rFonts w:asciiTheme="majorHAnsi" w:hAnsiTheme="majorHAnsi"/>
          <w:bCs/>
          <w:i/>
          <w:lang w:val="es-ES"/>
        </w:rPr>
        <w:t>, Jueces Penitenciarios, DGCP</w:t>
      </w:r>
      <w:r w:rsidR="000766AB" w:rsidRPr="00F06DF2">
        <w:rPr>
          <w:rFonts w:asciiTheme="majorHAnsi" w:hAnsiTheme="majorHAnsi"/>
          <w:bCs/>
          <w:i/>
          <w:lang w:val="es-ES"/>
        </w:rPr>
        <w:t>.</w:t>
      </w:r>
      <w:r w:rsidRPr="00F06DF2">
        <w:rPr>
          <w:noProof/>
          <w:lang w:val="es-SV" w:eastAsia="es-SV"/>
        </w:rPr>
        <w:t xml:space="preserve"> </w:t>
      </w:r>
    </w:p>
    <w:p w:rsidR="00F06DF2" w:rsidRPr="00F06DF2" w:rsidRDefault="00852D36" w:rsidP="00F06DF2">
      <w:pPr>
        <w:pStyle w:val="Prrafodelista"/>
        <w:numPr>
          <w:ilvl w:val="0"/>
          <w:numId w:val="30"/>
        </w:numPr>
        <w:spacing w:after="100" w:afterAutospacing="1"/>
        <w:jc w:val="both"/>
        <w:rPr>
          <w:rFonts w:asciiTheme="majorHAnsi" w:hAnsiTheme="majorHAnsi"/>
          <w:b/>
          <w:i/>
          <w:lang w:val="es-ES"/>
        </w:rPr>
      </w:pPr>
      <w:r w:rsidRPr="00E34ABC">
        <w:rPr>
          <w:noProof/>
          <w:lang w:val="es-SV" w:eastAsia="es-SV"/>
        </w:rPr>
        <w:drawing>
          <wp:anchor distT="0" distB="0" distL="114300" distR="114300" simplePos="0" relativeHeight="252196864" behindDoc="1" locked="0" layoutInCell="1" allowOverlap="1" wp14:anchorId="1CB23DD9" wp14:editId="7CFB7922">
            <wp:simplePos x="0" y="0"/>
            <wp:positionH relativeFrom="column">
              <wp:posOffset>374015</wp:posOffset>
            </wp:positionH>
            <wp:positionV relativeFrom="paragraph">
              <wp:posOffset>99695</wp:posOffset>
            </wp:positionV>
            <wp:extent cx="1191895" cy="1163955"/>
            <wp:effectExtent l="76200" t="76200" r="84455" b="74295"/>
            <wp:wrapTight wrapText="bothSides">
              <wp:wrapPolygon edited="0">
                <wp:start x="-1381" y="-1414"/>
                <wp:lineTo x="-1381" y="22625"/>
                <wp:lineTo x="22785" y="22625"/>
                <wp:lineTo x="22785" y="-1414"/>
                <wp:lineTo x="-1381" y="-1414"/>
              </wp:wrapPolygon>
            </wp:wrapTight>
            <wp:docPr id="20" name="Picture 3" descr="SAM_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SAM_77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1895" cy="1163955"/>
                    </a:xfrm>
                    <a:prstGeom prst="rect">
                      <a:avLst/>
                    </a:prstGeom>
                    <a:noFill/>
                    <a:ln w="76200" cmpd="dbl">
                      <a:solidFill>
                        <a:srgbClr val="FF9900"/>
                      </a:solidFill>
                      <a:miter lim="800000"/>
                      <a:headEnd/>
                      <a:tailEnd/>
                    </a:ln>
                    <a:extLst/>
                  </pic:spPr>
                </pic:pic>
              </a:graphicData>
            </a:graphic>
            <wp14:sizeRelH relativeFrom="page">
              <wp14:pctWidth>0</wp14:pctWidth>
            </wp14:sizeRelH>
            <wp14:sizeRelV relativeFrom="page">
              <wp14:pctHeight>0</wp14:pctHeight>
            </wp14:sizeRelV>
          </wp:anchor>
        </w:drawing>
      </w:r>
      <w:r w:rsidR="000455AB" w:rsidRPr="00F06DF2">
        <w:rPr>
          <w:rFonts w:asciiTheme="majorHAnsi" w:hAnsiTheme="majorHAnsi"/>
          <w:bCs/>
          <w:i/>
          <w:lang w:val="es-ES"/>
        </w:rPr>
        <w:t xml:space="preserve">Se formó </w:t>
      </w:r>
      <w:r w:rsidR="00E34ABC" w:rsidRPr="00F06DF2">
        <w:rPr>
          <w:rFonts w:asciiTheme="majorHAnsi" w:hAnsiTheme="majorHAnsi"/>
          <w:bCs/>
          <w:i/>
          <w:lang w:val="es-ES"/>
        </w:rPr>
        <w:t>e</w:t>
      </w:r>
      <w:r w:rsidR="000455AB" w:rsidRPr="00F06DF2">
        <w:rPr>
          <w:rFonts w:asciiTheme="majorHAnsi" w:hAnsiTheme="majorHAnsi"/>
          <w:bCs/>
          <w:i/>
          <w:lang w:val="es-ES"/>
        </w:rPr>
        <w:t>l</w:t>
      </w:r>
      <w:r w:rsidR="00E34ABC" w:rsidRPr="00F06DF2">
        <w:rPr>
          <w:rFonts w:asciiTheme="majorHAnsi" w:hAnsiTheme="majorHAnsi"/>
          <w:bCs/>
          <w:i/>
          <w:lang w:val="es-ES"/>
        </w:rPr>
        <w:t xml:space="preserve"> personal en la Ley General de Prevención de Riesgos en los Lugares de Trabajo con 33 participantes, Primeros Auxilios y Evacuación de Inmuebles con la participación de los miembros de los Comités de Salud y Seguridad Ocupacional de los Edificios de la DGCP, Justicia Restaurativa con 33 participantes</w:t>
      </w:r>
      <w:r w:rsidR="008222DA" w:rsidRPr="00F06DF2">
        <w:rPr>
          <w:rFonts w:asciiTheme="majorHAnsi" w:hAnsiTheme="majorHAnsi"/>
          <w:bCs/>
          <w:i/>
          <w:lang w:val="es-ES"/>
        </w:rPr>
        <w:t>.</w:t>
      </w:r>
      <w:r w:rsidR="00E34ABC" w:rsidRPr="00F06DF2">
        <w:rPr>
          <w:noProof/>
          <w:lang w:val="es-SV" w:eastAsia="es-SV"/>
        </w:rPr>
        <w:t xml:space="preserve"> </w:t>
      </w:r>
    </w:p>
    <w:p w:rsidR="00F06DF2" w:rsidRPr="00F06DF2" w:rsidRDefault="00F06DF2" w:rsidP="00F06DF2">
      <w:pPr>
        <w:pStyle w:val="Prrafodelista"/>
        <w:spacing w:after="100" w:afterAutospacing="1"/>
        <w:jc w:val="both"/>
        <w:rPr>
          <w:rFonts w:asciiTheme="majorHAnsi" w:hAnsiTheme="majorHAnsi"/>
          <w:b/>
          <w:i/>
          <w:lang w:val="es-ES"/>
        </w:rPr>
      </w:pPr>
    </w:p>
    <w:p w:rsidR="00F06DF2" w:rsidRPr="00F06DF2" w:rsidRDefault="00F06DF2" w:rsidP="00F06DF2">
      <w:pPr>
        <w:pStyle w:val="Prrafodelista"/>
        <w:numPr>
          <w:ilvl w:val="0"/>
          <w:numId w:val="30"/>
        </w:numPr>
        <w:spacing w:after="100" w:afterAutospacing="1"/>
        <w:jc w:val="both"/>
        <w:rPr>
          <w:rFonts w:cstheme="minorHAnsi"/>
          <w:i/>
          <w:lang w:val="es-ES"/>
        </w:rPr>
      </w:pPr>
      <w:r>
        <w:rPr>
          <w:noProof/>
          <w:lang w:val="es-SV" w:eastAsia="es-SV"/>
        </w:rPr>
        <w:drawing>
          <wp:anchor distT="0" distB="0" distL="114300" distR="114300" simplePos="0" relativeHeight="252228608" behindDoc="0" locked="0" layoutInCell="1" allowOverlap="1" wp14:anchorId="0AF359D5" wp14:editId="34C9F880">
            <wp:simplePos x="0" y="0"/>
            <wp:positionH relativeFrom="column">
              <wp:posOffset>4260215</wp:posOffset>
            </wp:positionH>
            <wp:positionV relativeFrom="paragraph">
              <wp:posOffset>54610</wp:posOffset>
            </wp:positionV>
            <wp:extent cx="2383155" cy="1583690"/>
            <wp:effectExtent l="0" t="0" r="0" b="0"/>
            <wp:wrapSquare wrapText="bothSides"/>
            <wp:docPr id="29700" name="Imagen 29700" descr="C:\MEMORIA DE LABORES\fotografias Memoria de Labores 2012\Republica Dominicana\DSC_9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MORIA DE LABORES\fotografias Memoria de Labores 2012\Republica Dominicana\DSC_97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315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DF2">
        <w:rPr>
          <w:rFonts w:cstheme="minorHAnsi"/>
          <w:i/>
          <w:lang w:val="es-ES"/>
        </w:rPr>
        <w:t xml:space="preserve">Se desarrollaron planes de capacitación especializada a los servidores del sistema penitenciario; con el propósito de desarrollar la profesionalización del recurso humano; durante la Gestión se desarrollaron 2 diplomados en criminología integrando a jueces de vigilancia, personal de la Corte Suprema de Justicia y de la Procuraduría General de la República; dichos diplomados contaron con facilitadores internacionales de reconocida trayectoria en sector justicia de España; Argentina; Costa Rica; Uruguay; Paraguay, Brasil y República Dominicana; </w:t>
      </w:r>
      <w:r w:rsidRPr="00F06DF2">
        <w:rPr>
          <w:rFonts w:cstheme="minorHAnsi"/>
          <w:bCs/>
          <w:i/>
          <w:lang w:val="es-ES"/>
        </w:rPr>
        <w:t xml:space="preserve"> contando con la participación de 114 funcionarios penitenciarios.</w:t>
      </w:r>
    </w:p>
    <w:p w:rsidR="00F06DF2" w:rsidRPr="00852D36" w:rsidRDefault="00852D36" w:rsidP="00F06DF2">
      <w:pPr>
        <w:pStyle w:val="Prrafodelista"/>
        <w:numPr>
          <w:ilvl w:val="0"/>
          <w:numId w:val="30"/>
        </w:numPr>
        <w:spacing w:after="100" w:afterAutospacing="1"/>
        <w:jc w:val="both"/>
        <w:rPr>
          <w:rFonts w:cstheme="minorHAnsi"/>
          <w:i/>
          <w:lang w:val="es-SV"/>
        </w:rPr>
      </w:pPr>
      <w:r>
        <w:rPr>
          <w:noProof/>
          <w:lang w:val="es-SV" w:eastAsia="es-SV"/>
        </w:rPr>
        <w:drawing>
          <wp:anchor distT="0" distB="0" distL="114300" distR="114300" simplePos="0" relativeHeight="252229632" behindDoc="0" locked="0" layoutInCell="1" allowOverlap="1" wp14:anchorId="7110B989" wp14:editId="29AAB88E">
            <wp:simplePos x="0" y="0"/>
            <wp:positionH relativeFrom="column">
              <wp:posOffset>179070</wp:posOffset>
            </wp:positionH>
            <wp:positionV relativeFrom="paragraph">
              <wp:posOffset>88265</wp:posOffset>
            </wp:positionV>
            <wp:extent cx="2376170" cy="1583690"/>
            <wp:effectExtent l="0" t="0" r="5080" b="0"/>
            <wp:wrapSquare wrapText="bothSides"/>
            <wp:docPr id="29701" name="Imagen 29701" descr="G:\CDI\IMG_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DI\IMG_996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617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F26">
        <w:rPr>
          <w:noProof/>
          <w:lang w:val="es-SV" w:eastAsia="es-SV"/>
        </w:rPr>
        <w:drawing>
          <wp:anchor distT="0" distB="0" distL="114300" distR="114300" simplePos="0" relativeHeight="252231680" behindDoc="0" locked="0" layoutInCell="1" allowOverlap="1" wp14:anchorId="0B7F6EA3" wp14:editId="32C40E00">
            <wp:simplePos x="0" y="0"/>
            <wp:positionH relativeFrom="column">
              <wp:posOffset>5086350</wp:posOffset>
            </wp:positionH>
            <wp:positionV relativeFrom="paragraph">
              <wp:posOffset>1320800</wp:posOffset>
            </wp:positionV>
            <wp:extent cx="1414780" cy="1439545"/>
            <wp:effectExtent l="0" t="0" r="0" b="8255"/>
            <wp:wrapSquare wrapText="bothSides"/>
            <wp:docPr id="29703" name="Imagen 29703" descr="C:\Documents and Settings\Hugo\Configuración local\Archivos temporales de Internet\Content.Word\20131119_16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Hugo\Configuración local\Archivos temporales de Internet\Content.Word\20131119_161939.jpg"/>
                    <pic:cNvPicPr>
                      <a:picLocks noChangeAspect="1" noChangeArrowheads="1"/>
                    </pic:cNvPicPr>
                  </pic:nvPicPr>
                  <pic:blipFill rotWithShape="1">
                    <a:blip r:embed="rId40">
                      <a:extLst>
                        <a:ext uri="{28A0092B-C50C-407E-A947-70E740481C1C}">
                          <a14:useLocalDpi xmlns:a14="http://schemas.microsoft.com/office/drawing/2010/main" val="0"/>
                        </a:ext>
                      </a:extLst>
                    </a:blip>
                    <a:srcRect r="8626" b="30549"/>
                    <a:stretch/>
                  </pic:blipFill>
                  <pic:spPr bwMode="auto">
                    <a:xfrm>
                      <a:off x="0" y="0"/>
                      <a:ext cx="1414780"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DF2" w:rsidRPr="00F06DF2">
        <w:rPr>
          <w:rFonts w:cstheme="minorHAnsi"/>
          <w:i/>
          <w:lang w:val="es-ES"/>
        </w:rPr>
        <w:t>Se formaron Directores, Sub Directores, jefes y custodios del Sistema de tratamiento penitenciario en la República Dominicana en el Centro de Excelencia de la Naciones Unidad en los centros de la reforma Penitenciaria. Se ha capacitado la planta docente de la escuela penitenciaria y el personal ejecutivo en programas especializados, logrando desarrollar la formación en el 60% del personal penitenciario.</w:t>
      </w:r>
    </w:p>
    <w:p w:rsidR="00852D36" w:rsidRPr="00F06DF2" w:rsidRDefault="00852D36" w:rsidP="00852D36">
      <w:pPr>
        <w:pStyle w:val="Prrafodelista"/>
        <w:spacing w:after="100" w:afterAutospacing="1"/>
        <w:jc w:val="both"/>
        <w:rPr>
          <w:rFonts w:cstheme="minorHAnsi"/>
          <w:i/>
          <w:lang w:val="es-SV"/>
        </w:rPr>
      </w:pPr>
    </w:p>
    <w:p w:rsidR="00F06DF2" w:rsidRPr="00CE6FDE" w:rsidRDefault="00F06DF2" w:rsidP="00F06DF2">
      <w:pPr>
        <w:pStyle w:val="Prrafodelista"/>
        <w:numPr>
          <w:ilvl w:val="0"/>
          <w:numId w:val="30"/>
        </w:numPr>
        <w:spacing w:after="100" w:afterAutospacing="1"/>
        <w:jc w:val="both"/>
        <w:rPr>
          <w:rFonts w:cstheme="minorHAnsi"/>
          <w:b/>
          <w:i/>
          <w:lang w:val="es-ES"/>
        </w:rPr>
      </w:pPr>
      <w:r w:rsidRPr="00CE6FDE">
        <w:rPr>
          <w:rFonts w:cstheme="minorHAnsi"/>
          <w:b/>
          <w:i/>
          <w:lang w:val="es-ES"/>
        </w:rPr>
        <w:t>Creación de la Unidad Canina.</w:t>
      </w:r>
    </w:p>
    <w:p w:rsidR="00F06DF2" w:rsidRPr="00CE6FDE" w:rsidRDefault="00F06DF2" w:rsidP="00F06DF2">
      <w:pPr>
        <w:spacing w:after="100" w:afterAutospacing="1"/>
        <w:jc w:val="both"/>
        <w:rPr>
          <w:rFonts w:cstheme="minorHAnsi"/>
          <w:i/>
          <w:lang w:val="es-ES"/>
        </w:rPr>
      </w:pPr>
      <w:r w:rsidRPr="00CE6FDE">
        <w:rPr>
          <w:rFonts w:cstheme="minorHAnsi"/>
          <w:i/>
          <w:lang w:val="es-ES"/>
        </w:rPr>
        <w:t>Recientemente y con el apoyo de la Cooperación AECID se suscribió convenio con la Procuraduría General de la República de Republica Dominicana, el cual consiste en la formación de 3 servidores penitenciarios en el curso de sinología el cual incluya la formación para el adiestramiento de caninos para la detección de ilícitos y control de los Centros Penitenciarios; el convenio incluye la donación de tres cachorros y la creación de la Unidad Canina.</w:t>
      </w:r>
    </w:p>
    <w:p w:rsidR="00E332BB" w:rsidRPr="002A7595" w:rsidRDefault="002A7595" w:rsidP="000455AB">
      <w:pPr>
        <w:spacing w:after="0"/>
        <w:contextualSpacing/>
        <w:jc w:val="both"/>
        <w:rPr>
          <w:rFonts w:asciiTheme="majorHAnsi" w:hAnsiTheme="majorHAnsi" w:cs="Calibri"/>
          <w:b/>
          <w:i/>
          <w:lang w:val="es-ES"/>
        </w:rPr>
      </w:pPr>
      <w:r w:rsidRPr="002A7595">
        <w:rPr>
          <w:rFonts w:asciiTheme="majorHAnsi" w:hAnsiTheme="majorHAnsi" w:cs="Calibri"/>
          <w:b/>
          <w:i/>
          <w:lang w:val="es-ES"/>
        </w:rPr>
        <w:lastRenderedPageBreak/>
        <w:t xml:space="preserve">Se finalizó la creación del Centro de Desarrollo Infantil </w:t>
      </w:r>
      <w:r>
        <w:rPr>
          <w:rFonts w:asciiTheme="majorHAnsi" w:hAnsiTheme="majorHAnsi" w:cs="Calibri"/>
          <w:b/>
          <w:i/>
          <w:lang w:val="es-ES"/>
        </w:rPr>
        <w:t xml:space="preserve">(CDI) </w:t>
      </w:r>
      <w:r w:rsidRPr="002A7595">
        <w:rPr>
          <w:rFonts w:asciiTheme="majorHAnsi" w:hAnsiTheme="majorHAnsi" w:cs="Calibri"/>
          <w:b/>
          <w:i/>
          <w:lang w:val="es-ES"/>
        </w:rPr>
        <w:t xml:space="preserve">de la Granja de Mujeres de </w:t>
      </w:r>
      <w:proofErr w:type="spellStart"/>
      <w:r w:rsidRPr="002A7595">
        <w:rPr>
          <w:rFonts w:asciiTheme="majorHAnsi" w:hAnsiTheme="majorHAnsi" w:cs="Calibri"/>
          <w:b/>
          <w:i/>
          <w:lang w:val="es-ES"/>
        </w:rPr>
        <w:t>Izalco</w:t>
      </w:r>
      <w:proofErr w:type="spellEnd"/>
      <w:r w:rsidRPr="002A7595">
        <w:rPr>
          <w:rFonts w:asciiTheme="majorHAnsi" w:hAnsiTheme="majorHAnsi" w:cs="Calibri"/>
          <w:b/>
          <w:i/>
          <w:lang w:val="es-ES"/>
        </w:rPr>
        <w:t>.</w:t>
      </w:r>
    </w:p>
    <w:p w:rsidR="002A7595" w:rsidRDefault="00A91949" w:rsidP="000455AB">
      <w:pPr>
        <w:spacing w:after="0"/>
        <w:contextualSpacing/>
        <w:jc w:val="both"/>
        <w:rPr>
          <w:rFonts w:asciiTheme="majorHAnsi" w:hAnsiTheme="majorHAnsi" w:cs="Calibri"/>
          <w:i/>
          <w:lang w:val="es-ES"/>
        </w:rPr>
      </w:pPr>
      <w:r>
        <w:rPr>
          <w:rFonts w:cstheme="minorHAnsi"/>
          <w:noProof/>
          <w:lang w:val="es-SV" w:eastAsia="es-SV"/>
        </w:rPr>
        <w:drawing>
          <wp:anchor distT="0" distB="0" distL="114300" distR="114300" simplePos="0" relativeHeight="252225536" behindDoc="0" locked="0" layoutInCell="1" allowOverlap="1" wp14:anchorId="2496EE65" wp14:editId="4D445010">
            <wp:simplePos x="0" y="0"/>
            <wp:positionH relativeFrom="column">
              <wp:posOffset>3175</wp:posOffset>
            </wp:positionH>
            <wp:positionV relativeFrom="paragraph">
              <wp:posOffset>179705</wp:posOffset>
            </wp:positionV>
            <wp:extent cx="2214000" cy="1476000"/>
            <wp:effectExtent l="0" t="0" r="0" b="0"/>
            <wp:wrapSquare wrapText="bothSides"/>
            <wp:docPr id="29698" name="Imagen 29698" descr="E:\CDI EQUIPADO\IMG_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DI EQUIPADO\IMG_235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14000" cy="147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595" w:rsidRPr="00A91949" w:rsidRDefault="00A91949" w:rsidP="002A7595">
      <w:pPr>
        <w:jc w:val="both"/>
        <w:rPr>
          <w:rFonts w:cstheme="minorHAnsi"/>
          <w:lang w:val="es-SV"/>
        </w:rPr>
      </w:pPr>
      <w:r>
        <w:rPr>
          <w:rFonts w:cstheme="minorHAnsi"/>
          <w:noProof/>
          <w:lang w:val="es-SV" w:eastAsia="es-SV"/>
        </w:rPr>
        <w:drawing>
          <wp:anchor distT="0" distB="0" distL="114300" distR="114300" simplePos="0" relativeHeight="252226560" behindDoc="0" locked="0" layoutInCell="1" allowOverlap="1" wp14:anchorId="13555B15" wp14:editId="4C93EA21">
            <wp:simplePos x="0" y="0"/>
            <wp:positionH relativeFrom="column">
              <wp:posOffset>2214245</wp:posOffset>
            </wp:positionH>
            <wp:positionV relativeFrom="paragraph">
              <wp:posOffset>1252220</wp:posOffset>
            </wp:positionV>
            <wp:extent cx="2159635" cy="1439545"/>
            <wp:effectExtent l="0" t="0" r="0" b="8255"/>
            <wp:wrapSquare wrapText="bothSides"/>
            <wp:docPr id="29699" name="Imagen 29699" descr="E:\CDI EQUIPADO\IMG_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DI EQUIPADO\IMG_22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963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595" w:rsidRPr="002A7595">
        <w:rPr>
          <w:rFonts w:cstheme="minorHAnsi"/>
          <w:lang w:val="es-SV"/>
        </w:rPr>
        <w:t>A través del apoyo de la Cooperación de la Unión Europea se creó El Centro de Desarrollo Infantil (CDI) en las instalaciones de la Granja Penitenciaria de mujeres en Izalco. Esta iniciativa permitirá un desarrollo integral de los niños y niñas menores de cinco años, quienes actualmente viven con sus madres que cumplen penas en los Centros penitenciarios de Izalco, Quezaltepeque y Sensuntepeque; el CDI se ha creado para dar cobertura a un total de 110 menores; el diseño, equipamiento y programa de atención de los menores se desarrolló e</w:t>
      </w:r>
      <w:r w:rsidRPr="00A9194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A7595" w:rsidRPr="002A7595">
        <w:rPr>
          <w:rFonts w:cstheme="minorHAnsi"/>
          <w:lang w:val="es-SV"/>
        </w:rPr>
        <w:t>n coordinación con las entidades que velan por la protección de la niñez como son el CONNA, UNICEF, ISNA, MINED, MINSAL e Instituciones no gubernamentales que apoyan a la niñez.</w:t>
      </w:r>
      <w:r w:rsidRPr="00A9194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A7595" w:rsidRDefault="002A7595" w:rsidP="002A7595">
      <w:pPr>
        <w:jc w:val="both"/>
        <w:rPr>
          <w:rFonts w:cstheme="minorHAnsi"/>
          <w:lang w:val="es-SV"/>
        </w:rPr>
      </w:pPr>
      <w:r>
        <w:rPr>
          <w:rFonts w:cstheme="minorHAnsi"/>
          <w:lang w:val="es-SV"/>
        </w:rPr>
        <w:t>El CDI cuenta con infraestructura, equipamiento; programas de salud, educación, psicológicos; se implementara un sistema de indicadores de seguimiento y monitoreo a partir de una línea de base de los menores y sus madres para valorar el desarrollo de la población beneficiada.</w:t>
      </w:r>
    </w:p>
    <w:p w:rsidR="000455AB" w:rsidRPr="00A91949" w:rsidRDefault="002A7595" w:rsidP="00A91949">
      <w:pPr>
        <w:jc w:val="both"/>
        <w:rPr>
          <w:rFonts w:asciiTheme="majorHAnsi" w:hAnsiTheme="majorHAnsi" w:cs="Calibri"/>
          <w:lang w:val="es-ES"/>
        </w:rPr>
      </w:pPr>
      <w:r w:rsidRPr="00CA648D">
        <w:rPr>
          <w:rFonts w:asciiTheme="majorHAnsi" w:hAnsiTheme="majorHAnsi" w:cs="Calibri"/>
          <w:b/>
          <w:i/>
          <w:noProof/>
          <w:lang w:val="es-SV" w:eastAsia="es-SV"/>
        </w:rPr>
        <w:drawing>
          <wp:anchor distT="0" distB="0" distL="114300" distR="114300" simplePos="0" relativeHeight="252224512" behindDoc="1" locked="0" layoutInCell="1" allowOverlap="1" wp14:anchorId="636261BA" wp14:editId="504C15CE">
            <wp:simplePos x="0" y="0"/>
            <wp:positionH relativeFrom="column">
              <wp:posOffset>4203700</wp:posOffset>
            </wp:positionH>
            <wp:positionV relativeFrom="paragraph">
              <wp:posOffset>384810</wp:posOffset>
            </wp:positionV>
            <wp:extent cx="2479675" cy="1022985"/>
            <wp:effectExtent l="0" t="0" r="0" b="5715"/>
            <wp:wrapTight wrapText="bothSides">
              <wp:wrapPolygon edited="0">
                <wp:start x="0" y="0"/>
                <wp:lineTo x="0" y="21318"/>
                <wp:lineTo x="21406" y="21318"/>
                <wp:lineTo x="21406" y="0"/>
                <wp:lineTo x="0" y="0"/>
              </wp:wrapPolygon>
            </wp:wrapTight>
            <wp:docPr id="29697" name="Picture 6" descr="H:\CANDRAY RESPALDO\GRAFICOS\FOTOS\FOTOS 2013\FOTOS 2013\OCTUBRE 2013\VISITA UE EN GRANJA DE IZALCO 30 DE OCTUBRE\IMG_696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H:\CANDRAY RESPALDO\GRAFICOS\FOTOS\FOTOS 2013\FOTOS 2013\OCTUBRE 2013\VISITA UE EN GRANJA DE IZALCO 30 DE OCTUBRE\IMG_6963_.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9675" cy="102298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lang w:val="es-SV"/>
        </w:rPr>
        <w:t>A finales del 2013 los Parlamentarios de la Unión Europea realizaron una v</w:t>
      </w:r>
      <w:r w:rsidR="000455AB" w:rsidRPr="00BA6615">
        <w:rPr>
          <w:rFonts w:asciiTheme="majorHAnsi" w:hAnsiTheme="majorHAnsi" w:cs="Calibri"/>
          <w:lang w:val="es-ES"/>
        </w:rPr>
        <w:t xml:space="preserve">isita </w:t>
      </w:r>
      <w:r>
        <w:rPr>
          <w:rFonts w:asciiTheme="majorHAnsi" w:hAnsiTheme="majorHAnsi" w:cs="Calibri"/>
          <w:lang w:val="es-ES"/>
        </w:rPr>
        <w:t>a las instalaciones del CDI para verificar la ejecución del convenio de subvención a fin de establecer el</w:t>
      </w:r>
      <w:r w:rsidR="000455AB" w:rsidRPr="00BA6615">
        <w:rPr>
          <w:rFonts w:asciiTheme="majorHAnsi" w:hAnsiTheme="majorHAnsi" w:cs="Calibri"/>
          <w:lang w:val="es-ES"/>
        </w:rPr>
        <w:t xml:space="preserve"> avance de</w:t>
      </w:r>
      <w:r>
        <w:rPr>
          <w:rFonts w:asciiTheme="majorHAnsi" w:hAnsiTheme="majorHAnsi" w:cs="Calibri"/>
          <w:lang w:val="es-ES"/>
        </w:rPr>
        <w:t xml:space="preserve">l proyecto; los resultados fueron positivos ya que posteriormente la delegación de la Unión Europea en El Salvador, promovió dos concursos con la empresa privada para la ejecución de dos proyectos que beneficiaran al Centro Penitenciario de mujeres de Ilopango, granja Penitenciaria de </w:t>
      </w:r>
      <w:proofErr w:type="spellStart"/>
      <w:r>
        <w:rPr>
          <w:rFonts w:asciiTheme="majorHAnsi" w:hAnsiTheme="majorHAnsi" w:cs="Calibri"/>
          <w:lang w:val="es-ES"/>
        </w:rPr>
        <w:t>Izalco</w:t>
      </w:r>
      <w:proofErr w:type="spellEnd"/>
      <w:r>
        <w:rPr>
          <w:rFonts w:asciiTheme="majorHAnsi" w:hAnsiTheme="majorHAnsi" w:cs="Calibri"/>
          <w:lang w:val="es-ES"/>
        </w:rPr>
        <w:t xml:space="preserve"> y el Centro Penal la Esperanza por un mo</w:t>
      </w:r>
      <w:r w:rsidR="00A91949">
        <w:rPr>
          <w:rFonts w:asciiTheme="majorHAnsi" w:hAnsiTheme="majorHAnsi" w:cs="Calibri"/>
          <w:lang w:val="es-ES"/>
        </w:rPr>
        <w:t>nto aproximadamente $ 700,000.00</w:t>
      </w:r>
    </w:p>
    <w:p w:rsidR="00A91949" w:rsidRPr="00A91949" w:rsidRDefault="00A91949" w:rsidP="00A91949">
      <w:pPr>
        <w:spacing w:after="100" w:afterAutospacing="1"/>
        <w:jc w:val="both"/>
        <w:rPr>
          <w:rFonts w:cstheme="minorHAnsi"/>
          <w:b/>
          <w:i/>
          <w:lang w:val="es-ES"/>
        </w:rPr>
      </w:pPr>
      <w:r w:rsidRPr="00A91949">
        <w:rPr>
          <w:rFonts w:cstheme="minorHAnsi"/>
          <w:b/>
          <w:i/>
          <w:lang w:val="es-ES"/>
        </w:rPr>
        <w:t>Fortalecimiento de la infraestructura Penitenciaria.</w:t>
      </w:r>
    </w:p>
    <w:p w:rsidR="00A91949" w:rsidRPr="00CE6FDE" w:rsidRDefault="00A91949" w:rsidP="00A91949">
      <w:pPr>
        <w:spacing w:after="100" w:afterAutospacing="1"/>
        <w:jc w:val="both"/>
        <w:rPr>
          <w:rFonts w:cstheme="minorHAnsi"/>
          <w:i/>
          <w:lang w:val="es-ES"/>
        </w:rPr>
      </w:pPr>
      <w:r w:rsidRPr="00CE6FDE">
        <w:rPr>
          <w:rFonts w:cstheme="minorHAnsi"/>
          <w:i/>
          <w:lang w:val="es-ES"/>
        </w:rPr>
        <w:t>Se desarrollaron proyectos de inversión que contribuyeron con la reducción del hacinamiento penitenciario se ejecutaron los proyectos que se mencionan a continuación:</w:t>
      </w:r>
    </w:p>
    <w:p w:rsidR="00A91949" w:rsidRPr="00CE6FDE" w:rsidRDefault="00A91949" w:rsidP="00A91949">
      <w:pPr>
        <w:spacing w:after="100" w:afterAutospacing="1"/>
        <w:jc w:val="both"/>
        <w:rPr>
          <w:rFonts w:cstheme="minorHAnsi"/>
          <w:i/>
          <w:lang w:val="es-ES"/>
        </w:rPr>
      </w:pPr>
      <w:r w:rsidRPr="00CE6FDE">
        <w:rPr>
          <w:rFonts w:cstheme="minorHAnsi"/>
          <w:i/>
          <w:lang w:val="es-ES"/>
        </w:rPr>
        <w:t xml:space="preserve">Readecuación y área de visita y cuadra de agentes del </w:t>
      </w:r>
      <w:r w:rsidR="00C94F26">
        <w:rPr>
          <w:rFonts w:cstheme="minorHAnsi"/>
          <w:i/>
          <w:lang w:val="es-ES"/>
        </w:rPr>
        <w:t>Centro Penitenciario de Barrios.</w:t>
      </w:r>
    </w:p>
    <w:p w:rsidR="00A91949" w:rsidRPr="00CE6FDE" w:rsidRDefault="00A91949" w:rsidP="00A91949">
      <w:pPr>
        <w:spacing w:after="100" w:afterAutospacing="1"/>
        <w:jc w:val="both"/>
        <w:rPr>
          <w:rFonts w:cstheme="minorHAnsi"/>
          <w:i/>
          <w:lang w:val="es-ES"/>
        </w:rPr>
      </w:pPr>
      <w:r w:rsidRPr="00CE6FDE">
        <w:rPr>
          <w:rFonts w:cstheme="minorHAnsi"/>
          <w:i/>
          <w:lang w:val="es-ES"/>
        </w:rPr>
        <w:t>Construcción de Plant</w:t>
      </w:r>
      <w:r w:rsidR="00C94F26">
        <w:rPr>
          <w:rFonts w:cstheme="minorHAnsi"/>
          <w:i/>
          <w:lang w:val="es-ES"/>
        </w:rPr>
        <w:t>a</w:t>
      </w:r>
      <w:r w:rsidRPr="00CE6FDE">
        <w:rPr>
          <w:rFonts w:cstheme="minorHAnsi"/>
          <w:i/>
          <w:lang w:val="es-ES"/>
        </w:rPr>
        <w:t xml:space="preserve"> de Tratamiento del Penal de Gotera</w:t>
      </w:r>
    </w:p>
    <w:p w:rsidR="00A91949" w:rsidRPr="00CE6FDE" w:rsidRDefault="00A91949" w:rsidP="00A91949">
      <w:pPr>
        <w:spacing w:after="100" w:afterAutospacing="1"/>
        <w:jc w:val="both"/>
        <w:rPr>
          <w:rFonts w:cstheme="minorHAnsi"/>
          <w:i/>
          <w:lang w:val="es-ES"/>
        </w:rPr>
      </w:pPr>
      <w:r w:rsidRPr="00CE6FDE">
        <w:rPr>
          <w:rFonts w:cstheme="minorHAnsi"/>
          <w:i/>
          <w:lang w:val="es-ES"/>
        </w:rPr>
        <w:t>Ampliación del Centro Penitenciario de Quezaltepeque.</w:t>
      </w:r>
    </w:p>
    <w:p w:rsidR="00A91949" w:rsidRPr="00CE6FDE" w:rsidRDefault="00A91949" w:rsidP="00A91949">
      <w:pPr>
        <w:spacing w:after="100" w:afterAutospacing="1"/>
        <w:jc w:val="both"/>
        <w:rPr>
          <w:rFonts w:cstheme="minorHAnsi"/>
          <w:i/>
          <w:lang w:val="es-ES"/>
        </w:rPr>
      </w:pPr>
      <w:r w:rsidRPr="00CE6FDE">
        <w:rPr>
          <w:rFonts w:cstheme="minorHAnsi"/>
          <w:i/>
          <w:lang w:val="es-ES"/>
        </w:rPr>
        <w:t>Ampliación del Centro Penitenciario de Ilopango.</w:t>
      </w:r>
    </w:p>
    <w:p w:rsidR="00A91949" w:rsidRPr="00CE6FDE" w:rsidRDefault="00A91949" w:rsidP="00A91949">
      <w:pPr>
        <w:spacing w:after="100" w:afterAutospacing="1"/>
        <w:jc w:val="both"/>
        <w:rPr>
          <w:rFonts w:cstheme="minorHAnsi"/>
          <w:i/>
          <w:lang w:val="es-ES"/>
        </w:rPr>
      </w:pPr>
      <w:r>
        <w:rPr>
          <w:rFonts w:cstheme="minorHAnsi"/>
          <w:i/>
          <w:lang w:val="es-ES"/>
        </w:rPr>
        <w:t xml:space="preserve">Se logró la </w:t>
      </w:r>
      <w:r w:rsidRPr="00CE6FDE">
        <w:rPr>
          <w:rFonts w:cstheme="minorHAnsi"/>
          <w:i/>
          <w:lang w:val="es-ES"/>
        </w:rPr>
        <w:t xml:space="preserve"> aprob</w:t>
      </w:r>
      <w:r>
        <w:rPr>
          <w:rFonts w:cstheme="minorHAnsi"/>
          <w:i/>
          <w:lang w:val="es-ES"/>
        </w:rPr>
        <w:t>ación d</w:t>
      </w:r>
      <w:r w:rsidRPr="00CE6FDE">
        <w:rPr>
          <w:rFonts w:cstheme="minorHAnsi"/>
          <w:i/>
          <w:lang w:val="es-ES"/>
        </w:rPr>
        <w:t xml:space="preserve">el financiamiento con el Banco Centroamericano de Integración Económica mediante el cual se construirán 2 Centros Penitenciarios nuevos; construcción y reconstrucción de 3 granjas penitenciarias y la implementación del Sistema de monitoreo se brazaletes electrónicos. Se </w:t>
      </w:r>
      <w:r w:rsidR="00F06DF2">
        <w:rPr>
          <w:rFonts w:cstheme="minorHAnsi"/>
          <w:i/>
          <w:lang w:val="es-ES"/>
        </w:rPr>
        <w:t xml:space="preserve">busca ampliar </w:t>
      </w:r>
      <w:r w:rsidRPr="00CE6FDE">
        <w:rPr>
          <w:rFonts w:cstheme="minorHAnsi"/>
          <w:i/>
          <w:lang w:val="es-ES"/>
        </w:rPr>
        <w:t>la capacidad instalada para aproximadamente 15,000 privados de libertad.</w:t>
      </w:r>
    </w:p>
    <w:p w:rsidR="000455AB" w:rsidRDefault="000455AB" w:rsidP="000455AB">
      <w:pPr>
        <w:spacing w:after="0"/>
        <w:contextualSpacing/>
        <w:jc w:val="both"/>
        <w:rPr>
          <w:rFonts w:asciiTheme="majorHAnsi" w:hAnsiTheme="majorHAnsi" w:cs="Calibri"/>
          <w:b/>
          <w:i/>
          <w:lang w:val="es-ES"/>
        </w:rPr>
      </w:pPr>
    </w:p>
    <w:p w:rsidR="000455AB" w:rsidRDefault="000455AB" w:rsidP="000455AB">
      <w:pPr>
        <w:spacing w:after="0"/>
        <w:contextualSpacing/>
        <w:jc w:val="both"/>
        <w:rPr>
          <w:rFonts w:asciiTheme="majorHAnsi" w:hAnsiTheme="majorHAnsi" w:cs="Calibri"/>
          <w:b/>
          <w:i/>
          <w:lang w:val="es-ES"/>
        </w:rPr>
      </w:pPr>
    </w:p>
    <w:p w:rsidR="000455AB" w:rsidRDefault="000455AB" w:rsidP="000455AB">
      <w:pPr>
        <w:spacing w:after="0"/>
        <w:contextualSpacing/>
        <w:jc w:val="both"/>
        <w:rPr>
          <w:rFonts w:asciiTheme="majorHAnsi" w:hAnsiTheme="majorHAnsi" w:cs="Calibri"/>
          <w:b/>
          <w:i/>
          <w:lang w:val="es-ES"/>
        </w:rPr>
      </w:pPr>
    </w:p>
    <w:p w:rsidR="000455AB" w:rsidRDefault="000455AB" w:rsidP="00540460">
      <w:pPr>
        <w:autoSpaceDE w:val="0"/>
        <w:autoSpaceDN w:val="0"/>
        <w:adjustRightInd w:val="0"/>
        <w:spacing w:after="100" w:afterAutospacing="1" w:line="241" w:lineRule="atLeast"/>
        <w:contextualSpacing/>
        <w:jc w:val="both"/>
        <w:rPr>
          <w:rFonts w:asciiTheme="majorHAnsi" w:hAnsiTheme="majorHAnsi"/>
          <w:b/>
          <w:bCs/>
          <w:i/>
          <w:lang w:val="es-ES"/>
        </w:rPr>
      </w:pPr>
    </w:p>
    <w:sectPr w:rsidR="000455AB" w:rsidSect="00FB11CF">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ECC" w:rsidRDefault="00502ECC" w:rsidP="0085093B">
      <w:pPr>
        <w:spacing w:after="0" w:line="240" w:lineRule="auto"/>
      </w:pPr>
      <w:r>
        <w:separator/>
      </w:r>
    </w:p>
  </w:endnote>
  <w:endnote w:type="continuationSeparator" w:id="0">
    <w:p w:rsidR="00502ECC" w:rsidRDefault="00502ECC" w:rsidP="00850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Eras Bold ITC">
    <w:panose1 w:val="020B0907030504020204"/>
    <w:charset w:val="00"/>
    <w:family w:val="swiss"/>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ECC" w:rsidRDefault="00502ECC" w:rsidP="0085093B">
      <w:pPr>
        <w:spacing w:after="0" w:line="240" w:lineRule="auto"/>
      </w:pPr>
      <w:r>
        <w:separator/>
      </w:r>
    </w:p>
  </w:footnote>
  <w:footnote w:type="continuationSeparator" w:id="0">
    <w:p w:rsidR="00502ECC" w:rsidRDefault="00502ECC" w:rsidP="008509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B58E9C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6F21CA"/>
    <w:multiLevelType w:val="multilevel"/>
    <w:tmpl w:val="C8DE91F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1B47D79"/>
    <w:multiLevelType w:val="hybridMultilevel"/>
    <w:tmpl w:val="8AD8E9E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03807DB2"/>
    <w:multiLevelType w:val="hybridMultilevel"/>
    <w:tmpl w:val="D3D41122"/>
    <w:lvl w:ilvl="0" w:tplc="C8FCE2DE">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038833FF"/>
    <w:multiLevelType w:val="hybridMultilevel"/>
    <w:tmpl w:val="DC08C152"/>
    <w:lvl w:ilvl="0" w:tplc="2B1C3FE0">
      <w:start w:val="9"/>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
    <w:nsid w:val="09EC56E1"/>
    <w:multiLevelType w:val="multilevel"/>
    <w:tmpl w:val="5B16C2F8"/>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571E0B"/>
    <w:multiLevelType w:val="hybridMultilevel"/>
    <w:tmpl w:val="5390165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4215CE4"/>
    <w:multiLevelType w:val="hybridMultilevel"/>
    <w:tmpl w:val="85FEDD22"/>
    <w:lvl w:ilvl="0" w:tplc="D338AD2C">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5C44112"/>
    <w:multiLevelType w:val="multilevel"/>
    <w:tmpl w:val="104C9D48"/>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175010C5"/>
    <w:multiLevelType w:val="multilevel"/>
    <w:tmpl w:val="1D12BF24"/>
    <w:lvl w:ilvl="0">
      <w:start w:val="6"/>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219F19D5"/>
    <w:multiLevelType w:val="multilevel"/>
    <w:tmpl w:val="2042C4D2"/>
    <w:lvl w:ilvl="0">
      <w:start w:val="3"/>
      <w:numFmt w:val="decimal"/>
      <w:lvlText w:val="%1"/>
      <w:lvlJc w:val="left"/>
      <w:pPr>
        <w:ind w:left="495" w:hanging="495"/>
      </w:pPr>
      <w:rPr>
        <w:rFonts w:hint="default"/>
      </w:rPr>
    </w:lvl>
    <w:lvl w:ilvl="1">
      <w:start w:val="6"/>
      <w:numFmt w:val="decimal"/>
      <w:lvlText w:val="%1.%2"/>
      <w:lvlJc w:val="left"/>
      <w:pPr>
        <w:ind w:left="495" w:hanging="495"/>
      </w:pPr>
      <w:rPr>
        <w:rFonts w:hint="default"/>
        <w:b/>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3187A86"/>
    <w:multiLevelType w:val="multilevel"/>
    <w:tmpl w:val="678E2F6C"/>
    <w:lvl w:ilvl="0">
      <w:start w:val="6"/>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nsid w:val="38A979C8"/>
    <w:multiLevelType w:val="hybridMultilevel"/>
    <w:tmpl w:val="94BC602E"/>
    <w:lvl w:ilvl="0" w:tplc="5F28E90C">
      <w:start w:val="1"/>
      <w:numFmt w:val="decimal"/>
      <w:lvlText w:val="%1."/>
      <w:lvlJc w:val="left"/>
      <w:pPr>
        <w:tabs>
          <w:tab w:val="num" w:pos="720"/>
        </w:tabs>
        <w:ind w:left="720" w:hanging="360"/>
      </w:pPr>
    </w:lvl>
    <w:lvl w:ilvl="1" w:tplc="02F0F19C" w:tentative="1">
      <w:start w:val="1"/>
      <w:numFmt w:val="decimal"/>
      <w:lvlText w:val="%2."/>
      <w:lvlJc w:val="left"/>
      <w:pPr>
        <w:tabs>
          <w:tab w:val="num" w:pos="1440"/>
        </w:tabs>
        <w:ind w:left="1440" w:hanging="360"/>
      </w:pPr>
    </w:lvl>
    <w:lvl w:ilvl="2" w:tplc="AFE22768" w:tentative="1">
      <w:start w:val="1"/>
      <w:numFmt w:val="decimal"/>
      <w:lvlText w:val="%3."/>
      <w:lvlJc w:val="left"/>
      <w:pPr>
        <w:tabs>
          <w:tab w:val="num" w:pos="2160"/>
        </w:tabs>
        <w:ind w:left="2160" w:hanging="360"/>
      </w:pPr>
    </w:lvl>
    <w:lvl w:ilvl="3" w:tplc="28AA6A7A" w:tentative="1">
      <w:start w:val="1"/>
      <w:numFmt w:val="decimal"/>
      <w:lvlText w:val="%4."/>
      <w:lvlJc w:val="left"/>
      <w:pPr>
        <w:tabs>
          <w:tab w:val="num" w:pos="2880"/>
        </w:tabs>
        <w:ind w:left="2880" w:hanging="360"/>
      </w:pPr>
    </w:lvl>
    <w:lvl w:ilvl="4" w:tplc="3E549F10" w:tentative="1">
      <w:start w:val="1"/>
      <w:numFmt w:val="decimal"/>
      <w:lvlText w:val="%5."/>
      <w:lvlJc w:val="left"/>
      <w:pPr>
        <w:tabs>
          <w:tab w:val="num" w:pos="3600"/>
        </w:tabs>
        <w:ind w:left="3600" w:hanging="360"/>
      </w:pPr>
    </w:lvl>
    <w:lvl w:ilvl="5" w:tplc="BD5E384A" w:tentative="1">
      <w:start w:val="1"/>
      <w:numFmt w:val="decimal"/>
      <w:lvlText w:val="%6."/>
      <w:lvlJc w:val="left"/>
      <w:pPr>
        <w:tabs>
          <w:tab w:val="num" w:pos="4320"/>
        </w:tabs>
        <w:ind w:left="4320" w:hanging="360"/>
      </w:pPr>
    </w:lvl>
    <w:lvl w:ilvl="6" w:tplc="DA662F62" w:tentative="1">
      <w:start w:val="1"/>
      <w:numFmt w:val="decimal"/>
      <w:lvlText w:val="%7."/>
      <w:lvlJc w:val="left"/>
      <w:pPr>
        <w:tabs>
          <w:tab w:val="num" w:pos="5040"/>
        </w:tabs>
        <w:ind w:left="5040" w:hanging="360"/>
      </w:pPr>
    </w:lvl>
    <w:lvl w:ilvl="7" w:tplc="33A4A770" w:tentative="1">
      <w:start w:val="1"/>
      <w:numFmt w:val="decimal"/>
      <w:lvlText w:val="%8."/>
      <w:lvlJc w:val="left"/>
      <w:pPr>
        <w:tabs>
          <w:tab w:val="num" w:pos="5760"/>
        </w:tabs>
        <w:ind w:left="5760" w:hanging="360"/>
      </w:pPr>
    </w:lvl>
    <w:lvl w:ilvl="8" w:tplc="F6B06D3E" w:tentative="1">
      <w:start w:val="1"/>
      <w:numFmt w:val="decimal"/>
      <w:lvlText w:val="%9."/>
      <w:lvlJc w:val="left"/>
      <w:pPr>
        <w:tabs>
          <w:tab w:val="num" w:pos="6480"/>
        </w:tabs>
        <w:ind w:left="6480" w:hanging="360"/>
      </w:pPr>
    </w:lvl>
  </w:abstractNum>
  <w:abstractNum w:abstractNumId="13">
    <w:nsid w:val="3EC66950"/>
    <w:multiLevelType w:val="multilevel"/>
    <w:tmpl w:val="C8DE91F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42532AAD"/>
    <w:multiLevelType w:val="multilevel"/>
    <w:tmpl w:val="BB9265A6"/>
    <w:lvl w:ilvl="0">
      <w:start w:val="3"/>
      <w:numFmt w:val="decimal"/>
      <w:lvlText w:val="%1."/>
      <w:lvlJc w:val="left"/>
      <w:pPr>
        <w:ind w:left="495" w:hanging="495"/>
      </w:pPr>
      <w:rPr>
        <w:rFonts w:hint="default"/>
      </w:rPr>
    </w:lvl>
    <w:lvl w:ilvl="1">
      <w:start w:val="6"/>
      <w:numFmt w:val="decimal"/>
      <w:lvlText w:val="%1.%2."/>
      <w:lvlJc w:val="left"/>
      <w:pPr>
        <w:ind w:left="888" w:hanging="49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899" w:hanging="720"/>
      </w:pPr>
      <w:rPr>
        <w:rFonts w:hint="default"/>
      </w:rPr>
    </w:lvl>
    <w:lvl w:ilvl="4">
      <w:start w:val="1"/>
      <w:numFmt w:val="decimal"/>
      <w:lvlText w:val="%1.%2.%3.%4.%5."/>
      <w:lvlJc w:val="left"/>
      <w:pPr>
        <w:ind w:left="2652" w:hanging="1080"/>
      </w:pPr>
      <w:rPr>
        <w:rFonts w:hint="default"/>
      </w:rPr>
    </w:lvl>
    <w:lvl w:ilvl="5">
      <w:start w:val="1"/>
      <w:numFmt w:val="decimal"/>
      <w:lvlText w:val="%1.%2.%3.%4.%5.%6."/>
      <w:lvlJc w:val="left"/>
      <w:pPr>
        <w:ind w:left="3045" w:hanging="1080"/>
      </w:pPr>
      <w:rPr>
        <w:rFonts w:hint="default"/>
      </w:rPr>
    </w:lvl>
    <w:lvl w:ilvl="6">
      <w:start w:val="1"/>
      <w:numFmt w:val="decimal"/>
      <w:lvlText w:val="%1.%2.%3.%4.%5.%6.%7."/>
      <w:lvlJc w:val="left"/>
      <w:pPr>
        <w:ind w:left="3798" w:hanging="1440"/>
      </w:pPr>
      <w:rPr>
        <w:rFonts w:hint="default"/>
      </w:rPr>
    </w:lvl>
    <w:lvl w:ilvl="7">
      <w:start w:val="1"/>
      <w:numFmt w:val="decimal"/>
      <w:lvlText w:val="%1.%2.%3.%4.%5.%6.%7.%8."/>
      <w:lvlJc w:val="left"/>
      <w:pPr>
        <w:ind w:left="4191" w:hanging="1440"/>
      </w:pPr>
      <w:rPr>
        <w:rFonts w:hint="default"/>
      </w:rPr>
    </w:lvl>
    <w:lvl w:ilvl="8">
      <w:start w:val="1"/>
      <w:numFmt w:val="decimal"/>
      <w:lvlText w:val="%1.%2.%3.%4.%5.%6.%7.%8.%9."/>
      <w:lvlJc w:val="left"/>
      <w:pPr>
        <w:ind w:left="4944" w:hanging="1800"/>
      </w:pPr>
      <w:rPr>
        <w:rFonts w:hint="default"/>
      </w:rPr>
    </w:lvl>
  </w:abstractNum>
  <w:abstractNum w:abstractNumId="15">
    <w:nsid w:val="45477C0F"/>
    <w:multiLevelType w:val="hybridMultilevel"/>
    <w:tmpl w:val="E8941112"/>
    <w:lvl w:ilvl="0" w:tplc="36F4B6DA">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DA45C7D"/>
    <w:multiLevelType w:val="multilevel"/>
    <w:tmpl w:val="F7982102"/>
    <w:lvl w:ilvl="0">
      <w:start w:val="3"/>
      <w:numFmt w:val="decimal"/>
      <w:lvlText w:val="%1"/>
      <w:lvlJc w:val="left"/>
      <w:pPr>
        <w:ind w:left="495" w:hanging="495"/>
      </w:pPr>
      <w:rPr>
        <w:rFonts w:hint="default"/>
      </w:rPr>
    </w:lvl>
    <w:lvl w:ilvl="1">
      <w:start w:val="6"/>
      <w:numFmt w:val="decimal"/>
      <w:lvlText w:val="%1.%2"/>
      <w:lvlJc w:val="left"/>
      <w:pPr>
        <w:ind w:left="855" w:hanging="49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DC0740E"/>
    <w:multiLevelType w:val="hybridMultilevel"/>
    <w:tmpl w:val="2A427586"/>
    <w:lvl w:ilvl="0" w:tplc="0718759A">
      <w:start w:val="7"/>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50FD4EBC"/>
    <w:multiLevelType w:val="multilevel"/>
    <w:tmpl w:val="934442C4"/>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nsid w:val="534671CC"/>
    <w:multiLevelType w:val="hybridMultilevel"/>
    <w:tmpl w:val="C09CD182"/>
    <w:lvl w:ilvl="0" w:tplc="0C0A0001">
      <w:start w:val="1"/>
      <w:numFmt w:val="bullet"/>
      <w:lvlText w:val=""/>
      <w:lvlJc w:val="left"/>
      <w:pPr>
        <w:ind w:left="1440" w:hanging="360"/>
      </w:pPr>
      <w:rPr>
        <w:rFonts w:ascii="Symbol" w:hAnsi="Symbol" w:hint="default"/>
      </w:rPr>
    </w:lvl>
    <w:lvl w:ilvl="1" w:tplc="02F6EC84">
      <w:start w:val="1446"/>
      <w:numFmt w:val="bullet"/>
      <w:lvlText w:val="•"/>
      <w:lvlJc w:val="left"/>
      <w:pPr>
        <w:ind w:left="2160" w:hanging="360"/>
      </w:pPr>
      <w:rPr>
        <w:rFonts w:ascii="Arial" w:hAnsi="Arial" w:hint="default"/>
      </w:rPr>
    </w:lvl>
    <w:lvl w:ilvl="2" w:tplc="02F6EC84">
      <w:start w:val="1446"/>
      <w:numFmt w:val="bullet"/>
      <w:lvlText w:val="•"/>
      <w:lvlJc w:val="left"/>
      <w:pPr>
        <w:ind w:left="2880" w:hanging="360"/>
      </w:pPr>
      <w:rPr>
        <w:rFonts w:ascii="Arial" w:hAnsi="Arial"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53D97F4C"/>
    <w:multiLevelType w:val="hybridMultilevel"/>
    <w:tmpl w:val="B156A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82436B4"/>
    <w:multiLevelType w:val="multilevel"/>
    <w:tmpl w:val="2E828154"/>
    <w:lvl w:ilvl="0">
      <w:start w:val="3"/>
      <w:numFmt w:val="decimal"/>
      <w:lvlText w:val="%1."/>
      <w:lvlJc w:val="left"/>
      <w:pPr>
        <w:ind w:left="540" w:hanging="540"/>
      </w:pPr>
      <w:rPr>
        <w:rFonts w:hint="default"/>
      </w:rPr>
    </w:lvl>
    <w:lvl w:ilvl="1">
      <w:start w:val="6"/>
      <w:numFmt w:val="decimal"/>
      <w:lvlText w:val="%1.%2."/>
      <w:lvlJc w:val="left"/>
      <w:pPr>
        <w:ind w:left="720" w:hanging="720"/>
      </w:pPr>
      <w:rPr>
        <w:rFonts w:hint="default"/>
        <w:b/>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72C57C4"/>
    <w:multiLevelType w:val="multilevel"/>
    <w:tmpl w:val="775A32CC"/>
    <w:lvl w:ilvl="0">
      <w:start w:val="3"/>
      <w:numFmt w:val="decimal"/>
      <w:lvlText w:val="%1"/>
      <w:lvlJc w:val="left"/>
      <w:pPr>
        <w:ind w:left="495" w:hanging="495"/>
      </w:pPr>
      <w:rPr>
        <w:rFonts w:hint="default"/>
      </w:rPr>
    </w:lvl>
    <w:lvl w:ilvl="1">
      <w:start w:val="5"/>
      <w:numFmt w:val="decimal"/>
      <w:lvlText w:val="%1.%2"/>
      <w:lvlJc w:val="left"/>
      <w:pPr>
        <w:ind w:left="855" w:hanging="49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67504222"/>
    <w:multiLevelType w:val="hybridMultilevel"/>
    <w:tmpl w:val="5C128A7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67AF68CF"/>
    <w:multiLevelType w:val="multilevel"/>
    <w:tmpl w:val="331C13CA"/>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68F954CD"/>
    <w:multiLevelType w:val="multilevel"/>
    <w:tmpl w:val="194E39EA"/>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FD16E95"/>
    <w:multiLevelType w:val="multilevel"/>
    <w:tmpl w:val="0E8EC1FE"/>
    <w:lvl w:ilvl="0">
      <w:start w:val="3"/>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7">
    <w:nsid w:val="729508A7"/>
    <w:multiLevelType w:val="hybridMultilevel"/>
    <w:tmpl w:val="24286C60"/>
    <w:lvl w:ilvl="0" w:tplc="440A000D">
      <w:start w:val="1"/>
      <w:numFmt w:val="bullet"/>
      <w:lvlText w:val=""/>
      <w:lvlJc w:val="left"/>
      <w:pPr>
        <w:ind w:left="1428" w:hanging="360"/>
      </w:pPr>
      <w:rPr>
        <w:rFonts w:ascii="Wingdings" w:hAnsi="Wingdings"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28">
    <w:nsid w:val="77A00F51"/>
    <w:multiLevelType w:val="multilevel"/>
    <w:tmpl w:val="47B6A690"/>
    <w:lvl w:ilvl="0">
      <w:start w:val="1"/>
      <w:numFmt w:val="decimal"/>
      <w:lvlText w:val="%1."/>
      <w:lvlJc w:val="left"/>
      <w:pPr>
        <w:ind w:left="786"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9">
    <w:nsid w:val="7EB9456F"/>
    <w:multiLevelType w:val="hybridMultilevel"/>
    <w:tmpl w:val="0EE6C8BA"/>
    <w:lvl w:ilvl="0" w:tplc="DA405E90">
      <w:start w:val="4"/>
      <w:numFmt w:val="decimal"/>
      <w:lvlText w:val="%1."/>
      <w:lvlJc w:val="left"/>
      <w:pPr>
        <w:ind w:left="1146" w:hanging="360"/>
      </w:pPr>
      <w:rPr>
        <w:rFonts w:hint="default"/>
        <w:b/>
      </w:rPr>
    </w:lvl>
    <w:lvl w:ilvl="1" w:tplc="440A0019" w:tentative="1">
      <w:start w:val="1"/>
      <w:numFmt w:val="lowerLetter"/>
      <w:lvlText w:val="%2."/>
      <w:lvlJc w:val="left"/>
      <w:pPr>
        <w:ind w:left="1866" w:hanging="360"/>
      </w:pPr>
    </w:lvl>
    <w:lvl w:ilvl="2" w:tplc="440A001B" w:tentative="1">
      <w:start w:val="1"/>
      <w:numFmt w:val="lowerRoman"/>
      <w:lvlText w:val="%3."/>
      <w:lvlJc w:val="right"/>
      <w:pPr>
        <w:ind w:left="2586" w:hanging="180"/>
      </w:pPr>
    </w:lvl>
    <w:lvl w:ilvl="3" w:tplc="440A000F" w:tentative="1">
      <w:start w:val="1"/>
      <w:numFmt w:val="decimal"/>
      <w:lvlText w:val="%4."/>
      <w:lvlJc w:val="left"/>
      <w:pPr>
        <w:ind w:left="3306" w:hanging="360"/>
      </w:pPr>
    </w:lvl>
    <w:lvl w:ilvl="4" w:tplc="440A0019" w:tentative="1">
      <w:start w:val="1"/>
      <w:numFmt w:val="lowerLetter"/>
      <w:lvlText w:val="%5."/>
      <w:lvlJc w:val="left"/>
      <w:pPr>
        <w:ind w:left="4026" w:hanging="360"/>
      </w:pPr>
    </w:lvl>
    <w:lvl w:ilvl="5" w:tplc="440A001B" w:tentative="1">
      <w:start w:val="1"/>
      <w:numFmt w:val="lowerRoman"/>
      <w:lvlText w:val="%6."/>
      <w:lvlJc w:val="right"/>
      <w:pPr>
        <w:ind w:left="4746" w:hanging="180"/>
      </w:pPr>
    </w:lvl>
    <w:lvl w:ilvl="6" w:tplc="440A000F" w:tentative="1">
      <w:start w:val="1"/>
      <w:numFmt w:val="decimal"/>
      <w:lvlText w:val="%7."/>
      <w:lvlJc w:val="left"/>
      <w:pPr>
        <w:ind w:left="5466" w:hanging="360"/>
      </w:pPr>
    </w:lvl>
    <w:lvl w:ilvl="7" w:tplc="440A0019" w:tentative="1">
      <w:start w:val="1"/>
      <w:numFmt w:val="lowerLetter"/>
      <w:lvlText w:val="%8."/>
      <w:lvlJc w:val="left"/>
      <w:pPr>
        <w:ind w:left="6186" w:hanging="360"/>
      </w:pPr>
    </w:lvl>
    <w:lvl w:ilvl="8" w:tplc="440A001B" w:tentative="1">
      <w:start w:val="1"/>
      <w:numFmt w:val="lowerRoman"/>
      <w:lvlText w:val="%9."/>
      <w:lvlJc w:val="right"/>
      <w:pPr>
        <w:ind w:left="6906" w:hanging="180"/>
      </w:pPr>
    </w:lvl>
  </w:abstractNum>
  <w:num w:numId="1">
    <w:abstractNumId w:val="19"/>
  </w:num>
  <w:num w:numId="2">
    <w:abstractNumId w:val="6"/>
  </w:num>
  <w:num w:numId="3">
    <w:abstractNumId w:val="20"/>
  </w:num>
  <w:num w:numId="4">
    <w:abstractNumId w:val="0"/>
  </w:num>
  <w:num w:numId="5">
    <w:abstractNumId w:val="15"/>
  </w:num>
  <w:num w:numId="6">
    <w:abstractNumId w:val="18"/>
  </w:num>
  <w:num w:numId="7">
    <w:abstractNumId w:val="28"/>
  </w:num>
  <w:num w:numId="8">
    <w:abstractNumId w:val="7"/>
  </w:num>
  <w:num w:numId="9">
    <w:abstractNumId w:val="11"/>
  </w:num>
  <w:num w:numId="10">
    <w:abstractNumId w:val="24"/>
  </w:num>
  <w:num w:numId="11">
    <w:abstractNumId w:val="9"/>
  </w:num>
  <w:num w:numId="12">
    <w:abstractNumId w:val="5"/>
  </w:num>
  <w:num w:numId="13">
    <w:abstractNumId w:val="17"/>
  </w:num>
  <w:num w:numId="14">
    <w:abstractNumId w:val="14"/>
  </w:num>
  <w:num w:numId="15">
    <w:abstractNumId w:val="13"/>
  </w:num>
  <w:num w:numId="16">
    <w:abstractNumId w:val="26"/>
  </w:num>
  <w:num w:numId="17">
    <w:abstractNumId w:val="22"/>
  </w:num>
  <w:num w:numId="18">
    <w:abstractNumId w:val="16"/>
  </w:num>
  <w:num w:numId="19">
    <w:abstractNumId w:val="10"/>
  </w:num>
  <w:num w:numId="20">
    <w:abstractNumId w:val="21"/>
  </w:num>
  <w:num w:numId="21">
    <w:abstractNumId w:val="1"/>
  </w:num>
  <w:num w:numId="22">
    <w:abstractNumId w:val="29"/>
  </w:num>
  <w:num w:numId="23">
    <w:abstractNumId w:val="8"/>
  </w:num>
  <w:num w:numId="24">
    <w:abstractNumId w:val="25"/>
  </w:num>
  <w:num w:numId="25">
    <w:abstractNumId w:val="4"/>
  </w:num>
  <w:num w:numId="26">
    <w:abstractNumId w:val="23"/>
  </w:num>
  <w:num w:numId="27">
    <w:abstractNumId w:val="27"/>
  </w:num>
  <w:num w:numId="28">
    <w:abstractNumId w:val="12"/>
  </w:num>
  <w:num w:numId="29">
    <w:abstractNumId w:val="3"/>
  </w:num>
  <w:num w:numId="30">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A2A"/>
    <w:rsid w:val="00002FF0"/>
    <w:rsid w:val="00003F8C"/>
    <w:rsid w:val="00004BFC"/>
    <w:rsid w:val="0000737E"/>
    <w:rsid w:val="0001410C"/>
    <w:rsid w:val="00016AA0"/>
    <w:rsid w:val="0002194F"/>
    <w:rsid w:val="00031318"/>
    <w:rsid w:val="000346E9"/>
    <w:rsid w:val="00044C4A"/>
    <w:rsid w:val="000455AB"/>
    <w:rsid w:val="00046AF5"/>
    <w:rsid w:val="00055761"/>
    <w:rsid w:val="00060E2F"/>
    <w:rsid w:val="000764E2"/>
    <w:rsid w:val="000766AB"/>
    <w:rsid w:val="00077B64"/>
    <w:rsid w:val="000817A8"/>
    <w:rsid w:val="00082698"/>
    <w:rsid w:val="00087469"/>
    <w:rsid w:val="0008771C"/>
    <w:rsid w:val="00090B34"/>
    <w:rsid w:val="00093ACE"/>
    <w:rsid w:val="000A1B7F"/>
    <w:rsid w:val="000A3FC2"/>
    <w:rsid w:val="000B0604"/>
    <w:rsid w:val="000C4B0B"/>
    <w:rsid w:val="000C56F9"/>
    <w:rsid w:val="000C6043"/>
    <w:rsid w:val="000E1DAC"/>
    <w:rsid w:val="000E71E3"/>
    <w:rsid w:val="000F1813"/>
    <w:rsid w:val="000F2C6F"/>
    <w:rsid w:val="000F5179"/>
    <w:rsid w:val="00106886"/>
    <w:rsid w:val="00107E87"/>
    <w:rsid w:val="0011501E"/>
    <w:rsid w:val="001275AD"/>
    <w:rsid w:val="001275BC"/>
    <w:rsid w:val="00131010"/>
    <w:rsid w:val="0013468C"/>
    <w:rsid w:val="00146F91"/>
    <w:rsid w:val="001515B5"/>
    <w:rsid w:val="001546BD"/>
    <w:rsid w:val="001576B0"/>
    <w:rsid w:val="00163EFF"/>
    <w:rsid w:val="001650C0"/>
    <w:rsid w:val="001662AE"/>
    <w:rsid w:val="00167798"/>
    <w:rsid w:val="00171AEA"/>
    <w:rsid w:val="00174295"/>
    <w:rsid w:val="00177417"/>
    <w:rsid w:val="00181046"/>
    <w:rsid w:val="00181C8A"/>
    <w:rsid w:val="00185E94"/>
    <w:rsid w:val="00192ED2"/>
    <w:rsid w:val="00194422"/>
    <w:rsid w:val="001946A6"/>
    <w:rsid w:val="001978DD"/>
    <w:rsid w:val="001A4305"/>
    <w:rsid w:val="001A4A7E"/>
    <w:rsid w:val="001A590F"/>
    <w:rsid w:val="001B4CAD"/>
    <w:rsid w:val="001C038C"/>
    <w:rsid w:val="001C4125"/>
    <w:rsid w:val="001C49E3"/>
    <w:rsid w:val="001C78E5"/>
    <w:rsid w:val="001D026D"/>
    <w:rsid w:val="001D72BA"/>
    <w:rsid w:val="001E498E"/>
    <w:rsid w:val="001E5277"/>
    <w:rsid w:val="001E5B90"/>
    <w:rsid w:val="001F4E5D"/>
    <w:rsid w:val="001F6779"/>
    <w:rsid w:val="00204AF1"/>
    <w:rsid w:val="002126A7"/>
    <w:rsid w:val="00216CD8"/>
    <w:rsid w:val="00222AB8"/>
    <w:rsid w:val="00223F7E"/>
    <w:rsid w:val="00226B2F"/>
    <w:rsid w:val="00231956"/>
    <w:rsid w:val="00231E5A"/>
    <w:rsid w:val="00237EAA"/>
    <w:rsid w:val="00243329"/>
    <w:rsid w:val="00245C68"/>
    <w:rsid w:val="002625DE"/>
    <w:rsid w:val="00267E7A"/>
    <w:rsid w:val="00273C50"/>
    <w:rsid w:val="00282406"/>
    <w:rsid w:val="00283FF8"/>
    <w:rsid w:val="00290077"/>
    <w:rsid w:val="00294D75"/>
    <w:rsid w:val="00297807"/>
    <w:rsid w:val="002A17D1"/>
    <w:rsid w:val="002A5ED8"/>
    <w:rsid w:val="002A6384"/>
    <w:rsid w:val="002A753C"/>
    <w:rsid w:val="002A7595"/>
    <w:rsid w:val="002B0898"/>
    <w:rsid w:val="002B20AB"/>
    <w:rsid w:val="002B2553"/>
    <w:rsid w:val="002B5DED"/>
    <w:rsid w:val="002C36D4"/>
    <w:rsid w:val="002C4C8F"/>
    <w:rsid w:val="002D3281"/>
    <w:rsid w:val="002F5C29"/>
    <w:rsid w:val="00300E74"/>
    <w:rsid w:val="00305C59"/>
    <w:rsid w:val="003063E2"/>
    <w:rsid w:val="00307009"/>
    <w:rsid w:val="003116A4"/>
    <w:rsid w:val="00313029"/>
    <w:rsid w:val="00314885"/>
    <w:rsid w:val="00314CDC"/>
    <w:rsid w:val="00322880"/>
    <w:rsid w:val="003235FF"/>
    <w:rsid w:val="00324A57"/>
    <w:rsid w:val="00326A01"/>
    <w:rsid w:val="0033716E"/>
    <w:rsid w:val="003404CE"/>
    <w:rsid w:val="0034096F"/>
    <w:rsid w:val="00347964"/>
    <w:rsid w:val="00347AE4"/>
    <w:rsid w:val="00352162"/>
    <w:rsid w:val="00352EF1"/>
    <w:rsid w:val="003577B4"/>
    <w:rsid w:val="00365486"/>
    <w:rsid w:val="003745B2"/>
    <w:rsid w:val="0037476B"/>
    <w:rsid w:val="00374B71"/>
    <w:rsid w:val="00381147"/>
    <w:rsid w:val="00387E5F"/>
    <w:rsid w:val="003907AE"/>
    <w:rsid w:val="00395C1A"/>
    <w:rsid w:val="003A0A33"/>
    <w:rsid w:val="003B40BF"/>
    <w:rsid w:val="003C412E"/>
    <w:rsid w:val="003C4678"/>
    <w:rsid w:val="003D1C15"/>
    <w:rsid w:val="003D631B"/>
    <w:rsid w:val="003E2EB7"/>
    <w:rsid w:val="003E45BA"/>
    <w:rsid w:val="003E47D7"/>
    <w:rsid w:val="003F7557"/>
    <w:rsid w:val="00400067"/>
    <w:rsid w:val="0041685C"/>
    <w:rsid w:val="00422BF8"/>
    <w:rsid w:val="00424A31"/>
    <w:rsid w:val="00425036"/>
    <w:rsid w:val="004324BD"/>
    <w:rsid w:val="00432C4B"/>
    <w:rsid w:val="00437110"/>
    <w:rsid w:val="004415F1"/>
    <w:rsid w:val="00442BC5"/>
    <w:rsid w:val="00445C16"/>
    <w:rsid w:val="004461C8"/>
    <w:rsid w:val="00450804"/>
    <w:rsid w:val="00457D09"/>
    <w:rsid w:val="00461D00"/>
    <w:rsid w:val="00471256"/>
    <w:rsid w:val="00482D4A"/>
    <w:rsid w:val="00493B3F"/>
    <w:rsid w:val="00495B2E"/>
    <w:rsid w:val="004A0BA1"/>
    <w:rsid w:val="004A1D10"/>
    <w:rsid w:val="004A1EA3"/>
    <w:rsid w:val="004A25D6"/>
    <w:rsid w:val="004A297A"/>
    <w:rsid w:val="004A31C3"/>
    <w:rsid w:val="004A33D4"/>
    <w:rsid w:val="004A6260"/>
    <w:rsid w:val="004C60B9"/>
    <w:rsid w:val="004D168B"/>
    <w:rsid w:val="004D32FC"/>
    <w:rsid w:val="004E0028"/>
    <w:rsid w:val="004E1314"/>
    <w:rsid w:val="004E3427"/>
    <w:rsid w:val="004F068D"/>
    <w:rsid w:val="004F5CBD"/>
    <w:rsid w:val="00500299"/>
    <w:rsid w:val="00502ECC"/>
    <w:rsid w:val="00504A52"/>
    <w:rsid w:val="00506E19"/>
    <w:rsid w:val="00507A55"/>
    <w:rsid w:val="00511497"/>
    <w:rsid w:val="00516C37"/>
    <w:rsid w:val="005215D8"/>
    <w:rsid w:val="00521A11"/>
    <w:rsid w:val="0052313A"/>
    <w:rsid w:val="00523AAF"/>
    <w:rsid w:val="0052595B"/>
    <w:rsid w:val="00532394"/>
    <w:rsid w:val="00537495"/>
    <w:rsid w:val="00540460"/>
    <w:rsid w:val="00547C2E"/>
    <w:rsid w:val="00563D33"/>
    <w:rsid w:val="00570B13"/>
    <w:rsid w:val="00577DC3"/>
    <w:rsid w:val="00593406"/>
    <w:rsid w:val="00594D4E"/>
    <w:rsid w:val="005973A1"/>
    <w:rsid w:val="005A62DC"/>
    <w:rsid w:val="005A7367"/>
    <w:rsid w:val="005B10A4"/>
    <w:rsid w:val="005B2F1C"/>
    <w:rsid w:val="005B421D"/>
    <w:rsid w:val="005B4F9D"/>
    <w:rsid w:val="005C1569"/>
    <w:rsid w:val="005C388F"/>
    <w:rsid w:val="005C540D"/>
    <w:rsid w:val="005C5D23"/>
    <w:rsid w:val="005C737B"/>
    <w:rsid w:val="005E310A"/>
    <w:rsid w:val="005E3183"/>
    <w:rsid w:val="005F1711"/>
    <w:rsid w:val="005F1ACE"/>
    <w:rsid w:val="005F4613"/>
    <w:rsid w:val="005F6143"/>
    <w:rsid w:val="005F7995"/>
    <w:rsid w:val="00605340"/>
    <w:rsid w:val="006079E5"/>
    <w:rsid w:val="0061012D"/>
    <w:rsid w:val="006105D9"/>
    <w:rsid w:val="0061217E"/>
    <w:rsid w:val="0061241C"/>
    <w:rsid w:val="00612F67"/>
    <w:rsid w:val="00620942"/>
    <w:rsid w:val="00626F6B"/>
    <w:rsid w:val="00632A08"/>
    <w:rsid w:val="00640C61"/>
    <w:rsid w:val="0064179A"/>
    <w:rsid w:val="0064316E"/>
    <w:rsid w:val="00645C69"/>
    <w:rsid w:val="00651D26"/>
    <w:rsid w:val="00653ABA"/>
    <w:rsid w:val="006765BA"/>
    <w:rsid w:val="006859D1"/>
    <w:rsid w:val="00687667"/>
    <w:rsid w:val="00690D12"/>
    <w:rsid w:val="006913D8"/>
    <w:rsid w:val="006A099F"/>
    <w:rsid w:val="006A408B"/>
    <w:rsid w:val="006A6AAA"/>
    <w:rsid w:val="006A6F91"/>
    <w:rsid w:val="006A71A4"/>
    <w:rsid w:val="006B0FC0"/>
    <w:rsid w:val="006B70B9"/>
    <w:rsid w:val="006C1A46"/>
    <w:rsid w:val="006C52C0"/>
    <w:rsid w:val="006C6068"/>
    <w:rsid w:val="006D7179"/>
    <w:rsid w:val="006E14F9"/>
    <w:rsid w:val="006E5326"/>
    <w:rsid w:val="006E5FDA"/>
    <w:rsid w:val="006E6448"/>
    <w:rsid w:val="006F6331"/>
    <w:rsid w:val="00701063"/>
    <w:rsid w:val="007016A0"/>
    <w:rsid w:val="007027DD"/>
    <w:rsid w:val="00703DE1"/>
    <w:rsid w:val="00706E9B"/>
    <w:rsid w:val="00710BD1"/>
    <w:rsid w:val="00715870"/>
    <w:rsid w:val="00716209"/>
    <w:rsid w:val="00724936"/>
    <w:rsid w:val="00724EC9"/>
    <w:rsid w:val="00731253"/>
    <w:rsid w:val="00737C82"/>
    <w:rsid w:val="007421A5"/>
    <w:rsid w:val="0075100C"/>
    <w:rsid w:val="00761186"/>
    <w:rsid w:val="00762900"/>
    <w:rsid w:val="00766E88"/>
    <w:rsid w:val="00770208"/>
    <w:rsid w:val="007713AA"/>
    <w:rsid w:val="00774A2C"/>
    <w:rsid w:val="007840D7"/>
    <w:rsid w:val="007849ED"/>
    <w:rsid w:val="00786116"/>
    <w:rsid w:val="00791D21"/>
    <w:rsid w:val="007A0990"/>
    <w:rsid w:val="007B3DB4"/>
    <w:rsid w:val="007B5CA8"/>
    <w:rsid w:val="007B5DE6"/>
    <w:rsid w:val="007B6277"/>
    <w:rsid w:val="007B651D"/>
    <w:rsid w:val="007C0073"/>
    <w:rsid w:val="007C40D5"/>
    <w:rsid w:val="007C42BD"/>
    <w:rsid w:val="007C4C53"/>
    <w:rsid w:val="007D1B2A"/>
    <w:rsid w:val="007D2C3A"/>
    <w:rsid w:val="007D411E"/>
    <w:rsid w:val="007E1092"/>
    <w:rsid w:val="007E2AC1"/>
    <w:rsid w:val="007E3B4A"/>
    <w:rsid w:val="007E6384"/>
    <w:rsid w:val="007F5DA3"/>
    <w:rsid w:val="007F7445"/>
    <w:rsid w:val="008101DD"/>
    <w:rsid w:val="00815420"/>
    <w:rsid w:val="0081628D"/>
    <w:rsid w:val="008222DA"/>
    <w:rsid w:val="00822845"/>
    <w:rsid w:val="00833149"/>
    <w:rsid w:val="008338C2"/>
    <w:rsid w:val="008349E0"/>
    <w:rsid w:val="008436CA"/>
    <w:rsid w:val="00843AFC"/>
    <w:rsid w:val="0085093B"/>
    <w:rsid w:val="00852D36"/>
    <w:rsid w:val="0085589A"/>
    <w:rsid w:val="00871FF6"/>
    <w:rsid w:val="008733AC"/>
    <w:rsid w:val="008756EA"/>
    <w:rsid w:val="0088568D"/>
    <w:rsid w:val="00891537"/>
    <w:rsid w:val="008A427E"/>
    <w:rsid w:val="008B341C"/>
    <w:rsid w:val="008B3C35"/>
    <w:rsid w:val="008B572E"/>
    <w:rsid w:val="008C05D9"/>
    <w:rsid w:val="008C21CC"/>
    <w:rsid w:val="008C3894"/>
    <w:rsid w:val="008C7559"/>
    <w:rsid w:val="008D4FC6"/>
    <w:rsid w:val="008D5B4A"/>
    <w:rsid w:val="008E3AA1"/>
    <w:rsid w:val="008E53C5"/>
    <w:rsid w:val="00901C98"/>
    <w:rsid w:val="0090461B"/>
    <w:rsid w:val="00914660"/>
    <w:rsid w:val="009203F5"/>
    <w:rsid w:val="00922342"/>
    <w:rsid w:val="0092344E"/>
    <w:rsid w:val="00926BF0"/>
    <w:rsid w:val="00927852"/>
    <w:rsid w:val="009356E1"/>
    <w:rsid w:val="00936384"/>
    <w:rsid w:val="009367D8"/>
    <w:rsid w:val="00936A74"/>
    <w:rsid w:val="009409E5"/>
    <w:rsid w:val="00941039"/>
    <w:rsid w:val="00942E42"/>
    <w:rsid w:val="00945C2F"/>
    <w:rsid w:val="00946ED8"/>
    <w:rsid w:val="00950307"/>
    <w:rsid w:val="00952637"/>
    <w:rsid w:val="00962290"/>
    <w:rsid w:val="0096246E"/>
    <w:rsid w:val="00967555"/>
    <w:rsid w:val="00970426"/>
    <w:rsid w:val="00970F21"/>
    <w:rsid w:val="00973A72"/>
    <w:rsid w:val="009849DE"/>
    <w:rsid w:val="00984CDE"/>
    <w:rsid w:val="00991FBA"/>
    <w:rsid w:val="00997D1B"/>
    <w:rsid w:val="009A48A1"/>
    <w:rsid w:val="009B1545"/>
    <w:rsid w:val="009B445A"/>
    <w:rsid w:val="009C0A46"/>
    <w:rsid w:val="009C112F"/>
    <w:rsid w:val="009C3886"/>
    <w:rsid w:val="009D5F3E"/>
    <w:rsid w:val="009E01FC"/>
    <w:rsid w:val="009F088E"/>
    <w:rsid w:val="009F1DC5"/>
    <w:rsid w:val="009F4632"/>
    <w:rsid w:val="009F5993"/>
    <w:rsid w:val="00A05BC3"/>
    <w:rsid w:val="00A0641A"/>
    <w:rsid w:val="00A067F2"/>
    <w:rsid w:val="00A0711D"/>
    <w:rsid w:val="00A13E68"/>
    <w:rsid w:val="00A141B5"/>
    <w:rsid w:val="00A21CAB"/>
    <w:rsid w:val="00A3081B"/>
    <w:rsid w:val="00A33999"/>
    <w:rsid w:val="00A35298"/>
    <w:rsid w:val="00A40D71"/>
    <w:rsid w:val="00A42041"/>
    <w:rsid w:val="00A423AB"/>
    <w:rsid w:val="00A46C56"/>
    <w:rsid w:val="00A506E2"/>
    <w:rsid w:val="00A5335C"/>
    <w:rsid w:val="00A5419A"/>
    <w:rsid w:val="00A6031A"/>
    <w:rsid w:val="00A628FB"/>
    <w:rsid w:val="00A77763"/>
    <w:rsid w:val="00A77BF4"/>
    <w:rsid w:val="00A91949"/>
    <w:rsid w:val="00AA32EC"/>
    <w:rsid w:val="00AA5431"/>
    <w:rsid w:val="00AA6D39"/>
    <w:rsid w:val="00AA73D0"/>
    <w:rsid w:val="00AB0B2F"/>
    <w:rsid w:val="00AB1632"/>
    <w:rsid w:val="00AB1656"/>
    <w:rsid w:val="00AB64B9"/>
    <w:rsid w:val="00AB724A"/>
    <w:rsid w:val="00AC69F2"/>
    <w:rsid w:val="00AD72DC"/>
    <w:rsid w:val="00AE0E8E"/>
    <w:rsid w:val="00AE6670"/>
    <w:rsid w:val="00AE6BCD"/>
    <w:rsid w:val="00AF4B1D"/>
    <w:rsid w:val="00AF679D"/>
    <w:rsid w:val="00B02195"/>
    <w:rsid w:val="00B02763"/>
    <w:rsid w:val="00B03940"/>
    <w:rsid w:val="00B06E85"/>
    <w:rsid w:val="00B158EB"/>
    <w:rsid w:val="00B17965"/>
    <w:rsid w:val="00B17BB0"/>
    <w:rsid w:val="00B24C94"/>
    <w:rsid w:val="00B278B3"/>
    <w:rsid w:val="00B33F5B"/>
    <w:rsid w:val="00B43552"/>
    <w:rsid w:val="00B4556A"/>
    <w:rsid w:val="00B559D3"/>
    <w:rsid w:val="00B65031"/>
    <w:rsid w:val="00B67DB8"/>
    <w:rsid w:val="00B70DDC"/>
    <w:rsid w:val="00B73822"/>
    <w:rsid w:val="00B73AA7"/>
    <w:rsid w:val="00B742A6"/>
    <w:rsid w:val="00B76F9F"/>
    <w:rsid w:val="00B77547"/>
    <w:rsid w:val="00B77FA9"/>
    <w:rsid w:val="00B944E0"/>
    <w:rsid w:val="00BA6615"/>
    <w:rsid w:val="00BB20E1"/>
    <w:rsid w:val="00BB3FC1"/>
    <w:rsid w:val="00BB4927"/>
    <w:rsid w:val="00BB63E1"/>
    <w:rsid w:val="00BC0E36"/>
    <w:rsid w:val="00BC7D74"/>
    <w:rsid w:val="00BD233C"/>
    <w:rsid w:val="00BD5BEA"/>
    <w:rsid w:val="00BE1A87"/>
    <w:rsid w:val="00BE1ECA"/>
    <w:rsid w:val="00BE5EE1"/>
    <w:rsid w:val="00BF24FC"/>
    <w:rsid w:val="00BF6BA2"/>
    <w:rsid w:val="00BF6C0F"/>
    <w:rsid w:val="00C013A3"/>
    <w:rsid w:val="00C0168F"/>
    <w:rsid w:val="00C0782C"/>
    <w:rsid w:val="00C13DF2"/>
    <w:rsid w:val="00C15120"/>
    <w:rsid w:val="00C24D89"/>
    <w:rsid w:val="00C327D9"/>
    <w:rsid w:val="00C36300"/>
    <w:rsid w:val="00C40E76"/>
    <w:rsid w:val="00C479BB"/>
    <w:rsid w:val="00C639C0"/>
    <w:rsid w:val="00C641A8"/>
    <w:rsid w:val="00C64EA8"/>
    <w:rsid w:val="00C65621"/>
    <w:rsid w:val="00C65A82"/>
    <w:rsid w:val="00C74CA2"/>
    <w:rsid w:val="00C774E2"/>
    <w:rsid w:val="00C81331"/>
    <w:rsid w:val="00C856AE"/>
    <w:rsid w:val="00C92369"/>
    <w:rsid w:val="00C94356"/>
    <w:rsid w:val="00C94F26"/>
    <w:rsid w:val="00C9581F"/>
    <w:rsid w:val="00CA08CF"/>
    <w:rsid w:val="00CA2123"/>
    <w:rsid w:val="00CA2C89"/>
    <w:rsid w:val="00CA48BF"/>
    <w:rsid w:val="00CA648D"/>
    <w:rsid w:val="00CB365C"/>
    <w:rsid w:val="00CB6669"/>
    <w:rsid w:val="00CC2D6F"/>
    <w:rsid w:val="00CC5588"/>
    <w:rsid w:val="00CD20F3"/>
    <w:rsid w:val="00CD3521"/>
    <w:rsid w:val="00CE2E1E"/>
    <w:rsid w:val="00CE3740"/>
    <w:rsid w:val="00CE4606"/>
    <w:rsid w:val="00CE5F91"/>
    <w:rsid w:val="00CE7F42"/>
    <w:rsid w:val="00CF0881"/>
    <w:rsid w:val="00CF2CC0"/>
    <w:rsid w:val="00D023E2"/>
    <w:rsid w:val="00D1038F"/>
    <w:rsid w:val="00D12A30"/>
    <w:rsid w:val="00D14A97"/>
    <w:rsid w:val="00D22933"/>
    <w:rsid w:val="00D35568"/>
    <w:rsid w:val="00D35F61"/>
    <w:rsid w:val="00D423CC"/>
    <w:rsid w:val="00D46055"/>
    <w:rsid w:val="00D46350"/>
    <w:rsid w:val="00D57B90"/>
    <w:rsid w:val="00D644AE"/>
    <w:rsid w:val="00D71FCF"/>
    <w:rsid w:val="00D72FF8"/>
    <w:rsid w:val="00D73350"/>
    <w:rsid w:val="00D745CF"/>
    <w:rsid w:val="00D74E8E"/>
    <w:rsid w:val="00D75664"/>
    <w:rsid w:val="00D903F0"/>
    <w:rsid w:val="00D958F0"/>
    <w:rsid w:val="00DA0AC2"/>
    <w:rsid w:val="00DA1089"/>
    <w:rsid w:val="00DA7ACD"/>
    <w:rsid w:val="00DB3A2A"/>
    <w:rsid w:val="00DC0680"/>
    <w:rsid w:val="00DC1895"/>
    <w:rsid w:val="00DC56BE"/>
    <w:rsid w:val="00DC79C8"/>
    <w:rsid w:val="00DD3489"/>
    <w:rsid w:val="00DD4E0E"/>
    <w:rsid w:val="00DD79B9"/>
    <w:rsid w:val="00DE2D32"/>
    <w:rsid w:val="00DE4C18"/>
    <w:rsid w:val="00DF4F25"/>
    <w:rsid w:val="00E00119"/>
    <w:rsid w:val="00E032E3"/>
    <w:rsid w:val="00E034DD"/>
    <w:rsid w:val="00E0480D"/>
    <w:rsid w:val="00E10B70"/>
    <w:rsid w:val="00E11FF6"/>
    <w:rsid w:val="00E1610F"/>
    <w:rsid w:val="00E332BB"/>
    <w:rsid w:val="00E34ABC"/>
    <w:rsid w:val="00E34D92"/>
    <w:rsid w:val="00E36777"/>
    <w:rsid w:val="00E37D1D"/>
    <w:rsid w:val="00E42035"/>
    <w:rsid w:val="00E42455"/>
    <w:rsid w:val="00E43537"/>
    <w:rsid w:val="00E4395C"/>
    <w:rsid w:val="00E519D7"/>
    <w:rsid w:val="00E53975"/>
    <w:rsid w:val="00E54C24"/>
    <w:rsid w:val="00E737E6"/>
    <w:rsid w:val="00E73944"/>
    <w:rsid w:val="00E73FAF"/>
    <w:rsid w:val="00E742AD"/>
    <w:rsid w:val="00E7589D"/>
    <w:rsid w:val="00E761B2"/>
    <w:rsid w:val="00E77157"/>
    <w:rsid w:val="00E827C6"/>
    <w:rsid w:val="00E82B2D"/>
    <w:rsid w:val="00E91ABC"/>
    <w:rsid w:val="00E97D1B"/>
    <w:rsid w:val="00EA2592"/>
    <w:rsid w:val="00EA31F5"/>
    <w:rsid w:val="00EA5959"/>
    <w:rsid w:val="00EA6039"/>
    <w:rsid w:val="00EB18D2"/>
    <w:rsid w:val="00EB427E"/>
    <w:rsid w:val="00EB50BD"/>
    <w:rsid w:val="00EC5C99"/>
    <w:rsid w:val="00ED7F6F"/>
    <w:rsid w:val="00EE1B4A"/>
    <w:rsid w:val="00EF01E7"/>
    <w:rsid w:val="00EF0F1E"/>
    <w:rsid w:val="00F00B5C"/>
    <w:rsid w:val="00F06DF2"/>
    <w:rsid w:val="00F15AF5"/>
    <w:rsid w:val="00F15F5B"/>
    <w:rsid w:val="00F2336C"/>
    <w:rsid w:val="00F27004"/>
    <w:rsid w:val="00F27EF3"/>
    <w:rsid w:val="00F30BF8"/>
    <w:rsid w:val="00F32628"/>
    <w:rsid w:val="00F335F0"/>
    <w:rsid w:val="00F47DE5"/>
    <w:rsid w:val="00F56CA9"/>
    <w:rsid w:val="00F66297"/>
    <w:rsid w:val="00F67884"/>
    <w:rsid w:val="00F7070A"/>
    <w:rsid w:val="00F753F0"/>
    <w:rsid w:val="00F754F2"/>
    <w:rsid w:val="00F76FC1"/>
    <w:rsid w:val="00F7713F"/>
    <w:rsid w:val="00F93887"/>
    <w:rsid w:val="00FA1959"/>
    <w:rsid w:val="00FA6249"/>
    <w:rsid w:val="00FB1029"/>
    <w:rsid w:val="00FB11CF"/>
    <w:rsid w:val="00FB540C"/>
    <w:rsid w:val="00FC008F"/>
    <w:rsid w:val="00FC02D0"/>
    <w:rsid w:val="00FC1CB8"/>
    <w:rsid w:val="00FC69FC"/>
    <w:rsid w:val="00FC7B7B"/>
    <w:rsid w:val="00FD1AC8"/>
    <w:rsid w:val="00FD4686"/>
    <w:rsid w:val="00FE5E85"/>
    <w:rsid w:val="00FE64C8"/>
    <w:rsid w:val="00FF07A0"/>
    <w:rsid w:val="00FF1A14"/>
    <w:rsid w:val="00FF2422"/>
    <w:rsid w:val="00FF4679"/>
    <w:rsid w:val="00FF57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C38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3894"/>
    <w:rPr>
      <w:rFonts w:ascii="Tahoma" w:hAnsi="Tahoma" w:cs="Tahoma"/>
      <w:sz w:val="16"/>
      <w:szCs w:val="16"/>
    </w:rPr>
  </w:style>
  <w:style w:type="paragraph" w:customStyle="1" w:styleId="Default">
    <w:name w:val="Default"/>
    <w:rsid w:val="00E34D92"/>
    <w:pPr>
      <w:autoSpaceDE w:val="0"/>
      <w:autoSpaceDN w:val="0"/>
      <w:adjustRightInd w:val="0"/>
      <w:spacing w:after="0" w:line="240" w:lineRule="auto"/>
    </w:pPr>
    <w:rPr>
      <w:rFonts w:ascii="Eras Bold ITC" w:hAnsi="Eras Bold ITC" w:cs="Eras Bold ITC"/>
      <w:color w:val="000000"/>
      <w:sz w:val="24"/>
      <w:szCs w:val="24"/>
    </w:rPr>
  </w:style>
  <w:style w:type="character" w:customStyle="1" w:styleId="A11">
    <w:name w:val="A11"/>
    <w:uiPriority w:val="99"/>
    <w:rsid w:val="00E34D92"/>
    <w:rPr>
      <w:rFonts w:ascii="Eras Demi ITC" w:hAnsi="Eras Demi ITC" w:cs="Eras Demi ITC"/>
      <w:color w:val="000000"/>
      <w:sz w:val="46"/>
      <w:szCs w:val="46"/>
    </w:rPr>
  </w:style>
  <w:style w:type="paragraph" w:styleId="Sinespaciado">
    <w:name w:val="No Spacing"/>
    <w:link w:val="SinespaciadoCar"/>
    <w:uiPriority w:val="1"/>
    <w:qFormat/>
    <w:rsid w:val="00FB11CF"/>
    <w:pPr>
      <w:spacing w:after="0" w:line="240" w:lineRule="auto"/>
    </w:pPr>
  </w:style>
  <w:style w:type="character" w:customStyle="1" w:styleId="SinespaciadoCar">
    <w:name w:val="Sin espaciado Car"/>
    <w:basedOn w:val="Fuentedeprrafopredeter"/>
    <w:link w:val="Sinespaciado"/>
    <w:uiPriority w:val="1"/>
    <w:rsid w:val="00FB11CF"/>
    <w:rPr>
      <w:rFonts w:eastAsiaTheme="minorEastAsia"/>
    </w:rPr>
  </w:style>
  <w:style w:type="paragraph" w:styleId="Prrafodelista">
    <w:name w:val="List Paragraph"/>
    <w:basedOn w:val="Normal"/>
    <w:uiPriority w:val="34"/>
    <w:qFormat/>
    <w:rsid w:val="00B33F5B"/>
    <w:pPr>
      <w:ind w:left="720"/>
      <w:contextualSpacing/>
    </w:pPr>
  </w:style>
  <w:style w:type="paragraph" w:styleId="Encabezado">
    <w:name w:val="header"/>
    <w:basedOn w:val="Normal"/>
    <w:link w:val="EncabezadoCar"/>
    <w:uiPriority w:val="99"/>
    <w:semiHidden/>
    <w:unhideWhenUsed/>
    <w:rsid w:val="008509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5093B"/>
  </w:style>
  <w:style w:type="paragraph" w:styleId="Piedepgina">
    <w:name w:val="footer"/>
    <w:basedOn w:val="Normal"/>
    <w:link w:val="PiedepginaCar"/>
    <w:uiPriority w:val="99"/>
    <w:semiHidden/>
    <w:unhideWhenUsed/>
    <w:rsid w:val="008509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85093B"/>
  </w:style>
  <w:style w:type="table" w:styleId="Tablaconcuadrcula">
    <w:name w:val="Table Grid"/>
    <w:basedOn w:val="Tablanormal"/>
    <w:uiPriority w:val="59"/>
    <w:rsid w:val="00216C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3A0A3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oscura-nfasis1">
    <w:name w:val="Dark List Accent 1"/>
    <w:basedOn w:val="Tablanormal"/>
    <w:uiPriority w:val="70"/>
    <w:rsid w:val="00A5335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uadrculamedia3-nfasis1">
    <w:name w:val="Medium Grid 3 Accent 1"/>
    <w:basedOn w:val="Tablanormal"/>
    <w:uiPriority w:val="69"/>
    <w:rsid w:val="00A5335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aconvietas">
    <w:name w:val="List Bullet"/>
    <w:basedOn w:val="Normal"/>
    <w:uiPriority w:val="99"/>
    <w:unhideWhenUsed/>
    <w:rsid w:val="002625DE"/>
    <w:pPr>
      <w:numPr>
        <w:numId w:val="4"/>
      </w:numPr>
      <w:contextualSpacing/>
    </w:pPr>
  </w:style>
  <w:style w:type="paragraph" w:styleId="NormalWeb">
    <w:name w:val="Normal (Web)"/>
    <w:basedOn w:val="Normal"/>
    <w:uiPriority w:val="99"/>
    <w:semiHidden/>
    <w:unhideWhenUsed/>
    <w:rsid w:val="007A0990"/>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C38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3894"/>
    <w:rPr>
      <w:rFonts w:ascii="Tahoma" w:hAnsi="Tahoma" w:cs="Tahoma"/>
      <w:sz w:val="16"/>
      <w:szCs w:val="16"/>
    </w:rPr>
  </w:style>
  <w:style w:type="paragraph" w:customStyle="1" w:styleId="Default">
    <w:name w:val="Default"/>
    <w:rsid w:val="00E34D92"/>
    <w:pPr>
      <w:autoSpaceDE w:val="0"/>
      <w:autoSpaceDN w:val="0"/>
      <w:adjustRightInd w:val="0"/>
      <w:spacing w:after="0" w:line="240" w:lineRule="auto"/>
    </w:pPr>
    <w:rPr>
      <w:rFonts w:ascii="Eras Bold ITC" w:hAnsi="Eras Bold ITC" w:cs="Eras Bold ITC"/>
      <w:color w:val="000000"/>
      <w:sz w:val="24"/>
      <w:szCs w:val="24"/>
    </w:rPr>
  </w:style>
  <w:style w:type="character" w:customStyle="1" w:styleId="A11">
    <w:name w:val="A11"/>
    <w:uiPriority w:val="99"/>
    <w:rsid w:val="00E34D92"/>
    <w:rPr>
      <w:rFonts w:ascii="Eras Demi ITC" w:hAnsi="Eras Demi ITC" w:cs="Eras Demi ITC"/>
      <w:color w:val="000000"/>
      <w:sz w:val="46"/>
      <w:szCs w:val="46"/>
    </w:rPr>
  </w:style>
  <w:style w:type="paragraph" w:styleId="Sinespaciado">
    <w:name w:val="No Spacing"/>
    <w:link w:val="SinespaciadoCar"/>
    <w:uiPriority w:val="1"/>
    <w:qFormat/>
    <w:rsid w:val="00FB11CF"/>
    <w:pPr>
      <w:spacing w:after="0" w:line="240" w:lineRule="auto"/>
    </w:pPr>
  </w:style>
  <w:style w:type="character" w:customStyle="1" w:styleId="SinespaciadoCar">
    <w:name w:val="Sin espaciado Car"/>
    <w:basedOn w:val="Fuentedeprrafopredeter"/>
    <w:link w:val="Sinespaciado"/>
    <w:uiPriority w:val="1"/>
    <w:rsid w:val="00FB11CF"/>
    <w:rPr>
      <w:rFonts w:eastAsiaTheme="minorEastAsia"/>
    </w:rPr>
  </w:style>
  <w:style w:type="paragraph" w:styleId="Prrafodelista">
    <w:name w:val="List Paragraph"/>
    <w:basedOn w:val="Normal"/>
    <w:uiPriority w:val="34"/>
    <w:qFormat/>
    <w:rsid w:val="00B33F5B"/>
    <w:pPr>
      <w:ind w:left="720"/>
      <w:contextualSpacing/>
    </w:pPr>
  </w:style>
  <w:style w:type="paragraph" w:styleId="Encabezado">
    <w:name w:val="header"/>
    <w:basedOn w:val="Normal"/>
    <w:link w:val="EncabezadoCar"/>
    <w:uiPriority w:val="99"/>
    <w:semiHidden/>
    <w:unhideWhenUsed/>
    <w:rsid w:val="008509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5093B"/>
  </w:style>
  <w:style w:type="paragraph" w:styleId="Piedepgina">
    <w:name w:val="footer"/>
    <w:basedOn w:val="Normal"/>
    <w:link w:val="PiedepginaCar"/>
    <w:uiPriority w:val="99"/>
    <w:semiHidden/>
    <w:unhideWhenUsed/>
    <w:rsid w:val="008509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85093B"/>
  </w:style>
  <w:style w:type="table" w:styleId="Tablaconcuadrcula">
    <w:name w:val="Table Grid"/>
    <w:basedOn w:val="Tablanormal"/>
    <w:uiPriority w:val="59"/>
    <w:rsid w:val="00216C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3A0A3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oscura-nfasis1">
    <w:name w:val="Dark List Accent 1"/>
    <w:basedOn w:val="Tablanormal"/>
    <w:uiPriority w:val="70"/>
    <w:rsid w:val="00A5335C"/>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uadrculamedia3-nfasis1">
    <w:name w:val="Medium Grid 3 Accent 1"/>
    <w:basedOn w:val="Tablanormal"/>
    <w:uiPriority w:val="69"/>
    <w:rsid w:val="00A5335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aconvietas">
    <w:name w:val="List Bullet"/>
    <w:basedOn w:val="Normal"/>
    <w:uiPriority w:val="99"/>
    <w:unhideWhenUsed/>
    <w:rsid w:val="002625DE"/>
    <w:pPr>
      <w:numPr>
        <w:numId w:val="4"/>
      </w:numPr>
      <w:contextualSpacing/>
    </w:pPr>
  </w:style>
  <w:style w:type="paragraph" w:styleId="NormalWeb">
    <w:name w:val="Normal (Web)"/>
    <w:basedOn w:val="Normal"/>
    <w:uiPriority w:val="99"/>
    <w:semiHidden/>
    <w:unhideWhenUsed/>
    <w:rsid w:val="007A0990"/>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91905">
      <w:bodyDiv w:val="1"/>
      <w:marLeft w:val="0"/>
      <w:marRight w:val="0"/>
      <w:marTop w:val="0"/>
      <w:marBottom w:val="0"/>
      <w:divBdr>
        <w:top w:val="none" w:sz="0" w:space="0" w:color="auto"/>
        <w:left w:val="none" w:sz="0" w:space="0" w:color="auto"/>
        <w:bottom w:val="none" w:sz="0" w:space="0" w:color="auto"/>
        <w:right w:val="none" w:sz="0" w:space="0" w:color="auto"/>
      </w:divBdr>
      <w:divsChild>
        <w:div w:id="463236746">
          <w:marLeft w:val="2160"/>
          <w:marRight w:val="0"/>
          <w:marTop w:val="0"/>
          <w:marBottom w:val="0"/>
          <w:divBdr>
            <w:top w:val="none" w:sz="0" w:space="0" w:color="auto"/>
            <w:left w:val="none" w:sz="0" w:space="0" w:color="auto"/>
            <w:bottom w:val="none" w:sz="0" w:space="0" w:color="auto"/>
            <w:right w:val="none" w:sz="0" w:space="0" w:color="auto"/>
          </w:divBdr>
        </w:div>
        <w:div w:id="1218934836">
          <w:marLeft w:val="720"/>
          <w:marRight w:val="0"/>
          <w:marTop w:val="0"/>
          <w:marBottom w:val="0"/>
          <w:divBdr>
            <w:top w:val="none" w:sz="0" w:space="0" w:color="auto"/>
            <w:left w:val="none" w:sz="0" w:space="0" w:color="auto"/>
            <w:bottom w:val="none" w:sz="0" w:space="0" w:color="auto"/>
            <w:right w:val="none" w:sz="0" w:space="0" w:color="auto"/>
          </w:divBdr>
        </w:div>
        <w:div w:id="1505705991">
          <w:marLeft w:val="2160"/>
          <w:marRight w:val="0"/>
          <w:marTop w:val="0"/>
          <w:marBottom w:val="0"/>
          <w:divBdr>
            <w:top w:val="none" w:sz="0" w:space="0" w:color="auto"/>
            <w:left w:val="none" w:sz="0" w:space="0" w:color="auto"/>
            <w:bottom w:val="none" w:sz="0" w:space="0" w:color="auto"/>
            <w:right w:val="none" w:sz="0" w:space="0" w:color="auto"/>
          </w:divBdr>
        </w:div>
        <w:div w:id="1599098398">
          <w:marLeft w:val="2160"/>
          <w:marRight w:val="0"/>
          <w:marTop w:val="0"/>
          <w:marBottom w:val="0"/>
          <w:divBdr>
            <w:top w:val="none" w:sz="0" w:space="0" w:color="auto"/>
            <w:left w:val="none" w:sz="0" w:space="0" w:color="auto"/>
            <w:bottom w:val="none" w:sz="0" w:space="0" w:color="auto"/>
            <w:right w:val="none" w:sz="0" w:space="0" w:color="auto"/>
          </w:divBdr>
        </w:div>
        <w:div w:id="1912419945">
          <w:marLeft w:val="2160"/>
          <w:marRight w:val="0"/>
          <w:marTop w:val="0"/>
          <w:marBottom w:val="0"/>
          <w:divBdr>
            <w:top w:val="none" w:sz="0" w:space="0" w:color="auto"/>
            <w:left w:val="none" w:sz="0" w:space="0" w:color="auto"/>
            <w:bottom w:val="none" w:sz="0" w:space="0" w:color="auto"/>
            <w:right w:val="none" w:sz="0" w:space="0" w:color="auto"/>
          </w:divBdr>
        </w:div>
      </w:divsChild>
    </w:div>
    <w:div w:id="315886290">
      <w:bodyDiv w:val="1"/>
      <w:marLeft w:val="0"/>
      <w:marRight w:val="0"/>
      <w:marTop w:val="0"/>
      <w:marBottom w:val="0"/>
      <w:divBdr>
        <w:top w:val="none" w:sz="0" w:space="0" w:color="auto"/>
        <w:left w:val="none" w:sz="0" w:space="0" w:color="auto"/>
        <w:bottom w:val="none" w:sz="0" w:space="0" w:color="auto"/>
        <w:right w:val="none" w:sz="0" w:space="0" w:color="auto"/>
      </w:divBdr>
    </w:div>
    <w:div w:id="392509267">
      <w:bodyDiv w:val="1"/>
      <w:marLeft w:val="0"/>
      <w:marRight w:val="0"/>
      <w:marTop w:val="0"/>
      <w:marBottom w:val="0"/>
      <w:divBdr>
        <w:top w:val="none" w:sz="0" w:space="0" w:color="auto"/>
        <w:left w:val="none" w:sz="0" w:space="0" w:color="auto"/>
        <w:bottom w:val="none" w:sz="0" w:space="0" w:color="auto"/>
        <w:right w:val="none" w:sz="0" w:space="0" w:color="auto"/>
      </w:divBdr>
      <w:divsChild>
        <w:div w:id="535240165">
          <w:marLeft w:val="1987"/>
          <w:marRight w:val="0"/>
          <w:marTop w:val="0"/>
          <w:marBottom w:val="0"/>
          <w:divBdr>
            <w:top w:val="none" w:sz="0" w:space="0" w:color="auto"/>
            <w:left w:val="none" w:sz="0" w:space="0" w:color="auto"/>
            <w:bottom w:val="none" w:sz="0" w:space="0" w:color="auto"/>
            <w:right w:val="none" w:sz="0" w:space="0" w:color="auto"/>
          </w:divBdr>
        </w:div>
        <w:div w:id="790902631">
          <w:marLeft w:val="1987"/>
          <w:marRight w:val="0"/>
          <w:marTop w:val="0"/>
          <w:marBottom w:val="0"/>
          <w:divBdr>
            <w:top w:val="none" w:sz="0" w:space="0" w:color="auto"/>
            <w:left w:val="none" w:sz="0" w:space="0" w:color="auto"/>
            <w:bottom w:val="none" w:sz="0" w:space="0" w:color="auto"/>
            <w:right w:val="none" w:sz="0" w:space="0" w:color="auto"/>
          </w:divBdr>
        </w:div>
        <w:div w:id="852456697">
          <w:marLeft w:val="720"/>
          <w:marRight w:val="0"/>
          <w:marTop w:val="0"/>
          <w:marBottom w:val="0"/>
          <w:divBdr>
            <w:top w:val="none" w:sz="0" w:space="0" w:color="auto"/>
            <w:left w:val="none" w:sz="0" w:space="0" w:color="auto"/>
            <w:bottom w:val="none" w:sz="0" w:space="0" w:color="auto"/>
            <w:right w:val="none" w:sz="0" w:space="0" w:color="auto"/>
          </w:divBdr>
        </w:div>
        <w:div w:id="1357660752">
          <w:marLeft w:val="720"/>
          <w:marRight w:val="0"/>
          <w:marTop w:val="0"/>
          <w:marBottom w:val="0"/>
          <w:divBdr>
            <w:top w:val="none" w:sz="0" w:space="0" w:color="auto"/>
            <w:left w:val="none" w:sz="0" w:space="0" w:color="auto"/>
            <w:bottom w:val="none" w:sz="0" w:space="0" w:color="auto"/>
            <w:right w:val="none" w:sz="0" w:space="0" w:color="auto"/>
          </w:divBdr>
        </w:div>
        <w:div w:id="2013949894">
          <w:marLeft w:val="1987"/>
          <w:marRight w:val="0"/>
          <w:marTop w:val="0"/>
          <w:marBottom w:val="0"/>
          <w:divBdr>
            <w:top w:val="none" w:sz="0" w:space="0" w:color="auto"/>
            <w:left w:val="none" w:sz="0" w:space="0" w:color="auto"/>
            <w:bottom w:val="none" w:sz="0" w:space="0" w:color="auto"/>
            <w:right w:val="none" w:sz="0" w:space="0" w:color="auto"/>
          </w:divBdr>
        </w:div>
      </w:divsChild>
    </w:div>
    <w:div w:id="439297051">
      <w:bodyDiv w:val="1"/>
      <w:marLeft w:val="0"/>
      <w:marRight w:val="0"/>
      <w:marTop w:val="0"/>
      <w:marBottom w:val="0"/>
      <w:divBdr>
        <w:top w:val="none" w:sz="0" w:space="0" w:color="auto"/>
        <w:left w:val="none" w:sz="0" w:space="0" w:color="auto"/>
        <w:bottom w:val="none" w:sz="0" w:space="0" w:color="auto"/>
        <w:right w:val="none" w:sz="0" w:space="0" w:color="auto"/>
      </w:divBdr>
      <w:divsChild>
        <w:div w:id="439106892">
          <w:marLeft w:val="1440"/>
          <w:marRight w:val="0"/>
          <w:marTop w:val="0"/>
          <w:marBottom w:val="0"/>
          <w:divBdr>
            <w:top w:val="none" w:sz="0" w:space="0" w:color="auto"/>
            <w:left w:val="none" w:sz="0" w:space="0" w:color="auto"/>
            <w:bottom w:val="none" w:sz="0" w:space="0" w:color="auto"/>
            <w:right w:val="none" w:sz="0" w:space="0" w:color="auto"/>
          </w:divBdr>
        </w:div>
        <w:div w:id="1353604613">
          <w:marLeft w:val="720"/>
          <w:marRight w:val="0"/>
          <w:marTop w:val="0"/>
          <w:marBottom w:val="0"/>
          <w:divBdr>
            <w:top w:val="none" w:sz="0" w:space="0" w:color="auto"/>
            <w:left w:val="none" w:sz="0" w:space="0" w:color="auto"/>
            <w:bottom w:val="none" w:sz="0" w:space="0" w:color="auto"/>
            <w:right w:val="none" w:sz="0" w:space="0" w:color="auto"/>
          </w:divBdr>
        </w:div>
      </w:divsChild>
    </w:div>
    <w:div w:id="559826667">
      <w:bodyDiv w:val="1"/>
      <w:marLeft w:val="0"/>
      <w:marRight w:val="0"/>
      <w:marTop w:val="0"/>
      <w:marBottom w:val="0"/>
      <w:divBdr>
        <w:top w:val="none" w:sz="0" w:space="0" w:color="auto"/>
        <w:left w:val="none" w:sz="0" w:space="0" w:color="auto"/>
        <w:bottom w:val="none" w:sz="0" w:space="0" w:color="auto"/>
        <w:right w:val="none" w:sz="0" w:space="0" w:color="auto"/>
      </w:divBdr>
    </w:div>
    <w:div w:id="620115954">
      <w:bodyDiv w:val="1"/>
      <w:marLeft w:val="0"/>
      <w:marRight w:val="0"/>
      <w:marTop w:val="0"/>
      <w:marBottom w:val="0"/>
      <w:divBdr>
        <w:top w:val="none" w:sz="0" w:space="0" w:color="auto"/>
        <w:left w:val="none" w:sz="0" w:space="0" w:color="auto"/>
        <w:bottom w:val="none" w:sz="0" w:space="0" w:color="auto"/>
        <w:right w:val="none" w:sz="0" w:space="0" w:color="auto"/>
      </w:divBdr>
      <w:divsChild>
        <w:div w:id="7219197">
          <w:marLeft w:val="720"/>
          <w:marRight w:val="0"/>
          <w:marTop w:val="0"/>
          <w:marBottom w:val="0"/>
          <w:divBdr>
            <w:top w:val="none" w:sz="0" w:space="0" w:color="auto"/>
            <w:left w:val="none" w:sz="0" w:space="0" w:color="auto"/>
            <w:bottom w:val="none" w:sz="0" w:space="0" w:color="auto"/>
            <w:right w:val="none" w:sz="0" w:space="0" w:color="auto"/>
          </w:divBdr>
        </w:div>
        <w:div w:id="317853814">
          <w:marLeft w:val="720"/>
          <w:marRight w:val="0"/>
          <w:marTop w:val="0"/>
          <w:marBottom w:val="0"/>
          <w:divBdr>
            <w:top w:val="none" w:sz="0" w:space="0" w:color="auto"/>
            <w:left w:val="none" w:sz="0" w:space="0" w:color="auto"/>
            <w:bottom w:val="none" w:sz="0" w:space="0" w:color="auto"/>
            <w:right w:val="none" w:sz="0" w:space="0" w:color="auto"/>
          </w:divBdr>
        </w:div>
        <w:div w:id="461189070">
          <w:marLeft w:val="720"/>
          <w:marRight w:val="0"/>
          <w:marTop w:val="0"/>
          <w:marBottom w:val="0"/>
          <w:divBdr>
            <w:top w:val="none" w:sz="0" w:space="0" w:color="auto"/>
            <w:left w:val="none" w:sz="0" w:space="0" w:color="auto"/>
            <w:bottom w:val="none" w:sz="0" w:space="0" w:color="auto"/>
            <w:right w:val="none" w:sz="0" w:space="0" w:color="auto"/>
          </w:divBdr>
        </w:div>
        <w:div w:id="478038219">
          <w:marLeft w:val="720"/>
          <w:marRight w:val="0"/>
          <w:marTop w:val="0"/>
          <w:marBottom w:val="0"/>
          <w:divBdr>
            <w:top w:val="none" w:sz="0" w:space="0" w:color="auto"/>
            <w:left w:val="none" w:sz="0" w:space="0" w:color="auto"/>
            <w:bottom w:val="none" w:sz="0" w:space="0" w:color="auto"/>
            <w:right w:val="none" w:sz="0" w:space="0" w:color="auto"/>
          </w:divBdr>
        </w:div>
        <w:div w:id="721448107">
          <w:marLeft w:val="1987"/>
          <w:marRight w:val="0"/>
          <w:marTop w:val="0"/>
          <w:marBottom w:val="0"/>
          <w:divBdr>
            <w:top w:val="none" w:sz="0" w:space="0" w:color="auto"/>
            <w:left w:val="none" w:sz="0" w:space="0" w:color="auto"/>
            <w:bottom w:val="none" w:sz="0" w:space="0" w:color="auto"/>
            <w:right w:val="none" w:sz="0" w:space="0" w:color="auto"/>
          </w:divBdr>
        </w:div>
        <w:div w:id="832379334">
          <w:marLeft w:val="1987"/>
          <w:marRight w:val="0"/>
          <w:marTop w:val="0"/>
          <w:marBottom w:val="0"/>
          <w:divBdr>
            <w:top w:val="none" w:sz="0" w:space="0" w:color="auto"/>
            <w:left w:val="none" w:sz="0" w:space="0" w:color="auto"/>
            <w:bottom w:val="none" w:sz="0" w:space="0" w:color="auto"/>
            <w:right w:val="none" w:sz="0" w:space="0" w:color="auto"/>
          </w:divBdr>
        </w:div>
        <w:div w:id="1553544867">
          <w:marLeft w:val="1987"/>
          <w:marRight w:val="0"/>
          <w:marTop w:val="0"/>
          <w:marBottom w:val="0"/>
          <w:divBdr>
            <w:top w:val="none" w:sz="0" w:space="0" w:color="auto"/>
            <w:left w:val="none" w:sz="0" w:space="0" w:color="auto"/>
            <w:bottom w:val="none" w:sz="0" w:space="0" w:color="auto"/>
            <w:right w:val="none" w:sz="0" w:space="0" w:color="auto"/>
          </w:divBdr>
        </w:div>
      </w:divsChild>
    </w:div>
    <w:div w:id="859398768">
      <w:bodyDiv w:val="1"/>
      <w:marLeft w:val="0"/>
      <w:marRight w:val="0"/>
      <w:marTop w:val="0"/>
      <w:marBottom w:val="0"/>
      <w:divBdr>
        <w:top w:val="none" w:sz="0" w:space="0" w:color="auto"/>
        <w:left w:val="none" w:sz="0" w:space="0" w:color="auto"/>
        <w:bottom w:val="none" w:sz="0" w:space="0" w:color="auto"/>
        <w:right w:val="none" w:sz="0" w:space="0" w:color="auto"/>
      </w:divBdr>
      <w:divsChild>
        <w:div w:id="1189837270">
          <w:marLeft w:val="720"/>
          <w:marRight w:val="0"/>
          <w:marTop w:val="0"/>
          <w:marBottom w:val="0"/>
          <w:divBdr>
            <w:top w:val="none" w:sz="0" w:space="0" w:color="auto"/>
            <w:left w:val="none" w:sz="0" w:space="0" w:color="auto"/>
            <w:bottom w:val="none" w:sz="0" w:space="0" w:color="auto"/>
            <w:right w:val="none" w:sz="0" w:space="0" w:color="auto"/>
          </w:divBdr>
        </w:div>
        <w:div w:id="1995599464">
          <w:marLeft w:val="720"/>
          <w:marRight w:val="0"/>
          <w:marTop w:val="0"/>
          <w:marBottom w:val="0"/>
          <w:divBdr>
            <w:top w:val="none" w:sz="0" w:space="0" w:color="auto"/>
            <w:left w:val="none" w:sz="0" w:space="0" w:color="auto"/>
            <w:bottom w:val="none" w:sz="0" w:space="0" w:color="auto"/>
            <w:right w:val="none" w:sz="0" w:space="0" w:color="auto"/>
          </w:divBdr>
        </w:div>
      </w:divsChild>
    </w:div>
    <w:div w:id="989821984">
      <w:bodyDiv w:val="1"/>
      <w:marLeft w:val="0"/>
      <w:marRight w:val="0"/>
      <w:marTop w:val="0"/>
      <w:marBottom w:val="0"/>
      <w:divBdr>
        <w:top w:val="none" w:sz="0" w:space="0" w:color="auto"/>
        <w:left w:val="none" w:sz="0" w:space="0" w:color="auto"/>
        <w:bottom w:val="none" w:sz="0" w:space="0" w:color="auto"/>
        <w:right w:val="none" w:sz="0" w:space="0" w:color="auto"/>
      </w:divBdr>
      <w:divsChild>
        <w:div w:id="1561139342">
          <w:marLeft w:val="720"/>
          <w:marRight w:val="0"/>
          <w:marTop w:val="0"/>
          <w:marBottom w:val="0"/>
          <w:divBdr>
            <w:top w:val="none" w:sz="0" w:space="0" w:color="auto"/>
            <w:left w:val="none" w:sz="0" w:space="0" w:color="auto"/>
            <w:bottom w:val="none" w:sz="0" w:space="0" w:color="auto"/>
            <w:right w:val="none" w:sz="0" w:space="0" w:color="auto"/>
          </w:divBdr>
        </w:div>
        <w:div w:id="2090343534">
          <w:marLeft w:val="1440"/>
          <w:marRight w:val="0"/>
          <w:marTop w:val="0"/>
          <w:marBottom w:val="0"/>
          <w:divBdr>
            <w:top w:val="none" w:sz="0" w:space="0" w:color="auto"/>
            <w:left w:val="none" w:sz="0" w:space="0" w:color="auto"/>
            <w:bottom w:val="none" w:sz="0" w:space="0" w:color="auto"/>
            <w:right w:val="none" w:sz="0" w:space="0" w:color="auto"/>
          </w:divBdr>
        </w:div>
      </w:divsChild>
    </w:div>
    <w:div w:id="1064177613">
      <w:bodyDiv w:val="1"/>
      <w:marLeft w:val="0"/>
      <w:marRight w:val="0"/>
      <w:marTop w:val="0"/>
      <w:marBottom w:val="0"/>
      <w:divBdr>
        <w:top w:val="none" w:sz="0" w:space="0" w:color="auto"/>
        <w:left w:val="none" w:sz="0" w:space="0" w:color="auto"/>
        <w:bottom w:val="none" w:sz="0" w:space="0" w:color="auto"/>
        <w:right w:val="none" w:sz="0" w:space="0" w:color="auto"/>
      </w:divBdr>
    </w:div>
    <w:div w:id="1139881047">
      <w:bodyDiv w:val="1"/>
      <w:marLeft w:val="0"/>
      <w:marRight w:val="0"/>
      <w:marTop w:val="0"/>
      <w:marBottom w:val="0"/>
      <w:divBdr>
        <w:top w:val="none" w:sz="0" w:space="0" w:color="auto"/>
        <w:left w:val="none" w:sz="0" w:space="0" w:color="auto"/>
        <w:bottom w:val="none" w:sz="0" w:space="0" w:color="auto"/>
        <w:right w:val="none" w:sz="0" w:space="0" w:color="auto"/>
      </w:divBdr>
    </w:div>
    <w:div w:id="1142848899">
      <w:bodyDiv w:val="1"/>
      <w:marLeft w:val="0"/>
      <w:marRight w:val="0"/>
      <w:marTop w:val="0"/>
      <w:marBottom w:val="0"/>
      <w:divBdr>
        <w:top w:val="none" w:sz="0" w:space="0" w:color="auto"/>
        <w:left w:val="none" w:sz="0" w:space="0" w:color="auto"/>
        <w:bottom w:val="none" w:sz="0" w:space="0" w:color="auto"/>
        <w:right w:val="none" w:sz="0" w:space="0" w:color="auto"/>
      </w:divBdr>
      <w:divsChild>
        <w:div w:id="74059776">
          <w:marLeft w:val="1987"/>
          <w:marRight w:val="0"/>
          <w:marTop w:val="0"/>
          <w:marBottom w:val="0"/>
          <w:divBdr>
            <w:top w:val="none" w:sz="0" w:space="0" w:color="auto"/>
            <w:left w:val="none" w:sz="0" w:space="0" w:color="auto"/>
            <w:bottom w:val="none" w:sz="0" w:space="0" w:color="auto"/>
            <w:right w:val="none" w:sz="0" w:space="0" w:color="auto"/>
          </w:divBdr>
        </w:div>
        <w:div w:id="80219992">
          <w:marLeft w:val="1987"/>
          <w:marRight w:val="0"/>
          <w:marTop w:val="0"/>
          <w:marBottom w:val="0"/>
          <w:divBdr>
            <w:top w:val="none" w:sz="0" w:space="0" w:color="auto"/>
            <w:left w:val="none" w:sz="0" w:space="0" w:color="auto"/>
            <w:bottom w:val="none" w:sz="0" w:space="0" w:color="auto"/>
            <w:right w:val="none" w:sz="0" w:space="0" w:color="auto"/>
          </w:divBdr>
        </w:div>
        <w:div w:id="534970708">
          <w:marLeft w:val="720"/>
          <w:marRight w:val="0"/>
          <w:marTop w:val="0"/>
          <w:marBottom w:val="0"/>
          <w:divBdr>
            <w:top w:val="none" w:sz="0" w:space="0" w:color="auto"/>
            <w:left w:val="none" w:sz="0" w:space="0" w:color="auto"/>
            <w:bottom w:val="none" w:sz="0" w:space="0" w:color="auto"/>
            <w:right w:val="none" w:sz="0" w:space="0" w:color="auto"/>
          </w:divBdr>
        </w:div>
        <w:div w:id="883907779">
          <w:marLeft w:val="720"/>
          <w:marRight w:val="0"/>
          <w:marTop w:val="0"/>
          <w:marBottom w:val="0"/>
          <w:divBdr>
            <w:top w:val="none" w:sz="0" w:space="0" w:color="auto"/>
            <w:left w:val="none" w:sz="0" w:space="0" w:color="auto"/>
            <w:bottom w:val="none" w:sz="0" w:space="0" w:color="auto"/>
            <w:right w:val="none" w:sz="0" w:space="0" w:color="auto"/>
          </w:divBdr>
        </w:div>
        <w:div w:id="1541891583">
          <w:marLeft w:val="1987"/>
          <w:marRight w:val="0"/>
          <w:marTop w:val="0"/>
          <w:marBottom w:val="0"/>
          <w:divBdr>
            <w:top w:val="none" w:sz="0" w:space="0" w:color="auto"/>
            <w:left w:val="none" w:sz="0" w:space="0" w:color="auto"/>
            <w:bottom w:val="none" w:sz="0" w:space="0" w:color="auto"/>
            <w:right w:val="none" w:sz="0" w:space="0" w:color="auto"/>
          </w:divBdr>
        </w:div>
      </w:divsChild>
    </w:div>
    <w:div w:id="1311711682">
      <w:bodyDiv w:val="1"/>
      <w:marLeft w:val="0"/>
      <w:marRight w:val="0"/>
      <w:marTop w:val="0"/>
      <w:marBottom w:val="0"/>
      <w:divBdr>
        <w:top w:val="none" w:sz="0" w:space="0" w:color="auto"/>
        <w:left w:val="none" w:sz="0" w:space="0" w:color="auto"/>
        <w:bottom w:val="none" w:sz="0" w:space="0" w:color="auto"/>
        <w:right w:val="none" w:sz="0" w:space="0" w:color="auto"/>
      </w:divBdr>
    </w:div>
    <w:div w:id="1375348504">
      <w:bodyDiv w:val="1"/>
      <w:marLeft w:val="0"/>
      <w:marRight w:val="0"/>
      <w:marTop w:val="0"/>
      <w:marBottom w:val="0"/>
      <w:divBdr>
        <w:top w:val="none" w:sz="0" w:space="0" w:color="auto"/>
        <w:left w:val="none" w:sz="0" w:space="0" w:color="auto"/>
        <w:bottom w:val="none" w:sz="0" w:space="0" w:color="auto"/>
        <w:right w:val="none" w:sz="0" w:space="0" w:color="auto"/>
      </w:divBdr>
      <w:divsChild>
        <w:div w:id="672219432">
          <w:marLeft w:val="720"/>
          <w:marRight w:val="0"/>
          <w:marTop w:val="0"/>
          <w:marBottom w:val="0"/>
          <w:divBdr>
            <w:top w:val="none" w:sz="0" w:space="0" w:color="auto"/>
            <w:left w:val="none" w:sz="0" w:space="0" w:color="auto"/>
            <w:bottom w:val="none" w:sz="0" w:space="0" w:color="auto"/>
            <w:right w:val="none" w:sz="0" w:space="0" w:color="auto"/>
          </w:divBdr>
        </w:div>
        <w:div w:id="1125319632">
          <w:marLeft w:val="1440"/>
          <w:marRight w:val="0"/>
          <w:marTop w:val="0"/>
          <w:marBottom w:val="0"/>
          <w:divBdr>
            <w:top w:val="none" w:sz="0" w:space="0" w:color="auto"/>
            <w:left w:val="none" w:sz="0" w:space="0" w:color="auto"/>
            <w:bottom w:val="none" w:sz="0" w:space="0" w:color="auto"/>
            <w:right w:val="none" w:sz="0" w:space="0" w:color="auto"/>
          </w:divBdr>
        </w:div>
        <w:div w:id="1312324469">
          <w:marLeft w:val="720"/>
          <w:marRight w:val="0"/>
          <w:marTop w:val="0"/>
          <w:marBottom w:val="0"/>
          <w:divBdr>
            <w:top w:val="none" w:sz="0" w:space="0" w:color="auto"/>
            <w:left w:val="none" w:sz="0" w:space="0" w:color="auto"/>
            <w:bottom w:val="none" w:sz="0" w:space="0" w:color="auto"/>
            <w:right w:val="none" w:sz="0" w:space="0" w:color="auto"/>
          </w:divBdr>
        </w:div>
        <w:div w:id="1532768215">
          <w:marLeft w:val="720"/>
          <w:marRight w:val="0"/>
          <w:marTop w:val="0"/>
          <w:marBottom w:val="0"/>
          <w:divBdr>
            <w:top w:val="none" w:sz="0" w:space="0" w:color="auto"/>
            <w:left w:val="none" w:sz="0" w:space="0" w:color="auto"/>
            <w:bottom w:val="none" w:sz="0" w:space="0" w:color="auto"/>
            <w:right w:val="none" w:sz="0" w:space="0" w:color="auto"/>
          </w:divBdr>
        </w:div>
        <w:div w:id="1703095648">
          <w:marLeft w:val="1440"/>
          <w:marRight w:val="0"/>
          <w:marTop w:val="0"/>
          <w:marBottom w:val="0"/>
          <w:divBdr>
            <w:top w:val="none" w:sz="0" w:space="0" w:color="auto"/>
            <w:left w:val="none" w:sz="0" w:space="0" w:color="auto"/>
            <w:bottom w:val="none" w:sz="0" w:space="0" w:color="auto"/>
            <w:right w:val="none" w:sz="0" w:space="0" w:color="auto"/>
          </w:divBdr>
        </w:div>
        <w:div w:id="1724909196">
          <w:marLeft w:val="1440"/>
          <w:marRight w:val="0"/>
          <w:marTop w:val="0"/>
          <w:marBottom w:val="0"/>
          <w:divBdr>
            <w:top w:val="none" w:sz="0" w:space="0" w:color="auto"/>
            <w:left w:val="none" w:sz="0" w:space="0" w:color="auto"/>
            <w:bottom w:val="none" w:sz="0" w:space="0" w:color="auto"/>
            <w:right w:val="none" w:sz="0" w:space="0" w:color="auto"/>
          </w:divBdr>
        </w:div>
      </w:divsChild>
    </w:div>
    <w:div w:id="1578052487">
      <w:bodyDiv w:val="1"/>
      <w:marLeft w:val="0"/>
      <w:marRight w:val="0"/>
      <w:marTop w:val="0"/>
      <w:marBottom w:val="0"/>
      <w:divBdr>
        <w:top w:val="none" w:sz="0" w:space="0" w:color="auto"/>
        <w:left w:val="none" w:sz="0" w:space="0" w:color="auto"/>
        <w:bottom w:val="none" w:sz="0" w:space="0" w:color="auto"/>
        <w:right w:val="none" w:sz="0" w:space="0" w:color="auto"/>
      </w:divBdr>
    </w:div>
    <w:div w:id="1706826786">
      <w:bodyDiv w:val="1"/>
      <w:marLeft w:val="0"/>
      <w:marRight w:val="0"/>
      <w:marTop w:val="0"/>
      <w:marBottom w:val="0"/>
      <w:divBdr>
        <w:top w:val="none" w:sz="0" w:space="0" w:color="auto"/>
        <w:left w:val="none" w:sz="0" w:space="0" w:color="auto"/>
        <w:bottom w:val="none" w:sz="0" w:space="0" w:color="auto"/>
        <w:right w:val="none" w:sz="0" w:space="0" w:color="auto"/>
      </w:divBdr>
    </w:div>
    <w:div w:id="1907257170">
      <w:bodyDiv w:val="1"/>
      <w:marLeft w:val="0"/>
      <w:marRight w:val="0"/>
      <w:marTop w:val="0"/>
      <w:marBottom w:val="0"/>
      <w:divBdr>
        <w:top w:val="none" w:sz="0" w:space="0" w:color="auto"/>
        <w:left w:val="none" w:sz="0" w:space="0" w:color="auto"/>
        <w:bottom w:val="none" w:sz="0" w:space="0" w:color="auto"/>
        <w:right w:val="none" w:sz="0" w:space="0" w:color="auto"/>
      </w:divBdr>
      <w:divsChild>
        <w:div w:id="1919358795">
          <w:marLeft w:val="547"/>
          <w:marRight w:val="0"/>
          <w:marTop w:val="86"/>
          <w:marBottom w:val="0"/>
          <w:divBdr>
            <w:top w:val="none" w:sz="0" w:space="0" w:color="auto"/>
            <w:left w:val="none" w:sz="0" w:space="0" w:color="auto"/>
            <w:bottom w:val="none" w:sz="0" w:space="0" w:color="auto"/>
            <w:right w:val="none" w:sz="0" w:space="0" w:color="auto"/>
          </w:divBdr>
        </w:div>
        <w:div w:id="413867822">
          <w:marLeft w:val="547"/>
          <w:marRight w:val="0"/>
          <w:marTop w:val="86"/>
          <w:marBottom w:val="0"/>
          <w:divBdr>
            <w:top w:val="none" w:sz="0" w:space="0" w:color="auto"/>
            <w:left w:val="none" w:sz="0" w:space="0" w:color="auto"/>
            <w:bottom w:val="none" w:sz="0" w:space="0" w:color="auto"/>
            <w:right w:val="none" w:sz="0" w:space="0" w:color="auto"/>
          </w:divBdr>
        </w:div>
        <w:div w:id="839320905">
          <w:marLeft w:val="547"/>
          <w:marRight w:val="0"/>
          <w:marTop w:val="86"/>
          <w:marBottom w:val="0"/>
          <w:divBdr>
            <w:top w:val="none" w:sz="0" w:space="0" w:color="auto"/>
            <w:left w:val="none" w:sz="0" w:space="0" w:color="auto"/>
            <w:bottom w:val="none" w:sz="0" w:space="0" w:color="auto"/>
            <w:right w:val="none" w:sz="0" w:space="0" w:color="auto"/>
          </w:divBdr>
        </w:div>
        <w:div w:id="325865531">
          <w:marLeft w:val="547"/>
          <w:marRight w:val="0"/>
          <w:marTop w:val="86"/>
          <w:marBottom w:val="0"/>
          <w:divBdr>
            <w:top w:val="none" w:sz="0" w:space="0" w:color="auto"/>
            <w:left w:val="none" w:sz="0" w:space="0" w:color="auto"/>
            <w:bottom w:val="none" w:sz="0" w:space="0" w:color="auto"/>
            <w:right w:val="none" w:sz="0" w:space="0" w:color="auto"/>
          </w:divBdr>
        </w:div>
        <w:div w:id="1215891852">
          <w:marLeft w:val="547"/>
          <w:marRight w:val="0"/>
          <w:marTop w:val="86"/>
          <w:marBottom w:val="0"/>
          <w:divBdr>
            <w:top w:val="none" w:sz="0" w:space="0" w:color="auto"/>
            <w:left w:val="none" w:sz="0" w:space="0" w:color="auto"/>
            <w:bottom w:val="none" w:sz="0" w:space="0" w:color="auto"/>
            <w:right w:val="none" w:sz="0" w:space="0" w:color="auto"/>
          </w:divBdr>
        </w:div>
        <w:div w:id="1855924500">
          <w:marLeft w:val="547"/>
          <w:marRight w:val="0"/>
          <w:marTop w:val="86"/>
          <w:marBottom w:val="0"/>
          <w:divBdr>
            <w:top w:val="none" w:sz="0" w:space="0" w:color="auto"/>
            <w:left w:val="none" w:sz="0" w:space="0" w:color="auto"/>
            <w:bottom w:val="none" w:sz="0" w:space="0" w:color="auto"/>
            <w:right w:val="none" w:sz="0" w:space="0" w:color="auto"/>
          </w:divBdr>
        </w:div>
      </w:divsChild>
    </w:div>
    <w:div w:id="1932539908">
      <w:bodyDiv w:val="1"/>
      <w:marLeft w:val="0"/>
      <w:marRight w:val="0"/>
      <w:marTop w:val="0"/>
      <w:marBottom w:val="0"/>
      <w:divBdr>
        <w:top w:val="none" w:sz="0" w:space="0" w:color="auto"/>
        <w:left w:val="none" w:sz="0" w:space="0" w:color="auto"/>
        <w:bottom w:val="none" w:sz="0" w:space="0" w:color="auto"/>
        <w:right w:val="none" w:sz="0" w:space="0" w:color="auto"/>
      </w:divBdr>
    </w:div>
    <w:div w:id="1935556563">
      <w:bodyDiv w:val="1"/>
      <w:marLeft w:val="0"/>
      <w:marRight w:val="0"/>
      <w:marTop w:val="0"/>
      <w:marBottom w:val="0"/>
      <w:divBdr>
        <w:top w:val="none" w:sz="0" w:space="0" w:color="auto"/>
        <w:left w:val="none" w:sz="0" w:space="0" w:color="auto"/>
        <w:bottom w:val="none" w:sz="0" w:space="0" w:color="auto"/>
        <w:right w:val="none" w:sz="0" w:space="0" w:color="auto"/>
      </w:divBdr>
      <w:divsChild>
        <w:div w:id="2011445045">
          <w:marLeft w:val="720"/>
          <w:marRight w:val="0"/>
          <w:marTop w:val="0"/>
          <w:marBottom w:val="0"/>
          <w:divBdr>
            <w:top w:val="none" w:sz="0" w:space="0" w:color="auto"/>
            <w:left w:val="none" w:sz="0" w:space="0" w:color="auto"/>
            <w:bottom w:val="none" w:sz="0" w:space="0" w:color="auto"/>
            <w:right w:val="none" w:sz="0" w:space="0" w:color="auto"/>
          </w:divBdr>
        </w:div>
      </w:divsChild>
    </w:div>
    <w:div w:id="2065834852">
      <w:bodyDiv w:val="1"/>
      <w:marLeft w:val="0"/>
      <w:marRight w:val="0"/>
      <w:marTop w:val="0"/>
      <w:marBottom w:val="0"/>
      <w:divBdr>
        <w:top w:val="none" w:sz="0" w:space="0" w:color="auto"/>
        <w:left w:val="none" w:sz="0" w:space="0" w:color="auto"/>
        <w:bottom w:val="none" w:sz="0" w:space="0" w:color="auto"/>
        <w:right w:val="none" w:sz="0" w:space="0" w:color="auto"/>
      </w:divBdr>
    </w:div>
    <w:div w:id="2129006833">
      <w:bodyDiv w:val="1"/>
      <w:marLeft w:val="0"/>
      <w:marRight w:val="0"/>
      <w:marTop w:val="0"/>
      <w:marBottom w:val="0"/>
      <w:divBdr>
        <w:top w:val="none" w:sz="0" w:space="0" w:color="auto"/>
        <w:left w:val="none" w:sz="0" w:space="0" w:color="auto"/>
        <w:bottom w:val="none" w:sz="0" w:space="0" w:color="auto"/>
        <w:right w:val="none" w:sz="0" w:space="0" w:color="auto"/>
      </w:divBdr>
      <w:divsChild>
        <w:div w:id="594631047">
          <w:marLeft w:val="1440"/>
          <w:marRight w:val="0"/>
          <w:marTop w:val="0"/>
          <w:marBottom w:val="0"/>
          <w:divBdr>
            <w:top w:val="none" w:sz="0" w:space="0" w:color="auto"/>
            <w:left w:val="none" w:sz="0" w:space="0" w:color="auto"/>
            <w:bottom w:val="none" w:sz="0" w:space="0" w:color="auto"/>
            <w:right w:val="none" w:sz="0" w:space="0" w:color="auto"/>
          </w:divBdr>
        </w:div>
        <w:div w:id="624771720">
          <w:marLeft w:val="1440"/>
          <w:marRight w:val="0"/>
          <w:marTop w:val="0"/>
          <w:marBottom w:val="0"/>
          <w:divBdr>
            <w:top w:val="none" w:sz="0" w:space="0" w:color="auto"/>
            <w:left w:val="none" w:sz="0" w:space="0" w:color="auto"/>
            <w:bottom w:val="none" w:sz="0" w:space="0" w:color="auto"/>
            <w:right w:val="none" w:sz="0" w:space="0" w:color="auto"/>
          </w:divBdr>
        </w:div>
        <w:div w:id="1360011978">
          <w:marLeft w:val="1440"/>
          <w:marRight w:val="0"/>
          <w:marTop w:val="0"/>
          <w:marBottom w:val="0"/>
          <w:divBdr>
            <w:top w:val="none" w:sz="0" w:space="0" w:color="auto"/>
            <w:left w:val="none" w:sz="0" w:space="0" w:color="auto"/>
            <w:bottom w:val="none" w:sz="0" w:space="0" w:color="auto"/>
            <w:right w:val="none" w:sz="0" w:space="0" w:color="auto"/>
          </w:divBdr>
        </w:div>
        <w:div w:id="1687366347">
          <w:marLeft w:val="720"/>
          <w:marRight w:val="0"/>
          <w:marTop w:val="0"/>
          <w:marBottom w:val="0"/>
          <w:divBdr>
            <w:top w:val="none" w:sz="0" w:space="0" w:color="auto"/>
            <w:left w:val="none" w:sz="0" w:space="0" w:color="auto"/>
            <w:bottom w:val="none" w:sz="0" w:space="0" w:color="auto"/>
            <w:right w:val="none" w:sz="0" w:space="0" w:color="auto"/>
          </w:divBdr>
        </w:div>
        <w:div w:id="1942646028">
          <w:marLeft w:val="1440"/>
          <w:marRight w:val="0"/>
          <w:marTop w:val="0"/>
          <w:marBottom w:val="0"/>
          <w:divBdr>
            <w:top w:val="none" w:sz="0" w:space="0" w:color="auto"/>
            <w:left w:val="none" w:sz="0" w:space="0" w:color="auto"/>
            <w:bottom w:val="none" w:sz="0" w:space="0" w:color="auto"/>
            <w:right w:val="none" w:sz="0" w:space="0" w:color="auto"/>
          </w:divBdr>
        </w:div>
      </w:divsChild>
    </w:div>
    <w:div w:id="2133471135">
      <w:bodyDiv w:val="1"/>
      <w:marLeft w:val="0"/>
      <w:marRight w:val="0"/>
      <w:marTop w:val="0"/>
      <w:marBottom w:val="0"/>
      <w:divBdr>
        <w:top w:val="none" w:sz="0" w:space="0" w:color="auto"/>
        <w:left w:val="none" w:sz="0" w:space="0" w:color="auto"/>
        <w:bottom w:val="none" w:sz="0" w:space="0" w:color="auto"/>
        <w:right w:val="none" w:sz="0" w:space="0" w:color="auto"/>
      </w:divBdr>
      <w:divsChild>
        <w:div w:id="755174756">
          <w:marLeft w:val="1138"/>
          <w:marRight w:val="0"/>
          <w:marTop w:val="0"/>
          <w:marBottom w:val="0"/>
          <w:divBdr>
            <w:top w:val="none" w:sz="0" w:space="0" w:color="auto"/>
            <w:left w:val="none" w:sz="0" w:space="0" w:color="auto"/>
            <w:bottom w:val="none" w:sz="0" w:space="0" w:color="auto"/>
            <w:right w:val="none" w:sz="0" w:space="0" w:color="auto"/>
          </w:divBdr>
        </w:div>
        <w:div w:id="821969651">
          <w:marLeft w:val="113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2011-01-03T00:00:00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6CAF7A-CCCA-45E9-8D58-B731EF0CE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9</Pages>
  <Words>3269</Words>
  <Characters>17981</Characters>
  <Application>Microsoft Office Word</Application>
  <DocSecurity>0</DocSecurity>
  <Lines>149</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MEMORIA DE LABORES DE JUNIO 2013 A MAYO 2014</vt:lpstr>
      <vt:lpstr>MEMORIA DE LABORES DE JULIO 2011 A MARZO 2012</vt:lpstr>
    </vt:vector>
  </TitlesOfParts>
  <Company>DIRECCIÓN GENERAL DE CENTROS PENALES</Company>
  <LinksUpToDate>false</LinksUpToDate>
  <CharactersWithSpaces>21208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LABORES DE JUNIO 2013 A MAYO 2014</dc:title>
  <dc:subject>Logros más relevantes de la administración del Lic. Douglas Mauricio Moreno Recinos durante el año 2010.     “CARRETERA DE OPORTUNIDADES”</dc:subject>
  <dc:creator>Lic. Hugo Arévalo</dc:creator>
  <cp:lastModifiedBy> Hugo Arevalo</cp:lastModifiedBy>
  <cp:revision>5</cp:revision>
  <dcterms:created xsi:type="dcterms:W3CDTF">2014-05-13T00:40:00Z</dcterms:created>
  <dcterms:modified xsi:type="dcterms:W3CDTF">2014-05-20T20:41:00Z</dcterms:modified>
</cp:coreProperties>
</file>