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FE1" w:rsidRDefault="0036741E">
      <w:pPr>
        <w:spacing w:line="360" w:lineRule="auto"/>
        <w:rPr>
          <w:rFonts w:ascii="Calibri" w:hAnsi="Calibri" w:cs="Calibri"/>
          <w:b/>
          <w:lang w:val="en-US"/>
        </w:rPr>
      </w:pPr>
      <w:bookmarkStart w:id="0" w:name="_GoBack"/>
      <w:bookmarkEnd w:id="0"/>
      <w:r>
        <w:rPr>
          <w:rFonts w:ascii="Calibri" w:hAnsi="Calibri" w:cs="Calibri"/>
          <w:bCs/>
          <w:noProof/>
          <w:lang w:val="es-SV" w:eastAsia="es-SV"/>
        </w:rPr>
        <w:drawing>
          <wp:anchor distT="0" distB="0" distL="114300" distR="114300" simplePos="0" relativeHeight="251656704" behindDoc="0" locked="0" layoutInCell="1" allowOverlap="1" wp14:anchorId="6E08E4A3" wp14:editId="6638210C">
            <wp:simplePos x="0" y="0"/>
            <wp:positionH relativeFrom="column">
              <wp:posOffset>4437233</wp:posOffset>
            </wp:positionH>
            <wp:positionV relativeFrom="paragraph">
              <wp:posOffset>-5715</wp:posOffset>
            </wp:positionV>
            <wp:extent cx="1399540" cy="692785"/>
            <wp:effectExtent l="0" t="0" r="0" b="0"/>
            <wp:wrapSquare wrapText="bothSides"/>
            <wp:docPr id="4" name="Imagen 4" descr="Minist Agricult Ganade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nist Agricult Ganaderia"/>
                    <pic:cNvPicPr>
                      <a:picLocks noChangeAspect="1" noChangeArrowheads="1"/>
                    </pic:cNvPicPr>
                  </pic:nvPicPr>
                  <pic:blipFill>
                    <a:blip r:embed="rId7" cstate="print"/>
                    <a:srcRect/>
                    <a:stretch>
                      <a:fillRect/>
                    </a:stretch>
                  </pic:blipFill>
                  <pic:spPr bwMode="auto">
                    <a:xfrm>
                      <a:off x="0" y="0"/>
                      <a:ext cx="1399540" cy="692785"/>
                    </a:xfrm>
                    <a:prstGeom prst="rect">
                      <a:avLst/>
                    </a:prstGeom>
                    <a:noFill/>
                    <a:ln w="9525">
                      <a:noFill/>
                      <a:miter lim="800000"/>
                      <a:headEnd/>
                      <a:tailEnd/>
                    </a:ln>
                  </pic:spPr>
                </pic:pic>
              </a:graphicData>
            </a:graphic>
            <wp14:sizeRelV relativeFrom="margin">
              <wp14:pctHeight>0</wp14:pctHeight>
            </wp14:sizeRelV>
          </wp:anchor>
        </w:drawing>
      </w:r>
      <w:r>
        <w:rPr>
          <w:rFonts w:ascii="Calibri" w:hAnsi="Calibri" w:cs="Calibri"/>
          <w:b/>
          <w:noProof/>
          <w:lang w:val="es-SV" w:eastAsia="es-SV"/>
        </w:rPr>
        <w:drawing>
          <wp:anchor distT="0" distB="0" distL="114300" distR="114300" simplePos="0" relativeHeight="251660800" behindDoc="0" locked="0" layoutInCell="1" allowOverlap="1" wp14:anchorId="2E57C2BC" wp14:editId="77D65FFD">
            <wp:simplePos x="0" y="0"/>
            <wp:positionH relativeFrom="margin">
              <wp:posOffset>15038</wp:posOffset>
            </wp:positionH>
            <wp:positionV relativeFrom="margin">
              <wp:posOffset>-6455</wp:posOffset>
            </wp:positionV>
            <wp:extent cx="1405255" cy="574040"/>
            <wp:effectExtent l="19050" t="0" r="4445" b="0"/>
            <wp:wrapSquare wrapText="bothSides"/>
            <wp:docPr id="6" name="Imagen 6" descr="Logo Ena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Ena Nuevo"/>
                    <pic:cNvPicPr>
                      <a:picLocks noChangeAspect="1" noChangeArrowheads="1"/>
                    </pic:cNvPicPr>
                  </pic:nvPicPr>
                  <pic:blipFill>
                    <a:blip r:embed="rId8" cstate="print"/>
                    <a:srcRect/>
                    <a:stretch>
                      <a:fillRect/>
                    </a:stretch>
                  </pic:blipFill>
                  <pic:spPr bwMode="auto">
                    <a:xfrm>
                      <a:off x="0" y="0"/>
                      <a:ext cx="1405255" cy="574040"/>
                    </a:xfrm>
                    <a:prstGeom prst="rect">
                      <a:avLst/>
                    </a:prstGeom>
                    <a:noFill/>
                    <a:ln w="9525">
                      <a:noFill/>
                      <a:miter lim="800000"/>
                      <a:headEnd/>
                      <a:tailEnd/>
                    </a:ln>
                  </pic:spPr>
                </pic:pic>
              </a:graphicData>
            </a:graphic>
          </wp:anchor>
        </w:drawing>
      </w:r>
    </w:p>
    <w:p w:rsidR="00E00F67" w:rsidRPr="00F8681B" w:rsidRDefault="00E00F67">
      <w:pPr>
        <w:spacing w:line="360" w:lineRule="auto"/>
        <w:rPr>
          <w:rFonts w:ascii="Calibri" w:hAnsi="Calibri" w:cs="Calibri"/>
          <w:b/>
          <w:lang w:val="en-US"/>
        </w:rPr>
      </w:pPr>
    </w:p>
    <w:p w:rsidR="00E00F67" w:rsidRPr="00F8681B" w:rsidRDefault="00E00F67">
      <w:pPr>
        <w:spacing w:line="360" w:lineRule="auto"/>
        <w:rPr>
          <w:rFonts w:ascii="Calibri" w:hAnsi="Calibri" w:cs="Calibri"/>
          <w:b/>
        </w:rPr>
      </w:pPr>
    </w:p>
    <w:p w:rsidR="00E00F67" w:rsidRPr="00F8681B" w:rsidRDefault="00E00F67">
      <w:pPr>
        <w:spacing w:line="360" w:lineRule="auto"/>
        <w:rPr>
          <w:rFonts w:ascii="Calibri" w:hAnsi="Calibri" w:cs="Calibri"/>
          <w:b/>
        </w:rPr>
      </w:pPr>
    </w:p>
    <w:p w:rsidR="000A4381" w:rsidRPr="00F8681B" w:rsidRDefault="000A4381">
      <w:pPr>
        <w:pStyle w:val="Ttulo8"/>
        <w:rPr>
          <w:rFonts w:ascii="Calibri" w:hAnsi="Calibri" w:cs="Calibri"/>
          <w:i w:val="0"/>
          <w:iCs/>
          <w:sz w:val="44"/>
        </w:rPr>
      </w:pPr>
    </w:p>
    <w:p w:rsidR="00E24457" w:rsidRPr="00F8681B" w:rsidRDefault="00E24457">
      <w:pPr>
        <w:pStyle w:val="Ttulo8"/>
        <w:rPr>
          <w:rFonts w:ascii="Calibri" w:hAnsi="Calibri" w:cs="Calibri"/>
          <w:i w:val="0"/>
          <w:iCs/>
          <w:sz w:val="44"/>
        </w:rPr>
      </w:pPr>
    </w:p>
    <w:p w:rsidR="00B91978" w:rsidRDefault="007B75CE" w:rsidP="007B75CE">
      <w:pPr>
        <w:pStyle w:val="Ttulo8"/>
        <w:rPr>
          <w:rFonts w:ascii="Calibri" w:hAnsi="Calibri" w:cs="Calibri"/>
          <w:i w:val="0"/>
          <w:iCs/>
          <w:sz w:val="44"/>
        </w:rPr>
      </w:pPr>
      <w:r>
        <w:rPr>
          <w:rFonts w:ascii="Calibri" w:hAnsi="Calibri" w:cs="Calibri"/>
          <w:i w:val="0"/>
          <w:iCs/>
          <w:sz w:val="44"/>
        </w:rPr>
        <w:t xml:space="preserve">INSTITUTO TECNOLÓGICO </w:t>
      </w:r>
    </w:p>
    <w:p w:rsidR="00B91978" w:rsidRDefault="00E00F67" w:rsidP="007B75CE">
      <w:pPr>
        <w:pStyle w:val="Ttulo8"/>
        <w:rPr>
          <w:rFonts w:ascii="Calibri" w:hAnsi="Calibri" w:cs="Calibri"/>
          <w:iCs/>
          <w:sz w:val="44"/>
        </w:rPr>
      </w:pPr>
      <w:r w:rsidRPr="00F8681B">
        <w:rPr>
          <w:rFonts w:ascii="Calibri" w:hAnsi="Calibri" w:cs="Calibri"/>
          <w:i w:val="0"/>
          <w:iCs/>
          <w:sz w:val="44"/>
        </w:rPr>
        <w:t>ESCUELA NACIONAL DE AGRICULTURA</w:t>
      </w:r>
      <w:r w:rsidR="007B75CE">
        <w:rPr>
          <w:rFonts w:ascii="Calibri" w:hAnsi="Calibri" w:cs="Calibri"/>
          <w:i w:val="0"/>
          <w:iCs/>
          <w:sz w:val="44"/>
        </w:rPr>
        <w:t xml:space="preserve"> </w:t>
      </w:r>
      <w:r w:rsidRPr="00F8681B">
        <w:rPr>
          <w:rFonts w:ascii="Calibri" w:hAnsi="Calibri" w:cs="Calibri"/>
          <w:iCs/>
          <w:sz w:val="44"/>
        </w:rPr>
        <w:t xml:space="preserve"> </w:t>
      </w:r>
    </w:p>
    <w:p w:rsidR="00E00F67" w:rsidRPr="00F8681B" w:rsidRDefault="00E00F67" w:rsidP="007B75CE">
      <w:pPr>
        <w:pStyle w:val="Ttulo8"/>
        <w:rPr>
          <w:rFonts w:ascii="Calibri" w:hAnsi="Calibri" w:cs="Calibri"/>
          <w:b w:val="0"/>
          <w:iCs/>
          <w:sz w:val="44"/>
        </w:rPr>
      </w:pPr>
      <w:r w:rsidRPr="00F8681B">
        <w:rPr>
          <w:rFonts w:ascii="Calibri" w:hAnsi="Calibri" w:cs="Calibri"/>
          <w:iCs/>
          <w:sz w:val="44"/>
        </w:rPr>
        <w:t>“ROBERTO QUIÑÓNEZ”</w:t>
      </w:r>
    </w:p>
    <w:p w:rsidR="00E00F67" w:rsidRPr="00F8681B" w:rsidRDefault="00E00F67">
      <w:pPr>
        <w:spacing w:line="360" w:lineRule="auto"/>
        <w:jc w:val="center"/>
        <w:rPr>
          <w:rFonts w:ascii="Calibri" w:hAnsi="Calibri" w:cs="Calibri"/>
          <w:b/>
        </w:rPr>
      </w:pPr>
    </w:p>
    <w:p w:rsidR="00E00F67" w:rsidRDefault="00E00F67">
      <w:pPr>
        <w:jc w:val="center"/>
        <w:rPr>
          <w:rFonts w:ascii="Calibri" w:hAnsi="Calibri" w:cs="Calibri"/>
        </w:rPr>
      </w:pPr>
    </w:p>
    <w:p w:rsidR="00AC242E" w:rsidRDefault="00AC242E">
      <w:pPr>
        <w:jc w:val="center"/>
        <w:rPr>
          <w:rFonts w:ascii="Calibri" w:hAnsi="Calibri" w:cs="Calibri"/>
        </w:rPr>
      </w:pPr>
    </w:p>
    <w:p w:rsidR="00AC242E" w:rsidRPr="00F8681B" w:rsidRDefault="00AC242E">
      <w:pPr>
        <w:jc w:val="center"/>
        <w:rPr>
          <w:rFonts w:ascii="Calibri" w:hAnsi="Calibri" w:cs="Calibri"/>
        </w:rPr>
      </w:pPr>
    </w:p>
    <w:p w:rsidR="00E00F67" w:rsidRPr="00F8681B" w:rsidRDefault="00E00F67">
      <w:pPr>
        <w:jc w:val="center"/>
        <w:rPr>
          <w:rFonts w:ascii="Calibri" w:hAnsi="Calibri" w:cs="Calibri"/>
        </w:rPr>
      </w:pPr>
    </w:p>
    <w:p w:rsidR="00B91978" w:rsidRDefault="00B91978">
      <w:pPr>
        <w:jc w:val="center"/>
        <w:rPr>
          <w:rFonts w:ascii="Calibri" w:hAnsi="Calibri" w:cs="Calibri"/>
          <w:b/>
          <w:sz w:val="36"/>
        </w:rPr>
      </w:pPr>
    </w:p>
    <w:p w:rsidR="00E00F67" w:rsidRPr="00B91978" w:rsidRDefault="00AC242E">
      <w:pPr>
        <w:jc w:val="center"/>
        <w:rPr>
          <w:rFonts w:ascii="Calibri" w:hAnsi="Calibri" w:cs="Calibri"/>
          <w:b/>
          <w:sz w:val="44"/>
          <w:szCs w:val="44"/>
        </w:rPr>
      </w:pPr>
      <w:r w:rsidRPr="00B91978">
        <w:rPr>
          <w:rFonts w:ascii="Calibri" w:hAnsi="Calibri" w:cs="Calibri"/>
          <w:b/>
          <w:sz w:val="44"/>
          <w:szCs w:val="44"/>
        </w:rPr>
        <w:t>REGLAMENTO DEL SERVICIO SOCIAL ESTUDIANTIL</w:t>
      </w:r>
    </w:p>
    <w:p w:rsidR="00E00F67" w:rsidRPr="00F8681B" w:rsidRDefault="00E00F67">
      <w:pPr>
        <w:jc w:val="center"/>
        <w:rPr>
          <w:rFonts w:ascii="Calibri" w:hAnsi="Calibri" w:cs="Calibri"/>
        </w:rPr>
      </w:pPr>
    </w:p>
    <w:p w:rsidR="00E00F67" w:rsidRPr="00F8681B" w:rsidRDefault="00E00F67">
      <w:pPr>
        <w:jc w:val="center"/>
        <w:rPr>
          <w:rFonts w:ascii="Calibri" w:hAnsi="Calibri" w:cs="Calibri"/>
        </w:rPr>
      </w:pPr>
    </w:p>
    <w:p w:rsidR="00E00F67" w:rsidRPr="00F8681B" w:rsidRDefault="00E00F67">
      <w:pPr>
        <w:jc w:val="center"/>
        <w:rPr>
          <w:rFonts w:ascii="Calibri" w:hAnsi="Calibri" w:cs="Calibri"/>
        </w:rPr>
      </w:pPr>
    </w:p>
    <w:p w:rsidR="00E00F67" w:rsidRPr="00F8681B" w:rsidRDefault="00E00F67">
      <w:pPr>
        <w:jc w:val="center"/>
        <w:rPr>
          <w:rFonts w:ascii="Calibri" w:hAnsi="Calibri" w:cs="Calibri"/>
        </w:rPr>
      </w:pPr>
    </w:p>
    <w:p w:rsidR="00E00F67" w:rsidRPr="00F8681B" w:rsidRDefault="00E00F67">
      <w:pPr>
        <w:jc w:val="center"/>
        <w:rPr>
          <w:rFonts w:ascii="Calibri" w:hAnsi="Calibri" w:cs="Calibri"/>
        </w:rPr>
      </w:pPr>
    </w:p>
    <w:p w:rsidR="00E00F67" w:rsidRPr="00F8681B" w:rsidRDefault="00E00F67">
      <w:pPr>
        <w:jc w:val="center"/>
        <w:rPr>
          <w:rFonts w:ascii="Calibri" w:hAnsi="Calibri" w:cs="Calibri"/>
        </w:rPr>
      </w:pPr>
    </w:p>
    <w:p w:rsidR="00E00F67" w:rsidRPr="00F8681B" w:rsidRDefault="00E00F67">
      <w:pPr>
        <w:jc w:val="center"/>
        <w:rPr>
          <w:rFonts w:ascii="Calibri" w:hAnsi="Calibri" w:cs="Calibri"/>
        </w:rPr>
      </w:pPr>
    </w:p>
    <w:p w:rsidR="00E00F67" w:rsidRPr="00AC242E" w:rsidRDefault="00E00F67">
      <w:pPr>
        <w:jc w:val="center"/>
        <w:rPr>
          <w:rFonts w:ascii="Calibri" w:hAnsi="Calibri" w:cs="Calibri"/>
          <w:lang w:val="es-SV"/>
        </w:rPr>
      </w:pPr>
    </w:p>
    <w:p w:rsidR="00E00F67" w:rsidRPr="00F8681B" w:rsidRDefault="00E00F67">
      <w:pPr>
        <w:jc w:val="center"/>
        <w:rPr>
          <w:rFonts w:ascii="Calibri" w:hAnsi="Calibri" w:cs="Calibri"/>
        </w:rPr>
      </w:pPr>
    </w:p>
    <w:p w:rsidR="00E00F67" w:rsidRPr="00F8681B" w:rsidRDefault="00E00F67">
      <w:pPr>
        <w:jc w:val="center"/>
        <w:rPr>
          <w:rFonts w:ascii="Calibri" w:hAnsi="Calibri" w:cs="Calibri"/>
        </w:rPr>
      </w:pPr>
    </w:p>
    <w:p w:rsidR="00E00F67" w:rsidRPr="00F8681B" w:rsidRDefault="00E00F67">
      <w:pPr>
        <w:pStyle w:val="Puesto"/>
        <w:shd w:val="clear" w:color="auto" w:fill="auto"/>
        <w:spacing w:line="240" w:lineRule="auto"/>
        <w:jc w:val="right"/>
        <w:rPr>
          <w:rFonts w:ascii="Calibri" w:hAnsi="Calibri" w:cs="Calibri"/>
          <w:b w:val="0"/>
          <w:bCs/>
          <w:sz w:val="24"/>
        </w:rPr>
      </w:pPr>
    </w:p>
    <w:p w:rsidR="00E00F67" w:rsidRPr="00F8681B" w:rsidRDefault="00E00F67">
      <w:pPr>
        <w:pStyle w:val="Puesto"/>
        <w:shd w:val="clear" w:color="auto" w:fill="auto"/>
        <w:spacing w:line="240" w:lineRule="auto"/>
        <w:rPr>
          <w:rFonts w:ascii="Calibri" w:hAnsi="Calibri" w:cs="Calibri"/>
        </w:rPr>
      </w:pPr>
    </w:p>
    <w:p w:rsidR="00AC242E" w:rsidRDefault="00AC242E">
      <w:pPr>
        <w:pStyle w:val="Puesto"/>
        <w:shd w:val="clear" w:color="auto" w:fill="auto"/>
        <w:spacing w:line="240" w:lineRule="auto"/>
        <w:rPr>
          <w:rFonts w:ascii="Calibri" w:hAnsi="Calibri" w:cs="Calibri"/>
        </w:rPr>
      </w:pPr>
    </w:p>
    <w:p w:rsidR="00B614C7" w:rsidRDefault="00F85DF2">
      <w:pPr>
        <w:pStyle w:val="Puesto"/>
        <w:shd w:val="clear" w:color="auto" w:fill="auto"/>
        <w:spacing w:line="240" w:lineRule="auto"/>
        <w:rPr>
          <w:rFonts w:ascii="Calibri" w:hAnsi="Calibri" w:cs="Calibri"/>
        </w:rPr>
      </w:pPr>
      <w:r>
        <w:rPr>
          <w:rFonts w:ascii="Calibri" w:hAnsi="Calibri" w:cs="Calibri"/>
        </w:rPr>
        <w:t xml:space="preserve">Enero </w:t>
      </w:r>
      <w:r w:rsidR="007B75CE">
        <w:rPr>
          <w:rFonts w:ascii="Calibri" w:hAnsi="Calibri" w:cs="Calibri"/>
        </w:rPr>
        <w:t>de 201</w:t>
      </w:r>
      <w:r>
        <w:rPr>
          <w:rFonts w:ascii="Calibri" w:hAnsi="Calibri" w:cs="Calibri"/>
        </w:rPr>
        <w:t>4</w:t>
      </w:r>
    </w:p>
    <w:p w:rsidR="0017258B" w:rsidRPr="00060FE1" w:rsidRDefault="0017258B" w:rsidP="0017258B">
      <w:pPr>
        <w:spacing w:line="360" w:lineRule="auto"/>
        <w:rPr>
          <w:rFonts w:ascii="Calibri" w:hAnsi="Calibri" w:cs="Calibri"/>
          <w:b/>
          <w:lang w:val="es-SV"/>
        </w:rPr>
      </w:pPr>
    </w:p>
    <w:p w:rsidR="0017258B" w:rsidRPr="00F94AA0" w:rsidRDefault="0017258B" w:rsidP="0017258B">
      <w:pPr>
        <w:spacing w:line="360" w:lineRule="auto"/>
        <w:rPr>
          <w:rFonts w:ascii="Calibri" w:hAnsi="Calibri" w:cs="Calibri"/>
          <w:b/>
          <w:color w:val="FF0000"/>
        </w:rPr>
      </w:pPr>
    </w:p>
    <w:p w:rsidR="00E00F67" w:rsidRPr="003346BF" w:rsidRDefault="00E00F67">
      <w:pPr>
        <w:pStyle w:val="Puesto"/>
        <w:shd w:val="clear" w:color="auto" w:fill="auto"/>
        <w:spacing w:line="240" w:lineRule="auto"/>
        <w:rPr>
          <w:rFonts w:ascii="Calibri" w:hAnsi="Calibri" w:cs="Calibri"/>
        </w:rPr>
      </w:pPr>
      <w:r w:rsidRPr="003346BF">
        <w:rPr>
          <w:rFonts w:ascii="Calibri" w:hAnsi="Calibri" w:cs="Calibri"/>
        </w:rPr>
        <w:lastRenderedPageBreak/>
        <w:t>INTRODUCCIÓN</w:t>
      </w:r>
    </w:p>
    <w:p w:rsidR="00E00F67" w:rsidRPr="003346BF" w:rsidRDefault="00E00F67">
      <w:pPr>
        <w:pStyle w:val="Puesto"/>
        <w:shd w:val="clear" w:color="auto" w:fill="auto"/>
        <w:spacing w:line="240" w:lineRule="auto"/>
        <w:rPr>
          <w:rFonts w:ascii="Calibri" w:hAnsi="Calibri" w:cs="Calibri"/>
          <w:sz w:val="24"/>
          <w:szCs w:val="24"/>
        </w:rPr>
      </w:pPr>
    </w:p>
    <w:p w:rsidR="00E00F67" w:rsidRPr="003346BF" w:rsidRDefault="00E00F67" w:rsidP="00920902">
      <w:pPr>
        <w:spacing w:line="360" w:lineRule="auto"/>
        <w:jc w:val="both"/>
        <w:rPr>
          <w:rFonts w:ascii="Calibri" w:hAnsi="Calibri" w:cs="Calibri"/>
        </w:rPr>
      </w:pPr>
      <w:r w:rsidRPr="003346BF">
        <w:rPr>
          <w:rFonts w:ascii="Calibri" w:hAnsi="Calibri" w:cs="Calibri"/>
        </w:rPr>
        <w:t xml:space="preserve">El Servicio Social Estudiantil es un requisito indispensable para optar al título de Agrónomo en grado de </w:t>
      </w:r>
      <w:r w:rsidR="00AC242E" w:rsidRPr="003346BF">
        <w:rPr>
          <w:rFonts w:ascii="Calibri" w:hAnsi="Calibri" w:cs="Calibri"/>
        </w:rPr>
        <w:t>Tecnólogo</w:t>
      </w:r>
      <w:r w:rsidRPr="003346BF">
        <w:rPr>
          <w:rFonts w:ascii="Calibri" w:hAnsi="Calibri" w:cs="Calibri"/>
        </w:rPr>
        <w:t xml:space="preserve"> de la Escuela Nacional de Agricultura “Roberto Quiñónez”, que permite a la Institución proyectarse a la sociedad salvadoreña, cumpliendo así  con uno de los objetivos fundamentales como Institución de enseñanza de nivel superior; además, permite establecer un vínculo entre los</w:t>
      </w:r>
      <w:r w:rsidR="00E260E8" w:rsidRPr="003346BF">
        <w:rPr>
          <w:rFonts w:ascii="Calibri" w:hAnsi="Calibri" w:cs="Calibri"/>
        </w:rPr>
        <w:t xml:space="preserve"> </w:t>
      </w:r>
      <w:r w:rsidRPr="003346BF">
        <w:rPr>
          <w:rFonts w:ascii="Calibri" w:hAnsi="Calibri" w:cs="Calibri"/>
        </w:rPr>
        <w:t xml:space="preserve">estudiantes y </w:t>
      </w:r>
      <w:r w:rsidR="00B87093" w:rsidRPr="003346BF">
        <w:rPr>
          <w:rFonts w:ascii="Calibri" w:hAnsi="Calibri" w:cs="Calibri"/>
        </w:rPr>
        <w:t>las necesidades del entorno</w:t>
      </w:r>
      <w:r w:rsidRPr="003346BF">
        <w:rPr>
          <w:rFonts w:ascii="Calibri" w:hAnsi="Calibri" w:cs="Calibri"/>
        </w:rPr>
        <w:t xml:space="preserve">, </w:t>
      </w:r>
      <w:r w:rsidR="00B87093" w:rsidRPr="003346BF">
        <w:rPr>
          <w:rFonts w:ascii="Calibri" w:hAnsi="Calibri" w:cs="Calibri"/>
        </w:rPr>
        <w:t xml:space="preserve">dando un aporte </w:t>
      </w:r>
      <w:r w:rsidRPr="003346BF">
        <w:rPr>
          <w:rFonts w:ascii="Calibri" w:hAnsi="Calibri" w:cs="Calibri"/>
        </w:rPr>
        <w:t xml:space="preserve">en </w:t>
      </w:r>
      <w:r w:rsidR="00B87093" w:rsidRPr="003346BF">
        <w:rPr>
          <w:rFonts w:ascii="Calibri" w:hAnsi="Calibri" w:cs="Calibri"/>
        </w:rPr>
        <w:t>la solución de necesidades en el ámbito agropecuario poniendo en pr</w:t>
      </w:r>
      <w:r w:rsidRPr="003346BF">
        <w:rPr>
          <w:rFonts w:ascii="Calibri" w:hAnsi="Calibri" w:cs="Calibri"/>
        </w:rPr>
        <w:t>áctica sus conocimientos, destrezas y habilidades adquiridas</w:t>
      </w:r>
      <w:r w:rsidR="00B87093" w:rsidRPr="003346BF">
        <w:rPr>
          <w:rFonts w:ascii="Calibri" w:hAnsi="Calibri" w:cs="Calibri"/>
        </w:rPr>
        <w:t xml:space="preserve"> </w:t>
      </w:r>
      <w:r w:rsidRPr="003346BF">
        <w:rPr>
          <w:rFonts w:ascii="Calibri" w:hAnsi="Calibri" w:cs="Calibri"/>
        </w:rPr>
        <w:t>.</w:t>
      </w:r>
    </w:p>
    <w:p w:rsidR="00E00F67" w:rsidRPr="003346BF" w:rsidRDefault="00E00F67" w:rsidP="00920902">
      <w:pPr>
        <w:spacing w:line="360" w:lineRule="auto"/>
        <w:jc w:val="both"/>
        <w:rPr>
          <w:rFonts w:ascii="Calibri" w:hAnsi="Calibri" w:cs="Calibri"/>
        </w:rPr>
      </w:pPr>
      <w:r w:rsidRPr="003346BF">
        <w:rPr>
          <w:rFonts w:ascii="Calibri" w:hAnsi="Calibri" w:cs="Calibri"/>
        </w:rPr>
        <w:t>El Servicio Social Estudiantil deberá abarcar  los componentes: ambiental, social</w:t>
      </w:r>
      <w:r w:rsidR="00B87093" w:rsidRPr="003346BF">
        <w:rPr>
          <w:rFonts w:ascii="Calibri" w:hAnsi="Calibri" w:cs="Calibri"/>
        </w:rPr>
        <w:t xml:space="preserve"> y de investigación. Tendrá una duración de 400 horas</w:t>
      </w:r>
      <w:r w:rsidRPr="003346BF">
        <w:rPr>
          <w:rFonts w:ascii="Calibri" w:hAnsi="Calibri" w:cs="Calibri"/>
        </w:rPr>
        <w:t xml:space="preserve"> y será coordinado por </w:t>
      </w:r>
      <w:r w:rsidR="009C29AC" w:rsidRPr="003346BF">
        <w:rPr>
          <w:rFonts w:ascii="Calibri" w:hAnsi="Calibri" w:cs="Calibri"/>
        </w:rPr>
        <w:t xml:space="preserve">la Unidad de Proyección Social </w:t>
      </w:r>
      <w:r w:rsidRPr="003346BF">
        <w:rPr>
          <w:rFonts w:ascii="Calibri" w:hAnsi="Calibri" w:cs="Calibri"/>
        </w:rPr>
        <w:t>de la Institución, quien establecerá el procedimiento a seguir, además de ser el encargado de la gestión, supervisión y evaluación de dicho proceso.</w:t>
      </w:r>
    </w:p>
    <w:p w:rsidR="00E00F67" w:rsidRPr="003346BF" w:rsidRDefault="00E00F67" w:rsidP="00920902">
      <w:pPr>
        <w:spacing w:line="360" w:lineRule="auto"/>
        <w:jc w:val="both"/>
        <w:rPr>
          <w:rFonts w:ascii="Calibri" w:hAnsi="Calibri" w:cs="Calibri"/>
        </w:rPr>
      </w:pPr>
    </w:p>
    <w:p w:rsidR="002A0E85" w:rsidRPr="003346BF" w:rsidRDefault="002A0E85" w:rsidP="00920902">
      <w:pPr>
        <w:spacing w:line="360" w:lineRule="auto"/>
        <w:jc w:val="both"/>
        <w:rPr>
          <w:rFonts w:ascii="Calibri" w:hAnsi="Calibri" w:cs="Calibri"/>
        </w:rPr>
      </w:pPr>
      <w:r w:rsidRPr="003346BF">
        <w:rPr>
          <w:rFonts w:ascii="Calibri" w:hAnsi="Calibri" w:cs="Calibri"/>
        </w:rPr>
        <w:t>Dentro de la política institucional, se solicita a la  comunidad educativa en general, conocer y cumplir el presente Reglamento.</w:t>
      </w:r>
    </w:p>
    <w:p w:rsidR="00B614C7" w:rsidRPr="003346BF" w:rsidRDefault="00B614C7" w:rsidP="00920902">
      <w:pPr>
        <w:spacing w:line="360" w:lineRule="auto"/>
        <w:jc w:val="both"/>
        <w:rPr>
          <w:rFonts w:ascii="Calibri" w:hAnsi="Calibri" w:cs="Calibri"/>
        </w:rPr>
      </w:pPr>
    </w:p>
    <w:p w:rsidR="00E00F67" w:rsidRPr="003346BF" w:rsidRDefault="008112F8" w:rsidP="00920902">
      <w:pPr>
        <w:spacing w:line="360" w:lineRule="auto"/>
        <w:jc w:val="both"/>
        <w:rPr>
          <w:rFonts w:ascii="Calibri" w:hAnsi="Calibri" w:cs="Calibri"/>
        </w:rPr>
      </w:pPr>
      <w:r w:rsidRPr="003346BF">
        <w:rPr>
          <w:rFonts w:ascii="Calibri" w:hAnsi="Calibri" w:cs="Calibri"/>
        </w:rPr>
        <w:t>El</w:t>
      </w:r>
      <w:r w:rsidR="002A0E85" w:rsidRPr="003346BF">
        <w:rPr>
          <w:rFonts w:ascii="Calibri" w:hAnsi="Calibri" w:cs="Calibri"/>
        </w:rPr>
        <w:t xml:space="preserve"> reglamento de </w:t>
      </w:r>
      <w:r w:rsidR="00B614C7" w:rsidRPr="003346BF">
        <w:rPr>
          <w:rFonts w:ascii="Calibri" w:hAnsi="Calibri" w:cs="Calibri"/>
        </w:rPr>
        <w:t>Se</w:t>
      </w:r>
      <w:r w:rsidR="002A0E85" w:rsidRPr="003346BF">
        <w:rPr>
          <w:rFonts w:ascii="Calibri" w:hAnsi="Calibri" w:cs="Calibri"/>
        </w:rPr>
        <w:t xml:space="preserve">rvicio Social </w:t>
      </w:r>
      <w:r w:rsidR="00B614C7" w:rsidRPr="003346BF">
        <w:rPr>
          <w:rFonts w:ascii="Calibri" w:hAnsi="Calibri" w:cs="Calibri"/>
        </w:rPr>
        <w:t>E</w:t>
      </w:r>
      <w:r w:rsidR="002A0E85" w:rsidRPr="003346BF">
        <w:rPr>
          <w:rFonts w:ascii="Calibri" w:hAnsi="Calibri" w:cs="Calibri"/>
        </w:rPr>
        <w:t xml:space="preserve">studiantil está  a disposición  para la lectura en Biblioteca, Unidad de Proyección Social, Unidad de Orientación y en el </w:t>
      </w:r>
      <w:r w:rsidRPr="003346BF">
        <w:rPr>
          <w:rFonts w:ascii="Calibri" w:hAnsi="Calibri" w:cs="Calibri"/>
        </w:rPr>
        <w:t>Catalogo A</w:t>
      </w:r>
      <w:r w:rsidR="002A0E85" w:rsidRPr="003346BF">
        <w:rPr>
          <w:rFonts w:ascii="Calibri" w:hAnsi="Calibri" w:cs="Calibri"/>
        </w:rPr>
        <w:t>cadémico.  Además, a través de jornadas de información y sensibilización de su aplicación</w:t>
      </w:r>
      <w:r w:rsidR="00B87093" w:rsidRPr="003346BF">
        <w:rPr>
          <w:rFonts w:ascii="Calibri" w:hAnsi="Calibri" w:cs="Calibri"/>
        </w:rPr>
        <w:t>.</w:t>
      </w:r>
    </w:p>
    <w:p w:rsidR="002A0E85" w:rsidRPr="003346BF" w:rsidRDefault="002A0E85" w:rsidP="00920902">
      <w:pPr>
        <w:ind w:left="720"/>
        <w:jc w:val="both"/>
        <w:rPr>
          <w:rFonts w:ascii="Calibri" w:hAnsi="Calibri" w:cs="Calibri"/>
        </w:rPr>
      </w:pPr>
    </w:p>
    <w:p w:rsidR="0017258B" w:rsidRPr="003346BF" w:rsidRDefault="0017258B" w:rsidP="00920902">
      <w:pPr>
        <w:tabs>
          <w:tab w:val="left" w:pos="0"/>
        </w:tabs>
        <w:overflowPunct w:val="0"/>
        <w:autoSpaceDE w:val="0"/>
        <w:autoSpaceDN w:val="0"/>
        <w:adjustRightInd w:val="0"/>
        <w:spacing w:after="120"/>
        <w:jc w:val="both"/>
        <w:textAlignment w:val="baseline"/>
        <w:rPr>
          <w:rFonts w:ascii="Calibri" w:hAnsi="Calibri" w:cs="Calibri"/>
          <w:b/>
        </w:rPr>
      </w:pPr>
      <w:r w:rsidRPr="003346BF">
        <w:rPr>
          <w:rFonts w:ascii="Calibri" w:hAnsi="Calibri" w:cs="Calibri"/>
          <w:b/>
        </w:rPr>
        <w:t>Considerando:</w:t>
      </w:r>
    </w:p>
    <w:p w:rsidR="0017258B" w:rsidRPr="003346BF" w:rsidRDefault="0017258B" w:rsidP="00920902">
      <w:pPr>
        <w:pStyle w:val="Prrafodelista"/>
        <w:numPr>
          <w:ilvl w:val="0"/>
          <w:numId w:val="10"/>
        </w:numPr>
        <w:tabs>
          <w:tab w:val="left" w:pos="0"/>
        </w:tabs>
        <w:overflowPunct w:val="0"/>
        <w:autoSpaceDE w:val="0"/>
        <w:autoSpaceDN w:val="0"/>
        <w:adjustRightInd w:val="0"/>
        <w:spacing w:after="120"/>
        <w:jc w:val="both"/>
        <w:textAlignment w:val="baseline"/>
        <w:rPr>
          <w:rFonts w:ascii="Calibri" w:hAnsi="Calibri" w:cs="Calibri"/>
        </w:rPr>
      </w:pPr>
      <w:r w:rsidRPr="003346BF">
        <w:rPr>
          <w:rFonts w:ascii="Calibri" w:hAnsi="Calibri" w:cs="Calibri"/>
        </w:rPr>
        <w:t>Que la Ley de Educación Superior en el inciso c) Artículo 19, establece como uno de los requisito</w:t>
      </w:r>
      <w:r w:rsidR="00B87093" w:rsidRPr="003346BF">
        <w:rPr>
          <w:rFonts w:ascii="Calibri" w:hAnsi="Calibri" w:cs="Calibri"/>
        </w:rPr>
        <w:t>s</w:t>
      </w:r>
      <w:r w:rsidRPr="003346BF">
        <w:rPr>
          <w:rFonts w:ascii="Calibri" w:hAnsi="Calibri" w:cs="Calibri"/>
        </w:rPr>
        <w:t xml:space="preserve"> para iniciar el proceso de  Graduación, el haber realizado el Servicio Social.</w:t>
      </w:r>
    </w:p>
    <w:p w:rsidR="0017258B" w:rsidRPr="003346BF" w:rsidRDefault="0017258B" w:rsidP="00920902">
      <w:pPr>
        <w:pStyle w:val="Prrafodelista"/>
        <w:numPr>
          <w:ilvl w:val="0"/>
          <w:numId w:val="10"/>
        </w:numPr>
        <w:jc w:val="both"/>
        <w:rPr>
          <w:rFonts w:ascii="Calibri" w:hAnsi="Calibri" w:cs="Calibri"/>
        </w:rPr>
      </w:pPr>
      <w:r w:rsidRPr="003346BF">
        <w:rPr>
          <w:rFonts w:ascii="Calibri" w:hAnsi="Calibri" w:cs="Calibri"/>
        </w:rPr>
        <w:t xml:space="preserve">Que a efectos de hacer efectivo el derecho de los </w:t>
      </w:r>
      <w:r w:rsidR="0039205B" w:rsidRPr="003346BF">
        <w:rPr>
          <w:rFonts w:ascii="Calibri" w:hAnsi="Calibri" w:cs="Calibri"/>
        </w:rPr>
        <w:t>estudiantes</w:t>
      </w:r>
      <w:r w:rsidRPr="003346BF">
        <w:rPr>
          <w:rFonts w:ascii="Calibri" w:hAnsi="Calibri" w:cs="Calibri"/>
        </w:rPr>
        <w:t xml:space="preserve"> y la responsabilidad de la ENA, es necesario normar lo relativo al </w:t>
      </w:r>
      <w:r w:rsidR="0039205B" w:rsidRPr="003346BF">
        <w:rPr>
          <w:rFonts w:ascii="Calibri" w:hAnsi="Calibri" w:cs="Calibri"/>
        </w:rPr>
        <w:t>Servicio Social Estudiantil.</w:t>
      </w:r>
    </w:p>
    <w:p w:rsidR="0017258B" w:rsidRPr="003346BF" w:rsidRDefault="0017258B" w:rsidP="00920902">
      <w:pPr>
        <w:pStyle w:val="Prrafodelista"/>
        <w:tabs>
          <w:tab w:val="left" w:pos="0"/>
        </w:tabs>
        <w:overflowPunct w:val="0"/>
        <w:autoSpaceDE w:val="0"/>
        <w:autoSpaceDN w:val="0"/>
        <w:adjustRightInd w:val="0"/>
        <w:spacing w:after="120"/>
        <w:ind w:left="1080"/>
        <w:jc w:val="both"/>
        <w:textAlignment w:val="baseline"/>
        <w:rPr>
          <w:rFonts w:ascii="Calibri" w:hAnsi="Calibri" w:cs="Calibri"/>
        </w:rPr>
      </w:pPr>
    </w:p>
    <w:p w:rsidR="0039205B" w:rsidRPr="003346BF" w:rsidRDefault="0039205B" w:rsidP="00920902">
      <w:pPr>
        <w:tabs>
          <w:tab w:val="left" w:pos="0"/>
        </w:tabs>
        <w:overflowPunct w:val="0"/>
        <w:autoSpaceDE w:val="0"/>
        <w:autoSpaceDN w:val="0"/>
        <w:adjustRightInd w:val="0"/>
        <w:spacing w:after="120"/>
        <w:jc w:val="both"/>
        <w:textAlignment w:val="baseline"/>
        <w:rPr>
          <w:rFonts w:ascii="Calibri" w:hAnsi="Calibri" w:cs="Calibri"/>
        </w:rPr>
      </w:pPr>
      <w:r w:rsidRPr="003346BF">
        <w:rPr>
          <w:rFonts w:ascii="Calibri" w:hAnsi="Calibri" w:cs="Calibri"/>
          <w:b/>
        </w:rPr>
        <w:t>POR TANTO:</w:t>
      </w:r>
      <w:r w:rsidRPr="003346BF">
        <w:rPr>
          <w:rFonts w:ascii="Calibri" w:hAnsi="Calibri" w:cs="Calibri"/>
        </w:rPr>
        <w:t xml:space="preserve"> El Consejo Directivo a propuesta del Director General, aprueba el siguiente Reglamento de Servicio Social Estudiantil.</w:t>
      </w:r>
    </w:p>
    <w:p w:rsidR="002A0E85" w:rsidRPr="003346BF" w:rsidRDefault="002A0E85" w:rsidP="00920902">
      <w:pPr>
        <w:ind w:left="720"/>
        <w:jc w:val="both"/>
        <w:rPr>
          <w:rFonts w:ascii="Calibri" w:hAnsi="Calibri" w:cs="Calibri"/>
        </w:rPr>
      </w:pPr>
    </w:p>
    <w:p w:rsidR="00B91978" w:rsidRPr="003346BF" w:rsidRDefault="0039205B" w:rsidP="00F85DF2">
      <w:pPr>
        <w:jc w:val="both"/>
        <w:rPr>
          <w:rFonts w:ascii="Calibri" w:hAnsi="Calibri" w:cs="Calibri"/>
          <w:b/>
        </w:rPr>
      </w:pPr>
      <w:r w:rsidRPr="003346BF">
        <w:rPr>
          <w:rFonts w:ascii="Calibri" w:hAnsi="Calibri" w:cs="Calibri"/>
          <w:b/>
        </w:rPr>
        <w:t>CAPITULO I</w:t>
      </w:r>
      <w:r w:rsidR="00F85DF2" w:rsidRPr="003346BF">
        <w:rPr>
          <w:rFonts w:ascii="Calibri" w:hAnsi="Calibri" w:cs="Calibri"/>
          <w:b/>
        </w:rPr>
        <w:t xml:space="preserve"> </w:t>
      </w:r>
      <w:r w:rsidRPr="003346BF">
        <w:rPr>
          <w:rFonts w:ascii="Calibri" w:hAnsi="Calibri" w:cs="Calibri"/>
          <w:b/>
        </w:rPr>
        <w:t>OBJETO DEL REGLAMENTO.</w:t>
      </w:r>
    </w:p>
    <w:p w:rsidR="00F85DF2" w:rsidRPr="003346BF" w:rsidRDefault="00F85DF2" w:rsidP="00F85DF2">
      <w:pPr>
        <w:jc w:val="both"/>
        <w:rPr>
          <w:rFonts w:ascii="Calibri" w:hAnsi="Calibri" w:cs="Calibri"/>
          <w:b/>
        </w:rPr>
      </w:pPr>
    </w:p>
    <w:p w:rsidR="0039205B" w:rsidRPr="003346BF" w:rsidRDefault="0039205B" w:rsidP="00920902">
      <w:pPr>
        <w:tabs>
          <w:tab w:val="left" w:pos="0"/>
        </w:tabs>
        <w:overflowPunct w:val="0"/>
        <w:autoSpaceDE w:val="0"/>
        <w:autoSpaceDN w:val="0"/>
        <w:adjustRightInd w:val="0"/>
        <w:spacing w:after="120"/>
        <w:jc w:val="both"/>
        <w:textAlignment w:val="baseline"/>
        <w:rPr>
          <w:rFonts w:ascii="Calibri" w:hAnsi="Calibri" w:cs="Calibri"/>
          <w:b/>
        </w:rPr>
      </w:pPr>
      <w:r w:rsidRPr="003346BF">
        <w:rPr>
          <w:rFonts w:ascii="Calibri" w:hAnsi="Calibri" w:cs="Calibri"/>
          <w:b/>
        </w:rPr>
        <w:lastRenderedPageBreak/>
        <w:t>Art</w:t>
      </w:r>
      <w:r w:rsidR="00F85DF2" w:rsidRPr="003346BF">
        <w:rPr>
          <w:rFonts w:ascii="Calibri" w:hAnsi="Calibri" w:cs="Calibri"/>
          <w:b/>
        </w:rPr>
        <w:t xml:space="preserve">. 1 </w:t>
      </w:r>
      <w:r w:rsidR="00B91978" w:rsidRPr="003346BF">
        <w:rPr>
          <w:rFonts w:ascii="Calibri" w:hAnsi="Calibri" w:cs="Calibri"/>
          <w:b/>
        </w:rPr>
        <w:t xml:space="preserve"> </w:t>
      </w:r>
      <w:r w:rsidRPr="003346BF">
        <w:rPr>
          <w:rFonts w:ascii="Calibri" w:hAnsi="Calibri" w:cs="Calibri"/>
        </w:rPr>
        <w:t xml:space="preserve"> El presente Reglamento tiene por objeto regular todo lo relativo al proceso de realización del Servicio Social Estudiantil, previa obtención del Título de Agrónomo en Grado de Tecnólogo, en congruencia con la Ley de Educación Superior, su reglamento y los Estatutos de la ENA.  </w:t>
      </w:r>
    </w:p>
    <w:p w:rsidR="0039205B" w:rsidRPr="003346BF" w:rsidRDefault="0039205B" w:rsidP="00920902">
      <w:pPr>
        <w:ind w:left="720"/>
        <w:jc w:val="both"/>
        <w:rPr>
          <w:rFonts w:ascii="Calibri" w:hAnsi="Calibri" w:cs="Calibri"/>
        </w:rPr>
      </w:pPr>
    </w:p>
    <w:p w:rsidR="00B614C7" w:rsidRPr="003346BF" w:rsidRDefault="00F85DF2" w:rsidP="00920902">
      <w:pPr>
        <w:tabs>
          <w:tab w:val="left" w:pos="0"/>
        </w:tabs>
        <w:overflowPunct w:val="0"/>
        <w:autoSpaceDE w:val="0"/>
        <w:autoSpaceDN w:val="0"/>
        <w:adjustRightInd w:val="0"/>
        <w:spacing w:after="120"/>
        <w:jc w:val="both"/>
        <w:textAlignment w:val="baseline"/>
        <w:rPr>
          <w:rFonts w:ascii="Calibri" w:hAnsi="Calibri" w:cs="Calibri"/>
          <w:b/>
        </w:rPr>
      </w:pPr>
      <w:r w:rsidRPr="003346BF">
        <w:rPr>
          <w:rFonts w:ascii="Calibri" w:hAnsi="Calibri" w:cs="Calibri"/>
          <w:b/>
        </w:rPr>
        <w:t xml:space="preserve">CAPITULO II  </w:t>
      </w:r>
      <w:r w:rsidR="00617661" w:rsidRPr="003346BF">
        <w:rPr>
          <w:rFonts w:ascii="Calibri" w:hAnsi="Calibri" w:cs="Calibri"/>
          <w:b/>
        </w:rPr>
        <w:t>D</w:t>
      </w:r>
      <w:r w:rsidR="00B91978" w:rsidRPr="003346BF">
        <w:rPr>
          <w:rFonts w:ascii="Calibri" w:hAnsi="Calibri" w:cs="Calibri"/>
          <w:b/>
        </w:rPr>
        <w:t>EL SERVICIO SOCIAL ESTUDIANTIL</w:t>
      </w:r>
    </w:p>
    <w:p w:rsidR="00B614C7" w:rsidRPr="003346BF" w:rsidRDefault="00B614C7" w:rsidP="00920902">
      <w:pPr>
        <w:jc w:val="both"/>
        <w:rPr>
          <w:rFonts w:ascii="Calibri" w:hAnsi="Calibri" w:cs="Calibri"/>
          <w:b/>
        </w:rPr>
      </w:pPr>
    </w:p>
    <w:p w:rsidR="00573077" w:rsidRPr="003346BF" w:rsidRDefault="00F85DF2" w:rsidP="00920902">
      <w:pPr>
        <w:spacing w:after="160" w:line="360" w:lineRule="auto"/>
        <w:ind w:left="-426"/>
        <w:jc w:val="both"/>
        <w:rPr>
          <w:rFonts w:ascii="Calibri" w:hAnsi="Calibri" w:cs="Calibri"/>
        </w:rPr>
      </w:pPr>
      <w:r w:rsidRPr="003346BF">
        <w:rPr>
          <w:rFonts w:ascii="Calibri" w:hAnsi="Calibri" w:cs="Calibri"/>
          <w:b/>
          <w:lang w:eastAsia="en-US" w:bidi="en-US"/>
        </w:rPr>
        <w:t xml:space="preserve">        </w:t>
      </w:r>
      <w:r w:rsidR="00EB0C6B" w:rsidRPr="003346BF">
        <w:rPr>
          <w:rFonts w:ascii="Calibri" w:hAnsi="Calibri" w:cs="Calibri"/>
          <w:b/>
          <w:lang w:eastAsia="en-US" w:bidi="en-US"/>
        </w:rPr>
        <w:t>Art</w:t>
      </w:r>
      <w:r w:rsidR="005B1726" w:rsidRPr="003346BF">
        <w:rPr>
          <w:rFonts w:ascii="Calibri" w:hAnsi="Calibri" w:cs="Calibri"/>
          <w:b/>
          <w:lang w:eastAsia="en-US" w:bidi="en-US"/>
        </w:rPr>
        <w:t xml:space="preserve"> </w:t>
      </w:r>
      <w:r w:rsidR="00EB0C6B" w:rsidRPr="003346BF">
        <w:rPr>
          <w:rFonts w:ascii="Calibri" w:hAnsi="Calibri" w:cs="Calibri"/>
          <w:b/>
          <w:lang w:eastAsia="en-US" w:bidi="en-US"/>
        </w:rPr>
        <w:t>.</w:t>
      </w:r>
      <w:r w:rsidR="00B91978" w:rsidRPr="003346BF">
        <w:rPr>
          <w:rFonts w:ascii="Calibri" w:hAnsi="Calibri" w:cs="Calibri"/>
          <w:b/>
          <w:lang w:eastAsia="en-US" w:bidi="en-US"/>
        </w:rPr>
        <w:t>2</w:t>
      </w:r>
      <w:r w:rsidR="00573077" w:rsidRPr="003346BF">
        <w:rPr>
          <w:rFonts w:ascii="Calibri" w:hAnsi="Calibri" w:cs="Calibri"/>
          <w:lang w:eastAsia="en-US" w:bidi="en-US"/>
        </w:rPr>
        <w:t xml:space="preserve"> </w:t>
      </w:r>
      <w:r w:rsidR="002A0E85" w:rsidRPr="003346BF">
        <w:rPr>
          <w:rFonts w:ascii="Calibri" w:hAnsi="Calibri" w:cs="Calibri"/>
          <w:lang w:eastAsia="en-US" w:bidi="en-US"/>
        </w:rPr>
        <w:tab/>
      </w:r>
      <w:r w:rsidR="00EB0C6B" w:rsidRPr="003346BF">
        <w:rPr>
          <w:rFonts w:ascii="Calibri" w:hAnsi="Calibri" w:cs="Calibri"/>
          <w:lang w:eastAsia="en-US" w:bidi="en-US"/>
        </w:rPr>
        <w:t>Objetivos d</w:t>
      </w:r>
      <w:r w:rsidR="00573077" w:rsidRPr="003346BF">
        <w:rPr>
          <w:rFonts w:ascii="Calibri" w:hAnsi="Calibri" w:cs="Calibri"/>
          <w:lang w:eastAsia="en-US" w:bidi="en-US"/>
        </w:rPr>
        <w:t xml:space="preserve">el </w:t>
      </w:r>
      <w:r w:rsidR="00EB0C6B" w:rsidRPr="003346BF">
        <w:rPr>
          <w:rFonts w:ascii="Calibri" w:hAnsi="Calibri" w:cs="Calibri"/>
          <w:lang w:eastAsia="en-US" w:bidi="en-US"/>
        </w:rPr>
        <w:t>S</w:t>
      </w:r>
      <w:r w:rsidR="00573077" w:rsidRPr="003346BF">
        <w:rPr>
          <w:rFonts w:ascii="Calibri" w:hAnsi="Calibri" w:cs="Calibri"/>
          <w:lang w:eastAsia="en-US" w:bidi="en-US"/>
        </w:rPr>
        <w:t>ervicio Social Estudiantil</w:t>
      </w:r>
    </w:p>
    <w:p w:rsidR="00E00F67" w:rsidRPr="003346BF" w:rsidRDefault="00E00F67" w:rsidP="00920902">
      <w:pPr>
        <w:pStyle w:val="Prrafodelista"/>
        <w:numPr>
          <w:ilvl w:val="0"/>
          <w:numId w:val="11"/>
        </w:numPr>
        <w:spacing w:line="360" w:lineRule="auto"/>
        <w:jc w:val="both"/>
        <w:rPr>
          <w:rFonts w:ascii="Calibri" w:hAnsi="Calibri" w:cs="Calibri"/>
        </w:rPr>
      </w:pPr>
      <w:r w:rsidRPr="003346BF">
        <w:rPr>
          <w:rFonts w:ascii="Calibri" w:hAnsi="Calibri" w:cs="Calibri"/>
        </w:rPr>
        <w:t xml:space="preserve">Proyectar a la </w:t>
      </w:r>
      <w:r w:rsidR="00EB0C6B" w:rsidRPr="003346BF">
        <w:rPr>
          <w:rFonts w:ascii="Calibri" w:hAnsi="Calibri" w:cs="Calibri"/>
        </w:rPr>
        <w:t xml:space="preserve">ENA </w:t>
      </w:r>
      <w:r w:rsidRPr="003346BF">
        <w:rPr>
          <w:rFonts w:ascii="Calibri" w:hAnsi="Calibri" w:cs="Calibri"/>
        </w:rPr>
        <w:t>ante la sociedad salvadoreña, en el ámbito agropecuario.</w:t>
      </w:r>
    </w:p>
    <w:p w:rsidR="00024847" w:rsidRPr="003346BF" w:rsidRDefault="00E00F67" w:rsidP="00920902">
      <w:pPr>
        <w:pStyle w:val="Prrafodelista"/>
        <w:numPr>
          <w:ilvl w:val="0"/>
          <w:numId w:val="11"/>
        </w:numPr>
        <w:spacing w:line="360" w:lineRule="auto"/>
        <w:jc w:val="both"/>
        <w:rPr>
          <w:rFonts w:ascii="Calibri" w:hAnsi="Calibri" w:cs="Calibri"/>
        </w:rPr>
      </w:pPr>
      <w:r w:rsidRPr="003346BF">
        <w:rPr>
          <w:rFonts w:ascii="Calibri" w:hAnsi="Calibri" w:cs="Calibri"/>
        </w:rPr>
        <w:t xml:space="preserve">Que el estudiante de la Escuela Nacional de Agricultura “Roberto Quiñónez”, </w:t>
      </w:r>
      <w:r w:rsidR="00024847" w:rsidRPr="003346BF">
        <w:rPr>
          <w:rFonts w:ascii="Calibri" w:hAnsi="Calibri" w:cs="Calibri"/>
        </w:rPr>
        <w:t>de un aporte para la solución de necesidades en el ámbito agropecuario poniendo en práctica sus conocimientos, destrezas y habilidades adquiridas.</w:t>
      </w:r>
    </w:p>
    <w:p w:rsidR="00E00F67" w:rsidRPr="003346BF" w:rsidRDefault="00E00F67" w:rsidP="00920902">
      <w:pPr>
        <w:pStyle w:val="Prrafodelista"/>
        <w:numPr>
          <w:ilvl w:val="0"/>
          <w:numId w:val="11"/>
        </w:numPr>
        <w:spacing w:line="360" w:lineRule="auto"/>
        <w:jc w:val="both"/>
        <w:rPr>
          <w:rFonts w:ascii="Calibri" w:hAnsi="Calibri" w:cs="Calibri"/>
        </w:rPr>
      </w:pPr>
      <w:r w:rsidRPr="003346BF">
        <w:rPr>
          <w:rFonts w:ascii="Calibri" w:hAnsi="Calibri" w:cs="Calibri"/>
        </w:rPr>
        <w:t>Establecer un vínculo entre los estudiantes de la E</w:t>
      </w:r>
      <w:r w:rsidR="00EB0C6B" w:rsidRPr="003346BF">
        <w:rPr>
          <w:rFonts w:ascii="Calibri" w:hAnsi="Calibri" w:cs="Calibri"/>
        </w:rPr>
        <w:t>NA</w:t>
      </w:r>
      <w:r w:rsidRPr="003346BF">
        <w:rPr>
          <w:rFonts w:ascii="Calibri" w:hAnsi="Calibri" w:cs="Calibri"/>
        </w:rPr>
        <w:t xml:space="preserve"> y </w:t>
      </w:r>
      <w:r w:rsidR="00024847" w:rsidRPr="003346BF">
        <w:rPr>
          <w:rFonts w:ascii="Calibri" w:hAnsi="Calibri" w:cs="Calibri"/>
        </w:rPr>
        <w:t>las necesidades de la sociedad salvadoreña en materia agropecuaria</w:t>
      </w:r>
      <w:r w:rsidRPr="003346BF">
        <w:rPr>
          <w:rFonts w:ascii="Calibri" w:hAnsi="Calibri" w:cs="Calibri"/>
        </w:rPr>
        <w:t>.</w:t>
      </w:r>
    </w:p>
    <w:p w:rsidR="00E00F67" w:rsidRPr="003346BF" w:rsidRDefault="00024847" w:rsidP="00920902">
      <w:pPr>
        <w:pStyle w:val="Prrafodelista"/>
        <w:numPr>
          <w:ilvl w:val="0"/>
          <w:numId w:val="11"/>
        </w:numPr>
        <w:spacing w:line="360" w:lineRule="auto"/>
        <w:jc w:val="both"/>
        <w:rPr>
          <w:rFonts w:ascii="Calibri" w:hAnsi="Calibri" w:cs="Calibri"/>
        </w:rPr>
      </w:pPr>
      <w:r w:rsidRPr="003346BF">
        <w:rPr>
          <w:rFonts w:ascii="Calibri" w:hAnsi="Calibri" w:cs="Calibri"/>
        </w:rPr>
        <w:t xml:space="preserve">Cumplir </w:t>
      </w:r>
      <w:r w:rsidR="00E00F67" w:rsidRPr="003346BF">
        <w:rPr>
          <w:rFonts w:ascii="Calibri" w:hAnsi="Calibri" w:cs="Calibri"/>
        </w:rPr>
        <w:t>con los requisitos legales exi</w:t>
      </w:r>
      <w:r w:rsidR="00573077" w:rsidRPr="003346BF">
        <w:rPr>
          <w:rFonts w:ascii="Calibri" w:hAnsi="Calibri" w:cs="Calibri"/>
        </w:rPr>
        <w:t>gidos por el MINED para graduarse de</w:t>
      </w:r>
      <w:r w:rsidR="00722D2A" w:rsidRPr="003346BF">
        <w:rPr>
          <w:rFonts w:ascii="Calibri" w:hAnsi="Calibri" w:cs="Calibri"/>
        </w:rPr>
        <w:t xml:space="preserve"> Tecnólogo en </w:t>
      </w:r>
      <w:r w:rsidR="00573077" w:rsidRPr="003346BF">
        <w:rPr>
          <w:rFonts w:ascii="Calibri" w:hAnsi="Calibri" w:cs="Calibri"/>
        </w:rPr>
        <w:t xml:space="preserve"> </w:t>
      </w:r>
      <w:r w:rsidR="00E97906" w:rsidRPr="003346BF">
        <w:rPr>
          <w:rFonts w:ascii="Calibri" w:hAnsi="Calibri" w:cs="Calibri"/>
        </w:rPr>
        <w:t>Agronomía</w:t>
      </w:r>
      <w:r w:rsidR="00722D2A" w:rsidRPr="003346BF">
        <w:rPr>
          <w:rFonts w:ascii="Calibri" w:hAnsi="Calibri" w:cs="Calibri"/>
        </w:rPr>
        <w:t>.</w:t>
      </w:r>
    </w:p>
    <w:p w:rsidR="00F34631" w:rsidRPr="003346BF" w:rsidRDefault="00F85DF2" w:rsidP="00920902">
      <w:pPr>
        <w:spacing w:after="160" w:line="360" w:lineRule="auto"/>
        <w:ind w:left="-426"/>
        <w:jc w:val="both"/>
        <w:rPr>
          <w:rFonts w:ascii="Calibri" w:hAnsi="Calibri" w:cs="Calibri"/>
          <w:b/>
          <w:lang w:eastAsia="en-US" w:bidi="en-US"/>
        </w:rPr>
      </w:pPr>
      <w:r w:rsidRPr="003346BF">
        <w:rPr>
          <w:rFonts w:ascii="Calibri" w:hAnsi="Calibri" w:cs="Calibri"/>
          <w:b/>
          <w:lang w:eastAsia="en-US" w:bidi="en-US"/>
        </w:rPr>
        <w:t xml:space="preserve">       </w:t>
      </w:r>
      <w:r w:rsidR="00F34631" w:rsidRPr="003346BF">
        <w:rPr>
          <w:rFonts w:ascii="Calibri" w:hAnsi="Calibri" w:cs="Calibri"/>
          <w:b/>
          <w:lang w:eastAsia="en-US" w:bidi="en-US"/>
        </w:rPr>
        <w:t xml:space="preserve">Art. </w:t>
      </w:r>
      <w:r w:rsidR="00B91978" w:rsidRPr="003346BF">
        <w:rPr>
          <w:rFonts w:ascii="Calibri" w:hAnsi="Calibri" w:cs="Calibri"/>
          <w:b/>
          <w:lang w:eastAsia="en-US" w:bidi="en-US"/>
        </w:rPr>
        <w:t>3</w:t>
      </w:r>
      <w:r w:rsidR="00F34631" w:rsidRPr="003346BF">
        <w:rPr>
          <w:rFonts w:ascii="Calibri" w:hAnsi="Calibri" w:cs="Calibri"/>
          <w:b/>
          <w:lang w:eastAsia="en-US" w:bidi="en-US"/>
        </w:rPr>
        <w:t xml:space="preserve"> </w:t>
      </w:r>
      <w:r w:rsidR="00F34631" w:rsidRPr="003346BF">
        <w:rPr>
          <w:rFonts w:ascii="Calibri" w:hAnsi="Calibri" w:cs="Calibri"/>
          <w:b/>
          <w:lang w:eastAsia="en-US" w:bidi="en-US"/>
        </w:rPr>
        <w:tab/>
      </w:r>
      <w:r w:rsidR="00F34631" w:rsidRPr="003346BF">
        <w:rPr>
          <w:rFonts w:ascii="Calibri" w:hAnsi="Calibri" w:cs="Calibri"/>
          <w:lang w:eastAsia="en-US" w:bidi="en-US"/>
        </w:rPr>
        <w:t>Duración del Servicio Social Estudiantil.</w:t>
      </w:r>
    </w:p>
    <w:p w:rsidR="00E00F67" w:rsidRPr="003346BF" w:rsidRDefault="00E00F67" w:rsidP="00920902">
      <w:pPr>
        <w:pStyle w:val="Sangradetextonormal"/>
        <w:spacing w:line="360" w:lineRule="auto"/>
        <w:ind w:left="708"/>
        <w:rPr>
          <w:rFonts w:ascii="Calibri" w:hAnsi="Calibri" w:cs="Calibri"/>
        </w:rPr>
      </w:pPr>
      <w:r w:rsidRPr="003346BF">
        <w:rPr>
          <w:rFonts w:ascii="Calibri" w:hAnsi="Calibri" w:cs="Calibri"/>
        </w:rPr>
        <w:t xml:space="preserve">El Servicio Social Estudiantil es de carácter obligatorio y tendrá una duración de </w:t>
      </w:r>
      <w:r w:rsidR="00722D2A" w:rsidRPr="003346BF">
        <w:rPr>
          <w:rFonts w:ascii="Calibri" w:hAnsi="Calibri" w:cs="Calibri"/>
        </w:rPr>
        <w:t>4</w:t>
      </w:r>
      <w:r w:rsidRPr="003346BF">
        <w:rPr>
          <w:rFonts w:ascii="Calibri" w:hAnsi="Calibri" w:cs="Calibri"/>
        </w:rPr>
        <w:t>00</w:t>
      </w:r>
      <w:r w:rsidR="008112F8" w:rsidRPr="003346BF">
        <w:rPr>
          <w:rFonts w:ascii="Calibri" w:hAnsi="Calibri" w:cs="Calibri"/>
        </w:rPr>
        <w:t xml:space="preserve"> horas reloj.</w:t>
      </w:r>
    </w:p>
    <w:p w:rsidR="00F34631" w:rsidRPr="003346BF" w:rsidRDefault="00F85DF2" w:rsidP="00920902">
      <w:pPr>
        <w:spacing w:after="160" w:line="360" w:lineRule="auto"/>
        <w:ind w:left="-426"/>
        <w:jc w:val="both"/>
        <w:rPr>
          <w:rFonts w:ascii="Calibri" w:hAnsi="Calibri" w:cs="Calibri"/>
          <w:lang w:eastAsia="en-US" w:bidi="en-US"/>
        </w:rPr>
      </w:pPr>
      <w:r w:rsidRPr="003346BF">
        <w:rPr>
          <w:rFonts w:ascii="Calibri" w:hAnsi="Calibri" w:cs="Calibri"/>
          <w:b/>
          <w:lang w:eastAsia="en-US" w:bidi="en-US"/>
        </w:rPr>
        <w:t xml:space="preserve">       </w:t>
      </w:r>
      <w:r w:rsidR="00F34631" w:rsidRPr="003346BF">
        <w:rPr>
          <w:rFonts w:ascii="Calibri" w:hAnsi="Calibri" w:cs="Calibri"/>
          <w:b/>
          <w:lang w:eastAsia="en-US" w:bidi="en-US"/>
        </w:rPr>
        <w:t xml:space="preserve">Art. </w:t>
      </w:r>
      <w:r w:rsidR="00B91978" w:rsidRPr="003346BF">
        <w:rPr>
          <w:rFonts w:ascii="Calibri" w:hAnsi="Calibri" w:cs="Calibri"/>
          <w:b/>
          <w:lang w:eastAsia="en-US" w:bidi="en-US"/>
        </w:rPr>
        <w:t>4</w:t>
      </w:r>
      <w:r w:rsidR="00F34631" w:rsidRPr="003346BF">
        <w:rPr>
          <w:rFonts w:ascii="Calibri" w:hAnsi="Calibri" w:cs="Calibri"/>
          <w:b/>
          <w:lang w:eastAsia="en-US" w:bidi="en-US"/>
        </w:rPr>
        <w:tab/>
      </w:r>
      <w:r w:rsidR="00F34631" w:rsidRPr="003346BF">
        <w:rPr>
          <w:rFonts w:ascii="Calibri" w:hAnsi="Calibri" w:cs="Calibri"/>
          <w:lang w:eastAsia="en-US" w:bidi="en-US"/>
        </w:rPr>
        <w:t>Responsable</w:t>
      </w:r>
    </w:p>
    <w:p w:rsidR="00E00F67" w:rsidRPr="003346BF" w:rsidRDefault="009F6EDB" w:rsidP="00920902">
      <w:pPr>
        <w:spacing w:after="160" w:line="360" w:lineRule="auto"/>
        <w:ind w:left="708"/>
        <w:jc w:val="both"/>
        <w:rPr>
          <w:rFonts w:ascii="Calibri" w:hAnsi="Calibri" w:cs="Calibri"/>
          <w:b/>
          <w:lang w:eastAsia="en-US" w:bidi="en-US"/>
        </w:rPr>
      </w:pPr>
      <w:r w:rsidRPr="003346BF">
        <w:rPr>
          <w:rFonts w:ascii="Calibri" w:hAnsi="Calibri" w:cs="Calibri"/>
          <w:lang w:eastAsia="en-US" w:bidi="en-US"/>
        </w:rPr>
        <w:t>La Unidad de Proyección Social será la</w:t>
      </w:r>
      <w:r w:rsidR="00E00F67" w:rsidRPr="003346BF">
        <w:rPr>
          <w:rFonts w:ascii="Calibri" w:hAnsi="Calibri" w:cs="Calibri"/>
          <w:lang w:eastAsia="en-US" w:bidi="en-US"/>
        </w:rPr>
        <w:t xml:space="preserve"> responsable de coordinar, supervisar, evaluar y llevar registros del proceso de Servicio Social Estudiantil</w:t>
      </w:r>
      <w:r w:rsidR="00E00F67" w:rsidRPr="003346BF">
        <w:rPr>
          <w:rFonts w:ascii="Calibri" w:hAnsi="Calibri" w:cs="Calibri"/>
          <w:b/>
          <w:lang w:eastAsia="en-US" w:bidi="en-US"/>
        </w:rPr>
        <w:t>.</w:t>
      </w:r>
    </w:p>
    <w:p w:rsidR="00E00F67" w:rsidRPr="003346BF" w:rsidRDefault="00F85DF2" w:rsidP="00920902">
      <w:pPr>
        <w:spacing w:after="160" w:line="360" w:lineRule="auto"/>
        <w:ind w:left="-426"/>
        <w:jc w:val="both"/>
        <w:rPr>
          <w:rFonts w:ascii="Calibri" w:hAnsi="Calibri" w:cs="Calibri"/>
        </w:rPr>
      </w:pPr>
      <w:r w:rsidRPr="003346BF">
        <w:rPr>
          <w:rFonts w:ascii="Calibri" w:hAnsi="Calibri" w:cs="Calibri"/>
          <w:b/>
          <w:lang w:eastAsia="en-US" w:bidi="en-US"/>
        </w:rPr>
        <w:t xml:space="preserve">       </w:t>
      </w:r>
      <w:r w:rsidR="00F34631" w:rsidRPr="003346BF">
        <w:rPr>
          <w:rFonts w:ascii="Calibri" w:hAnsi="Calibri" w:cs="Calibri"/>
          <w:b/>
          <w:lang w:eastAsia="en-US" w:bidi="en-US"/>
        </w:rPr>
        <w:t xml:space="preserve">Art. </w:t>
      </w:r>
      <w:r w:rsidR="00B91978" w:rsidRPr="003346BF">
        <w:rPr>
          <w:rFonts w:ascii="Calibri" w:hAnsi="Calibri" w:cs="Calibri"/>
          <w:b/>
          <w:lang w:eastAsia="en-US" w:bidi="en-US"/>
        </w:rPr>
        <w:t>5</w:t>
      </w:r>
      <w:r w:rsidR="00F34631" w:rsidRPr="003346BF">
        <w:rPr>
          <w:rFonts w:ascii="Calibri" w:hAnsi="Calibri" w:cs="Calibri"/>
          <w:b/>
          <w:lang w:eastAsia="en-US" w:bidi="en-US"/>
        </w:rPr>
        <w:tab/>
      </w:r>
      <w:r w:rsidR="00F34631" w:rsidRPr="003346BF">
        <w:rPr>
          <w:rFonts w:ascii="Calibri" w:hAnsi="Calibri" w:cs="Calibri"/>
        </w:rPr>
        <w:t>Componentes del Servicio Social</w:t>
      </w:r>
    </w:p>
    <w:p w:rsidR="00E00F67" w:rsidRPr="003346BF" w:rsidRDefault="002F5E0E" w:rsidP="00920902">
      <w:pPr>
        <w:tabs>
          <w:tab w:val="left" w:pos="709"/>
          <w:tab w:val="left" w:pos="851"/>
        </w:tabs>
        <w:spacing w:line="360" w:lineRule="auto"/>
        <w:ind w:left="705" w:hanging="705"/>
        <w:jc w:val="both"/>
        <w:rPr>
          <w:rFonts w:ascii="Calibri" w:hAnsi="Calibri" w:cs="Calibri"/>
        </w:rPr>
      </w:pPr>
      <w:r w:rsidRPr="003346BF">
        <w:rPr>
          <w:rFonts w:ascii="Calibri" w:hAnsi="Calibri" w:cs="Calibri"/>
        </w:rPr>
        <w:tab/>
      </w:r>
      <w:r w:rsidR="00E00F67" w:rsidRPr="003346BF">
        <w:rPr>
          <w:rFonts w:ascii="Calibri" w:hAnsi="Calibri" w:cs="Calibri"/>
        </w:rPr>
        <w:t xml:space="preserve">El Servicio Social Estudiantil </w:t>
      </w:r>
      <w:r w:rsidR="000F7808" w:rsidRPr="003346BF">
        <w:rPr>
          <w:rFonts w:ascii="Calibri" w:hAnsi="Calibri" w:cs="Calibri"/>
        </w:rPr>
        <w:t>comprende</w:t>
      </w:r>
      <w:r w:rsidR="00E00F67" w:rsidRPr="003346BF">
        <w:rPr>
          <w:rFonts w:ascii="Calibri" w:hAnsi="Calibri" w:cs="Calibri"/>
        </w:rPr>
        <w:t xml:space="preserve"> </w:t>
      </w:r>
      <w:r w:rsidR="00024847" w:rsidRPr="003346BF">
        <w:rPr>
          <w:rFonts w:ascii="Calibri" w:hAnsi="Calibri" w:cs="Calibri"/>
        </w:rPr>
        <w:t>tres</w:t>
      </w:r>
      <w:r w:rsidR="00E00F67" w:rsidRPr="003346BF">
        <w:rPr>
          <w:rFonts w:ascii="Calibri" w:hAnsi="Calibri" w:cs="Calibri"/>
        </w:rPr>
        <w:t xml:space="preserve"> componentes básicos:</w:t>
      </w:r>
    </w:p>
    <w:p w:rsidR="00E00F67" w:rsidRPr="003346BF" w:rsidRDefault="00E00F67" w:rsidP="00920902">
      <w:pPr>
        <w:numPr>
          <w:ilvl w:val="0"/>
          <w:numId w:val="6"/>
        </w:numPr>
        <w:tabs>
          <w:tab w:val="left" w:pos="709"/>
          <w:tab w:val="left" w:pos="851"/>
        </w:tabs>
        <w:spacing w:line="360" w:lineRule="auto"/>
        <w:jc w:val="both"/>
        <w:rPr>
          <w:rFonts w:ascii="Calibri" w:hAnsi="Calibri" w:cs="Calibri"/>
        </w:rPr>
      </w:pPr>
      <w:r w:rsidRPr="003346BF">
        <w:rPr>
          <w:rFonts w:ascii="Calibri" w:hAnsi="Calibri" w:cs="Calibri"/>
        </w:rPr>
        <w:t xml:space="preserve">Componente ambiental: En cumplimiento al Art. 39 de la Ley de Medio Ambiente, donde se establece que para la obtención de cualquier título académico, deberá destinarse una parte de las horas de servicio social a prácticas relacionadas con el medio ambiente, por lo tanto el estudiante deberá realizar en las instituciones y comunidades donde realice el Servicio Social un diagnóstico ambiental, estudio de </w:t>
      </w:r>
      <w:r w:rsidRPr="003346BF">
        <w:rPr>
          <w:rFonts w:ascii="Calibri" w:hAnsi="Calibri" w:cs="Calibri"/>
        </w:rPr>
        <w:lastRenderedPageBreak/>
        <w:t>impacto ambiental, formular las recomendaciones del caso o ejecutar acciones ambientales concretas.</w:t>
      </w:r>
    </w:p>
    <w:p w:rsidR="00E00F67" w:rsidRPr="003346BF" w:rsidRDefault="00E00F67" w:rsidP="00920902">
      <w:pPr>
        <w:numPr>
          <w:ilvl w:val="0"/>
          <w:numId w:val="6"/>
        </w:numPr>
        <w:tabs>
          <w:tab w:val="left" w:pos="709"/>
          <w:tab w:val="left" w:pos="851"/>
          <w:tab w:val="left" w:pos="3420"/>
        </w:tabs>
        <w:spacing w:line="360" w:lineRule="auto"/>
        <w:jc w:val="both"/>
        <w:rPr>
          <w:rFonts w:ascii="Calibri" w:hAnsi="Calibri" w:cs="Calibri"/>
        </w:rPr>
      </w:pPr>
      <w:r w:rsidRPr="003346BF">
        <w:rPr>
          <w:rFonts w:ascii="Calibri" w:hAnsi="Calibri" w:cs="Calibri"/>
        </w:rPr>
        <w:t>Componente Social: Consiste en la proyección social de la E</w:t>
      </w:r>
      <w:r w:rsidR="002F5E0E" w:rsidRPr="003346BF">
        <w:rPr>
          <w:rFonts w:ascii="Calibri" w:hAnsi="Calibri" w:cs="Calibri"/>
        </w:rPr>
        <w:t>NA</w:t>
      </w:r>
      <w:r w:rsidRPr="003346BF">
        <w:rPr>
          <w:rFonts w:ascii="Calibri" w:hAnsi="Calibri" w:cs="Calibri"/>
        </w:rPr>
        <w:t>, para lo cual el Servicio Social deberá estar orientado de manera preferencial a beneficiar a comunidades rurales, instituciones públicas y privadas que trabajen con comunidades rurales, instituciones educativas, de beneficio público social, religioso y comunal, mediante la implementación de proyectos colectivos.</w:t>
      </w:r>
    </w:p>
    <w:p w:rsidR="00E00F67" w:rsidRPr="003346BF" w:rsidRDefault="00E00F67" w:rsidP="00920902">
      <w:pPr>
        <w:numPr>
          <w:ilvl w:val="0"/>
          <w:numId w:val="6"/>
        </w:numPr>
        <w:tabs>
          <w:tab w:val="left" w:pos="709"/>
          <w:tab w:val="left" w:pos="851"/>
          <w:tab w:val="left" w:pos="3420"/>
        </w:tabs>
        <w:spacing w:line="360" w:lineRule="auto"/>
        <w:jc w:val="both"/>
        <w:rPr>
          <w:rFonts w:ascii="Calibri" w:hAnsi="Calibri" w:cs="Calibri"/>
        </w:rPr>
      </w:pPr>
      <w:r w:rsidRPr="003346BF">
        <w:rPr>
          <w:rFonts w:ascii="Calibri" w:hAnsi="Calibri" w:cs="Calibri"/>
        </w:rPr>
        <w:t xml:space="preserve">Componente de investigación: Consiste en la </w:t>
      </w:r>
      <w:r w:rsidR="00024847" w:rsidRPr="003346BF">
        <w:rPr>
          <w:rFonts w:ascii="Calibri" w:hAnsi="Calibri" w:cs="Calibri"/>
        </w:rPr>
        <w:t xml:space="preserve">participación de los estudiantes en la </w:t>
      </w:r>
      <w:r w:rsidRPr="003346BF">
        <w:rPr>
          <w:rFonts w:ascii="Calibri" w:hAnsi="Calibri" w:cs="Calibri"/>
        </w:rPr>
        <w:t xml:space="preserve"> implementación </w:t>
      </w:r>
      <w:r w:rsidR="00024847" w:rsidRPr="003346BF">
        <w:rPr>
          <w:rFonts w:ascii="Calibri" w:hAnsi="Calibri" w:cs="Calibri"/>
        </w:rPr>
        <w:t xml:space="preserve">de </w:t>
      </w:r>
      <w:r w:rsidRPr="003346BF">
        <w:rPr>
          <w:rFonts w:ascii="Calibri" w:hAnsi="Calibri" w:cs="Calibri"/>
        </w:rPr>
        <w:t>proyecto</w:t>
      </w:r>
      <w:r w:rsidR="00024847" w:rsidRPr="003346BF">
        <w:rPr>
          <w:rFonts w:ascii="Calibri" w:hAnsi="Calibri" w:cs="Calibri"/>
        </w:rPr>
        <w:t>s</w:t>
      </w:r>
      <w:r w:rsidRPr="003346BF">
        <w:rPr>
          <w:rFonts w:ascii="Calibri" w:hAnsi="Calibri" w:cs="Calibri"/>
        </w:rPr>
        <w:t xml:space="preserve"> de investigación que ayude</w:t>
      </w:r>
      <w:r w:rsidR="00024847" w:rsidRPr="003346BF">
        <w:rPr>
          <w:rFonts w:ascii="Calibri" w:hAnsi="Calibri" w:cs="Calibri"/>
        </w:rPr>
        <w:t>n</w:t>
      </w:r>
      <w:r w:rsidRPr="003346BF">
        <w:rPr>
          <w:rFonts w:ascii="Calibri" w:hAnsi="Calibri" w:cs="Calibri"/>
        </w:rPr>
        <w:t xml:space="preserve"> a soluciona</w:t>
      </w:r>
      <w:r w:rsidR="00836497" w:rsidRPr="003346BF">
        <w:rPr>
          <w:rFonts w:ascii="Calibri" w:hAnsi="Calibri" w:cs="Calibri"/>
        </w:rPr>
        <w:t>r  problema</w:t>
      </w:r>
      <w:r w:rsidR="00024847" w:rsidRPr="003346BF">
        <w:rPr>
          <w:rFonts w:ascii="Calibri" w:hAnsi="Calibri" w:cs="Calibri"/>
        </w:rPr>
        <w:t>s de beneficio social</w:t>
      </w:r>
      <w:r w:rsidRPr="003346BF">
        <w:rPr>
          <w:rFonts w:ascii="Calibri" w:hAnsi="Calibri" w:cs="Calibri"/>
        </w:rPr>
        <w:t>.</w:t>
      </w:r>
    </w:p>
    <w:p w:rsidR="00F02B5A" w:rsidRPr="003346BF" w:rsidRDefault="00F85DF2" w:rsidP="00920902">
      <w:pPr>
        <w:spacing w:after="160" w:line="360" w:lineRule="auto"/>
        <w:ind w:left="-426"/>
        <w:jc w:val="both"/>
        <w:rPr>
          <w:rFonts w:ascii="Calibri" w:hAnsi="Calibri" w:cs="Calibri"/>
          <w:b/>
          <w:lang w:eastAsia="en-US" w:bidi="en-US"/>
        </w:rPr>
      </w:pPr>
      <w:r w:rsidRPr="003346BF">
        <w:rPr>
          <w:rFonts w:ascii="Calibri" w:hAnsi="Calibri" w:cs="Calibri"/>
          <w:b/>
          <w:lang w:eastAsia="en-US" w:bidi="en-US"/>
        </w:rPr>
        <w:t xml:space="preserve">       </w:t>
      </w:r>
      <w:r w:rsidR="00F02B5A" w:rsidRPr="003346BF">
        <w:rPr>
          <w:rFonts w:ascii="Calibri" w:hAnsi="Calibri" w:cs="Calibri"/>
          <w:b/>
          <w:lang w:eastAsia="en-US" w:bidi="en-US"/>
        </w:rPr>
        <w:t xml:space="preserve">Art. </w:t>
      </w:r>
      <w:r w:rsidR="00B91978" w:rsidRPr="003346BF">
        <w:rPr>
          <w:rFonts w:ascii="Calibri" w:hAnsi="Calibri" w:cs="Calibri"/>
          <w:b/>
          <w:lang w:eastAsia="en-US" w:bidi="en-US"/>
        </w:rPr>
        <w:t>6</w:t>
      </w:r>
      <w:r w:rsidR="00F02B5A" w:rsidRPr="003346BF">
        <w:rPr>
          <w:rFonts w:ascii="Calibri" w:hAnsi="Calibri" w:cs="Calibri"/>
          <w:b/>
          <w:lang w:eastAsia="en-US" w:bidi="en-US"/>
        </w:rPr>
        <w:tab/>
      </w:r>
      <w:r w:rsidR="00F02B5A" w:rsidRPr="003346BF">
        <w:rPr>
          <w:rFonts w:ascii="Calibri" w:hAnsi="Calibri" w:cs="Calibri"/>
          <w:lang w:eastAsia="en-US" w:bidi="en-US"/>
        </w:rPr>
        <w:t>Procedimiento</w:t>
      </w:r>
    </w:p>
    <w:p w:rsidR="00E00F67" w:rsidRPr="003346BF" w:rsidRDefault="00E00F67" w:rsidP="00920902">
      <w:pPr>
        <w:spacing w:after="160" w:line="360" w:lineRule="auto"/>
        <w:ind w:left="-426" w:firstLine="1134"/>
        <w:jc w:val="both"/>
        <w:rPr>
          <w:rFonts w:ascii="Calibri" w:hAnsi="Calibri" w:cs="Calibri"/>
        </w:rPr>
      </w:pPr>
      <w:r w:rsidRPr="003346BF">
        <w:rPr>
          <w:rFonts w:ascii="Calibri" w:hAnsi="Calibri" w:cs="Calibri"/>
        </w:rPr>
        <w:t>Para realizar su Servicio Social, el estudiante deberá seguir el siguiente procedimiento:</w:t>
      </w:r>
    </w:p>
    <w:p w:rsidR="008E3B57" w:rsidRPr="003346BF" w:rsidRDefault="008E3B57" w:rsidP="00920902">
      <w:pPr>
        <w:numPr>
          <w:ilvl w:val="0"/>
          <w:numId w:val="7"/>
        </w:numPr>
        <w:spacing w:line="360" w:lineRule="auto"/>
        <w:jc w:val="both"/>
        <w:rPr>
          <w:rFonts w:ascii="Calibri" w:hAnsi="Calibri" w:cs="Calibri"/>
        </w:rPr>
      </w:pPr>
      <w:r w:rsidRPr="003346BF">
        <w:rPr>
          <w:rFonts w:ascii="Calibri" w:hAnsi="Calibri" w:cs="Calibri"/>
        </w:rPr>
        <w:t>Presentación de proyecto de servicio social, el estudiante deberá presentar a la Unidad de Proyección Social el proyecto de servicio social que puede provenir de tres fuentes: Iniciativa del estudiante, por solicitud de instituciones públicas, ONG, Alcaldías, Asociaciones de productores e instituciones de beneficio social y proyectos de proyección social de la ENA.</w:t>
      </w:r>
    </w:p>
    <w:p w:rsidR="008E3B57" w:rsidRPr="003346BF" w:rsidRDefault="008E3B57" w:rsidP="00920902">
      <w:pPr>
        <w:numPr>
          <w:ilvl w:val="0"/>
          <w:numId w:val="7"/>
        </w:numPr>
        <w:spacing w:line="360" w:lineRule="auto"/>
        <w:jc w:val="both"/>
        <w:rPr>
          <w:rFonts w:ascii="Calibri" w:hAnsi="Calibri" w:cs="Calibri"/>
        </w:rPr>
      </w:pPr>
      <w:r w:rsidRPr="003346BF">
        <w:rPr>
          <w:rFonts w:ascii="Calibri" w:hAnsi="Calibri" w:cs="Calibri"/>
        </w:rPr>
        <w:t>Evaluación de la propuesta de proyecto de servicio social, dando la aprobación o las observaciones pertinentes.</w:t>
      </w:r>
    </w:p>
    <w:p w:rsidR="008E3B57" w:rsidRPr="003346BF" w:rsidRDefault="008E3B57" w:rsidP="00920902">
      <w:pPr>
        <w:numPr>
          <w:ilvl w:val="0"/>
          <w:numId w:val="7"/>
        </w:numPr>
        <w:spacing w:line="360" w:lineRule="auto"/>
        <w:jc w:val="both"/>
        <w:rPr>
          <w:rFonts w:ascii="Calibri" w:hAnsi="Calibri" w:cs="Calibri"/>
        </w:rPr>
      </w:pPr>
      <w:r w:rsidRPr="003346BF">
        <w:rPr>
          <w:rFonts w:ascii="Calibri" w:hAnsi="Calibri" w:cs="Calibri"/>
        </w:rPr>
        <w:t>Establecimiento de vínculo con la institución receptora del servicio social</w:t>
      </w:r>
      <w:r w:rsidR="00DE6AEE" w:rsidRPr="003346BF">
        <w:rPr>
          <w:rFonts w:ascii="Calibri" w:hAnsi="Calibri" w:cs="Calibri"/>
        </w:rPr>
        <w:t xml:space="preserve"> por parte de la Unidad de Proyección Social de la ENA, en donde se dará a conocer las obligaciones y compromisos de los estudiantes, así como los requisitos para la aprobación del servicio social.</w:t>
      </w:r>
    </w:p>
    <w:p w:rsidR="00DE6AEE" w:rsidRPr="003346BF" w:rsidRDefault="00DE6AEE" w:rsidP="00920902">
      <w:pPr>
        <w:numPr>
          <w:ilvl w:val="0"/>
          <w:numId w:val="7"/>
        </w:numPr>
        <w:spacing w:line="360" w:lineRule="auto"/>
        <w:jc w:val="both"/>
        <w:rPr>
          <w:rFonts w:ascii="Calibri" w:hAnsi="Calibri" w:cs="Calibri"/>
        </w:rPr>
      </w:pPr>
      <w:r w:rsidRPr="003346BF">
        <w:rPr>
          <w:rFonts w:ascii="Calibri" w:hAnsi="Calibri" w:cs="Calibri"/>
        </w:rPr>
        <w:t>Implementación del proyecto de servicio social</w:t>
      </w:r>
    </w:p>
    <w:p w:rsidR="008139FE" w:rsidRPr="003346BF" w:rsidRDefault="00F85DF2" w:rsidP="00920902">
      <w:pPr>
        <w:spacing w:after="160" w:line="360" w:lineRule="auto"/>
        <w:ind w:left="-426"/>
        <w:jc w:val="both"/>
        <w:rPr>
          <w:rFonts w:ascii="Calibri" w:hAnsi="Calibri" w:cs="Calibri"/>
        </w:rPr>
      </w:pPr>
      <w:r w:rsidRPr="003346BF">
        <w:rPr>
          <w:rFonts w:ascii="Calibri" w:hAnsi="Calibri" w:cs="Calibri"/>
          <w:b/>
          <w:lang w:eastAsia="en-US" w:bidi="en-US"/>
        </w:rPr>
        <w:t xml:space="preserve">      </w:t>
      </w:r>
      <w:r w:rsidR="00937FEA" w:rsidRPr="003346BF">
        <w:rPr>
          <w:rFonts w:ascii="Calibri" w:hAnsi="Calibri" w:cs="Calibri"/>
          <w:b/>
          <w:lang w:eastAsia="en-US" w:bidi="en-US"/>
        </w:rPr>
        <w:t xml:space="preserve">Art. </w:t>
      </w:r>
      <w:r w:rsidR="00B91978" w:rsidRPr="003346BF">
        <w:rPr>
          <w:rFonts w:ascii="Calibri" w:hAnsi="Calibri" w:cs="Calibri"/>
          <w:b/>
          <w:lang w:eastAsia="en-US" w:bidi="en-US"/>
        </w:rPr>
        <w:t>7</w:t>
      </w:r>
      <w:r w:rsidR="00937FEA" w:rsidRPr="003346BF">
        <w:rPr>
          <w:rFonts w:ascii="Calibri" w:hAnsi="Calibri" w:cs="Calibri"/>
          <w:b/>
          <w:lang w:eastAsia="en-US" w:bidi="en-US"/>
        </w:rPr>
        <w:tab/>
      </w:r>
      <w:r w:rsidR="00937FEA" w:rsidRPr="003346BF">
        <w:rPr>
          <w:rFonts w:ascii="Calibri" w:hAnsi="Calibri" w:cs="Calibri"/>
          <w:lang w:eastAsia="en-US" w:bidi="en-US"/>
        </w:rPr>
        <w:t>Supervisión</w:t>
      </w:r>
    </w:p>
    <w:p w:rsidR="00E00F67" w:rsidRPr="003346BF" w:rsidRDefault="00BF3351" w:rsidP="00920902">
      <w:pPr>
        <w:spacing w:line="360" w:lineRule="auto"/>
        <w:ind w:left="708"/>
        <w:jc w:val="both"/>
        <w:rPr>
          <w:rFonts w:ascii="Calibri" w:hAnsi="Calibri" w:cs="Calibri"/>
        </w:rPr>
      </w:pPr>
      <w:r w:rsidRPr="003346BF">
        <w:rPr>
          <w:rFonts w:ascii="Calibri" w:hAnsi="Calibri" w:cs="Calibri"/>
        </w:rPr>
        <w:t>L</w:t>
      </w:r>
      <w:r w:rsidR="00A14EA6" w:rsidRPr="003346BF">
        <w:rPr>
          <w:rFonts w:ascii="Calibri" w:hAnsi="Calibri" w:cs="Calibri"/>
        </w:rPr>
        <w:t xml:space="preserve">a </w:t>
      </w:r>
      <w:r w:rsidR="0078309B" w:rsidRPr="003346BF">
        <w:rPr>
          <w:rFonts w:ascii="Calibri" w:hAnsi="Calibri" w:cs="Calibri"/>
        </w:rPr>
        <w:t xml:space="preserve">Unidad </w:t>
      </w:r>
      <w:r w:rsidR="00A14EA6" w:rsidRPr="003346BF">
        <w:rPr>
          <w:rFonts w:ascii="Calibri" w:hAnsi="Calibri" w:cs="Calibri"/>
        </w:rPr>
        <w:t xml:space="preserve">de Proyección Social </w:t>
      </w:r>
      <w:r w:rsidR="00E00F67" w:rsidRPr="003346BF">
        <w:rPr>
          <w:rFonts w:ascii="Calibri" w:hAnsi="Calibri" w:cs="Calibri"/>
        </w:rPr>
        <w:t xml:space="preserve">supervisará </w:t>
      </w:r>
      <w:r w:rsidR="00DE6AEE" w:rsidRPr="003346BF">
        <w:rPr>
          <w:rFonts w:ascii="Calibri" w:hAnsi="Calibri" w:cs="Calibri"/>
        </w:rPr>
        <w:t xml:space="preserve">la ejecución del proyecto de servicio social </w:t>
      </w:r>
      <w:r w:rsidR="00E00F67" w:rsidRPr="003346BF">
        <w:rPr>
          <w:rFonts w:ascii="Calibri" w:hAnsi="Calibri" w:cs="Calibri"/>
        </w:rPr>
        <w:t xml:space="preserve">mediante visitas a las diferentes instituciones, con el objeto de evaluar la labor </w:t>
      </w:r>
      <w:r w:rsidR="00E00F67" w:rsidRPr="003346BF">
        <w:rPr>
          <w:rFonts w:ascii="Calibri" w:hAnsi="Calibri" w:cs="Calibri"/>
        </w:rPr>
        <w:lastRenderedPageBreak/>
        <w:t>desarrollada por el estudiante, así como para proporcionar apoyo y orientación necesari</w:t>
      </w:r>
      <w:r w:rsidR="00094E8F" w:rsidRPr="003346BF">
        <w:rPr>
          <w:rFonts w:ascii="Calibri" w:hAnsi="Calibri" w:cs="Calibri"/>
        </w:rPr>
        <w:t>a</w:t>
      </w:r>
      <w:r w:rsidR="00E00F67" w:rsidRPr="003346BF">
        <w:rPr>
          <w:rFonts w:ascii="Calibri" w:hAnsi="Calibri" w:cs="Calibri"/>
        </w:rPr>
        <w:t>.</w:t>
      </w:r>
    </w:p>
    <w:p w:rsidR="00E00F67" w:rsidRPr="003346BF" w:rsidRDefault="00E00F67" w:rsidP="00920902">
      <w:pPr>
        <w:spacing w:line="360" w:lineRule="auto"/>
        <w:ind w:left="360"/>
        <w:jc w:val="both"/>
        <w:rPr>
          <w:rFonts w:ascii="Calibri" w:hAnsi="Calibri" w:cs="Calibri"/>
        </w:rPr>
      </w:pPr>
    </w:p>
    <w:p w:rsidR="00E00F67" w:rsidRPr="003346BF" w:rsidRDefault="00F85DF2" w:rsidP="00920902">
      <w:pPr>
        <w:spacing w:after="160" w:line="360" w:lineRule="auto"/>
        <w:ind w:left="-426"/>
        <w:jc w:val="both"/>
        <w:rPr>
          <w:rFonts w:ascii="Calibri" w:hAnsi="Calibri" w:cs="Calibri"/>
          <w:b/>
        </w:rPr>
      </w:pPr>
      <w:r w:rsidRPr="003346BF">
        <w:rPr>
          <w:rFonts w:ascii="Calibri" w:hAnsi="Calibri" w:cs="Calibri"/>
          <w:b/>
          <w:lang w:eastAsia="en-US" w:bidi="en-US"/>
        </w:rPr>
        <w:t xml:space="preserve">      </w:t>
      </w:r>
      <w:r w:rsidR="00937FEA" w:rsidRPr="003346BF">
        <w:rPr>
          <w:rFonts w:ascii="Calibri" w:hAnsi="Calibri" w:cs="Calibri"/>
          <w:b/>
          <w:lang w:eastAsia="en-US" w:bidi="en-US"/>
        </w:rPr>
        <w:t xml:space="preserve">Art. </w:t>
      </w:r>
      <w:r w:rsidR="00B91978" w:rsidRPr="003346BF">
        <w:rPr>
          <w:rFonts w:ascii="Calibri" w:hAnsi="Calibri" w:cs="Calibri"/>
          <w:b/>
          <w:lang w:eastAsia="en-US" w:bidi="en-US"/>
        </w:rPr>
        <w:t>8</w:t>
      </w:r>
      <w:r w:rsidR="00937FEA" w:rsidRPr="003346BF">
        <w:rPr>
          <w:rFonts w:ascii="Calibri" w:hAnsi="Calibri" w:cs="Calibri"/>
          <w:b/>
          <w:lang w:eastAsia="en-US" w:bidi="en-US"/>
        </w:rPr>
        <w:t xml:space="preserve"> </w:t>
      </w:r>
      <w:r w:rsidR="00937FEA" w:rsidRPr="003346BF">
        <w:rPr>
          <w:rFonts w:ascii="Calibri" w:hAnsi="Calibri" w:cs="Calibri"/>
          <w:b/>
          <w:lang w:eastAsia="en-US" w:bidi="en-US"/>
        </w:rPr>
        <w:tab/>
      </w:r>
      <w:r w:rsidR="00937FEA" w:rsidRPr="003346BF">
        <w:rPr>
          <w:rFonts w:ascii="Calibri" w:hAnsi="Calibri" w:cs="Calibri"/>
          <w:lang w:eastAsia="en-US" w:bidi="en-US"/>
        </w:rPr>
        <w:t>Evaluación</w:t>
      </w:r>
    </w:p>
    <w:p w:rsidR="00E00F67" w:rsidRPr="003346BF" w:rsidRDefault="00E00F67" w:rsidP="00920902">
      <w:pPr>
        <w:spacing w:line="360" w:lineRule="auto"/>
        <w:ind w:left="708"/>
        <w:jc w:val="both"/>
        <w:rPr>
          <w:rFonts w:ascii="Calibri" w:hAnsi="Calibri" w:cs="Calibri"/>
        </w:rPr>
      </w:pPr>
      <w:r w:rsidRPr="003346BF">
        <w:rPr>
          <w:rFonts w:ascii="Calibri" w:hAnsi="Calibri" w:cs="Calibri"/>
        </w:rPr>
        <w:t>La evaluación estará a cargo de</w:t>
      </w:r>
      <w:r w:rsidR="00BF3351" w:rsidRPr="003346BF">
        <w:rPr>
          <w:rFonts w:ascii="Calibri" w:hAnsi="Calibri" w:cs="Calibri"/>
        </w:rPr>
        <w:t xml:space="preserve"> </w:t>
      </w:r>
      <w:r w:rsidRPr="003346BF">
        <w:rPr>
          <w:rFonts w:ascii="Calibri" w:hAnsi="Calibri" w:cs="Calibri"/>
        </w:rPr>
        <w:t>l</w:t>
      </w:r>
      <w:r w:rsidR="00BF3351" w:rsidRPr="003346BF">
        <w:rPr>
          <w:rFonts w:ascii="Calibri" w:hAnsi="Calibri" w:cs="Calibri"/>
        </w:rPr>
        <w:t>a</w:t>
      </w:r>
      <w:r w:rsidR="00A14EA6" w:rsidRPr="003346BF">
        <w:rPr>
          <w:rFonts w:ascii="Calibri" w:hAnsi="Calibri" w:cs="Calibri"/>
        </w:rPr>
        <w:t xml:space="preserve"> </w:t>
      </w:r>
      <w:r w:rsidR="006353B5" w:rsidRPr="003346BF">
        <w:rPr>
          <w:rFonts w:ascii="Calibri" w:hAnsi="Calibri" w:cs="Calibri"/>
        </w:rPr>
        <w:t xml:space="preserve">Unidad de Proyección </w:t>
      </w:r>
      <w:r w:rsidR="00A14EA6" w:rsidRPr="003346BF">
        <w:rPr>
          <w:rFonts w:ascii="Calibri" w:hAnsi="Calibri" w:cs="Calibri"/>
        </w:rPr>
        <w:t xml:space="preserve">Social y </w:t>
      </w:r>
      <w:r w:rsidRPr="003346BF">
        <w:rPr>
          <w:rFonts w:ascii="Calibri" w:hAnsi="Calibri" w:cs="Calibri"/>
        </w:rPr>
        <w:t>se llevará a cabo de la siguiente manera:</w:t>
      </w:r>
    </w:p>
    <w:p w:rsidR="00E00F67" w:rsidRPr="003346BF" w:rsidRDefault="00E00F67" w:rsidP="00920902">
      <w:pPr>
        <w:numPr>
          <w:ilvl w:val="0"/>
          <w:numId w:val="8"/>
        </w:numPr>
        <w:spacing w:line="360" w:lineRule="auto"/>
        <w:jc w:val="both"/>
        <w:rPr>
          <w:rFonts w:ascii="Calibri" w:hAnsi="Calibri" w:cs="Calibri"/>
        </w:rPr>
      </w:pPr>
      <w:r w:rsidRPr="003346BF">
        <w:rPr>
          <w:rFonts w:ascii="Calibri" w:hAnsi="Calibri" w:cs="Calibri"/>
        </w:rPr>
        <w:t xml:space="preserve">Al finalizar el Servicio Social, el estudiante deberá presentar </w:t>
      </w:r>
      <w:r w:rsidR="00DE6AEE" w:rsidRPr="003346BF">
        <w:rPr>
          <w:rFonts w:ascii="Calibri" w:hAnsi="Calibri" w:cs="Calibri"/>
        </w:rPr>
        <w:t>un</w:t>
      </w:r>
      <w:r w:rsidRPr="003346BF">
        <w:rPr>
          <w:rFonts w:ascii="Calibri" w:hAnsi="Calibri" w:cs="Calibri"/>
        </w:rPr>
        <w:t xml:space="preserve"> informe final </w:t>
      </w:r>
      <w:r w:rsidR="00DE6AEE" w:rsidRPr="003346BF">
        <w:rPr>
          <w:rFonts w:ascii="Calibri" w:hAnsi="Calibri" w:cs="Calibri"/>
        </w:rPr>
        <w:t xml:space="preserve"> del proyecto de servicio social ejecutado y la evaluación que la institución haga sobre el mismo.</w:t>
      </w:r>
      <w:r w:rsidRPr="003346BF">
        <w:rPr>
          <w:rFonts w:ascii="Calibri" w:hAnsi="Calibri" w:cs="Calibri"/>
        </w:rPr>
        <w:t xml:space="preserve"> </w:t>
      </w:r>
    </w:p>
    <w:p w:rsidR="00E00F67" w:rsidRPr="003346BF" w:rsidRDefault="00E00F67" w:rsidP="00920902">
      <w:pPr>
        <w:numPr>
          <w:ilvl w:val="0"/>
          <w:numId w:val="8"/>
        </w:numPr>
        <w:spacing w:line="360" w:lineRule="auto"/>
        <w:jc w:val="both"/>
        <w:rPr>
          <w:rFonts w:ascii="Calibri" w:hAnsi="Calibri" w:cs="Calibri"/>
        </w:rPr>
      </w:pPr>
      <w:r w:rsidRPr="003346BF">
        <w:rPr>
          <w:rFonts w:ascii="Calibri" w:hAnsi="Calibri" w:cs="Calibri"/>
        </w:rPr>
        <w:t>En base al informe final presentado por el estudiante,</w:t>
      </w:r>
      <w:r w:rsidR="005E0FD1" w:rsidRPr="003346BF">
        <w:rPr>
          <w:rFonts w:ascii="Calibri" w:hAnsi="Calibri" w:cs="Calibri"/>
        </w:rPr>
        <w:t xml:space="preserve">  el informe presentado por la instancia</w:t>
      </w:r>
      <w:r w:rsidRPr="003346BF">
        <w:rPr>
          <w:rFonts w:ascii="Calibri" w:hAnsi="Calibri" w:cs="Calibri"/>
        </w:rPr>
        <w:t xml:space="preserve"> donde se realizó el Servicio Social</w:t>
      </w:r>
      <w:r w:rsidR="00F94AA0" w:rsidRPr="003346BF">
        <w:rPr>
          <w:rFonts w:ascii="Calibri" w:hAnsi="Calibri" w:cs="Calibri"/>
        </w:rPr>
        <w:t xml:space="preserve"> </w:t>
      </w:r>
      <w:r w:rsidRPr="003346BF">
        <w:rPr>
          <w:rFonts w:ascii="Calibri" w:hAnsi="Calibri" w:cs="Calibri"/>
        </w:rPr>
        <w:t xml:space="preserve">y el resultado de la supervisión efectuada por </w:t>
      </w:r>
      <w:r w:rsidR="00A14EA6" w:rsidRPr="003346BF">
        <w:rPr>
          <w:rFonts w:ascii="Calibri" w:hAnsi="Calibri" w:cs="Calibri"/>
        </w:rPr>
        <w:t xml:space="preserve">la </w:t>
      </w:r>
      <w:r w:rsidR="00CB7341" w:rsidRPr="003346BF">
        <w:rPr>
          <w:rFonts w:ascii="Calibri" w:hAnsi="Calibri" w:cs="Calibri"/>
        </w:rPr>
        <w:t>Unidad de Proyección Social</w:t>
      </w:r>
      <w:r w:rsidRPr="003346BF">
        <w:rPr>
          <w:rFonts w:ascii="Calibri" w:hAnsi="Calibri" w:cs="Calibri"/>
        </w:rPr>
        <w:t>, ést</w:t>
      </w:r>
      <w:r w:rsidR="00A14EA6" w:rsidRPr="003346BF">
        <w:rPr>
          <w:rFonts w:ascii="Calibri" w:hAnsi="Calibri" w:cs="Calibri"/>
        </w:rPr>
        <w:t>a</w:t>
      </w:r>
      <w:r w:rsidR="00D36DA8" w:rsidRPr="003346BF">
        <w:rPr>
          <w:rFonts w:ascii="Calibri" w:hAnsi="Calibri" w:cs="Calibri"/>
        </w:rPr>
        <w:t xml:space="preserve"> entregará </w:t>
      </w:r>
      <w:r w:rsidRPr="003346BF">
        <w:rPr>
          <w:rFonts w:ascii="Calibri" w:hAnsi="Calibri" w:cs="Calibri"/>
        </w:rPr>
        <w:t xml:space="preserve">una solvencia  de aprobación del Servicio Social. El estudiante que no lo apruebe no podrá graduarse hasta solventar esta situación. </w:t>
      </w:r>
    </w:p>
    <w:p w:rsidR="00F94AA0" w:rsidRPr="003346BF" w:rsidRDefault="00F94AA0" w:rsidP="00920902">
      <w:pPr>
        <w:spacing w:line="360" w:lineRule="auto"/>
        <w:ind w:left="1068"/>
        <w:jc w:val="both"/>
        <w:rPr>
          <w:rFonts w:ascii="Calibri" w:hAnsi="Calibri" w:cs="Calibri"/>
        </w:rPr>
      </w:pPr>
    </w:p>
    <w:p w:rsidR="00E00F67" w:rsidRPr="003346BF" w:rsidRDefault="00F85DF2" w:rsidP="00920902">
      <w:pPr>
        <w:spacing w:after="160" w:line="360" w:lineRule="auto"/>
        <w:ind w:left="-426"/>
        <w:jc w:val="both"/>
        <w:rPr>
          <w:rFonts w:ascii="Calibri" w:hAnsi="Calibri" w:cs="Calibri"/>
          <w:b/>
          <w:lang w:eastAsia="en-US" w:bidi="en-US"/>
        </w:rPr>
      </w:pPr>
      <w:r w:rsidRPr="003346BF">
        <w:rPr>
          <w:rFonts w:ascii="Calibri" w:hAnsi="Calibri" w:cs="Calibri"/>
          <w:b/>
          <w:lang w:eastAsia="en-US" w:bidi="en-US"/>
        </w:rPr>
        <w:t xml:space="preserve">       </w:t>
      </w:r>
      <w:r w:rsidR="00B614C7" w:rsidRPr="003346BF">
        <w:rPr>
          <w:rFonts w:ascii="Calibri" w:hAnsi="Calibri" w:cs="Calibri"/>
          <w:b/>
          <w:lang w:eastAsia="en-US" w:bidi="en-US"/>
        </w:rPr>
        <w:t xml:space="preserve">Art. </w:t>
      </w:r>
      <w:r w:rsidR="00B91978" w:rsidRPr="003346BF">
        <w:rPr>
          <w:rFonts w:ascii="Calibri" w:hAnsi="Calibri" w:cs="Calibri"/>
          <w:b/>
          <w:lang w:eastAsia="en-US" w:bidi="en-US"/>
        </w:rPr>
        <w:t>9</w:t>
      </w:r>
      <w:r w:rsidR="00B614C7" w:rsidRPr="003346BF">
        <w:rPr>
          <w:rFonts w:ascii="Calibri" w:hAnsi="Calibri" w:cs="Calibri"/>
          <w:b/>
          <w:lang w:eastAsia="en-US" w:bidi="en-US"/>
        </w:rPr>
        <w:t xml:space="preserve"> </w:t>
      </w:r>
      <w:r w:rsidR="00B614C7" w:rsidRPr="003346BF">
        <w:rPr>
          <w:rFonts w:ascii="Calibri" w:hAnsi="Calibri" w:cs="Calibri"/>
          <w:b/>
          <w:lang w:eastAsia="en-US" w:bidi="en-US"/>
        </w:rPr>
        <w:tab/>
      </w:r>
      <w:r w:rsidR="00B614C7" w:rsidRPr="003346BF">
        <w:rPr>
          <w:rFonts w:ascii="Calibri" w:hAnsi="Calibri" w:cs="Calibri"/>
          <w:lang w:eastAsia="en-US" w:bidi="en-US"/>
        </w:rPr>
        <w:t>C</w:t>
      </w:r>
      <w:r w:rsidR="00E00F67" w:rsidRPr="003346BF">
        <w:rPr>
          <w:rFonts w:ascii="Calibri" w:hAnsi="Calibri" w:cs="Calibri"/>
          <w:lang w:eastAsia="en-US" w:bidi="en-US"/>
        </w:rPr>
        <w:t>ausales de reprobación del Servicio Social:</w:t>
      </w:r>
    </w:p>
    <w:p w:rsidR="00E00F67" w:rsidRPr="003346BF" w:rsidRDefault="00E00F67" w:rsidP="00920902">
      <w:pPr>
        <w:numPr>
          <w:ilvl w:val="0"/>
          <w:numId w:val="9"/>
        </w:numPr>
        <w:spacing w:line="360" w:lineRule="auto"/>
        <w:jc w:val="both"/>
        <w:rPr>
          <w:rFonts w:ascii="Calibri" w:hAnsi="Calibri" w:cs="Calibri"/>
        </w:rPr>
      </w:pPr>
      <w:r w:rsidRPr="003346BF">
        <w:rPr>
          <w:rFonts w:ascii="Calibri" w:hAnsi="Calibri" w:cs="Calibri"/>
        </w:rPr>
        <w:t>No encontrar al estudiante en la institución donde presta el Servicio Social, al momento de realizar la supervisión por parte de</w:t>
      </w:r>
      <w:r w:rsidR="00B27646" w:rsidRPr="003346BF">
        <w:rPr>
          <w:rFonts w:ascii="Calibri" w:hAnsi="Calibri" w:cs="Calibri"/>
        </w:rPr>
        <w:t xml:space="preserve"> </w:t>
      </w:r>
      <w:r w:rsidRPr="003346BF">
        <w:rPr>
          <w:rFonts w:ascii="Calibri" w:hAnsi="Calibri" w:cs="Calibri"/>
        </w:rPr>
        <w:t>l</w:t>
      </w:r>
      <w:r w:rsidR="00B27646" w:rsidRPr="003346BF">
        <w:rPr>
          <w:rFonts w:ascii="Calibri" w:hAnsi="Calibri" w:cs="Calibri"/>
        </w:rPr>
        <w:t>a</w:t>
      </w:r>
      <w:r w:rsidRPr="003346BF">
        <w:rPr>
          <w:rFonts w:ascii="Calibri" w:hAnsi="Calibri" w:cs="Calibri"/>
        </w:rPr>
        <w:t xml:space="preserve"> </w:t>
      </w:r>
      <w:r w:rsidR="00B27646" w:rsidRPr="003346BF">
        <w:rPr>
          <w:rFonts w:ascii="Calibri" w:hAnsi="Calibri" w:cs="Calibri"/>
        </w:rPr>
        <w:t>Unidad de Proyección Social</w:t>
      </w:r>
      <w:r w:rsidR="00243D60" w:rsidRPr="003346BF">
        <w:rPr>
          <w:rFonts w:ascii="Calibri" w:hAnsi="Calibri" w:cs="Calibri"/>
        </w:rPr>
        <w:t>, sin causa justificada.</w:t>
      </w:r>
    </w:p>
    <w:p w:rsidR="00E00F67" w:rsidRPr="003346BF" w:rsidRDefault="00243D60" w:rsidP="00920902">
      <w:pPr>
        <w:numPr>
          <w:ilvl w:val="0"/>
          <w:numId w:val="9"/>
        </w:numPr>
        <w:spacing w:line="360" w:lineRule="auto"/>
        <w:jc w:val="both"/>
        <w:rPr>
          <w:rFonts w:ascii="Calibri" w:hAnsi="Calibri" w:cs="Calibri"/>
        </w:rPr>
      </w:pPr>
      <w:r w:rsidRPr="003346BF">
        <w:rPr>
          <w:rFonts w:ascii="Calibri" w:hAnsi="Calibri" w:cs="Calibri"/>
        </w:rPr>
        <w:t>No presentar</w:t>
      </w:r>
      <w:r w:rsidR="00F94AA0" w:rsidRPr="003346BF">
        <w:rPr>
          <w:rFonts w:ascii="Calibri" w:hAnsi="Calibri" w:cs="Calibri"/>
        </w:rPr>
        <w:t xml:space="preserve"> el informe final de ejecución del proyecto de servicio social</w:t>
      </w:r>
      <w:r w:rsidRPr="003346BF">
        <w:rPr>
          <w:rFonts w:ascii="Calibri" w:hAnsi="Calibri" w:cs="Calibri"/>
        </w:rPr>
        <w:t xml:space="preserve"> en los tiempos establecidos,</w:t>
      </w:r>
      <w:r w:rsidR="00E00F67" w:rsidRPr="003346BF">
        <w:rPr>
          <w:rFonts w:ascii="Calibri" w:hAnsi="Calibri" w:cs="Calibri"/>
        </w:rPr>
        <w:t xml:space="preserve"> así como que éstos no reúnan los requisitos </w:t>
      </w:r>
      <w:r w:rsidR="00A14EA6" w:rsidRPr="003346BF">
        <w:rPr>
          <w:rFonts w:ascii="Calibri" w:hAnsi="Calibri" w:cs="Calibri"/>
        </w:rPr>
        <w:t xml:space="preserve">de contenido y estructura </w:t>
      </w:r>
      <w:r w:rsidR="00E00F67" w:rsidRPr="003346BF">
        <w:rPr>
          <w:rFonts w:ascii="Calibri" w:hAnsi="Calibri" w:cs="Calibri"/>
        </w:rPr>
        <w:t>indicados.</w:t>
      </w:r>
    </w:p>
    <w:p w:rsidR="008112F8" w:rsidRPr="003346BF" w:rsidRDefault="00E00F67" w:rsidP="00920902">
      <w:pPr>
        <w:numPr>
          <w:ilvl w:val="0"/>
          <w:numId w:val="9"/>
        </w:numPr>
        <w:spacing w:line="360" w:lineRule="auto"/>
        <w:jc w:val="both"/>
        <w:rPr>
          <w:rFonts w:ascii="Calibri" w:hAnsi="Calibri" w:cs="Calibri"/>
        </w:rPr>
      </w:pPr>
      <w:r w:rsidRPr="003346BF">
        <w:rPr>
          <w:rFonts w:ascii="Calibri" w:hAnsi="Calibri" w:cs="Calibri"/>
        </w:rPr>
        <w:t xml:space="preserve">Reporte de inasistencia e indisciplina por parte </w:t>
      </w:r>
      <w:r w:rsidR="00F94AA0" w:rsidRPr="003346BF">
        <w:rPr>
          <w:rFonts w:ascii="Calibri" w:hAnsi="Calibri" w:cs="Calibri"/>
        </w:rPr>
        <w:t xml:space="preserve">de la </w:t>
      </w:r>
      <w:r w:rsidRPr="003346BF">
        <w:rPr>
          <w:rFonts w:ascii="Calibri" w:hAnsi="Calibri" w:cs="Calibri"/>
        </w:rPr>
        <w:t>institución donde se realiza el Servicio Social.</w:t>
      </w:r>
      <w:r w:rsidR="008112F8" w:rsidRPr="003346BF">
        <w:rPr>
          <w:rFonts w:ascii="Calibri" w:hAnsi="Calibri" w:cs="Calibri"/>
        </w:rPr>
        <w:t xml:space="preserve"> </w:t>
      </w:r>
    </w:p>
    <w:p w:rsidR="008112F8" w:rsidRPr="003346BF" w:rsidRDefault="008112F8" w:rsidP="00920902">
      <w:pPr>
        <w:numPr>
          <w:ilvl w:val="0"/>
          <w:numId w:val="9"/>
        </w:numPr>
        <w:spacing w:line="360" w:lineRule="auto"/>
        <w:jc w:val="both"/>
        <w:rPr>
          <w:rFonts w:ascii="Calibri" w:hAnsi="Calibri" w:cs="Calibri"/>
        </w:rPr>
      </w:pPr>
      <w:r w:rsidRPr="003346BF">
        <w:rPr>
          <w:rFonts w:ascii="Calibri" w:hAnsi="Calibri" w:cs="Calibri"/>
        </w:rPr>
        <w:t>El estudiante que repruebe el Servicio social deberá reiniciar completamente el proceso descrito en el período que disponga el Decanato Académico.</w:t>
      </w:r>
    </w:p>
    <w:p w:rsidR="008112F8" w:rsidRPr="003346BF" w:rsidRDefault="008112F8" w:rsidP="00920902">
      <w:pPr>
        <w:numPr>
          <w:ilvl w:val="0"/>
          <w:numId w:val="9"/>
        </w:numPr>
        <w:spacing w:line="360" w:lineRule="auto"/>
        <w:jc w:val="both"/>
        <w:rPr>
          <w:rFonts w:ascii="Calibri" w:hAnsi="Calibri" w:cs="Calibri"/>
        </w:rPr>
      </w:pPr>
      <w:r w:rsidRPr="003346BF">
        <w:rPr>
          <w:rFonts w:ascii="Calibri" w:hAnsi="Calibri" w:cs="Calibri"/>
        </w:rPr>
        <w:t xml:space="preserve">Luego de haber adquirido su calidad de Egresado y no habiendo finalizado el proceso del Servicio Social, el Egresado podrá realizarlo mientras conserve su </w:t>
      </w:r>
      <w:r w:rsidR="00090EA6" w:rsidRPr="003346BF">
        <w:rPr>
          <w:rFonts w:ascii="Calibri" w:hAnsi="Calibri" w:cs="Calibri"/>
        </w:rPr>
        <w:t>calidad,</w:t>
      </w:r>
      <w:r w:rsidRPr="003346BF">
        <w:rPr>
          <w:rFonts w:ascii="Calibri" w:hAnsi="Calibri" w:cs="Calibri"/>
        </w:rPr>
        <w:t xml:space="preserve"> lo cual está regulado en el Art. 28 del Reglamento Académico. </w:t>
      </w:r>
    </w:p>
    <w:p w:rsidR="00E97906" w:rsidRPr="003346BF" w:rsidRDefault="00E00F67" w:rsidP="00920902">
      <w:pPr>
        <w:numPr>
          <w:ilvl w:val="0"/>
          <w:numId w:val="9"/>
        </w:numPr>
        <w:spacing w:line="360" w:lineRule="auto"/>
        <w:jc w:val="both"/>
        <w:rPr>
          <w:rFonts w:ascii="Calibri" w:hAnsi="Calibri" w:cs="Calibri"/>
        </w:rPr>
      </w:pPr>
      <w:r w:rsidRPr="003346BF">
        <w:rPr>
          <w:rFonts w:ascii="Calibri" w:hAnsi="Calibri" w:cs="Calibri"/>
        </w:rPr>
        <w:lastRenderedPageBreak/>
        <w:t>La reprobación del Servicio Social de algún estudiante no detendrá el proceso de graduación de su promoción.</w:t>
      </w:r>
    </w:p>
    <w:p w:rsidR="00617661" w:rsidRPr="003346BF" w:rsidRDefault="00FE1A96" w:rsidP="00FE1A96">
      <w:pPr>
        <w:tabs>
          <w:tab w:val="left" w:pos="2136"/>
        </w:tabs>
        <w:spacing w:line="360" w:lineRule="auto"/>
        <w:ind w:left="1068"/>
        <w:jc w:val="both"/>
        <w:rPr>
          <w:rFonts w:ascii="Calibri" w:hAnsi="Calibri" w:cs="Calibri"/>
        </w:rPr>
      </w:pPr>
      <w:r w:rsidRPr="003346BF">
        <w:rPr>
          <w:rFonts w:ascii="Calibri" w:hAnsi="Calibri" w:cs="Calibri"/>
        </w:rPr>
        <w:tab/>
      </w:r>
    </w:p>
    <w:p w:rsidR="00617661" w:rsidRPr="003346BF" w:rsidRDefault="00617661" w:rsidP="00920902">
      <w:pPr>
        <w:tabs>
          <w:tab w:val="left" w:pos="0"/>
        </w:tabs>
        <w:overflowPunct w:val="0"/>
        <w:autoSpaceDE w:val="0"/>
        <w:autoSpaceDN w:val="0"/>
        <w:adjustRightInd w:val="0"/>
        <w:spacing w:after="120"/>
        <w:jc w:val="both"/>
        <w:textAlignment w:val="baseline"/>
        <w:rPr>
          <w:rFonts w:ascii="Calibri" w:hAnsi="Calibri" w:cs="Calibri"/>
          <w:b/>
        </w:rPr>
      </w:pPr>
      <w:r w:rsidRPr="003346BF">
        <w:rPr>
          <w:rFonts w:ascii="Calibri" w:hAnsi="Calibri" w:cs="Calibri"/>
          <w:b/>
        </w:rPr>
        <w:t>CAPITULO V</w:t>
      </w:r>
      <w:r w:rsidR="00F85DF2" w:rsidRPr="003346BF">
        <w:rPr>
          <w:rFonts w:ascii="Calibri" w:hAnsi="Calibri" w:cs="Calibri"/>
          <w:b/>
        </w:rPr>
        <w:t xml:space="preserve"> </w:t>
      </w:r>
      <w:r w:rsidRPr="003346BF">
        <w:rPr>
          <w:rFonts w:ascii="Calibri" w:hAnsi="Calibri" w:cs="Calibri"/>
          <w:b/>
        </w:rPr>
        <w:t>DISPOSICIONES GENERALES.</w:t>
      </w:r>
    </w:p>
    <w:p w:rsidR="00617661" w:rsidRDefault="00F85DF2" w:rsidP="00920902">
      <w:pPr>
        <w:tabs>
          <w:tab w:val="left" w:pos="0"/>
        </w:tabs>
        <w:overflowPunct w:val="0"/>
        <w:autoSpaceDE w:val="0"/>
        <w:autoSpaceDN w:val="0"/>
        <w:adjustRightInd w:val="0"/>
        <w:spacing w:after="120"/>
        <w:jc w:val="both"/>
        <w:textAlignment w:val="baseline"/>
        <w:rPr>
          <w:rFonts w:ascii="Calibri" w:hAnsi="Calibri" w:cs="Calibri"/>
        </w:rPr>
      </w:pPr>
      <w:r w:rsidRPr="003346BF">
        <w:rPr>
          <w:rFonts w:ascii="Calibri" w:hAnsi="Calibri" w:cs="Calibri"/>
          <w:b/>
        </w:rPr>
        <w:t xml:space="preserve">Art. </w:t>
      </w:r>
      <w:r w:rsidR="00617661" w:rsidRPr="003346BF">
        <w:rPr>
          <w:rFonts w:ascii="Calibri" w:hAnsi="Calibri" w:cs="Calibri"/>
          <w:b/>
        </w:rPr>
        <w:t xml:space="preserve"> </w:t>
      </w:r>
      <w:r w:rsidR="00B91978" w:rsidRPr="003346BF">
        <w:rPr>
          <w:rFonts w:ascii="Calibri" w:hAnsi="Calibri" w:cs="Calibri"/>
          <w:b/>
        </w:rPr>
        <w:t>10</w:t>
      </w:r>
      <w:r w:rsidR="00617661" w:rsidRPr="003346BF">
        <w:rPr>
          <w:rFonts w:ascii="Calibri" w:hAnsi="Calibri" w:cs="Calibri"/>
        </w:rPr>
        <w:t xml:space="preserve"> Este reglamento sustituirá a todas los anteriores disposiciones, Instructivos y reglamentos que rigen las carreras. </w:t>
      </w:r>
    </w:p>
    <w:p w:rsidR="00CE3A07" w:rsidRPr="003346BF" w:rsidRDefault="00CE3A07" w:rsidP="00920902">
      <w:pPr>
        <w:tabs>
          <w:tab w:val="left" w:pos="0"/>
        </w:tabs>
        <w:overflowPunct w:val="0"/>
        <w:autoSpaceDE w:val="0"/>
        <w:autoSpaceDN w:val="0"/>
        <w:adjustRightInd w:val="0"/>
        <w:spacing w:after="120"/>
        <w:jc w:val="both"/>
        <w:textAlignment w:val="baseline"/>
        <w:rPr>
          <w:rFonts w:ascii="Calibri" w:hAnsi="Calibri" w:cs="Calibri"/>
        </w:rPr>
      </w:pPr>
    </w:p>
    <w:p w:rsidR="00617661" w:rsidRDefault="00617661" w:rsidP="00920902">
      <w:pPr>
        <w:tabs>
          <w:tab w:val="left" w:pos="0"/>
        </w:tabs>
        <w:overflowPunct w:val="0"/>
        <w:autoSpaceDE w:val="0"/>
        <w:autoSpaceDN w:val="0"/>
        <w:adjustRightInd w:val="0"/>
        <w:spacing w:after="120"/>
        <w:jc w:val="both"/>
        <w:textAlignment w:val="baseline"/>
        <w:rPr>
          <w:rFonts w:ascii="Calibri" w:hAnsi="Calibri" w:cs="Calibri"/>
        </w:rPr>
      </w:pPr>
      <w:r w:rsidRPr="003346BF">
        <w:rPr>
          <w:rFonts w:ascii="Calibri" w:hAnsi="Calibri" w:cs="Calibri"/>
          <w:b/>
        </w:rPr>
        <w:t>Art</w:t>
      </w:r>
      <w:r w:rsidR="00F85DF2" w:rsidRPr="003346BF">
        <w:rPr>
          <w:rFonts w:ascii="Calibri" w:hAnsi="Calibri" w:cs="Calibri"/>
          <w:b/>
        </w:rPr>
        <w:t xml:space="preserve">. </w:t>
      </w:r>
      <w:r w:rsidRPr="003346BF">
        <w:rPr>
          <w:rFonts w:ascii="Calibri" w:hAnsi="Calibri" w:cs="Calibri"/>
          <w:b/>
        </w:rPr>
        <w:t xml:space="preserve"> 1</w:t>
      </w:r>
      <w:r w:rsidR="00B91978" w:rsidRPr="003346BF">
        <w:rPr>
          <w:rFonts w:ascii="Calibri" w:hAnsi="Calibri" w:cs="Calibri"/>
          <w:b/>
        </w:rPr>
        <w:t>1</w:t>
      </w:r>
      <w:r w:rsidRPr="003346BF">
        <w:rPr>
          <w:rFonts w:ascii="Calibri" w:hAnsi="Calibri" w:cs="Calibri"/>
          <w:b/>
        </w:rPr>
        <w:t xml:space="preserve"> </w:t>
      </w:r>
      <w:r w:rsidRPr="003346BF">
        <w:rPr>
          <w:rFonts w:ascii="Calibri" w:hAnsi="Calibri" w:cs="Calibri"/>
        </w:rPr>
        <w:t xml:space="preserve">Cualquier situación no prevista en el presente Reglamento, deberá ser resuelta por </w:t>
      </w:r>
      <w:r w:rsidR="00F85DF2" w:rsidRPr="003346BF">
        <w:rPr>
          <w:rFonts w:ascii="Calibri" w:hAnsi="Calibri" w:cs="Calibri"/>
        </w:rPr>
        <w:t>la Dirección General de la ENA</w:t>
      </w:r>
      <w:r w:rsidRPr="003346BF">
        <w:rPr>
          <w:rFonts w:ascii="Calibri" w:hAnsi="Calibri" w:cs="Calibri"/>
        </w:rPr>
        <w:t xml:space="preserve"> de conformidad a las atribuciones y deberes que le dan sus Estatutos.</w:t>
      </w:r>
    </w:p>
    <w:p w:rsidR="00CE3A07" w:rsidRPr="003346BF" w:rsidRDefault="00CE3A07" w:rsidP="00920902">
      <w:pPr>
        <w:tabs>
          <w:tab w:val="left" w:pos="0"/>
        </w:tabs>
        <w:overflowPunct w:val="0"/>
        <w:autoSpaceDE w:val="0"/>
        <w:autoSpaceDN w:val="0"/>
        <w:adjustRightInd w:val="0"/>
        <w:spacing w:after="120"/>
        <w:jc w:val="both"/>
        <w:textAlignment w:val="baseline"/>
        <w:rPr>
          <w:rFonts w:ascii="Calibri" w:hAnsi="Calibri" w:cs="Calibri"/>
        </w:rPr>
      </w:pPr>
    </w:p>
    <w:p w:rsidR="00617661" w:rsidRDefault="00F85DF2" w:rsidP="00920902">
      <w:pPr>
        <w:tabs>
          <w:tab w:val="left" w:pos="0"/>
        </w:tabs>
        <w:overflowPunct w:val="0"/>
        <w:autoSpaceDE w:val="0"/>
        <w:autoSpaceDN w:val="0"/>
        <w:adjustRightInd w:val="0"/>
        <w:spacing w:after="120"/>
        <w:jc w:val="both"/>
        <w:textAlignment w:val="baseline"/>
        <w:rPr>
          <w:rFonts w:ascii="Calibri" w:hAnsi="Calibri" w:cs="Calibri"/>
        </w:rPr>
      </w:pPr>
      <w:r w:rsidRPr="003346BF">
        <w:rPr>
          <w:rFonts w:ascii="Calibri" w:hAnsi="Calibri" w:cs="Calibri"/>
          <w:b/>
        </w:rPr>
        <w:t xml:space="preserve">Art. </w:t>
      </w:r>
      <w:r w:rsidR="00617661" w:rsidRPr="003346BF">
        <w:rPr>
          <w:rFonts w:ascii="Calibri" w:hAnsi="Calibri" w:cs="Calibri"/>
          <w:b/>
        </w:rPr>
        <w:t>1</w:t>
      </w:r>
      <w:r w:rsidR="00B91978" w:rsidRPr="003346BF">
        <w:rPr>
          <w:rFonts w:ascii="Calibri" w:hAnsi="Calibri" w:cs="Calibri"/>
          <w:b/>
        </w:rPr>
        <w:t>2</w:t>
      </w:r>
      <w:r w:rsidR="00617661" w:rsidRPr="003346BF">
        <w:rPr>
          <w:rFonts w:ascii="Calibri" w:hAnsi="Calibri" w:cs="Calibri"/>
          <w:b/>
        </w:rPr>
        <w:t xml:space="preserve"> </w:t>
      </w:r>
      <w:r w:rsidR="00617661" w:rsidRPr="003346BF">
        <w:rPr>
          <w:rFonts w:ascii="Calibri" w:hAnsi="Calibri" w:cs="Calibri"/>
        </w:rPr>
        <w:t>El incumplimiento de cualquiera de sus disposiciones de este reglamento anulara el proceso de Servicio Social Estudiantil.</w:t>
      </w:r>
    </w:p>
    <w:p w:rsidR="00CE3A07" w:rsidRPr="003346BF" w:rsidRDefault="00CE3A07" w:rsidP="00920902">
      <w:pPr>
        <w:tabs>
          <w:tab w:val="left" w:pos="0"/>
        </w:tabs>
        <w:overflowPunct w:val="0"/>
        <w:autoSpaceDE w:val="0"/>
        <w:autoSpaceDN w:val="0"/>
        <w:adjustRightInd w:val="0"/>
        <w:spacing w:after="120"/>
        <w:jc w:val="both"/>
        <w:textAlignment w:val="baseline"/>
        <w:rPr>
          <w:rFonts w:ascii="Calibri" w:hAnsi="Calibri" w:cs="Calibri"/>
        </w:rPr>
      </w:pPr>
    </w:p>
    <w:p w:rsidR="00E97906" w:rsidRPr="00CE3A07" w:rsidRDefault="00F85DF2" w:rsidP="003346BF">
      <w:pPr>
        <w:tabs>
          <w:tab w:val="left" w:pos="0"/>
        </w:tabs>
        <w:overflowPunct w:val="0"/>
        <w:autoSpaceDE w:val="0"/>
        <w:autoSpaceDN w:val="0"/>
        <w:adjustRightInd w:val="0"/>
        <w:spacing w:after="120"/>
        <w:jc w:val="both"/>
        <w:textAlignment w:val="baseline"/>
        <w:rPr>
          <w:rFonts w:ascii="Calibri" w:hAnsi="Calibri" w:cs="Calibri"/>
          <w:b/>
          <w:lang w:eastAsia="en-US" w:bidi="en-US"/>
        </w:rPr>
      </w:pPr>
      <w:r w:rsidRPr="003346BF">
        <w:rPr>
          <w:rFonts w:ascii="Calibri" w:hAnsi="Calibri" w:cs="Calibri"/>
          <w:b/>
        </w:rPr>
        <w:t>Art.</w:t>
      </w:r>
      <w:r w:rsidR="00617661" w:rsidRPr="003346BF">
        <w:rPr>
          <w:rFonts w:ascii="Calibri" w:hAnsi="Calibri" w:cs="Calibri"/>
          <w:b/>
        </w:rPr>
        <w:t xml:space="preserve"> 1</w:t>
      </w:r>
      <w:r w:rsidR="00B91978" w:rsidRPr="003346BF">
        <w:rPr>
          <w:rFonts w:ascii="Calibri" w:hAnsi="Calibri" w:cs="Calibri"/>
          <w:b/>
        </w:rPr>
        <w:t>3</w:t>
      </w:r>
      <w:r w:rsidR="00617661" w:rsidRPr="003346BF">
        <w:rPr>
          <w:rFonts w:ascii="Calibri" w:hAnsi="Calibri" w:cs="Calibri"/>
          <w:b/>
        </w:rPr>
        <w:t xml:space="preserve"> </w:t>
      </w:r>
      <w:r w:rsidR="00617661" w:rsidRPr="003346BF">
        <w:rPr>
          <w:rFonts w:ascii="Calibri" w:hAnsi="Calibri" w:cs="Calibri"/>
        </w:rPr>
        <w:t xml:space="preserve">Derógase el Reglamento de Servicio Social Estudiantil anterior y </w:t>
      </w:r>
      <w:r w:rsidR="003346BF">
        <w:rPr>
          <w:rFonts w:ascii="Calibri" w:hAnsi="Calibri" w:cs="Calibri"/>
        </w:rPr>
        <w:t xml:space="preserve">regístrese el presente reglamento con sus reformas según acta del Consejo Directivo de la ENA </w:t>
      </w:r>
      <w:r w:rsidR="003346BF" w:rsidRPr="00CE3A07">
        <w:rPr>
          <w:rFonts w:ascii="Calibri" w:hAnsi="Calibri" w:cs="Calibri"/>
          <w:b/>
        </w:rPr>
        <w:t>con acuerdo número 8 de sesión número 85 de fecha 19 de julio del año 2012.</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50"/>
      </w:tblGrid>
      <w:tr w:rsidR="003346BF" w:rsidRPr="003346BF">
        <w:tc>
          <w:tcPr>
            <w:tcW w:w="8550" w:type="dxa"/>
            <w:tcBorders>
              <w:top w:val="nil"/>
              <w:left w:val="nil"/>
              <w:bottom w:val="nil"/>
              <w:right w:val="nil"/>
            </w:tcBorders>
          </w:tcPr>
          <w:p w:rsidR="00E00F67" w:rsidRPr="003346BF" w:rsidRDefault="00E00F67" w:rsidP="00920902">
            <w:pPr>
              <w:jc w:val="both"/>
              <w:rPr>
                <w:rFonts w:ascii="Calibri" w:hAnsi="Calibri" w:cs="Calibri"/>
              </w:rPr>
            </w:pPr>
          </w:p>
        </w:tc>
      </w:tr>
      <w:tr w:rsidR="003346BF" w:rsidRPr="003346BF">
        <w:tc>
          <w:tcPr>
            <w:tcW w:w="8550" w:type="dxa"/>
            <w:tcBorders>
              <w:top w:val="nil"/>
              <w:left w:val="nil"/>
              <w:bottom w:val="nil"/>
              <w:right w:val="nil"/>
            </w:tcBorders>
          </w:tcPr>
          <w:p w:rsidR="00E00F67" w:rsidRPr="003346BF" w:rsidRDefault="00E00F67" w:rsidP="00920902">
            <w:pPr>
              <w:pStyle w:val="Ttulo4"/>
              <w:jc w:val="both"/>
              <w:rPr>
                <w:rFonts w:ascii="Calibri" w:hAnsi="Calibri" w:cs="Calibri"/>
              </w:rPr>
            </w:pPr>
          </w:p>
        </w:tc>
      </w:tr>
      <w:tr w:rsidR="003346BF" w:rsidRPr="003346BF">
        <w:tc>
          <w:tcPr>
            <w:tcW w:w="8550" w:type="dxa"/>
            <w:tcBorders>
              <w:top w:val="nil"/>
              <w:left w:val="nil"/>
              <w:bottom w:val="nil"/>
              <w:right w:val="nil"/>
            </w:tcBorders>
          </w:tcPr>
          <w:p w:rsidR="00E00F67" w:rsidRPr="003346BF" w:rsidRDefault="00E00F67" w:rsidP="00920902">
            <w:pPr>
              <w:jc w:val="both"/>
              <w:rPr>
                <w:rFonts w:ascii="Calibri" w:hAnsi="Calibri" w:cs="Calibri"/>
                <w:bCs/>
                <w:iCs/>
              </w:rPr>
            </w:pPr>
          </w:p>
        </w:tc>
      </w:tr>
    </w:tbl>
    <w:p w:rsidR="00E00F67" w:rsidRPr="003346BF" w:rsidRDefault="00E00F67" w:rsidP="00920902">
      <w:pPr>
        <w:jc w:val="both"/>
        <w:rPr>
          <w:rFonts w:ascii="Calibri" w:hAnsi="Calibri" w:cs="Calibri"/>
          <w:bCs/>
        </w:rPr>
      </w:pPr>
    </w:p>
    <w:p w:rsidR="00E00F67" w:rsidRPr="003346BF" w:rsidRDefault="00E00F67" w:rsidP="00920902">
      <w:pPr>
        <w:jc w:val="both"/>
        <w:rPr>
          <w:rFonts w:ascii="Calibri" w:hAnsi="Calibri" w:cs="Calibri"/>
        </w:rPr>
      </w:pPr>
    </w:p>
    <w:p w:rsidR="00E00F67" w:rsidRPr="003346BF" w:rsidRDefault="00E00F67" w:rsidP="00920902">
      <w:pPr>
        <w:jc w:val="both"/>
        <w:rPr>
          <w:rFonts w:ascii="Calibri" w:hAnsi="Calibri" w:cs="Calibri"/>
        </w:rPr>
      </w:pPr>
    </w:p>
    <w:p w:rsidR="00E00F67" w:rsidRPr="003346BF" w:rsidRDefault="00E00F67" w:rsidP="00920902">
      <w:pPr>
        <w:jc w:val="both"/>
        <w:rPr>
          <w:rFonts w:ascii="Calibri" w:hAnsi="Calibri" w:cs="Calibri"/>
        </w:rPr>
      </w:pPr>
    </w:p>
    <w:p w:rsidR="00E00F67" w:rsidRPr="003346BF" w:rsidRDefault="00E00F67" w:rsidP="00920902">
      <w:pPr>
        <w:jc w:val="both"/>
        <w:rPr>
          <w:rFonts w:ascii="Calibri" w:hAnsi="Calibri" w:cs="Calibri"/>
          <w:sz w:val="20"/>
        </w:rPr>
      </w:pPr>
    </w:p>
    <w:sectPr w:rsidR="00E00F67" w:rsidRPr="003346BF" w:rsidSect="0016035A">
      <w:headerReference w:type="even" r:id="rId9"/>
      <w:headerReference w:type="default" r:id="rId10"/>
      <w:footerReference w:type="even" r:id="rId11"/>
      <w:footerReference w:type="default" r:id="rId12"/>
      <w:headerReference w:type="first" r:id="rId13"/>
      <w:pgSz w:w="12240" w:h="15840"/>
      <w:pgMar w:top="1417" w:right="1440" w:bottom="1417" w:left="16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4B8" w:rsidRDefault="00D004B8">
      <w:r>
        <w:separator/>
      </w:r>
    </w:p>
  </w:endnote>
  <w:endnote w:type="continuationSeparator" w:id="0">
    <w:p w:rsidR="00D004B8" w:rsidRDefault="00D0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7" w:rsidRDefault="00CB14FB">
    <w:pPr>
      <w:pStyle w:val="Piedepgina"/>
      <w:framePr w:wrap="around" w:vAnchor="text" w:hAnchor="margin" w:xAlign="right" w:y="1"/>
      <w:rPr>
        <w:rStyle w:val="Nmerodepgina"/>
      </w:rPr>
    </w:pPr>
    <w:r>
      <w:rPr>
        <w:rStyle w:val="Nmerodepgina"/>
      </w:rPr>
      <w:fldChar w:fldCharType="begin"/>
    </w:r>
    <w:r w:rsidR="00573077">
      <w:rPr>
        <w:rStyle w:val="Nmerodepgina"/>
      </w:rPr>
      <w:instrText xml:space="preserve">PAGE  </w:instrText>
    </w:r>
    <w:r>
      <w:rPr>
        <w:rStyle w:val="Nmerodepgina"/>
      </w:rPr>
      <w:fldChar w:fldCharType="separate"/>
    </w:r>
    <w:r w:rsidR="00573077">
      <w:rPr>
        <w:rStyle w:val="Nmerodepgina"/>
        <w:noProof/>
      </w:rPr>
      <w:t>1</w:t>
    </w:r>
    <w:r>
      <w:rPr>
        <w:rStyle w:val="Nmerodepgina"/>
      </w:rPr>
      <w:fldChar w:fldCharType="end"/>
    </w:r>
  </w:p>
  <w:p w:rsidR="00573077" w:rsidRDefault="0057307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1BD" w:rsidRDefault="00CB14FB">
    <w:pPr>
      <w:pStyle w:val="Piedepgina"/>
      <w:jc w:val="right"/>
    </w:pPr>
    <w:r>
      <w:fldChar w:fldCharType="begin"/>
    </w:r>
    <w:r w:rsidR="005D1905">
      <w:instrText xml:space="preserve"> PAGE   \* MERGEFORMAT </w:instrText>
    </w:r>
    <w:r>
      <w:fldChar w:fldCharType="separate"/>
    </w:r>
    <w:r w:rsidR="00DB2A89">
      <w:rPr>
        <w:noProof/>
      </w:rPr>
      <w:t>2</w:t>
    </w:r>
    <w:r>
      <w:rPr>
        <w:noProof/>
      </w:rPr>
      <w:fldChar w:fldCharType="end"/>
    </w:r>
  </w:p>
  <w:p w:rsidR="00573077" w:rsidRDefault="00573077">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4B8" w:rsidRDefault="00D004B8">
      <w:r>
        <w:separator/>
      </w:r>
    </w:p>
  </w:footnote>
  <w:footnote w:type="continuationSeparator" w:id="0">
    <w:p w:rsidR="00D004B8" w:rsidRDefault="00D00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077" w:rsidRDefault="00D004B8">
    <w:pPr>
      <w:pStyle w:val="Encabezado"/>
      <w:framePr w:wrap="around" w:vAnchor="text" w:hAnchor="margin" w:xAlign="right" w:y="1"/>
      <w:rPr>
        <w:rStyle w:val="Nmerodepgin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5045" o:spid="_x0000_s2050" type="#_x0000_t75" style="position:absolute;margin-left:0;margin-top:0;width:458.3pt;height:141.45pt;z-index:-251658752;mso-position-horizontal:center;mso-position-horizontal-relative:margin;mso-position-vertical:center;mso-position-vertical-relative:margin" o:allowincell="f">
          <v:imagedata r:id="rId1" o:title="Logo Ena Nuevo" gain="19661f" blacklevel="22938f"/>
          <w10:wrap anchorx="margin" anchory="margin"/>
        </v:shape>
      </w:pict>
    </w:r>
    <w:r w:rsidR="00CB14FB">
      <w:rPr>
        <w:rStyle w:val="Nmerodepgina"/>
      </w:rPr>
      <w:fldChar w:fldCharType="begin"/>
    </w:r>
    <w:r w:rsidR="00573077">
      <w:rPr>
        <w:rStyle w:val="Nmerodepgina"/>
      </w:rPr>
      <w:instrText xml:space="preserve">PAGE  </w:instrText>
    </w:r>
    <w:r w:rsidR="00CB14FB">
      <w:rPr>
        <w:rStyle w:val="Nmerodepgina"/>
      </w:rPr>
      <w:fldChar w:fldCharType="separate"/>
    </w:r>
    <w:r w:rsidR="00573077">
      <w:rPr>
        <w:rStyle w:val="Nmerodepgina"/>
        <w:noProof/>
      </w:rPr>
      <w:t>1</w:t>
    </w:r>
    <w:r w:rsidR="00CB14FB">
      <w:rPr>
        <w:rStyle w:val="Nmerodepgina"/>
      </w:rPr>
      <w:fldChar w:fldCharType="end"/>
    </w:r>
  </w:p>
  <w:p w:rsidR="00573077" w:rsidRDefault="00573077">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35A" w:rsidRDefault="00D004B8">
    <w:pPr>
      <w:pStyle w:val="Encabezad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5046" o:spid="_x0000_s2051" type="#_x0000_t75" style="position:absolute;left:0;text-align:left;margin-left:0;margin-top:0;width:458.3pt;height:141.45pt;z-index:-251657728;mso-position-horizontal:center;mso-position-horizontal-relative:margin;mso-position-vertical:center;mso-position-vertical-relative:margin" o:allowincell="f">
          <v:imagedata r:id="rId1" o:title="Logo Ena Nuevo" gain="19661f" blacklevel="22938f"/>
          <w10:wrap anchorx="margin" anchory="margin"/>
        </v:shape>
      </w:pict>
    </w:r>
  </w:p>
  <w:p w:rsidR="00573077" w:rsidRDefault="00573077">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560" w:rsidRDefault="00D004B8">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65044" o:spid="_x0000_s2049" type="#_x0000_t75" style="position:absolute;margin-left:0;margin-top:0;width:458.3pt;height:141.45pt;z-index:-251659776;mso-position-horizontal:center;mso-position-horizontal-relative:margin;mso-position-vertical:center;mso-position-vertical-relative:margin" o:allowincell="f">
          <v:imagedata r:id="rId1" o:title="Logo Ena Nuev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3589F"/>
    <w:multiLevelType w:val="hybridMultilevel"/>
    <w:tmpl w:val="70ACD16E"/>
    <w:lvl w:ilvl="0" w:tplc="69F2037A">
      <w:start w:val="1"/>
      <w:numFmt w:val="decimal"/>
      <w:lvlText w:val="%1."/>
      <w:lvlJc w:val="left"/>
      <w:pPr>
        <w:tabs>
          <w:tab w:val="num" w:pos="1068"/>
        </w:tabs>
        <w:ind w:left="1068" w:hanging="360"/>
      </w:pPr>
      <w:rPr>
        <w:rFonts w:hint="default"/>
        <w:b/>
      </w:rPr>
    </w:lvl>
    <w:lvl w:ilvl="1" w:tplc="080A0019" w:tentative="1">
      <w:start w:val="1"/>
      <w:numFmt w:val="lowerLetter"/>
      <w:lvlText w:val="%2."/>
      <w:lvlJc w:val="left"/>
      <w:pPr>
        <w:tabs>
          <w:tab w:val="num" w:pos="1788"/>
        </w:tabs>
        <w:ind w:left="1788" w:hanging="360"/>
      </w:pPr>
    </w:lvl>
    <w:lvl w:ilvl="2" w:tplc="080A001B" w:tentative="1">
      <w:start w:val="1"/>
      <w:numFmt w:val="lowerRoman"/>
      <w:lvlText w:val="%3."/>
      <w:lvlJc w:val="right"/>
      <w:pPr>
        <w:tabs>
          <w:tab w:val="num" w:pos="2508"/>
        </w:tabs>
        <w:ind w:left="2508" w:hanging="180"/>
      </w:pPr>
    </w:lvl>
    <w:lvl w:ilvl="3" w:tplc="080A000F" w:tentative="1">
      <w:start w:val="1"/>
      <w:numFmt w:val="decimal"/>
      <w:lvlText w:val="%4."/>
      <w:lvlJc w:val="left"/>
      <w:pPr>
        <w:tabs>
          <w:tab w:val="num" w:pos="3228"/>
        </w:tabs>
        <w:ind w:left="3228" w:hanging="360"/>
      </w:pPr>
    </w:lvl>
    <w:lvl w:ilvl="4" w:tplc="080A0019" w:tentative="1">
      <w:start w:val="1"/>
      <w:numFmt w:val="lowerLetter"/>
      <w:lvlText w:val="%5."/>
      <w:lvlJc w:val="left"/>
      <w:pPr>
        <w:tabs>
          <w:tab w:val="num" w:pos="3948"/>
        </w:tabs>
        <w:ind w:left="3948" w:hanging="360"/>
      </w:pPr>
    </w:lvl>
    <w:lvl w:ilvl="5" w:tplc="080A001B" w:tentative="1">
      <w:start w:val="1"/>
      <w:numFmt w:val="lowerRoman"/>
      <w:lvlText w:val="%6."/>
      <w:lvlJc w:val="right"/>
      <w:pPr>
        <w:tabs>
          <w:tab w:val="num" w:pos="4668"/>
        </w:tabs>
        <w:ind w:left="4668" w:hanging="180"/>
      </w:pPr>
    </w:lvl>
    <w:lvl w:ilvl="6" w:tplc="080A000F" w:tentative="1">
      <w:start w:val="1"/>
      <w:numFmt w:val="decimal"/>
      <w:lvlText w:val="%7."/>
      <w:lvlJc w:val="left"/>
      <w:pPr>
        <w:tabs>
          <w:tab w:val="num" w:pos="5388"/>
        </w:tabs>
        <w:ind w:left="5388" w:hanging="360"/>
      </w:pPr>
    </w:lvl>
    <w:lvl w:ilvl="7" w:tplc="080A0019" w:tentative="1">
      <w:start w:val="1"/>
      <w:numFmt w:val="lowerLetter"/>
      <w:lvlText w:val="%8."/>
      <w:lvlJc w:val="left"/>
      <w:pPr>
        <w:tabs>
          <w:tab w:val="num" w:pos="6108"/>
        </w:tabs>
        <w:ind w:left="6108" w:hanging="360"/>
      </w:pPr>
    </w:lvl>
    <w:lvl w:ilvl="8" w:tplc="080A001B" w:tentative="1">
      <w:start w:val="1"/>
      <w:numFmt w:val="lowerRoman"/>
      <w:lvlText w:val="%9."/>
      <w:lvlJc w:val="right"/>
      <w:pPr>
        <w:tabs>
          <w:tab w:val="num" w:pos="6828"/>
        </w:tabs>
        <w:ind w:left="6828" w:hanging="180"/>
      </w:pPr>
    </w:lvl>
  </w:abstractNum>
  <w:abstractNum w:abstractNumId="1">
    <w:nsid w:val="30F96C3F"/>
    <w:multiLevelType w:val="hybridMultilevel"/>
    <w:tmpl w:val="EF5A11CE"/>
    <w:lvl w:ilvl="0" w:tplc="0409000F">
      <w:start w:val="1"/>
      <w:numFmt w:val="decimal"/>
      <w:lvlText w:val="%1."/>
      <w:lvlJc w:val="left"/>
      <w:pPr>
        <w:tabs>
          <w:tab w:val="num" w:pos="1068"/>
        </w:tabs>
        <w:ind w:left="1068" w:hanging="360"/>
      </w:pPr>
      <w:rPr>
        <w:rFonts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2">
    <w:nsid w:val="389E418D"/>
    <w:multiLevelType w:val="hybridMultilevel"/>
    <w:tmpl w:val="47EC8B68"/>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A5459A7"/>
    <w:multiLevelType w:val="hybridMultilevel"/>
    <w:tmpl w:val="5D0C1DE6"/>
    <w:lvl w:ilvl="0" w:tplc="0409000F">
      <w:start w:val="1"/>
      <w:numFmt w:val="decimal"/>
      <w:lvlText w:val="%1."/>
      <w:lvlJc w:val="left"/>
      <w:pPr>
        <w:tabs>
          <w:tab w:val="num" w:pos="1068"/>
        </w:tabs>
        <w:ind w:left="1068" w:hanging="360"/>
      </w:pPr>
      <w:rPr>
        <w:rFonts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4">
    <w:nsid w:val="3A981753"/>
    <w:multiLevelType w:val="hybridMultilevel"/>
    <w:tmpl w:val="3E000AD8"/>
    <w:lvl w:ilvl="0" w:tplc="0C0A000F">
      <w:start w:val="1"/>
      <w:numFmt w:val="decimal"/>
      <w:lvlText w:val="%1."/>
      <w:lvlJc w:val="left"/>
      <w:pPr>
        <w:tabs>
          <w:tab w:val="num" w:pos="720"/>
        </w:tabs>
        <w:ind w:left="720" w:hanging="360"/>
      </w:pPr>
      <w:rPr>
        <w:rFonts w:hint="default"/>
      </w:rPr>
    </w:lvl>
    <w:lvl w:ilvl="1" w:tplc="46524A14">
      <w:start w:val="1"/>
      <w:numFmt w:val="bullet"/>
      <w:lvlText w:val="-"/>
      <w:lvlJc w:val="left"/>
      <w:pPr>
        <w:tabs>
          <w:tab w:val="num" w:pos="1440"/>
        </w:tabs>
        <w:ind w:left="1440" w:hanging="360"/>
      </w:pPr>
      <w:rPr>
        <w:rFonts w:ascii="Times New Roman" w:eastAsia="Times New Roman" w:hAnsi="Times New Roman" w:cs="Times New Roman"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F597484"/>
    <w:multiLevelType w:val="hybridMultilevel"/>
    <w:tmpl w:val="6570EACE"/>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nsid w:val="40DC70BC"/>
    <w:multiLevelType w:val="hybridMultilevel"/>
    <w:tmpl w:val="4B2EA5F8"/>
    <w:lvl w:ilvl="0" w:tplc="0C0A0001">
      <w:numFmt w:val="bullet"/>
      <w:lvlText w:val=""/>
      <w:lvlJc w:val="left"/>
      <w:pPr>
        <w:tabs>
          <w:tab w:val="num" w:pos="1068"/>
        </w:tabs>
        <w:ind w:left="1068" w:hanging="360"/>
      </w:pPr>
      <w:rPr>
        <w:rFonts w:ascii="Symbol" w:eastAsia="Times New Roman" w:hAnsi="Symbol" w:cs="Times New Roman"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7">
    <w:nsid w:val="42EE7397"/>
    <w:multiLevelType w:val="hybridMultilevel"/>
    <w:tmpl w:val="B93824D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9734829"/>
    <w:multiLevelType w:val="hybridMultilevel"/>
    <w:tmpl w:val="80EC4E7E"/>
    <w:lvl w:ilvl="0" w:tplc="EF9600DE">
      <w:start w:val="1"/>
      <w:numFmt w:val="upperRoman"/>
      <w:lvlText w:val="%1."/>
      <w:lvlJc w:val="left"/>
      <w:pPr>
        <w:ind w:left="1080" w:hanging="72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7A9F7E9E"/>
    <w:multiLevelType w:val="hybridMultilevel"/>
    <w:tmpl w:val="B57E2820"/>
    <w:lvl w:ilvl="0" w:tplc="0C0A0001">
      <w:start w:val="2"/>
      <w:numFmt w:val="bullet"/>
      <w:lvlText w:val=""/>
      <w:lvlJc w:val="left"/>
      <w:pPr>
        <w:tabs>
          <w:tab w:val="num" w:pos="720"/>
        </w:tabs>
        <w:ind w:left="720" w:hanging="360"/>
      </w:pPr>
      <w:rPr>
        <w:rFonts w:ascii="Symbol" w:eastAsia="Times New Roman" w:hAnsi="Symbol" w:cs="Times New Roman"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10">
    <w:nsid w:val="7F4F4E72"/>
    <w:multiLevelType w:val="hybridMultilevel"/>
    <w:tmpl w:val="D390BEE2"/>
    <w:lvl w:ilvl="0" w:tplc="40DA7EAA">
      <w:start w:val="1"/>
      <w:numFmt w:val="decimal"/>
      <w:lvlText w:val="%1."/>
      <w:lvlJc w:val="left"/>
      <w:pPr>
        <w:tabs>
          <w:tab w:val="num" w:pos="1065"/>
        </w:tabs>
        <w:ind w:left="1065" w:hanging="360"/>
      </w:pPr>
      <w:rPr>
        <w:rFonts w:hint="default"/>
        <w:b/>
      </w:rPr>
    </w:lvl>
    <w:lvl w:ilvl="1" w:tplc="080A0019" w:tentative="1">
      <w:start w:val="1"/>
      <w:numFmt w:val="lowerLetter"/>
      <w:lvlText w:val="%2."/>
      <w:lvlJc w:val="left"/>
      <w:pPr>
        <w:tabs>
          <w:tab w:val="num" w:pos="1785"/>
        </w:tabs>
        <w:ind w:left="1785" w:hanging="360"/>
      </w:pPr>
    </w:lvl>
    <w:lvl w:ilvl="2" w:tplc="080A001B" w:tentative="1">
      <w:start w:val="1"/>
      <w:numFmt w:val="lowerRoman"/>
      <w:lvlText w:val="%3."/>
      <w:lvlJc w:val="right"/>
      <w:pPr>
        <w:tabs>
          <w:tab w:val="num" w:pos="2505"/>
        </w:tabs>
        <w:ind w:left="2505" w:hanging="180"/>
      </w:pPr>
    </w:lvl>
    <w:lvl w:ilvl="3" w:tplc="080A000F" w:tentative="1">
      <w:start w:val="1"/>
      <w:numFmt w:val="decimal"/>
      <w:lvlText w:val="%4."/>
      <w:lvlJc w:val="left"/>
      <w:pPr>
        <w:tabs>
          <w:tab w:val="num" w:pos="3225"/>
        </w:tabs>
        <w:ind w:left="3225" w:hanging="360"/>
      </w:pPr>
    </w:lvl>
    <w:lvl w:ilvl="4" w:tplc="080A0019" w:tentative="1">
      <w:start w:val="1"/>
      <w:numFmt w:val="lowerLetter"/>
      <w:lvlText w:val="%5."/>
      <w:lvlJc w:val="left"/>
      <w:pPr>
        <w:tabs>
          <w:tab w:val="num" w:pos="3945"/>
        </w:tabs>
        <w:ind w:left="3945" w:hanging="360"/>
      </w:pPr>
    </w:lvl>
    <w:lvl w:ilvl="5" w:tplc="080A001B" w:tentative="1">
      <w:start w:val="1"/>
      <w:numFmt w:val="lowerRoman"/>
      <w:lvlText w:val="%6."/>
      <w:lvlJc w:val="right"/>
      <w:pPr>
        <w:tabs>
          <w:tab w:val="num" w:pos="4665"/>
        </w:tabs>
        <w:ind w:left="4665" w:hanging="180"/>
      </w:pPr>
    </w:lvl>
    <w:lvl w:ilvl="6" w:tplc="080A000F" w:tentative="1">
      <w:start w:val="1"/>
      <w:numFmt w:val="decimal"/>
      <w:lvlText w:val="%7."/>
      <w:lvlJc w:val="left"/>
      <w:pPr>
        <w:tabs>
          <w:tab w:val="num" w:pos="5385"/>
        </w:tabs>
        <w:ind w:left="5385" w:hanging="360"/>
      </w:pPr>
    </w:lvl>
    <w:lvl w:ilvl="7" w:tplc="080A0019" w:tentative="1">
      <w:start w:val="1"/>
      <w:numFmt w:val="lowerLetter"/>
      <w:lvlText w:val="%8."/>
      <w:lvlJc w:val="left"/>
      <w:pPr>
        <w:tabs>
          <w:tab w:val="num" w:pos="6105"/>
        </w:tabs>
        <w:ind w:left="6105" w:hanging="360"/>
      </w:pPr>
    </w:lvl>
    <w:lvl w:ilvl="8" w:tplc="080A001B" w:tentative="1">
      <w:start w:val="1"/>
      <w:numFmt w:val="lowerRoman"/>
      <w:lvlText w:val="%9."/>
      <w:lvlJc w:val="right"/>
      <w:pPr>
        <w:tabs>
          <w:tab w:val="num" w:pos="6825"/>
        </w:tabs>
        <w:ind w:left="6825" w:hanging="180"/>
      </w:pPr>
    </w:lvl>
  </w:abstractNum>
  <w:num w:numId="1">
    <w:abstractNumId w:val="2"/>
  </w:num>
  <w:num w:numId="2">
    <w:abstractNumId w:val="7"/>
  </w:num>
  <w:num w:numId="3">
    <w:abstractNumId w:val="4"/>
  </w:num>
  <w:num w:numId="4">
    <w:abstractNumId w:val="9"/>
  </w:num>
  <w:num w:numId="5">
    <w:abstractNumId w:val="6"/>
  </w:num>
  <w:num w:numId="6">
    <w:abstractNumId w:val="10"/>
  </w:num>
  <w:num w:numId="7">
    <w:abstractNumId w:val="0"/>
  </w:num>
  <w:num w:numId="8">
    <w:abstractNumId w:val="3"/>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0BE"/>
    <w:rsid w:val="000036A4"/>
    <w:rsid w:val="00023F04"/>
    <w:rsid w:val="00024847"/>
    <w:rsid w:val="00054625"/>
    <w:rsid w:val="00060FE1"/>
    <w:rsid w:val="000806B6"/>
    <w:rsid w:val="000825AB"/>
    <w:rsid w:val="00090EA6"/>
    <w:rsid w:val="00094E8F"/>
    <w:rsid w:val="000A4381"/>
    <w:rsid w:val="000F7808"/>
    <w:rsid w:val="00127553"/>
    <w:rsid w:val="0016035A"/>
    <w:rsid w:val="00170D90"/>
    <w:rsid w:val="0017258B"/>
    <w:rsid w:val="00212CB4"/>
    <w:rsid w:val="00225560"/>
    <w:rsid w:val="00231FEA"/>
    <w:rsid w:val="00243D60"/>
    <w:rsid w:val="00245357"/>
    <w:rsid w:val="002972F4"/>
    <w:rsid w:val="002A0E85"/>
    <w:rsid w:val="002A3FDD"/>
    <w:rsid w:val="002C5570"/>
    <w:rsid w:val="002F5E0E"/>
    <w:rsid w:val="003346BF"/>
    <w:rsid w:val="00347642"/>
    <w:rsid w:val="003541BD"/>
    <w:rsid w:val="0036741E"/>
    <w:rsid w:val="003676B5"/>
    <w:rsid w:val="0039205B"/>
    <w:rsid w:val="003C10CB"/>
    <w:rsid w:val="003D5432"/>
    <w:rsid w:val="00445D61"/>
    <w:rsid w:val="00514953"/>
    <w:rsid w:val="00523A22"/>
    <w:rsid w:val="00526C4A"/>
    <w:rsid w:val="005718A1"/>
    <w:rsid w:val="00573077"/>
    <w:rsid w:val="005942A5"/>
    <w:rsid w:val="005B1726"/>
    <w:rsid w:val="005B2D25"/>
    <w:rsid w:val="005D1905"/>
    <w:rsid w:val="005D66C6"/>
    <w:rsid w:val="005E0FD1"/>
    <w:rsid w:val="00617661"/>
    <w:rsid w:val="0062015D"/>
    <w:rsid w:val="006353B5"/>
    <w:rsid w:val="006520BE"/>
    <w:rsid w:val="00656377"/>
    <w:rsid w:val="006857B1"/>
    <w:rsid w:val="006A2B11"/>
    <w:rsid w:val="006D5A81"/>
    <w:rsid w:val="006E19F1"/>
    <w:rsid w:val="00713909"/>
    <w:rsid w:val="00722D2A"/>
    <w:rsid w:val="00731729"/>
    <w:rsid w:val="00757C9E"/>
    <w:rsid w:val="007658CA"/>
    <w:rsid w:val="0078309B"/>
    <w:rsid w:val="0078611B"/>
    <w:rsid w:val="007B75CE"/>
    <w:rsid w:val="008112F8"/>
    <w:rsid w:val="008139FE"/>
    <w:rsid w:val="00826A87"/>
    <w:rsid w:val="00836497"/>
    <w:rsid w:val="00873DB5"/>
    <w:rsid w:val="00880B65"/>
    <w:rsid w:val="008A3195"/>
    <w:rsid w:val="008A6215"/>
    <w:rsid w:val="008B3EF0"/>
    <w:rsid w:val="008C2392"/>
    <w:rsid w:val="008C6F23"/>
    <w:rsid w:val="008E3B57"/>
    <w:rsid w:val="008F0059"/>
    <w:rsid w:val="0090474A"/>
    <w:rsid w:val="00920902"/>
    <w:rsid w:val="00937FEA"/>
    <w:rsid w:val="00994CF8"/>
    <w:rsid w:val="009B59E0"/>
    <w:rsid w:val="009C29AC"/>
    <w:rsid w:val="009F6EDB"/>
    <w:rsid w:val="00A01D95"/>
    <w:rsid w:val="00A05EF2"/>
    <w:rsid w:val="00A14EA6"/>
    <w:rsid w:val="00A50CC8"/>
    <w:rsid w:val="00A7210F"/>
    <w:rsid w:val="00A81D28"/>
    <w:rsid w:val="00A938D3"/>
    <w:rsid w:val="00AC00F0"/>
    <w:rsid w:val="00AC242E"/>
    <w:rsid w:val="00B115ED"/>
    <w:rsid w:val="00B27646"/>
    <w:rsid w:val="00B614C7"/>
    <w:rsid w:val="00B64833"/>
    <w:rsid w:val="00B87093"/>
    <w:rsid w:val="00B91978"/>
    <w:rsid w:val="00BB3FD9"/>
    <w:rsid w:val="00BC02EC"/>
    <w:rsid w:val="00BD5166"/>
    <w:rsid w:val="00BF0E7B"/>
    <w:rsid w:val="00BF3351"/>
    <w:rsid w:val="00C651FB"/>
    <w:rsid w:val="00CB14FB"/>
    <w:rsid w:val="00CB7341"/>
    <w:rsid w:val="00CE3A07"/>
    <w:rsid w:val="00D004B8"/>
    <w:rsid w:val="00D034BB"/>
    <w:rsid w:val="00D03E5F"/>
    <w:rsid w:val="00D0583C"/>
    <w:rsid w:val="00D36DA8"/>
    <w:rsid w:val="00D8203D"/>
    <w:rsid w:val="00D94E34"/>
    <w:rsid w:val="00DA1969"/>
    <w:rsid w:val="00DB2A89"/>
    <w:rsid w:val="00DD2B97"/>
    <w:rsid w:val="00DE4CAD"/>
    <w:rsid w:val="00DE6AEE"/>
    <w:rsid w:val="00E00F67"/>
    <w:rsid w:val="00E24457"/>
    <w:rsid w:val="00E260E8"/>
    <w:rsid w:val="00E35CAD"/>
    <w:rsid w:val="00E47A06"/>
    <w:rsid w:val="00E92842"/>
    <w:rsid w:val="00E97906"/>
    <w:rsid w:val="00EB0C6B"/>
    <w:rsid w:val="00ED193E"/>
    <w:rsid w:val="00F02B5A"/>
    <w:rsid w:val="00F0408D"/>
    <w:rsid w:val="00F25271"/>
    <w:rsid w:val="00F34631"/>
    <w:rsid w:val="00F842D7"/>
    <w:rsid w:val="00F85DF2"/>
    <w:rsid w:val="00F8681B"/>
    <w:rsid w:val="00F94AA0"/>
    <w:rsid w:val="00FE1A96"/>
    <w:rsid w:val="00FF1B20"/>
    <w:rsid w:val="00FF4739"/>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965CD1B-A6A5-4517-84E4-0C005389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SV" w:eastAsia="es-S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14FB"/>
    <w:rPr>
      <w:sz w:val="24"/>
      <w:szCs w:val="24"/>
      <w:lang w:val="es-ES" w:eastAsia="es-ES"/>
    </w:rPr>
  </w:style>
  <w:style w:type="paragraph" w:styleId="Ttulo1">
    <w:name w:val="heading 1"/>
    <w:basedOn w:val="Normal"/>
    <w:next w:val="Normal"/>
    <w:qFormat/>
    <w:rsid w:val="00CB14FB"/>
    <w:pPr>
      <w:keepNext/>
      <w:jc w:val="both"/>
      <w:outlineLvl w:val="0"/>
    </w:pPr>
    <w:rPr>
      <w:b/>
      <w:sz w:val="28"/>
      <w:szCs w:val="28"/>
    </w:rPr>
  </w:style>
  <w:style w:type="paragraph" w:styleId="Ttulo2">
    <w:name w:val="heading 2"/>
    <w:basedOn w:val="Normal"/>
    <w:next w:val="Normal"/>
    <w:qFormat/>
    <w:rsid w:val="00CB14FB"/>
    <w:pPr>
      <w:keepNext/>
      <w:jc w:val="center"/>
      <w:outlineLvl w:val="1"/>
    </w:pPr>
    <w:rPr>
      <w:sz w:val="28"/>
      <w:szCs w:val="28"/>
      <w:u w:val="single"/>
    </w:rPr>
  </w:style>
  <w:style w:type="paragraph" w:styleId="Ttulo3">
    <w:name w:val="heading 3"/>
    <w:basedOn w:val="Normal"/>
    <w:next w:val="Normal"/>
    <w:qFormat/>
    <w:rsid w:val="00CB14FB"/>
    <w:pPr>
      <w:keepNext/>
      <w:pBdr>
        <w:top w:val="single" w:sz="4" w:space="1" w:color="auto"/>
        <w:left w:val="single" w:sz="4" w:space="4" w:color="auto"/>
        <w:bottom w:val="single" w:sz="4" w:space="1" w:color="auto"/>
        <w:right w:val="single" w:sz="4" w:space="4" w:color="auto"/>
      </w:pBdr>
      <w:shd w:val="clear" w:color="auto" w:fill="CCCCCC"/>
      <w:jc w:val="center"/>
      <w:outlineLvl w:val="2"/>
    </w:pPr>
    <w:rPr>
      <w:b/>
      <w:sz w:val="28"/>
      <w:szCs w:val="28"/>
    </w:rPr>
  </w:style>
  <w:style w:type="paragraph" w:styleId="Ttulo4">
    <w:name w:val="heading 4"/>
    <w:basedOn w:val="Normal"/>
    <w:next w:val="Normal"/>
    <w:qFormat/>
    <w:rsid w:val="00CB14FB"/>
    <w:pPr>
      <w:keepNext/>
      <w:jc w:val="center"/>
      <w:outlineLvl w:val="3"/>
    </w:pPr>
    <w:rPr>
      <w:b/>
      <w:iCs/>
    </w:rPr>
  </w:style>
  <w:style w:type="paragraph" w:styleId="Ttulo5">
    <w:name w:val="heading 5"/>
    <w:basedOn w:val="Normal"/>
    <w:next w:val="Normal"/>
    <w:qFormat/>
    <w:rsid w:val="00CB14FB"/>
    <w:pPr>
      <w:keepNext/>
      <w:jc w:val="both"/>
      <w:outlineLvl w:val="4"/>
    </w:pPr>
    <w:rPr>
      <w:rFonts w:ascii="Arial" w:hAnsi="Arial" w:cs="Arial"/>
      <w:b/>
      <w:bCs/>
    </w:rPr>
  </w:style>
  <w:style w:type="paragraph" w:styleId="Ttulo6">
    <w:name w:val="heading 6"/>
    <w:basedOn w:val="Normal"/>
    <w:next w:val="Normal"/>
    <w:qFormat/>
    <w:rsid w:val="00CB14FB"/>
    <w:pPr>
      <w:keepNext/>
      <w:jc w:val="center"/>
      <w:outlineLvl w:val="5"/>
    </w:pPr>
    <w:rPr>
      <w:rFonts w:ascii="Arial" w:hAnsi="Arial" w:cs="Arial"/>
      <w:sz w:val="40"/>
      <w:szCs w:val="28"/>
    </w:rPr>
  </w:style>
  <w:style w:type="paragraph" w:styleId="Ttulo8">
    <w:name w:val="heading 8"/>
    <w:basedOn w:val="Normal"/>
    <w:next w:val="Normal"/>
    <w:qFormat/>
    <w:rsid w:val="00CB14FB"/>
    <w:pPr>
      <w:keepNext/>
      <w:jc w:val="center"/>
      <w:outlineLvl w:val="7"/>
    </w:pPr>
    <w:rPr>
      <w:b/>
      <w:i/>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CB14FB"/>
    <w:pPr>
      <w:shd w:val="clear" w:color="auto" w:fill="C0C0C0"/>
      <w:spacing w:before="120" w:line="360" w:lineRule="auto"/>
      <w:jc w:val="center"/>
    </w:pPr>
    <w:rPr>
      <w:b/>
      <w:sz w:val="28"/>
      <w:szCs w:val="28"/>
    </w:rPr>
  </w:style>
  <w:style w:type="paragraph" w:styleId="Sangradetextonormal">
    <w:name w:val="Body Text Indent"/>
    <w:basedOn w:val="Normal"/>
    <w:rsid w:val="00CB14FB"/>
    <w:pPr>
      <w:ind w:left="360"/>
      <w:jc w:val="both"/>
    </w:pPr>
  </w:style>
  <w:style w:type="paragraph" w:styleId="Piedepgina">
    <w:name w:val="footer"/>
    <w:basedOn w:val="Normal"/>
    <w:link w:val="PiedepginaCar"/>
    <w:uiPriority w:val="99"/>
    <w:rsid w:val="00CB14FB"/>
    <w:pPr>
      <w:tabs>
        <w:tab w:val="center" w:pos="4419"/>
        <w:tab w:val="right" w:pos="8838"/>
      </w:tabs>
    </w:pPr>
  </w:style>
  <w:style w:type="character" w:styleId="Nmerodepgina">
    <w:name w:val="page number"/>
    <w:basedOn w:val="Fuentedeprrafopredeter"/>
    <w:rsid w:val="00CB14FB"/>
  </w:style>
  <w:style w:type="paragraph" w:styleId="Textoindependiente3">
    <w:name w:val="Body Text 3"/>
    <w:basedOn w:val="Normal"/>
    <w:rsid w:val="00CB14FB"/>
    <w:pPr>
      <w:spacing w:after="120"/>
    </w:pPr>
    <w:rPr>
      <w:sz w:val="16"/>
      <w:szCs w:val="16"/>
    </w:rPr>
  </w:style>
  <w:style w:type="paragraph" w:styleId="Textoindependiente">
    <w:name w:val="Body Text"/>
    <w:basedOn w:val="Normal"/>
    <w:rsid w:val="00CB14FB"/>
    <w:pPr>
      <w:pBdr>
        <w:top w:val="single" w:sz="4" w:space="1" w:color="auto"/>
        <w:left w:val="single" w:sz="4" w:space="4" w:color="auto"/>
        <w:bottom w:val="single" w:sz="4" w:space="1" w:color="auto"/>
        <w:right w:val="single" w:sz="4" w:space="4" w:color="auto"/>
      </w:pBdr>
      <w:shd w:val="clear" w:color="auto" w:fill="E0E0E0"/>
      <w:jc w:val="center"/>
    </w:pPr>
    <w:rPr>
      <w:rFonts w:ascii="Arial" w:hAnsi="Arial" w:cs="Arial"/>
      <w:b/>
      <w:sz w:val="44"/>
      <w:szCs w:val="44"/>
    </w:rPr>
  </w:style>
  <w:style w:type="paragraph" w:styleId="Encabezado">
    <w:name w:val="header"/>
    <w:basedOn w:val="Normal"/>
    <w:link w:val="EncabezadoCar"/>
    <w:uiPriority w:val="99"/>
    <w:rsid w:val="00CB14FB"/>
    <w:pPr>
      <w:tabs>
        <w:tab w:val="center" w:pos="4419"/>
        <w:tab w:val="right" w:pos="8838"/>
      </w:tabs>
    </w:pPr>
  </w:style>
  <w:style w:type="character" w:customStyle="1" w:styleId="PiedepginaCar">
    <w:name w:val="Pie de página Car"/>
    <w:link w:val="Piedepgina"/>
    <w:uiPriority w:val="99"/>
    <w:rsid w:val="00AC242E"/>
    <w:rPr>
      <w:sz w:val="24"/>
      <w:szCs w:val="24"/>
      <w:lang w:val="es-ES" w:eastAsia="es-ES"/>
    </w:rPr>
  </w:style>
  <w:style w:type="paragraph" w:styleId="Prrafodelista">
    <w:name w:val="List Paragraph"/>
    <w:basedOn w:val="Normal"/>
    <w:uiPriority w:val="34"/>
    <w:qFormat/>
    <w:rsid w:val="00937FEA"/>
    <w:pPr>
      <w:ind w:left="708"/>
    </w:pPr>
  </w:style>
  <w:style w:type="character" w:customStyle="1" w:styleId="EncabezadoCar">
    <w:name w:val="Encabezado Car"/>
    <w:link w:val="Encabezado"/>
    <w:uiPriority w:val="99"/>
    <w:rsid w:val="0016035A"/>
    <w:rPr>
      <w:sz w:val="24"/>
      <w:szCs w:val="24"/>
      <w:lang w:val="es-ES" w:eastAsia="es-ES"/>
    </w:rPr>
  </w:style>
  <w:style w:type="character" w:customStyle="1" w:styleId="PuestoCar">
    <w:name w:val="Puesto Car"/>
    <w:link w:val="Puesto"/>
    <w:rsid w:val="0017258B"/>
    <w:rPr>
      <w:b/>
      <w:sz w:val="28"/>
      <w:szCs w:val="28"/>
      <w:shd w:val="clear" w:color="auto" w:fill="C0C0C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0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1242</Words>
  <Characters>6832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INTRODUCCION</vt:lpstr>
    </vt:vector>
  </TitlesOfParts>
  <Company>Unidad de Informática</Company>
  <LinksUpToDate>false</LinksUpToDate>
  <CharactersWithSpaces>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INTRODUCCION</dc:title>
  <dc:creator>Ing. Francisco Alberto Avalos</dc:creator>
  <cp:lastModifiedBy>KObispo_UAIP</cp:lastModifiedBy>
  <cp:revision>2</cp:revision>
  <cp:lastPrinted>2012-05-08T15:06:00Z</cp:lastPrinted>
  <dcterms:created xsi:type="dcterms:W3CDTF">2015-10-14T14:44:00Z</dcterms:created>
  <dcterms:modified xsi:type="dcterms:W3CDTF">2015-10-14T14:44:00Z</dcterms:modified>
</cp:coreProperties>
</file>