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08764848"/>
        <w:docPartObj>
          <w:docPartGallery w:val="Cover Pages"/>
          <w:docPartUnique/>
        </w:docPartObj>
      </w:sdtPr>
      <w:sdtEndPr>
        <w:rPr>
          <w:rFonts w:ascii="Arial" w:hAnsi="Arial" w:cs="Arial"/>
        </w:rPr>
      </w:sdtEndPr>
      <w:sdtContent>
        <w:p w14:paraId="286B0405" w14:textId="77777777" w:rsidR="00105951" w:rsidRPr="00BB403B" w:rsidRDefault="00105951" w:rsidP="00105951">
          <w:pPr>
            <w:jc w:val="center"/>
          </w:pPr>
          <w:r w:rsidRPr="00BB403B">
            <w:rPr>
              <w:noProof/>
              <w:lang w:eastAsia="es-SV"/>
            </w:rPr>
            <mc:AlternateContent>
              <mc:Choice Requires="wpg">
                <w:drawing>
                  <wp:anchor distT="0" distB="0" distL="114300" distR="114300" simplePos="0" relativeHeight="251655168" behindDoc="1" locked="0" layoutInCell="1" allowOverlap="1" wp14:anchorId="65E7B9B3" wp14:editId="2E21AFA4">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772471" cy="8277225"/>
                    <wp:effectExtent l="0" t="0" r="9525" b="0"/>
                    <wp:wrapNone/>
                    <wp:docPr id="125" name="Grupo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772471" cy="8277225"/>
                              <a:chOff x="194182" y="0"/>
                              <a:chExt cx="6404094" cy="5408822"/>
                            </a:xfrm>
                            <a:solidFill>
                              <a:schemeClr val="accent5">
                                <a:lumMod val="75000"/>
                              </a:schemeClr>
                            </a:solidFill>
                          </wpg:grpSpPr>
                          <wps:wsp>
                            <wps:cNvPr id="126" name="Forma libre 10"/>
                            <wps:cNvSpPr>
                              <a:spLocks/>
                            </wps:cNvSpPr>
                            <wps:spPr bwMode="auto">
                              <a:xfrm>
                                <a:off x="194182" y="0"/>
                                <a:ext cx="6404094" cy="5408822"/>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chemeClr val="accent5"/>
                              </a:solidFill>
                              <a:ln>
                                <a:noFill/>
                              </a:ln>
                            </wps:spPr>
                            <wps:style>
                              <a:lnRef idx="0">
                                <a:scrgbClr r="0" g="0" b="0"/>
                              </a:lnRef>
                              <a:fillRef idx="1003">
                                <a:schemeClr val="dk2"/>
                              </a:fillRef>
                              <a:effectRef idx="0">
                                <a:scrgbClr r="0" g="0" b="0"/>
                              </a:effectRef>
                              <a:fontRef idx="major"/>
                            </wps:style>
                            <wps:txbx>
                              <w:txbxContent>
                                <w:p w14:paraId="40F6F421" w14:textId="6568786D" w:rsidR="00B97A4A" w:rsidRDefault="00B97A4A" w:rsidP="00840A4C">
                                  <w:pPr>
                                    <w:widowControl w:val="0"/>
                                    <w:spacing w:after="0" w:line="360" w:lineRule="auto"/>
                                    <w:ind w:right="-438"/>
                                    <w:jc w:val="center"/>
                                    <w:outlineLvl w:val="0"/>
                                    <w:rPr>
                                      <w:rFonts w:ascii="Arial" w:hAnsi="Arial" w:cs="Arial"/>
                                      <w:b/>
                                      <w:color w:val="FFFFFF" w:themeColor="background1"/>
                                      <w:sz w:val="40"/>
                                      <w:szCs w:val="40"/>
                                    </w:rPr>
                                  </w:pPr>
                                  <w:r w:rsidRPr="00467D67">
                                    <w:rPr>
                                      <w:rFonts w:ascii="Arial" w:hAnsi="Arial" w:cs="Arial"/>
                                      <w:b/>
                                      <w:color w:val="FFFFFF" w:themeColor="background1"/>
                                      <w:sz w:val="40"/>
                                      <w:szCs w:val="40"/>
                                    </w:rPr>
                                    <w:t>G</w:t>
                                  </w:r>
                                  <w:r>
                                    <w:rPr>
                                      <w:rFonts w:ascii="Arial" w:hAnsi="Arial" w:cs="Arial"/>
                                      <w:b/>
                                      <w:color w:val="FFFFFF" w:themeColor="background1"/>
                                      <w:sz w:val="40"/>
                                      <w:szCs w:val="40"/>
                                    </w:rPr>
                                    <w:t>UÍA</w:t>
                                  </w:r>
                                  <w:r w:rsidRPr="00467D67">
                                    <w:rPr>
                                      <w:rFonts w:ascii="Arial" w:hAnsi="Arial" w:cs="Arial"/>
                                      <w:b/>
                                      <w:color w:val="FFFFFF" w:themeColor="background1"/>
                                      <w:sz w:val="40"/>
                                      <w:szCs w:val="40"/>
                                    </w:rPr>
                                    <w:t xml:space="preserve"> </w:t>
                                  </w:r>
                                  <w:r w:rsidR="00840A4C">
                                    <w:rPr>
                                      <w:rFonts w:ascii="Arial" w:hAnsi="Arial" w:cs="Arial"/>
                                      <w:b/>
                                      <w:color w:val="FFFFFF" w:themeColor="background1"/>
                                      <w:sz w:val="40"/>
                                      <w:szCs w:val="40"/>
                                    </w:rPr>
                                    <w:t>INSTITUCIONAL DE ARCHIVO</w:t>
                                  </w:r>
                                </w:p>
                                <w:p w14:paraId="73E0D286" w14:textId="12F95239" w:rsidR="00840A4C" w:rsidRDefault="00840A4C" w:rsidP="00840A4C">
                                  <w:pPr>
                                    <w:widowControl w:val="0"/>
                                    <w:spacing w:after="0" w:line="360" w:lineRule="auto"/>
                                    <w:ind w:right="-438"/>
                                    <w:jc w:val="center"/>
                                    <w:outlineLvl w:val="0"/>
                                    <w:rPr>
                                      <w:rFonts w:ascii="Arial" w:hAnsi="Arial" w:cs="Arial"/>
                                      <w:b/>
                                      <w:color w:val="FFFFFF" w:themeColor="background1"/>
                                      <w:sz w:val="40"/>
                                      <w:szCs w:val="40"/>
                                    </w:rPr>
                                  </w:pPr>
                                </w:p>
                                <w:p w14:paraId="01D40BC9" w14:textId="3ED4BE8A" w:rsidR="00840A4C" w:rsidRDefault="00840A4C" w:rsidP="00840A4C">
                                  <w:pPr>
                                    <w:widowControl w:val="0"/>
                                    <w:spacing w:after="0" w:line="360" w:lineRule="auto"/>
                                    <w:ind w:right="-438"/>
                                    <w:jc w:val="center"/>
                                    <w:outlineLvl w:val="0"/>
                                    <w:rPr>
                                      <w:rFonts w:ascii="Arial" w:hAnsi="Arial" w:cs="Arial"/>
                                      <w:b/>
                                      <w:color w:val="FFFFFF" w:themeColor="background1"/>
                                      <w:sz w:val="40"/>
                                      <w:szCs w:val="40"/>
                                    </w:rPr>
                                  </w:pPr>
                                </w:p>
                                <w:p w14:paraId="029E8789" w14:textId="16C23D42" w:rsidR="00840A4C" w:rsidRDefault="00840A4C" w:rsidP="00840A4C">
                                  <w:pPr>
                                    <w:widowControl w:val="0"/>
                                    <w:spacing w:after="0" w:line="360" w:lineRule="auto"/>
                                    <w:ind w:right="-438"/>
                                    <w:jc w:val="center"/>
                                    <w:outlineLvl w:val="0"/>
                                    <w:rPr>
                                      <w:rFonts w:ascii="Arial" w:hAnsi="Arial" w:cs="Arial"/>
                                      <w:b/>
                                      <w:color w:val="FFFFFF" w:themeColor="background1"/>
                                      <w:sz w:val="40"/>
                                      <w:szCs w:val="40"/>
                                    </w:rPr>
                                  </w:pPr>
                                </w:p>
                                <w:p w14:paraId="34B4C015" w14:textId="77777777" w:rsidR="00840A4C" w:rsidRPr="00467D67" w:rsidRDefault="00840A4C" w:rsidP="00840A4C">
                                  <w:pPr>
                                    <w:widowControl w:val="0"/>
                                    <w:spacing w:after="0" w:line="360" w:lineRule="auto"/>
                                    <w:ind w:right="-438"/>
                                    <w:jc w:val="center"/>
                                    <w:outlineLvl w:val="0"/>
                                    <w:rPr>
                                      <w:rFonts w:ascii="Arial" w:hAnsi="Arial" w:cs="Arial"/>
                                      <w:b/>
                                      <w:color w:val="FFFFFF" w:themeColor="background1"/>
                                      <w:sz w:val="40"/>
                                      <w:szCs w:val="40"/>
                                    </w:rPr>
                                  </w:pPr>
                                </w:p>
                                <w:p w14:paraId="5D007898" w14:textId="77777777" w:rsidR="00B97A4A" w:rsidRDefault="00B97A4A" w:rsidP="00785354">
                                  <w:pPr>
                                    <w:widowControl w:val="0"/>
                                    <w:spacing w:after="0" w:line="360" w:lineRule="auto"/>
                                    <w:jc w:val="center"/>
                                    <w:outlineLvl w:val="0"/>
                                    <w:rPr>
                                      <w:rFonts w:ascii="Arial" w:hAnsi="Arial" w:cs="Arial"/>
                                      <w:b/>
                                      <w:color w:val="FFFFFF" w:themeColor="background1"/>
                                      <w:sz w:val="36"/>
                                      <w:szCs w:val="72"/>
                                    </w:rPr>
                                  </w:pPr>
                                </w:p>
                                <w:p w14:paraId="761F3A8E" w14:textId="77777777" w:rsidR="00B97A4A" w:rsidRDefault="00B97A4A" w:rsidP="00105951">
                                  <w:pPr>
                                    <w:widowControl w:val="0"/>
                                    <w:spacing w:after="0" w:line="360" w:lineRule="auto"/>
                                    <w:outlineLvl w:val="0"/>
                                    <w:rPr>
                                      <w:rFonts w:ascii="Arial" w:hAnsi="Arial" w:cs="Arial"/>
                                      <w:b/>
                                      <w:color w:val="FFFFFF" w:themeColor="background1"/>
                                      <w:sz w:val="36"/>
                                      <w:szCs w:val="72"/>
                                    </w:rPr>
                                  </w:pPr>
                                  <w:r>
                                    <w:rPr>
                                      <w:rFonts w:ascii="Arial" w:hAnsi="Arial" w:cs="Arial"/>
                                      <w:color w:val="FFFFFF" w:themeColor="background1"/>
                                      <w:sz w:val="32"/>
                                      <w:szCs w:val="72"/>
                                    </w:rPr>
                                    <w:t xml:space="preserve">Fondo de Saneamiento y Fortalecimiento Financiero </w:t>
                                  </w:r>
                                </w:p>
                                <w:p w14:paraId="27164389" w14:textId="515155A7" w:rsidR="00B97A4A" w:rsidRPr="00AB7684" w:rsidRDefault="00B97A4A" w:rsidP="00AB7684">
                                  <w:pPr>
                                    <w:widowControl w:val="0"/>
                                    <w:spacing w:after="0" w:line="360" w:lineRule="auto"/>
                                    <w:jc w:val="center"/>
                                    <w:outlineLvl w:val="0"/>
                                    <w:rPr>
                                      <w:rFonts w:ascii="Arial" w:hAnsi="Arial" w:cs="Arial"/>
                                      <w:color w:val="FFFFFF" w:themeColor="background1"/>
                                      <w:sz w:val="32"/>
                                      <w:szCs w:val="72"/>
                                    </w:rPr>
                                  </w:pPr>
                                  <w:r w:rsidRPr="00AB7684">
                                    <w:rPr>
                                      <w:rFonts w:ascii="Arial" w:hAnsi="Arial" w:cs="Arial"/>
                                      <w:color w:val="FFFFFF" w:themeColor="background1"/>
                                      <w:sz w:val="32"/>
                                      <w:szCs w:val="72"/>
                                    </w:rPr>
                                    <w:t xml:space="preserve">San Salvador, </w:t>
                                  </w:r>
                                  <w:r w:rsidR="004179CB">
                                    <w:rPr>
                                      <w:rFonts w:ascii="Arial" w:hAnsi="Arial" w:cs="Arial"/>
                                      <w:color w:val="FFFFFF" w:themeColor="background1"/>
                                      <w:sz w:val="32"/>
                                      <w:szCs w:val="72"/>
                                    </w:rPr>
                                    <w:t>abril</w:t>
                                  </w:r>
                                  <w:r w:rsidRPr="00AB7684">
                                    <w:rPr>
                                      <w:rFonts w:ascii="Arial" w:hAnsi="Arial" w:cs="Arial"/>
                                      <w:color w:val="FFFFFF" w:themeColor="background1"/>
                                      <w:sz w:val="32"/>
                                      <w:szCs w:val="72"/>
                                    </w:rPr>
                                    <w:t xml:space="preserve"> de 20</w:t>
                                  </w:r>
                                  <w:r w:rsidR="004179CB">
                                    <w:rPr>
                                      <w:rFonts w:ascii="Arial" w:hAnsi="Arial" w:cs="Arial"/>
                                      <w:color w:val="FFFFFF" w:themeColor="background1"/>
                                      <w:sz w:val="32"/>
                                      <w:szCs w:val="72"/>
                                    </w:rPr>
                                    <w:t>2</w:t>
                                  </w:r>
                                  <w:r w:rsidRPr="00AB7684">
                                    <w:rPr>
                                      <w:rFonts w:ascii="Arial" w:hAnsi="Arial" w:cs="Arial"/>
                                      <w:color w:val="FFFFFF" w:themeColor="background1"/>
                                      <w:sz w:val="32"/>
                                      <w:szCs w:val="72"/>
                                    </w:rPr>
                                    <w:t>1</w:t>
                                  </w:r>
                                </w:p>
                              </w:txbxContent>
                            </wps:txbx>
                            <wps:bodyPr rot="0" vert="horz" wrap="square" lIns="914400" tIns="1097280" rIns="1097280" bIns="1097280" anchor="b" anchorCtr="0" upright="1">
                              <a:noAutofit/>
                            </wps:bodyPr>
                          </wps:wsp>
                          <wps:wsp>
                            <wps:cNvPr id="127" name="Forma libre 11"/>
                            <wps:cNvSpPr>
                              <a:spLocks/>
                            </wps:cNvSpPr>
                            <wps:spPr bwMode="auto">
                              <a:xfrm>
                                <a:off x="876300" y="4769783"/>
                                <a:ext cx="4685029"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rgbClr val="00B0F0"/>
                              </a:solidFill>
                              <a:ln>
                                <a:solidFill>
                                  <a:srgbClr val="00B0F0"/>
                                </a:solidFill>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65E7B9B3" id="Grupo 125" o:spid="_x0000_s1026" style="position:absolute;left:0;text-align:left;margin-left:0;margin-top:0;width:533.25pt;height:651.75pt;z-index:-251661312;mso-top-percent:45;mso-position-horizontal:center;mso-position-horizontal-relative:margin;mso-position-vertical-relative:page;mso-top-percent:45;mso-width-relative:margin" coordorigin="1941" coordsize="64040,54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">
                    <o:lock v:ext="edit" aspectratio="t"/>
                    <v:shape id="Forma libre 10" o:spid="_x0000_s1027" style="position:absolute;left:1941;width:64041;height:54088;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" adj="-11796480,,5400" path="m,c,644,,644,,644v23,6,62,14,113,21c250,685,476,700,720,644v,-27,,-27,,-27c720,,720,,720,,,,,,,e" fillcolor="#4472c4 [3208]" stroked="f">
                      <v:stroke joinstyle="miter"/>
                      <v:formulas/>
                      <v:path arrowok="t" o:connecttype="custom" o:connectlocs="0,0;0,4976116;1005087,5138381;6404094,4976116;6404094,4767490;6404094,0;0,0" o:connectangles="0,0,0,0,0,0,0" textboxrect="0,0,720,700"/>
                      <v:textbox inset="1in,86.4pt,86.4pt,86.4pt">
                        <w:txbxContent>
                          <w:p w14:paraId="40F6F421" w14:textId="6568786D" w:rsidR="00B97A4A" w:rsidRDefault="00B97A4A" w:rsidP="00840A4C">
                            <w:pPr>
                              <w:widowControl w:val="0"/>
                              <w:spacing w:after="0" w:line="360" w:lineRule="auto"/>
                              <w:ind w:right="-438"/>
                              <w:jc w:val="center"/>
                              <w:outlineLvl w:val="0"/>
                              <w:rPr>
                                <w:rFonts w:ascii="Arial" w:hAnsi="Arial" w:cs="Arial"/>
                                <w:b/>
                                <w:color w:val="FFFFFF" w:themeColor="background1"/>
                                <w:sz w:val="40"/>
                                <w:szCs w:val="40"/>
                              </w:rPr>
                            </w:pPr>
                            <w:r w:rsidRPr="00467D67">
                              <w:rPr>
                                <w:rFonts w:ascii="Arial" w:hAnsi="Arial" w:cs="Arial"/>
                                <w:b/>
                                <w:color w:val="FFFFFF" w:themeColor="background1"/>
                                <w:sz w:val="40"/>
                                <w:szCs w:val="40"/>
                              </w:rPr>
                              <w:t>G</w:t>
                            </w:r>
                            <w:r>
                              <w:rPr>
                                <w:rFonts w:ascii="Arial" w:hAnsi="Arial" w:cs="Arial"/>
                                <w:b/>
                                <w:color w:val="FFFFFF" w:themeColor="background1"/>
                                <w:sz w:val="40"/>
                                <w:szCs w:val="40"/>
                              </w:rPr>
                              <w:t>UÍA</w:t>
                            </w:r>
                            <w:r w:rsidRPr="00467D67">
                              <w:rPr>
                                <w:rFonts w:ascii="Arial" w:hAnsi="Arial" w:cs="Arial"/>
                                <w:b/>
                                <w:color w:val="FFFFFF" w:themeColor="background1"/>
                                <w:sz w:val="40"/>
                                <w:szCs w:val="40"/>
                              </w:rPr>
                              <w:t xml:space="preserve"> </w:t>
                            </w:r>
                            <w:r w:rsidR="00840A4C">
                              <w:rPr>
                                <w:rFonts w:ascii="Arial" w:hAnsi="Arial" w:cs="Arial"/>
                                <w:b/>
                                <w:color w:val="FFFFFF" w:themeColor="background1"/>
                                <w:sz w:val="40"/>
                                <w:szCs w:val="40"/>
                              </w:rPr>
                              <w:t>INSTITUCIONAL DE ARCHIVO</w:t>
                            </w:r>
                          </w:p>
                          <w:p w14:paraId="73E0D286" w14:textId="12F95239" w:rsidR="00840A4C" w:rsidRDefault="00840A4C" w:rsidP="00840A4C">
                            <w:pPr>
                              <w:widowControl w:val="0"/>
                              <w:spacing w:after="0" w:line="360" w:lineRule="auto"/>
                              <w:ind w:right="-438"/>
                              <w:jc w:val="center"/>
                              <w:outlineLvl w:val="0"/>
                              <w:rPr>
                                <w:rFonts w:ascii="Arial" w:hAnsi="Arial" w:cs="Arial"/>
                                <w:b/>
                                <w:color w:val="FFFFFF" w:themeColor="background1"/>
                                <w:sz w:val="40"/>
                                <w:szCs w:val="40"/>
                              </w:rPr>
                            </w:pPr>
                          </w:p>
                          <w:p w14:paraId="01D40BC9" w14:textId="3ED4BE8A" w:rsidR="00840A4C" w:rsidRDefault="00840A4C" w:rsidP="00840A4C">
                            <w:pPr>
                              <w:widowControl w:val="0"/>
                              <w:spacing w:after="0" w:line="360" w:lineRule="auto"/>
                              <w:ind w:right="-438"/>
                              <w:jc w:val="center"/>
                              <w:outlineLvl w:val="0"/>
                              <w:rPr>
                                <w:rFonts w:ascii="Arial" w:hAnsi="Arial" w:cs="Arial"/>
                                <w:b/>
                                <w:color w:val="FFFFFF" w:themeColor="background1"/>
                                <w:sz w:val="40"/>
                                <w:szCs w:val="40"/>
                              </w:rPr>
                            </w:pPr>
                          </w:p>
                          <w:p w14:paraId="029E8789" w14:textId="16C23D42" w:rsidR="00840A4C" w:rsidRDefault="00840A4C" w:rsidP="00840A4C">
                            <w:pPr>
                              <w:widowControl w:val="0"/>
                              <w:spacing w:after="0" w:line="360" w:lineRule="auto"/>
                              <w:ind w:right="-438"/>
                              <w:jc w:val="center"/>
                              <w:outlineLvl w:val="0"/>
                              <w:rPr>
                                <w:rFonts w:ascii="Arial" w:hAnsi="Arial" w:cs="Arial"/>
                                <w:b/>
                                <w:color w:val="FFFFFF" w:themeColor="background1"/>
                                <w:sz w:val="40"/>
                                <w:szCs w:val="40"/>
                              </w:rPr>
                            </w:pPr>
                          </w:p>
                          <w:p w14:paraId="34B4C015" w14:textId="77777777" w:rsidR="00840A4C" w:rsidRPr="00467D67" w:rsidRDefault="00840A4C" w:rsidP="00840A4C">
                            <w:pPr>
                              <w:widowControl w:val="0"/>
                              <w:spacing w:after="0" w:line="360" w:lineRule="auto"/>
                              <w:ind w:right="-438"/>
                              <w:jc w:val="center"/>
                              <w:outlineLvl w:val="0"/>
                              <w:rPr>
                                <w:rFonts w:ascii="Arial" w:hAnsi="Arial" w:cs="Arial"/>
                                <w:b/>
                                <w:color w:val="FFFFFF" w:themeColor="background1"/>
                                <w:sz w:val="40"/>
                                <w:szCs w:val="40"/>
                              </w:rPr>
                            </w:pPr>
                          </w:p>
                          <w:p w14:paraId="5D007898" w14:textId="77777777" w:rsidR="00B97A4A" w:rsidRDefault="00B97A4A" w:rsidP="00785354">
                            <w:pPr>
                              <w:widowControl w:val="0"/>
                              <w:spacing w:after="0" w:line="360" w:lineRule="auto"/>
                              <w:jc w:val="center"/>
                              <w:outlineLvl w:val="0"/>
                              <w:rPr>
                                <w:rFonts w:ascii="Arial" w:hAnsi="Arial" w:cs="Arial"/>
                                <w:b/>
                                <w:color w:val="FFFFFF" w:themeColor="background1"/>
                                <w:sz w:val="36"/>
                                <w:szCs w:val="72"/>
                              </w:rPr>
                            </w:pPr>
                          </w:p>
                          <w:p w14:paraId="761F3A8E" w14:textId="77777777" w:rsidR="00B97A4A" w:rsidRDefault="00B97A4A" w:rsidP="00105951">
                            <w:pPr>
                              <w:widowControl w:val="0"/>
                              <w:spacing w:after="0" w:line="360" w:lineRule="auto"/>
                              <w:outlineLvl w:val="0"/>
                              <w:rPr>
                                <w:rFonts w:ascii="Arial" w:hAnsi="Arial" w:cs="Arial"/>
                                <w:b/>
                                <w:color w:val="FFFFFF" w:themeColor="background1"/>
                                <w:sz w:val="36"/>
                                <w:szCs w:val="72"/>
                              </w:rPr>
                            </w:pPr>
                            <w:r>
                              <w:rPr>
                                <w:rFonts w:ascii="Arial" w:hAnsi="Arial" w:cs="Arial"/>
                                <w:color w:val="FFFFFF" w:themeColor="background1"/>
                                <w:sz w:val="32"/>
                                <w:szCs w:val="72"/>
                              </w:rPr>
                              <w:t xml:space="preserve">Fondo de Saneamiento y Fortalecimiento Financiero </w:t>
                            </w:r>
                          </w:p>
                          <w:p w14:paraId="27164389" w14:textId="515155A7" w:rsidR="00B97A4A" w:rsidRPr="00AB7684" w:rsidRDefault="00B97A4A" w:rsidP="00AB7684">
                            <w:pPr>
                              <w:widowControl w:val="0"/>
                              <w:spacing w:after="0" w:line="360" w:lineRule="auto"/>
                              <w:jc w:val="center"/>
                              <w:outlineLvl w:val="0"/>
                              <w:rPr>
                                <w:rFonts w:ascii="Arial" w:hAnsi="Arial" w:cs="Arial"/>
                                <w:color w:val="FFFFFF" w:themeColor="background1"/>
                                <w:sz w:val="32"/>
                                <w:szCs w:val="72"/>
                              </w:rPr>
                            </w:pPr>
                            <w:r w:rsidRPr="00AB7684">
                              <w:rPr>
                                <w:rFonts w:ascii="Arial" w:hAnsi="Arial" w:cs="Arial"/>
                                <w:color w:val="FFFFFF" w:themeColor="background1"/>
                                <w:sz w:val="32"/>
                                <w:szCs w:val="72"/>
                              </w:rPr>
                              <w:t xml:space="preserve">San Salvador, </w:t>
                            </w:r>
                            <w:r w:rsidR="004179CB">
                              <w:rPr>
                                <w:rFonts w:ascii="Arial" w:hAnsi="Arial" w:cs="Arial"/>
                                <w:color w:val="FFFFFF" w:themeColor="background1"/>
                                <w:sz w:val="32"/>
                                <w:szCs w:val="72"/>
                              </w:rPr>
                              <w:t>abril</w:t>
                            </w:r>
                            <w:r w:rsidRPr="00AB7684">
                              <w:rPr>
                                <w:rFonts w:ascii="Arial" w:hAnsi="Arial" w:cs="Arial"/>
                                <w:color w:val="FFFFFF" w:themeColor="background1"/>
                                <w:sz w:val="32"/>
                                <w:szCs w:val="72"/>
                              </w:rPr>
                              <w:t xml:space="preserve"> de 20</w:t>
                            </w:r>
                            <w:r w:rsidR="004179CB">
                              <w:rPr>
                                <w:rFonts w:ascii="Arial" w:hAnsi="Arial" w:cs="Arial"/>
                                <w:color w:val="FFFFFF" w:themeColor="background1"/>
                                <w:sz w:val="32"/>
                                <w:szCs w:val="72"/>
                              </w:rPr>
                              <w:t>2</w:t>
                            </w:r>
                            <w:r w:rsidRPr="00AB7684">
                              <w:rPr>
                                <w:rFonts w:ascii="Arial" w:hAnsi="Arial" w:cs="Arial"/>
                                <w:color w:val="FFFFFF" w:themeColor="background1"/>
                                <w:sz w:val="32"/>
                                <w:szCs w:val="72"/>
                              </w:rPr>
                              <w:t>1</w:t>
                            </w:r>
                          </w:p>
                        </w:txbxContent>
                      </v:textbox>
                    </v:shape>
                    <v:shape id="Forma libre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" path="m607,c450,44,300,57,176,57,109,57,49,53,,48,66,58,152,66,251,66,358,66,480,56,607,27,607,,607,,607,e" fillcolor="#00b0f0" strokecolor="#00b0f0" strokeweight=".5pt">
                      <v:stroke joinstyle="miter"/>
                      <v:path arrowok="t" o:connecttype="custom" o:connectlocs="4685029,0;1358427,440373;0,370840;1937302,509905;4685029,208598;4685029,0" o:connectangles="0,0,0,0,0,0"/>
                    </v:shape>
                    <w10:wrap anchorx="margin" anchory="page"/>
                  </v:group>
                </w:pict>
              </mc:Fallback>
            </mc:AlternateContent>
          </w:r>
        </w:p>
        <w:p w14:paraId="2C860890" w14:textId="77777777" w:rsidR="00105951" w:rsidRPr="00BB403B" w:rsidRDefault="00105951" w:rsidP="00105951">
          <w:pPr>
            <w:jc w:val="center"/>
          </w:pPr>
        </w:p>
        <w:p w14:paraId="2D034080" w14:textId="77777777" w:rsidR="00105951" w:rsidRPr="00BB403B" w:rsidRDefault="00105951" w:rsidP="00105951">
          <w:pPr>
            <w:jc w:val="center"/>
          </w:pPr>
        </w:p>
        <w:p w14:paraId="70CE2D36" w14:textId="77777777" w:rsidR="00D43EAC" w:rsidRPr="00BB403B" w:rsidRDefault="00AB7684" w:rsidP="00105951">
          <w:pPr>
            <w:jc w:val="center"/>
            <w:rPr>
              <w:rFonts w:ascii="Arial" w:hAnsi="Arial" w:cs="Arial"/>
              <w:color w:val="FFFFFF" w:themeColor="background1"/>
              <w:sz w:val="96"/>
            </w:rPr>
          </w:pPr>
          <w:r w:rsidRPr="00BB403B">
            <w:rPr>
              <w:rFonts w:ascii="Arial" w:hAnsi="Arial" w:cs="Arial"/>
              <w:color w:val="FFFFFF" w:themeColor="background1"/>
              <w:sz w:val="96"/>
            </w:rPr>
            <w:t>FOSAFFI</w:t>
          </w:r>
        </w:p>
        <w:p w14:paraId="30A97218" w14:textId="77777777" w:rsidR="00173549" w:rsidRPr="00BB403B" w:rsidRDefault="00467D67" w:rsidP="00AB7684">
          <w:pPr>
            <w:jc w:val="center"/>
            <w:rPr>
              <w:rFonts w:ascii="Arial" w:hAnsi="Arial" w:cs="Arial"/>
            </w:rPr>
          </w:pPr>
          <w:r w:rsidRPr="00BB403B">
            <w:rPr>
              <w:noProof/>
              <w:lang w:eastAsia="es-SV"/>
            </w:rPr>
            <mc:AlternateContent>
              <mc:Choice Requires="wps">
                <w:drawing>
                  <wp:anchor distT="0" distB="0" distL="114300" distR="114300" simplePos="0" relativeHeight="251657216" behindDoc="0" locked="0" layoutInCell="1" allowOverlap="1" wp14:anchorId="7F5ED15C" wp14:editId="7392BE6A">
                    <wp:simplePos x="0" y="0"/>
                    <wp:positionH relativeFrom="page">
                      <wp:align>right</wp:align>
                    </wp:positionH>
                    <wp:positionV relativeFrom="paragraph">
                      <wp:posOffset>6575832</wp:posOffset>
                    </wp:positionV>
                    <wp:extent cx="7767955" cy="904875"/>
                    <wp:effectExtent l="0" t="0" r="0" b="9525"/>
                    <wp:wrapTopAndBottom/>
                    <wp:docPr id="129" name="Cuadro de texto 129"/>
                    <wp:cNvGraphicFramePr/>
                    <a:graphic xmlns:a="http://schemas.openxmlformats.org/drawingml/2006/main">
                      <a:graphicData uri="http://schemas.microsoft.com/office/word/2010/wordprocessingShape">
                        <wps:wsp>
                          <wps:cNvSpPr txBox="1"/>
                          <wps:spPr>
                            <a:xfrm>
                              <a:off x="0" y="0"/>
                              <a:ext cx="7767955"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B614B2" w14:textId="77777777" w:rsidR="00B97A4A" w:rsidRDefault="00B97A4A" w:rsidP="00290B33">
                                <w:pPr>
                                  <w:pStyle w:val="Sinespaciado"/>
                                  <w:spacing w:before="40" w:after="40"/>
                                  <w:jc w:val="center"/>
                                  <w:rPr>
                                    <w:rFonts w:ascii="Arial" w:hAnsi="Arial" w:cs="Arial"/>
                                    <w:caps/>
                                    <w:color w:val="0070C0"/>
                                    <w:sz w:val="44"/>
                                    <w:szCs w:val="28"/>
                                  </w:rPr>
                                </w:pPr>
                              </w:p>
                              <w:p w14:paraId="1244941C" w14:textId="77777777" w:rsidR="00B97A4A" w:rsidRDefault="00B97A4A" w:rsidP="00290B33">
                                <w:pPr>
                                  <w:pStyle w:val="Sinespaciado"/>
                                  <w:spacing w:before="40" w:after="40"/>
                                  <w:jc w:val="center"/>
                                  <w:rPr>
                                    <w:rFonts w:ascii="Arial" w:hAnsi="Arial" w:cs="Arial"/>
                                    <w:caps/>
                                    <w:color w:val="0070C0"/>
                                    <w:sz w:val="44"/>
                                    <w:szCs w:val="28"/>
                                  </w:rPr>
                                </w:pPr>
                              </w:p>
                              <w:p w14:paraId="6BF2A66C" w14:textId="77777777" w:rsidR="00B97A4A" w:rsidRDefault="00B97A4A" w:rsidP="00290B33">
                                <w:pPr>
                                  <w:pStyle w:val="Sinespaciado"/>
                                  <w:spacing w:before="40" w:after="40"/>
                                  <w:jc w:val="center"/>
                                  <w:rPr>
                                    <w:rFonts w:ascii="Arial" w:hAnsi="Arial" w:cs="Arial"/>
                                    <w:caps/>
                                    <w:color w:val="0070C0"/>
                                    <w:sz w:val="44"/>
                                    <w:szCs w:val="28"/>
                                  </w:rPr>
                                </w:pPr>
                              </w:p>
                              <w:p w14:paraId="56E77C89" w14:textId="77777777" w:rsidR="00B97A4A" w:rsidRDefault="00B97A4A" w:rsidP="00290B33">
                                <w:pPr>
                                  <w:pStyle w:val="Sinespaciado"/>
                                  <w:spacing w:before="40" w:after="40"/>
                                  <w:jc w:val="center"/>
                                  <w:rPr>
                                    <w:rFonts w:ascii="Arial" w:hAnsi="Arial" w:cs="Arial"/>
                                    <w:caps/>
                                    <w:color w:val="0070C0"/>
                                    <w:sz w:val="44"/>
                                    <w:szCs w:val="28"/>
                                  </w:rPr>
                                </w:pPr>
                              </w:p>
                              <w:p w14:paraId="09A184FD" w14:textId="77777777" w:rsidR="00B97A4A" w:rsidRDefault="00B97A4A" w:rsidP="00290B33">
                                <w:pPr>
                                  <w:pStyle w:val="Sinespaciado"/>
                                  <w:spacing w:before="40" w:after="40"/>
                                  <w:jc w:val="center"/>
                                  <w:rPr>
                                    <w:rFonts w:ascii="Arial" w:hAnsi="Arial" w:cs="Arial"/>
                                    <w:caps/>
                                    <w:color w:val="0070C0"/>
                                    <w:sz w:val="44"/>
                                    <w:szCs w:val="28"/>
                                  </w:rPr>
                                </w:pPr>
                                <w:r>
                                  <w:rPr>
                                    <w:rFonts w:ascii="Arial" w:hAnsi="Arial" w:cs="Arial"/>
                                    <w:caps/>
                                    <w:color w:val="0070C0"/>
                                    <w:sz w:val="44"/>
                                    <w:szCs w:val="28"/>
                                  </w:rPr>
                                  <w:t xml:space="preserve">INSTITUTO DE ACCESO A LA INFORMACIÓN PÚBLICA </w:t>
                                </w:r>
                              </w:p>
                              <w:p w14:paraId="1477A2FF" w14:textId="77777777" w:rsidR="00B97A4A" w:rsidRPr="009E1317" w:rsidRDefault="00B97A4A" w:rsidP="00290B33">
                                <w:pPr>
                                  <w:pStyle w:val="Sinespaciado"/>
                                  <w:spacing w:before="40" w:after="40"/>
                                  <w:jc w:val="center"/>
                                  <w:rPr>
                                    <w:rFonts w:ascii="Arial" w:hAnsi="Arial" w:cs="Arial"/>
                                    <w:caps/>
                                    <w:color w:val="0070C0"/>
                                    <w:sz w:val="44"/>
                                    <w:szCs w:val="28"/>
                                  </w:rPr>
                                </w:pPr>
                                <w:r>
                                  <w:rPr>
                                    <w:rFonts w:ascii="Arial" w:hAnsi="Arial" w:cs="Arial"/>
                                    <w:caps/>
                                    <w:color w:val="0070C0"/>
                                    <w:sz w:val="44"/>
                                    <w:szCs w:val="28"/>
                                  </w:rPr>
                                  <w:t>ABRIL 2016</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ED15C" id="_x0000_t202" coordsize="21600,21600" o:spt="202" path="m,l,21600r21600,l21600,xe">
                    <v:stroke joinstyle="miter"/>
                    <v:path gradientshapeok="t" o:connecttype="rect"/>
                  </v:shapetype>
                  <v:shape id="Cuadro de texto 129" o:spid="_x0000_s1029" type="#_x0000_t202" style="position:absolute;left:0;text-align:left;margin-left:560.45pt;margin-top:517.8pt;width:611.65pt;height:71.2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" filled="f" stroked="f" strokeweight=".5pt">
                    <v:textbox inset="1in,0,86.4pt,0">
                      <w:txbxContent>
                        <w:p w14:paraId="06B614B2" w14:textId="77777777" w:rsidR="00B97A4A" w:rsidRDefault="00B97A4A" w:rsidP="00290B33">
                          <w:pPr>
                            <w:pStyle w:val="Sinespaciado"/>
                            <w:spacing w:before="40" w:after="40"/>
                            <w:jc w:val="center"/>
                            <w:rPr>
                              <w:rFonts w:ascii="Arial" w:hAnsi="Arial" w:cs="Arial"/>
                              <w:caps/>
                              <w:color w:val="0070C0"/>
                              <w:sz w:val="44"/>
                              <w:szCs w:val="28"/>
                            </w:rPr>
                          </w:pPr>
                        </w:p>
                        <w:p w14:paraId="1244941C" w14:textId="77777777" w:rsidR="00B97A4A" w:rsidRDefault="00B97A4A" w:rsidP="00290B33">
                          <w:pPr>
                            <w:pStyle w:val="Sinespaciado"/>
                            <w:spacing w:before="40" w:after="40"/>
                            <w:jc w:val="center"/>
                            <w:rPr>
                              <w:rFonts w:ascii="Arial" w:hAnsi="Arial" w:cs="Arial"/>
                              <w:caps/>
                              <w:color w:val="0070C0"/>
                              <w:sz w:val="44"/>
                              <w:szCs w:val="28"/>
                            </w:rPr>
                          </w:pPr>
                        </w:p>
                        <w:p w14:paraId="6BF2A66C" w14:textId="77777777" w:rsidR="00B97A4A" w:rsidRDefault="00B97A4A" w:rsidP="00290B33">
                          <w:pPr>
                            <w:pStyle w:val="Sinespaciado"/>
                            <w:spacing w:before="40" w:after="40"/>
                            <w:jc w:val="center"/>
                            <w:rPr>
                              <w:rFonts w:ascii="Arial" w:hAnsi="Arial" w:cs="Arial"/>
                              <w:caps/>
                              <w:color w:val="0070C0"/>
                              <w:sz w:val="44"/>
                              <w:szCs w:val="28"/>
                            </w:rPr>
                          </w:pPr>
                        </w:p>
                        <w:p w14:paraId="56E77C89" w14:textId="77777777" w:rsidR="00B97A4A" w:rsidRDefault="00B97A4A" w:rsidP="00290B33">
                          <w:pPr>
                            <w:pStyle w:val="Sinespaciado"/>
                            <w:spacing w:before="40" w:after="40"/>
                            <w:jc w:val="center"/>
                            <w:rPr>
                              <w:rFonts w:ascii="Arial" w:hAnsi="Arial" w:cs="Arial"/>
                              <w:caps/>
                              <w:color w:val="0070C0"/>
                              <w:sz w:val="44"/>
                              <w:szCs w:val="28"/>
                            </w:rPr>
                          </w:pPr>
                        </w:p>
                        <w:p w14:paraId="09A184FD" w14:textId="77777777" w:rsidR="00B97A4A" w:rsidRDefault="00B97A4A" w:rsidP="00290B33">
                          <w:pPr>
                            <w:pStyle w:val="Sinespaciado"/>
                            <w:spacing w:before="40" w:after="40"/>
                            <w:jc w:val="center"/>
                            <w:rPr>
                              <w:rFonts w:ascii="Arial" w:hAnsi="Arial" w:cs="Arial"/>
                              <w:caps/>
                              <w:color w:val="0070C0"/>
                              <w:sz w:val="44"/>
                              <w:szCs w:val="28"/>
                            </w:rPr>
                          </w:pPr>
                          <w:r>
                            <w:rPr>
                              <w:rFonts w:ascii="Arial" w:hAnsi="Arial" w:cs="Arial"/>
                              <w:caps/>
                              <w:color w:val="0070C0"/>
                              <w:sz w:val="44"/>
                              <w:szCs w:val="28"/>
                            </w:rPr>
                            <w:t xml:space="preserve">INSTITUTO DE ACCESO A LA INFORMACIÓN PÚBLICA </w:t>
                          </w:r>
                        </w:p>
                        <w:p w14:paraId="1477A2FF" w14:textId="77777777" w:rsidR="00B97A4A" w:rsidRPr="009E1317" w:rsidRDefault="00B97A4A" w:rsidP="00290B33">
                          <w:pPr>
                            <w:pStyle w:val="Sinespaciado"/>
                            <w:spacing w:before="40" w:after="40"/>
                            <w:jc w:val="center"/>
                            <w:rPr>
                              <w:rFonts w:ascii="Arial" w:hAnsi="Arial" w:cs="Arial"/>
                              <w:caps/>
                              <w:color w:val="0070C0"/>
                              <w:sz w:val="44"/>
                              <w:szCs w:val="28"/>
                            </w:rPr>
                          </w:pPr>
                          <w:r>
                            <w:rPr>
                              <w:rFonts w:ascii="Arial" w:hAnsi="Arial" w:cs="Arial"/>
                              <w:caps/>
                              <w:color w:val="0070C0"/>
                              <w:sz w:val="44"/>
                              <w:szCs w:val="28"/>
                            </w:rPr>
                            <w:t>ABRIL 2016</w:t>
                          </w:r>
                        </w:p>
                      </w:txbxContent>
                    </v:textbox>
                    <w10:wrap type="topAndBottom" anchorx="page"/>
                  </v:shape>
                </w:pict>
              </mc:Fallback>
            </mc:AlternateContent>
          </w:r>
          <w:r w:rsidR="00105951" w:rsidRPr="00BB403B">
            <w:rPr>
              <w:color w:val="FFFFFF" w:themeColor="background1"/>
              <w:sz w:val="36"/>
            </w:rPr>
            <w:t>FONDO DE SANEAMIENTO Y FORTAL</w:t>
          </w:r>
          <w:r w:rsidR="009002DC">
            <w:rPr>
              <w:color w:val="FFFFFF" w:themeColor="background1"/>
              <w:sz w:val="36"/>
            </w:rPr>
            <w:t>E</w:t>
          </w:r>
          <w:r w:rsidR="00105951" w:rsidRPr="00BB403B">
            <w:rPr>
              <w:color w:val="FFFFFF" w:themeColor="background1"/>
              <w:sz w:val="36"/>
            </w:rPr>
            <w:t>CIMIENTO FINANCIERO</w:t>
          </w:r>
          <w:r w:rsidR="00D43EAC" w:rsidRPr="00BB403B">
            <w:rPr>
              <w:noProof/>
              <w:lang w:eastAsia="es-SV"/>
            </w:rPr>
            <mc:AlternateContent>
              <mc:Choice Requires="wps">
                <w:drawing>
                  <wp:anchor distT="0" distB="0" distL="114300" distR="114300" simplePos="0" relativeHeight="251656192" behindDoc="1" locked="0" layoutInCell="1" allowOverlap="1" wp14:anchorId="5F9FDC6C" wp14:editId="12D7F514">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19050" b="24130"/>
                    <wp:wrapNone/>
                    <wp:docPr id="130" name="Rectángulo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rgbClr val="00B0F0"/>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6"/>
                                    <w:szCs w:val="24"/>
                                  </w:rPr>
                                  <w:alias w:val="Año"/>
                                  <w:tag w:val=""/>
                                  <w:id w:val="1595126926"/>
                                  <w:dataBinding w:prefixMappings="xmlns:ns0='http://schemas.microsoft.com/office/2006/coverPageProps' " w:xpath="/ns0:CoverPageProperties[1]/ns0:PublishDate[1]" w:storeItemID="{55AF091B-3C7A-41E3-B477-F2FDAA23CFDA}"/>
                                  <w:date w:fullDate="2021-01-01T00:00:00Z">
                                    <w:dateFormat w:val="yyyy"/>
                                    <w:lid w:val="es-ES"/>
                                    <w:storeMappedDataAs w:val="dateTime"/>
                                    <w:calendar w:val="gregorian"/>
                                  </w:date>
                                </w:sdtPr>
                                <w:sdtEndPr/>
                                <w:sdtContent>
                                  <w:p w14:paraId="508BFEE9" w14:textId="2E7487D8" w:rsidR="00B97A4A" w:rsidRPr="00D20188" w:rsidRDefault="00B97A4A">
                                    <w:pPr>
                                      <w:pStyle w:val="Sinespaciado"/>
                                      <w:jc w:val="right"/>
                                      <w:rPr>
                                        <w:color w:val="FFFFFF" w:themeColor="background1"/>
                                        <w:sz w:val="36"/>
                                        <w:szCs w:val="24"/>
                                      </w:rPr>
                                    </w:pPr>
                                    <w:r>
                                      <w:rPr>
                                        <w:color w:val="FFFFFF" w:themeColor="background1"/>
                                        <w:sz w:val="36"/>
                                        <w:szCs w:val="24"/>
                                        <w:lang w:val="es-ES"/>
                                      </w:rPr>
                                      <w:t>20</w:t>
                                    </w:r>
                                    <w:r w:rsidR="004179CB">
                                      <w:rPr>
                                        <w:color w:val="FFFFFF" w:themeColor="background1"/>
                                        <w:sz w:val="36"/>
                                        <w:szCs w:val="24"/>
                                        <w:lang w:val="es-ES"/>
                                      </w:rPr>
                                      <w:t>2</w:t>
                                    </w:r>
                                    <w:r w:rsidR="00DB37DA">
                                      <w:rPr>
                                        <w:color w:val="FFFFFF" w:themeColor="background1"/>
                                        <w:sz w:val="36"/>
                                        <w:szCs w:val="24"/>
                                        <w:lang w:val="es-ES"/>
                                      </w:rPr>
                                      <w:t>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5F9FDC6C" id="Rectángulo 130" o:spid="_x0000_s1030" style="position:absolute;left:0;text-align:left;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" fillcolor="#00b0f0" strokecolor="#d8d8d8 [2732]" strokeweight="1pt">
                    <v:path arrowok="t"/>
                    <o:lock v:ext="edit" aspectratio="t"/>
                    <v:textbox inset="3.6pt,,3.6pt">
                      <w:txbxContent>
                        <w:sdt>
                          <w:sdtPr>
                            <w:rPr>
                              <w:color w:val="FFFFFF" w:themeColor="background1"/>
                              <w:sz w:val="36"/>
                              <w:szCs w:val="24"/>
                            </w:rPr>
                            <w:alias w:val="Año"/>
                            <w:tag w:val=""/>
                            <w:id w:val="1595126926"/>
                            <w:dataBinding w:prefixMappings="xmlns:ns0='http://schemas.microsoft.com/office/2006/coverPageProps' " w:xpath="/ns0:CoverPageProperties[1]/ns0:PublishDate[1]" w:storeItemID="{55AF091B-3C7A-41E3-B477-F2FDAA23CFDA}"/>
                            <w:date w:fullDate="2021-01-01T00:00:00Z">
                              <w:dateFormat w:val="yyyy"/>
                              <w:lid w:val="es-ES"/>
                              <w:storeMappedDataAs w:val="dateTime"/>
                              <w:calendar w:val="gregorian"/>
                            </w:date>
                          </w:sdtPr>
                          <w:sdtEndPr/>
                          <w:sdtContent>
                            <w:p w14:paraId="508BFEE9" w14:textId="2E7487D8" w:rsidR="00B97A4A" w:rsidRPr="00D20188" w:rsidRDefault="00B97A4A">
                              <w:pPr>
                                <w:pStyle w:val="Sinespaciado"/>
                                <w:jc w:val="right"/>
                                <w:rPr>
                                  <w:color w:val="FFFFFF" w:themeColor="background1"/>
                                  <w:sz w:val="36"/>
                                  <w:szCs w:val="24"/>
                                </w:rPr>
                              </w:pPr>
                              <w:r>
                                <w:rPr>
                                  <w:color w:val="FFFFFF" w:themeColor="background1"/>
                                  <w:sz w:val="36"/>
                                  <w:szCs w:val="24"/>
                                  <w:lang w:val="es-ES"/>
                                </w:rPr>
                                <w:t>20</w:t>
                              </w:r>
                              <w:r w:rsidR="004179CB">
                                <w:rPr>
                                  <w:color w:val="FFFFFF" w:themeColor="background1"/>
                                  <w:sz w:val="36"/>
                                  <w:szCs w:val="24"/>
                                  <w:lang w:val="es-ES"/>
                                </w:rPr>
                                <w:t>2</w:t>
                              </w:r>
                              <w:r w:rsidR="00DB37DA">
                                <w:rPr>
                                  <w:color w:val="FFFFFF" w:themeColor="background1"/>
                                  <w:sz w:val="36"/>
                                  <w:szCs w:val="24"/>
                                  <w:lang w:val="es-ES"/>
                                </w:rPr>
                                <w:t>1</w:t>
                              </w:r>
                            </w:p>
                          </w:sdtContent>
                        </w:sdt>
                      </w:txbxContent>
                    </v:textbox>
                    <w10:wrap anchorx="margin" anchory="page"/>
                  </v:rect>
                </w:pict>
              </mc:Fallback>
            </mc:AlternateContent>
          </w:r>
          <w:r w:rsidR="00D43EAC" w:rsidRPr="00BB403B">
            <w:rPr>
              <w:rFonts w:ascii="Arial" w:hAnsi="Arial" w:cs="Arial"/>
            </w:rPr>
            <w:br w:type="page"/>
          </w:r>
        </w:p>
      </w:sdtContent>
    </w:sdt>
    <w:p w14:paraId="6F8AD7C3" w14:textId="77777777" w:rsidR="00BD255E" w:rsidRDefault="00BD255E" w:rsidP="00173549">
      <w:pPr>
        <w:rPr>
          <w:rFonts w:ascii="Arial" w:hAnsi="Arial" w:cs="Arial"/>
          <w:b/>
          <w:sz w:val="24"/>
        </w:rPr>
      </w:pPr>
    </w:p>
    <w:p w14:paraId="3C8433E6" w14:textId="77777777" w:rsidR="00FC1A87" w:rsidRPr="00BD255E" w:rsidRDefault="00FC1A87" w:rsidP="00173549">
      <w:pPr>
        <w:rPr>
          <w:rFonts w:ascii="Arial" w:hAnsi="Arial" w:cs="Arial"/>
          <w:b/>
          <w:sz w:val="24"/>
        </w:rPr>
      </w:pPr>
      <w:r w:rsidRPr="00BD255E">
        <w:rPr>
          <w:rFonts w:ascii="Arial" w:hAnsi="Arial" w:cs="Arial"/>
          <w:b/>
          <w:sz w:val="24"/>
        </w:rPr>
        <w:t>INTRODUCCION</w:t>
      </w:r>
    </w:p>
    <w:p w14:paraId="36C7D34D" w14:textId="77777777" w:rsidR="00173549" w:rsidRPr="00BD255E" w:rsidRDefault="00FC1A87" w:rsidP="00FC1A87">
      <w:pPr>
        <w:jc w:val="both"/>
        <w:rPr>
          <w:rFonts w:ascii="Arial" w:hAnsi="Arial" w:cs="Arial"/>
          <w:sz w:val="24"/>
        </w:rPr>
      </w:pPr>
      <w:r w:rsidRPr="00BD255E">
        <w:rPr>
          <w:rFonts w:ascii="Arial" w:hAnsi="Arial" w:cs="Arial"/>
          <w:sz w:val="24"/>
        </w:rPr>
        <w:t xml:space="preserve">Con el propósito de dar cumplimiento a la </w:t>
      </w:r>
      <w:r w:rsidR="00C74FB5" w:rsidRPr="00BD255E">
        <w:rPr>
          <w:rFonts w:ascii="Arial" w:hAnsi="Arial" w:cs="Arial"/>
          <w:sz w:val="24"/>
        </w:rPr>
        <w:t>L</w:t>
      </w:r>
      <w:r w:rsidRPr="00BD255E">
        <w:rPr>
          <w:rFonts w:ascii="Arial" w:hAnsi="Arial" w:cs="Arial"/>
          <w:sz w:val="24"/>
        </w:rPr>
        <w:t xml:space="preserve">ey de </w:t>
      </w:r>
      <w:r w:rsidR="00C74FB5" w:rsidRPr="00BD255E">
        <w:rPr>
          <w:rFonts w:ascii="Arial" w:hAnsi="Arial" w:cs="Arial"/>
          <w:sz w:val="24"/>
        </w:rPr>
        <w:t>A</w:t>
      </w:r>
      <w:r w:rsidRPr="00BD255E">
        <w:rPr>
          <w:rFonts w:ascii="Arial" w:hAnsi="Arial" w:cs="Arial"/>
          <w:sz w:val="24"/>
        </w:rPr>
        <w:t xml:space="preserve">cceso a la </w:t>
      </w:r>
      <w:r w:rsidR="00C74FB5" w:rsidRPr="00BD255E">
        <w:rPr>
          <w:rFonts w:ascii="Arial" w:hAnsi="Arial" w:cs="Arial"/>
          <w:sz w:val="24"/>
        </w:rPr>
        <w:t>I</w:t>
      </w:r>
      <w:r w:rsidRPr="00BD255E">
        <w:rPr>
          <w:rFonts w:ascii="Arial" w:hAnsi="Arial" w:cs="Arial"/>
          <w:sz w:val="24"/>
        </w:rPr>
        <w:t>nformación P</w:t>
      </w:r>
      <w:r w:rsidR="00341B8B">
        <w:rPr>
          <w:rFonts w:ascii="Arial" w:hAnsi="Arial" w:cs="Arial"/>
          <w:sz w:val="24"/>
        </w:rPr>
        <w:t>ú</w:t>
      </w:r>
      <w:r w:rsidRPr="00BD255E">
        <w:rPr>
          <w:rFonts w:ascii="Arial" w:hAnsi="Arial" w:cs="Arial"/>
          <w:sz w:val="24"/>
        </w:rPr>
        <w:t xml:space="preserve">blica  en su </w:t>
      </w:r>
      <w:r w:rsidR="00341B8B">
        <w:rPr>
          <w:rFonts w:ascii="Arial" w:hAnsi="Arial" w:cs="Arial"/>
          <w:sz w:val="24"/>
        </w:rPr>
        <w:t>A</w:t>
      </w:r>
      <w:r w:rsidRPr="00BD255E">
        <w:rPr>
          <w:rFonts w:ascii="Arial" w:hAnsi="Arial" w:cs="Arial"/>
          <w:sz w:val="24"/>
        </w:rPr>
        <w:t xml:space="preserve">rtículo </w:t>
      </w:r>
      <w:proofErr w:type="spellStart"/>
      <w:r w:rsidR="00341B8B">
        <w:rPr>
          <w:rFonts w:ascii="Arial" w:hAnsi="Arial" w:cs="Arial"/>
          <w:sz w:val="24"/>
        </w:rPr>
        <w:t>N</w:t>
      </w:r>
      <w:r w:rsidRPr="00BD255E">
        <w:rPr>
          <w:rFonts w:ascii="Arial" w:hAnsi="Arial" w:cs="Arial"/>
          <w:sz w:val="24"/>
        </w:rPr>
        <w:t>°</w:t>
      </w:r>
      <w:proofErr w:type="spellEnd"/>
      <w:r w:rsidRPr="00BD255E">
        <w:rPr>
          <w:rFonts w:ascii="Arial" w:hAnsi="Arial" w:cs="Arial"/>
          <w:sz w:val="24"/>
        </w:rPr>
        <w:t xml:space="preserve"> 4</w:t>
      </w:r>
      <w:r w:rsidR="00DF4730">
        <w:rPr>
          <w:rFonts w:ascii="Arial" w:hAnsi="Arial" w:cs="Arial"/>
          <w:sz w:val="24"/>
        </w:rPr>
        <w:t>3</w:t>
      </w:r>
      <w:r w:rsidRPr="00BD255E">
        <w:rPr>
          <w:rFonts w:ascii="Arial" w:hAnsi="Arial" w:cs="Arial"/>
          <w:sz w:val="24"/>
        </w:rPr>
        <w:t xml:space="preserve">, y </w:t>
      </w:r>
      <w:r w:rsidR="000B3247" w:rsidRPr="00BD255E">
        <w:rPr>
          <w:rFonts w:ascii="Arial" w:hAnsi="Arial" w:cs="Arial"/>
          <w:sz w:val="24"/>
        </w:rPr>
        <w:t>a</w:t>
      </w:r>
      <w:r w:rsidRPr="00BD255E">
        <w:rPr>
          <w:rFonts w:ascii="Arial" w:hAnsi="Arial" w:cs="Arial"/>
          <w:sz w:val="24"/>
        </w:rPr>
        <w:t xml:space="preserve">l Lineamiento de Gestión Documental y </w:t>
      </w:r>
      <w:r w:rsidR="000B3247" w:rsidRPr="00BD255E">
        <w:rPr>
          <w:rFonts w:ascii="Arial" w:hAnsi="Arial" w:cs="Arial"/>
          <w:sz w:val="24"/>
        </w:rPr>
        <w:t>A</w:t>
      </w:r>
      <w:r w:rsidRPr="00BD255E">
        <w:rPr>
          <w:rFonts w:ascii="Arial" w:hAnsi="Arial" w:cs="Arial"/>
          <w:sz w:val="24"/>
        </w:rPr>
        <w:t xml:space="preserve">rchivos </w:t>
      </w:r>
      <w:proofErr w:type="spellStart"/>
      <w:r w:rsidR="00341B8B">
        <w:rPr>
          <w:rFonts w:ascii="Arial" w:hAnsi="Arial" w:cs="Arial"/>
          <w:sz w:val="24"/>
        </w:rPr>
        <w:t>N</w:t>
      </w:r>
      <w:r w:rsidRPr="00BD255E">
        <w:rPr>
          <w:rFonts w:ascii="Arial" w:hAnsi="Arial" w:cs="Arial"/>
          <w:sz w:val="24"/>
        </w:rPr>
        <w:t>°</w:t>
      </w:r>
      <w:proofErr w:type="spellEnd"/>
      <w:r w:rsidRPr="00BD255E">
        <w:rPr>
          <w:rFonts w:ascii="Arial" w:hAnsi="Arial" w:cs="Arial"/>
          <w:sz w:val="24"/>
        </w:rPr>
        <w:t xml:space="preserve"> 4 “</w:t>
      </w:r>
      <w:r w:rsidR="000B3247" w:rsidRPr="00BD255E">
        <w:rPr>
          <w:rFonts w:ascii="Arial" w:hAnsi="Arial" w:cs="Arial"/>
          <w:sz w:val="24"/>
        </w:rPr>
        <w:t>O</w:t>
      </w:r>
      <w:r w:rsidRPr="00BD255E">
        <w:rPr>
          <w:rFonts w:ascii="Arial" w:hAnsi="Arial" w:cs="Arial"/>
          <w:sz w:val="24"/>
        </w:rPr>
        <w:t xml:space="preserve">rdenación y Descripción Documental”; en su </w:t>
      </w:r>
      <w:r w:rsidR="003E2109">
        <w:rPr>
          <w:rFonts w:ascii="Arial" w:hAnsi="Arial" w:cs="Arial"/>
          <w:sz w:val="24"/>
        </w:rPr>
        <w:t>A</w:t>
      </w:r>
      <w:r w:rsidRPr="00BD255E">
        <w:rPr>
          <w:rFonts w:ascii="Arial" w:hAnsi="Arial" w:cs="Arial"/>
          <w:sz w:val="24"/>
        </w:rPr>
        <w:t xml:space="preserve">rtículo </w:t>
      </w:r>
      <w:proofErr w:type="spellStart"/>
      <w:r w:rsidR="003E2109">
        <w:rPr>
          <w:rFonts w:ascii="Arial" w:hAnsi="Arial" w:cs="Arial"/>
          <w:sz w:val="24"/>
        </w:rPr>
        <w:t>N</w:t>
      </w:r>
      <w:r w:rsidRPr="00BD255E">
        <w:rPr>
          <w:rFonts w:ascii="Arial" w:hAnsi="Arial" w:cs="Arial"/>
          <w:sz w:val="24"/>
        </w:rPr>
        <w:t>°</w:t>
      </w:r>
      <w:proofErr w:type="spellEnd"/>
      <w:r w:rsidRPr="00BD255E">
        <w:rPr>
          <w:rFonts w:ascii="Arial" w:hAnsi="Arial" w:cs="Arial"/>
          <w:sz w:val="24"/>
        </w:rPr>
        <w:t xml:space="preserve"> 6; el </w:t>
      </w:r>
      <w:r w:rsidR="003E2109">
        <w:rPr>
          <w:rFonts w:ascii="Arial" w:hAnsi="Arial" w:cs="Arial"/>
          <w:sz w:val="24"/>
        </w:rPr>
        <w:t>Fondo de Saneamiento y Fortalecimiento</w:t>
      </w:r>
      <w:r w:rsidR="009002DC">
        <w:rPr>
          <w:rFonts w:ascii="Arial" w:hAnsi="Arial" w:cs="Arial"/>
          <w:sz w:val="24"/>
        </w:rPr>
        <w:t xml:space="preserve"> Financiero</w:t>
      </w:r>
      <w:r w:rsidR="003E2109">
        <w:rPr>
          <w:rFonts w:ascii="Arial" w:hAnsi="Arial" w:cs="Arial"/>
          <w:sz w:val="24"/>
        </w:rPr>
        <w:t xml:space="preserve"> </w:t>
      </w:r>
      <w:r w:rsidRPr="00BD255E">
        <w:rPr>
          <w:rFonts w:ascii="Arial" w:hAnsi="Arial" w:cs="Arial"/>
          <w:sz w:val="24"/>
        </w:rPr>
        <w:t>(</w:t>
      </w:r>
      <w:r w:rsidR="003E2109">
        <w:rPr>
          <w:rFonts w:ascii="Arial" w:hAnsi="Arial" w:cs="Arial"/>
          <w:sz w:val="24"/>
        </w:rPr>
        <w:t>FOSAFFI</w:t>
      </w:r>
      <w:r w:rsidRPr="00BD255E">
        <w:rPr>
          <w:rFonts w:ascii="Arial" w:hAnsi="Arial" w:cs="Arial"/>
          <w:sz w:val="24"/>
        </w:rPr>
        <w:t>)</w:t>
      </w:r>
      <w:r w:rsidR="00D26673">
        <w:rPr>
          <w:rFonts w:ascii="Arial" w:hAnsi="Arial" w:cs="Arial"/>
          <w:sz w:val="24"/>
        </w:rPr>
        <w:t>,</w:t>
      </w:r>
      <w:r w:rsidRPr="00BD255E">
        <w:rPr>
          <w:rFonts w:ascii="Arial" w:hAnsi="Arial" w:cs="Arial"/>
          <w:sz w:val="24"/>
        </w:rPr>
        <w:t xml:space="preserve"> </w:t>
      </w:r>
      <w:r w:rsidR="008B48B7" w:rsidRPr="00BD255E">
        <w:rPr>
          <w:rFonts w:ascii="Arial" w:hAnsi="Arial" w:cs="Arial"/>
          <w:sz w:val="24"/>
        </w:rPr>
        <w:t xml:space="preserve">presenta la siguiente </w:t>
      </w:r>
      <w:r w:rsidR="00C74FB5" w:rsidRPr="00BD255E">
        <w:rPr>
          <w:rFonts w:ascii="Arial" w:hAnsi="Arial" w:cs="Arial"/>
          <w:b/>
          <w:sz w:val="24"/>
        </w:rPr>
        <w:t>G</w:t>
      </w:r>
      <w:r w:rsidR="00BD255E">
        <w:rPr>
          <w:rFonts w:ascii="Arial" w:hAnsi="Arial" w:cs="Arial"/>
          <w:b/>
          <w:sz w:val="24"/>
        </w:rPr>
        <w:t>uía de A</w:t>
      </w:r>
      <w:r w:rsidR="008B48B7" w:rsidRPr="00BD255E">
        <w:rPr>
          <w:rFonts w:ascii="Arial" w:hAnsi="Arial" w:cs="Arial"/>
          <w:b/>
          <w:sz w:val="24"/>
        </w:rPr>
        <w:t>rchivo</w:t>
      </w:r>
      <w:r w:rsidR="000B3247" w:rsidRPr="00BD255E">
        <w:rPr>
          <w:rFonts w:ascii="Arial" w:hAnsi="Arial" w:cs="Arial"/>
          <w:b/>
          <w:sz w:val="24"/>
        </w:rPr>
        <w:t xml:space="preserve"> </w:t>
      </w:r>
      <w:r w:rsidR="000B3247" w:rsidRPr="00BD255E">
        <w:rPr>
          <w:rFonts w:ascii="Arial" w:hAnsi="Arial" w:cs="Arial"/>
          <w:sz w:val="24"/>
        </w:rPr>
        <w:t>elaborada bajo los estándares internacionales emitidos por el consejo Internacional de Archivos a través de la Norma Internacional</w:t>
      </w:r>
      <w:r w:rsidR="000B3247" w:rsidRPr="00BD255E">
        <w:rPr>
          <w:rFonts w:ascii="Arial" w:hAnsi="Arial" w:cs="Arial"/>
          <w:b/>
          <w:sz w:val="24"/>
        </w:rPr>
        <w:t xml:space="preserve"> ISDIAH </w:t>
      </w:r>
      <w:r w:rsidR="000B3247" w:rsidRPr="00BD255E">
        <w:rPr>
          <w:rFonts w:ascii="Arial" w:hAnsi="Arial" w:cs="Arial"/>
          <w:sz w:val="24"/>
        </w:rPr>
        <w:t xml:space="preserve">(Norma Internacional para </w:t>
      </w:r>
      <w:r w:rsidR="003E2109">
        <w:rPr>
          <w:rFonts w:ascii="Arial" w:hAnsi="Arial" w:cs="Arial"/>
          <w:sz w:val="24"/>
        </w:rPr>
        <w:t>D</w:t>
      </w:r>
      <w:r w:rsidR="000B3247" w:rsidRPr="00BD255E">
        <w:rPr>
          <w:rFonts w:ascii="Arial" w:hAnsi="Arial" w:cs="Arial"/>
          <w:sz w:val="24"/>
        </w:rPr>
        <w:t xml:space="preserve">escribir Instituciones que </w:t>
      </w:r>
      <w:r w:rsidR="008E01D0">
        <w:rPr>
          <w:rFonts w:ascii="Arial" w:hAnsi="Arial" w:cs="Arial"/>
          <w:sz w:val="24"/>
        </w:rPr>
        <w:t>C</w:t>
      </w:r>
      <w:r w:rsidR="000B3247" w:rsidRPr="00BD255E">
        <w:rPr>
          <w:rFonts w:ascii="Arial" w:hAnsi="Arial" w:cs="Arial"/>
          <w:sz w:val="24"/>
        </w:rPr>
        <w:t>ustodian Fondos de Archivos).</w:t>
      </w:r>
    </w:p>
    <w:p w14:paraId="2B01F529" w14:textId="77777777" w:rsidR="000B3247" w:rsidRPr="00BD255E" w:rsidRDefault="000B3247" w:rsidP="00FC1A87">
      <w:pPr>
        <w:jc w:val="both"/>
        <w:rPr>
          <w:rFonts w:ascii="Arial" w:hAnsi="Arial" w:cs="Arial"/>
          <w:sz w:val="24"/>
        </w:rPr>
      </w:pPr>
      <w:r w:rsidRPr="00BD255E">
        <w:rPr>
          <w:rFonts w:ascii="Arial" w:hAnsi="Arial" w:cs="Arial"/>
          <w:sz w:val="24"/>
        </w:rPr>
        <w:t>Esta guía tiene por objetivo principal:</w:t>
      </w:r>
    </w:p>
    <w:p w14:paraId="0526E49D" w14:textId="77777777" w:rsidR="000B3247" w:rsidRPr="00BD255E" w:rsidRDefault="000B3247" w:rsidP="00D26673">
      <w:pPr>
        <w:ind w:left="567"/>
        <w:jc w:val="both"/>
        <w:rPr>
          <w:rFonts w:ascii="Arial" w:hAnsi="Arial" w:cs="Arial"/>
          <w:sz w:val="24"/>
        </w:rPr>
      </w:pPr>
      <w:r w:rsidRPr="00BD255E">
        <w:rPr>
          <w:rFonts w:ascii="Arial" w:hAnsi="Arial" w:cs="Arial"/>
          <w:sz w:val="24"/>
        </w:rPr>
        <w:t xml:space="preserve">Facilitar la descripción del Fondo de Saneamiento y Fortalecimiento Financiero en una de sus funciones principales como es: </w:t>
      </w:r>
      <w:r w:rsidR="008E01D0">
        <w:rPr>
          <w:rFonts w:ascii="Arial" w:hAnsi="Arial" w:cs="Arial"/>
          <w:sz w:val="24"/>
        </w:rPr>
        <w:t>L</w:t>
      </w:r>
      <w:r w:rsidRPr="00BD255E">
        <w:rPr>
          <w:rFonts w:ascii="Arial" w:hAnsi="Arial" w:cs="Arial"/>
          <w:sz w:val="24"/>
        </w:rPr>
        <w:t>a custodia y conservación de los documentos de archivo que genera en el ejercicio de sus funciones y la difusión de estos al público en general.</w:t>
      </w:r>
    </w:p>
    <w:p w14:paraId="401D0FC9" w14:textId="77777777" w:rsidR="000B3247" w:rsidRPr="00BD255E" w:rsidRDefault="000B3247" w:rsidP="000B3247">
      <w:pPr>
        <w:jc w:val="both"/>
        <w:rPr>
          <w:rFonts w:ascii="Arial" w:hAnsi="Arial" w:cs="Arial"/>
          <w:sz w:val="24"/>
        </w:rPr>
      </w:pPr>
      <w:r w:rsidRPr="00BD255E">
        <w:rPr>
          <w:rFonts w:ascii="Arial" w:hAnsi="Arial" w:cs="Arial"/>
          <w:b/>
          <w:sz w:val="24"/>
        </w:rPr>
        <w:t>La Guía de Archivo del FOSAFFI</w:t>
      </w:r>
      <w:r w:rsidRPr="00BD255E">
        <w:rPr>
          <w:rFonts w:ascii="Arial" w:hAnsi="Arial" w:cs="Arial"/>
          <w:sz w:val="24"/>
        </w:rPr>
        <w:t xml:space="preserve"> se compone de seis elementos </w:t>
      </w:r>
      <w:r w:rsidR="008A57B4" w:rsidRPr="00BD255E">
        <w:rPr>
          <w:rFonts w:ascii="Arial" w:hAnsi="Arial" w:cs="Arial"/>
          <w:sz w:val="24"/>
        </w:rPr>
        <w:t>de descripción que están organizados en seis áreas de información.</w:t>
      </w:r>
    </w:p>
    <w:p w14:paraId="35F36710" w14:textId="77777777" w:rsidR="008A57B4" w:rsidRPr="00BD255E" w:rsidRDefault="008A57B4" w:rsidP="00BD255E">
      <w:pPr>
        <w:ind w:left="567"/>
        <w:jc w:val="both"/>
        <w:rPr>
          <w:rFonts w:ascii="Arial" w:hAnsi="Arial" w:cs="Arial"/>
          <w:sz w:val="24"/>
        </w:rPr>
      </w:pPr>
      <w:r w:rsidRPr="00BD255E">
        <w:rPr>
          <w:rFonts w:ascii="Arial" w:hAnsi="Arial" w:cs="Arial"/>
          <w:sz w:val="24"/>
        </w:rPr>
        <w:t xml:space="preserve">1. </w:t>
      </w:r>
      <w:r w:rsidRPr="00BD255E">
        <w:rPr>
          <w:rFonts w:ascii="Arial" w:hAnsi="Arial" w:cs="Arial"/>
          <w:b/>
          <w:i/>
          <w:sz w:val="24"/>
        </w:rPr>
        <w:t>Área de Identificación</w:t>
      </w:r>
      <w:r w:rsidRPr="00BD255E">
        <w:rPr>
          <w:rFonts w:ascii="Arial" w:hAnsi="Arial" w:cs="Arial"/>
          <w:sz w:val="24"/>
        </w:rPr>
        <w:t xml:space="preserve">: </w:t>
      </w:r>
      <w:r w:rsidR="008E01D0">
        <w:rPr>
          <w:rFonts w:ascii="Arial" w:hAnsi="Arial" w:cs="Arial"/>
          <w:sz w:val="24"/>
        </w:rPr>
        <w:t>E</w:t>
      </w:r>
      <w:r w:rsidRPr="00BD255E">
        <w:rPr>
          <w:rFonts w:ascii="Arial" w:hAnsi="Arial" w:cs="Arial"/>
          <w:sz w:val="24"/>
        </w:rPr>
        <w:t xml:space="preserve">s la información que identifica de manera única al FOSAFFI como </w:t>
      </w:r>
      <w:r w:rsidR="008E01D0">
        <w:rPr>
          <w:rFonts w:ascii="Arial" w:hAnsi="Arial" w:cs="Arial"/>
          <w:sz w:val="24"/>
        </w:rPr>
        <w:t>I</w:t>
      </w:r>
      <w:r w:rsidRPr="00BD255E">
        <w:rPr>
          <w:rFonts w:ascii="Arial" w:hAnsi="Arial" w:cs="Arial"/>
          <w:sz w:val="24"/>
        </w:rPr>
        <w:t>nstitución que custodia fondos de archivo.</w:t>
      </w:r>
    </w:p>
    <w:p w14:paraId="55C5B0DF" w14:textId="77777777" w:rsidR="008A57B4" w:rsidRPr="00BD255E" w:rsidRDefault="008A57B4" w:rsidP="00BD255E">
      <w:pPr>
        <w:ind w:left="567"/>
        <w:jc w:val="both"/>
        <w:rPr>
          <w:rFonts w:ascii="Arial" w:hAnsi="Arial" w:cs="Arial"/>
          <w:sz w:val="24"/>
        </w:rPr>
      </w:pPr>
      <w:r w:rsidRPr="00BD255E">
        <w:rPr>
          <w:rFonts w:ascii="Arial" w:hAnsi="Arial" w:cs="Arial"/>
          <w:sz w:val="24"/>
        </w:rPr>
        <w:t xml:space="preserve">2. </w:t>
      </w:r>
      <w:r w:rsidRPr="00BD255E">
        <w:rPr>
          <w:rFonts w:ascii="Arial" w:hAnsi="Arial" w:cs="Arial"/>
          <w:b/>
          <w:i/>
          <w:sz w:val="24"/>
        </w:rPr>
        <w:t xml:space="preserve">Área de </w:t>
      </w:r>
      <w:r w:rsidR="009B2519" w:rsidRPr="00BD255E">
        <w:rPr>
          <w:rFonts w:ascii="Arial" w:hAnsi="Arial" w:cs="Arial"/>
          <w:b/>
          <w:i/>
          <w:sz w:val="24"/>
        </w:rPr>
        <w:t>C</w:t>
      </w:r>
      <w:r w:rsidRPr="00BD255E">
        <w:rPr>
          <w:rFonts w:ascii="Arial" w:hAnsi="Arial" w:cs="Arial"/>
          <w:b/>
          <w:i/>
          <w:sz w:val="24"/>
        </w:rPr>
        <w:t>ontacto</w:t>
      </w:r>
      <w:r w:rsidRPr="00BD255E">
        <w:rPr>
          <w:rFonts w:ascii="Arial" w:hAnsi="Arial" w:cs="Arial"/>
          <w:sz w:val="24"/>
        </w:rPr>
        <w:t xml:space="preserve">: </w:t>
      </w:r>
      <w:r w:rsidR="008E01D0">
        <w:rPr>
          <w:rFonts w:ascii="Arial" w:hAnsi="Arial" w:cs="Arial"/>
          <w:sz w:val="24"/>
        </w:rPr>
        <w:t>E</w:t>
      </w:r>
      <w:r w:rsidR="008E01D0" w:rsidRPr="00BD255E">
        <w:rPr>
          <w:rFonts w:ascii="Arial" w:hAnsi="Arial" w:cs="Arial"/>
          <w:sz w:val="24"/>
        </w:rPr>
        <w:t>n el cual</w:t>
      </w:r>
      <w:r w:rsidRPr="00BD255E">
        <w:rPr>
          <w:rFonts w:ascii="Arial" w:hAnsi="Arial" w:cs="Arial"/>
          <w:sz w:val="24"/>
        </w:rPr>
        <w:t xml:space="preserve"> se proporciona la información sobre como contactar al FOSAFFI.</w:t>
      </w:r>
    </w:p>
    <w:p w14:paraId="1C1F2F9C" w14:textId="77777777" w:rsidR="008A57B4" w:rsidRPr="00BD255E" w:rsidRDefault="008A57B4" w:rsidP="00BD255E">
      <w:pPr>
        <w:ind w:left="567"/>
        <w:jc w:val="both"/>
        <w:rPr>
          <w:rFonts w:ascii="Arial" w:hAnsi="Arial" w:cs="Arial"/>
          <w:sz w:val="24"/>
        </w:rPr>
      </w:pPr>
      <w:r w:rsidRPr="00BD255E">
        <w:rPr>
          <w:rFonts w:ascii="Arial" w:hAnsi="Arial" w:cs="Arial"/>
          <w:sz w:val="24"/>
        </w:rPr>
        <w:t xml:space="preserve">3. </w:t>
      </w:r>
      <w:r w:rsidRPr="00BD255E">
        <w:rPr>
          <w:rFonts w:ascii="Arial" w:hAnsi="Arial" w:cs="Arial"/>
          <w:b/>
          <w:i/>
          <w:sz w:val="24"/>
        </w:rPr>
        <w:t xml:space="preserve">Área de </w:t>
      </w:r>
      <w:r w:rsidR="009B2519" w:rsidRPr="00BD255E">
        <w:rPr>
          <w:rFonts w:ascii="Arial" w:hAnsi="Arial" w:cs="Arial"/>
          <w:b/>
          <w:i/>
          <w:sz w:val="24"/>
        </w:rPr>
        <w:t>D</w:t>
      </w:r>
      <w:r w:rsidRPr="00BD255E">
        <w:rPr>
          <w:rFonts w:ascii="Arial" w:hAnsi="Arial" w:cs="Arial"/>
          <w:b/>
          <w:i/>
          <w:sz w:val="24"/>
        </w:rPr>
        <w:t>escripción</w:t>
      </w:r>
      <w:r w:rsidR="008E01D0">
        <w:rPr>
          <w:rFonts w:ascii="Arial" w:hAnsi="Arial" w:cs="Arial"/>
          <w:sz w:val="24"/>
        </w:rPr>
        <w:t>: D</w:t>
      </w:r>
      <w:r w:rsidRPr="00BD255E">
        <w:rPr>
          <w:rFonts w:ascii="Arial" w:hAnsi="Arial" w:cs="Arial"/>
          <w:sz w:val="24"/>
        </w:rPr>
        <w:t>onde se presenta la información pertinente sobre la Historia del FOSAFFI, sus funciones sustantivas, su estructura administrativa, su normativa en gestión documental, la condición de sus edificios, los Fondos documentales y colecciones que custodia y los diferentes instrumentos de descripción que posee.</w:t>
      </w:r>
    </w:p>
    <w:p w14:paraId="737229EB" w14:textId="77777777" w:rsidR="008A57B4" w:rsidRPr="00BD255E" w:rsidRDefault="008A57B4" w:rsidP="00BD255E">
      <w:pPr>
        <w:ind w:left="567"/>
        <w:jc w:val="both"/>
        <w:rPr>
          <w:rFonts w:ascii="Arial" w:hAnsi="Arial" w:cs="Arial"/>
          <w:sz w:val="24"/>
        </w:rPr>
      </w:pPr>
      <w:r w:rsidRPr="00BD255E">
        <w:rPr>
          <w:rFonts w:ascii="Arial" w:hAnsi="Arial" w:cs="Arial"/>
          <w:sz w:val="24"/>
        </w:rPr>
        <w:t xml:space="preserve">4. </w:t>
      </w:r>
      <w:r w:rsidR="009B2519" w:rsidRPr="00BD255E">
        <w:rPr>
          <w:rFonts w:ascii="Arial" w:hAnsi="Arial" w:cs="Arial"/>
          <w:b/>
          <w:i/>
          <w:sz w:val="24"/>
        </w:rPr>
        <w:t>Área</w:t>
      </w:r>
      <w:r w:rsidRPr="00BD255E">
        <w:rPr>
          <w:rFonts w:ascii="Arial" w:hAnsi="Arial" w:cs="Arial"/>
          <w:b/>
          <w:i/>
          <w:sz w:val="24"/>
        </w:rPr>
        <w:t xml:space="preserve"> d</w:t>
      </w:r>
      <w:r w:rsidR="009B2519" w:rsidRPr="00BD255E">
        <w:rPr>
          <w:rFonts w:ascii="Arial" w:hAnsi="Arial" w:cs="Arial"/>
          <w:b/>
          <w:i/>
          <w:sz w:val="24"/>
        </w:rPr>
        <w:t>e Acceso</w:t>
      </w:r>
      <w:r w:rsidR="009B2519" w:rsidRPr="00BD255E">
        <w:rPr>
          <w:rFonts w:ascii="Arial" w:hAnsi="Arial" w:cs="Arial"/>
          <w:sz w:val="24"/>
        </w:rPr>
        <w:t xml:space="preserve">: </w:t>
      </w:r>
      <w:r w:rsidR="008E01D0">
        <w:rPr>
          <w:rFonts w:ascii="Arial" w:hAnsi="Arial" w:cs="Arial"/>
          <w:sz w:val="24"/>
        </w:rPr>
        <w:t>E</w:t>
      </w:r>
      <w:r w:rsidR="009B2519" w:rsidRPr="00BD255E">
        <w:rPr>
          <w:rFonts w:ascii="Arial" w:hAnsi="Arial" w:cs="Arial"/>
          <w:sz w:val="24"/>
        </w:rPr>
        <w:t>n la que se consigna los datos que corresponden sobre el acceso al FOSAFFI, describiendo: horarios de apertura y cierre de las instalaciones, condiciones y requisitos para el acceso y datos sobre la accesibilidad física al FOSAFFI.</w:t>
      </w:r>
    </w:p>
    <w:p w14:paraId="7DBF09B0" w14:textId="77777777" w:rsidR="009B2519" w:rsidRPr="00BD255E" w:rsidRDefault="009B2519" w:rsidP="00BD255E">
      <w:pPr>
        <w:ind w:left="567"/>
        <w:jc w:val="both"/>
        <w:rPr>
          <w:rFonts w:ascii="Arial" w:hAnsi="Arial" w:cs="Arial"/>
          <w:sz w:val="24"/>
        </w:rPr>
      </w:pPr>
      <w:r w:rsidRPr="00BD255E">
        <w:rPr>
          <w:rFonts w:ascii="Arial" w:hAnsi="Arial" w:cs="Arial"/>
          <w:sz w:val="24"/>
        </w:rPr>
        <w:t xml:space="preserve">5. </w:t>
      </w:r>
      <w:r w:rsidRPr="00BD255E">
        <w:rPr>
          <w:rFonts w:ascii="Arial" w:hAnsi="Arial" w:cs="Arial"/>
          <w:b/>
          <w:i/>
          <w:sz w:val="24"/>
        </w:rPr>
        <w:t>Área de Servicios</w:t>
      </w:r>
      <w:r w:rsidRPr="00BD255E">
        <w:rPr>
          <w:rFonts w:ascii="Arial" w:hAnsi="Arial" w:cs="Arial"/>
          <w:sz w:val="24"/>
        </w:rPr>
        <w:t xml:space="preserve">: </w:t>
      </w:r>
      <w:r w:rsidR="008E01D0">
        <w:rPr>
          <w:rFonts w:ascii="Arial" w:hAnsi="Arial" w:cs="Arial"/>
          <w:sz w:val="24"/>
        </w:rPr>
        <w:t>C</w:t>
      </w:r>
      <w:r w:rsidRPr="00BD255E">
        <w:rPr>
          <w:rFonts w:ascii="Arial" w:hAnsi="Arial" w:cs="Arial"/>
          <w:sz w:val="24"/>
        </w:rPr>
        <w:t>orresponde a la información sobre los servicios que el FOSAFFI presta al público, servicios de ayuda y orientación a la investigación, gastos en reproducción y adecuación de espacios para los visitantes.</w:t>
      </w:r>
    </w:p>
    <w:p w14:paraId="24E3A5BE" w14:textId="77777777" w:rsidR="009B2519" w:rsidRPr="00BD255E" w:rsidRDefault="009B2519" w:rsidP="00BD255E">
      <w:pPr>
        <w:ind w:left="567"/>
        <w:jc w:val="both"/>
        <w:rPr>
          <w:rFonts w:ascii="Arial" w:hAnsi="Arial" w:cs="Arial"/>
          <w:sz w:val="24"/>
        </w:rPr>
      </w:pPr>
      <w:r w:rsidRPr="00BD255E">
        <w:rPr>
          <w:rFonts w:ascii="Arial" w:hAnsi="Arial" w:cs="Arial"/>
          <w:sz w:val="24"/>
        </w:rPr>
        <w:t xml:space="preserve">6. </w:t>
      </w:r>
      <w:r w:rsidRPr="00BD255E">
        <w:rPr>
          <w:rFonts w:ascii="Arial" w:hAnsi="Arial" w:cs="Arial"/>
          <w:b/>
          <w:i/>
          <w:sz w:val="24"/>
        </w:rPr>
        <w:t>Área de Control</w:t>
      </w:r>
      <w:r w:rsidRPr="00BD255E">
        <w:rPr>
          <w:rFonts w:ascii="Arial" w:hAnsi="Arial" w:cs="Arial"/>
          <w:sz w:val="24"/>
        </w:rPr>
        <w:t xml:space="preserve">: </w:t>
      </w:r>
      <w:r w:rsidR="008E01D0" w:rsidRPr="00BD255E">
        <w:rPr>
          <w:rFonts w:ascii="Arial" w:hAnsi="Arial" w:cs="Arial"/>
          <w:sz w:val="24"/>
        </w:rPr>
        <w:t>compete</w:t>
      </w:r>
      <w:r w:rsidRPr="00BD255E">
        <w:rPr>
          <w:rFonts w:ascii="Arial" w:hAnsi="Arial" w:cs="Arial"/>
          <w:sz w:val="24"/>
        </w:rPr>
        <w:t xml:space="preserve"> a la información y las fuentes que se utilizaron para la elaboración de la Guía, así como también los autores de ella.</w:t>
      </w:r>
    </w:p>
    <w:p w14:paraId="4C5A26CA" w14:textId="77777777" w:rsidR="00BD255E" w:rsidRDefault="00BD255E" w:rsidP="000B3247">
      <w:pPr>
        <w:jc w:val="both"/>
        <w:rPr>
          <w:rFonts w:ascii="Arial" w:hAnsi="Arial" w:cs="Arial"/>
          <w:sz w:val="24"/>
        </w:rPr>
      </w:pPr>
    </w:p>
    <w:p w14:paraId="398EF923" w14:textId="1D20BFE1" w:rsidR="008C242C" w:rsidRPr="00BD255E" w:rsidRDefault="008C242C" w:rsidP="000B3247">
      <w:pPr>
        <w:jc w:val="both"/>
        <w:rPr>
          <w:rFonts w:ascii="Arial" w:hAnsi="Arial" w:cs="Arial"/>
          <w:sz w:val="24"/>
        </w:rPr>
      </w:pPr>
      <w:r w:rsidRPr="00BD255E">
        <w:rPr>
          <w:rFonts w:ascii="Arial" w:hAnsi="Arial" w:cs="Arial"/>
          <w:b/>
          <w:sz w:val="24"/>
        </w:rPr>
        <w:t>Recomendamos</w:t>
      </w:r>
      <w:r w:rsidRPr="00BD255E">
        <w:rPr>
          <w:rFonts w:ascii="Arial" w:hAnsi="Arial" w:cs="Arial"/>
          <w:sz w:val="24"/>
        </w:rPr>
        <w:t xml:space="preserve"> al lector de este documento hacer uso de esta</w:t>
      </w:r>
      <w:r w:rsidR="00B724A7" w:rsidRPr="00BD255E">
        <w:rPr>
          <w:rFonts w:ascii="Arial" w:hAnsi="Arial" w:cs="Arial"/>
          <w:sz w:val="24"/>
        </w:rPr>
        <w:t>s</w:t>
      </w:r>
      <w:r w:rsidRPr="00BD255E">
        <w:rPr>
          <w:rFonts w:ascii="Arial" w:hAnsi="Arial" w:cs="Arial"/>
          <w:sz w:val="24"/>
        </w:rPr>
        <w:t xml:space="preserve"> indicaciones para orienta</w:t>
      </w:r>
      <w:r w:rsidR="00B724A7" w:rsidRPr="00BD255E">
        <w:rPr>
          <w:rFonts w:ascii="Arial" w:hAnsi="Arial" w:cs="Arial"/>
          <w:sz w:val="24"/>
        </w:rPr>
        <w:t>r</w:t>
      </w:r>
      <w:r w:rsidRPr="00BD255E">
        <w:rPr>
          <w:rFonts w:ascii="Arial" w:hAnsi="Arial" w:cs="Arial"/>
          <w:sz w:val="24"/>
        </w:rPr>
        <w:t xml:space="preserve"> y facilitar</w:t>
      </w:r>
      <w:r w:rsidR="00B724A7" w:rsidRPr="00BD255E">
        <w:rPr>
          <w:rFonts w:ascii="Arial" w:hAnsi="Arial" w:cs="Arial"/>
          <w:sz w:val="24"/>
        </w:rPr>
        <w:t xml:space="preserve"> la búsqueda de la información.</w:t>
      </w:r>
    </w:p>
    <w:tbl>
      <w:tblPr>
        <w:tblpPr w:leftFromText="141" w:rightFromText="141" w:vertAnchor="text" w:horzAnchor="margin" w:tblpXSpec="center" w:tblpY="23"/>
        <w:tblW w:w="10731" w:type="dxa"/>
        <w:tblLayout w:type="fixed"/>
        <w:tblCellMar>
          <w:left w:w="70" w:type="dxa"/>
          <w:right w:w="70" w:type="dxa"/>
        </w:tblCellMar>
        <w:tblLook w:val="04A0" w:firstRow="1" w:lastRow="0" w:firstColumn="1" w:lastColumn="0" w:noHBand="0" w:noVBand="1"/>
      </w:tblPr>
      <w:tblGrid>
        <w:gridCol w:w="2130"/>
        <w:gridCol w:w="8601"/>
      </w:tblGrid>
      <w:tr w:rsidR="00B45CFB" w:rsidRPr="00BB403B" w14:paraId="5DAD35F4" w14:textId="77777777" w:rsidTr="00205167">
        <w:trPr>
          <w:trHeight w:val="194"/>
        </w:trPr>
        <w:tc>
          <w:tcPr>
            <w:tcW w:w="2130" w:type="dxa"/>
            <w:tcBorders>
              <w:top w:val="single" w:sz="8" w:space="0" w:color="auto"/>
              <w:left w:val="single" w:sz="8" w:space="0" w:color="auto"/>
              <w:bottom w:val="single" w:sz="8" w:space="0" w:color="auto"/>
              <w:right w:val="single" w:sz="8" w:space="0" w:color="auto"/>
            </w:tcBorders>
            <w:shd w:val="clear" w:color="000000" w:fill="95B3D7"/>
            <w:vAlign w:val="center"/>
            <w:hideMark/>
          </w:tcPr>
          <w:p w14:paraId="3CF880D1" w14:textId="77777777" w:rsidR="00B45CFB" w:rsidRPr="008219AF" w:rsidRDefault="00B45CFB" w:rsidP="00B45CFB">
            <w:pPr>
              <w:spacing w:after="0" w:line="240" w:lineRule="auto"/>
              <w:jc w:val="center"/>
              <w:rPr>
                <w:rFonts w:ascii="Arial" w:eastAsia="Times New Roman" w:hAnsi="Arial" w:cs="Arial"/>
                <w:b/>
                <w:bCs/>
                <w:color w:val="000000"/>
                <w:sz w:val="24"/>
                <w:szCs w:val="24"/>
                <w:lang w:eastAsia="es-MX"/>
              </w:rPr>
            </w:pPr>
            <w:r w:rsidRPr="008219AF">
              <w:rPr>
                <w:rFonts w:ascii="Arial" w:eastAsia="Times New Roman" w:hAnsi="Arial" w:cs="Arial"/>
                <w:b/>
                <w:bCs/>
                <w:color w:val="000000"/>
                <w:sz w:val="24"/>
                <w:szCs w:val="24"/>
                <w:lang w:eastAsia="es-MX"/>
              </w:rPr>
              <w:lastRenderedPageBreak/>
              <w:t>1.    </w:t>
            </w:r>
          </w:p>
        </w:tc>
        <w:tc>
          <w:tcPr>
            <w:tcW w:w="8601" w:type="dxa"/>
            <w:tcBorders>
              <w:top w:val="single" w:sz="8" w:space="0" w:color="auto"/>
              <w:left w:val="nil"/>
              <w:bottom w:val="single" w:sz="8" w:space="0" w:color="auto"/>
              <w:right w:val="single" w:sz="8" w:space="0" w:color="000000"/>
            </w:tcBorders>
            <w:shd w:val="clear" w:color="000000" w:fill="95B3D7"/>
            <w:vAlign w:val="center"/>
            <w:hideMark/>
          </w:tcPr>
          <w:p w14:paraId="2472A83F" w14:textId="77777777" w:rsidR="00B45CFB" w:rsidRPr="008219AF" w:rsidRDefault="00B45CFB" w:rsidP="00B45CFB">
            <w:pPr>
              <w:spacing w:after="0" w:line="240" w:lineRule="auto"/>
              <w:jc w:val="center"/>
              <w:rPr>
                <w:rFonts w:ascii="Arial" w:eastAsia="Times New Roman" w:hAnsi="Arial" w:cs="Arial"/>
                <w:b/>
                <w:bCs/>
                <w:color w:val="000000"/>
                <w:sz w:val="24"/>
                <w:szCs w:val="24"/>
                <w:lang w:eastAsia="es-MX"/>
              </w:rPr>
            </w:pPr>
            <w:r w:rsidRPr="008219AF">
              <w:rPr>
                <w:rFonts w:ascii="Arial" w:eastAsia="Times New Roman" w:hAnsi="Arial" w:cs="Arial"/>
                <w:b/>
                <w:bCs/>
                <w:color w:val="000000"/>
                <w:sz w:val="24"/>
                <w:szCs w:val="24"/>
                <w:lang w:eastAsia="es-MX"/>
              </w:rPr>
              <w:t>AREA DE IDENTIFICACIÓN</w:t>
            </w:r>
          </w:p>
        </w:tc>
      </w:tr>
      <w:tr w:rsidR="00B45CFB" w:rsidRPr="00BD255E" w14:paraId="0806DB60" w14:textId="77777777" w:rsidTr="00205167">
        <w:trPr>
          <w:trHeight w:val="387"/>
        </w:trPr>
        <w:tc>
          <w:tcPr>
            <w:tcW w:w="2130" w:type="dxa"/>
            <w:vMerge w:val="restart"/>
            <w:tcBorders>
              <w:top w:val="nil"/>
              <w:left w:val="single" w:sz="8" w:space="0" w:color="auto"/>
              <w:bottom w:val="single" w:sz="8" w:space="0" w:color="000000"/>
              <w:right w:val="single" w:sz="8" w:space="0" w:color="auto"/>
            </w:tcBorders>
            <w:shd w:val="clear" w:color="auto" w:fill="auto"/>
            <w:vAlign w:val="center"/>
            <w:hideMark/>
          </w:tcPr>
          <w:p w14:paraId="58FBACE7" w14:textId="77777777" w:rsidR="00B45CFB" w:rsidRPr="00BD255E" w:rsidRDefault="00B45CFB" w:rsidP="00B45CFB">
            <w:pPr>
              <w:spacing w:after="0" w:line="240" w:lineRule="auto"/>
              <w:rPr>
                <w:rFonts w:ascii="Arial" w:eastAsia="Times New Roman" w:hAnsi="Arial" w:cs="Arial"/>
                <w:b/>
                <w:bCs/>
                <w:color w:val="000000"/>
                <w:sz w:val="24"/>
                <w:szCs w:val="24"/>
                <w:lang w:eastAsia="es-MX"/>
              </w:rPr>
            </w:pPr>
            <w:r w:rsidRPr="00BD255E">
              <w:rPr>
                <w:rFonts w:ascii="Arial" w:eastAsia="Times New Roman" w:hAnsi="Arial" w:cs="Arial"/>
                <w:b/>
                <w:bCs/>
                <w:color w:val="000000"/>
                <w:sz w:val="24"/>
                <w:szCs w:val="24"/>
                <w:lang w:eastAsia="es-MX"/>
              </w:rPr>
              <w:t>1.1. Identificador:</w:t>
            </w:r>
          </w:p>
        </w:tc>
        <w:tc>
          <w:tcPr>
            <w:tcW w:w="8601" w:type="dxa"/>
            <w:tcBorders>
              <w:top w:val="single" w:sz="8" w:space="0" w:color="auto"/>
              <w:left w:val="nil"/>
              <w:bottom w:val="nil"/>
              <w:right w:val="single" w:sz="8" w:space="0" w:color="000000"/>
            </w:tcBorders>
            <w:shd w:val="clear" w:color="auto" w:fill="auto"/>
            <w:vAlign w:val="center"/>
            <w:hideMark/>
          </w:tcPr>
          <w:p w14:paraId="4A24FCE6" w14:textId="77777777" w:rsidR="00B45CFB" w:rsidRPr="00BD255E" w:rsidRDefault="00B45CFB" w:rsidP="00B45CFB">
            <w:pPr>
              <w:spacing w:after="0" w:line="240" w:lineRule="auto"/>
              <w:rPr>
                <w:rFonts w:ascii="Arial" w:eastAsia="Times New Roman" w:hAnsi="Arial" w:cs="Arial"/>
                <w:color w:val="000000"/>
                <w:sz w:val="24"/>
                <w:szCs w:val="24"/>
                <w:lang w:eastAsia="es-MX"/>
              </w:rPr>
            </w:pPr>
            <w:r w:rsidRPr="00BD255E">
              <w:rPr>
                <w:rFonts w:ascii="Arial" w:eastAsia="Times New Roman" w:hAnsi="Arial" w:cs="Arial"/>
                <w:color w:val="000000"/>
                <w:sz w:val="24"/>
                <w:szCs w:val="24"/>
                <w:lang w:eastAsia="es-MX"/>
              </w:rPr>
              <w:t>SV-FOSAFFI</w:t>
            </w:r>
          </w:p>
        </w:tc>
      </w:tr>
      <w:tr w:rsidR="00B45CFB" w:rsidRPr="00BD255E" w14:paraId="38790119" w14:textId="77777777" w:rsidTr="00205167">
        <w:trPr>
          <w:trHeight w:val="378"/>
        </w:trPr>
        <w:tc>
          <w:tcPr>
            <w:tcW w:w="2130" w:type="dxa"/>
            <w:vMerge/>
            <w:tcBorders>
              <w:top w:val="nil"/>
              <w:left w:val="single" w:sz="8" w:space="0" w:color="auto"/>
              <w:bottom w:val="single" w:sz="8" w:space="0" w:color="000000"/>
              <w:right w:val="single" w:sz="8" w:space="0" w:color="auto"/>
            </w:tcBorders>
            <w:vAlign w:val="center"/>
            <w:hideMark/>
          </w:tcPr>
          <w:p w14:paraId="0A1AA0DC" w14:textId="77777777" w:rsidR="00B45CFB" w:rsidRPr="00BD255E" w:rsidRDefault="00B45CFB" w:rsidP="00B45CFB">
            <w:pPr>
              <w:spacing w:after="0" w:line="240" w:lineRule="auto"/>
              <w:rPr>
                <w:rFonts w:ascii="Arial" w:eastAsia="Times New Roman" w:hAnsi="Arial" w:cs="Arial"/>
                <w:b/>
                <w:bCs/>
                <w:color w:val="000000"/>
                <w:sz w:val="24"/>
                <w:szCs w:val="24"/>
                <w:lang w:eastAsia="es-MX"/>
              </w:rPr>
            </w:pPr>
          </w:p>
        </w:tc>
        <w:tc>
          <w:tcPr>
            <w:tcW w:w="8601" w:type="dxa"/>
            <w:tcBorders>
              <w:top w:val="nil"/>
              <w:left w:val="nil"/>
              <w:bottom w:val="nil"/>
              <w:right w:val="single" w:sz="8" w:space="0" w:color="000000"/>
            </w:tcBorders>
            <w:shd w:val="clear" w:color="auto" w:fill="auto"/>
            <w:vAlign w:val="center"/>
            <w:hideMark/>
          </w:tcPr>
          <w:p w14:paraId="3A99C721" w14:textId="77777777" w:rsidR="00B45CFB" w:rsidRPr="00BD255E" w:rsidRDefault="00B45CFB" w:rsidP="00B45CFB">
            <w:pPr>
              <w:spacing w:after="0" w:line="240" w:lineRule="auto"/>
              <w:rPr>
                <w:rFonts w:ascii="Arial" w:eastAsia="Times New Roman" w:hAnsi="Arial" w:cs="Arial"/>
                <w:color w:val="000000"/>
                <w:sz w:val="24"/>
                <w:szCs w:val="24"/>
                <w:lang w:eastAsia="es-MX"/>
              </w:rPr>
            </w:pPr>
            <w:r w:rsidRPr="00BD255E">
              <w:rPr>
                <w:rFonts w:ascii="Arial" w:eastAsia="Times New Roman" w:hAnsi="Arial" w:cs="Arial"/>
                <w:color w:val="000000"/>
                <w:sz w:val="24"/>
                <w:szCs w:val="24"/>
                <w:lang w:eastAsia="es-MX"/>
              </w:rPr>
              <w:t>EL SALVADOR.</w:t>
            </w:r>
          </w:p>
        </w:tc>
      </w:tr>
      <w:tr w:rsidR="00B45CFB" w:rsidRPr="00BD255E" w14:paraId="0EA972F1" w14:textId="77777777" w:rsidTr="00205167">
        <w:trPr>
          <w:trHeight w:val="1076"/>
        </w:trPr>
        <w:tc>
          <w:tcPr>
            <w:tcW w:w="2130" w:type="dxa"/>
            <w:tcBorders>
              <w:top w:val="nil"/>
              <w:left w:val="single" w:sz="8" w:space="0" w:color="auto"/>
              <w:bottom w:val="single" w:sz="8" w:space="0" w:color="auto"/>
              <w:right w:val="single" w:sz="8" w:space="0" w:color="auto"/>
            </w:tcBorders>
            <w:shd w:val="clear" w:color="auto" w:fill="auto"/>
            <w:vAlign w:val="center"/>
            <w:hideMark/>
          </w:tcPr>
          <w:p w14:paraId="152BFA32" w14:textId="77777777" w:rsidR="00B45CFB" w:rsidRPr="00BD255E" w:rsidRDefault="00B45CFB" w:rsidP="00B45CFB">
            <w:pPr>
              <w:spacing w:after="0" w:line="240" w:lineRule="auto"/>
              <w:rPr>
                <w:rFonts w:ascii="Arial" w:eastAsia="Times New Roman" w:hAnsi="Arial" w:cs="Arial"/>
                <w:b/>
                <w:bCs/>
                <w:color w:val="000000"/>
                <w:sz w:val="24"/>
                <w:szCs w:val="24"/>
                <w:lang w:eastAsia="es-MX"/>
              </w:rPr>
            </w:pPr>
            <w:r w:rsidRPr="00BD255E">
              <w:rPr>
                <w:rFonts w:ascii="Arial" w:eastAsia="Times New Roman" w:hAnsi="Arial" w:cs="Arial"/>
                <w:b/>
                <w:bCs/>
                <w:color w:val="000000"/>
                <w:sz w:val="24"/>
                <w:szCs w:val="24"/>
                <w:lang w:eastAsia="es-MX"/>
              </w:rPr>
              <w:t>1.2. Forma autorizada del nombre:</w:t>
            </w:r>
          </w:p>
        </w:tc>
        <w:tc>
          <w:tcPr>
            <w:tcW w:w="8601" w:type="dxa"/>
            <w:tcBorders>
              <w:top w:val="single" w:sz="8" w:space="0" w:color="auto"/>
              <w:left w:val="nil"/>
              <w:bottom w:val="single" w:sz="8" w:space="0" w:color="auto"/>
              <w:right w:val="single" w:sz="8" w:space="0" w:color="000000"/>
            </w:tcBorders>
            <w:shd w:val="clear" w:color="auto" w:fill="auto"/>
            <w:vAlign w:val="center"/>
            <w:hideMark/>
          </w:tcPr>
          <w:p w14:paraId="532A0909" w14:textId="77777777" w:rsidR="00B45CFB" w:rsidRPr="00BD255E" w:rsidRDefault="00B45CFB" w:rsidP="00B45CFB">
            <w:pPr>
              <w:spacing w:after="0" w:line="240" w:lineRule="auto"/>
              <w:rPr>
                <w:rFonts w:ascii="Arial" w:eastAsia="Times New Roman" w:hAnsi="Arial" w:cs="Arial"/>
                <w:color w:val="000000"/>
                <w:sz w:val="24"/>
                <w:szCs w:val="24"/>
                <w:lang w:eastAsia="es-MX"/>
              </w:rPr>
            </w:pPr>
            <w:r w:rsidRPr="00BD255E">
              <w:rPr>
                <w:rFonts w:ascii="Arial" w:eastAsia="Times New Roman" w:hAnsi="Arial" w:cs="Arial"/>
                <w:color w:val="000000"/>
                <w:sz w:val="24"/>
                <w:szCs w:val="24"/>
                <w:lang w:eastAsia="es-MX"/>
              </w:rPr>
              <w:t>FONDO DE SANEAMIENTO Y FORTALECIMIENTO FINANCIERO</w:t>
            </w:r>
          </w:p>
        </w:tc>
      </w:tr>
      <w:tr w:rsidR="00B45CFB" w:rsidRPr="00BD255E" w14:paraId="70D4D627" w14:textId="77777777" w:rsidTr="00205167">
        <w:trPr>
          <w:trHeight w:val="932"/>
        </w:trPr>
        <w:tc>
          <w:tcPr>
            <w:tcW w:w="2130" w:type="dxa"/>
            <w:tcBorders>
              <w:top w:val="nil"/>
              <w:left w:val="single" w:sz="8" w:space="0" w:color="auto"/>
              <w:bottom w:val="single" w:sz="8" w:space="0" w:color="auto"/>
              <w:right w:val="single" w:sz="8" w:space="0" w:color="auto"/>
            </w:tcBorders>
            <w:shd w:val="clear" w:color="auto" w:fill="auto"/>
            <w:vAlign w:val="center"/>
            <w:hideMark/>
          </w:tcPr>
          <w:p w14:paraId="15AB44C5" w14:textId="77777777" w:rsidR="00B45CFB" w:rsidRPr="00BD255E" w:rsidRDefault="00B45CFB" w:rsidP="00B45CFB">
            <w:pPr>
              <w:spacing w:after="0" w:line="240" w:lineRule="auto"/>
              <w:rPr>
                <w:rFonts w:ascii="Arial" w:eastAsia="Times New Roman" w:hAnsi="Arial" w:cs="Arial"/>
                <w:b/>
                <w:bCs/>
                <w:color w:val="000000"/>
                <w:sz w:val="24"/>
                <w:szCs w:val="24"/>
                <w:lang w:eastAsia="es-MX"/>
              </w:rPr>
            </w:pPr>
            <w:r w:rsidRPr="00BD255E">
              <w:rPr>
                <w:rFonts w:ascii="Arial" w:eastAsia="Times New Roman" w:hAnsi="Arial" w:cs="Arial"/>
                <w:b/>
                <w:bCs/>
                <w:color w:val="000000"/>
                <w:sz w:val="24"/>
                <w:szCs w:val="24"/>
                <w:lang w:eastAsia="es-MX"/>
              </w:rPr>
              <w:t>1.3. Forma paralela del nombre:</w:t>
            </w:r>
          </w:p>
        </w:tc>
        <w:tc>
          <w:tcPr>
            <w:tcW w:w="8601" w:type="dxa"/>
            <w:tcBorders>
              <w:top w:val="single" w:sz="8" w:space="0" w:color="auto"/>
              <w:left w:val="nil"/>
              <w:bottom w:val="single" w:sz="8" w:space="0" w:color="auto"/>
              <w:right w:val="single" w:sz="8" w:space="0" w:color="000000"/>
            </w:tcBorders>
            <w:shd w:val="clear" w:color="auto" w:fill="auto"/>
            <w:vAlign w:val="center"/>
            <w:hideMark/>
          </w:tcPr>
          <w:p w14:paraId="6679FC67" w14:textId="77777777" w:rsidR="00B45CFB" w:rsidRPr="00BD255E" w:rsidRDefault="00B45CFB" w:rsidP="00B45CFB">
            <w:pPr>
              <w:spacing w:after="0" w:line="240" w:lineRule="auto"/>
              <w:rPr>
                <w:rFonts w:ascii="Arial" w:eastAsia="Times New Roman" w:hAnsi="Arial" w:cs="Arial"/>
                <w:color w:val="000000"/>
                <w:sz w:val="24"/>
                <w:szCs w:val="24"/>
                <w:lang w:eastAsia="es-MX"/>
              </w:rPr>
            </w:pPr>
            <w:r w:rsidRPr="00BD255E">
              <w:rPr>
                <w:rFonts w:ascii="Arial" w:eastAsia="Times New Roman" w:hAnsi="Arial" w:cs="Arial"/>
                <w:color w:val="000000"/>
                <w:sz w:val="24"/>
                <w:szCs w:val="24"/>
                <w:lang w:eastAsia="es-MX"/>
              </w:rPr>
              <w:t>No posee</w:t>
            </w:r>
          </w:p>
        </w:tc>
      </w:tr>
      <w:tr w:rsidR="00B45CFB" w:rsidRPr="00BD255E" w14:paraId="55F07810" w14:textId="77777777" w:rsidTr="00205167">
        <w:trPr>
          <w:trHeight w:val="1368"/>
        </w:trPr>
        <w:tc>
          <w:tcPr>
            <w:tcW w:w="2130" w:type="dxa"/>
            <w:tcBorders>
              <w:top w:val="nil"/>
              <w:left w:val="single" w:sz="8" w:space="0" w:color="auto"/>
              <w:bottom w:val="single" w:sz="8" w:space="0" w:color="auto"/>
              <w:right w:val="single" w:sz="8" w:space="0" w:color="auto"/>
            </w:tcBorders>
            <w:shd w:val="clear" w:color="auto" w:fill="auto"/>
            <w:vAlign w:val="center"/>
            <w:hideMark/>
          </w:tcPr>
          <w:p w14:paraId="30289519" w14:textId="77777777" w:rsidR="00B45CFB" w:rsidRPr="00BD255E" w:rsidRDefault="00B45CFB" w:rsidP="00B45CFB">
            <w:pPr>
              <w:spacing w:after="0" w:line="240" w:lineRule="auto"/>
              <w:rPr>
                <w:rFonts w:ascii="Arial" w:eastAsia="Times New Roman" w:hAnsi="Arial" w:cs="Arial"/>
                <w:b/>
                <w:bCs/>
                <w:color w:val="000000"/>
                <w:sz w:val="24"/>
                <w:szCs w:val="24"/>
                <w:lang w:eastAsia="es-MX"/>
              </w:rPr>
            </w:pPr>
            <w:r w:rsidRPr="00BD255E">
              <w:rPr>
                <w:rFonts w:ascii="Arial" w:eastAsia="Times New Roman" w:hAnsi="Arial" w:cs="Arial"/>
                <w:b/>
                <w:bCs/>
                <w:color w:val="000000"/>
                <w:sz w:val="24"/>
                <w:szCs w:val="24"/>
                <w:lang w:eastAsia="es-MX"/>
              </w:rPr>
              <w:t>1.4. Otras formas del nombre:</w:t>
            </w:r>
          </w:p>
        </w:tc>
        <w:tc>
          <w:tcPr>
            <w:tcW w:w="8601" w:type="dxa"/>
            <w:tcBorders>
              <w:top w:val="single" w:sz="8" w:space="0" w:color="auto"/>
              <w:left w:val="nil"/>
              <w:bottom w:val="single" w:sz="8" w:space="0" w:color="auto"/>
              <w:right w:val="single" w:sz="8" w:space="0" w:color="000000"/>
            </w:tcBorders>
            <w:shd w:val="clear" w:color="auto" w:fill="auto"/>
            <w:vAlign w:val="center"/>
            <w:hideMark/>
          </w:tcPr>
          <w:p w14:paraId="1FECAE89" w14:textId="77777777" w:rsidR="00B45CFB" w:rsidRPr="00BD255E" w:rsidRDefault="00B45CFB" w:rsidP="00B45CFB">
            <w:pPr>
              <w:spacing w:after="0" w:line="240" w:lineRule="auto"/>
              <w:rPr>
                <w:rFonts w:ascii="Arial" w:eastAsia="Times New Roman" w:hAnsi="Arial" w:cs="Arial"/>
                <w:color w:val="000000"/>
                <w:sz w:val="24"/>
                <w:szCs w:val="24"/>
                <w:lang w:eastAsia="es-MX"/>
              </w:rPr>
            </w:pPr>
            <w:r w:rsidRPr="00BD255E">
              <w:rPr>
                <w:rFonts w:ascii="Arial" w:eastAsia="Times New Roman" w:hAnsi="Arial" w:cs="Arial"/>
                <w:color w:val="000000"/>
                <w:sz w:val="24"/>
                <w:szCs w:val="24"/>
                <w:lang w:eastAsia="es-MX"/>
              </w:rPr>
              <w:t>FOSAFFI, acrónimo de Fondo de Saneamiento y Fortalecimiento Financiero, creada según Decreto Legislativo No. 627 de fecha 30 de noviembre de 1990, publicado en Diario Oficial No 276, tomo 309 del 10 de diciembre de 1990 con vigencia a partir del 15 de diciembre de 1990.</w:t>
            </w:r>
          </w:p>
        </w:tc>
      </w:tr>
      <w:tr w:rsidR="00B45CFB" w:rsidRPr="00BD255E" w14:paraId="53662C48" w14:textId="77777777" w:rsidTr="00205167">
        <w:trPr>
          <w:trHeight w:val="843"/>
        </w:trPr>
        <w:tc>
          <w:tcPr>
            <w:tcW w:w="2130" w:type="dxa"/>
            <w:tcBorders>
              <w:top w:val="nil"/>
              <w:left w:val="single" w:sz="8" w:space="0" w:color="auto"/>
              <w:bottom w:val="single" w:sz="4" w:space="0" w:color="auto"/>
              <w:right w:val="single" w:sz="8" w:space="0" w:color="auto"/>
            </w:tcBorders>
            <w:shd w:val="clear" w:color="auto" w:fill="auto"/>
            <w:vAlign w:val="center"/>
            <w:hideMark/>
          </w:tcPr>
          <w:p w14:paraId="053AE3CB" w14:textId="77777777" w:rsidR="00B45CFB" w:rsidRPr="00BD255E" w:rsidRDefault="00B45CFB" w:rsidP="00B45CFB">
            <w:pPr>
              <w:spacing w:after="0" w:line="240" w:lineRule="auto"/>
              <w:rPr>
                <w:rFonts w:ascii="Arial" w:eastAsia="Times New Roman" w:hAnsi="Arial" w:cs="Arial"/>
                <w:b/>
                <w:bCs/>
                <w:color w:val="000000"/>
                <w:sz w:val="24"/>
                <w:szCs w:val="24"/>
                <w:lang w:eastAsia="es-MX"/>
              </w:rPr>
            </w:pPr>
            <w:r w:rsidRPr="00BD255E">
              <w:rPr>
                <w:rFonts w:ascii="Arial" w:eastAsia="Times New Roman" w:hAnsi="Arial" w:cs="Arial"/>
                <w:b/>
                <w:bCs/>
                <w:color w:val="000000"/>
                <w:sz w:val="24"/>
                <w:szCs w:val="24"/>
                <w:lang w:eastAsia="es-MX"/>
              </w:rPr>
              <w:t>1.5. Tipo de institución.</w:t>
            </w:r>
          </w:p>
        </w:tc>
        <w:tc>
          <w:tcPr>
            <w:tcW w:w="8601" w:type="dxa"/>
            <w:tcBorders>
              <w:top w:val="single" w:sz="8" w:space="0" w:color="auto"/>
              <w:left w:val="nil"/>
              <w:bottom w:val="single" w:sz="4" w:space="0" w:color="auto"/>
              <w:right w:val="single" w:sz="8" w:space="0" w:color="000000"/>
            </w:tcBorders>
            <w:shd w:val="clear" w:color="auto" w:fill="auto"/>
            <w:vAlign w:val="center"/>
            <w:hideMark/>
          </w:tcPr>
          <w:p w14:paraId="3F419E64" w14:textId="77777777" w:rsidR="00B45CFB" w:rsidRPr="00BD255E" w:rsidRDefault="00B45CFB" w:rsidP="00B45CFB">
            <w:pPr>
              <w:spacing w:after="0" w:line="240" w:lineRule="auto"/>
              <w:rPr>
                <w:rFonts w:ascii="Arial" w:eastAsia="Times New Roman" w:hAnsi="Arial" w:cs="Arial"/>
                <w:color w:val="000000"/>
                <w:sz w:val="24"/>
                <w:szCs w:val="24"/>
                <w:lang w:eastAsia="es-MX"/>
              </w:rPr>
            </w:pPr>
            <w:r w:rsidRPr="00BD255E">
              <w:rPr>
                <w:rFonts w:ascii="Arial" w:eastAsia="Times New Roman" w:hAnsi="Arial" w:cs="Arial"/>
                <w:color w:val="000000"/>
                <w:sz w:val="24"/>
                <w:szCs w:val="24"/>
                <w:lang w:eastAsia="es-MX"/>
              </w:rPr>
              <w:t>Institución pública autónoma, creada por la Ley de Saneamiento y Fortalecimiento de Bancos Comerciales y Asociaciones de Ahorro y Préstamo.</w:t>
            </w:r>
          </w:p>
        </w:tc>
      </w:tr>
      <w:tr w:rsidR="00B45CFB" w:rsidRPr="00BD255E" w14:paraId="366C9574" w14:textId="77777777" w:rsidTr="00205167">
        <w:trPr>
          <w:trHeight w:val="550"/>
        </w:trPr>
        <w:tc>
          <w:tcPr>
            <w:tcW w:w="2130" w:type="dxa"/>
            <w:tcBorders>
              <w:top w:val="single" w:sz="8" w:space="0" w:color="auto"/>
              <w:left w:val="single" w:sz="8" w:space="0" w:color="auto"/>
              <w:bottom w:val="single" w:sz="8" w:space="0" w:color="auto"/>
              <w:right w:val="single" w:sz="8" w:space="0" w:color="auto"/>
            </w:tcBorders>
            <w:shd w:val="clear" w:color="000000" w:fill="95B3D7"/>
            <w:vAlign w:val="center"/>
            <w:hideMark/>
          </w:tcPr>
          <w:p w14:paraId="11BDAAB7" w14:textId="77777777" w:rsidR="00B45CFB" w:rsidRPr="00BD255E" w:rsidRDefault="00B45CFB" w:rsidP="00B45CFB">
            <w:pPr>
              <w:spacing w:after="0" w:line="240" w:lineRule="auto"/>
              <w:jc w:val="center"/>
              <w:rPr>
                <w:rFonts w:ascii="Arial" w:eastAsia="Times New Roman" w:hAnsi="Arial" w:cs="Arial"/>
                <w:b/>
                <w:bCs/>
                <w:color w:val="000000"/>
                <w:sz w:val="24"/>
                <w:szCs w:val="24"/>
                <w:lang w:eastAsia="es-MX"/>
              </w:rPr>
            </w:pPr>
            <w:r w:rsidRPr="00BD255E">
              <w:rPr>
                <w:rFonts w:ascii="Arial" w:eastAsia="Times New Roman" w:hAnsi="Arial" w:cs="Arial"/>
                <w:b/>
                <w:bCs/>
                <w:color w:val="000000"/>
                <w:sz w:val="24"/>
                <w:szCs w:val="24"/>
                <w:lang w:eastAsia="es-MX"/>
              </w:rPr>
              <w:t>2.    </w:t>
            </w:r>
          </w:p>
        </w:tc>
        <w:tc>
          <w:tcPr>
            <w:tcW w:w="8601" w:type="dxa"/>
            <w:tcBorders>
              <w:top w:val="single" w:sz="8" w:space="0" w:color="auto"/>
              <w:left w:val="nil"/>
              <w:bottom w:val="single" w:sz="8" w:space="0" w:color="auto"/>
              <w:right w:val="single" w:sz="8" w:space="0" w:color="000000"/>
            </w:tcBorders>
            <w:shd w:val="clear" w:color="000000" w:fill="95B3D7"/>
            <w:vAlign w:val="center"/>
            <w:hideMark/>
          </w:tcPr>
          <w:p w14:paraId="344AD8D1" w14:textId="77777777" w:rsidR="00B45CFB" w:rsidRPr="00BD255E" w:rsidRDefault="00B45CFB" w:rsidP="00B45CFB">
            <w:pPr>
              <w:spacing w:after="0" w:line="240" w:lineRule="auto"/>
              <w:rPr>
                <w:rFonts w:ascii="Arial" w:eastAsia="Times New Roman" w:hAnsi="Arial" w:cs="Arial"/>
                <w:b/>
                <w:bCs/>
                <w:color w:val="000000"/>
                <w:sz w:val="24"/>
                <w:szCs w:val="24"/>
                <w:lang w:eastAsia="es-MX"/>
              </w:rPr>
            </w:pPr>
            <w:r w:rsidRPr="00BD255E">
              <w:rPr>
                <w:rFonts w:ascii="Arial" w:eastAsia="Times New Roman" w:hAnsi="Arial" w:cs="Arial"/>
                <w:b/>
                <w:bCs/>
                <w:color w:val="000000"/>
                <w:sz w:val="24"/>
                <w:szCs w:val="24"/>
                <w:lang w:eastAsia="es-MX"/>
              </w:rPr>
              <w:t>AREA DE CONTACTO</w:t>
            </w:r>
          </w:p>
        </w:tc>
      </w:tr>
      <w:tr w:rsidR="00B45CFB" w:rsidRPr="00EB7223" w14:paraId="0D6EEDFB" w14:textId="77777777" w:rsidTr="00205167">
        <w:trPr>
          <w:trHeight w:val="450"/>
        </w:trPr>
        <w:tc>
          <w:tcPr>
            <w:tcW w:w="2130" w:type="dxa"/>
            <w:vMerge w:val="restart"/>
            <w:tcBorders>
              <w:top w:val="nil"/>
              <w:left w:val="single" w:sz="8" w:space="0" w:color="auto"/>
              <w:bottom w:val="nil"/>
              <w:right w:val="single" w:sz="8" w:space="0" w:color="auto"/>
            </w:tcBorders>
            <w:shd w:val="clear" w:color="auto" w:fill="auto"/>
            <w:vAlign w:val="center"/>
            <w:hideMark/>
          </w:tcPr>
          <w:p w14:paraId="7EAE6093" w14:textId="77777777" w:rsidR="00B45CFB" w:rsidRPr="00BD255E" w:rsidRDefault="00B45CFB" w:rsidP="00B45CFB">
            <w:pPr>
              <w:spacing w:after="0" w:line="240" w:lineRule="auto"/>
              <w:jc w:val="center"/>
              <w:rPr>
                <w:rFonts w:ascii="Arial" w:eastAsia="Times New Roman" w:hAnsi="Arial" w:cs="Arial"/>
                <w:b/>
                <w:bCs/>
                <w:color w:val="000000"/>
                <w:sz w:val="24"/>
                <w:szCs w:val="24"/>
                <w:lang w:eastAsia="es-MX"/>
              </w:rPr>
            </w:pPr>
            <w:r w:rsidRPr="00BD255E">
              <w:rPr>
                <w:rFonts w:ascii="Arial" w:eastAsia="Times New Roman" w:hAnsi="Arial" w:cs="Arial"/>
                <w:b/>
                <w:bCs/>
                <w:color w:val="000000"/>
                <w:sz w:val="24"/>
                <w:szCs w:val="24"/>
                <w:lang w:eastAsia="es-MX"/>
              </w:rPr>
              <w:t>2.1. Localización y dirección:</w:t>
            </w:r>
          </w:p>
        </w:tc>
        <w:tc>
          <w:tcPr>
            <w:tcW w:w="860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2BBD4A7" w14:textId="77777777" w:rsidR="00B45CFB" w:rsidRDefault="00B45CFB" w:rsidP="00B45CFB">
            <w:pPr>
              <w:spacing w:after="0" w:line="240" w:lineRule="auto"/>
              <w:jc w:val="both"/>
              <w:rPr>
                <w:rFonts w:ascii="Arial" w:eastAsia="Times New Roman" w:hAnsi="Arial" w:cs="Arial"/>
                <w:color w:val="000000"/>
                <w:sz w:val="24"/>
                <w:szCs w:val="24"/>
                <w:lang w:eastAsia="es-MX"/>
              </w:rPr>
            </w:pPr>
            <w:r w:rsidRPr="00BD255E">
              <w:rPr>
                <w:rFonts w:ascii="Arial" w:eastAsia="Times New Roman" w:hAnsi="Arial" w:cs="Arial"/>
                <w:color w:val="000000"/>
                <w:sz w:val="24"/>
                <w:szCs w:val="24"/>
                <w:lang w:eastAsia="es-MX"/>
              </w:rPr>
              <w:t>FOSAFFI –</w:t>
            </w:r>
            <w:r>
              <w:rPr>
                <w:rFonts w:ascii="Arial" w:eastAsia="Times New Roman" w:hAnsi="Arial" w:cs="Arial"/>
                <w:color w:val="000000"/>
                <w:sz w:val="24"/>
                <w:szCs w:val="24"/>
                <w:lang w:eastAsia="es-MX"/>
              </w:rPr>
              <w:t xml:space="preserve"> </w:t>
            </w:r>
            <w:r w:rsidRPr="00BD255E">
              <w:rPr>
                <w:rFonts w:ascii="Arial" w:eastAsia="Times New Roman" w:hAnsi="Arial" w:cs="Arial"/>
                <w:color w:val="000000"/>
                <w:sz w:val="24"/>
                <w:szCs w:val="24"/>
                <w:lang w:eastAsia="es-MX"/>
              </w:rPr>
              <w:t>Edificio del Banco Central de Reserva de El Salvador</w:t>
            </w:r>
            <w:r>
              <w:rPr>
                <w:rFonts w:ascii="Arial" w:eastAsia="Times New Roman" w:hAnsi="Arial" w:cs="Arial"/>
                <w:color w:val="000000"/>
                <w:sz w:val="24"/>
                <w:szCs w:val="24"/>
                <w:lang w:eastAsia="es-MX"/>
              </w:rPr>
              <w:t xml:space="preserve">, ubicado en la </w:t>
            </w:r>
            <w:r w:rsidRPr="00BD255E">
              <w:rPr>
                <w:rFonts w:ascii="Arial" w:eastAsia="Times New Roman" w:hAnsi="Arial" w:cs="Arial"/>
                <w:color w:val="000000"/>
                <w:sz w:val="24"/>
                <w:szCs w:val="24"/>
                <w:lang w:eastAsia="es-MX"/>
              </w:rPr>
              <w:t xml:space="preserve">1a. Calle Poniente y 7a. Avenida Norte, edificio del Banco Central de Reserva de El Salvador, </w:t>
            </w:r>
            <w:r>
              <w:rPr>
                <w:rFonts w:ascii="Arial" w:eastAsia="Times New Roman" w:hAnsi="Arial" w:cs="Arial"/>
                <w:color w:val="000000"/>
                <w:sz w:val="24"/>
                <w:szCs w:val="24"/>
                <w:lang w:eastAsia="es-MX"/>
              </w:rPr>
              <w:t>Tercer</w:t>
            </w:r>
            <w:r w:rsidRPr="00BD255E">
              <w:rPr>
                <w:rFonts w:ascii="Arial" w:eastAsia="Times New Roman" w:hAnsi="Arial" w:cs="Arial"/>
                <w:color w:val="000000"/>
                <w:sz w:val="24"/>
                <w:szCs w:val="24"/>
                <w:lang w:eastAsia="es-MX"/>
              </w:rPr>
              <w:t xml:space="preserve"> Nivel, San Salvador (El Salvador, Centroamérica). </w:t>
            </w:r>
          </w:p>
          <w:p w14:paraId="7AD9B7D9" w14:textId="77777777" w:rsidR="00B45CFB" w:rsidRPr="008E01D0" w:rsidRDefault="00B45CFB" w:rsidP="00B45CFB">
            <w:pPr>
              <w:spacing w:after="0" w:line="240" w:lineRule="auto"/>
              <w:jc w:val="both"/>
              <w:rPr>
                <w:rFonts w:ascii="Arial" w:eastAsia="Times New Roman" w:hAnsi="Arial" w:cs="Arial"/>
                <w:color w:val="000000"/>
                <w:sz w:val="24"/>
                <w:szCs w:val="24"/>
                <w:lang w:val="en-US" w:eastAsia="es-MX"/>
              </w:rPr>
            </w:pPr>
            <w:r w:rsidRPr="008E01D0">
              <w:rPr>
                <w:rFonts w:ascii="Arial" w:eastAsia="Times New Roman" w:hAnsi="Arial" w:cs="Arial"/>
                <w:color w:val="000000"/>
                <w:sz w:val="24"/>
                <w:szCs w:val="24"/>
                <w:lang w:val="en-US" w:eastAsia="es-MX"/>
              </w:rPr>
              <w:t>Sitio web: http://www.fosaffi.gob.sv</w:t>
            </w:r>
          </w:p>
        </w:tc>
      </w:tr>
      <w:tr w:rsidR="00B45CFB" w:rsidRPr="00EB7223" w14:paraId="56AA293B" w14:textId="77777777" w:rsidTr="00205167">
        <w:trPr>
          <w:trHeight w:val="597"/>
        </w:trPr>
        <w:tc>
          <w:tcPr>
            <w:tcW w:w="2130" w:type="dxa"/>
            <w:vMerge/>
            <w:tcBorders>
              <w:top w:val="nil"/>
              <w:left w:val="single" w:sz="8" w:space="0" w:color="auto"/>
              <w:bottom w:val="nil"/>
              <w:right w:val="single" w:sz="8" w:space="0" w:color="auto"/>
            </w:tcBorders>
            <w:vAlign w:val="center"/>
            <w:hideMark/>
          </w:tcPr>
          <w:p w14:paraId="73AC812F" w14:textId="77777777" w:rsidR="00B45CFB" w:rsidRPr="008E01D0" w:rsidRDefault="00B45CFB" w:rsidP="00B45CFB">
            <w:pPr>
              <w:spacing w:after="0" w:line="240" w:lineRule="auto"/>
              <w:rPr>
                <w:rFonts w:ascii="Arial" w:eastAsia="Times New Roman" w:hAnsi="Arial" w:cs="Arial"/>
                <w:b/>
                <w:bCs/>
                <w:color w:val="000000"/>
                <w:sz w:val="24"/>
                <w:szCs w:val="24"/>
                <w:lang w:val="en-US" w:eastAsia="es-MX"/>
              </w:rPr>
            </w:pPr>
          </w:p>
        </w:tc>
        <w:tc>
          <w:tcPr>
            <w:tcW w:w="8601" w:type="dxa"/>
            <w:vMerge/>
            <w:tcBorders>
              <w:top w:val="single" w:sz="8" w:space="0" w:color="auto"/>
              <w:left w:val="single" w:sz="8" w:space="0" w:color="auto"/>
              <w:bottom w:val="single" w:sz="8" w:space="0" w:color="000000"/>
              <w:right w:val="single" w:sz="8" w:space="0" w:color="000000"/>
            </w:tcBorders>
            <w:vAlign w:val="center"/>
            <w:hideMark/>
          </w:tcPr>
          <w:p w14:paraId="3BE4E175" w14:textId="77777777" w:rsidR="00B45CFB" w:rsidRPr="008E01D0" w:rsidRDefault="00B45CFB" w:rsidP="00B45CFB">
            <w:pPr>
              <w:spacing w:after="0" w:line="240" w:lineRule="auto"/>
              <w:rPr>
                <w:rFonts w:ascii="Arial" w:eastAsia="Times New Roman" w:hAnsi="Arial" w:cs="Arial"/>
                <w:color w:val="000000"/>
                <w:sz w:val="24"/>
                <w:szCs w:val="24"/>
                <w:lang w:val="en-US" w:eastAsia="es-MX"/>
              </w:rPr>
            </w:pPr>
          </w:p>
        </w:tc>
      </w:tr>
      <w:tr w:rsidR="00B45CFB" w:rsidRPr="00EB7223" w14:paraId="18DDF316" w14:textId="77777777" w:rsidTr="00205167">
        <w:trPr>
          <w:trHeight w:val="470"/>
        </w:trPr>
        <w:tc>
          <w:tcPr>
            <w:tcW w:w="2130" w:type="dxa"/>
            <w:vMerge/>
            <w:tcBorders>
              <w:top w:val="nil"/>
              <w:left w:val="single" w:sz="8" w:space="0" w:color="auto"/>
              <w:bottom w:val="nil"/>
              <w:right w:val="single" w:sz="8" w:space="0" w:color="auto"/>
            </w:tcBorders>
            <w:vAlign w:val="center"/>
            <w:hideMark/>
          </w:tcPr>
          <w:p w14:paraId="58FCB392" w14:textId="77777777" w:rsidR="00B45CFB" w:rsidRPr="008E01D0" w:rsidRDefault="00B45CFB" w:rsidP="00B45CFB">
            <w:pPr>
              <w:spacing w:after="0" w:line="240" w:lineRule="auto"/>
              <w:rPr>
                <w:rFonts w:ascii="Arial" w:eastAsia="Times New Roman" w:hAnsi="Arial" w:cs="Arial"/>
                <w:b/>
                <w:bCs/>
                <w:color w:val="000000"/>
                <w:sz w:val="24"/>
                <w:szCs w:val="24"/>
                <w:lang w:val="en-US" w:eastAsia="es-MX"/>
              </w:rPr>
            </w:pPr>
          </w:p>
        </w:tc>
        <w:tc>
          <w:tcPr>
            <w:tcW w:w="8601" w:type="dxa"/>
            <w:vMerge/>
            <w:tcBorders>
              <w:top w:val="single" w:sz="8" w:space="0" w:color="auto"/>
              <w:left w:val="single" w:sz="8" w:space="0" w:color="auto"/>
              <w:bottom w:val="single" w:sz="8" w:space="0" w:color="000000"/>
              <w:right w:val="single" w:sz="8" w:space="0" w:color="000000"/>
            </w:tcBorders>
            <w:vAlign w:val="center"/>
            <w:hideMark/>
          </w:tcPr>
          <w:p w14:paraId="7181BA88" w14:textId="77777777" w:rsidR="00B45CFB" w:rsidRPr="008E01D0" w:rsidRDefault="00B45CFB" w:rsidP="00B45CFB">
            <w:pPr>
              <w:spacing w:after="0" w:line="240" w:lineRule="auto"/>
              <w:rPr>
                <w:rFonts w:ascii="Arial" w:eastAsia="Times New Roman" w:hAnsi="Arial" w:cs="Arial"/>
                <w:color w:val="000000"/>
                <w:sz w:val="24"/>
                <w:szCs w:val="24"/>
                <w:lang w:val="en-US" w:eastAsia="es-MX"/>
              </w:rPr>
            </w:pPr>
          </w:p>
        </w:tc>
      </w:tr>
      <w:tr w:rsidR="00B45CFB" w:rsidRPr="00EB7223" w14:paraId="3B52AC3A" w14:textId="77777777" w:rsidTr="00205167">
        <w:trPr>
          <w:trHeight w:val="450"/>
        </w:trPr>
        <w:tc>
          <w:tcPr>
            <w:tcW w:w="2130" w:type="dxa"/>
            <w:vMerge w:val="restart"/>
            <w:tcBorders>
              <w:top w:val="single" w:sz="8" w:space="0" w:color="auto"/>
              <w:left w:val="single" w:sz="8" w:space="0" w:color="auto"/>
              <w:bottom w:val="nil"/>
              <w:right w:val="single" w:sz="8" w:space="0" w:color="auto"/>
            </w:tcBorders>
            <w:shd w:val="clear" w:color="auto" w:fill="auto"/>
            <w:vAlign w:val="center"/>
            <w:hideMark/>
          </w:tcPr>
          <w:p w14:paraId="15C35A40" w14:textId="77777777" w:rsidR="00B45CFB" w:rsidRPr="00BD255E" w:rsidRDefault="00B45CFB" w:rsidP="00B45CFB">
            <w:pPr>
              <w:spacing w:before="240" w:line="240" w:lineRule="auto"/>
              <w:jc w:val="center"/>
              <w:rPr>
                <w:rFonts w:ascii="Arial" w:eastAsia="Times New Roman" w:hAnsi="Arial" w:cs="Arial"/>
                <w:b/>
                <w:bCs/>
                <w:color w:val="000000"/>
                <w:sz w:val="24"/>
                <w:szCs w:val="24"/>
                <w:lang w:eastAsia="es-MX"/>
              </w:rPr>
            </w:pPr>
            <w:r w:rsidRPr="00BD255E">
              <w:rPr>
                <w:rFonts w:ascii="Arial" w:eastAsia="Times New Roman" w:hAnsi="Arial" w:cs="Arial"/>
                <w:b/>
                <w:bCs/>
                <w:color w:val="000000"/>
                <w:sz w:val="24"/>
                <w:szCs w:val="24"/>
                <w:lang w:eastAsia="es-MX"/>
              </w:rPr>
              <w:t>2.2. Teléfono, fax, correo electrónico:</w:t>
            </w:r>
          </w:p>
        </w:tc>
        <w:tc>
          <w:tcPr>
            <w:tcW w:w="860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26A1921" w14:textId="77777777" w:rsidR="00B45CFB" w:rsidRPr="00BD255E" w:rsidRDefault="00B45CFB" w:rsidP="00B45CFB">
            <w:pPr>
              <w:spacing w:before="240" w:line="240" w:lineRule="auto"/>
              <w:rPr>
                <w:rFonts w:ascii="Arial" w:eastAsia="Times New Roman" w:hAnsi="Arial" w:cs="Arial"/>
                <w:color w:val="000000"/>
                <w:sz w:val="24"/>
                <w:szCs w:val="24"/>
                <w:lang w:val="en-US" w:eastAsia="es-MX"/>
              </w:rPr>
            </w:pPr>
            <w:r w:rsidRPr="00BD255E">
              <w:rPr>
                <w:rFonts w:ascii="Arial" w:eastAsia="Times New Roman" w:hAnsi="Arial" w:cs="Arial"/>
                <w:color w:val="000000"/>
                <w:sz w:val="24"/>
                <w:szCs w:val="24"/>
                <w:lang w:val="en-US" w:eastAsia="es-MX"/>
              </w:rPr>
              <w:t>PBX: (503) 2281-8300, Fax: 2281-8343,</w:t>
            </w:r>
            <w:r w:rsidRPr="00A03DF7">
              <w:rPr>
                <w:rFonts w:ascii="Arial" w:eastAsia="Times New Roman" w:hAnsi="Arial" w:cs="Arial"/>
                <w:color w:val="000000"/>
                <w:sz w:val="24"/>
                <w:szCs w:val="24"/>
                <w:lang w:val="en-US" w:eastAsia="es-MX"/>
              </w:rPr>
              <w:t xml:space="preserve"> </w:t>
            </w:r>
            <w:proofErr w:type="spellStart"/>
            <w:r w:rsidRPr="00A03DF7">
              <w:rPr>
                <w:rFonts w:ascii="Arial" w:eastAsia="Times New Roman" w:hAnsi="Arial" w:cs="Arial"/>
                <w:color w:val="000000"/>
                <w:sz w:val="24"/>
                <w:szCs w:val="24"/>
                <w:lang w:val="en-US" w:eastAsia="es-MX"/>
              </w:rPr>
              <w:t>correo</w:t>
            </w:r>
            <w:proofErr w:type="spellEnd"/>
            <w:r w:rsidRPr="00A03DF7">
              <w:rPr>
                <w:rFonts w:ascii="Arial" w:eastAsia="Times New Roman" w:hAnsi="Arial" w:cs="Arial"/>
                <w:color w:val="000000"/>
                <w:sz w:val="24"/>
                <w:szCs w:val="24"/>
                <w:lang w:val="en-US" w:eastAsia="es-MX"/>
              </w:rPr>
              <w:t xml:space="preserve"> </w:t>
            </w:r>
            <w:proofErr w:type="spellStart"/>
            <w:proofErr w:type="gramStart"/>
            <w:r w:rsidRPr="00D26673">
              <w:rPr>
                <w:rFonts w:ascii="Arial" w:eastAsia="Times New Roman" w:hAnsi="Arial" w:cs="Arial"/>
                <w:color w:val="000000"/>
                <w:sz w:val="24"/>
                <w:szCs w:val="24"/>
                <w:lang w:val="en-US" w:eastAsia="es-MX"/>
              </w:rPr>
              <w:t>electrónico</w:t>
            </w:r>
            <w:proofErr w:type="spellEnd"/>
            <w:r w:rsidRPr="00BD255E">
              <w:rPr>
                <w:rFonts w:ascii="Arial" w:eastAsia="Times New Roman" w:hAnsi="Arial" w:cs="Arial"/>
                <w:color w:val="000000"/>
                <w:sz w:val="24"/>
                <w:szCs w:val="24"/>
                <w:lang w:val="en-US" w:eastAsia="es-MX"/>
              </w:rPr>
              <w:t xml:space="preserve"> :</w:t>
            </w:r>
            <w:proofErr w:type="gramEnd"/>
            <w:r w:rsidRPr="00BD255E">
              <w:rPr>
                <w:rFonts w:ascii="Arial" w:eastAsia="Times New Roman" w:hAnsi="Arial" w:cs="Arial"/>
                <w:color w:val="000000"/>
                <w:sz w:val="24"/>
                <w:szCs w:val="24"/>
                <w:lang w:val="en-US" w:eastAsia="es-MX"/>
              </w:rPr>
              <w:t xml:space="preserve"> info@fosaffi.gob.sv, Twitter (@</w:t>
            </w:r>
            <w:r w:rsidRPr="00A03DF7">
              <w:rPr>
                <w:rFonts w:ascii="Arial" w:eastAsia="Times New Roman" w:hAnsi="Arial" w:cs="Arial"/>
                <w:color w:val="000000"/>
                <w:sz w:val="24"/>
                <w:szCs w:val="24"/>
                <w:lang w:val="en-US" w:eastAsia="es-MX"/>
              </w:rPr>
              <w:t>fosaffi</w:t>
            </w:r>
            <w:r w:rsidRPr="00BD255E">
              <w:rPr>
                <w:rFonts w:ascii="Arial" w:eastAsia="Times New Roman" w:hAnsi="Arial" w:cs="Arial"/>
                <w:color w:val="000000"/>
                <w:sz w:val="24"/>
                <w:szCs w:val="24"/>
                <w:lang w:val="en-US" w:eastAsia="es-MX"/>
              </w:rPr>
              <w:t>) WhatsApp: 7740-26</w:t>
            </w:r>
            <w:r>
              <w:rPr>
                <w:rFonts w:ascii="Arial" w:eastAsia="Times New Roman" w:hAnsi="Arial" w:cs="Arial"/>
                <w:color w:val="000000"/>
                <w:sz w:val="24"/>
                <w:szCs w:val="24"/>
                <w:lang w:val="en-US" w:eastAsia="es-MX"/>
              </w:rPr>
              <w:t>1</w:t>
            </w:r>
            <w:r w:rsidRPr="00BD255E">
              <w:rPr>
                <w:rFonts w:ascii="Arial" w:eastAsia="Times New Roman" w:hAnsi="Arial" w:cs="Arial"/>
                <w:color w:val="000000"/>
                <w:sz w:val="24"/>
                <w:szCs w:val="24"/>
                <w:lang w:val="en-US" w:eastAsia="es-MX"/>
              </w:rPr>
              <w:t>5</w:t>
            </w:r>
          </w:p>
        </w:tc>
      </w:tr>
      <w:tr w:rsidR="00B45CFB" w:rsidRPr="00EB7223" w14:paraId="755BC9D8" w14:textId="77777777" w:rsidTr="00205167">
        <w:trPr>
          <w:trHeight w:val="450"/>
        </w:trPr>
        <w:tc>
          <w:tcPr>
            <w:tcW w:w="2130" w:type="dxa"/>
            <w:vMerge/>
            <w:tcBorders>
              <w:top w:val="single" w:sz="8" w:space="0" w:color="auto"/>
              <w:left w:val="single" w:sz="8" w:space="0" w:color="auto"/>
              <w:bottom w:val="nil"/>
              <w:right w:val="single" w:sz="8" w:space="0" w:color="auto"/>
            </w:tcBorders>
            <w:vAlign w:val="center"/>
            <w:hideMark/>
          </w:tcPr>
          <w:p w14:paraId="6DA61179" w14:textId="77777777" w:rsidR="00B45CFB" w:rsidRPr="00BD255E" w:rsidRDefault="00B45CFB" w:rsidP="00B45CFB">
            <w:pPr>
              <w:spacing w:after="0" w:line="240" w:lineRule="auto"/>
              <w:rPr>
                <w:rFonts w:ascii="Arial" w:eastAsia="Times New Roman" w:hAnsi="Arial" w:cs="Arial"/>
                <w:b/>
                <w:bCs/>
                <w:color w:val="000000"/>
                <w:sz w:val="24"/>
                <w:szCs w:val="24"/>
                <w:lang w:val="en-US" w:eastAsia="es-MX"/>
              </w:rPr>
            </w:pPr>
          </w:p>
        </w:tc>
        <w:tc>
          <w:tcPr>
            <w:tcW w:w="8601" w:type="dxa"/>
            <w:vMerge/>
            <w:tcBorders>
              <w:top w:val="single" w:sz="8" w:space="0" w:color="auto"/>
              <w:left w:val="single" w:sz="8" w:space="0" w:color="auto"/>
              <w:bottom w:val="single" w:sz="8" w:space="0" w:color="000000"/>
              <w:right w:val="single" w:sz="8" w:space="0" w:color="000000"/>
            </w:tcBorders>
            <w:vAlign w:val="center"/>
            <w:hideMark/>
          </w:tcPr>
          <w:p w14:paraId="16F94F16" w14:textId="77777777" w:rsidR="00B45CFB" w:rsidRPr="00BD255E" w:rsidRDefault="00B45CFB" w:rsidP="00B45CFB">
            <w:pPr>
              <w:spacing w:after="0" w:line="240" w:lineRule="auto"/>
              <w:rPr>
                <w:rFonts w:ascii="Arial" w:eastAsia="Times New Roman" w:hAnsi="Arial" w:cs="Arial"/>
                <w:color w:val="000000"/>
                <w:sz w:val="24"/>
                <w:szCs w:val="24"/>
                <w:lang w:val="en-US" w:eastAsia="es-MX"/>
              </w:rPr>
            </w:pPr>
          </w:p>
        </w:tc>
      </w:tr>
      <w:tr w:rsidR="00B45CFB" w:rsidRPr="00EB7223" w14:paraId="0254F6F4" w14:textId="77777777" w:rsidTr="00205167">
        <w:trPr>
          <w:trHeight w:val="450"/>
        </w:trPr>
        <w:tc>
          <w:tcPr>
            <w:tcW w:w="2130" w:type="dxa"/>
            <w:vMerge/>
            <w:tcBorders>
              <w:top w:val="single" w:sz="8" w:space="0" w:color="auto"/>
              <w:left w:val="single" w:sz="8" w:space="0" w:color="auto"/>
              <w:bottom w:val="nil"/>
              <w:right w:val="single" w:sz="8" w:space="0" w:color="auto"/>
            </w:tcBorders>
            <w:vAlign w:val="center"/>
            <w:hideMark/>
          </w:tcPr>
          <w:p w14:paraId="5D5B4EEA" w14:textId="77777777" w:rsidR="00B45CFB" w:rsidRPr="00BD255E" w:rsidRDefault="00B45CFB" w:rsidP="00B45CFB">
            <w:pPr>
              <w:spacing w:after="0" w:line="240" w:lineRule="auto"/>
              <w:rPr>
                <w:rFonts w:ascii="Arial" w:eastAsia="Times New Roman" w:hAnsi="Arial" w:cs="Arial"/>
                <w:b/>
                <w:bCs/>
                <w:color w:val="000000"/>
                <w:sz w:val="24"/>
                <w:szCs w:val="24"/>
                <w:lang w:val="en-US" w:eastAsia="es-MX"/>
              </w:rPr>
            </w:pPr>
          </w:p>
        </w:tc>
        <w:tc>
          <w:tcPr>
            <w:tcW w:w="8601" w:type="dxa"/>
            <w:vMerge/>
            <w:tcBorders>
              <w:top w:val="single" w:sz="8" w:space="0" w:color="auto"/>
              <w:left w:val="single" w:sz="8" w:space="0" w:color="auto"/>
              <w:bottom w:val="single" w:sz="8" w:space="0" w:color="000000"/>
              <w:right w:val="single" w:sz="8" w:space="0" w:color="000000"/>
            </w:tcBorders>
            <w:vAlign w:val="center"/>
            <w:hideMark/>
          </w:tcPr>
          <w:p w14:paraId="12EF5322" w14:textId="77777777" w:rsidR="00B45CFB" w:rsidRPr="00BD255E" w:rsidRDefault="00B45CFB" w:rsidP="00B45CFB">
            <w:pPr>
              <w:spacing w:after="0" w:line="240" w:lineRule="auto"/>
              <w:rPr>
                <w:rFonts w:ascii="Arial" w:eastAsia="Times New Roman" w:hAnsi="Arial" w:cs="Arial"/>
                <w:color w:val="000000"/>
                <w:sz w:val="24"/>
                <w:szCs w:val="24"/>
                <w:lang w:val="en-US" w:eastAsia="es-MX"/>
              </w:rPr>
            </w:pPr>
          </w:p>
        </w:tc>
      </w:tr>
      <w:tr w:rsidR="00B45CFB" w:rsidRPr="00EB7223" w14:paraId="09ACEBE6" w14:textId="77777777" w:rsidTr="00205167">
        <w:trPr>
          <w:trHeight w:val="450"/>
        </w:trPr>
        <w:tc>
          <w:tcPr>
            <w:tcW w:w="2130" w:type="dxa"/>
            <w:vMerge/>
            <w:tcBorders>
              <w:top w:val="single" w:sz="8" w:space="0" w:color="auto"/>
              <w:left w:val="single" w:sz="8" w:space="0" w:color="auto"/>
              <w:bottom w:val="nil"/>
              <w:right w:val="single" w:sz="8" w:space="0" w:color="auto"/>
            </w:tcBorders>
            <w:vAlign w:val="center"/>
            <w:hideMark/>
          </w:tcPr>
          <w:p w14:paraId="10929994" w14:textId="77777777" w:rsidR="00B45CFB" w:rsidRPr="00BD255E" w:rsidRDefault="00B45CFB" w:rsidP="00B45CFB">
            <w:pPr>
              <w:spacing w:after="0" w:line="240" w:lineRule="auto"/>
              <w:rPr>
                <w:rFonts w:ascii="Arial" w:eastAsia="Times New Roman" w:hAnsi="Arial" w:cs="Arial"/>
                <w:b/>
                <w:bCs/>
                <w:color w:val="000000"/>
                <w:sz w:val="24"/>
                <w:szCs w:val="24"/>
                <w:lang w:val="en-US" w:eastAsia="es-MX"/>
              </w:rPr>
            </w:pPr>
          </w:p>
        </w:tc>
        <w:tc>
          <w:tcPr>
            <w:tcW w:w="8601" w:type="dxa"/>
            <w:vMerge/>
            <w:tcBorders>
              <w:top w:val="single" w:sz="8" w:space="0" w:color="auto"/>
              <w:left w:val="single" w:sz="8" w:space="0" w:color="auto"/>
              <w:bottom w:val="single" w:sz="8" w:space="0" w:color="000000"/>
              <w:right w:val="single" w:sz="8" w:space="0" w:color="000000"/>
            </w:tcBorders>
            <w:vAlign w:val="center"/>
            <w:hideMark/>
          </w:tcPr>
          <w:p w14:paraId="631A7950" w14:textId="77777777" w:rsidR="00B45CFB" w:rsidRPr="00BD255E" w:rsidRDefault="00B45CFB" w:rsidP="00B45CFB">
            <w:pPr>
              <w:spacing w:after="0" w:line="240" w:lineRule="auto"/>
              <w:rPr>
                <w:rFonts w:ascii="Arial" w:eastAsia="Times New Roman" w:hAnsi="Arial" w:cs="Arial"/>
                <w:color w:val="000000"/>
                <w:sz w:val="24"/>
                <w:szCs w:val="24"/>
                <w:lang w:val="en-US" w:eastAsia="es-MX"/>
              </w:rPr>
            </w:pPr>
          </w:p>
        </w:tc>
      </w:tr>
      <w:tr w:rsidR="00B45CFB" w:rsidRPr="00EB7223" w14:paraId="698875B1" w14:textId="77777777" w:rsidTr="00205167">
        <w:trPr>
          <w:trHeight w:val="450"/>
        </w:trPr>
        <w:tc>
          <w:tcPr>
            <w:tcW w:w="2130" w:type="dxa"/>
            <w:vMerge/>
            <w:tcBorders>
              <w:top w:val="single" w:sz="8" w:space="0" w:color="auto"/>
              <w:left w:val="single" w:sz="8" w:space="0" w:color="auto"/>
              <w:bottom w:val="single" w:sz="8" w:space="0" w:color="auto"/>
              <w:right w:val="single" w:sz="8" w:space="0" w:color="auto"/>
            </w:tcBorders>
            <w:vAlign w:val="center"/>
            <w:hideMark/>
          </w:tcPr>
          <w:p w14:paraId="49E2975E" w14:textId="77777777" w:rsidR="00B45CFB" w:rsidRPr="00BD255E" w:rsidRDefault="00B45CFB" w:rsidP="00B45CFB">
            <w:pPr>
              <w:spacing w:after="0" w:line="240" w:lineRule="auto"/>
              <w:rPr>
                <w:rFonts w:ascii="Arial" w:eastAsia="Times New Roman" w:hAnsi="Arial" w:cs="Arial"/>
                <w:b/>
                <w:bCs/>
                <w:color w:val="000000"/>
                <w:sz w:val="24"/>
                <w:szCs w:val="24"/>
                <w:lang w:val="en-US" w:eastAsia="es-MX"/>
              </w:rPr>
            </w:pPr>
          </w:p>
        </w:tc>
        <w:tc>
          <w:tcPr>
            <w:tcW w:w="8601" w:type="dxa"/>
            <w:vMerge/>
            <w:tcBorders>
              <w:top w:val="single" w:sz="8" w:space="0" w:color="auto"/>
              <w:left w:val="single" w:sz="8" w:space="0" w:color="auto"/>
              <w:bottom w:val="single" w:sz="8" w:space="0" w:color="auto"/>
              <w:right w:val="single" w:sz="8" w:space="0" w:color="000000"/>
            </w:tcBorders>
            <w:vAlign w:val="center"/>
            <w:hideMark/>
          </w:tcPr>
          <w:p w14:paraId="14D5CF90" w14:textId="77777777" w:rsidR="00B45CFB" w:rsidRPr="00BD255E" w:rsidRDefault="00B45CFB" w:rsidP="00B45CFB">
            <w:pPr>
              <w:spacing w:after="0" w:line="240" w:lineRule="auto"/>
              <w:rPr>
                <w:rFonts w:ascii="Arial" w:eastAsia="Times New Roman" w:hAnsi="Arial" w:cs="Arial"/>
                <w:color w:val="000000"/>
                <w:sz w:val="24"/>
                <w:szCs w:val="24"/>
                <w:lang w:val="en-US" w:eastAsia="es-MX"/>
              </w:rPr>
            </w:pPr>
          </w:p>
        </w:tc>
      </w:tr>
      <w:tr w:rsidR="00B45CFB" w:rsidRPr="00BD255E" w14:paraId="22076337" w14:textId="77777777" w:rsidTr="00205167">
        <w:trPr>
          <w:trHeight w:val="1018"/>
        </w:trPr>
        <w:tc>
          <w:tcPr>
            <w:tcW w:w="213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317F1DA" w14:textId="77777777" w:rsidR="00B45CFB" w:rsidRPr="00BD255E" w:rsidRDefault="00B45CFB" w:rsidP="00B45CFB">
            <w:pPr>
              <w:spacing w:after="0" w:line="240" w:lineRule="auto"/>
              <w:rPr>
                <w:rFonts w:ascii="Arial" w:eastAsia="Times New Roman" w:hAnsi="Arial" w:cs="Arial"/>
                <w:b/>
                <w:bCs/>
                <w:color w:val="000000"/>
                <w:sz w:val="24"/>
                <w:szCs w:val="24"/>
                <w:lang w:eastAsia="es-MX"/>
              </w:rPr>
            </w:pPr>
            <w:r w:rsidRPr="00BD255E">
              <w:rPr>
                <w:rFonts w:ascii="Arial" w:eastAsia="Times New Roman" w:hAnsi="Arial" w:cs="Arial"/>
                <w:b/>
                <w:bCs/>
                <w:color w:val="000000"/>
                <w:sz w:val="24"/>
                <w:szCs w:val="24"/>
                <w:lang w:eastAsia="es-MX"/>
              </w:rPr>
              <w:t>2.3. Personas de contactos</w:t>
            </w:r>
          </w:p>
        </w:tc>
        <w:tc>
          <w:tcPr>
            <w:tcW w:w="8601"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8A5F6E9" w14:textId="77777777" w:rsidR="00B45CFB" w:rsidRDefault="00B45CFB" w:rsidP="00B45CFB">
            <w:pPr>
              <w:spacing w:before="240" w:after="0" w:line="276" w:lineRule="auto"/>
              <w:jc w:val="both"/>
              <w:rPr>
                <w:rFonts w:ascii="Arial" w:eastAsia="Times New Roman" w:hAnsi="Arial" w:cs="Arial"/>
                <w:color w:val="000000"/>
                <w:sz w:val="24"/>
                <w:szCs w:val="24"/>
                <w:lang w:eastAsia="es-MX"/>
              </w:rPr>
            </w:pPr>
            <w:r w:rsidRPr="00BD255E">
              <w:rPr>
                <w:rFonts w:ascii="Arial" w:eastAsia="Times New Roman" w:hAnsi="Arial" w:cs="Arial"/>
                <w:color w:val="000000"/>
                <w:sz w:val="24"/>
                <w:szCs w:val="24"/>
                <w:lang w:eastAsia="es-MX"/>
              </w:rPr>
              <w:t>Hugo Alfredo Caballero Ortiz</w:t>
            </w:r>
          </w:p>
          <w:p w14:paraId="51FE23C2" w14:textId="77777777" w:rsidR="00B45CFB" w:rsidRDefault="00B45CFB" w:rsidP="00B45CFB">
            <w:pPr>
              <w:spacing w:after="0" w:line="276"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Oficial de Gestión Documental y Archivos</w:t>
            </w:r>
          </w:p>
          <w:p w14:paraId="1DAE9E86" w14:textId="77777777" w:rsidR="00B45CFB" w:rsidRDefault="00B45CFB" w:rsidP="00B45CFB">
            <w:pPr>
              <w:spacing w:after="0" w:line="276" w:lineRule="auto"/>
              <w:jc w:val="both"/>
              <w:rPr>
                <w:rFonts w:ascii="Arial" w:eastAsia="Times New Roman" w:hAnsi="Arial" w:cs="Arial"/>
                <w:color w:val="000000"/>
                <w:sz w:val="24"/>
                <w:szCs w:val="24"/>
                <w:lang w:eastAsia="es-MX"/>
              </w:rPr>
            </w:pPr>
            <w:r w:rsidRPr="00BD255E">
              <w:rPr>
                <w:rFonts w:ascii="Arial" w:eastAsia="Times New Roman" w:hAnsi="Arial" w:cs="Arial"/>
                <w:color w:val="000000"/>
                <w:sz w:val="24"/>
                <w:szCs w:val="24"/>
                <w:lang w:eastAsia="es-MX"/>
              </w:rPr>
              <w:t>Unidad de Gestión Documental y Archivos</w:t>
            </w:r>
          </w:p>
          <w:p w14:paraId="4F043460" w14:textId="77777777" w:rsidR="00B45CFB" w:rsidRDefault="00B45CFB" w:rsidP="00B45CFB">
            <w:pPr>
              <w:spacing w:after="0" w:line="276" w:lineRule="auto"/>
              <w:jc w:val="both"/>
              <w:rPr>
                <w:rFonts w:ascii="Arial" w:eastAsia="Times New Roman" w:hAnsi="Arial" w:cs="Arial"/>
                <w:color w:val="000000"/>
                <w:sz w:val="24"/>
                <w:szCs w:val="24"/>
                <w:lang w:eastAsia="es-MX"/>
              </w:rPr>
            </w:pPr>
            <w:r w:rsidRPr="00BD255E">
              <w:rPr>
                <w:rFonts w:ascii="Arial" w:eastAsia="Times New Roman" w:hAnsi="Arial" w:cs="Arial"/>
                <w:color w:val="000000"/>
                <w:sz w:val="24"/>
                <w:szCs w:val="24"/>
                <w:lang w:eastAsia="es-MX"/>
              </w:rPr>
              <w:t>Teléfono: 2281-8319</w:t>
            </w:r>
          </w:p>
          <w:p w14:paraId="6F5A1B77" w14:textId="77777777" w:rsidR="00B45CFB" w:rsidRDefault="00EB7223" w:rsidP="00B45CFB">
            <w:pPr>
              <w:spacing w:after="0" w:line="276" w:lineRule="auto"/>
              <w:jc w:val="both"/>
              <w:rPr>
                <w:rFonts w:ascii="Arial" w:eastAsia="Times New Roman" w:hAnsi="Arial" w:cs="Arial"/>
                <w:color w:val="0000FF"/>
                <w:sz w:val="24"/>
                <w:szCs w:val="24"/>
                <w:u w:val="single"/>
                <w:lang w:eastAsia="es-MX"/>
              </w:rPr>
            </w:pPr>
            <w:hyperlink r:id="rId9" w:history="1">
              <w:r w:rsidR="00B45CFB" w:rsidRPr="00BD255E">
                <w:rPr>
                  <w:rFonts w:ascii="Arial" w:eastAsia="Times New Roman" w:hAnsi="Arial" w:cs="Arial"/>
                  <w:color w:val="0000FF"/>
                  <w:sz w:val="24"/>
                  <w:szCs w:val="24"/>
                  <w:u w:val="single"/>
                  <w:lang w:eastAsia="es-MX"/>
                </w:rPr>
                <w:t>E-mail: hugo.caballero@fosaffi.gob.sv</w:t>
              </w:r>
            </w:hyperlink>
          </w:p>
          <w:p w14:paraId="6EDCA734" w14:textId="77777777" w:rsidR="00B45CFB" w:rsidRPr="00BD255E" w:rsidRDefault="00B45CFB" w:rsidP="00B45CFB">
            <w:pPr>
              <w:spacing w:after="0" w:line="240" w:lineRule="auto"/>
              <w:rPr>
                <w:rFonts w:ascii="Arial" w:eastAsia="Times New Roman" w:hAnsi="Arial" w:cs="Arial"/>
                <w:color w:val="000000"/>
                <w:sz w:val="24"/>
                <w:szCs w:val="24"/>
                <w:lang w:eastAsia="es-MX"/>
              </w:rPr>
            </w:pPr>
          </w:p>
        </w:tc>
      </w:tr>
      <w:tr w:rsidR="00B45CFB" w:rsidRPr="00BD255E" w14:paraId="549F0B26" w14:textId="77777777" w:rsidTr="00205167">
        <w:trPr>
          <w:trHeight w:val="16"/>
        </w:trPr>
        <w:tc>
          <w:tcPr>
            <w:tcW w:w="2130" w:type="dxa"/>
            <w:tcBorders>
              <w:top w:val="single" w:sz="4" w:space="0" w:color="auto"/>
              <w:left w:val="single" w:sz="8" w:space="0" w:color="auto"/>
              <w:bottom w:val="single" w:sz="4" w:space="0" w:color="auto"/>
              <w:right w:val="single" w:sz="8" w:space="0" w:color="auto"/>
            </w:tcBorders>
            <w:vAlign w:val="center"/>
          </w:tcPr>
          <w:p w14:paraId="1075E90F" w14:textId="77777777" w:rsidR="00B45CFB" w:rsidRPr="00BD255E" w:rsidRDefault="00B45CFB" w:rsidP="00B45CFB">
            <w:pPr>
              <w:spacing w:after="0" w:line="240" w:lineRule="auto"/>
              <w:rPr>
                <w:rFonts w:ascii="Arial" w:eastAsia="Times New Roman" w:hAnsi="Arial" w:cs="Arial"/>
                <w:b/>
                <w:bCs/>
                <w:color w:val="000000"/>
                <w:sz w:val="24"/>
                <w:szCs w:val="24"/>
                <w:lang w:eastAsia="es-MX"/>
              </w:rPr>
            </w:pPr>
          </w:p>
        </w:tc>
        <w:tc>
          <w:tcPr>
            <w:tcW w:w="8601" w:type="dxa"/>
            <w:tcBorders>
              <w:top w:val="single" w:sz="4" w:space="0" w:color="auto"/>
              <w:left w:val="single" w:sz="8" w:space="0" w:color="auto"/>
              <w:bottom w:val="single" w:sz="8" w:space="0" w:color="auto"/>
              <w:right w:val="single" w:sz="8" w:space="0" w:color="auto"/>
            </w:tcBorders>
            <w:shd w:val="clear" w:color="auto" w:fill="auto"/>
            <w:vAlign w:val="center"/>
          </w:tcPr>
          <w:p w14:paraId="167AA125" w14:textId="77777777" w:rsidR="00B45CFB" w:rsidRDefault="00B45CFB" w:rsidP="00B45CFB">
            <w:pPr>
              <w:spacing w:after="0" w:line="240" w:lineRule="auto"/>
              <w:rPr>
                <w:rFonts w:ascii="Arial" w:eastAsia="Times New Roman" w:hAnsi="Arial" w:cs="Arial"/>
                <w:color w:val="000000"/>
                <w:sz w:val="24"/>
                <w:szCs w:val="24"/>
                <w:lang w:eastAsia="es-MX"/>
              </w:rPr>
            </w:pPr>
            <w:r w:rsidRPr="00BD255E">
              <w:rPr>
                <w:rFonts w:ascii="Arial" w:eastAsia="Times New Roman" w:hAnsi="Arial" w:cs="Arial"/>
                <w:color w:val="000000"/>
                <w:sz w:val="24"/>
                <w:szCs w:val="24"/>
                <w:lang w:eastAsia="es-MX"/>
              </w:rPr>
              <w:t>Jes</w:t>
            </w:r>
            <w:r>
              <w:rPr>
                <w:rFonts w:ascii="Arial" w:eastAsia="Times New Roman" w:hAnsi="Arial" w:cs="Arial"/>
                <w:color w:val="000000"/>
                <w:sz w:val="24"/>
                <w:szCs w:val="24"/>
                <w:lang w:eastAsia="es-MX"/>
              </w:rPr>
              <w:t>ú</w:t>
            </w:r>
            <w:r w:rsidRPr="00BD255E">
              <w:rPr>
                <w:rFonts w:ascii="Arial" w:eastAsia="Times New Roman" w:hAnsi="Arial" w:cs="Arial"/>
                <w:color w:val="000000"/>
                <w:sz w:val="24"/>
                <w:szCs w:val="24"/>
                <w:lang w:eastAsia="es-MX"/>
              </w:rPr>
              <w:t>s Dolores Dom</w:t>
            </w:r>
            <w:r>
              <w:rPr>
                <w:rFonts w:ascii="Arial" w:eastAsia="Times New Roman" w:hAnsi="Arial" w:cs="Arial"/>
                <w:color w:val="000000"/>
                <w:sz w:val="24"/>
                <w:szCs w:val="24"/>
                <w:lang w:eastAsia="es-MX"/>
              </w:rPr>
              <w:t>í</w:t>
            </w:r>
            <w:r w:rsidRPr="00BD255E">
              <w:rPr>
                <w:rFonts w:ascii="Arial" w:eastAsia="Times New Roman" w:hAnsi="Arial" w:cs="Arial"/>
                <w:color w:val="000000"/>
                <w:sz w:val="24"/>
                <w:szCs w:val="24"/>
                <w:lang w:eastAsia="es-MX"/>
              </w:rPr>
              <w:t>nguez Hidalgo</w:t>
            </w:r>
          </w:p>
          <w:p w14:paraId="7984C0DC" w14:textId="77777777" w:rsidR="00B45CFB" w:rsidRDefault="00B45CFB" w:rsidP="00B45CFB">
            <w:pPr>
              <w:spacing w:after="0" w:line="240" w:lineRule="auto"/>
              <w:rPr>
                <w:rFonts w:ascii="Arial" w:eastAsia="Times New Roman" w:hAnsi="Arial" w:cs="Arial"/>
                <w:color w:val="000000"/>
                <w:sz w:val="24"/>
                <w:szCs w:val="24"/>
                <w:lang w:eastAsia="es-MX"/>
              </w:rPr>
            </w:pPr>
            <w:r w:rsidRPr="00BD255E">
              <w:rPr>
                <w:rFonts w:ascii="Arial" w:eastAsia="Times New Roman" w:hAnsi="Arial" w:cs="Arial"/>
                <w:color w:val="000000"/>
                <w:sz w:val="24"/>
                <w:szCs w:val="24"/>
                <w:lang w:eastAsia="es-MX"/>
              </w:rPr>
              <w:t>Responsables del Archivo Central FOSAFFI</w:t>
            </w:r>
          </w:p>
          <w:p w14:paraId="74E7AF81" w14:textId="77777777" w:rsidR="00B45CFB" w:rsidRDefault="00B45CFB" w:rsidP="00B45CFB">
            <w:pPr>
              <w:spacing w:after="0" w:line="240" w:lineRule="auto"/>
              <w:rPr>
                <w:rFonts w:ascii="Arial" w:eastAsia="Times New Roman" w:hAnsi="Arial" w:cs="Arial"/>
                <w:color w:val="000000"/>
                <w:sz w:val="24"/>
                <w:szCs w:val="24"/>
                <w:lang w:eastAsia="es-MX"/>
              </w:rPr>
            </w:pPr>
            <w:r w:rsidRPr="00BD255E">
              <w:rPr>
                <w:rFonts w:ascii="Arial" w:eastAsia="Times New Roman" w:hAnsi="Arial" w:cs="Arial"/>
                <w:color w:val="000000"/>
                <w:sz w:val="24"/>
                <w:szCs w:val="24"/>
                <w:lang w:eastAsia="es-MX"/>
              </w:rPr>
              <w:t>Unidad de Gestión Documental y Archivos</w:t>
            </w:r>
          </w:p>
          <w:p w14:paraId="7744E42B" w14:textId="77777777" w:rsidR="00B45CFB" w:rsidRDefault="00B45CFB" w:rsidP="00B45CFB">
            <w:pPr>
              <w:spacing w:after="0" w:line="240" w:lineRule="auto"/>
              <w:rPr>
                <w:rFonts w:ascii="Arial" w:eastAsia="Times New Roman" w:hAnsi="Arial" w:cs="Arial"/>
                <w:color w:val="000000"/>
                <w:sz w:val="24"/>
                <w:szCs w:val="24"/>
                <w:lang w:eastAsia="es-MX"/>
              </w:rPr>
            </w:pPr>
            <w:r w:rsidRPr="00BD255E">
              <w:rPr>
                <w:rFonts w:ascii="Arial" w:eastAsia="Times New Roman" w:hAnsi="Arial" w:cs="Arial"/>
                <w:color w:val="000000"/>
                <w:sz w:val="24"/>
                <w:szCs w:val="24"/>
                <w:lang w:eastAsia="es-MX"/>
              </w:rPr>
              <w:t>Teléfono: 2281-8320</w:t>
            </w:r>
          </w:p>
          <w:p w14:paraId="28F22CA6" w14:textId="77777777" w:rsidR="00B45CFB" w:rsidRDefault="00EB7223" w:rsidP="00B45CFB">
            <w:pPr>
              <w:spacing w:after="0" w:line="240" w:lineRule="auto"/>
              <w:rPr>
                <w:rFonts w:ascii="Arial" w:eastAsia="Times New Roman" w:hAnsi="Arial" w:cs="Arial"/>
                <w:color w:val="0000FF"/>
                <w:sz w:val="24"/>
                <w:szCs w:val="24"/>
                <w:u w:val="single"/>
                <w:lang w:eastAsia="es-MX"/>
              </w:rPr>
            </w:pPr>
            <w:hyperlink r:id="rId10" w:history="1">
              <w:r w:rsidR="00B45CFB" w:rsidRPr="00BD255E">
                <w:rPr>
                  <w:rFonts w:ascii="Arial" w:eastAsia="Times New Roman" w:hAnsi="Arial" w:cs="Arial"/>
                  <w:color w:val="0000FF"/>
                  <w:sz w:val="24"/>
                  <w:szCs w:val="24"/>
                  <w:u w:val="single"/>
                  <w:lang w:eastAsia="es-MX"/>
                </w:rPr>
                <w:t>E-mail: jesus.dominguez@fosaffi.gob.sv</w:t>
              </w:r>
            </w:hyperlink>
          </w:p>
          <w:p w14:paraId="6DA7ACDA" w14:textId="77777777" w:rsidR="00B45CFB" w:rsidRPr="00BD255E" w:rsidRDefault="00B45CFB" w:rsidP="00B45CFB">
            <w:pPr>
              <w:spacing w:after="0" w:line="240" w:lineRule="auto"/>
              <w:rPr>
                <w:rFonts w:ascii="Arial" w:eastAsia="Times New Roman" w:hAnsi="Arial" w:cs="Arial"/>
                <w:color w:val="0000FF"/>
                <w:sz w:val="24"/>
                <w:szCs w:val="24"/>
                <w:u w:val="single"/>
                <w:lang w:eastAsia="es-MX"/>
              </w:rPr>
            </w:pPr>
          </w:p>
        </w:tc>
      </w:tr>
      <w:tr w:rsidR="00B45CFB" w:rsidRPr="00BD255E" w14:paraId="164D6815" w14:textId="77777777" w:rsidTr="00205167">
        <w:trPr>
          <w:trHeight w:val="564"/>
        </w:trPr>
        <w:tc>
          <w:tcPr>
            <w:tcW w:w="2130" w:type="dxa"/>
            <w:tcBorders>
              <w:top w:val="single" w:sz="8" w:space="0" w:color="auto"/>
              <w:left w:val="single" w:sz="8" w:space="0" w:color="auto"/>
              <w:bottom w:val="single" w:sz="8" w:space="0" w:color="auto"/>
              <w:right w:val="single" w:sz="8" w:space="0" w:color="auto"/>
            </w:tcBorders>
            <w:shd w:val="clear" w:color="000000" w:fill="95B3D7"/>
            <w:vAlign w:val="center"/>
            <w:hideMark/>
          </w:tcPr>
          <w:p w14:paraId="747B96A1" w14:textId="77777777" w:rsidR="00B45CFB" w:rsidRPr="00BD255E" w:rsidRDefault="00B45CFB" w:rsidP="00B45CFB">
            <w:pPr>
              <w:spacing w:after="0" w:line="240" w:lineRule="auto"/>
              <w:jc w:val="center"/>
              <w:rPr>
                <w:rFonts w:ascii="Arial" w:eastAsia="Times New Roman" w:hAnsi="Arial" w:cs="Arial"/>
                <w:b/>
                <w:bCs/>
                <w:color w:val="000000"/>
                <w:sz w:val="24"/>
                <w:szCs w:val="24"/>
                <w:lang w:val="es-MX" w:eastAsia="es-MX"/>
              </w:rPr>
            </w:pPr>
            <w:r w:rsidRPr="00BD255E">
              <w:rPr>
                <w:rFonts w:ascii="Arial" w:eastAsia="Times New Roman" w:hAnsi="Arial" w:cs="Arial"/>
                <w:b/>
                <w:bCs/>
                <w:color w:val="000000"/>
                <w:sz w:val="24"/>
                <w:szCs w:val="24"/>
                <w:lang w:val="es-MX" w:eastAsia="es-MX"/>
              </w:rPr>
              <w:lastRenderedPageBreak/>
              <w:t>3.</w:t>
            </w:r>
          </w:p>
        </w:tc>
        <w:tc>
          <w:tcPr>
            <w:tcW w:w="8601" w:type="dxa"/>
            <w:tcBorders>
              <w:top w:val="single" w:sz="8" w:space="0" w:color="auto"/>
              <w:left w:val="nil"/>
              <w:bottom w:val="single" w:sz="8" w:space="0" w:color="auto"/>
              <w:right w:val="single" w:sz="8" w:space="0" w:color="000000"/>
            </w:tcBorders>
            <w:shd w:val="clear" w:color="000000" w:fill="95B3D7"/>
            <w:vAlign w:val="center"/>
            <w:hideMark/>
          </w:tcPr>
          <w:p w14:paraId="444E98EC" w14:textId="77777777" w:rsidR="00B45CFB" w:rsidRPr="00BD255E" w:rsidRDefault="00B45CFB" w:rsidP="00B45CFB">
            <w:pPr>
              <w:spacing w:after="0" w:line="240" w:lineRule="auto"/>
              <w:jc w:val="center"/>
              <w:rPr>
                <w:rFonts w:ascii="Arial" w:eastAsia="Times New Roman" w:hAnsi="Arial" w:cs="Arial"/>
                <w:b/>
                <w:bCs/>
                <w:color w:val="000000"/>
                <w:sz w:val="24"/>
                <w:szCs w:val="24"/>
                <w:lang w:val="es-MX" w:eastAsia="es-MX"/>
              </w:rPr>
            </w:pPr>
            <w:r w:rsidRPr="00BD255E">
              <w:rPr>
                <w:rFonts w:ascii="Arial" w:eastAsia="Times New Roman" w:hAnsi="Arial" w:cs="Arial"/>
                <w:b/>
                <w:bCs/>
                <w:color w:val="000000"/>
                <w:sz w:val="24"/>
                <w:szCs w:val="24"/>
                <w:lang w:val="es-MX" w:eastAsia="es-MX"/>
              </w:rPr>
              <w:t>AREA DE DESCRIPCIÓN</w:t>
            </w:r>
          </w:p>
        </w:tc>
      </w:tr>
      <w:tr w:rsidR="00B45CFB" w:rsidRPr="00BD255E" w14:paraId="69C9D03B" w14:textId="77777777" w:rsidTr="00205167">
        <w:trPr>
          <w:trHeight w:val="172"/>
        </w:trPr>
        <w:tc>
          <w:tcPr>
            <w:tcW w:w="213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2397093"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1D5ACD65"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1DF9DD69"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10B2244B"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7B1873F5"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5A84CA50"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74244A2C"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0BAB8C23"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5C8F769F"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0B257644"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4B230C1D"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52B34D30"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301A2181"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695F97A4"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7EF8B0B1"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7B52B101" w14:textId="134952C3" w:rsidR="00B45CFB" w:rsidRDefault="00B45CFB" w:rsidP="00B45CFB">
            <w:pPr>
              <w:spacing w:after="0" w:line="240" w:lineRule="auto"/>
              <w:rPr>
                <w:rFonts w:ascii="Arial" w:eastAsia="Times New Roman" w:hAnsi="Arial" w:cs="Arial"/>
                <w:b/>
                <w:bCs/>
                <w:color w:val="000000"/>
                <w:sz w:val="24"/>
                <w:szCs w:val="24"/>
                <w:lang w:val="es-MX" w:eastAsia="es-MX"/>
              </w:rPr>
            </w:pPr>
            <w:r w:rsidRPr="00BD255E">
              <w:rPr>
                <w:rFonts w:ascii="Arial" w:eastAsia="Times New Roman" w:hAnsi="Arial" w:cs="Arial"/>
                <w:b/>
                <w:bCs/>
                <w:color w:val="000000"/>
                <w:sz w:val="24"/>
                <w:szCs w:val="24"/>
                <w:lang w:val="es-MX" w:eastAsia="es-MX"/>
              </w:rPr>
              <w:t xml:space="preserve">3.1. Historia de la Institución que custodia los fondos de archivo:   </w:t>
            </w:r>
          </w:p>
          <w:p w14:paraId="53CDE07C" w14:textId="77777777" w:rsidR="008A2DF5" w:rsidRDefault="008A2DF5" w:rsidP="00B45CFB">
            <w:pPr>
              <w:spacing w:after="0" w:line="240" w:lineRule="auto"/>
              <w:rPr>
                <w:rFonts w:ascii="Arial" w:eastAsia="Times New Roman" w:hAnsi="Arial" w:cs="Arial"/>
                <w:b/>
                <w:bCs/>
                <w:color w:val="000000"/>
                <w:sz w:val="24"/>
                <w:szCs w:val="24"/>
                <w:lang w:val="es-MX" w:eastAsia="es-MX"/>
              </w:rPr>
            </w:pPr>
          </w:p>
          <w:p w14:paraId="0E2BA706" w14:textId="77777777" w:rsidR="008A2DF5" w:rsidRDefault="008A2DF5" w:rsidP="00B45CFB">
            <w:pPr>
              <w:spacing w:after="0" w:line="240" w:lineRule="auto"/>
              <w:rPr>
                <w:rFonts w:ascii="Arial" w:eastAsia="Times New Roman" w:hAnsi="Arial" w:cs="Arial"/>
                <w:b/>
                <w:bCs/>
                <w:color w:val="000000"/>
                <w:sz w:val="24"/>
                <w:szCs w:val="24"/>
                <w:lang w:val="es-MX" w:eastAsia="es-MX"/>
              </w:rPr>
            </w:pPr>
          </w:p>
          <w:p w14:paraId="6846883A" w14:textId="77777777" w:rsidR="008A2DF5" w:rsidRDefault="008A2DF5" w:rsidP="00B45CFB">
            <w:pPr>
              <w:spacing w:after="0" w:line="240" w:lineRule="auto"/>
              <w:rPr>
                <w:rFonts w:ascii="Arial" w:eastAsia="Times New Roman" w:hAnsi="Arial" w:cs="Arial"/>
                <w:b/>
                <w:bCs/>
                <w:color w:val="000000"/>
                <w:sz w:val="24"/>
                <w:szCs w:val="24"/>
                <w:lang w:val="es-MX" w:eastAsia="es-MX"/>
              </w:rPr>
            </w:pPr>
          </w:p>
          <w:p w14:paraId="0FEE334F" w14:textId="77777777" w:rsidR="008A2DF5" w:rsidRDefault="008A2DF5" w:rsidP="00B45CFB">
            <w:pPr>
              <w:spacing w:after="0" w:line="240" w:lineRule="auto"/>
              <w:rPr>
                <w:rFonts w:ascii="Arial" w:eastAsia="Times New Roman" w:hAnsi="Arial" w:cs="Arial"/>
                <w:b/>
                <w:bCs/>
                <w:color w:val="000000"/>
                <w:sz w:val="24"/>
                <w:szCs w:val="24"/>
                <w:lang w:val="es-MX" w:eastAsia="es-MX"/>
              </w:rPr>
            </w:pPr>
          </w:p>
          <w:p w14:paraId="034BEFD5" w14:textId="77777777" w:rsidR="008A2DF5" w:rsidRDefault="008A2DF5" w:rsidP="00B45CFB">
            <w:pPr>
              <w:spacing w:after="0" w:line="240" w:lineRule="auto"/>
              <w:rPr>
                <w:rFonts w:ascii="Arial" w:eastAsia="Times New Roman" w:hAnsi="Arial" w:cs="Arial"/>
                <w:b/>
                <w:bCs/>
                <w:color w:val="000000"/>
                <w:sz w:val="24"/>
                <w:szCs w:val="24"/>
                <w:lang w:val="es-MX" w:eastAsia="es-MX"/>
              </w:rPr>
            </w:pPr>
          </w:p>
          <w:p w14:paraId="1116AE2B" w14:textId="77777777" w:rsidR="008A2DF5" w:rsidRDefault="008A2DF5" w:rsidP="00B45CFB">
            <w:pPr>
              <w:spacing w:after="0" w:line="240" w:lineRule="auto"/>
              <w:rPr>
                <w:rFonts w:ascii="Arial" w:eastAsia="Times New Roman" w:hAnsi="Arial" w:cs="Arial"/>
                <w:b/>
                <w:bCs/>
                <w:color w:val="000000"/>
                <w:sz w:val="24"/>
                <w:szCs w:val="24"/>
                <w:lang w:val="es-MX" w:eastAsia="es-MX"/>
              </w:rPr>
            </w:pPr>
          </w:p>
          <w:p w14:paraId="4307086B" w14:textId="77777777" w:rsidR="008A2DF5" w:rsidRDefault="008A2DF5" w:rsidP="00B45CFB">
            <w:pPr>
              <w:spacing w:after="0" w:line="240" w:lineRule="auto"/>
              <w:rPr>
                <w:rFonts w:ascii="Arial" w:eastAsia="Times New Roman" w:hAnsi="Arial" w:cs="Arial"/>
                <w:b/>
                <w:bCs/>
                <w:color w:val="000000"/>
                <w:sz w:val="24"/>
                <w:szCs w:val="24"/>
                <w:lang w:val="es-MX" w:eastAsia="es-MX"/>
              </w:rPr>
            </w:pPr>
          </w:p>
          <w:p w14:paraId="08B08D82" w14:textId="77777777" w:rsidR="008A2DF5" w:rsidRDefault="008A2DF5" w:rsidP="00B45CFB">
            <w:pPr>
              <w:spacing w:after="0" w:line="240" w:lineRule="auto"/>
              <w:rPr>
                <w:rFonts w:ascii="Arial" w:eastAsia="Times New Roman" w:hAnsi="Arial" w:cs="Arial"/>
                <w:b/>
                <w:bCs/>
                <w:color w:val="000000"/>
                <w:sz w:val="24"/>
                <w:szCs w:val="24"/>
                <w:lang w:val="es-MX" w:eastAsia="es-MX"/>
              </w:rPr>
            </w:pPr>
          </w:p>
          <w:p w14:paraId="1928044A" w14:textId="77777777" w:rsidR="008A2DF5" w:rsidRDefault="008A2DF5" w:rsidP="00B45CFB">
            <w:pPr>
              <w:spacing w:after="0" w:line="240" w:lineRule="auto"/>
              <w:rPr>
                <w:rFonts w:ascii="Arial" w:eastAsia="Times New Roman" w:hAnsi="Arial" w:cs="Arial"/>
                <w:b/>
                <w:bCs/>
                <w:color w:val="000000"/>
                <w:sz w:val="24"/>
                <w:szCs w:val="24"/>
                <w:lang w:val="es-MX" w:eastAsia="es-MX"/>
              </w:rPr>
            </w:pPr>
          </w:p>
          <w:p w14:paraId="46BA6BD0" w14:textId="77777777" w:rsidR="008A2DF5" w:rsidRDefault="008A2DF5" w:rsidP="00B45CFB">
            <w:pPr>
              <w:spacing w:after="0" w:line="240" w:lineRule="auto"/>
              <w:rPr>
                <w:rFonts w:ascii="Arial" w:eastAsia="Times New Roman" w:hAnsi="Arial" w:cs="Arial"/>
                <w:b/>
                <w:bCs/>
                <w:color w:val="000000"/>
                <w:sz w:val="24"/>
                <w:szCs w:val="24"/>
                <w:lang w:val="es-MX" w:eastAsia="es-MX"/>
              </w:rPr>
            </w:pPr>
          </w:p>
          <w:p w14:paraId="7FA866EF" w14:textId="77777777" w:rsidR="008A2DF5" w:rsidRDefault="008A2DF5" w:rsidP="00B45CFB">
            <w:pPr>
              <w:spacing w:after="0" w:line="240" w:lineRule="auto"/>
              <w:rPr>
                <w:rFonts w:ascii="Arial" w:eastAsia="Times New Roman" w:hAnsi="Arial" w:cs="Arial"/>
                <w:b/>
                <w:bCs/>
                <w:color w:val="000000"/>
                <w:sz w:val="24"/>
                <w:szCs w:val="24"/>
                <w:lang w:val="es-MX" w:eastAsia="es-MX"/>
              </w:rPr>
            </w:pPr>
          </w:p>
          <w:p w14:paraId="6241EDB4" w14:textId="77777777" w:rsidR="008A2DF5" w:rsidRDefault="008A2DF5" w:rsidP="00B45CFB">
            <w:pPr>
              <w:spacing w:after="0" w:line="240" w:lineRule="auto"/>
              <w:rPr>
                <w:rFonts w:ascii="Arial" w:eastAsia="Times New Roman" w:hAnsi="Arial" w:cs="Arial"/>
                <w:b/>
                <w:bCs/>
                <w:color w:val="000000"/>
                <w:sz w:val="24"/>
                <w:szCs w:val="24"/>
                <w:lang w:val="es-MX" w:eastAsia="es-MX"/>
              </w:rPr>
            </w:pPr>
          </w:p>
          <w:p w14:paraId="09644509" w14:textId="77777777" w:rsidR="008A2DF5" w:rsidRDefault="008A2DF5" w:rsidP="00B45CFB">
            <w:pPr>
              <w:spacing w:after="0" w:line="240" w:lineRule="auto"/>
              <w:rPr>
                <w:rFonts w:ascii="Arial" w:eastAsia="Times New Roman" w:hAnsi="Arial" w:cs="Arial"/>
                <w:b/>
                <w:bCs/>
                <w:color w:val="000000"/>
                <w:sz w:val="24"/>
                <w:szCs w:val="24"/>
                <w:lang w:val="es-MX" w:eastAsia="es-MX"/>
              </w:rPr>
            </w:pPr>
          </w:p>
          <w:p w14:paraId="68B6A309" w14:textId="77777777" w:rsidR="008A2DF5" w:rsidRDefault="008A2DF5" w:rsidP="00B45CFB">
            <w:pPr>
              <w:spacing w:after="0" w:line="240" w:lineRule="auto"/>
              <w:rPr>
                <w:rFonts w:ascii="Arial" w:eastAsia="Times New Roman" w:hAnsi="Arial" w:cs="Arial"/>
                <w:b/>
                <w:bCs/>
                <w:color w:val="000000"/>
                <w:sz w:val="24"/>
                <w:szCs w:val="24"/>
                <w:lang w:val="es-MX" w:eastAsia="es-MX"/>
              </w:rPr>
            </w:pPr>
          </w:p>
          <w:p w14:paraId="3A84CC6C" w14:textId="77777777" w:rsidR="008A2DF5" w:rsidRDefault="008A2DF5" w:rsidP="00B45CFB">
            <w:pPr>
              <w:spacing w:after="0" w:line="240" w:lineRule="auto"/>
              <w:rPr>
                <w:rFonts w:ascii="Arial" w:eastAsia="Times New Roman" w:hAnsi="Arial" w:cs="Arial"/>
                <w:b/>
                <w:bCs/>
                <w:color w:val="000000"/>
                <w:sz w:val="24"/>
                <w:szCs w:val="24"/>
                <w:lang w:val="es-MX" w:eastAsia="es-MX"/>
              </w:rPr>
            </w:pPr>
          </w:p>
          <w:p w14:paraId="7681482C" w14:textId="77777777" w:rsidR="008A2DF5" w:rsidRDefault="008A2DF5" w:rsidP="00B45CFB">
            <w:pPr>
              <w:spacing w:after="0" w:line="240" w:lineRule="auto"/>
              <w:rPr>
                <w:rFonts w:ascii="Arial" w:eastAsia="Times New Roman" w:hAnsi="Arial" w:cs="Arial"/>
                <w:b/>
                <w:bCs/>
                <w:color w:val="000000"/>
                <w:sz w:val="24"/>
                <w:szCs w:val="24"/>
                <w:lang w:val="es-MX" w:eastAsia="es-MX"/>
              </w:rPr>
            </w:pPr>
          </w:p>
          <w:p w14:paraId="0EB3CB77" w14:textId="77777777" w:rsidR="008A2DF5" w:rsidRDefault="008A2DF5" w:rsidP="00B45CFB">
            <w:pPr>
              <w:spacing w:after="0" w:line="240" w:lineRule="auto"/>
              <w:rPr>
                <w:rFonts w:ascii="Arial" w:eastAsia="Times New Roman" w:hAnsi="Arial" w:cs="Arial"/>
                <w:b/>
                <w:bCs/>
                <w:color w:val="000000"/>
                <w:sz w:val="24"/>
                <w:szCs w:val="24"/>
                <w:lang w:val="es-MX" w:eastAsia="es-MX"/>
              </w:rPr>
            </w:pPr>
          </w:p>
          <w:p w14:paraId="3ABAD974" w14:textId="77777777" w:rsidR="008A2DF5" w:rsidRDefault="008A2DF5" w:rsidP="00B45CFB">
            <w:pPr>
              <w:spacing w:after="0" w:line="240" w:lineRule="auto"/>
              <w:rPr>
                <w:rFonts w:ascii="Arial" w:eastAsia="Times New Roman" w:hAnsi="Arial" w:cs="Arial"/>
                <w:b/>
                <w:bCs/>
                <w:color w:val="000000"/>
                <w:sz w:val="24"/>
                <w:szCs w:val="24"/>
                <w:lang w:val="es-MX" w:eastAsia="es-MX"/>
              </w:rPr>
            </w:pPr>
          </w:p>
          <w:p w14:paraId="65133ECC" w14:textId="77777777" w:rsidR="008A2DF5" w:rsidRDefault="008A2DF5" w:rsidP="00B45CFB">
            <w:pPr>
              <w:spacing w:after="0" w:line="240" w:lineRule="auto"/>
              <w:rPr>
                <w:rFonts w:ascii="Arial" w:eastAsia="Times New Roman" w:hAnsi="Arial" w:cs="Arial"/>
                <w:b/>
                <w:bCs/>
                <w:color w:val="000000"/>
                <w:sz w:val="24"/>
                <w:szCs w:val="24"/>
                <w:lang w:val="es-MX" w:eastAsia="es-MX"/>
              </w:rPr>
            </w:pPr>
          </w:p>
          <w:p w14:paraId="41BA466B" w14:textId="77777777" w:rsidR="008A2DF5" w:rsidRDefault="008A2DF5" w:rsidP="00B45CFB">
            <w:pPr>
              <w:spacing w:after="0" w:line="240" w:lineRule="auto"/>
              <w:rPr>
                <w:rFonts w:ascii="Arial" w:eastAsia="Times New Roman" w:hAnsi="Arial" w:cs="Arial"/>
                <w:b/>
                <w:bCs/>
                <w:color w:val="000000"/>
                <w:sz w:val="24"/>
                <w:szCs w:val="24"/>
                <w:lang w:val="es-MX" w:eastAsia="es-MX"/>
              </w:rPr>
            </w:pPr>
          </w:p>
          <w:p w14:paraId="1AE4737D" w14:textId="77777777" w:rsidR="008A2DF5" w:rsidRDefault="008A2DF5" w:rsidP="00B45CFB">
            <w:pPr>
              <w:spacing w:after="0" w:line="240" w:lineRule="auto"/>
              <w:rPr>
                <w:rFonts w:ascii="Arial" w:eastAsia="Times New Roman" w:hAnsi="Arial" w:cs="Arial"/>
                <w:b/>
                <w:bCs/>
                <w:color w:val="000000"/>
                <w:sz w:val="24"/>
                <w:szCs w:val="24"/>
                <w:lang w:val="es-MX" w:eastAsia="es-MX"/>
              </w:rPr>
            </w:pPr>
          </w:p>
          <w:p w14:paraId="33E82EFD" w14:textId="77777777" w:rsidR="008A2DF5" w:rsidRDefault="008A2DF5" w:rsidP="00B45CFB">
            <w:pPr>
              <w:spacing w:after="0" w:line="240" w:lineRule="auto"/>
              <w:rPr>
                <w:rFonts w:ascii="Arial" w:eastAsia="Times New Roman" w:hAnsi="Arial" w:cs="Arial"/>
                <w:b/>
                <w:bCs/>
                <w:color w:val="000000"/>
                <w:sz w:val="24"/>
                <w:szCs w:val="24"/>
                <w:lang w:val="es-MX" w:eastAsia="es-MX"/>
              </w:rPr>
            </w:pPr>
          </w:p>
          <w:p w14:paraId="04135DD0" w14:textId="77777777" w:rsidR="008A2DF5" w:rsidRDefault="008A2DF5" w:rsidP="00B45CFB">
            <w:pPr>
              <w:spacing w:after="0" w:line="240" w:lineRule="auto"/>
              <w:rPr>
                <w:rFonts w:ascii="Arial" w:eastAsia="Times New Roman" w:hAnsi="Arial" w:cs="Arial"/>
                <w:b/>
                <w:bCs/>
                <w:color w:val="000000"/>
                <w:sz w:val="24"/>
                <w:szCs w:val="24"/>
                <w:lang w:val="es-MX" w:eastAsia="es-MX"/>
              </w:rPr>
            </w:pPr>
          </w:p>
          <w:p w14:paraId="5E1AE322" w14:textId="77777777" w:rsidR="008A2DF5" w:rsidRDefault="008A2DF5" w:rsidP="00B45CFB">
            <w:pPr>
              <w:spacing w:after="0" w:line="240" w:lineRule="auto"/>
              <w:rPr>
                <w:rFonts w:ascii="Arial" w:eastAsia="Times New Roman" w:hAnsi="Arial" w:cs="Arial"/>
                <w:b/>
                <w:bCs/>
                <w:color w:val="000000"/>
                <w:sz w:val="24"/>
                <w:szCs w:val="24"/>
                <w:lang w:val="es-MX" w:eastAsia="es-MX"/>
              </w:rPr>
            </w:pPr>
          </w:p>
          <w:p w14:paraId="351E4421" w14:textId="77777777" w:rsidR="008A2DF5" w:rsidRDefault="008A2DF5" w:rsidP="00B45CFB">
            <w:pPr>
              <w:spacing w:after="0" w:line="240" w:lineRule="auto"/>
              <w:rPr>
                <w:rFonts w:ascii="Arial" w:eastAsia="Times New Roman" w:hAnsi="Arial" w:cs="Arial"/>
                <w:b/>
                <w:bCs/>
                <w:color w:val="000000"/>
                <w:sz w:val="24"/>
                <w:szCs w:val="24"/>
                <w:lang w:val="es-MX" w:eastAsia="es-MX"/>
              </w:rPr>
            </w:pPr>
          </w:p>
          <w:p w14:paraId="5A41A1C7" w14:textId="77777777" w:rsidR="008A2DF5" w:rsidRDefault="008A2DF5" w:rsidP="00B45CFB">
            <w:pPr>
              <w:spacing w:after="0" w:line="240" w:lineRule="auto"/>
              <w:rPr>
                <w:rFonts w:ascii="Arial" w:eastAsia="Times New Roman" w:hAnsi="Arial" w:cs="Arial"/>
                <w:b/>
                <w:bCs/>
                <w:color w:val="000000"/>
                <w:sz w:val="24"/>
                <w:szCs w:val="24"/>
                <w:lang w:val="es-MX" w:eastAsia="es-MX"/>
              </w:rPr>
            </w:pPr>
          </w:p>
          <w:p w14:paraId="41283BE2" w14:textId="77777777" w:rsidR="008A2DF5" w:rsidRDefault="008A2DF5" w:rsidP="00B45CFB">
            <w:pPr>
              <w:spacing w:after="0" w:line="240" w:lineRule="auto"/>
              <w:rPr>
                <w:rFonts w:ascii="Arial" w:eastAsia="Times New Roman" w:hAnsi="Arial" w:cs="Arial"/>
                <w:b/>
                <w:bCs/>
                <w:color w:val="000000"/>
                <w:sz w:val="24"/>
                <w:szCs w:val="24"/>
                <w:lang w:val="es-MX" w:eastAsia="es-MX"/>
              </w:rPr>
            </w:pPr>
          </w:p>
          <w:p w14:paraId="4BFCF746" w14:textId="77777777" w:rsidR="008A2DF5" w:rsidRDefault="008A2DF5" w:rsidP="00B45CFB">
            <w:pPr>
              <w:spacing w:after="0" w:line="240" w:lineRule="auto"/>
              <w:rPr>
                <w:rFonts w:ascii="Arial" w:eastAsia="Times New Roman" w:hAnsi="Arial" w:cs="Arial"/>
                <w:b/>
                <w:bCs/>
                <w:color w:val="000000"/>
                <w:sz w:val="24"/>
                <w:szCs w:val="24"/>
                <w:lang w:val="es-MX" w:eastAsia="es-MX"/>
              </w:rPr>
            </w:pPr>
          </w:p>
          <w:p w14:paraId="1EB9AFA3" w14:textId="77777777" w:rsidR="008A2DF5" w:rsidRDefault="008A2DF5" w:rsidP="00B45CFB">
            <w:pPr>
              <w:spacing w:after="0" w:line="240" w:lineRule="auto"/>
              <w:rPr>
                <w:rFonts w:ascii="Arial" w:eastAsia="Times New Roman" w:hAnsi="Arial" w:cs="Arial"/>
                <w:b/>
                <w:bCs/>
                <w:color w:val="000000"/>
                <w:sz w:val="24"/>
                <w:szCs w:val="24"/>
                <w:lang w:val="es-MX" w:eastAsia="es-MX"/>
              </w:rPr>
            </w:pPr>
          </w:p>
          <w:p w14:paraId="43BD03D0" w14:textId="77777777" w:rsidR="008A2DF5" w:rsidRDefault="008A2DF5" w:rsidP="00B45CFB">
            <w:pPr>
              <w:spacing w:after="0" w:line="240" w:lineRule="auto"/>
              <w:rPr>
                <w:rFonts w:ascii="Arial" w:eastAsia="Times New Roman" w:hAnsi="Arial" w:cs="Arial"/>
                <w:b/>
                <w:bCs/>
                <w:color w:val="000000"/>
                <w:sz w:val="24"/>
                <w:szCs w:val="24"/>
                <w:lang w:val="es-MX" w:eastAsia="es-MX"/>
              </w:rPr>
            </w:pPr>
          </w:p>
          <w:p w14:paraId="7CEED0A2" w14:textId="77777777" w:rsidR="008A2DF5" w:rsidRDefault="008A2DF5" w:rsidP="00B45CFB">
            <w:pPr>
              <w:spacing w:after="0" w:line="240" w:lineRule="auto"/>
              <w:rPr>
                <w:rFonts w:ascii="Arial" w:eastAsia="Times New Roman" w:hAnsi="Arial" w:cs="Arial"/>
                <w:b/>
                <w:bCs/>
                <w:color w:val="000000"/>
                <w:sz w:val="24"/>
                <w:szCs w:val="24"/>
                <w:lang w:val="es-MX" w:eastAsia="es-MX"/>
              </w:rPr>
            </w:pPr>
          </w:p>
          <w:p w14:paraId="19402E4C" w14:textId="259F7CCD" w:rsidR="008A2DF5" w:rsidRDefault="008A2DF5" w:rsidP="00B45CFB">
            <w:pPr>
              <w:spacing w:after="0" w:line="240" w:lineRule="auto"/>
              <w:rPr>
                <w:rFonts w:ascii="Arial" w:eastAsia="Times New Roman" w:hAnsi="Arial" w:cs="Arial"/>
                <w:b/>
                <w:bCs/>
                <w:color w:val="000000"/>
                <w:sz w:val="24"/>
                <w:szCs w:val="24"/>
                <w:lang w:val="es-MX" w:eastAsia="es-MX"/>
              </w:rPr>
            </w:pPr>
          </w:p>
          <w:p w14:paraId="728379BE"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1126AD8B" w14:textId="77777777" w:rsidR="008A2DF5" w:rsidRDefault="008A2DF5" w:rsidP="00B45CFB">
            <w:pPr>
              <w:spacing w:after="0" w:line="240" w:lineRule="auto"/>
              <w:rPr>
                <w:rFonts w:ascii="Arial" w:eastAsia="Times New Roman" w:hAnsi="Arial" w:cs="Arial"/>
                <w:b/>
                <w:bCs/>
                <w:color w:val="000000"/>
                <w:sz w:val="24"/>
                <w:szCs w:val="24"/>
                <w:lang w:val="es-MX" w:eastAsia="es-MX"/>
              </w:rPr>
            </w:pPr>
          </w:p>
          <w:p w14:paraId="07840D83" w14:textId="77777777" w:rsidR="008A2DF5" w:rsidRDefault="008A2DF5" w:rsidP="00B45CFB">
            <w:pPr>
              <w:spacing w:after="0" w:line="240" w:lineRule="auto"/>
              <w:rPr>
                <w:rFonts w:ascii="Arial" w:eastAsia="Times New Roman" w:hAnsi="Arial" w:cs="Arial"/>
                <w:b/>
                <w:bCs/>
                <w:color w:val="000000"/>
                <w:sz w:val="24"/>
                <w:szCs w:val="24"/>
                <w:lang w:val="es-MX" w:eastAsia="es-MX"/>
              </w:rPr>
            </w:pPr>
          </w:p>
          <w:p w14:paraId="5C3D169E" w14:textId="77777777" w:rsidR="008A2DF5" w:rsidRDefault="008A2DF5" w:rsidP="00B45CFB">
            <w:pPr>
              <w:spacing w:after="0" w:line="240" w:lineRule="auto"/>
              <w:rPr>
                <w:rFonts w:ascii="Arial" w:eastAsia="Times New Roman" w:hAnsi="Arial" w:cs="Arial"/>
                <w:b/>
                <w:bCs/>
                <w:color w:val="000000"/>
                <w:sz w:val="24"/>
                <w:szCs w:val="24"/>
                <w:lang w:val="es-MX" w:eastAsia="es-MX"/>
              </w:rPr>
            </w:pPr>
          </w:p>
          <w:p w14:paraId="56AF97C2" w14:textId="77777777" w:rsidR="008A2DF5" w:rsidRDefault="008A2DF5" w:rsidP="00B45CFB">
            <w:pPr>
              <w:spacing w:after="0" w:line="240" w:lineRule="auto"/>
              <w:rPr>
                <w:rFonts w:ascii="Arial" w:eastAsia="Times New Roman" w:hAnsi="Arial" w:cs="Arial"/>
                <w:b/>
                <w:bCs/>
                <w:color w:val="000000"/>
                <w:sz w:val="24"/>
                <w:szCs w:val="24"/>
                <w:lang w:val="es-MX" w:eastAsia="es-MX"/>
              </w:rPr>
            </w:pPr>
          </w:p>
          <w:p w14:paraId="0D0D879A" w14:textId="77777777" w:rsidR="008A2DF5" w:rsidRDefault="008A2DF5" w:rsidP="00B45CFB">
            <w:pPr>
              <w:spacing w:after="0" w:line="240" w:lineRule="auto"/>
              <w:rPr>
                <w:rFonts w:ascii="Arial" w:eastAsia="Times New Roman" w:hAnsi="Arial" w:cs="Arial"/>
                <w:b/>
                <w:bCs/>
                <w:color w:val="000000"/>
                <w:sz w:val="24"/>
                <w:szCs w:val="24"/>
                <w:lang w:val="es-MX" w:eastAsia="es-MX"/>
              </w:rPr>
            </w:pPr>
          </w:p>
          <w:p w14:paraId="3D323C6C" w14:textId="77777777" w:rsidR="008A2DF5" w:rsidRDefault="008A2DF5" w:rsidP="00B45CFB">
            <w:pPr>
              <w:spacing w:after="0" w:line="240" w:lineRule="auto"/>
              <w:rPr>
                <w:rFonts w:ascii="Arial" w:eastAsia="Times New Roman" w:hAnsi="Arial" w:cs="Arial"/>
                <w:b/>
                <w:bCs/>
                <w:color w:val="000000"/>
                <w:sz w:val="24"/>
                <w:szCs w:val="24"/>
                <w:lang w:val="es-MX" w:eastAsia="es-MX"/>
              </w:rPr>
            </w:pPr>
          </w:p>
          <w:p w14:paraId="2A6FCE6C" w14:textId="77777777" w:rsidR="008A2DF5" w:rsidRDefault="008A2DF5" w:rsidP="00B45CFB">
            <w:pPr>
              <w:spacing w:after="0" w:line="240" w:lineRule="auto"/>
              <w:rPr>
                <w:rFonts w:ascii="Arial" w:eastAsia="Times New Roman" w:hAnsi="Arial" w:cs="Arial"/>
                <w:b/>
                <w:bCs/>
                <w:color w:val="000000"/>
                <w:sz w:val="24"/>
                <w:szCs w:val="24"/>
                <w:lang w:val="es-MX" w:eastAsia="es-MX"/>
              </w:rPr>
            </w:pPr>
          </w:p>
          <w:p w14:paraId="7A251FBE"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0F19A65C"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054F7D98"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62830F31" w14:textId="660FC041" w:rsidR="00E206DA" w:rsidRDefault="00E206DA" w:rsidP="00B45CFB">
            <w:pPr>
              <w:spacing w:after="0" w:line="240" w:lineRule="auto"/>
              <w:rPr>
                <w:rFonts w:ascii="Arial" w:eastAsia="Times New Roman" w:hAnsi="Arial" w:cs="Arial"/>
                <w:b/>
                <w:bCs/>
                <w:color w:val="000000"/>
                <w:sz w:val="24"/>
                <w:szCs w:val="24"/>
                <w:lang w:val="es-MX" w:eastAsia="es-MX"/>
              </w:rPr>
            </w:pPr>
            <w:r w:rsidRPr="00BD255E">
              <w:rPr>
                <w:rFonts w:ascii="Arial" w:eastAsia="Times New Roman" w:hAnsi="Arial" w:cs="Arial"/>
                <w:b/>
                <w:bCs/>
                <w:color w:val="000000"/>
                <w:sz w:val="24"/>
                <w:szCs w:val="24"/>
                <w:lang w:val="es-MX" w:eastAsia="es-MX"/>
              </w:rPr>
              <w:t xml:space="preserve">3.1. Historia de la Institución que custodia los fondos de archivo:  </w:t>
            </w:r>
          </w:p>
          <w:p w14:paraId="3E6D05B9"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3891E16C"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3F4B2794"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6D899A73"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6B89F785"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6B6158EC"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7DBD581A"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1E42171F"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3984C9E9"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3A1BD886"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2D9506F3"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13E3AD11"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7C881930"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57B04328"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360733DD"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1672A558"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2B117F52"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2671F448"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4D732308"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702720A1"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4846BFE1"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619B327E"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3575AD0E"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12664EC4"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675D4657"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0FBE936D"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01B29695"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7823ADF6"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1E1ACF9F"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4612FBFE"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560CBB87"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5D2CC4C2"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27714458"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212B41A1"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67FCE3B8"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326A7B10"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273D3354"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4302C2DF"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3CD78A1C"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5429BA81"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64741A10"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31F94799"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01A83A81"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5A3D654C" w14:textId="77777777" w:rsidR="008A2DF5" w:rsidRDefault="00E206DA" w:rsidP="00B45CFB">
            <w:pPr>
              <w:spacing w:after="0" w:line="240" w:lineRule="auto"/>
              <w:rPr>
                <w:rFonts w:ascii="Arial" w:eastAsia="Times New Roman" w:hAnsi="Arial" w:cs="Arial"/>
                <w:b/>
                <w:bCs/>
                <w:color w:val="000000"/>
                <w:sz w:val="24"/>
                <w:szCs w:val="24"/>
                <w:lang w:val="es-MX" w:eastAsia="es-MX"/>
              </w:rPr>
            </w:pPr>
            <w:r w:rsidRPr="00BD255E">
              <w:rPr>
                <w:rFonts w:ascii="Arial" w:eastAsia="Times New Roman" w:hAnsi="Arial" w:cs="Arial"/>
                <w:b/>
                <w:bCs/>
                <w:color w:val="000000"/>
                <w:sz w:val="24"/>
                <w:szCs w:val="24"/>
                <w:lang w:val="es-MX" w:eastAsia="es-MX"/>
              </w:rPr>
              <w:t xml:space="preserve">3.1. Historia de la Institución que custodia los fondos de archivo:    </w:t>
            </w:r>
          </w:p>
          <w:p w14:paraId="18969739"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3F26EF8F"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340213FA"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7BF5A298"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4F36B3E9"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3693A439"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55B34500"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797A60D7"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06E8CD32"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31D470E1"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67A2E3E1"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666195A5"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27E5846E"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0C688535"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24A0DFDA"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1E8D94E6"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6F72245D"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117D3721"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479A0840"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31E095FB"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1BB0B7DF"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14E97726"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3ECAE65C"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1BF89EAB"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53A5C8EA"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65FD5425"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73811762"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3861E8F5"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7E67B49C"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779F866F"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05D1ABCC"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55D8589B"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1BA72C36"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7D63D68D"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598AED30"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20222608"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4D5A408B"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16094B1A"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08AE252A"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401FCD59"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1CEB0FF4"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3C0CC76F"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608F5123" w14:textId="77777777" w:rsidR="00E206DA" w:rsidRDefault="00E206DA" w:rsidP="00B45CFB">
            <w:pPr>
              <w:spacing w:after="0" w:line="240" w:lineRule="auto"/>
              <w:rPr>
                <w:rFonts w:ascii="Arial" w:eastAsia="Times New Roman" w:hAnsi="Arial" w:cs="Arial"/>
                <w:b/>
                <w:bCs/>
                <w:color w:val="000000"/>
                <w:sz w:val="24"/>
                <w:szCs w:val="24"/>
                <w:lang w:val="es-MX" w:eastAsia="es-MX"/>
              </w:rPr>
            </w:pPr>
            <w:r w:rsidRPr="00BD255E">
              <w:rPr>
                <w:rFonts w:ascii="Arial" w:eastAsia="Times New Roman" w:hAnsi="Arial" w:cs="Arial"/>
                <w:b/>
                <w:bCs/>
                <w:color w:val="000000"/>
                <w:sz w:val="24"/>
                <w:szCs w:val="24"/>
                <w:lang w:val="es-MX" w:eastAsia="es-MX"/>
              </w:rPr>
              <w:t xml:space="preserve">3.1. Historia de la Institución que custodia los fondos de archivo:   </w:t>
            </w:r>
          </w:p>
          <w:p w14:paraId="31642A0F"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3995A9BC"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593B455F"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471F68D0"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23A76A50"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5000EF59"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2B63A3F3"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04B0387A"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1FD839F9"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12C9F8F2"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294052B4"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6D37D124"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0F91352B"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3FC388F9"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4F760212"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3F01308A"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1AABC768"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62A73D87"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50B94ACE"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5CAED6E9"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19F77121"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725AF2A3"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011AFF73"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75D1232B"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58967FB9"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699BFB41"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297ACEB6"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57851058"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35DEC4C2"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316D6FCC"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5453FD7F" w14:textId="77777777" w:rsidR="00E206DA" w:rsidRDefault="00E206DA" w:rsidP="00B45CFB">
            <w:pPr>
              <w:spacing w:after="0" w:line="240" w:lineRule="auto"/>
              <w:rPr>
                <w:rFonts w:ascii="Arial" w:eastAsia="Times New Roman" w:hAnsi="Arial" w:cs="Arial"/>
                <w:b/>
                <w:bCs/>
                <w:color w:val="000000"/>
                <w:sz w:val="24"/>
                <w:szCs w:val="24"/>
                <w:lang w:val="es-MX" w:eastAsia="es-MX"/>
              </w:rPr>
            </w:pPr>
          </w:p>
          <w:p w14:paraId="329EB902" w14:textId="4E66AEFD" w:rsidR="00E206DA" w:rsidRPr="00BD255E" w:rsidRDefault="00E206DA" w:rsidP="00B45CFB">
            <w:pPr>
              <w:spacing w:after="0" w:line="240" w:lineRule="auto"/>
              <w:rPr>
                <w:rFonts w:ascii="Arial" w:eastAsia="Times New Roman" w:hAnsi="Arial" w:cs="Arial"/>
                <w:b/>
                <w:bCs/>
                <w:color w:val="000000"/>
                <w:sz w:val="24"/>
                <w:szCs w:val="24"/>
                <w:lang w:val="es-MX" w:eastAsia="es-MX"/>
              </w:rPr>
            </w:pPr>
            <w:r w:rsidRPr="00BD255E">
              <w:rPr>
                <w:rFonts w:ascii="Arial" w:eastAsia="Times New Roman" w:hAnsi="Arial" w:cs="Arial"/>
                <w:b/>
                <w:bCs/>
                <w:color w:val="000000"/>
                <w:sz w:val="24"/>
                <w:szCs w:val="24"/>
                <w:lang w:val="es-MX" w:eastAsia="es-MX"/>
              </w:rPr>
              <w:t xml:space="preserve">3.1. Historia de la Institución que custodia los fondos de archivo:   </w:t>
            </w:r>
          </w:p>
        </w:tc>
        <w:tc>
          <w:tcPr>
            <w:tcW w:w="8601" w:type="dxa"/>
            <w:tcBorders>
              <w:top w:val="single" w:sz="8" w:space="0" w:color="auto"/>
              <w:left w:val="single" w:sz="8" w:space="0" w:color="auto"/>
              <w:bottom w:val="single" w:sz="8" w:space="0" w:color="auto"/>
              <w:right w:val="single" w:sz="8" w:space="0" w:color="auto"/>
            </w:tcBorders>
            <w:shd w:val="clear" w:color="auto" w:fill="auto"/>
            <w:hideMark/>
          </w:tcPr>
          <w:p w14:paraId="0E2C513B" w14:textId="77777777" w:rsidR="00B45CFB" w:rsidRDefault="00B45CFB" w:rsidP="00B45CFB">
            <w:pPr>
              <w:spacing w:before="240" w:after="0" w:line="240" w:lineRule="auto"/>
              <w:rPr>
                <w:rFonts w:ascii="Arial" w:eastAsia="Times New Roman" w:hAnsi="Arial" w:cs="Arial"/>
                <w:b/>
                <w:bCs/>
                <w:color w:val="000000"/>
                <w:sz w:val="24"/>
                <w:szCs w:val="24"/>
                <w:lang w:val="es-MX" w:eastAsia="es-MX"/>
              </w:rPr>
            </w:pPr>
            <w:r w:rsidRPr="00BD255E">
              <w:rPr>
                <w:rFonts w:ascii="Arial" w:eastAsia="Times New Roman" w:hAnsi="Arial" w:cs="Arial"/>
                <w:b/>
                <w:bCs/>
                <w:color w:val="000000"/>
                <w:sz w:val="24"/>
                <w:szCs w:val="24"/>
                <w:lang w:val="es-MX" w:eastAsia="es-MX"/>
              </w:rPr>
              <w:lastRenderedPageBreak/>
              <w:t>1. ANTECEDENTES ENTORNO A LA PROBLEMÁTICA DEL SISTEMA FINANCIERO.</w:t>
            </w:r>
          </w:p>
          <w:p w14:paraId="5534ED32" w14:textId="77777777" w:rsidR="00B45CFB" w:rsidRDefault="00B45CFB" w:rsidP="00B45CFB">
            <w:pPr>
              <w:spacing w:after="0" w:line="240" w:lineRule="auto"/>
              <w:jc w:val="both"/>
              <w:rPr>
                <w:rFonts w:ascii="Arial" w:eastAsia="Times New Roman" w:hAnsi="Arial" w:cs="Arial"/>
                <w:b/>
                <w:bCs/>
                <w:color w:val="000000"/>
                <w:sz w:val="24"/>
                <w:szCs w:val="24"/>
                <w:lang w:val="es-MX" w:eastAsia="es-MX"/>
              </w:rPr>
            </w:pPr>
            <w:r w:rsidRPr="00BD255E">
              <w:rPr>
                <w:rFonts w:ascii="Arial" w:eastAsia="Times New Roman" w:hAnsi="Arial" w:cs="Arial"/>
                <w:color w:val="000000"/>
                <w:sz w:val="24"/>
                <w:szCs w:val="24"/>
                <w:lang w:val="es-MX" w:eastAsia="es-MX"/>
              </w:rPr>
              <w:t>Durante la década de los ochenta, los bancos fueron administrados principalmente por funcionarios públicos ya que el Gobierno tenía la mayoría accionaria; y después de diez años, la banca nacionalizada llegó a la quiebra. Los bancos y financieras cayeron en grave situación de crisis, con pérdidas anuales recurrentes que alcanzaron saldos negativos en su patrimonio.</w:t>
            </w:r>
          </w:p>
          <w:p w14:paraId="6A7C69CF" w14:textId="77777777" w:rsidR="00B45CFB" w:rsidRPr="00C07A14" w:rsidRDefault="00B45CFB" w:rsidP="00B45CFB">
            <w:pPr>
              <w:spacing w:after="0" w:line="240" w:lineRule="auto"/>
              <w:rPr>
                <w:rFonts w:ascii="Arial" w:eastAsia="Times New Roman" w:hAnsi="Arial" w:cs="Arial"/>
                <w:b/>
                <w:bCs/>
                <w:color w:val="000000"/>
                <w:sz w:val="24"/>
                <w:szCs w:val="24"/>
                <w:lang w:val="es-MX" w:eastAsia="es-MX"/>
              </w:rPr>
            </w:pPr>
          </w:p>
          <w:p w14:paraId="41F41173" w14:textId="77777777" w:rsidR="00B45CFB" w:rsidRDefault="00B45CFB" w:rsidP="00B45CFB">
            <w:pPr>
              <w:spacing w:after="0" w:line="240" w:lineRule="auto"/>
              <w:rPr>
                <w:rFonts w:ascii="Arial" w:eastAsia="Times New Roman" w:hAnsi="Arial" w:cs="Arial"/>
                <w:b/>
                <w:bCs/>
                <w:color w:val="000000"/>
                <w:sz w:val="24"/>
                <w:szCs w:val="24"/>
                <w:lang w:val="es-MX" w:eastAsia="es-MX"/>
              </w:rPr>
            </w:pPr>
            <w:r w:rsidRPr="00BD255E">
              <w:rPr>
                <w:rFonts w:ascii="Arial" w:eastAsia="Times New Roman" w:hAnsi="Arial" w:cs="Arial"/>
                <w:b/>
                <w:bCs/>
                <w:color w:val="000000"/>
                <w:sz w:val="24"/>
                <w:szCs w:val="24"/>
                <w:lang w:val="es-MX" w:eastAsia="es-MX"/>
              </w:rPr>
              <w:t>2. REFORMAS ESTRUCTURALES A PARTIR DE 1990</w:t>
            </w:r>
            <w:r>
              <w:rPr>
                <w:rFonts w:ascii="Arial" w:eastAsia="Times New Roman" w:hAnsi="Arial" w:cs="Arial"/>
                <w:b/>
                <w:bCs/>
                <w:color w:val="000000"/>
                <w:sz w:val="24"/>
                <w:szCs w:val="24"/>
                <w:lang w:val="es-MX" w:eastAsia="es-MX"/>
              </w:rPr>
              <w:t>.</w:t>
            </w:r>
          </w:p>
          <w:p w14:paraId="4B4E4E28" w14:textId="77777777" w:rsidR="00B45CFB" w:rsidRDefault="00B45CFB" w:rsidP="00B45CFB">
            <w:pPr>
              <w:spacing w:after="0" w:line="240" w:lineRule="auto"/>
              <w:jc w:val="both"/>
              <w:rPr>
                <w:rFonts w:ascii="Arial" w:eastAsia="Times New Roman" w:hAnsi="Arial" w:cs="Arial"/>
                <w:b/>
                <w:bCs/>
                <w:color w:val="000000"/>
                <w:sz w:val="24"/>
                <w:szCs w:val="24"/>
                <w:lang w:val="es-MX" w:eastAsia="es-MX"/>
              </w:rPr>
            </w:pPr>
            <w:r w:rsidRPr="00BD255E">
              <w:rPr>
                <w:rFonts w:ascii="Arial" w:eastAsia="Times New Roman" w:hAnsi="Arial" w:cs="Arial"/>
                <w:color w:val="000000"/>
                <w:sz w:val="24"/>
                <w:szCs w:val="24"/>
                <w:lang w:val="es-MX" w:eastAsia="es-MX"/>
              </w:rPr>
              <w:t xml:space="preserve">A finales de la década de 1980, los Bancos y Financieras se encontraban en serios problemas de liquidez y solvencia, con una enorme cartera de créditos morosa y patrimonios negativos. Para revertir la situación de crisis y considerando la importancia que </w:t>
            </w:r>
            <w:r>
              <w:rPr>
                <w:rFonts w:ascii="Arial" w:eastAsia="Times New Roman" w:hAnsi="Arial" w:cs="Arial"/>
                <w:color w:val="000000"/>
                <w:sz w:val="24"/>
                <w:szCs w:val="24"/>
                <w:lang w:val="es-MX" w:eastAsia="es-MX"/>
              </w:rPr>
              <w:t xml:space="preserve">tenían </w:t>
            </w:r>
            <w:r w:rsidRPr="00BD255E">
              <w:rPr>
                <w:rFonts w:ascii="Arial" w:eastAsia="Times New Roman" w:hAnsi="Arial" w:cs="Arial"/>
                <w:color w:val="000000"/>
                <w:sz w:val="24"/>
                <w:szCs w:val="24"/>
                <w:lang w:val="es-MX" w:eastAsia="es-MX"/>
              </w:rPr>
              <w:t>estas instituciones para el desarrollo económico y social del país, en julio de 1989 el reciente Gobierno inició el Programa de Reformas del Sistema Financiero, con lo cual se pretendía modernizar y volver eficiente el sistema para apoyar la actividad productiva y comercial del país. La nueva Política Financiera readecuó el nuevo papel del Banco Central de Reserva de El Salvador (BCR) y se redefinieron las políticas monetaria, crediticia y cambiaria; además, se realizaron reformas en el marco legal para poder llevar a cabo el saneamiento de las instituciones financieras y su posterior privatización.</w:t>
            </w:r>
          </w:p>
          <w:p w14:paraId="16192528" w14:textId="77777777" w:rsidR="00B45CFB" w:rsidRPr="00C07A14" w:rsidRDefault="00B45CFB" w:rsidP="00B45CFB">
            <w:pPr>
              <w:spacing w:after="0" w:line="240" w:lineRule="auto"/>
              <w:rPr>
                <w:rFonts w:ascii="Arial" w:eastAsia="Times New Roman" w:hAnsi="Arial" w:cs="Arial"/>
                <w:b/>
                <w:bCs/>
                <w:color w:val="000000"/>
                <w:sz w:val="24"/>
                <w:szCs w:val="24"/>
                <w:lang w:val="es-MX" w:eastAsia="es-MX"/>
              </w:rPr>
            </w:pPr>
          </w:p>
          <w:p w14:paraId="5DB33417" w14:textId="77777777" w:rsidR="00B45CFB" w:rsidRDefault="00B45CFB" w:rsidP="00B45CFB">
            <w:pPr>
              <w:spacing w:after="0" w:line="240" w:lineRule="auto"/>
              <w:rPr>
                <w:rFonts w:ascii="Arial" w:eastAsia="Times New Roman" w:hAnsi="Arial" w:cs="Arial"/>
                <w:b/>
                <w:bCs/>
                <w:color w:val="000000"/>
                <w:sz w:val="24"/>
                <w:szCs w:val="24"/>
                <w:lang w:val="es-MX" w:eastAsia="es-MX"/>
              </w:rPr>
            </w:pPr>
            <w:r w:rsidRPr="00BD255E">
              <w:rPr>
                <w:rFonts w:ascii="Arial" w:eastAsia="Times New Roman" w:hAnsi="Arial" w:cs="Arial"/>
                <w:b/>
                <w:bCs/>
                <w:color w:val="000000"/>
                <w:sz w:val="24"/>
                <w:szCs w:val="24"/>
                <w:lang w:val="es-MX" w:eastAsia="es-MX"/>
              </w:rPr>
              <w:t xml:space="preserve">3. CREACION </w:t>
            </w:r>
            <w:r>
              <w:rPr>
                <w:rFonts w:ascii="Arial" w:eastAsia="Times New Roman" w:hAnsi="Arial" w:cs="Arial"/>
                <w:b/>
                <w:bCs/>
                <w:color w:val="000000"/>
                <w:sz w:val="24"/>
                <w:szCs w:val="24"/>
                <w:lang w:val="es-MX" w:eastAsia="es-MX"/>
              </w:rPr>
              <w:t xml:space="preserve">DEL </w:t>
            </w:r>
            <w:r w:rsidRPr="00BD255E">
              <w:rPr>
                <w:rFonts w:ascii="Arial" w:eastAsia="Times New Roman" w:hAnsi="Arial" w:cs="Arial"/>
                <w:b/>
                <w:bCs/>
                <w:color w:val="000000"/>
                <w:sz w:val="24"/>
                <w:szCs w:val="24"/>
                <w:lang w:val="es-MX" w:eastAsia="es-MX"/>
              </w:rPr>
              <w:t>FOSAFFI.</w:t>
            </w:r>
          </w:p>
          <w:p w14:paraId="3EE237EA" w14:textId="77777777" w:rsidR="00B45CFB" w:rsidRDefault="00B45CFB" w:rsidP="00B45CFB">
            <w:pPr>
              <w:spacing w:after="0" w:line="240" w:lineRule="auto"/>
              <w:jc w:val="both"/>
              <w:rPr>
                <w:rFonts w:ascii="Arial" w:eastAsia="Times New Roman" w:hAnsi="Arial" w:cs="Arial"/>
                <w:color w:val="000000"/>
                <w:sz w:val="24"/>
                <w:szCs w:val="24"/>
                <w:lang w:val="es-MX" w:eastAsia="es-MX"/>
              </w:rPr>
            </w:pPr>
            <w:r w:rsidRPr="00BD255E">
              <w:rPr>
                <w:rFonts w:ascii="Arial" w:eastAsia="Times New Roman" w:hAnsi="Arial" w:cs="Arial"/>
                <w:color w:val="000000"/>
                <w:sz w:val="24"/>
                <w:szCs w:val="24"/>
                <w:lang w:val="es-MX" w:eastAsia="es-MX"/>
              </w:rPr>
              <w:t xml:space="preserve">El Fondo de Saneamiento y Fortalecimiento Financiero (FOSAFFI), fue creado mediante Decreto Legislativo No. 627 de fecha 30 de noviembre de 1990, publicado en el D.O. No 276, Tomo 309 del 10 de diciembre de 1990 con vigencia a partir del 15 de diciembre de 1990; decreto que contiene la “Ley de Saneamiento y Fortalecimiento de Bancos Comerciales y Asociaciones de Ahorro y Préstamo”: </w:t>
            </w:r>
          </w:p>
          <w:p w14:paraId="0787D285" w14:textId="77777777" w:rsidR="00B45CFB" w:rsidRPr="00622890" w:rsidRDefault="00B45CFB" w:rsidP="00B45CFB">
            <w:pPr>
              <w:spacing w:after="0" w:line="240" w:lineRule="auto"/>
              <w:jc w:val="both"/>
              <w:rPr>
                <w:rFonts w:ascii="Arial" w:eastAsia="Times New Roman" w:hAnsi="Arial" w:cs="Arial"/>
                <w:color w:val="000000"/>
                <w:sz w:val="20"/>
                <w:szCs w:val="24"/>
                <w:lang w:val="es-MX" w:eastAsia="es-MX"/>
              </w:rPr>
            </w:pPr>
          </w:p>
          <w:p w14:paraId="00A3E8E0" w14:textId="112BDDC2" w:rsidR="00B45CFB" w:rsidRDefault="00B45CFB" w:rsidP="00B45CFB">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R</w:t>
            </w:r>
            <w:r w:rsidRPr="00BD255E">
              <w:rPr>
                <w:rFonts w:ascii="Arial" w:eastAsia="Times New Roman" w:hAnsi="Arial" w:cs="Arial"/>
                <w:color w:val="000000"/>
                <w:sz w:val="24"/>
                <w:szCs w:val="24"/>
                <w:lang w:val="es-MX" w:eastAsia="es-MX"/>
              </w:rPr>
              <w:t>eferido Decreto: “Que para tales efectos es conveniente crear una institución especializada que cuente con los instrumentos necesarios para proceder al saneamiento y fortalecimiento de los Bancos Comerciales y de las Asociaciones de Ahorro y Préstamo, a la vez que agilice la pronta recuperación de la cartera morosa y minimice las pérdidas derivadas de dichos procesos”.</w:t>
            </w:r>
          </w:p>
          <w:p w14:paraId="2B298177" w14:textId="77777777" w:rsidR="00B45CFB" w:rsidRPr="00C07A14" w:rsidRDefault="00B45CFB" w:rsidP="00B45CFB">
            <w:pPr>
              <w:spacing w:after="0" w:line="240" w:lineRule="auto"/>
              <w:jc w:val="both"/>
              <w:rPr>
                <w:rFonts w:ascii="Arial" w:eastAsia="Times New Roman" w:hAnsi="Arial" w:cs="Arial"/>
                <w:color w:val="000000"/>
                <w:sz w:val="20"/>
                <w:szCs w:val="24"/>
                <w:lang w:val="es-MX" w:eastAsia="es-MX"/>
              </w:rPr>
            </w:pPr>
          </w:p>
          <w:p w14:paraId="72586C86" w14:textId="1FD3DE7B" w:rsidR="00B45CFB" w:rsidRPr="00BD255E" w:rsidRDefault="00B45CFB" w:rsidP="00B45CFB">
            <w:pPr>
              <w:spacing w:after="0" w:line="240" w:lineRule="auto"/>
              <w:jc w:val="both"/>
              <w:rPr>
                <w:rFonts w:ascii="Arial" w:eastAsia="Times New Roman" w:hAnsi="Arial" w:cs="Arial"/>
                <w:color w:val="000000"/>
                <w:sz w:val="24"/>
                <w:szCs w:val="24"/>
                <w:lang w:val="es-MX" w:eastAsia="es-MX"/>
              </w:rPr>
            </w:pPr>
            <w:r w:rsidRPr="00BD255E">
              <w:rPr>
                <w:rFonts w:ascii="Arial" w:eastAsia="Times New Roman" w:hAnsi="Arial" w:cs="Arial"/>
                <w:color w:val="000000"/>
                <w:sz w:val="24"/>
                <w:szCs w:val="24"/>
                <w:lang w:val="es-MX" w:eastAsia="es-MX"/>
              </w:rPr>
              <w:t xml:space="preserve">Artículo No. 1: … </w:t>
            </w:r>
            <w:r w:rsidR="00A155E5" w:rsidRPr="00BD255E">
              <w:rPr>
                <w:rFonts w:ascii="Arial" w:eastAsia="Times New Roman" w:hAnsi="Arial" w:cs="Arial"/>
                <w:color w:val="000000"/>
                <w:sz w:val="24"/>
                <w:szCs w:val="24"/>
                <w:lang w:val="es-MX" w:eastAsia="es-MX"/>
              </w:rPr>
              <w:t>El Fondo</w:t>
            </w:r>
            <w:r w:rsidRPr="00BD255E">
              <w:rPr>
                <w:rFonts w:ascii="Arial" w:eastAsia="Times New Roman" w:hAnsi="Arial" w:cs="Arial"/>
                <w:color w:val="000000"/>
                <w:sz w:val="24"/>
                <w:szCs w:val="24"/>
                <w:lang w:val="es-MX" w:eastAsia="es-MX"/>
              </w:rPr>
              <w:t xml:space="preserve"> tendrá como finalidad esencial proceder al </w:t>
            </w:r>
            <w:r w:rsidR="00A155E5" w:rsidRPr="00BD255E">
              <w:rPr>
                <w:rFonts w:ascii="Arial" w:eastAsia="Times New Roman" w:hAnsi="Arial" w:cs="Arial"/>
                <w:color w:val="000000"/>
                <w:sz w:val="24"/>
                <w:szCs w:val="24"/>
                <w:lang w:val="es-MX" w:eastAsia="es-MX"/>
              </w:rPr>
              <w:t>saneamiento y fortalecimiento</w:t>
            </w:r>
            <w:r w:rsidRPr="00BD255E">
              <w:rPr>
                <w:rFonts w:ascii="Arial" w:eastAsia="Times New Roman" w:hAnsi="Arial" w:cs="Arial"/>
                <w:color w:val="000000"/>
                <w:sz w:val="24"/>
                <w:szCs w:val="24"/>
                <w:lang w:val="es-MX" w:eastAsia="es-MX"/>
              </w:rPr>
              <w:t xml:space="preserve"> de los Bancos Comerciales y Asociaciones de Ahorro y Préstamo.</w:t>
            </w:r>
          </w:p>
          <w:p w14:paraId="45484229" w14:textId="77777777" w:rsidR="00B45CFB" w:rsidRDefault="00B45CFB" w:rsidP="00B45CFB">
            <w:pPr>
              <w:spacing w:after="0" w:line="240" w:lineRule="auto"/>
              <w:jc w:val="both"/>
              <w:rPr>
                <w:rFonts w:ascii="Arial" w:eastAsia="Times New Roman" w:hAnsi="Arial" w:cs="Arial"/>
                <w:color w:val="000000"/>
                <w:sz w:val="24"/>
                <w:szCs w:val="24"/>
                <w:lang w:val="es-MX" w:eastAsia="es-MX"/>
              </w:rPr>
            </w:pPr>
          </w:p>
          <w:p w14:paraId="001EE94D" w14:textId="44C67A46" w:rsidR="00B45CFB" w:rsidRDefault="00A155E5" w:rsidP="00B45CFB">
            <w:pPr>
              <w:spacing w:after="0" w:line="240" w:lineRule="auto"/>
              <w:jc w:val="both"/>
              <w:rPr>
                <w:rFonts w:ascii="Arial" w:eastAsia="Times New Roman" w:hAnsi="Arial" w:cs="Arial"/>
                <w:color w:val="000000"/>
                <w:sz w:val="24"/>
                <w:szCs w:val="24"/>
                <w:lang w:val="es-MX" w:eastAsia="es-MX"/>
              </w:rPr>
            </w:pPr>
            <w:r w:rsidRPr="00BD255E">
              <w:rPr>
                <w:rFonts w:ascii="Arial" w:eastAsia="Times New Roman" w:hAnsi="Arial" w:cs="Arial"/>
                <w:color w:val="000000"/>
                <w:sz w:val="24"/>
                <w:szCs w:val="24"/>
                <w:lang w:val="es-MX" w:eastAsia="es-MX"/>
              </w:rPr>
              <w:t>De acuerdo con</w:t>
            </w:r>
            <w:r w:rsidR="00B45CFB" w:rsidRPr="00BD255E">
              <w:rPr>
                <w:rFonts w:ascii="Arial" w:eastAsia="Times New Roman" w:hAnsi="Arial" w:cs="Arial"/>
                <w:color w:val="000000"/>
                <w:sz w:val="24"/>
                <w:szCs w:val="24"/>
                <w:lang w:val="es-MX" w:eastAsia="es-MX"/>
              </w:rPr>
              <w:t xml:space="preserve"> la Ley de Saneamiento y Fortalecimiento de Bancos Comerciales y Asociaciones de Ahorro y Préstamo, la naturaleza jurídica del FOSAFFI es la de una Institución de Crédito con personalidad jurídica y patrimonio propio, sujeta a fiscalización y control de la Superintendencia del Sistema Financiero y de la Corte de Cuentas de la República de El Salvador.</w:t>
            </w:r>
          </w:p>
          <w:p w14:paraId="4F636F02" w14:textId="77777777" w:rsidR="003F74C4" w:rsidRDefault="003F74C4" w:rsidP="00B45CFB">
            <w:pPr>
              <w:spacing w:after="0" w:line="240" w:lineRule="auto"/>
              <w:jc w:val="both"/>
              <w:rPr>
                <w:rFonts w:ascii="Arial" w:eastAsia="Times New Roman" w:hAnsi="Arial" w:cs="Arial"/>
                <w:color w:val="000000"/>
                <w:sz w:val="24"/>
                <w:szCs w:val="24"/>
                <w:lang w:val="es-MX" w:eastAsia="es-MX"/>
              </w:rPr>
            </w:pPr>
          </w:p>
          <w:p w14:paraId="34A67BE4" w14:textId="7E66F7E9" w:rsidR="00B45CFB" w:rsidRDefault="00B45CFB" w:rsidP="00B45CFB">
            <w:pPr>
              <w:spacing w:after="0" w:line="240" w:lineRule="auto"/>
              <w:jc w:val="both"/>
              <w:rPr>
                <w:rFonts w:ascii="Arial" w:eastAsia="Times New Roman" w:hAnsi="Arial" w:cs="Arial"/>
                <w:b/>
                <w:bCs/>
                <w:color w:val="000000"/>
                <w:sz w:val="24"/>
                <w:szCs w:val="24"/>
                <w:lang w:val="es-MX" w:eastAsia="es-MX"/>
              </w:rPr>
            </w:pPr>
            <w:r w:rsidRPr="00BD255E">
              <w:rPr>
                <w:rFonts w:ascii="Arial" w:eastAsia="Times New Roman" w:hAnsi="Arial" w:cs="Arial"/>
                <w:color w:val="000000"/>
                <w:sz w:val="24"/>
                <w:szCs w:val="24"/>
                <w:lang w:val="es-MX" w:eastAsia="es-MX"/>
              </w:rPr>
              <w:t>La finalidad esencial al momento de su creación fue proceder al saneamiento y fortalecimiento de los Bancos Comerciales y Asociaciones de Ahorro y préstamo, y a la vez lograr la mayor recuperación de activos al menor costo, siendo esta finalidad la que actualmente prevalece.</w:t>
            </w:r>
          </w:p>
          <w:p w14:paraId="71EB9D56" w14:textId="77777777" w:rsidR="00B45CFB" w:rsidRDefault="00B45CFB" w:rsidP="00B45CFB">
            <w:pPr>
              <w:spacing w:after="0" w:line="240" w:lineRule="auto"/>
              <w:rPr>
                <w:rFonts w:ascii="Arial" w:eastAsia="Times New Roman" w:hAnsi="Arial" w:cs="Arial"/>
                <w:b/>
                <w:bCs/>
                <w:color w:val="000000"/>
                <w:sz w:val="24"/>
                <w:szCs w:val="24"/>
                <w:lang w:val="es-MX" w:eastAsia="es-MX"/>
              </w:rPr>
            </w:pPr>
          </w:p>
          <w:p w14:paraId="76FFDF54" w14:textId="77777777" w:rsidR="00B45CFB" w:rsidRDefault="00B45CFB" w:rsidP="00B45CFB">
            <w:pPr>
              <w:spacing w:after="0" w:line="240" w:lineRule="auto"/>
              <w:rPr>
                <w:rFonts w:ascii="Arial" w:eastAsia="Times New Roman" w:hAnsi="Arial" w:cs="Arial"/>
                <w:b/>
                <w:bCs/>
                <w:color w:val="000000"/>
                <w:sz w:val="24"/>
                <w:szCs w:val="24"/>
                <w:lang w:val="es-MX" w:eastAsia="es-MX"/>
              </w:rPr>
            </w:pPr>
            <w:r w:rsidRPr="00BD255E">
              <w:rPr>
                <w:rFonts w:ascii="Arial" w:eastAsia="Times New Roman" w:hAnsi="Arial" w:cs="Arial"/>
                <w:b/>
                <w:color w:val="000000"/>
                <w:sz w:val="24"/>
                <w:szCs w:val="24"/>
                <w:lang w:val="es-MX" w:eastAsia="es-MX"/>
              </w:rPr>
              <w:t>4. PROCESO DE SANEAMIENTO, FORTALECIMIENTO Y PRIVATIZACION.</w:t>
            </w:r>
          </w:p>
          <w:p w14:paraId="512799B8" w14:textId="77777777" w:rsidR="00B45CFB" w:rsidRDefault="00B45CFB" w:rsidP="00B45CFB">
            <w:pPr>
              <w:spacing w:before="240" w:after="0" w:line="240" w:lineRule="auto"/>
              <w:jc w:val="both"/>
              <w:rPr>
                <w:rFonts w:ascii="Arial" w:eastAsia="Times New Roman" w:hAnsi="Arial" w:cs="Arial"/>
                <w:color w:val="000000"/>
                <w:sz w:val="24"/>
                <w:szCs w:val="24"/>
                <w:lang w:val="es-MX" w:eastAsia="es-MX"/>
              </w:rPr>
            </w:pPr>
            <w:r w:rsidRPr="00BD255E">
              <w:rPr>
                <w:rFonts w:ascii="Arial" w:eastAsia="Times New Roman" w:hAnsi="Arial" w:cs="Arial"/>
                <w:b/>
                <w:bCs/>
                <w:color w:val="000000"/>
                <w:sz w:val="24"/>
                <w:szCs w:val="24"/>
                <w:lang w:val="es-MX" w:eastAsia="es-MX"/>
              </w:rPr>
              <w:t>EMISION DE BONOS</w:t>
            </w:r>
            <w:r w:rsidRPr="00BD255E">
              <w:rPr>
                <w:rFonts w:ascii="Arial" w:eastAsia="Times New Roman" w:hAnsi="Arial" w:cs="Arial"/>
                <w:color w:val="000000"/>
                <w:sz w:val="24"/>
                <w:szCs w:val="24"/>
                <w:lang w:val="es-MX" w:eastAsia="es-MX"/>
              </w:rPr>
              <w:t>: De conformidad a Art. 6 del Decreto Legislativo No. 627, se autorizó al BCR emitir hasta ¢1,400.0 millones de colones</w:t>
            </w:r>
            <w:r>
              <w:rPr>
                <w:rFonts w:ascii="Arial" w:eastAsia="Times New Roman" w:hAnsi="Arial" w:cs="Arial"/>
                <w:color w:val="000000"/>
                <w:sz w:val="24"/>
                <w:szCs w:val="24"/>
                <w:lang w:val="es-MX" w:eastAsia="es-MX"/>
              </w:rPr>
              <w:t xml:space="preserve"> (US$160,000.00), </w:t>
            </w:r>
            <w:r w:rsidRPr="00BD255E">
              <w:rPr>
                <w:rFonts w:ascii="Arial" w:eastAsia="Times New Roman" w:hAnsi="Arial" w:cs="Arial"/>
                <w:color w:val="000000"/>
                <w:sz w:val="24"/>
                <w:szCs w:val="24"/>
                <w:lang w:val="es-MX" w:eastAsia="es-MX"/>
              </w:rPr>
              <w:t xml:space="preserve">en bonos. Posteriormente hubo emisión adicional de ¢1,100.0 millones de colones </w:t>
            </w:r>
            <w:r>
              <w:rPr>
                <w:rFonts w:ascii="Arial" w:eastAsia="Times New Roman" w:hAnsi="Arial" w:cs="Arial"/>
                <w:color w:val="000000"/>
                <w:sz w:val="24"/>
                <w:szCs w:val="24"/>
                <w:lang w:val="es-MX" w:eastAsia="es-MX"/>
              </w:rPr>
              <w:t xml:space="preserve">(US$125,714.29), </w:t>
            </w:r>
            <w:r w:rsidRPr="00BD255E">
              <w:rPr>
                <w:rFonts w:ascii="Arial" w:eastAsia="Times New Roman" w:hAnsi="Arial" w:cs="Arial"/>
                <w:color w:val="000000"/>
                <w:sz w:val="24"/>
                <w:szCs w:val="24"/>
                <w:lang w:val="es-MX" w:eastAsia="es-MX"/>
              </w:rPr>
              <w:t xml:space="preserve">para sanear a Banco Hipotecario de El Salvador S.A., FIGAPE y FEDECREDITO (Decretos 453, 771, 568 y 501). </w:t>
            </w:r>
          </w:p>
          <w:p w14:paraId="7740F996" w14:textId="77777777" w:rsidR="00B45CFB" w:rsidRPr="00BD255E" w:rsidRDefault="00B45CFB" w:rsidP="00B45CFB">
            <w:pPr>
              <w:spacing w:after="0" w:line="240" w:lineRule="auto"/>
              <w:jc w:val="both"/>
              <w:rPr>
                <w:rFonts w:ascii="Arial" w:eastAsia="Times New Roman" w:hAnsi="Arial" w:cs="Arial"/>
                <w:color w:val="000000"/>
                <w:sz w:val="24"/>
                <w:szCs w:val="24"/>
                <w:lang w:val="es-MX" w:eastAsia="es-MX"/>
              </w:rPr>
            </w:pPr>
          </w:p>
          <w:p w14:paraId="12B3F637" w14:textId="77777777" w:rsidR="00B45CFB" w:rsidRDefault="00B45CFB" w:rsidP="00B45CFB">
            <w:pPr>
              <w:spacing w:after="0" w:line="240" w:lineRule="auto"/>
              <w:jc w:val="both"/>
              <w:rPr>
                <w:rFonts w:ascii="Arial" w:eastAsia="Times New Roman" w:hAnsi="Arial" w:cs="Arial"/>
                <w:b/>
                <w:bCs/>
                <w:color w:val="000000"/>
                <w:sz w:val="24"/>
                <w:szCs w:val="24"/>
                <w:lang w:val="es-MX" w:eastAsia="es-MX"/>
              </w:rPr>
            </w:pPr>
            <w:r w:rsidRPr="00BD255E">
              <w:rPr>
                <w:rFonts w:ascii="Arial" w:eastAsia="Times New Roman" w:hAnsi="Arial" w:cs="Arial"/>
                <w:b/>
                <w:bCs/>
                <w:color w:val="000000"/>
                <w:sz w:val="24"/>
                <w:szCs w:val="24"/>
                <w:lang w:val="es-MX" w:eastAsia="es-MX"/>
              </w:rPr>
              <w:t>SANEAMIENTO DE INSTITUCIONES FINANCIERAS</w:t>
            </w:r>
            <w:r w:rsidRPr="00BD255E">
              <w:rPr>
                <w:rFonts w:ascii="Arial" w:eastAsia="Times New Roman" w:hAnsi="Arial" w:cs="Arial"/>
                <w:color w:val="000000"/>
                <w:sz w:val="24"/>
                <w:szCs w:val="24"/>
                <w:lang w:val="es-MX" w:eastAsia="es-MX"/>
              </w:rPr>
              <w:t>: Proceso mediante el cual se permutó cartera de crédito morosa por bonos de saneamiento. Luego de las permutas y para mejorar la situación patrimonial de las entidades saneadas, se realizó un proceso de cesión de derechos a FOSAFFI sobre cartera de créditos deteriorados que aún quedaba en poder de las instituciones financieras. Se entregaron bonos por ¢1,867.98 millones (US$213.48 millones) por Carteras Permutadas y ¢1.43 millones (US$163.9 miles) por Carteras Cedidas.</w:t>
            </w:r>
          </w:p>
          <w:p w14:paraId="1CF9663D" w14:textId="77777777" w:rsidR="00B45CFB" w:rsidRDefault="00B45CFB" w:rsidP="00B45CFB">
            <w:pPr>
              <w:spacing w:after="0" w:line="240" w:lineRule="auto"/>
              <w:rPr>
                <w:rFonts w:ascii="Arial" w:eastAsia="Times New Roman" w:hAnsi="Arial" w:cs="Arial"/>
                <w:b/>
                <w:bCs/>
                <w:color w:val="000000"/>
                <w:sz w:val="24"/>
                <w:szCs w:val="24"/>
                <w:lang w:val="es-MX" w:eastAsia="es-MX"/>
              </w:rPr>
            </w:pPr>
          </w:p>
          <w:p w14:paraId="26D3E5DD" w14:textId="77777777" w:rsidR="00B45CFB" w:rsidRDefault="00B45CFB" w:rsidP="00B45CFB">
            <w:pPr>
              <w:spacing w:after="0" w:line="240" w:lineRule="auto"/>
              <w:jc w:val="both"/>
              <w:rPr>
                <w:rFonts w:ascii="Arial" w:eastAsia="Times New Roman" w:hAnsi="Arial" w:cs="Arial"/>
                <w:color w:val="000000"/>
                <w:sz w:val="24"/>
                <w:szCs w:val="24"/>
                <w:lang w:val="es-MX" w:eastAsia="es-MX"/>
              </w:rPr>
            </w:pPr>
            <w:r w:rsidRPr="00BD255E">
              <w:rPr>
                <w:rFonts w:ascii="Arial" w:eastAsia="Times New Roman" w:hAnsi="Arial" w:cs="Arial"/>
                <w:b/>
                <w:bCs/>
                <w:color w:val="000000"/>
                <w:sz w:val="24"/>
                <w:szCs w:val="24"/>
                <w:lang w:val="es-MX" w:eastAsia="es-MX"/>
              </w:rPr>
              <w:t>FORTALECIMIENTO PATRIMONIAL DE INSTITUCIONES FINANCIERAS</w:t>
            </w:r>
            <w:r w:rsidRPr="00BD255E">
              <w:rPr>
                <w:rFonts w:ascii="Arial" w:eastAsia="Times New Roman" w:hAnsi="Arial" w:cs="Arial"/>
                <w:color w:val="000000"/>
                <w:sz w:val="24"/>
                <w:szCs w:val="24"/>
                <w:lang w:val="es-MX" w:eastAsia="es-MX"/>
              </w:rPr>
              <w:t>: Proceso mediante el cual se realizó aportes directos para aumentar el capital social de las entidades financieras. FOSAFFI recibió en aporte inicial ¢425.09 millones (US$48.58 millones) en acciones que estaban en poder del BCR y del Estado por medio del Ministerio de Hacienda. En el proceso de fortalecimiento, FOSAFFI realizó aumentos de capital en instituciones financieras por ¢630.59 millones (US$72.07 millones). En total FOSAFFI tuvo a disposición ¢1,055.68 millones (US$120.65 millones) en accione</w:t>
            </w:r>
            <w:r>
              <w:rPr>
                <w:rFonts w:ascii="Arial" w:eastAsia="Times New Roman" w:hAnsi="Arial" w:cs="Arial"/>
                <w:color w:val="000000"/>
                <w:sz w:val="24"/>
                <w:szCs w:val="24"/>
                <w:lang w:val="es-MX" w:eastAsia="es-MX"/>
              </w:rPr>
              <w:t>s de instituciones financieras.</w:t>
            </w:r>
          </w:p>
          <w:p w14:paraId="2A260F80" w14:textId="77777777" w:rsidR="00B45CFB" w:rsidRDefault="00B45CFB" w:rsidP="00B45CFB">
            <w:pPr>
              <w:spacing w:after="0" w:line="240" w:lineRule="auto"/>
              <w:rPr>
                <w:rFonts w:ascii="Arial" w:eastAsia="Times New Roman" w:hAnsi="Arial" w:cs="Arial"/>
                <w:color w:val="000000"/>
                <w:sz w:val="24"/>
                <w:szCs w:val="24"/>
                <w:lang w:val="es-MX" w:eastAsia="es-MX"/>
              </w:rPr>
            </w:pPr>
          </w:p>
          <w:p w14:paraId="112D6E88" w14:textId="1E0ADD97" w:rsidR="00B45CFB" w:rsidRDefault="00B45CFB" w:rsidP="00B45CFB">
            <w:pPr>
              <w:spacing w:after="0" w:line="240" w:lineRule="auto"/>
              <w:jc w:val="both"/>
              <w:rPr>
                <w:rFonts w:ascii="Arial" w:eastAsia="Times New Roman" w:hAnsi="Arial" w:cs="Arial"/>
                <w:color w:val="000000"/>
                <w:sz w:val="24"/>
                <w:szCs w:val="24"/>
                <w:lang w:val="es-MX" w:eastAsia="es-MX"/>
              </w:rPr>
            </w:pPr>
            <w:r w:rsidRPr="00BD255E">
              <w:rPr>
                <w:rFonts w:ascii="Arial" w:eastAsia="Times New Roman" w:hAnsi="Arial" w:cs="Arial"/>
                <w:b/>
                <w:bCs/>
                <w:color w:val="000000"/>
                <w:sz w:val="24"/>
                <w:szCs w:val="24"/>
                <w:lang w:val="es-MX" w:eastAsia="es-MX"/>
              </w:rPr>
              <w:t>PRIVATIZACION</w:t>
            </w:r>
            <w:r w:rsidRPr="00BD255E">
              <w:rPr>
                <w:rFonts w:ascii="Arial" w:eastAsia="Times New Roman" w:hAnsi="Arial" w:cs="Arial"/>
                <w:color w:val="000000"/>
                <w:sz w:val="24"/>
                <w:szCs w:val="24"/>
                <w:lang w:val="es-MX" w:eastAsia="es-MX"/>
              </w:rPr>
              <w:t xml:space="preserve">: Proceso mediante el cual se transfirió a inversionistas privados la propiedad accionaria de las instituciones financieras. Por disposiciones de Ley, los inversionistas fueron clasificados en Empleados, Pequeños Inversionistas y Grandes Inversionistas; la Ley dispuso restricciones a cada clasificación para poder adquirir acciones de entidades a privatizar. En este proceso, FOSAFFI recupera los aportes recibidos e inversiones realizadas. En la </w:t>
            </w:r>
            <w:r>
              <w:rPr>
                <w:rFonts w:ascii="Arial" w:eastAsia="Times New Roman" w:hAnsi="Arial" w:cs="Arial"/>
                <w:color w:val="000000"/>
                <w:sz w:val="24"/>
                <w:szCs w:val="24"/>
                <w:lang w:val="es-MX" w:eastAsia="es-MX"/>
              </w:rPr>
              <w:t>v</w:t>
            </w:r>
            <w:r w:rsidRPr="00BD255E">
              <w:rPr>
                <w:rFonts w:ascii="Arial" w:eastAsia="Times New Roman" w:hAnsi="Arial" w:cs="Arial"/>
                <w:color w:val="000000"/>
                <w:sz w:val="24"/>
                <w:szCs w:val="24"/>
                <w:lang w:val="es-MX" w:eastAsia="es-MX"/>
              </w:rPr>
              <w:t xml:space="preserve">enta al </w:t>
            </w:r>
            <w:r>
              <w:rPr>
                <w:rFonts w:ascii="Arial" w:eastAsia="Times New Roman" w:hAnsi="Arial" w:cs="Arial"/>
                <w:color w:val="000000"/>
                <w:sz w:val="24"/>
                <w:szCs w:val="24"/>
                <w:lang w:val="es-MX" w:eastAsia="es-MX"/>
              </w:rPr>
              <w:t>c</w:t>
            </w:r>
            <w:r w:rsidRPr="00BD255E">
              <w:rPr>
                <w:rFonts w:ascii="Arial" w:eastAsia="Times New Roman" w:hAnsi="Arial" w:cs="Arial"/>
                <w:color w:val="000000"/>
                <w:sz w:val="24"/>
                <w:szCs w:val="24"/>
                <w:lang w:val="es-MX" w:eastAsia="es-MX"/>
              </w:rPr>
              <w:t>ontado se recibió ¢94.24 millones (US$10.77 millones), en concepto de primas en venta con financiamiento se recibió ¢230.59 millones (US$26.35 millones), y se otorgó financiamiento por ¢796.87 millones (US$91.07 millones). Solo el Banco Hipotecario de El Salvador, S.A. no fue privatizado, y hasta la fecha, FOSAFFI mantiene la propiedad de la mayoría de las acciones de dicho Banco.</w:t>
            </w:r>
          </w:p>
          <w:p w14:paraId="21E3B995" w14:textId="77777777" w:rsidR="003C1BC8" w:rsidRDefault="003C1BC8" w:rsidP="00B45CFB">
            <w:pPr>
              <w:spacing w:after="0" w:line="240" w:lineRule="auto"/>
              <w:jc w:val="both"/>
              <w:rPr>
                <w:rFonts w:ascii="Arial" w:eastAsia="Times New Roman" w:hAnsi="Arial" w:cs="Arial"/>
                <w:color w:val="000000"/>
                <w:sz w:val="24"/>
                <w:szCs w:val="24"/>
                <w:lang w:val="es-MX" w:eastAsia="es-MX"/>
              </w:rPr>
            </w:pPr>
          </w:p>
          <w:p w14:paraId="440625B4" w14:textId="77777777" w:rsidR="00B45CFB" w:rsidRDefault="00B45CFB" w:rsidP="00B45CFB">
            <w:pPr>
              <w:pStyle w:val="NormalWeb"/>
              <w:spacing w:after="120" w:afterAutospacing="0"/>
              <w:jc w:val="both"/>
              <w:rPr>
                <w:rFonts w:ascii="Arial" w:hAnsi="Arial" w:cs="Arial"/>
                <w:b/>
              </w:rPr>
            </w:pPr>
            <w:r w:rsidRPr="00D32D5A">
              <w:rPr>
                <w:rFonts w:ascii="Arial" w:hAnsi="Arial" w:cs="Arial"/>
                <w:b/>
              </w:rPr>
              <w:t>5. INSTITUCIONES LIQUIDADAS</w:t>
            </w:r>
          </w:p>
          <w:p w14:paraId="3AE1376B" w14:textId="77777777" w:rsidR="00B45CFB" w:rsidRPr="00D6653F" w:rsidRDefault="00B45CFB" w:rsidP="00B45CFB">
            <w:pPr>
              <w:spacing w:before="240" w:after="120" w:line="240" w:lineRule="auto"/>
              <w:jc w:val="both"/>
              <w:rPr>
                <w:rFonts w:ascii="Arial" w:hAnsi="Arial" w:cs="Arial"/>
                <w:sz w:val="24"/>
                <w:szCs w:val="24"/>
              </w:rPr>
            </w:pPr>
            <w:r w:rsidRPr="00D6653F">
              <w:rPr>
                <w:rFonts w:ascii="Arial" w:hAnsi="Arial" w:cs="Arial"/>
                <w:b/>
                <w:sz w:val="24"/>
                <w:szCs w:val="24"/>
              </w:rPr>
              <w:lastRenderedPageBreak/>
              <w:t>INSTITUCIONES LIQUIDADAS ENTRE 1990 Y 1994:</w:t>
            </w:r>
            <w:r w:rsidRPr="00D6653F">
              <w:rPr>
                <w:rFonts w:ascii="Arial" w:hAnsi="Arial" w:cs="Arial"/>
                <w:sz w:val="24"/>
                <w:szCs w:val="24"/>
              </w:rPr>
              <w:t xml:space="preserve"> Posterior al saneamiento, hubo ciertas entidades del sistema financiero que no lograron estabilizarse y debían liquidarse. Estas entidades fueron Banco Capitalizador (BANCAPI), Banco de Crédito Popular (BANCREPO), Banco Mercantil, Banco Nacional de Fomento Industrial (BANAFI) y el Instituto Nacional del Café (INCAFE). De las entidades liquidadas, FOSAFFI recibió cartera de créditos por ¢1,026.19 millones (US$117.28 millones) en saldos y el valor de aporte recibido del BCR por ¢372.88 millones (US$42.62 millones).</w:t>
            </w:r>
          </w:p>
          <w:p w14:paraId="6D17D338" w14:textId="77777777" w:rsidR="00B45CFB" w:rsidRDefault="00B45CFB" w:rsidP="00B45CFB">
            <w:pPr>
              <w:spacing w:before="240" w:after="0" w:line="240" w:lineRule="auto"/>
              <w:jc w:val="both"/>
              <w:rPr>
                <w:rFonts w:ascii="Arial" w:eastAsia="Times New Roman" w:hAnsi="Arial" w:cs="Arial"/>
                <w:b/>
                <w:bCs/>
                <w:color w:val="000000"/>
                <w:sz w:val="24"/>
                <w:szCs w:val="24"/>
                <w:lang w:val="es-MX" w:eastAsia="es-MX"/>
              </w:rPr>
            </w:pPr>
            <w:r w:rsidRPr="009A0AF7">
              <w:rPr>
                <w:rFonts w:ascii="Arial" w:hAnsi="Arial" w:cs="Arial"/>
                <w:b/>
                <w:sz w:val="24"/>
                <w:szCs w:val="24"/>
              </w:rPr>
              <w:t>INSTITUCIONES LIQUIDADAS ENTRE 1998 Y 2004:</w:t>
            </w:r>
            <w:r w:rsidRPr="00D32D5A">
              <w:rPr>
                <w:rFonts w:ascii="Arial" w:hAnsi="Arial" w:cs="Arial"/>
                <w:sz w:val="24"/>
                <w:szCs w:val="24"/>
              </w:rPr>
              <w:t xml:space="preserve"> Hubo otras instituciones financieras que entraron en procesos de liquidación, que ya no se relacionaban con el saneamiento. FINCOMER (Financiera Comercial) se liquidó y se trasladó cartera de créditos a FOSAFFI por ¢65.59 millones (US$7.49 millones) en saldos y valor de aporte de ¢51.37 millones (US$5.87 millones). CREDISA se liquidó y se trasladó cartera de créditos a FOSAFFI por ¢1,950.54 millones (US$222.92 millones) en saldos y valor de aporte recibido del BCR por ¢1,048.30 millones (US$119.81 millones). El Fondo Fiduciario Especial para atender a los afectados de las operaciones ilegales realizadas por el grupo financiero INSEPRO, (conocido como FEAGIN) se liquidó y se trasladó cartera de créditos a FOSAFFI por US$138.47 millones en saldo y con valor de aporte recibido del BCR de US$0.76 millones.</w:t>
            </w:r>
          </w:p>
          <w:p w14:paraId="460EF2E5" w14:textId="77777777" w:rsidR="00B45CFB" w:rsidRDefault="00B45CFB" w:rsidP="00B45CFB">
            <w:pPr>
              <w:spacing w:after="0" w:line="240" w:lineRule="auto"/>
              <w:rPr>
                <w:rFonts w:ascii="Arial" w:eastAsia="Times New Roman" w:hAnsi="Arial" w:cs="Arial"/>
                <w:b/>
                <w:bCs/>
                <w:color w:val="000000"/>
                <w:sz w:val="24"/>
                <w:szCs w:val="24"/>
                <w:lang w:val="es-MX" w:eastAsia="es-MX"/>
              </w:rPr>
            </w:pPr>
          </w:p>
          <w:p w14:paraId="4689163B" w14:textId="77777777" w:rsidR="00B45CFB" w:rsidRDefault="00B45CFB" w:rsidP="00B45CFB">
            <w:pPr>
              <w:spacing w:after="0" w:line="240" w:lineRule="auto"/>
              <w:rPr>
                <w:rFonts w:ascii="Arial" w:eastAsia="Times New Roman" w:hAnsi="Arial" w:cs="Arial"/>
                <w:b/>
                <w:bCs/>
                <w:color w:val="000000"/>
                <w:sz w:val="24"/>
                <w:szCs w:val="24"/>
                <w:lang w:val="es-MX" w:eastAsia="es-MX"/>
              </w:rPr>
            </w:pPr>
            <w:r w:rsidRPr="00BD255E">
              <w:rPr>
                <w:rFonts w:ascii="Arial" w:eastAsia="Times New Roman" w:hAnsi="Arial" w:cs="Arial"/>
                <w:b/>
                <w:bCs/>
                <w:color w:val="000000"/>
                <w:sz w:val="24"/>
                <w:szCs w:val="24"/>
                <w:lang w:val="es-MX" w:eastAsia="es-MX"/>
              </w:rPr>
              <w:t>6. DECRETOS LEGISLATIVOS RELACIONADOS CON LA GESTION DE CARTERAS.</w:t>
            </w:r>
          </w:p>
          <w:p w14:paraId="1426A383" w14:textId="77777777" w:rsidR="00B45CFB" w:rsidRDefault="00B45CFB" w:rsidP="00F60C93">
            <w:pPr>
              <w:spacing w:after="0" w:line="240" w:lineRule="auto"/>
              <w:rPr>
                <w:rFonts w:ascii="Arial" w:eastAsia="Times New Roman" w:hAnsi="Arial" w:cs="Arial"/>
                <w:b/>
                <w:bCs/>
                <w:color w:val="000000"/>
                <w:sz w:val="24"/>
                <w:szCs w:val="24"/>
                <w:lang w:val="es-MX" w:eastAsia="es-MX"/>
              </w:rPr>
            </w:pPr>
          </w:p>
          <w:p w14:paraId="295B9668" w14:textId="77777777" w:rsidR="00B45CFB" w:rsidRDefault="00B45CFB" w:rsidP="00F60C93">
            <w:pPr>
              <w:spacing w:after="0" w:line="240" w:lineRule="auto"/>
              <w:jc w:val="both"/>
              <w:rPr>
                <w:rFonts w:ascii="Arial" w:eastAsia="Times New Roman" w:hAnsi="Arial" w:cs="Arial"/>
                <w:color w:val="000000"/>
                <w:sz w:val="24"/>
                <w:szCs w:val="24"/>
                <w:lang w:val="es-MX" w:eastAsia="es-MX"/>
              </w:rPr>
            </w:pPr>
            <w:r w:rsidRPr="00BD255E">
              <w:rPr>
                <w:rFonts w:ascii="Arial" w:eastAsia="Times New Roman" w:hAnsi="Arial" w:cs="Arial"/>
                <w:b/>
                <w:bCs/>
                <w:color w:val="000000"/>
                <w:sz w:val="24"/>
                <w:szCs w:val="24"/>
                <w:lang w:val="es-MX" w:eastAsia="es-MX"/>
              </w:rPr>
              <w:t>a)</w:t>
            </w:r>
            <w:r w:rsidRPr="00BD255E">
              <w:rPr>
                <w:rFonts w:ascii="Arial" w:eastAsia="Times New Roman" w:hAnsi="Arial" w:cs="Arial"/>
                <w:color w:val="000000"/>
                <w:sz w:val="24"/>
                <w:szCs w:val="24"/>
                <w:lang w:val="es-MX" w:eastAsia="es-MX"/>
              </w:rPr>
              <w:t>    Decreto Legislativo No. 292. “Ley para rehabilitar los sectores productivos directamente afectados por el conflicto”.</w:t>
            </w:r>
          </w:p>
          <w:p w14:paraId="39A5E800" w14:textId="77777777" w:rsidR="00B45CFB" w:rsidRDefault="00B45CFB" w:rsidP="00F60C93">
            <w:pPr>
              <w:spacing w:after="0" w:line="240" w:lineRule="auto"/>
              <w:jc w:val="both"/>
              <w:rPr>
                <w:rFonts w:ascii="Arial" w:eastAsia="Times New Roman" w:hAnsi="Arial" w:cs="Arial"/>
                <w:b/>
                <w:bCs/>
                <w:color w:val="000000"/>
                <w:sz w:val="24"/>
                <w:szCs w:val="24"/>
                <w:lang w:val="es-MX" w:eastAsia="es-MX"/>
              </w:rPr>
            </w:pPr>
          </w:p>
          <w:p w14:paraId="2CC22822" w14:textId="77777777" w:rsidR="00B45CFB" w:rsidRDefault="00B45CFB" w:rsidP="00F60C93">
            <w:pPr>
              <w:spacing w:after="0" w:line="240" w:lineRule="auto"/>
              <w:jc w:val="both"/>
              <w:rPr>
                <w:rFonts w:ascii="Arial" w:eastAsia="Times New Roman" w:hAnsi="Arial" w:cs="Arial"/>
                <w:color w:val="000000"/>
                <w:sz w:val="24"/>
                <w:szCs w:val="24"/>
                <w:lang w:val="es-MX" w:eastAsia="es-MX"/>
              </w:rPr>
            </w:pPr>
            <w:r w:rsidRPr="00BD255E">
              <w:rPr>
                <w:rFonts w:ascii="Arial" w:eastAsia="Times New Roman" w:hAnsi="Arial" w:cs="Arial"/>
                <w:b/>
                <w:bCs/>
                <w:color w:val="000000"/>
                <w:sz w:val="24"/>
                <w:szCs w:val="24"/>
                <w:lang w:val="es-MX" w:eastAsia="es-MX"/>
              </w:rPr>
              <w:t>b)</w:t>
            </w:r>
            <w:r w:rsidRPr="00BD255E">
              <w:rPr>
                <w:rFonts w:ascii="Arial" w:eastAsia="Times New Roman" w:hAnsi="Arial" w:cs="Arial"/>
                <w:color w:val="000000"/>
                <w:sz w:val="24"/>
                <w:szCs w:val="24"/>
                <w:lang w:val="es-MX" w:eastAsia="es-MX"/>
              </w:rPr>
              <w:t>    Decreto Legislativo No. 698. “Ley de apoyo a la reactivación del sector agropecuario”.</w:t>
            </w:r>
          </w:p>
          <w:p w14:paraId="2F8A7BEA" w14:textId="77777777" w:rsidR="00B45CFB" w:rsidRDefault="00B45CFB" w:rsidP="00F60C93">
            <w:pPr>
              <w:spacing w:after="0" w:line="240" w:lineRule="auto"/>
              <w:jc w:val="both"/>
              <w:rPr>
                <w:rFonts w:ascii="Arial" w:eastAsia="Times New Roman" w:hAnsi="Arial" w:cs="Arial"/>
                <w:b/>
                <w:bCs/>
                <w:color w:val="000000"/>
                <w:sz w:val="24"/>
                <w:szCs w:val="24"/>
                <w:lang w:val="es-MX" w:eastAsia="es-MX"/>
              </w:rPr>
            </w:pPr>
          </w:p>
          <w:p w14:paraId="6EC0987F" w14:textId="77777777" w:rsidR="00B45CFB" w:rsidRDefault="00B45CFB" w:rsidP="00F60C93">
            <w:pPr>
              <w:spacing w:after="0" w:line="240" w:lineRule="auto"/>
              <w:jc w:val="both"/>
              <w:rPr>
                <w:rFonts w:ascii="Arial" w:eastAsia="Times New Roman" w:hAnsi="Arial" w:cs="Arial"/>
                <w:color w:val="000000"/>
                <w:sz w:val="24"/>
                <w:szCs w:val="24"/>
                <w:lang w:val="es-MX" w:eastAsia="es-MX"/>
              </w:rPr>
            </w:pPr>
            <w:r w:rsidRPr="00BD255E">
              <w:rPr>
                <w:rFonts w:ascii="Arial" w:eastAsia="Times New Roman" w:hAnsi="Arial" w:cs="Arial"/>
                <w:b/>
                <w:bCs/>
                <w:color w:val="000000"/>
                <w:sz w:val="24"/>
                <w:szCs w:val="24"/>
                <w:lang w:val="es-MX" w:eastAsia="es-MX"/>
              </w:rPr>
              <w:t>c) </w:t>
            </w:r>
            <w:r w:rsidRPr="00BD255E">
              <w:rPr>
                <w:rFonts w:ascii="Arial" w:eastAsia="Times New Roman" w:hAnsi="Arial" w:cs="Arial"/>
                <w:color w:val="000000"/>
                <w:sz w:val="24"/>
                <w:szCs w:val="24"/>
                <w:lang w:val="es-MX" w:eastAsia="es-MX"/>
              </w:rPr>
              <w:t>   Decreto Legislativo No. 263. “Ley Especial para facilitar la cancelación de las Deudas Agraria y Agropecuaria”.</w:t>
            </w:r>
          </w:p>
          <w:p w14:paraId="6DA72DD4" w14:textId="77777777" w:rsidR="00B45CFB" w:rsidRDefault="00B45CFB" w:rsidP="00F60C93">
            <w:pPr>
              <w:spacing w:after="0" w:line="240" w:lineRule="auto"/>
              <w:jc w:val="both"/>
              <w:rPr>
                <w:rFonts w:ascii="Arial" w:eastAsia="Times New Roman" w:hAnsi="Arial" w:cs="Arial"/>
                <w:b/>
                <w:bCs/>
                <w:color w:val="000000"/>
                <w:sz w:val="24"/>
                <w:szCs w:val="24"/>
                <w:lang w:val="es-MX" w:eastAsia="es-MX"/>
              </w:rPr>
            </w:pPr>
          </w:p>
          <w:p w14:paraId="41961B39" w14:textId="77777777" w:rsidR="00B45CFB" w:rsidRDefault="00B45CFB" w:rsidP="00F60C93">
            <w:pPr>
              <w:spacing w:after="0" w:line="240" w:lineRule="auto"/>
              <w:jc w:val="both"/>
              <w:rPr>
                <w:rFonts w:ascii="Arial" w:eastAsia="Times New Roman" w:hAnsi="Arial" w:cs="Arial"/>
                <w:color w:val="000000"/>
                <w:sz w:val="24"/>
                <w:szCs w:val="24"/>
                <w:lang w:val="es-MX" w:eastAsia="es-MX"/>
              </w:rPr>
            </w:pPr>
            <w:r w:rsidRPr="00BD255E">
              <w:rPr>
                <w:rFonts w:ascii="Arial" w:eastAsia="Times New Roman" w:hAnsi="Arial" w:cs="Arial"/>
                <w:b/>
                <w:bCs/>
                <w:color w:val="000000"/>
                <w:sz w:val="24"/>
                <w:szCs w:val="24"/>
                <w:lang w:val="es-MX" w:eastAsia="es-MX"/>
              </w:rPr>
              <w:t>d)</w:t>
            </w:r>
            <w:r w:rsidRPr="00BD255E">
              <w:rPr>
                <w:rFonts w:ascii="Arial" w:eastAsia="Times New Roman" w:hAnsi="Arial" w:cs="Arial"/>
                <w:color w:val="000000"/>
                <w:sz w:val="24"/>
                <w:szCs w:val="24"/>
                <w:lang w:val="es-MX" w:eastAsia="es-MX"/>
              </w:rPr>
              <w:t>    Decreto Legislativo No. 359. “Ley Especial para la cancelación de créditos a cargo de los Deudores del FOSAFFI del Programa Nuevo Amanecer”.</w:t>
            </w:r>
          </w:p>
          <w:p w14:paraId="369F2144" w14:textId="77777777" w:rsidR="00B45CFB" w:rsidRDefault="00B45CFB" w:rsidP="00F60C93">
            <w:pPr>
              <w:spacing w:after="0" w:line="240" w:lineRule="auto"/>
              <w:jc w:val="both"/>
              <w:rPr>
                <w:rFonts w:ascii="Arial" w:eastAsia="Times New Roman" w:hAnsi="Arial" w:cs="Arial"/>
                <w:color w:val="000000"/>
                <w:sz w:val="24"/>
                <w:szCs w:val="24"/>
                <w:lang w:val="es-MX" w:eastAsia="es-MX"/>
              </w:rPr>
            </w:pPr>
          </w:p>
          <w:p w14:paraId="11CBF317" w14:textId="77777777" w:rsidR="00B45CFB" w:rsidRDefault="00B45CFB" w:rsidP="00F60C93">
            <w:pPr>
              <w:spacing w:after="0" w:line="240" w:lineRule="auto"/>
              <w:jc w:val="both"/>
              <w:rPr>
                <w:rFonts w:ascii="Arial" w:eastAsia="Times New Roman" w:hAnsi="Arial" w:cs="Arial"/>
                <w:color w:val="000000"/>
                <w:sz w:val="24"/>
                <w:szCs w:val="24"/>
                <w:lang w:val="es-MX" w:eastAsia="es-MX"/>
              </w:rPr>
            </w:pPr>
            <w:r w:rsidRPr="00BD255E">
              <w:rPr>
                <w:rFonts w:ascii="Arial" w:eastAsia="Times New Roman" w:hAnsi="Arial" w:cs="Arial"/>
                <w:b/>
                <w:bCs/>
                <w:color w:val="000000"/>
                <w:sz w:val="24"/>
                <w:szCs w:val="24"/>
                <w:lang w:val="es-MX" w:eastAsia="es-MX"/>
              </w:rPr>
              <w:t>e)  </w:t>
            </w:r>
            <w:r w:rsidRPr="00BD255E">
              <w:rPr>
                <w:rFonts w:ascii="Arial" w:eastAsia="Times New Roman" w:hAnsi="Arial" w:cs="Arial"/>
                <w:color w:val="000000"/>
                <w:sz w:val="24"/>
                <w:szCs w:val="24"/>
                <w:lang w:val="es-MX" w:eastAsia="es-MX"/>
              </w:rPr>
              <w:t>  Decreto Legislativo No. 677. “Disposiciones Especiales y Transitorias para el otorgamiento de créditos por el FOSAFFI a personas que perdieron sus propiedades utilizadas para cultivos forestales”.</w:t>
            </w:r>
          </w:p>
          <w:p w14:paraId="58397479" w14:textId="1A93357D" w:rsidR="003F74C4" w:rsidRDefault="003F74C4" w:rsidP="00B45CFB">
            <w:pPr>
              <w:spacing w:after="0" w:line="240" w:lineRule="auto"/>
              <w:jc w:val="both"/>
              <w:rPr>
                <w:rFonts w:ascii="Arial" w:eastAsia="Times New Roman" w:hAnsi="Arial" w:cs="Arial"/>
                <w:b/>
                <w:bCs/>
                <w:color w:val="000000"/>
                <w:sz w:val="24"/>
                <w:szCs w:val="24"/>
                <w:lang w:val="es-MX" w:eastAsia="es-MX"/>
              </w:rPr>
            </w:pPr>
          </w:p>
          <w:p w14:paraId="2F362BDC" w14:textId="77777777" w:rsidR="00B45CFB" w:rsidRDefault="00B45CFB" w:rsidP="00B45CFB">
            <w:pPr>
              <w:spacing w:after="0" w:line="240" w:lineRule="auto"/>
              <w:jc w:val="both"/>
              <w:rPr>
                <w:rFonts w:ascii="Arial" w:eastAsia="Times New Roman" w:hAnsi="Arial" w:cs="Arial"/>
                <w:b/>
                <w:bCs/>
                <w:color w:val="000000"/>
                <w:sz w:val="24"/>
                <w:szCs w:val="24"/>
                <w:lang w:val="es-MX" w:eastAsia="es-MX"/>
              </w:rPr>
            </w:pPr>
            <w:r w:rsidRPr="00BD255E">
              <w:rPr>
                <w:rFonts w:ascii="Arial" w:eastAsia="Times New Roman" w:hAnsi="Arial" w:cs="Arial"/>
                <w:b/>
                <w:bCs/>
                <w:color w:val="000000"/>
                <w:sz w:val="24"/>
                <w:szCs w:val="24"/>
                <w:lang w:val="es-MX" w:eastAsia="es-MX"/>
              </w:rPr>
              <w:t>7. GESTION DEL FOSAFFI.</w:t>
            </w:r>
          </w:p>
          <w:p w14:paraId="4C3D71F6" w14:textId="77777777" w:rsidR="00B45CFB" w:rsidRDefault="00B45CFB" w:rsidP="00B45CFB">
            <w:pPr>
              <w:spacing w:after="0" w:line="240" w:lineRule="auto"/>
              <w:jc w:val="both"/>
              <w:rPr>
                <w:rFonts w:ascii="Arial" w:eastAsia="Times New Roman" w:hAnsi="Arial" w:cs="Arial"/>
                <w:color w:val="000000"/>
                <w:sz w:val="24"/>
                <w:szCs w:val="24"/>
                <w:lang w:val="es-MX" w:eastAsia="es-MX"/>
              </w:rPr>
            </w:pPr>
          </w:p>
          <w:p w14:paraId="6C49B871" w14:textId="77777777" w:rsidR="00B45CFB" w:rsidRDefault="00B45CFB" w:rsidP="00B45CFB">
            <w:pPr>
              <w:spacing w:after="0" w:line="240" w:lineRule="auto"/>
              <w:jc w:val="both"/>
              <w:rPr>
                <w:rFonts w:ascii="Arial" w:eastAsia="Times New Roman" w:hAnsi="Arial" w:cs="Arial"/>
                <w:b/>
                <w:bCs/>
                <w:color w:val="000000"/>
                <w:sz w:val="24"/>
                <w:szCs w:val="24"/>
                <w:lang w:val="es-MX" w:eastAsia="es-MX"/>
              </w:rPr>
            </w:pPr>
            <w:r w:rsidRPr="00BD255E">
              <w:rPr>
                <w:rFonts w:ascii="Arial" w:eastAsia="Times New Roman" w:hAnsi="Arial" w:cs="Arial"/>
                <w:b/>
                <w:bCs/>
                <w:color w:val="000000"/>
                <w:sz w:val="24"/>
                <w:szCs w:val="24"/>
                <w:lang w:val="es-MX" w:eastAsia="es-MX"/>
              </w:rPr>
              <w:t>a)    Gestión por medio de administradoras de cartera.</w:t>
            </w:r>
          </w:p>
          <w:p w14:paraId="6DCFC664" w14:textId="77777777" w:rsidR="003C1BC8" w:rsidRDefault="00B45CFB" w:rsidP="00B45CFB">
            <w:pPr>
              <w:spacing w:after="0" w:line="240" w:lineRule="auto"/>
              <w:jc w:val="both"/>
              <w:rPr>
                <w:rFonts w:ascii="Arial" w:eastAsia="Times New Roman" w:hAnsi="Arial" w:cs="Arial"/>
                <w:color w:val="000000"/>
                <w:sz w:val="24"/>
                <w:szCs w:val="24"/>
                <w:lang w:val="es-MX" w:eastAsia="es-MX"/>
              </w:rPr>
            </w:pPr>
            <w:r w:rsidRPr="00BD255E">
              <w:rPr>
                <w:rFonts w:ascii="Arial" w:eastAsia="Times New Roman" w:hAnsi="Arial" w:cs="Arial"/>
                <w:color w:val="000000"/>
                <w:sz w:val="24"/>
                <w:szCs w:val="24"/>
                <w:lang w:val="es-MX" w:eastAsia="es-MX"/>
              </w:rPr>
              <w:t xml:space="preserve">Las carteras de créditos y activos que fueron objeto de permuta o de cesión de derechos, quedaron en administración de las mismas entidades financieras cedentes, para que gestionaran su recuperación y transfirieran los productos a FOSAFFI. </w:t>
            </w:r>
          </w:p>
          <w:p w14:paraId="1CF6CABB" w14:textId="385346CC" w:rsidR="00B45CFB" w:rsidRDefault="00B45CFB" w:rsidP="00B45CFB">
            <w:pPr>
              <w:spacing w:after="0" w:line="240" w:lineRule="auto"/>
              <w:jc w:val="both"/>
              <w:rPr>
                <w:rFonts w:ascii="Arial" w:eastAsia="Times New Roman" w:hAnsi="Arial" w:cs="Arial"/>
                <w:color w:val="000000"/>
                <w:sz w:val="24"/>
                <w:szCs w:val="24"/>
                <w:lang w:val="es-MX" w:eastAsia="es-MX"/>
              </w:rPr>
            </w:pPr>
            <w:r w:rsidRPr="00BD255E">
              <w:rPr>
                <w:rFonts w:ascii="Arial" w:eastAsia="Times New Roman" w:hAnsi="Arial" w:cs="Arial"/>
                <w:color w:val="000000"/>
                <w:sz w:val="24"/>
                <w:szCs w:val="24"/>
                <w:lang w:val="es-MX" w:eastAsia="es-MX"/>
              </w:rPr>
              <w:lastRenderedPageBreak/>
              <w:t>Este modelo de negocios funcionó hasta diciembre de 2003, fecha en que las Administradoras iniciaron procesos de devolu</w:t>
            </w:r>
            <w:r>
              <w:rPr>
                <w:rFonts w:ascii="Arial" w:eastAsia="Times New Roman" w:hAnsi="Arial" w:cs="Arial"/>
                <w:color w:val="000000"/>
                <w:sz w:val="24"/>
                <w:szCs w:val="24"/>
                <w:lang w:val="es-MX" w:eastAsia="es-MX"/>
              </w:rPr>
              <w:t>ción de las carteras a FOSAFFI.</w:t>
            </w:r>
          </w:p>
          <w:p w14:paraId="42CC28AC" w14:textId="77777777" w:rsidR="00B45CFB" w:rsidRDefault="00B45CFB" w:rsidP="00B45CFB">
            <w:pPr>
              <w:spacing w:after="0" w:line="240" w:lineRule="auto"/>
              <w:jc w:val="both"/>
              <w:rPr>
                <w:rFonts w:ascii="Arial" w:eastAsia="Times New Roman" w:hAnsi="Arial" w:cs="Arial"/>
                <w:color w:val="000000"/>
                <w:sz w:val="24"/>
                <w:szCs w:val="24"/>
                <w:lang w:val="es-MX" w:eastAsia="es-MX"/>
              </w:rPr>
            </w:pPr>
          </w:p>
          <w:p w14:paraId="2D4125ED" w14:textId="77777777" w:rsidR="00B45CFB" w:rsidRDefault="00B45CFB" w:rsidP="00B45CFB">
            <w:pPr>
              <w:spacing w:after="0" w:line="240" w:lineRule="auto"/>
              <w:jc w:val="both"/>
              <w:rPr>
                <w:rFonts w:ascii="Arial" w:eastAsia="Times New Roman" w:hAnsi="Arial" w:cs="Arial"/>
                <w:color w:val="000000"/>
                <w:sz w:val="24"/>
                <w:szCs w:val="24"/>
                <w:lang w:val="es-MX" w:eastAsia="es-MX"/>
              </w:rPr>
            </w:pPr>
            <w:r w:rsidRPr="00BD255E">
              <w:rPr>
                <w:rFonts w:ascii="Arial" w:eastAsia="Times New Roman" w:hAnsi="Arial" w:cs="Arial"/>
                <w:b/>
                <w:bCs/>
                <w:color w:val="000000"/>
                <w:sz w:val="24"/>
                <w:szCs w:val="24"/>
                <w:lang w:val="es-MX" w:eastAsia="es-MX"/>
              </w:rPr>
              <w:t>b)    Gestión actual. Administración directa de cartera de créditos y activos.</w:t>
            </w:r>
            <w:r w:rsidR="00B712A2">
              <w:rPr>
                <w:rFonts w:ascii="Arial" w:eastAsia="Times New Roman" w:hAnsi="Arial" w:cs="Arial"/>
                <w:b/>
                <w:bCs/>
                <w:color w:val="000000"/>
                <w:sz w:val="24"/>
                <w:szCs w:val="24"/>
                <w:lang w:val="es-MX" w:eastAsia="es-MX"/>
              </w:rPr>
              <w:t xml:space="preserve"> </w:t>
            </w:r>
            <w:r w:rsidRPr="00BD255E">
              <w:rPr>
                <w:rFonts w:ascii="Arial" w:eastAsia="Times New Roman" w:hAnsi="Arial" w:cs="Arial"/>
                <w:color w:val="000000"/>
                <w:sz w:val="24"/>
                <w:szCs w:val="24"/>
                <w:lang w:val="es-MX" w:eastAsia="es-MX"/>
              </w:rPr>
              <w:t>FOSAFFI administra directamente carteras, haciendo la gestión de cobro administrativo y judicial de los créditos y comercializando los activos recibidos en los procesos de recuperación.</w:t>
            </w:r>
          </w:p>
          <w:p w14:paraId="3758CDF7" w14:textId="77777777" w:rsidR="00B45CFB" w:rsidRDefault="00B45CFB" w:rsidP="00B45CFB">
            <w:pPr>
              <w:spacing w:after="0" w:line="240" w:lineRule="auto"/>
              <w:jc w:val="both"/>
              <w:rPr>
                <w:rFonts w:ascii="Arial" w:eastAsia="Times New Roman" w:hAnsi="Arial" w:cs="Arial"/>
                <w:color w:val="000000"/>
                <w:sz w:val="24"/>
                <w:szCs w:val="24"/>
                <w:lang w:val="es-MX" w:eastAsia="es-MX"/>
              </w:rPr>
            </w:pPr>
          </w:p>
          <w:p w14:paraId="64E2408A" w14:textId="77777777" w:rsidR="00B45CFB" w:rsidRDefault="00B45CFB" w:rsidP="00B45CFB">
            <w:pPr>
              <w:spacing w:after="0" w:line="240" w:lineRule="auto"/>
              <w:jc w:val="both"/>
              <w:rPr>
                <w:rFonts w:ascii="Arial" w:eastAsia="Times New Roman" w:hAnsi="Arial" w:cs="Arial"/>
                <w:b/>
                <w:bCs/>
                <w:color w:val="000000"/>
                <w:sz w:val="24"/>
                <w:szCs w:val="24"/>
                <w:lang w:val="es-MX" w:eastAsia="es-MX"/>
              </w:rPr>
            </w:pPr>
            <w:r w:rsidRPr="00BD255E">
              <w:rPr>
                <w:rFonts w:ascii="Arial" w:eastAsia="Times New Roman" w:hAnsi="Arial" w:cs="Arial"/>
                <w:color w:val="000000"/>
                <w:sz w:val="24"/>
                <w:szCs w:val="24"/>
                <w:lang w:val="es-MX" w:eastAsia="es-MX"/>
              </w:rPr>
              <w:t>FOSAFFI en sus más de 25 años de historia ha contribuido a minimizar las pérdidas del saneamiento, gestionando y recuperando las siguientes carteras de créditos y activos:</w:t>
            </w:r>
          </w:p>
          <w:p w14:paraId="56D2D6BB" w14:textId="77777777" w:rsidR="00B45CFB" w:rsidRDefault="00B45CFB" w:rsidP="00B45CFB">
            <w:pPr>
              <w:spacing w:after="0" w:line="240" w:lineRule="auto"/>
              <w:jc w:val="both"/>
              <w:rPr>
                <w:rFonts w:ascii="Arial" w:eastAsia="Times New Roman" w:hAnsi="Arial" w:cs="Arial"/>
                <w:color w:val="000000"/>
                <w:sz w:val="24"/>
                <w:szCs w:val="24"/>
                <w:lang w:val="es-MX" w:eastAsia="es-MX"/>
              </w:rPr>
            </w:pPr>
          </w:p>
          <w:p w14:paraId="7184B3A6" w14:textId="77777777" w:rsidR="00B45CFB" w:rsidRDefault="00B45CFB" w:rsidP="00B712A2">
            <w:pPr>
              <w:spacing w:after="0" w:line="240" w:lineRule="auto"/>
              <w:jc w:val="both"/>
              <w:rPr>
                <w:rFonts w:ascii="Arial" w:eastAsia="Times New Roman" w:hAnsi="Arial" w:cs="Arial"/>
                <w:color w:val="000000"/>
                <w:sz w:val="24"/>
                <w:szCs w:val="24"/>
                <w:lang w:val="es-MX" w:eastAsia="es-MX"/>
              </w:rPr>
            </w:pPr>
            <w:r w:rsidRPr="00BD255E">
              <w:rPr>
                <w:rFonts w:ascii="Arial" w:eastAsia="Times New Roman" w:hAnsi="Arial" w:cs="Arial"/>
                <w:b/>
                <w:bCs/>
                <w:color w:val="000000"/>
                <w:sz w:val="24"/>
                <w:szCs w:val="24"/>
                <w:lang w:val="es-MX" w:eastAsia="es-MX"/>
              </w:rPr>
              <w:t>i)     Cartera Acciones</w:t>
            </w:r>
            <w:r w:rsidRPr="00BD255E">
              <w:rPr>
                <w:rFonts w:ascii="Arial" w:eastAsia="Times New Roman" w:hAnsi="Arial" w:cs="Arial"/>
                <w:color w:val="000000"/>
                <w:sz w:val="24"/>
                <w:szCs w:val="24"/>
                <w:lang w:val="es-MX" w:eastAsia="es-MX"/>
              </w:rPr>
              <w:t>. Créditos otorgados para la adquisición de acciones en el proceso de privatización de los Bancos.</w:t>
            </w:r>
          </w:p>
          <w:p w14:paraId="0AECE0D8" w14:textId="77777777" w:rsidR="00B45CFB" w:rsidRDefault="00B45CFB" w:rsidP="00B712A2">
            <w:pPr>
              <w:spacing w:after="0" w:line="240" w:lineRule="auto"/>
              <w:jc w:val="both"/>
              <w:rPr>
                <w:rFonts w:ascii="Arial" w:eastAsia="Times New Roman" w:hAnsi="Arial" w:cs="Arial"/>
                <w:color w:val="000000"/>
                <w:sz w:val="24"/>
                <w:szCs w:val="24"/>
                <w:lang w:val="es-MX" w:eastAsia="es-MX"/>
              </w:rPr>
            </w:pPr>
          </w:p>
          <w:p w14:paraId="3C7A638F" w14:textId="77777777" w:rsidR="00B45CFB" w:rsidRDefault="00B45CFB" w:rsidP="00B45CFB">
            <w:pPr>
              <w:spacing w:after="0" w:line="240" w:lineRule="auto"/>
              <w:jc w:val="both"/>
              <w:rPr>
                <w:rFonts w:ascii="Arial" w:eastAsia="Times New Roman" w:hAnsi="Arial" w:cs="Arial"/>
                <w:color w:val="000000"/>
                <w:sz w:val="24"/>
                <w:szCs w:val="24"/>
                <w:lang w:val="es-MX" w:eastAsia="es-MX"/>
              </w:rPr>
            </w:pPr>
            <w:proofErr w:type="spellStart"/>
            <w:r w:rsidRPr="00BD255E">
              <w:rPr>
                <w:rFonts w:ascii="Arial" w:eastAsia="Times New Roman" w:hAnsi="Arial" w:cs="Arial"/>
                <w:b/>
                <w:bCs/>
                <w:color w:val="000000"/>
                <w:sz w:val="24"/>
                <w:szCs w:val="24"/>
                <w:lang w:val="es-MX" w:eastAsia="es-MX"/>
              </w:rPr>
              <w:t>ii</w:t>
            </w:r>
            <w:proofErr w:type="spellEnd"/>
            <w:r w:rsidRPr="00BD255E">
              <w:rPr>
                <w:rFonts w:ascii="Arial" w:eastAsia="Times New Roman" w:hAnsi="Arial" w:cs="Arial"/>
                <w:b/>
                <w:bCs/>
                <w:color w:val="000000"/>
                <w:sz w:val="24"/>
                <w:szCs w:val="24"/>
                <w:lang w:val="es-MX" w:eastAsia="es-MX"/>
              </w:rPr>
              <w:t>)    Cartera Permutada.</w:t>
            </w:r>
            <w:r w:rsidRPr="00BD255E">
              <w:rPr>
                <w:rFonts w:ascii="Arial" w:eastAsia="Times New Roman" w:hAnsi="Arial" w:cs="Arial"/>
                <w:color w:val="000000"/>
                <w:sz w:val="24"/>
                <w:szCs w:val="24"/>
                <w:lang w:val="es-MX" w:eastAsia="es-MX"/>
              </w:rPr>
              <w:t xml:space="preserve"> Créditos procedentes de las instituciones financieras que fueron saneadas, adquiridos mediante la permuta de cartera por bonos.</w:t>
            </w:r>
          </w:p>
          <w:p w14:paraId="3E4A3B6B" w14:textId="77777777" w:rsidR="00B45CFB" w:rsidRDefault="00B45CFB" w:rsidP="00B45CFB">
            <w:pPr>
              <w:spacing w:after="0" w:line="240" w:lineRule="auto"/>
              <w:jc w:val="both"/>
              <w:rPr>
                <w:rFonts w:ascii="Arial" w:eastAsia="Times New Roman" w:hAnsi="Arial" w:cs="Arial"/>
                <w:color w:val="000000"/>
                <w:sz w:val="24"/>
                <w:szCs w:val="24"/>
                <w:lang w:val="es-MX" w:eastAsia="es-MX"/>
              </w:rPr>
            </w:pPr>
          </w:p>
          <w:p w14:paraId="40D642E0" w14:textId="77777777" w:rsidR="00B45CFB" w:rsidRDefault="00B45CFB" w:rsidP="00B45CFB">
            <w:pPr>
              <w:spacing w:line="240" w:lineRule="auto"/>
              <w:jc w:val="both"/>
              <w:rPr>
                <w:rFonts w:ascii="Arial" w:eastAsia="Times New Roman" w:hAnsi="Arial" w:cs="Arial"/>
                <w:color w:val="000000"/>
                <w:sz w:val="24"/>
                <w:szCs w:val="24"/>
                <w:lang w:val="es-MX" w:eastAsia="es-MX"/>
              </w:rPr>
            </w:pPr>
            <w:proofErr w:type="spellStart"/>
            <w:r w:rsidRPr="00BD255E">
              <w:rPr>
                <w:rFonts w:ascii="Arial" w:eastAsia="Times New Roman" w:hAnsi="Arial" w:cs="Arial"/>
                <w:b/>
                <w:bCs/>
                <w:color w:val="000000"/>
                <w:sz w:val="24"/>
                <w:szCs w:val="24"/>
                <w:lang w:val="es-MX" w:eastAsia="es-MX"/>
              </w:rPr>
              <w:t>iii</w:t>
            </w:r>
            <w:proofErr w:type="spellEnd"/>
            <w:r w:rsidRPr="00BD255E">
              <w:rPr>
                <w:rFonts w:ascii="Arial" w:eastAsia="Times New Roman" w:hAnsi="Arial" w:cs="Arial"/>
                <w:b/>
                <w:bCs/>
                <w:color w:val="000000"/>
                <w:sz w:val="24"/>
                <w:szCs w:val="24"/>
                <w:lang w:val="es-MX" w:eastAsia="es-MX"/>
              </w:rPr>
              <w:t>)   Cartera Cedida.</w:t>
            </w:r>
            <w:r w:rsidRPr="00BD255E">
              <w:rPr>
                <w:rFonts w:ascii="Arial" w:eastAsia="Times New Roman" w:hAnsi="Arial" w:cs="Arial"/>
                <w:color w:val="000000"/>
                <w:sz w:val="24"/>
                <w:szCs w:val="24"/>
                <w:lang w:val="es-MX" w:eastAsia="es-MX"/>
              </w:rPr>
              <w:t xml:space="preserve"> Créditos que inicialmente el Fondo solo adquirió los derechos de recuperación que fueron cedidos por las instituciones financieras propietarias de los referidos créditos.</w:t>
            </w:r>
          </w:p>
          <w:p w14:paraId="76D05E64" w14:textId="77777777" w:rsidR="00B45CFB" w:rsidRDefault="00B45CFB" w:rsidP="00B712A2">
            <w:pPr>
              <w:spacing w:before="240" w:line="240" w:lineRule="auto"/>
              <w:jc w:val="both"/>
              <w:rPr>
                <w:rFonts w:ascii="Arial" w:eastAsia="Times New Roman" w:hAnsi="Arial" w:cs="Arial"/>
                <w:color w:val="000000"/>
                <w:sz w:val="24"/>
                <w:szCs w:val="24"/>
                <w:lang w:val="es-MX" w:eastAsia="es-MX"/>
              </w:rPr>
            </w:pPr>
            <w:proofErr w:type="spellStart"/>
            <w:r w:rsidRPr="00BD255E">
              <w:rPr>
                <w:rFonts w:ascii="Arial" w:eastAsia="Times New Roman" w:hAnsi="Arial" w:cs="Arial"/>
                <w:b/>
                <w:bCs/>
                <w:color w:val="000000"/>
                <w:sz w:val="24"/>
                <w:szCs w:val="24"/>
                <w:lang w:val="es-MX" w:eastAsia="es-MX"/>
              </w:rPr>
              <w:t>iv</w:t>
            </w:r>
            <w:proofErr w:type="spellEnd"/>
            <w:r w:rsidRPr="00BD255E">
              <w:rPr>
                <w:rFonts w:ascii="Arial" w:eastAsia="Times New Roman" w:hAnsi="Arial" w:cs="Arial"/>
                <w:b/>
                <w:bCs/>
                <w:color w:val="000000"/>
                <w:sz w:val="24"/>
                <w:szCs w:val="24"/>
                <w:lang w:val="es-MX" w:eastAsia="es-MX"/>
              </w:rPr>
              <w:t>)   C</w:t>
            </w:r>
            <w:r w:rsidR="00B712A2">
              <w:rPr>
                <w:rFonts w:ascii="Arial" w:eastAsia="Times New Roman" w:hAnsi="Arial" w:cs="Arial"/>
                <w:b/>
                <w:bCs/>
                <w:color w:val="000000"/>
                <w:sz w:val="24"/>
                <w:szCs w:val="24"/>
                <w:lang w:val="es-MX" w:eastAsia="es-MX"/>
              </w:rPr>
              <w:t xml:space="preserve">artera Instituciones Liquidadas. </w:t>
            </w:r>
            <w:r w:rsidRPr="00BD255E">
              <w:rPr>
                <w:rFonts w:ascii="Arial" w:eastAsia="Times New Roman" w:hAnsi="Arial" w:cs="Arial"/>
                <w:color w:val="000000"/>
                <w:sz w:val="24"/>
                <w:szCs w:val="24"/>
                <w:lang w:val="es-MX" w:eastAsia="es-MX"/>
              </w:rPr>
              <w:t>Créditos procedentes de instituciones financieras que fueron liquidadas en el proceso de saneamiento entre 1990 y 1994. Se incluye en esta clasificación las carteras procedentes de Banco de Crédito Popular (BANCREPO), Banco Capitalizador (BANCAPI), Banco Mercantil, INCAFE, BANAFI, INSAFI.</w:t>
            </w:r>
          </w:p>
          <w:p w14:paraId="32C22C6C" w14:textId="77777777" w:rsidR="00B45CFB" w:rsidRDefault="00B45CFB" w:rsidP="00B712A2">
            <w:pPr>
              <w:spacing w:before="240" w:after="0" w:line="240" w:lineRule="auto"/>
              <w:jc w:val="both"/>
              <w:rPr>
                <w:rFonts w:ascii="Arial" w:eastAsia="Times New Roman" w:hAnsi="Arial" w:cs="Arial"/>
                <w:color w:val="000000"/>
                <w:sz w:val="24"/>
                <w:szCs w:val="24"/>
                <w:lang w:val="es-MX" w:eastAsia="es-MX"/>
              </w:rPr>
            </w:pPr>
            <w:r w:rsidRPr="00A55AC2">
              <w:rPr>
                <w:rFonts w:ascii="Arial" w:eastAsia="Times New Roman" w:hAnsi="Arial" w:cs="Arial"/>
                <w:b/>
                <w:color w:val="000000"/>
                <w:sz w:val="24"/>
                <w:szCs w:val="24"/>
                <w:lang w:val="es-MX" w:eastAsia="es-MX"/>
              </w:rPr>
              <w:t>v</w:t>
            </w:r>
            <w:r w:rsidRPr="00A55AC2">
              <w:rPr>
                <w:rFonts w:ascii="Arial" w:eastAsia="Times New Roman" w:hAnsi="Arial" w:cs="Arial"/>
                <w:b/>
                <w:bCs/>
                <w:color w:val="000000"/>
                <w:sz w:val="24"/>
                <w:szCs w:val="24"/>
                <w:lang w:val="es-MX" w:eastAsia="es-MX"/>
              </w:rPr>
              <w:t>)</w:t>
            </w:r>
            <w:r w:rsidRPr="00BD255E">
              <w:rPr>
                <w:rFonts w:ascii="Arial" w:eastAsia="Times New Roman" w:hAnsi="Arial" w:cs="Arial"/>
                <w:b/>
                <w:bCs/>
                <w:color w:val="000000"/>
                <w:sz w:val="24"/>
                <w:szCs w:val="24"/>
                <w:lang w:val="es-MX" w:eastAsia="es-MX"/>
              </w:rPr>
              <w:t>    Cartera Aportes.</w:t>
            </w:r>
            <w:r w:rsidRPr="00BD255E">
              <w:rPr>
                <w:rFonts w:ascii="Arial" w:eastAsia="Times New Roman" w:hAnsi="Arial" w:cs="Arial"/>
                <w:color w:val="000000"/>
                <w:sz w:val="24"/>
                <w:szCs w:val="24"/>
                <w:lang w:val="es-MX" w:eastAsia="es-MX"/>
              </w:rPr>
              <w:t xml:space="preserve"> Créditos recibidos en aporte del BCR que proceden de entidades que fueron liquidadas en procesos no relacionados con el saneamiento. Créditos de Banco CREDISA, recibidos en el proceso de liquidación entre finales de 1998 y 2004; créditos procedentes de cartera FINCOMER, TACRE, FEAGIN.</w:t>
            </w:r>
          </w:p>
          <w:p w14:paraId="5E2EFC15" w14:textId="77777777" w:rsidR="00B45CFB" w:rsidRDefault="00B45CFB" w:rsidP="00B712A2">
            <w:pPr>
              <w:spacing w:before="240" w:line="240" w:lineRule="auto"/>
              <w:jc w:val="both"/>
              <w:rPr>
                <w:rFonts w:ascii="Arial" w:eastAsia="Times New Roman" w:hAnsi="Arial" w:cs="Arial"/>
                <w:color w:val="000000"/>
                <w:sz w:val="24"/>
                <w:szCs w:val="24"/>
                <w:lang w:val="es-MX" w:eastAsia="es-MX"/>
              </w:rPr>
            </w:pPr>
            <w:r w:rsidRPr="00BD255E">
              <w:rPr>
                <w:rFonts w:ascii="Arial" w:eastAsia="Times New Roman" w:hAnsi="Arial" w:cs="Arial"/>
                <w:b/>
                <w:bCs/>
                <w:color w:val="000000"/>
                <w:sz w:val="24"/>
                <w:szCs w:val="24"/>
                <w:lang w:val="es-MX" w:eastAsia="es-MX"/>
              </w:rPr>
              <w:t>vi)   Cartera Propia (Cartera FOSAFFI)</w:t>
            </w:r>
            <w:r w:rsidRPr="00BD255E">
              <w:rPr>
                <w:rFonts w:ascii="Arial" w:eastAsia="Times New Roman" w:hAnsi="Arial" w:cs="Arial"/>
                <w:color w:val="000000"/>
                <w:sz w:val="24"/>
                <w:szCs w:val="24"/>
                <w:lang w:val="es-MX" w:eastAsia="es-MX"/>
              </w:rPr>
              <w:t>. Créditos que se otorgan bajo los criterios de la Política de venta de activos extraordinarios de FOSAFFI con opción de pago diferido.</w:t>
            </w:r>
          </w:p>
          <w:p w14:paraId="4B898B18" w14:textId="77777777" w:rsidR="00B45CFB" w:rsidRDefault="00B45CFB" w:rsidP="00B712A2">
            <w:pPr>
              <w:spacing w:line="240" w:lineRule="auto"/>
              <w:jc w:val="both"/>
              <w:rPr>
                <w:rFonts w:ascii="Arial" w:eastAsia="Times New Roman" w:hAnsi="Arial" w:cs="Arial"/>
                <w:color w:val="000000"/>
                <w:sz w:val="24"/>
                <w:szCs w:val="24"/>
                <w:lang w:val="es-MX" w:eastAsia="es-MX"/>
              </w:rPr>
            </w:pPr>
            <w:proofErr w:type="spellStart"/>
            <w:r w:rsidRPr="00BD255E">
              <w:rPr>
                <w:rFonts w:ascii="Arial" w:eastAsia="Times New Roman" w:hAnsi="Arial" w:cs="Arial"/>
                <w:b/>
                <w:bCs/>
                <w:color w:val="000000"/>
                <w:sz w:val="24"/>
                <w:szCs w:val="24"/>
                <w:lang w:val="es-MX" w:eastAsia="es-MX"/>
              </w:rPr>
              <w:t>vii</w:t>
            </w:r>
            <w:proofErr w:type="spellEnd"/>
            <w:r w:rsidRPr="00BD255E">
              <w:rPr>
                <w:rFonts w:ascii="Arial" w:eastAsia="Times New Roman" w:hAnsi="Arial" w:cs="Arial"/>
                <w:b/>
                <w:bCs/>
                <w:color w:val="000000"/>
                <w:sz w:val="24"/>
                <w:szCs w:val="24"/>
                <w:lang w:val="es-MX" w:eastAsia="es-MX"/>
              </w:rPr>
              <w:t>) Así mismo, producto de las</w:t>
            </w:r>
            <w:r w:rsidR="00B712A2">
              <w:rPr>
                <w:rFonts w:ascii="Arial" w:eastAsia="Times New Roman" w:hAnsi="Arial" w:cs="Arial"/>
                <w:b/>
                <w:bCs/>
                <w:color w:val="000000"/>
                <w:sz w:val="24"/>
                <w:szCs w:val="24"/>
                <w:lang w:val="es-MX" w:eastAsia="es-MX"/>
              </w:rPr>
              <w:t xml:space="preserve"> acciones de recuperación. </w:t>
            </w:r>
            <w:r w:rsidRPr="00BD255E">
              <w:rPr>
                <w:rFonts w:ascii="Arial" w:eastAsia="Times New Roman" w:hAnsi="Arial" w:cs="Arial"/>
                <w:color w:val="000000"/>
                <w:sz w:val="24"/>
                <w:szCs w:val="24"/>
                <w:lang w:val="es-MX" w:eastAsia="es-MX"/>
              </w:rPr>
              <w:t>FOSAFFI</w:t>
            </w:r>
            <w:r w:rsidRPr="00BD255E">
              <w:rPr>
                <w:rFonts w:ascii="Arial" w:eastAsia="Times New Roman" w:hAnsi="Arial" w:cs="Arial"/>
                <w:b/>
                <w:bCs/>
                <w:color w:val="000000"/>
                <w:sz w:val="24"/>
                <w:szCs w:val="24"/>
                <w:lang w:val="es-MX" w:eastAsia="es-MX"/>
              </w:rPr>
              <w:t xml:space="preserve"> </w:t>
            </w:r>
            <w:r w:rsidRPr="00BD255E">
              <w:rPr>
                <w:rFonts w:ascii="Arial" w:eastAsia="Times New Roman" w:hAnsi="Arial" w:cs="Arial"/>
                <w:color w:val="000000"/>
                <w:sz w:val="24"/>
                <w:szCs w:val="24"/>
                <w:lang w:val="es-MX" w:eastAsia="es-MX"/>
              </w:rPr>
              <w:t>posee una variada cartera de activos extraordinarios que se comercializan al público principalmente por medio de subastas. Dentro de esta cartera existen inmuebles que por sus características son calificados como viviendas de interés social y se otorga a los interesados la opción de financiamiento a tasas inferiores al 6% de interés anual.</w:t>
            </w:r>
          </w:p>
          <w:p w14:paraId="76A9ECE9" w14:textId="77777777" w:rsidR="00B45CFB" w:rsidRDefault="00B45CFB" w:rsidP="00B45CFB">
            <w:pPr>
              <w:spacing w:before="240" w:line="240" w:lineRule="auto"/>
              <w:jc w:val="both"/>
              <w:rPr>
                <w:rFonts w:ascii="Arial" w:eastAsia="Times New Roman" w:hAnsi="Arial" w:cs="Arial"/>
                <w:b/>
                <w:bCs/>
                <w:color w:val="000000"/>
                <w:sz w:val="24"/>
                <w:szCs w:val="24"/>
                <w:lang w:val="es-MX" w:eastAsia="es-MX"/>
              </w:rPr>
            </w:pPr>
            <w:r>
              <w:rPr>
                <w:rFonts w:ascii="Arial" w:eastAsia="Times New Roman" w:hAnsi="Arial" w:cs="Arial"/>
                <w:b/>
                <w:bCs/>
                <w:color w:val="000000"/>
                <w:sz w:val="24"/>
                <w:szCs w:val="24"/>
                <w:lang w:val="es-MX" w:eastAsia="es-MX"/>
              </w:rPr>
              <w:t>c</w:t>
            </w:r>
            <w:r w:rsidRPr="00BD255E">
              <w:rPr>
                <w:rFonts w:ascii="Arial" w:eastAsia="Times New Roman" w:hAnsi="Arial" w:cs="Arial"/>
                <w:b/>
                <w:bCs/>
                <w:color w:val="000000"/>
                <w:sz w:val="24"/>
                <w:szCs w:val="24"/>
                <w:lang w:val="es-MX" w:eastAsia="es-MX"/>
              </w:rPr>
              <w:t>)    Administración de cartera.</w:t>
            </w:r>
          </w:p>
          <w:p w14:paraId="6FF294A3" w14:textId="77777777" w:rsidR="00B45CFB" w:rsidRDefault="00B45CFB" w:rsidP="00B45CFB">
            <w:pPr>
              <w:spacing w:after="0" w:line="240" w:lineRule="auto"/>
              <w:jc w:val="both"/>
              <w:rPr>
                <w:rFonts w:ascii="Arial" w:eastAsia="Times New Roman" w:hAnsi="Arial" w:cs="Arial"/>
                <w:color w:val="000000"/>
                <w:sz w:val="24"/>
                <w:szCs w:val="24"/>
                <w:lang w:val="es-MX" w:eastAsia="es-MX"/>
              </w:rPr>
            </w:pPr>
            <w:r w:rsidRPr="00BD255E">
              <w:rPr>
                <w:rFonts w:ascii="Arial" w:eastAsia="Times New Roman" w:hAnsi="Arial" w:cs="Arial"/>
                <w:color w:val="000000"/>
                <w:sz w:val="24"/>
                <w:szCs w:val="24"/>
                <w:lang w:val="es-MX" w:eastAsia="es-MX"/>
              </w:rPr>
              <w:t xml:space="preserve">La infraestructura desarrollada y la experiencia de FOSAFFI en la gestión y recuperación de activos es un factor favorable para obtener contratos de </w:t>
            </w:r>
            <w:r w:rsidRPr="00BD255E">
              <w:rPr>
                <w:rFonts w:ascii="Arial" w:eastAsia="Times New Roman" w:hAnsi="Arial" w:cs="Arial"/>
                <w:color w:val="000000"/>
                <w:sz w:val="24"/>
                <w:szCs w:val="24"/>
                <w:lang w:val="es-MX" w:eastAsia="es-MX"/>
              </w:rPr>
              <w:lastRenderedPageBreak/>
              <w:t>administración con terceros. Actualmente, se tienen convenios de administración con dos entidades públicas para gestionar la recuperación de cartera de créditos y comercializar activos (bienes inmuebles).</w:t>
            </w:r>
          </w:p>
          <w:p w14:paraId="483D23EE" w14:textId="77777777" w:rsidR="00B45CFB" w:rsidRDefault="00B45CFB" w:rsidP="00B45CFB">
            <w:pPr>
              <w:spacing w:after="0" w:line="240" w:lineRule="auto"/>
              <w:jc w:val="both"/>
              <w:rPr>
                <w:rFonts w:ascii="Arial" w:eastAsia="Times New Roman" w:hAnsi="Arial" w:cs="Arial"/>
                <w:color w:val="000000"/>
                <w:sz w:val="24"/>
                <w:szCs w:val="24"/>
                <w:lang w:val="es-MX" w:eastAsia="es-MX"/>
              </w:rPr>
            </w:pPr>
          </w:p>
          <w:p w14:paraId="6C983EE5" w14:textId="77777777" w:rsidR="00B45CFB" w:rsidRDefault="00B45CFB" w:rsidP="00B45CFB">
            <w:pPr>
              <w:spacing w:line="240" w:lineRule="auto"/>
              <w:jc w:val="both"/>
              <w:rPr>
                <w:rFonts w:ascii="Arial" w:eastAsia="Times New Roman" w:hAnsi="Arial" w:cs="Arial"/>
                <w:color w:val="000000"/>
                <w:sz w:val="24"/>
                <w:szCs w:val="24"/>
                <w:lang w:val="es-MX" w:eastAsia="es-MX"/>
              </w:rPr>
            </w:pPr>
            <w:r>
              <w:rPr>
                <w:rFonts w:ascii="Arial" w:eastAsia="Times New Roman" w:hAnsi="Arial" w:cs="Arial"/>
                <w:b/>
                <w:bCs/>
                <w:color w:val="000000"/>
                <w:sz w:val="24"/>
                <w:szCs w:val="24"/>
                <w:lang w:val="es-MX" w:eastAsia="es-MX"/>
              </w:rPr>
              <w:t>d</w:t>
            </w:r>
            <w:r w:rsidRPr="00BD255E">
              <w:rPr>
                <w:rFonts w:ascii="Arial" w:eastAsia="Times New Roman" w:hAnsi="Arial" w:cs="Arial"/>
                <w:b/>
                <w:bCs/>
                <w:color w:val="000000"/>
                <w:sz w:val="24"/>
                <w:szCs w:val="24"/>
                <w:lang w:val="es-MX" w:eastAsia="es-MX"/>
              </w:rPr>
              <w:t>)   Cancelación de garantías otorgadas por entidades ya liquidadas.</w:t>
            </w:r>
          </w:p>
          <w:p w14:paraId="27B1C470" w14:textId="77777777" w:rsidR="00B45CFB" w:rsidRPr="00670170" w:rsidRDefault="00B45CFB" w:rsidP="00B45CFB">
            <w:pPr>
              <w:spacing w:line="240" w:lineRule="auto"/>
              <w:jc w:val="both"/>
              <w:rPr>
                <w:rFonts w:ascii="Arial" w:eastAsia="Times New Roman" w:hAnsi="Arial" w:cs="Arial"/>
                <w:b/>
                <w:bCs/>
                <w:color w:val="000000"/>
                <w:sz w:val="24"/>
                <w:szCs w:val="24"/>
                <w:lang w:val="es-MX" w:eastAsia="es-MX"/>
              </w:rPr>
            </w:pPr>
            <w:r w:rsidRPr="00BD255E">
              <w:rPr>
                <w:rFonts w:ascii="Arial" w:eastAsia="Times New Roman" w:hAnsi="Arial" w:cs="Arial"/>
                <w:color w:val="000000"/>
                <w:sz w:val="24"/>
                <w:szCs w:val="24"/>
                <w:lang w:val="es-MX" w:eastAsia="es-MX"/>
              </w:rPr>
              <w:t>De conformidad al Artículo 24-B de la Ley de FOSAFFI, esta entidad está facultada para otorgar cancelaciones de garantías que fueron otorgadas por entidades ya liquidadas, por lo que en este proceso se continúa atendiendo a usuarios que tienen problema relacionadas con garantías otorgadas por BANCAPI, BANCREPO, BANCO CREDISA, INCAFE, FINCOMER, BANAFI, entre otras entidades.</w:t>
            </w:r>
          </w:p>
        </w:tc>
      </w:tr>
      <w:tr w:rsidR="00B45CFB" w:rsidRPr="00BD255E" w14:paraId="4A40099B" w14:textId="77777777" w:rsidTr="00205167">
        <w:trPr>
          <w:trHeight w:val="1261"/>
        </w:trPr>
        <w:tc>
          <w:tcPr>
            <w:tcW w:w="21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E465593" w14:textId="77777777" w:rsidR="00B45CFB" w:rsidRPr="00BD255E" w:rsidRDefault="00B45CFB" w:rsidP="00B45CFB">
            <w:pPr>
              <w:spacing w:after="0" w:line="240" w:lineRule="auto"/>
              <w:jc w:val="both"/>
              <w:rPr>
                <w:rFonts w:ascii="Arial" w:eastAsia="Times New Roman" w:hAnsi="Arial" w:cs="Arial"/>
                <w:b/>
                <w:bCs/>
                <w:color w:val="000000"/>
                <w:sz w:val="24"/>
                <w:szCs w:val="24"/>
                <w:lang w:val="es-MX" w:eastAsia="es-MX"/>
              </w:rPr>
            </w:pPr>
            <w:r w:rsidRPr="00BD255E">
              <w:rPr>
                <w:rFonts w:ascii="Arial" w:eastAsia="Times New Roman" w:hAnsi="Arial" w:cs="Arial"/>
                <w:b/>
                <w:bCs/>
                <w:color w:val="000000"/>
                <w:sz w:val="24"/>
                <w:szCs w:val="24"/>
                <w:lang w:val="es-MX" w:eastAsia="es-MX"/>
              </w:rPr>
              <w:lastRenderedPageBreak/>
              <w:t>3.2. Contexto cultural y geográfico:</w:t>
            </w:r>
          </w:p>
        </w:tc>
        <w:tc>
          <w:tcPr>
            <w:tcW w:w="8601" w:type="dxa"/>
            <w:vMerge w:val="restart"/>
            <w:tcBorders>
              <w:top w:val="single" w:sz="8" w:space="0" w:color="auto"/>
              <w:left w:val="single" w:sz="8" w:space="0" w:color="auto"/>
              <w:bottom w:val="nil"/>
              <w:right w:val="single" w:sz="8" w:space="0" w:color="000000"/>
            </w:tcBorders>
            <w:shd w:val="clear" w:color="auto" w:fill="auto"/>
            <w:vAlign w:val="center"/>
            <w:hideMark/>
          </w:tcPr>
          <w:p w14:paraId="6B4DE90D" w14:textId="77777777" w:rsidR="00B45CFB" w:rsidRPr="00BD255E" w:rsidRDefault="00B45CFB" w:rsidP="003F74C4">
            <w:pPr>
              <w:spacing w:before="240" w:after="0" w:line="240" w:lineRule="auto"/>
              <w:jc w:val="both"/>
              <w:rPr>
                <w:rFonts w:ascii="Arial" w:eastAsia="Times New Roman" w:hAnsi="Arial" w:cs="Arial"/>
                <w:color w:val="000000"/>
                <w:sz w:val="24"/>
                <w:szCs w:val="24"/>
                <w:lang w:val="es-MX" w:eastAsia="es-MX"/>
              </w:rPr>
            </w:pPr>
            <w:r w:rsidRPr="00BD255E">
              <w:rPr>
                <w:rFonts w:ascii="Arial" w:eastAsia="Times New Roman" w:hAnsi="Arial" w:cs="Arial"/>
                <w:color w:val="000000"/>
                <w:sz w:val="24"/>
                <w:szCs w:val="24"/>
                <w:lang w:val="es-MX" w:eastAsia="es-MX"/>
              </w:rPr>
              <w:t xml:space="preserve">El Fondo de Saneamiento y Fortalecimiento Financiero está ubicado en la ciudad de San Salvador, capital de la República de El Salvador, Las oficinas administrativas se encuentran ubicadas en el </w:t>
            </w:r>
            <w:r>
              <w:rPr>
                <w:rFonts w:ascii="Arial" w:eastAsia="Times New Roman" w:hAnsi="Arial" w:cs="Arial"/>
                <w:color w:val="000000"/>
                <w:sz w:val="24"/>
                <w:szCs w:val="24"/>
                <w:lang w:val="es-MX" w:eastAsia="es-MX"/>
              </w:rPr>
              <w:t xml:space="preserve">tercer </w:t>
            </w:r>
            <w:r w:rsidRPr="00BD255E">
              <w:rPr>
                <w:rFonts w:ascii="Arial" w:eastAsia="Times New Roman" w:hAnsi="Arial" w:cs="Arial"/>
                <w:color w:val="000000"/>
                <w:sz w:val="24"/>
                <w:szCs w:val="24"/>
                <w:lang w:val="es-MX" w:eastAsia="es-MX"/>
              </w:rPr>
              <w:t xml:space="preserve">nivel del Edificio del Banco Central de Reserva, 1a. calle poniente y 7a. avenida Norte. </w:t>
            </w:r>
          </w:p>
          <w:p w14:paraId="26F29348" w14:textId="77777777" w:rsidR="00B45CFB" w:rsidRPr="00BD255E" w:rsidRDefault="00B45CFB" w:rsidP="00B45CFB">
            <w:pPr>
              <w:spacing w:after="0" w:line="240" w:lineRule="auto"/>
              <w:jc w:val="both"/>
              <w:rPr>
                <w:rFonts w:ascii="Arial" w:eastAsia="Times New Roman" w:hAnsi="Arial" w:cs="Arial"/>
                <w:color w:val="000000"/>
                <w:sz w:val="24"/>
                <w:szCs w:val="24"/>
                <w:lang w:val="es-MX" w:eastAsia="es-MX"/>
              </w:rPr>
            </w:pPr>
            <w:r w:rsidRPr="00BD255E">
              <w:rPr>
                <w:rFonts w:ascii="Arial" w:eastAsia="Times New Roman" w:hAnsi="Arial" w:cs="Arial"/>
                <w:color w:val="000000"/>
                <w:sz w:val="24"/>
                <w:szCs w:val="24"/>
                <w:lang w:val="es-MX" w:eastAsia="es-MX"/>
              </w:rPr>
              <w:t xml:space="preserve"> </w:t>
            </w:r>
          </w:p>
          <w:p w14:paraId="4308F8DD" w14:textId="1516C67E" w:rsidR="00B45CFB" w:rsidRPr="00BD255E" w:rsidRDefault="00E206DA" w:rsidP="003F74C4">
            <w:pPr>
              <w:spacing w:line="240" w:lineRule="auto"/>
              <w:jc w:val="both"/>
              <w:rPr>
                <w:rFonts w:ascii="Arial" w:eastAsia="Times New Roman" w:hAnsi="Arial" w:cs="Arial"/>
                <w:color w:val="000000"/>
                <w:sz w:val="24"/>
                <w:szCs w:val="24"/>
                <w:lang w:val="es-MX" w:eastAsia="es-MX"/>
              </w:rPr>
            </w:pPr>
            <w:r w:rsidRPr="00BD255E">
              <w:rPr>
                <w:rFonts w:ascii="Arial" w:eastAsia="Times New Roman" w:hAnsi="Arial" w:cs="Arial"/>
                <w:color w:val="000000"/>
                <w:sz w:val="24"/>
                <w:szCs w:val="24"/>
                <w:lang w:val="es-MX" w:eastAsia="es-MX"/>
              </w:rPr>
              <w:t>De acuerdo con</w:t>
            </w:r>
            <w:r w:rsidR="00B45CFB" w:rsidRPr="00BD255E">
              <w:rPr>
                <w:rFonts w:ascii="Arial" w:eastAsia="Times New Roman" w:hAnsi="Arial" w:cs="Arial"/>
                <w:color w:val="000000"/>
                <w:sz w:val="24"/>
                <w:szCs w:val="24"/>
                <w:lang w:val="es-MX" w:eastAsia="es-MX"/>
              </w:rPr>
              <w:t xml:space="preserve"> la Ley de Saneamiento y Fortalecimiento de Bancos Comerciales y Asociaciones de Ahorro y Préstamo, la naturaleza jurídica del FOSAFFI es la de una Institución de Crédito con personalidad jurídica y patrimonio propio, sujeta a fiscalización y control de la Superintendencia del Sistema Financiero y de la Corte de Cuentas d</w:t>
            </w:r>
            <w:r w:rsidR="00B45CFB">
              <w:rPr>
                <w:rFonts w:ascii="Arial" w:eastAsia="Times New Roman" w:hAnsi="Arial" w:cs="Arial"/>
                <w:color w:val="000000"/>
                <w:sz w:val="24"/>
                <w:szCs w:val="24"/>
                <w:lang w:val="es-MX" w:eastAsia="es-MX"/>
              </w:rPr>
              <w:t xml:space="preserve">e la República de El Salvador. </w:t>
            </w:r>
          </w:p>
        </w:tc>
      </w:tr>
      <w:tr w:rsidR="00B45CFB" w:rsidRPr="00BD255E" w14:paraId="01774A97" w14:textId="77777777" w:rsidTr="00205167">
        <w:trPr>
          <w:trHeight w:val="776"/>
        </w:trPr>
        <w:tc>
          <w:tcPr>
            <w:tcW w:w="2130" w:type="dxa"/>
            <w:vMerge/>
            <w:tcBorders>
              <w:top w:val="single" w:sz="8" w:space="0" w:color="auto"/>
              <w:left w:val="single" w:sz="8" w:space="0" w:color="auto"/>
              <w:bottom w:val="single" w:sz="8" w:space="0" w:color="000000"/>
              <w:right w:val="single" w:sz="8" w:space="0" w:color="auto"/>
            </w:tcBorders>
            <w:vAlign w:val="center"/>
            <w:hideMark/>
          </w:tcPr>
          <w:p w14:paraId="15BD588D" w14:textId="77777777" w:rsidR="00B45CFB" w:rsidRPr="00BD255E" w:rsidRDefault="00B45CFB" w:rsidP="00B45CFB">
            <w:pPr>
              <w:spacing w:after="0" w:line="240" w:lineRule="auto"/>
              <w:jc w:val="both"/>
              <w:rPr>
                <w:rFonts w:ascii="Arial" w:eastAsia="Times New Roman" w:hAnsi="Arial" w:cs="Arial"/>
                <w:b/>
                <w:bCs/>
                <w:color w:val="000000"/>
                <w:sz w:val="24"/>
                <w:szCs w:val="24"/>
                <w:lang w:val="es-MX" w:eastAsia="es-MX"/>
              </w:rPr>
            </w:pPr>
          </w:p>
        </w:tc>
        <w:tc>
          <w:tcPr>
            <w:tcW w:w="8601" w:type="dxa"/>
            <w:vMerge/>
            <w:tcBorders>
              <w:top w:val="single" w:sz="8" w:space="0" w:color="auto"/>
              <w:left w:val="single" w:sz="8" w:space="0" w:color="auto"/>
              <w:bottom w:val="single" w:sz="8" w:space="0" w:color="auto"/>
              <w:right w:val="single" w:sz="8" w:space="0" w:color="000000"/>
            </w:tcBorders>
            <w:vAlign w:val="center"/>
            <w:hideMark/>
          </w:tcPr>
          <w:p w14:paraId="1BFAD983" w14:textId="77777777" w:rsidR="00B45CFB" w:rsidRPr="00BD255E" w:rsidRDefault="00B45CFB" w:rsidP="00B45CFB">
            <w:pPr>
              <w:spacing w:after="0" w:line="240" w:lineRule="auto"/>
              <w:jc w:val="both"/>
              <w:rPr>
                <w:rFonts w:ascii="Arial" w:eastAsia="Times New Roman" w:hAnsi="Arial" w:cs="Arial"/>
                <w:color w:val="000000"/>
                <w:sz w:val="24"/>
                <w:szCs w:val="24"/>
                <w:lang w:val="es-MX" w:eastAsia="es-MX"/>
              </w:rPr>
            </w:pPr>
          </w:p>
        </w:tc>
      </w:tr>
      <w:tr w:rsidR="00B45CFB" w:rsidRPr="00BD255E" w14:paraId="05F4ECB7" w14:textId="77777777" w:rsidTr="00205167">
        <w:trPr>
          <w:trHeight w:val="450"/>
        </w:trPr>
        <w:tc>
          <w:tcPr>
            <w:tcW w:w="21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87527B8" w14:textId="77777777" w:rsidR="00B45CFB" w:rsidRPr="00BD255E" w:rsidRDefault="00B45CFB" w:rsidP="00B45CFB">
            <w:pPr>
              <w:spacing w:after="0" w:line="240" w:lineRule="auto"/>
              <w:jc w:val="both"/>
              <w:rPr>
                <w:rFonts w:ascii="Arial" w:eastAsia="Times New Roman" w:hAnsi="Arial" w:cs="Arial"/>
                <w:b/>
                <w:bCs/>
                <w:color w:val="000000"/>
                <w:sz w:val="24"/>
                <w:szCs w:val="24"/>
                <w:lang w:val="es-MX" w:eastAsia="es-MX"/>
              </w:rPr>
            </w:pPr>
            <w:r w:rsidRPr="00BD255E">
              <w:rPr>
                <w:rFonts w:ascii="Arial" w:eastAsia="Times New Roman" w:hAnsi="Arial" w:cs="Arial"/>
                <w:b/>
                <w:bCs/>
                <w:color w:val="000000"/>
                <w:sz w:val="24"/>
                <w:szCs w:val="24"/>
                <w:lang w:val="es-MX" w:eastAsia="es-MX"/>
              </w:rPr>
              <w:t>3.3. Atribuciones / fuentes legales:</w:t>
            </w:r>
          </w:p>
        </w:tc>
        <w:tc>
          <w:tcPr>
            <w:tcW w:w="8601"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2181A5C6" w14:textId="77777777" w:rsidR="00B45CFB" w:rsidRPr="00BD255E" w:rsidRDefault="00B45CFB" w:rsidP="00B45CFB">
            <w:pPr>
              <w:spacing w:before="240" w:after="0" w:line="240" w:lineRule="auto"/>
              <w:jc w:val="both"/>
              <w:rPr>
                <w:rFonts w:ascii="Arial" w:eastAsia="Times New Roman" w:hAnsi="Arial" w:cs="Arial"/>
                <w:color w:val="000000"/>
                <w:sz w:val="24"/>
                <w:szCs w:val="24"/>
                <w:lang w:val="es-MX" w:eastAsia="es-MX"/>
              </w:rPr>
            </w:pPr>
            <w:r w:rsidRPr="00BD255E">
              <w:rPr>
                <w:rFonts w:ascii="Arial" w:eastAsia="Times New Roman" w:hAnsi="Arial" w:cs="Arial"/>
                <w:color w:val="000000"/>
                <w:sz w:val="24"/>
                <w:szCs w:val="24"/>
                <w:lang w:val="es-MX" w:eastAsia="es-MX"/>
              </w:rPr>
              <w:t xml:space="preserve">La Ley de Saneamiento y Fortalecimiento de Bancos Comerciales y Asociaciones de Ahorro y Préstamo, DL 627, 30 de noviembre de 1990, DO No 276, tomo 309 del 06 de diciembre de 1990, Vigencia a partir del 15 de diciembre de 1990. </w:t>
            </w:r>
          </w:p>
          <w:p w14:paraId="05C15967" w14:textId="77777777" w:rsidR="00B45CFB" w:rsidRPr="00BD255E" w:rsidRDefault="00B45CFB" w:rsidP="00B45CFB">
            <w:pPr>
              <w:spacing w:after="0" w:line="240" w:lineRule="auto"/>
              <w:jc w:val="both"/>
              <w:rPr>
                <w:rFonts w:ascii="Arial" w:eastAsia="Times New Roman" w:hAnsi="Arial" w:cs="Arial"/>
                <w:color w:val="000000"/>
                <w:sz w:val="24"/>
                <w:szCs w:val="24"/>
                <w:lang w:val="es-MX" w:eastAsia="es-MX"/>
              </w:rPr>
            </w:pPr>
          </w:p>
          <w:p w14:paraId="658F67EF" w14:textId="77777777" w:rsidR="00B45CFB" w:rsidRPr="00BD255E" w:rsidRDefault="00B45CFB" w:rsidP="00B712A2">
            <w:pPr>
              <w:spacing w:after="0" w:line="240" w:lineRule="auto"/>
              <w:jc w:val="both"/>
              <w:rPr>
                <w:rFonts w:ascii="Arial" w:eastAsia="Times New Roman" w:hAnsi="Arial" w:cs="Arial"/>
                <w:color w:val="000000"/>
                <w:sz w:val="24"/>
                <w:szCs w:val="24"/>
                <w:lang w:val="es-MX" w:eastAsia="es-MX"/>
              </w:rPr>
            </w:pPr>
            <w:r w:rsidRPr="00BD255E">
              <w:rPr>
                <w:rFonts w:ascii="Arial" w:eastAsia="Times New Roman" w:hAnsi="Arial" w:cs="Arial"/>
                <w:color w:val="000000"/>
                <w:sz w:val="24"/>
                <w:szCs w:val="24"/>
                <w:lang w:val="es-MX" w:eastAsia="es-MX"/>
              </w:rPr>
              <w:t xml:space="preserve">Esta ley tiene como objetivos: Sanear los Bancos Comerciales e Instituciones de Ahorro y Préstamo, Privatizar las instituciones Financieras y Recuperar la cartera de préstamos, además de las facultades que esta ley otorga al FOSAFFI son: Adquirir, a su valor de capital e intereses a la fecha de la transferencia, créditos y otros activos de las instituciones financieras sujetas al saneamiento, Participar en aumentos de capital de las instituciones saneadas, según lineamientos del BCR, pudiendo aportar Bonos u otros títulos valores, Realizar el proceso de venta de las acciones de los Bancos y Financieras a inversionistas privados y Minimizar la pérdida a través de la recuperación de las carteras de préstamos.   </w:t>
            </w:r>
          </w:p>
          <w:p w14:paraId="49931969" w14:textId="77777777" w:rsidR="00B45CFB" w:rsidRPr="00BB7BFE" w:rsidRDefault="00B45CFB" w:rsidP="00B45CFB">
            <w:pPr>
              <w:spacing w:after="0" w:line="240" w:lineRule="auto"/>
              <w:jc w:val="both"/>
              <w:rPr>
                <w:rFonts w:ascii="Arial" w:eastAsia="Times New Roman" w:hAnsi="Arial" w:cs="Arial"/>
                <w:color w:val="000000"/>
                <w:sz w:val="16"/>
                <w:szCs w:val="24"/>
                <w:lang w:val="es-MX" w:eastAsia="es-MX"/>
              </w:rPr>
            </w:pPr>
          </w:p>
          <w:p w14:paraId="2B42A5F7" w14:textId="77777777" w:rsidR="00B45CFB" w:rsidRPr="00BD255E" w:rsidRDefault="00B45CFB" w:rsidP="00B45CFB">
            <w:pPr>
              <w:spacing w:after="0" w:line="240" w:lineRule="auto"/>
              <w:jc w:val="both"/>
              <w:rPr>
                <w:rFonts w:ascii="Arial" w:eastAsia="Times New Roman" w:hAnsi="Arial" w:cs="Arial"/>
                <w:color w:val="000000"/>
                <w:sz w:val="24"/>
                <w:szCs w:val="24"/>
                <w:lang w:val="es-MX" w:eastAsia="es-MX"/>
              </w:rPr>
            </w:pPr>
            <w:r w:rsidRPr="00BD255E">
              <w:rPr>
                <w:rFonts w:ascii="Arial" w:eastAsia="Times New Roman" w:hAnsi="Arial" w:cs="Arial"/>
                <w:color w:val="000000"/>
                <w:sz w:val="24"/>
                <w:szCs w:val="24"/>
                <w:lang w:val="es-MX" w:eastAsia="es-MX"/>
              </w:rPr>
              <w:t xml:space="preserve">La Ley de Privatización de Bancos. </w:t>
            </w:r>
          </w:p>
          <w:p w14:paraId="36E5BFE2" w14:textId="77777777" w:rsidR="00B45CFB" w:rsidRPr="00BD255E" w:rsidRDefault="00B45CFB" w:rsidP="00B45CFB">
            <w:pPr>
              <w:spacing w:after="0" w:line="240" w:lineRule="auto"/>
              <w:jc w:val="both"/>
              <w:rPr>
                <w:rFonts w:ascii="Arial" w:eastAsia="Times New Roman" w:hAnsi="Arial" w:cs="Arial"/>
                <w:color w:val="000000"/>
                <w:sz w:val="24"/>
                <w:szCs w:val="24"/>
                <w:lang w:val="es-MX" w:eastAsia="es-MX"/>
              </w:rPr>
            </w:pPr>
            <w:r w:rsidRPr="00BD255E">
              <w:rPr>
                <w:rFonts w:ascii="Arial" w:eastAsia="Times New Roman" w:hAnsi="Arial" w:cs="Arial"/>
                <w:color w:val="000000"/>
                <w:sz w:val="24"/>
                <w:szCs w:val="24"/>
                <w:lang w:val="es-MX" w:eastAsia="es-MX"/>
              </w:rPr>
              <w:t xml:space="preserve">DL 640, 29 de noviembre de 1990, DO No 280, tomo 309 del 6 de diciembre de 1990. </w:t>
            </w:r>
          </w:p>
          <w:p w14:paraId="26FF2210" w14:textId="77777777" w:rsidR="00B45CFB" w:rsidRPr="00BB7BFE" w:rsidRDefault="00B45CFB" w:rsidP="00B45CFB">
            <w:pPr>
              <w:spacing w:after="0" w:line="240" w:lineRule="auto"/>
              <w:jc w:val="both"/>
              <w:rPr>
                <w:rFonts w:ascii="Arial" w:eastAsia="Times New Roman" w:hAnsi="Arial" w:cs="Arial"/>
                <w:color w:val="000000"/>
                <w:sz w:val="16"/>
                <w:szCs w:val="24"/>
                <w:lang w:val="es-MX" w:eastAsia="es-MX"/>
              </w:rPr>
            </w:pPr>
          </w:p>
          <w:p w14:paraId="24CA74F0" w14:textId="56FAD2B4" w:rsidR="00B45CFB" w:rsidRPr="00BD255E" w:rsidRDefault="00B45CFB" w:rsidP="00B45CFB">
            <w:pPr>
              <w:spacing w:line="240" w:lineRule="auto"/>
              <w:jc w:val="both"/>
              <w:rPr>
                <w:rFonts w:ascii="Arial" w:eastAsia="Times New Roman" w:hAnsi="Arial" w:cs="Arial"/>
                <w:color w:val="000000"/>
                <w:sz w:val="24"/>
                <w:szCs w:val="24"/>
                <w:lang w:val="es-MX" w:eastAsia="es-MX"/>
              </w:rPr>
            </w:pPr>
            <w:r w:rsidRPr="00BD255E">
              <w:rPr>
                <w:rFonts w:ascii="Arial" w:eastAsia="Times New Roman" w:hAnsi="Arial" w:cs="Arial"/>
                <w:color w:val="000000"/>
                <w:sz w:val="24"/>
                <w:szCs w:val="24"/>
                <w:lang w:val="es-MX" w:eastAsia="es-MX"/>
              </w:rPr>
              <w:t xml:space="preserve">Según el </w:t>
            </w:r>
            <w:r>
              <w:rPr>
                <w:rFonts w:ascii="Arial" w:eastAsia="Times New Roman" w:hAnsi="Arial" w:cs="Arial"/>
                <w:color w:val="000000"/>
                <w:sz w:val="24"/>
                <w:szCs w:val="24"/>
                <w:lang w:val="es-MX" w:eastAsia="es-MX"/>
              </w:rPr>
              <w:t>A</w:t>
            </w:r>
            <w:r w:rsidRPr="00BD255E">
              <w:rPr>
                <w:rFonts w:ascii="Arial" w:eastAsia="Times New Roman" w:hAnsi="Arial" w:cs="Arial"/>
                <w:color w:val="000000"/>
                <w:sz w:val="24"/>
                <w:szCs w:val="24"/>
                <w:lang w:val="es-MX" w:eastAsia="es-MX"/>
              </w:rPr>
              <w:t xml:space="preserve">rt. 1 el </w:t>
            </w:r>
            <w:r>
              <w:rPr>
                <w:rFonts w:ascii="Arial" w:eastAsia="Times New Roman" w:hAnsi="Arial" w:cs="Arial"/>
                <w:color w:val="000000"/>
                <w:sz w:val="24"/>
                <w:szCs w:val="24"/>
                <w:lang w:val="es-MX" w:eastAsia="es-MX"/>
              </w:rPr>
              <w:t>E</w:t>
            </w:r>
            <w:r w:rsidRPr="00BD255E">
              <w:rPr>
                <w:rFonts w:ascii="Arial" w:eastAsia="Times New Roman" w:hAnsi="Arial" w:cs="Arial"/>
                <w:color w:val="000000"/>
                <w:sz w:val="24"/>
                <w:szCs w:val="24"/>
                <w:lang w:val="es-MX" w:eastAsia="es-MX"/>
              </w:rPr>
              <w:t>stado y Banco Central de Reserva deberán transferir al FOSAFFI todas las acciones para que este proceda a venderlas a inversionistas privados.</w:t>
            </w:r>
          </w:p>
        </w:tc>
      </w:tr>
      <w:tr w:rsidR="00B45CFB" w:rsidRPr="00BD255E" w14:paraId="2E11B63B" w14:textId="77777777" w:rsidTr="00205167">
        <w:trPr>
          <w:trHeight w:val="663"/>
        </w:trPr>
        <w:tc>
          <w:tcPr>
            <w:tcW w:w="2130" w:type="dxa"/>
            <w:vMerge/>
            <w:tcBorders>
              <w:top w:val="single" w:sz="8" w:space="0" w:color="auto"/>
              <w:left w:val="single" w:sz="8" w:space="0" w:color="auto"/>
              <w:bottom w:val="single" w:sz="8" w:space="0" w:color="000000"/>
              <w:right w:val="single" w:sz="8" w:space="0" w:color="auto"/>
            </w:tcBorders>
            <w:vAlign w:val="center"/>
            <w:hideMark/>
          </w:tcPr>
          <w:p w14:paraId="2029CD92" w14:textId="77777777" w:rsidR="00B45CFB" w:rsidRPr="00BD255E" w:rsidRDefault="00B45CFB" w:rsidP="00B45CFB">
            <w:pPr>
              <w:spacing w:after="0" w:line="240" w:lineRule="auto"/>
              <w:jc w:val="both"/>
              <w:rPr>
                <w:rFonts w:ascii="Arial" w:eastAsia="Times New Roman" w:hAnsi="Arial" w:cs="Arial"/>
                <w:b/>
                <w:bCs/>
                <w:color w:val="000000"/>
                <w:sz w:val="24"/>
                <w:szCs w:val="24"/>
                <w:lang w:val="es-MX" w:eastAsia="es-MX"/>
              </w:rPr>
            </w:pPr>
          </w:p>
        </w:tc>
        <w:tc>
          <w:tcPr>
            <w:tcW w:w="8601" w:type="dxa"/>
            <w:vMerge/>
            <w:tcBorders>
              <w:top w:val="single" w:sz="4" w:space="0" w:color="auto"/>
              <w:left w:val="single" w:sz="8" w:space="0" w:color="auto"/>
              <w:bottom w:val="single" w:sz="4" w:space="0" w:color="auto"/>
              <w:right w:val="single" w:sz="8" w:space="0" w:color="auto"/>
            </w:tcBorders>
            <w:vAlign w:val="center"/>
            <w:hideMark/>
          </w:tcPr>
          <w:p w14:paraId="7EC03081" w14:textId="77777777" w:rsidR="00B45CFB" w:rsidRPr="00BD255E" w:rsidRDefault="00B45CFB" w:rsidP="00B45CFB">
            <w:pPr>
              <w:spacing w:after="0" w:line="240" w:lineRule="auto"/>
              <w:jc w:val="both"/>
              <w:rPr>
                <w:rFonts w:ascii="Arial" w:eastAsia="Times New Roman" w:hAnsi="Arial" w:cs="Arial"/>
                <w:color w:val="000000"/>
                <w:sz w:val="24"/>
                <w:szCs w:val="24"/>
                <w:lang w:val="es-MX" w:eastAsia="es-MX"/>
              </w:rPr>
            </w:pPr>
          </w:p>
        </w:tc>
      </w:tr>
      <w:tr w:rsidR="00B45CFB" w:rsidRPr="00BD255E" w14:paraId="38BEBEAD" w14:textId="77777777" w:rsidTr="00205167">
        <w:trPr>
          <w:trHeight w:val="450"/>
        </w:trPr>
        <w:tc>
          <w:tcPr>
            <w:tcW w:w="2130" w:type="dxa"/>
            <w:vMerge/>
            <w:tcBorders>
              <w:top w:val="single" w:sz="8" w:space="0" w:color="auto"/>
              <w:left w:val="single" w:sz="8" w:space="0" w:color="auto"/>
              <w:bottom w:val="single" w:sz="8" w:space="0" w:color="000000"/>
              <w:right w:val="single" w:sz="8" w:space="0" w:color="auto"/>
            </w:tcBorders>
            <w:vAlign w:val="center"/>
            <w:hideMark/>
          </w:tcPr>
          <w:p w14:paraId="7888C887" w14:textId="77777777" w:rsidR="00B45CFB" w:rsidRPr="00BD255E" w:rsidRDefault="00B45CFB" w:rsidP="00B45CFB">
            <w:pPr>
              <w:spacing w:after="0" w:line="240" w:lineRule="auto"/>
              <w:jc w:val="both"/>
              <w:rPr>
                <w:rFonts w:ascii="Arial" w:eastAsia="Times New Roman" w:hAnsi="Arial" w:cs="Arial"/>
                <w:b/>
                <w:bCs/>
                <w:color w:val="000000"/>
                <w:sz w:val="24"/>
                <w:szCs w:val="24"/>
                <w:lang w:val="es-MX" w:eastAsia="es-MX"/>
              </w:rPr>
            </w:pPr>
          </w:p>
        </w:tc>
        <w:tc>
          <w:tcPr>
            <w:tcW w:w="8601" w:type="dxa"/>
            <w:vMerge/>
            <w:tcBorders>
              <w:top w:val="single" w:sz="4" w:space="0" w:color="auto"/>
              <w:left w:val="single" w:sz="8" w:space="0" w:color="auto"/>
              <w:bottom w:val="single" w:sz="4" w:space="0" w:color="auto"/>
              <w:right w:val="single" w:sz="8" w:space="0" w:color="auto"/>
            </w:tcBorders>
            <w:vAlign w:val="center"/>
            <w:hideMark/>
          </w:tcPr>
          <w:p w14:paraId="3281CDBE" w14:textId="77777777" w:rsidR="00B45CFB" w:rsidRPr="00BD255E" w:rsidRDefault="00B45CFB" w:rsidP="00B45CFB">
            <w:pPr>
              <w:spacing w:after="0" w:line="240" w:lineRule="auto"/>
              <w:jc w:val="both"/>
              <w:rPr>
                <w:rFonts w:ascii="Arial" w:eastAsia="Times New Roman" w:hAnsi="Arial" w:cs="Arial"/>
                <w:color w:val="000000"/>
                <w:sz w:val="24"/>
                <w:szCs w:val="24"/>
                <w:lang w:val="es-MX" w:eastAsia="es-MX"/>
              </w:rPr>
            </w:pPr>
          </w:p>
        </w:tc>
      </w:tr>
      <w:tr w:rsidR="00B45CFB" w:rsidRPr="00BD255E" w14:paraId="1FDBBB3B" w14:textId="77777777" w:rsidTr="00205167">
        <w:trPr>
          <w:trHeight w:val="450"/>
        </w:trPr>
        <w:tc>
          <w:tcPr>
            <w:tcW w:w="2130" w:type="dxa"/>
            <w:vMerge/>
            <w:tcBorders>
              <w:top w:val="single" w:sz="8" w:space="0" w:color="auto"/>
              <w:left w:val="single" w:sz="8" w:space="0" w:color="auto"/>
              <w:bottom w:val="single" w:sz="8" w:space="0" w:color="000000"/>
              <w:right w:val="single" w:sz="8" w:space="0" w:color="auto"/>
            </w:tcBorders>
            <w:vAlign w:val="center"/>
            <w:hideMark/>
          </w:tcPr>
          <w:p w14:paraId="08A5C5B9" w14:textId="77777777" w:rsidR="00B45CFB" w:rsidRPr="00BD255E" w:rsidRDefault="00B45CFB" w:rsidP="00B45CFB">
            <w:pPr>
              <w:spacing w:after="0" w:line="240" w:lineRule="auto"/>
              <w:jc w:val="both"/>
              <w:rPr>
                <w:rFonts w:ascii="Arial" w:eastAsia="Times New Roman" w:hAnsi="Arial" w:cs="Arial"/>
                <w:b/>
                <w:bCs/>
                <w:color w:val="000000"/>
                <w:sz w:val="24"/>
                <w:szCs w:val="24"/>
                <w:lang w:val="es-MX" w:eastAsia="es-MX"/>
              </w:rPr>
            </w:pPr>
          </w:p>
        </w:tc>
        <w:tc>
          <w:tcPr>
            <w:tcW w:w="8601" w:type="dxa"/>
            <w:vMerge/>
            <w:tcBorders>
              <w:top w:val="single" w:sz="4" w:space="0" w:color="auto"/>
              <w:left w:val="single" w:sz="8" w:space="0" w:color="auto"/>
              <w:bottom w:val="single" w:sz="4" w:space="0" w:color="auto"/>
              <w:right w:val="single" w:sz="8" w:space="0" w:color="auto"/>
            </w:tcBorders>
            <w:vAlign w:val="center"/>
            <w:hideMark/>
          </w:tcPr>
          <w:p w14:paraId="5A9EF9A3" w14:textId="77777777" w:rsidR="00B45CFB" w:rsidRPr="00BD255E" w:rsidRDefault="00B45CFB" w:rsidP="00B45CFB">
            <w:pPr>
              <w:spacing w:after="0" w:line="240" w:lineRule="auto"/>
              <w:jc w:val="both"/>
              <w:rPr>
                <w:rFonts w:ascii="Arial" w:eastAsia="Times New Roman" w:hAnsi="Arial" w:cs="Arial"/>
                <w:color w:val="000000"/>
                <w:sz w:val="24"/>
                <w:szCs w:val="24"/>
                <w:lang w:val="es-MX" w:eastAsia="es-MX"/>
              </w:rPr>
            </w:pPr>
          </w:p>
        </w:tc>
      </w:tr>
      <w:tr w:rsidR="00B45CFB" w:rsidRPr="00BD255E" w14:paraId="23A565A5" w14:textId="77777777" w:rsidTr="00205167">
        <w:trPr>
          <w:trHeight w:val="450"/>
        </w:trPr>
        <w:tc>
          <w:tcPr>
            <w:tcW w:w="2130" w:type="dxa"/>
            <w:vMerge/>
            <w:tcBorders>
              <w:top w:val="single" w:sz="8" w:space="0" w:color="auto"/>
              <w:left w:val="single" w:sz="8" w:space="0" w:color="auto"/>
              <w:bottom w:val="single" w:sz="8" w:space="0" w:color="000000"/>
              <w:right w:val="single" w:sz="8" w:space="0" w:color="auto"/>
            </w:tcBorders>
            <w:vAlign w:val="center"/>
            <w:hideMark/>
          </w:tcPr>
          <w:p w14:paraId="4BAA982E" w14:textId="77777777" w:rsidR="00B45CFB" w:rsidRPr="00BD255E" w:rsidRDefault="00B45CFB" w:rsidP="00B45CFB">
            <w:pPr>
              <w:spacing w:after="0" w:line="240" w:lineRule="auto"/>
              <w:jc w:val="both"/>
              <w:rPr>
                <w:rFonts w:ascii="Arial" w:eastAsia="Times New Roman" w:hAnsi="Arial" w:cs="Arial"/>
                <w:b/>
                <w:bCs/>
                <w:color w:val="000000"/>
                <w:sz w:val="24"/>
                <w:szCs w:val="24"/>
                <w:lang w:val="es-MX" w:eastAsia="es-MX"/>
              </w:rPr>
            </w:pPr>
          </w:p>
        </w:tc>
        <w:tc>
          <w:tcPr>
            <w:tcW w:w="8601" w:type="dxa"/>
            <w:vMerge/>
            <w:tcBorders>
              <w:top w:val="single" w:sz="4" w:space="0" w:color="auto"/>
              <w:left w:val="single" w:sz="8" w:space="0" w:color="auto"/>
              <w:bottom w:val="single" w:sz="4" w:space="0" w:color="auto"/>
              <w:right w:val="single" w:sz="8" w:space="0" w:color="auto"/>
            </w:tcBorders>
            <w:vAlign w:val="center"/>
            <w:hideMark/>
          </w:tcPr>
          <w:p w14:paraId="6A9CFD11" w14:textId="77777777" w:rsidR="00B45CFB" w:rsidRPr="00BD255E" w:rsidRDefault="00B45CFB" w:rsidP="00B45CFB">
            <w:pPr>
              <w:spacing w:after="0" w:line="240" w:lineRule="auto"/>
              <w:jc w:val="both"/>
              <w:rPr>
                <w:rFonts w:ascii="Arial" w:eastAsia="Times New Roman" w:hAnsi="Arial" w:cs="Arial"/>
                <w:color w:val="000000"/>
                <w:sz w:val="24"/>
                <w:szCs w:val="24"/>
                <w:lang w:val="es-MX" w:eastAsia="es-MX"/>
              </w:rPr>
            </w:pPr>
          </w:p>
        </w:tc>
      </w:tr>
      <w:tr w:rsidR="00B45CFB" w:rsidRPr="00BD255E" w14:paraId="627583E9" w14:textId="77777777" w:rsidTr="00205167">
        <w:trPr>
          <w:trHeight w:val="1114"/>
        </w:trPr>
        <w:tc>
          <w:tcPr>
            <w:tcW w:w="2130" w:type="dxa"/>
            <w:vMerge/>
            <w:tcBorders>
              <w:top w:val="single" w:sz="8" w:space="0" w:color="auto"/>
              <w:left w:val="single" w:sz="8" w:space="0" w:color="auto"/>
              <w:bottom w:val="single" w:sz="4" w:space="0" w:color="auto"/>
              <w:right w:val="single" w:sz="8" w:space="0" w:color="auto"/>
            </w:tcBorders>
            <w:vAlign w:val="center"/>
            <w:hideMark/>
          </w:tcPr>
          <w:p w14:paraId="1B393712" w14:textId="77777777" w:rsidR="00B45CFB" w:rsidRPr="00BD255E" w:rsidRDefault="00B45CFB" w:rsidP="00B45CFB">
            <w:pPr>
              <w:spacing w:after="0" w:line="240" w:lineRule="auto"/>
              <w:jc w:val="both"/>
              <w:rPr>
                <w:rFonts w:ascii="Arial" w:eastAsia="Times New Roman" w:hAnsi="Arial" w:cs="Arial"/>
                <w:b/>
                <w:bCs/>
                <w:color w:val="000000"/>
                <w:sz w:val="24"/>
                <w:szCs w:val="24"/>
                <w:lang w:val="es-MX" w:eastAsia="es-MX"/>
              </w:rPr>
            </w:pPr>
          </w:p>
        </w:tc>
        <w:tc>
          <w:tcPr>
            <w:tcW w:w="8601" w:type="dxa"/>
            <w:vMerge/>
            <w:tcBorders>
              <w:top w:val="single" w:sz="4" w:space="0" w:color="auto"/>
              <w:left w:val="single" w:sz="8" w:space="0" w:color="auto"/>
              <w:bottom w:val="single" w:sz="4" w:space="0" w:color="auto"/>
              <w:right w:val="single" w:sz="8" w:space="0" w:color="auto"/>
            </w:tcBorders>
            <w:vAlign w:val="center"/>
            <w:hideMark/>
          </w:tcPr>
          <w:p w14:paraId="7D0275FE" w14:textId="77777777" w:rsidR="00B45CFB" w:rsidRPr="00BD255E" w:rsidRDefault="00B45CFB" w:rsidP="00B45CFB">
            <w:pPr>
              <w:spacing w:after="0" w:line="240" w:lineRule="auto"/>
              <w:jc w:val="both"/>
              <w:rPr>
                <w:rFonts w:ascii="Arial" w:eastAsia="Times New Roman" w:hAnsi="Arial" w:cs="Arial"/>
                <w:color w:val="000000"/>
                <w:sz w:val="24"/>
                <w:szCs w:val="24"/>
                <w:lang w:val="es-MX" w:eastAsia="es-MX"/>
              </w:rPr>
            </w:pPr>
          </w:p>
        </w:tc>
      </w:tr>
      <w:tr w:rsidR="00B45CFB" w:rsidRPr="00BD255E" w14:paraId="43468210" w14:textId="77777777" w:rsidTr="00205167">
        <w:trPr>
          <w:trHeight w:val="9194"/>
        </w:trPr>
        <w:tc>
          <w:tcPr>
            <w:tcW w:w="213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1527E8D" w14:textId="229B9D91" w:rsidR="00B45CFB" w:rsidRPr="00BD255E" w:rsidRDefault="00B45CFB" w:rsidP="00B45CFB">
            <w:pPr>
              <w:spacing w:after="0" w:line="240" w:lineRule="auto"/>
              <w:jc w:val="both"/>
              <w:rPr>
                <w:rFonts w:ascii="Arial" w:eastAsia="Times New Roman" w:hAnsi="Arial" w:cs="Arial"/>
                <w:b/>
                <w:bCs/>
                <w:color w:val="000000"/>
                <w:sz w:val="24"/>
                <w:szCs w:val="24"/>
                <w:lang w:val="es-MX" w:eastAsia="es-MX"/>
              </w:rPr>
            </w:pPr>
            <w:r w:rsidRPr="00BD255E">
              <w:rPr>
                <w:rFonts w:ascii="Arial" w:eastAsia="Times New Roman" w:hAnsi="Arial" w:cs="Arial"/>
                <w:b/>
                <w:bCs/>
                <w:color w:val="000000"/>
                <w:sz w:val="24"/>
                <w:szCs w:val="24"/>
                <w:lang w:val="es-MX" w:eastAsia="es-MX"/>
              </w:rPr>
              <w:lastRenderedPageBreak/>
              <w:t>3.4 Estructura Administrativa</w:t>
            </w:r>
          </w:p>
        </w:tc>
        <w:tc>
          <w:tcPr>
            <w:tcW w:w="8601" w:type="dxa"/>
            <w:tcBorders>
              <w:top w:val="single" w:sz="8" w:space="0" w:color="auto"/>
              <w:left w:val="nil"/>
              <w:bottom w:val="single" w:sz="8" w:space="0" w:color="auto"/>
              <w:right w:val="single" w:sz="8" w:space="0" w:color="000000"/>
            </w:tcBorders>
            <w:shd w:val="clear" w:color="auto" w:fill="auto"/>
            <w:vAlign w:val="center"/>
            <w:hideMark/>
          </w:tcPr>
          <w:p w14:paraId="64CDB931" w14:textId="0D3A3B3E" w:rsidR="00B45CFB" w:rsidRPr="00F60C93" w:rsidRDefault="00781531" w:rsidP="00F60C93">
            <w:pPr>
              <w:spacing w:after="0" w:line="240" w:lineRule="auto"/>
              <w:jc w:val="center"/>
              <w:rPr>
                <w:rFonts w:ascii="Arial" w:eastAsia="Times New Roman" w:hAnsi="Arial" w:cs="Arial"/>
                <w:b/>
                <w:bCs/>
                <w:color w:val="0000FF"/>
                <w:sz w:val="24"/>
                <w:szCs w:val="24"/>
                <w:lang w:val="es-MX" w:eastAsia="es-MX"/>
              </w:rPr>
            </w:pPr>
            <w:r>
              <w:rPr>
                <w:rFonts w:ascii="Arial" w:eastAsia="Times New Roman" w:hAnsi="Arial" w:cs="Arial"/>
                <w:b/>
                <w:bCs/>
                <w:noProof/>
                <w:color w:val="0000FF"/>
                <w:sz w:val="24"/>
                <w:szCs w:val="24"/>
                <w:lang w:val="es-MX" w:eastAsia="es-MX"/>
              </w:rPr>
              <w:drawing>
                <wp:inline distT="0" distB="0" distL="0" distR="0" wp14:anchorId="50ADD677" wp14:editId="64588697">
                  <wp:extent cx="5342890" cy="5724525"/>
                  <wp:effectExtent l="19050" t="19050" r="10160" b="285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6893" cy="5750242"/>
                          </a:xfrm>
                          <a:prstGeom prst="rect">
                            <a:avLst/>
                          </a:prstGeom>
                          <a:noFill/>
                          <a:ln w="9525">
                            <a:solidFill>
                              <a:schemeClr val="tx1"/>
                            </a:solidFill>
                          </a:ln>
                        </pic:spPr>
                      </pic:pic>
                    </a:graphicData>
                  </a:graphic>
                </wp:inline>
              </w:drawing>
            </w:r>
          </w:p>
        </w:tc>
      </w:tr>
      <w:tr w:rsidR="00B45CFB" w:rsidRPr="00BD255E" w14:paraId="46078AE3" w14:textId="77777777" w:rsidTr="00205167">
        <w:trPr>
          <w:trHeight w:val="417"/>
        </w:trPr>
        <w:tc>
          <w:tcPr>
            <w:tcW w:w="213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2F883EC" w14:textId="77777777" w:rsidR="00B45CFB" w:rsidRPr="00BD255E" w:rsidRDefault="00B45CFB" w:rsidP="00B45CFB">
            <w:pPr>
              <w:spacing w:after="0" w:line="240" w:lineRule="auto"/>
              <w:jc w:val="both"/>
              <w:rPr>
                <w:rFonts w:ascii="Arial" w:eastAsia="Times New Roman" w:hAnsi="Arial" w:cs="Arial"/>
                <w:b/>
                <w:bCs/>
                <w:color w:val="000000"/>
                <w:sz w:val="24"/>
                <w:szCs w:val="24"/>
                <w:lang w:val="es-MX" w:eastAsia="es-MX"/>
              </w:rPr>
            </w:pPr>
            <w:r w:rsidRPr="00BD255E">
              <w:rPr>
                <w:rFonts w:ascii="Arial" w:eastAsia="Times New Roman" w:hAnsi="Arial" w:cs="Arial"/>
                <w:b/>
                <w:bCs/>
                <w:color w:val="000000"/>
                <w:sz w:val="24"/>
                <w:szCs w:val="24"/>
                <w:lang w:val="es-MX" w:eastAsia="es-MX"/>
              </w:rPr>
              <w:t>3.5. Gestión de documentos y política de Ingreso:</w:t>
            </w:r>
          </w:p>
        </w:tc>
        <w:tc>
          <w:tcPr>
            <w:tcW w:w="8601" w:type="dxa"/>
            <w:tcBorders>
              <w:top w:val="single" w:sz="8" w:space="0" w:color="auto"/>
              <w:left w:val="nil"/>
              <w:bottom w:val="single" w:sz="8" w:space="0" w:color="auto"/>
              <w:right w:val="single" w:sz="8" w:space="0" w:color="000000"/>
            </w:tcBorders>
            <w:shd w:val="clear" w:color="auto" w:fill="auto"/>
            <w:vAlign w:val="center"/>
            <w:hideMark/>
          </w:tcPr>
          <w:p w14:paraId="1A194903" w14:textId="77777777" w:rsidR="006C79E1" w:rsidRDefault="006C79E1" w:rsidP="002C2159">
            <w:pPr>
              <w:spacing w:after="0" w:line="240" w:lineRule="auto"/>
              <w:jc w:val="both"/>
              <w:rPr>
                <w:rFonts w:ascii="Arial" w:hAnsi="Arial" w:cs="Arial"/>
                <w:noProof/>
                <w:sz w:val="24"/>
                <w:szCs w:val="24"/>
                <w:lang w:val="es-MX" w:eastAsia="es-MX"/>
              </w:rPr>
            </w:pPr>
          </w:p>
          <w:p w14:paraId="12E99BA0" w14:textId="5C75465D" w:rsidR="00B45CFB" w:rsidRDefault="00951A6D" w:rsidP="002C2159">
            <w:pPr>
              <w:spacing w:after="0" w:line="240" w:lineRule="auto"/>
              <w:jc w:val="both"/>
              <w:rPr>
                <w:rFonts w:ascii="Arial" w:hAnsi="Arial" w:cs="Arial"/>
                <w:noProof/>
                <w:sz w:val="24"/>
                <w:szCs w:val="24"/>
                <w:lang w:val="es-MX" w:eastAsia="es-MX"/>
              </w:rPr>
            </w:pPr>
            <w:r>
              <w:rPr>
                <w:rFonts w:ascii="Arial" w:hAnsi="Arial" w:cs="Arial"/>
                <w:noProof/>
                <w:sz w:val="24"/>
                <w:szCs w:val="24"/>
                <w:lang w:val="es-MX" w:eastAsia="es-MX"/>
              </w:rPr>
              <w:t xml:space="preserve">El FOSAFFI cuenta con los siguientes instrumentos de gestion documental: </w:t>
            </w:r>
            <w:r w:rsidR="00B45CFB">
              <w:rPr>
                <w:rFonts w:ascii="Arial" w:hAnsi="Arial" w:cs="Arial"/>
                <w:noProof/>
                <w:sz w:val="24"/>
                <w:szCs w:val="24"/>
                <w:lang w:val="es-MX" w:eastAsia="es-MX"/>
              </w:rPr>
              <w:t xml:space="preserve">la </w:t>
            </w:r>
            <w:r w:rsidR="00B45CFB" w:rsidRPr="00BD255E">
              <w:rPr>
                <w:rFonts w:ascii="Arial" w:hAnsi="Arial" w:cs="Arial"/>
                <w:noProof/>
                <w:sz w:val="24"/>
                <w:szCs w:val="24"/>
                <w:lang w:val="es-MX" w:eastAsia="es-MX"/>
              </w:rPr>
              <w:t>Pol</w:t>
            </w:r>
            <w:r w:rsidR="00B45CFB">
              <w:rPr>
                <w:rFonts w:ascii="Arial" w:hAnsi="Arial" w:cs="Arial"/>
                <w:noProof/>
                <w:sz w:val="24"/>
                <w:szCs w:val="24"/>
                <w:lang w:val="es-MX" w:eastAsia="es-MX"/>
              </w:rPr>
              <w:t>ít</w:t>
            </w:r>
            <w:r w:rsidR="00B45CFB" w:rsidRPr="00BD255E">
              <w:rPr>
                <w:rFonts w:ascii="Arial" w:hAnsi="Arial" w:cs="Arial"/>
                <w:noProof/>
                <w:sz w:val="24"/>
                <w:szCs w:val="24"/>
                <w:lang w:val="es-MX" w:eastAsia="es-MX"/>
              </w:rPr>
              <w:t>ica de Gesti</w:t>
            </w:r>
            <w:r w:rsidR="00B45CFB">
              <w:rPr>
                <w:rFonts w:ascii="Arial" w:hAnsi="Arial" w:cs="Arial"/>
                <w:noProof/>
                <w:sz w:val="24"/>
                <w:szCs w:val="24"/>
                <w:lang w:val="es-MX" w:eastAsia="es-MX"/>
              </w:rPr>
              <w:t>ó</w:t>
            </w:r>
            <w:r w:rsidR="00B45CFB" w:rsidRPr="00BD255E">
              <w:rPr>
                <w:rFonts w:ascii="Arial" w:hAnsi="Arial" w:cs="Arial"/>
                <w:noProof/>
                <w:sz w:val="24"/>
                <w:szCs w:val="24"/>
                <w:lang w:val="es-MX" w:eastAsia="es-MX"/>
              </w:rPr>
              <w:t>n Documental y Archivos,</w:t>
            </w:r>
            <w:r>
              <w:rPr>
                <w:rFonts w:ascii="Arial" w:hAnsi="Arial" w:cs="Arial"/>
                <w:noProof/>
                <w:sz w:val="24"/>
                <w:szCs w:val="24"/>
                <w:lang w:val="es-MX" w:eastAsia="es-MX"/>
              </w:rPr>
              <w:t xml:space="preserve"> Los Procedimientos de Organización Documental y Archivo, de Tamites y Consultas de Documentos</w:t>
            </w:r>
            <w:r w:rsidR="008E277C">
              <w:rPr>
                <w:rFonts w:ascii="Arial" w:hAnsi="Arial" w:cs="Arial"/>
                <w:noProof/>
                <w:sz w:val="24"/>
                <w:szCs w:val="24"/>
                <w:lang w:val="es-MX" w:eastAsia="es-MX"/>
              </w:rPr>
              <w:t xml:space="preserve">, Plan Integrado de Conservación Documental, Guia Operativa para la gestión de Correspondencia del FOSAFFI,Guia Operativa para la Consulta y Prestamos de </w:t>
            </w:r>
            <w:r w:rsidR="006C79E1">
              <w:rPr>
                <w:rFonts w:ascii="Arial" w:hAnsi="Arial" w:cs="Arial"/>
                <w:noProof/>
                <w:sz w:val="24"/>
                <w:szCs w:val="24"/>
                <w:lang w:val="es-MX" w:eastAsia="es-MX"/>
              </w:rPr>
              <w:t>Documentos de Archivos</w:t>
            </w:r>
            <w:r>
              <w:rPr>
                <w:rFonts w:ascii="Arial" w:hAnsi="Arial" w:cs="Arial"/>
                <w:noProof/>
                <w:sz w:val="24"/>
                <w:szCs w:val="24"/>
                <w:lang w:val="es-MX" w:eastAsia="es-MX"/>
              </w:rPr>
              <w:t xml:space="preserve">, documentos </w:t>
            </w:r>
            <w:r w:rsidR="003F74C4">
              <w:rPr>
                <w:rFonts w:ascii="Arial" w:hAnsi="Arial" w:cs="Arial"/>
                <w:noProof/>
                <w:sz w:val="24"/>
                <w:szCs w:val="24"/>
                <w:lang w:val="es-MX" w:eastAsia="es-MX"/>
              </w:rPr>
              <w:t>aprobad</w:t>
            </w:r>
            <w:r>
              <w:rPr>
                <w:rFonts w:ascii="Arial" w:hAnsi="Arial" w:cs="Arial"/>
                <w:noProof/>
                <w:sz w:val="24"/>
                <w:szCs w:val="24"/>
                <w:lang w:val="es-MX" w:eastAsia="es-MX"/>
              </w:rPr>
              <w:t>os</w:t>
            </w:r>
            <w:r w:rsidR="003F74C4">
              <w:rPr>
                <w:rFonts w:ascii="Arial" w:hAnsi="Arial" w:cs="Arial"/>
                <w:noProof/>
                <w:sz w:val="24"/>
                <w:szCs w:val="24"/>
                <w:lang w:val="es-MX" w:eastAsia="es-MX"/>
              </w:rPr>
              <w:t xml:space="preserve"> por </w:t>
            </w:r>
            <w:r w:rsidR="00B45CFB" w:rsidRPr="00BD255E">
              <w:rPr>
                <w:rFonts w:ascii="Arial" w:hAnsi="Arial" w:cs="Arial"/>
                <w:noProof/>
                <w:sz w:val="24"/>
                <w:szCs w:val="24"/>
                <w:lang w:val="es-MX" w:eastAsia="es-MX"/>
              </w:rPr>
              <w:t>la</w:t>
            </w:r>
            <w:r w:rsidR="003F74C4">
              <w:rPr>
                <w:rFonts w:ascii="Arial" w:hAnsi="Arial" w:cs="Arial"/>
                <w:noProof/>
                <w:sz w:val="24"/>
                <w:szCs w:val="24"/>
                <w:lang w:val="es-MX" w:eastAsia="es-MX"/>
              </w:rPr>
              <w:t>s</w:t>
            </w:r>
            <w:r w:rsidR="00B45CFB" w:rsidRPr="00BD255E">
              <w:rPr>
                <w:rFonts w:ascii="Arial" w:hAnsi="Arial" w:cs="Arial"/>
                <w:noProof/>
                <w:sz w:val="24"/>
                <w:szCs w:val="24"/>
                <w:lang w:val="es-MX" w:eastAsia="es-MX"/>
              </w:rPr>
              <w:t xml:space="preserve"> autoridades administrativas de FOSAFFI.</w:t>
            </w:r>
          </w:p>
          <w:p w14:paraId="27040705" w14:textId="77777777" w:rsidR="00B45CFB" w:rsidRPr="002C2159" w:rsidRDefault="00B45CFB" w:rsidP="00B45CFB">
            <w:pPr>
              <w:spacing w:after="0" w:line="240" w:lineRule="auto"/>
              <w:jc w:val="both"/>
              <w:rPr>
                <w:rFonts w:ascii="Arial" w:hAnsi="Arial" w:cs="Arial"/>
                <w:noProof/>
                <w:sz w:val="20"/>
                <w:szCs w:val="20"/>
                <w:lang w:val="es-MX" w:eastAsia="es-MX"/>
              </w:rPr>
            </w:pPr>
            <w:r w:rsidRPr="00C12B1F">
              <w:rPr>
                <w:rFonts w:ascii="Arial" w:hAnsi="Arial" w:cs="Arial"/>
                <w:noProof/>
                <w:sz w:val="14"/>
                <w:szCs w:val="24"/>
                <w:lang w:val="es-MX" w:eastAsia="es-MX"/>
              </w:rPr>
              <w:t xml:space="preserve">   </w:t>
            </w:r>
            <w:r w:rsidRPr="00BD255E">
              <w:rPr>
                <w:rFonts w:ascii="Arial" w:hAnsi="Arial" w:cs="Arial"/>
                <w:noProof/>
                <w:sz w:val="24"/>
                <w:szCs w:val="24"/>
                <w:lang w:val="es-MX" w:eastAsia="es-MX"/>
              </w:rPr>
              <w:t xml:space="preserve">                                             </w:t>
            </w:r>
          </w:p>
          <w:p w14:paraId="608E16A4" w14:textId="77777777" w:rsidR="00B45CFB" w:rsidRPr="00BD255E" w:rsidRDefault="003F74C4" w:rsidP="00B45CFB">
            <w:pPr>
              <w:spacing w:line="240" w:lineRule="auto"/>
              <w:jc w:val="both"/>
              <w:rPr>
                <w:rFonts w:ascii="Arial" w:hAnsi="Arial" w:cs="Arial"/>
                <w:noProof/>
                <w:sz w:val="24"/>
                <w:szCs w:val="24"/>
                <w:lang w:val="es-MX" w:eastAsia="es-MX"/>
              </w:rPr>
            </w:pPr>
            <w:r>
              <w:rPr>
                <w:rFonts w:ascii="Arial" w:hAnsi="Arial" w:cs="Arial"/>
                <w:noProof/>
                <w:sz w:val="24"/>
                <w:szCs w:val="24"/>
                <w:lang w:val="es-MX" w:eastAsia="es-MX"/>
              </w:rPr>
              <w:t>L</w:t>
            </w:r>
            <w:r w:rsidR="00B45CFB">
              <w:rPr>
                <w:rFonts w:ascii="Arial" w:hAnsi="Arial" w:cs="Arial"/>
                <w:noProof/>
                <w:sz w:val="24"/>
                <w:szCs w:val="24"/>
                <w:lang w:val="es-MX" w:eastAsia="es-MX"/>
              </w:rPr>
              <w:t xml:space="preserve">os </w:t>
            </w:r>
            <w:r w:rsidR="00B45CFB" w:rsidRPr="00BD255E">
              <w:rPr>
                <w:rFonts w:ascii="Arial" w:hAnsi="Arial" w:cs="Arial"/>
                <w:noProof/>
                <w:sz w:val="24"/>
                <w:szCs w:val="24"/>
                <w:lang w:val="es-MX" w:eastAsia="es-MX"/>
              </w:rPr>
              <w:t xml:space="preserve">Lineamientos para la Tranferencia de Documentos de los Archivos de </w:t>
            </w:r>
            <w:r w:rsidR="00B45CFB">
              <w:rPr>
                <w:rFonts w:ascii="Arial" w:hAnsi="Arial" w:cs="Arial"/>
                <w:noProof/>
                <w:sz w:val="24"/>
                <w:szCs w:val="24"/>
                <w:lang w:val="es-MX" w:eastAsia="es-MX"/>
              </w:rPr>
              <w:t>Gestió</w:t>
            </w:r>
            <w:r w:rsidR="00B45CFB" w:rsidRPr="00BD255E">
              <w:rPr>
                <w:rFonts w:ascii="Arial" w:hAnsi="Arial" w:cs="Arial"/>
                <w:noProof/>
                <w:sz w:val="24"/>
                <w:szCs w:val="24"/>
                <w:lang w:val="es-MX" w:eastAsia="es-MX"/>
              </w:rPr>
              <w:t>n y Especializados para el Archivo Central, actualmente en borrador y en revisi</w:t>
            </w:r>
            <w:r w:rsidR="00B45CFB">
              <w:rPr>
                <w:rFonts w:ascii="Arial" w:hAnsi="Arial" w:cs="Arial"/>
                <w:noProof/>
                <w:sz w:val="24"/>
                <w:szCs w:val="24"/>
                <w:lang w:val="es-MX" w:eastAsia="es-MX"/>
              </w:rPr>
              <w:t>ó</w:t>
            </w:r>
            <w:r w:rsidR="00B45CFB" w:rsidRPr="00BD255E">
              <w:rPr>
                <w:rFonts w:ascii="Arial" w:hAnsi="Arial" w:cs="Arial"/>
                <w:noProof/>
                <w:sz w:val="24"/>
                <w:szCs w:val="24"/>
                <w:lang w:val="es-MX" w:eastAsia="es-MX"/>
              </w:rPr>
              <w:t xml:space="preserve">n de la autoridades administrativas de FOSAFFI. </w:t>
            </w:r>
          </w:p>
        </w:tc>
      </w:tr>
      <w:tr w:rsidR="00B45CFB" w:rsidRPr="00C12B1F" w14:paraId="76A281D9" w14:textId="77777777" w:rsidTr="00205167">
        <w:trPr>
          <w:trHeight w:val="2538"/>
        </w:trPr>
        <w:tc>
          <w:tcPr>
            <w:tcW w:w="21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68033A" w14:textId="77777777" w:rsidR="00B45CFB" w:rsidRPr="00BD255E" w:rsidRDefault="00B45CFB" w:rsidP="00B45CFB">
            <w:pPr>
              <w:spacing w:after="0" w:line="240" w:lineRule="auto"/>
              <w:jc w:val="both"/>
              <w:rPr>
                <w:rFonts w:ascii="Arial" w:eastAsia="Times New Roman" w:hAnsi="Arial" w:cs="Arial"/>
                <w:b/>
                <w:bCs/>
                <w:color w:val="000000"/>
                <w:sz w:val="24"/>
                <w:szCs w:val="24"/>
                <w:lang w:val="es-MX" w:eastAsia="es-MX"/>
              </w:rPr>
            </w:pPr>
            <w:r w:rsidRPr="00BD255E">
              <w:rPr>
                <w:rFonts w:ascii="Arial" w:eastAsia="Times New Roman" w:hAnsi="Arial" w:cs="Arial"/>
                <w:b/>
                <w:bCs/>
                <w:color w:val="000000"/>
                <w:sz w:val="24"/>
                <w:szCs w:val="24"/>
                <w:lang w:val="es-MX" w:eastAsia="es-MX"/>
              </w:rPr>
              <w:lastRenderedPageBreak/>
              <w:t>3.6. Edificio:</w:t>
            </w:r>
          </w:p>
        </w:tc>
        <w:tc>
          <w:tcPr>
            <w:tcW w:w="8601" w:type="dxa"/>
            <w:tcBorders>
              <w:top w:val="single" w:sz="8" w:space="0" w:color="auto"/>
              <w:left w:val="nil"/>
              <w:bottom w:val="single" w:sz="8" w:space="0" w:color="auto"/>
              <w:right w:val="single" w:sz="8" w:space="0" w:color="000000"/>
            </w:tcBorders>
            <w:shd w:val="clear" w:color="auto" w:fill="FFFFFF" w:themeFill="background1"/>
            <w:vAlign w:val="center"/>
            <w:hideMark/>
          </w:tcPr>
          <w:p w14:paraId="73509CF6" w14:textId="77777777" w:rsidR="00B45CFB" w:rsidRPr="00C12B1F" w:rsidRDefault="00B45CFB" w:rsidP="00B45CFB">
            <w:pPr>
              <w:spacing w:before="240" w:line="240" w:lineRule="auto"/>
              <w:jc w:val="both"/>
              <w:rPr>
                <w:rFonts w:ascii="Arial" w:eastAsia="Times New Roman" w:hAnsi="Arial" w:cs="Arial"/>
                <w:color w:val="000000"/>
                <w:sz w:val="24"/>
                <w:szCs w:val="24"/>
                <w:lang w:val="es-MX" w:eastAsia="es-MX"/>
              </w:rPr>
            </w:pPr>
            <w:r w:rsidRPr="00CD637B">
              <w:rPr>
                <w:rFonts w:ascii="Arial" w:hAnsi="Arial" w:cs="Arial"/>
                <w:noProof/>
                <w:sz w:val="24"/>
                <w:szCs w:val="24"/>
                <w:lang w:val="es-MX" w:eastAsia="es-MX"/>
              </w:rPr>
              <w:t>Las oficinas del FOSAFFI están ubicadas en el tercer nivel del Edificio Banco del Central de Reserva en San Salvador, situado entre la 1a. Calle Poniente y 7a. Avenida Norte,  la Unidad de Gestión Documental y Archivos se encuentra ubicada y funcionando en un área que se adecuó para fines propios en el parqueo del mismo Banco, frente al edificio, es un área nueva acondicionada para las oficinas de la UGDA, Archivo Especializado de Carteras y Archivo Central en ellos se encuentra resguardado todo el acervo documental de la Institución</w:t>
            </w:r>
            <w:r w:rsidRPr="00C12B1F">
              <w:rPr>
                <w:rFonts w:ascii="Arial" w:eastAsia="Times New Roman" w:hAnsi="Arial" w:cs="Arial"/>
                <w:color w:val="000000"/>
                <w:sz w:val="24"/>
                <w:szCs w:val="24"/>
                <w:lang w:val="es-MX" w:eastAsia="es-MX"/>
              </w:rPr>
              <w:t>.</w:t>
            </w:r>
          </w:p>
        </w:tc>
      </w:tr>
      <w:tr w:rsidR="00B45CFB" w:rsidRPr="00BD255E" w14:paraId="7DD13435" w14:textId="77777777" w:rsidTr="00205167">
        <w:trPr>
          <w:trHeight w:val="1120"/>
        </w:trPr>
        <w:tc>
          <w:tcPr>
            <w:tcW w:w="213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ACF57A6" w14:textId="77777777" w:rsidR="009522FB" w:rsidRDefault="009522FB" w:rsidP="00B45CFB">
            <w:pPr>
              <w:spacing w:after="0" w:line="240" w:lineRule="auto"/>
              <w:jc w:val="both"/>
              <w:rPr>
                <w:rFonts w:ascii="Arial" w:eastAsia="Times New Roman" w:hAnsi="Arial" w:cs="Arial"/>
                <w:b/>
                <w:bCs/>
                <w:color w:val="000000"/>
                <w:sz w:val="24"/>
                <w:szCs w:val="24"/>
                <w:lang w:val="es-MX" w:eastAsia="es-MX"/>
              </w:rPr>
            </w:pPr>
          </w:p>
          <w:p w14:paraId="06AC092F" w14:textId="77777777" w:rsidR="009522FB" w:rsidRDefault="009522FB" w:rsidP="00B45CFB">
            <w:pPr>
              <w:spacing w:after="0" w:line="240" w:lineRule="auto"/>
              <w:jc w:val="both"/>
              <w:rPr>
                <w:rFonts w:ascii="Arial" w:eastAsia="Times New Roman" w:hAnsi="Arial" w:cs="Arial"/>
                <w:b/>
                <w:bCs/>
                <w:color w:val="000000"/>
                <w:sz w:val="24"/>
                <w:szCs w:val="24"/>
                <w:lang w:val="es-MX" w:eastAsia="es-MX"/>
              </w:rPr>
            </w:pPr>
          </w:p>
          <w:p w14:paraId="54D879CD" w14:textId="77777777" w:rsidR="009522FB" w:rsidRDefault="009522FB" w:rsidP="00B45CFB">
            <w:pPr>
              <w:spacing w:after="0" w:line="240" w:lineRule="auto"/>
              <w:jc w:val="both"/>
              <w:rPr>
                <w:rFonts w:ascii="Arial" w:eastAsia="Times New Roman" w:hAnsi="Arial" w:cs="Arial"/>
                <w:b/>
                <w:bCs/>
                <w:color w:val="000000"/>
                <w:sz w:val="24"/>
                <w:szCs w:val="24"/>
                <w:lang w:val="es-MX" w:eastAsia="es-MX"/>
              </w:rPr>
            </w:pPr>
          </w:p>
          <w:p w14:paraId="290CEC6A" w14:textId="77777777" w:rsidR="009522FB" w:rsidRDefault="009522FB" w:rsidP="00B45CFB">
            <w:pPr>
              <w:spacing w:after="0" w:line="240" w:lineRule="auto"/>
              <w:jc w:val="both"/>
              <w:rPr>
                <w:rFonts w:ascii="Arial" w:eastAsia="Times New Roman" w:hAnsi="Arial" w:cs="Arial"/>
                <w:b/>
                <w:bCs/>
                <w:color w:val="000000"/>
                <w:sz w:val="24"/>
                <w:szCs w:val="24"/>
                <w:lang w:val="es-MX" w:eastAsia="es-MX"/>
              </w:rPr>
            </w:pPr>
          </w:p>
          <w:p w14:paraId="1163A50D" w14:textId="77777777" w:rsidR="009522FB" w:rsidRDefault="009522FB" w:rsidP="00B45CFB">
            <w:pPr>
              <w:spacing w:after="0" w:line="240" w:lineRule="auto"/>
              <w:jc w:val="both"/>
              <w:rPr>
                <w:rFonts w:ascii="Arial" w:eastAsia="Times New Roman" w:hAnsi="Arial" w:cs="Arial"/>
                <w:b/>
                <w:bCs/>
                <w:color w:val="000000"/>
                <w:sz w:val="24"/>
                <w:szCs w:val="24"/>
                <w:lang w:val="es-MX" w:eastAsia="es-MX"/>
              </w:rPr>
            </w:pPr>
          </w:p>
          <w:p w14:paraId="7020C54C" w14:textId="77777777" w:rsidR="009522FB" w:rsidRDefault="009522FB" w:rsidP="00B45CFB">
            <w:pPr>
              <w:spacing w:after="0" w:line="240" w:lineRule="auto"/>
              <w:jc w:val="both"/>
              <w:rPr>
                <w:rFonts w:ascii="Arial" w:eastAsia="Times New Roman" w:hAnsi="Arial" w:cs="Arial"/>
                <w:b/>
                <w:bCs/>
                <w:color w:val="000000"/>
                <w:sz w:val="24"/>
                <w:szCs w:val="24"/>
                <w:lang w:val="es-MX" w:eastAsia="es-MX"/>
              </w:rPr>
            </w:pPr>
          </w:p>
          <w:p w14:paraId="4880DA53" w14:textId="77777777" w:rsidR="009522FB" w:rsidRDefault="009522FB" w:rsidP="00B45CFB">
            <w:pPr>
              <w:spacing w:after="0" w:line="240" w:lineRule="auto"/>
              <w:jc w:val="both"/>
              <w:rPr>
                <w:rFonts w:ascii="Arial" w:eastAsia="Times New Roman" w:hAnsi="Arial" w:cs="Arial"/>
                <w:b/>
                <w:bCs/>
                <w:color w:val="000000"/>
                <w:sz w:val="24"/>
                <w:szCs w:val="24"/>
                <w:lang w:val="es-MX" w:eastAsia="es-MX"/>
              </w:rPr>
            </w:pPr>
          </w:p>
          <w:p w14:paraId="6A74D880" w14:textId="77777777" w:rsidR="009522FB" w:rsidRDefault="009522FB" w:rsidP="00B45CFB">
            <w:pPr>
              <w:spacing w:after="0" w:line="240" w:lineRule="auto"/>
              <w:jc w:val="both"/>
              <w:rPr>
                <w:rFonts w:ascii="Arial" w:eastAsia="Times New Roman" w:hAnsi="Arial" w:cs="Arial"/>
                <w:b/>
                <w:bCs/>
                <w:color w:val="000000"/>
                <w:sz w:val="24"/>
                <w:szCs w:val="24"/>
                <w:lang w:val="es-MX" w:eastAsia="es-MX"/>
              </w:rPr>
            </w:pPr>
          </w:p>
          <w:p w14:paraId="3C134DE2" w14:textId="77777777" w:rsidR="009522FB" w:rsidRDefault="009522FB" w:rsidP="00B45CFB">
            <w:pPr>
              <w:spacing w:after="0" w:line="240" w:lineRule="auto"/>
              <w:jc w:val="both"/>
              <w:rPr>
                <w:rFonts w:ascii="Arial" w:eastAsia="Times New Roman" w:hAnsi="Arial" w:cs="Arial"/>
                <w:b/>
                <w:bCs/>
                <w:color w:val="000000"/>
                <w:sz w:val="24"/>
                <w:szCs w:val="24"/>
                <w:lang w:val="es-MX" w:eastAsia="es-MX"/>
              </w:rPr>
            </w:pPr>
          </w:p>
          <w:p w14:paraId="49F4AC78" w14:textId="77777777" w:rsidR="009522FB" w:rsidRDefault="009522FB" w:rsidP="00B45CFB">
            <w:pPr>
              <w:spacing w:after="0" w:line="240" w:lineRule="auto"/>
              <w:jc w:val="both"/>
              <w:rPr>
                <w:rFonts w:ascii="Arial" w:eastAsia="Times New Roman" w:hAnsi="Arial" w:cs="Arial"/>
                <w:b/>
                <w:bCs/>
                <w:color w:val="000000"/>
                <w:sz w:val="24"/>
                <w:szCs w:val="24"/>
                <w:lang w:val="es-MX" w:eastAsia="es-MX"/>
              </w:rPr>
            </w:pPr>
          </w:p>
          <w:p w14:paraId="136465B6" w14:textId="77777777" w:rsidR="009522FB" w:rsidRDefault="009522FB" w:rsidP="00B45CFB">
            <w:pPr>
              <w:spacing w:after="0" w:line="240" w:lineRule="auto"/>
              <w:jc w:val="both"/>
              <w:rPr>
                <w:rFonts w:ascii="Arial" w:eastAsia="Times New Roman" w:hAnsi="Arial" w:cs="Arial"/>
                <w:b/>
                <w:bCs/>
                <w:color w:val="000000"/>
                <w:sz w:val="24"/>
                <w:szCs w:val="24"/>
                <w:lang w:val="es-MX" w:eastAsia="es-MX"/>
              </w:rPr>
            </w:pPr>
          </w:p>
          <w:p w14:paraId="1CDDA58E" w14:textId="77777777" w:rsidR="009522FB" w:rsidRDefault="009522FB" w:rsidP="00B45CFB">
            <w:pPr>
              <w:spacing w:after="0" w:line="240" w:lineRule="auto"/>
              <w:jc w:val="both"/>
              <w:rPr>
                <w:rFonts w:ascii="Arial" w:eastAsia="Times New Roman" w:hAnsi="Arial" w:cs="Arial"/>
                <w:b/>
                <w:bCs/>
                <w:color w:val="000000"/>
                <w:sz w:val="24"/>
                <w:szCs w:val="24"/>
                <w:lang w:val="es-MX" w:eastAsia="es-MX"/>
              </w:rPr>
            </w:pPr>
          </w:p>
          <w:p w14:paraId="6B050206" w14:textId="77777777" w:rsidR="009522FB" w:rsidRDefault="009522FB" w:rsidP="00B45CFB">
            <w:pPr>
              <w:spacing w:after="0" w:line="240" w:lineRule="auto"/>
              <w:jc w:val="both"/>
              <w:rPr>
                <w:rFonts w:ascii="Arial" w:eastAsia="Times New Roman" w:hAnsi="Arial" w:cs="Arial"/>
                <w:b/>
                <w:bCs/>
                <w:color w:val="000000"/>
                <w:sz w:val="24"/>
                <w:szCs w:val="24"/>
                <w:lang w:val="es-MX" w:eastAsia="es-MX"/>
              </w:rPr>
            </w:pPr>
          </w:p>
          <w:p w14:paraId="33C3833C" w14:textId="77777777" w:rsidR="009522FB" w:rsidRDefault="009522FB" w:rsidP="00B45CFB">
            <w:pPr>
              <w:spacing w:after="0" w:line="240" w:lineRule="auto"/>
              <w:jc w:val="both"/>
              <w:rPr>
                <w:rFonts w:ascii="Arial" w:eastAsia="Times New Roman" w:hAnsi="Arial" w:cs="Arial"/>
                <w:b/>
                <w:bCs/>
                <w:color w:val="000000"/>
                <w:sz w:val="24"/>
                <w:szCs w:val="24"/>
                <w:lang w:val="es-MX" w:eastAsia="es-MX"/>
              </w:rPr>
            </w:pPr>
          </w:p>
          <w:p w14:paraId="65464247" w14:textId="77777777" w:rsidR="009522FB" w:rsidRDefault="009522FB" w:rsidP="00B45CFB">
            <w:pPr>
              <w:spacing w:after="0" w:line="240" w:lineRule="auto"/>
              <w:jc w:val="both"/>
              <w:rPr>
                <w:rFonts w:ascii="Arial" w:eastAsia="Times New Roman" w:hAnsi="Arial" w:cs="Arial"/>
                <w:b/>
                <w:bCs/>
                <w:color w:val="000000"/>
                <w:sz w:val="24"/>
                <w:szCs w:val="24"/>
                <w:lang w:val="es-MX" w:eastAsia="es-MX"/>
              </w:rPr>
            </w:pPr>
          </w:p>
          <w:p w14:paraId="500C45A2" w14:textId="6E8E5455" w:rsidR="00B45CFB" w:rsidRDefault="009522FB" w:rsidP="00B45CFB">
            <w:pPr>
              <w:spacing w:after="0" w:line="240" w:lineRule="auto"/>
              <w:jc w:val="both"/>
              <w:rPr>
                <w:rFonts w:ascii="Arial" w:eastAsia="Times New Roman" w:hAnsi="Arial" w:cs="Arial"/>
                <w:b/>
                <w:bCs/>
                <w:color w:val="000000"/>
                <w:sz w:val="24"/>
                <w:szCs w:val="24"/>
                <w:lang w:val="es-MX" w:eastAsia="es-MX"/>
              </w:rPr>
            </w:pPr>
            <w:r w:rsidRPr="00BD255E">
              <w:rPr>
                <w:rFonts w:ascii="Arial" w:eastAsia="Times New Roman" w:hAnsi="Arial" w:cs="Arial"/>
                <w:b/>
                <w:bCs/>
                <w:color w:val="000000"/>
                <w:sz w:val="24"/>
                <w:szCs w:val="24"/>
                <w:lang w:val="es-MX" w:eastAsia="es-MX"/>
              </w:rPr>
              <w:t>3.7 Fondos y colecciones custodiadas.</w:t>
            </w:r>
          </w:p>
          <w:p w14:paraId="60D1441F" w14:textId="77777777" w:rsidR="009522FB" w:rsidRDefault="009522FB" w:rsidP="00B45CFB">
            <w:pPr>
              <w:spacing w:after="0" w:line="240" w:lineRule="auto"/>
              <w:jc w:val="both"/>
              <w:rPr>
                <w:rFonts w:ascii="Arial" w:eastAsia="Times New Roman" w:hAnsi="Arial" w:cs="Arial"/>
                <w:b/>
                <w:bCs/>
                <w:color w:val="000000"/>
                <w:sz w:val="24"/>
                <w:szCs w:val="24"/>
                <w:lang w:val="es-MX" w:eastAsia="es-MX"/>
              </w:rPr>
            </w:pPr>
          </w:p>
          <w:p w14:paraId="4CD32690" w14:textId="77777777" w:rsidR="009522FB" w:rsidRDefault="009522FB" w:rsidP="00B45CFB">
            <w:pPr>
              <w:spacing w:after="0" w:line="240" w:lineRule="auto"/>
              <w:jc w:val="both"/>
              <w:rPr>
                <w:rFonts w:ascii="Arial" w:eastAsia="Times New Roman" w:hAnsi="Arial" w:cs="Arial"/>
                <w:b/>
                <w:bCs/>
                <w:color w:val="000000"/>
                <w:sz w:val="24"/>
                <w:szCs w:val="24"/>
                <w:lang w:val="es-MX" w:eastAsia="es-MX"/>
              </w:rPr>
            </w:pPr>
          </w:p>
          <w:p w14:paraId="2235508A" w14:textId="77777777" w:rsidR="009522FB" w:rsidRDefault="009522FB" w:rsidP="00B45CFB">
            <w:pPr>
              <w:spacing w:after="0" w:line="240" w:lineRule="auto"/>
              <w:jc w:val="both"/>
              <w:rPr>
                <w:rFonts w:ascii="Arial" w:eastAsia="Times New Roman" w:hAnsi="Arial" w:cs="Arial"/>
                <w:b/>
                <w:bCs/>
                <w:color w:val="000000"/>
                <w:sz w:val="24"/>
                <w:szCs w:val="24"/>
                <w:lang w:val="es-MX" w:eastAsia="es-MX"/>
              </w:rPr>
            </w:pPr>
          </w:p>
          <w:p w14:paraId="55F1B8AD" w14:textId="77777777" w:rsidR="009522FB" w:rsidRDefault="009522FB" w:rsidP="00B45CFB">
            <w:pPr>
              <w:spacing w:after="0" w:line="240" w:lineRule="auto"/>
              <w:jc w:val="both"/>
              <w:rPr>
                <w:rFonts w:ascii="Arial" w:eastAsia="Times New Roman" w:hAnsi="Arial" w:cs="Arial"/>
                <w:b/>
                <w:bCs/>
                <w:color w:val="000000"/>
                <w:sz w:val="24"/>
                <w:szCs w:val="24"/>
                <w:lang w:val="es-MX" w:eastAsia="es-MX"/>
              </w:rPr>
            </w:pPr>
          </w:p>
          <w:p w14:paraId="7084E024" w14:textId="77777777" w:rsidR="009522FB" w:rsidRDefault="009522FB" w:rsidP="00B45CFB">
            <w:pPr>
              <w:spacing w:after="0" w:line="240" w:lineRule="auto"/>
              <w:jc w:val="both"/>
              <w:rPr>
                <w:rFonts w:ascii="Arial" w:eastAsia="Times New Roman" w:hAnsi="Arial" w:cs="Arial"/>
                <w:b/>
                <w:bCs/>
                <w:color w:val="000000"/>
                <w:sz w:val="24"/>
                <w:szCs w:val="24"/>
                <w:lang w:val="es-MX" w:eastAsia="es-MX"/>
              </w:rPr>
            </w:pPr>
          </w:p>
          <w:p w14:paraId="3DEB27BB" w14:textId="77777777" w:rsidR="009522FB" w:rsidRDefault="009522FB" w:rsidP="00B45CFB">
            <w:pPr>
              <w:spacing w:after="0" w:line="240" w:lineRule="auto"/>
              <w:jc w:val="both"/>
              <w:rPr>
                <w:rFonts w:ascii="Arial" w:eastAsia="Times New Roman" w:hAnsi="Arial" w:cs="Arial"/>
                <w:b/>
                <w:bCs/>
                <w:color w:val="000000"/>
                <w:sz w:val="24"/>
                <w:szCs w:val="24"/>
                <w:lang w:val="es-MX" w:eastAsia="es-MX"/>
              </w:rPr>
            </w:pPr>
          </w:p>
          <w:p w14:paraId="5BCF4802" w14:textId="77777777" w:rsidR="009522FB" w:rsidRDefault="009522FB" w:rsidP="00B45CFB">
            <w:pPr>
              <w:spacing w:after="0" w:line="240" w:lineRule="auto"/>
              <w:jc w:val="both"/>
              <w:rPr>
                <w:rFonts w:ascii="Arial" w:eastAsia="Times New Roman" w:hAnsi="Arial" w:cs="Arial"/>
                <w:b/>
                <w:bCs/>
                <w:color w:val="000000"/>
                <w:sz w:val="24"/>
                <w:szCs w:val="24"/>
                <w:lang w:val="es-MX" w:eastAsia="es-MX"/>
              </w:rPr>
            </w:pPr>
          </w:p>
          <w:p w14:paraId="3849CFC1" w14:textId="77777777" w:rsidR="009522FB" w:rsidRDefault="009522FB" w:rsidP="00B45CFB">
            <w:pPr>
              <w:spacing w:after="0" w:line="240" w:lineRule="auto"/>
              <w:jc w:val="both"/>
              <w:rPr>
                <w:rFonts w:ascii="Arial" w:eastAsia="Times New Roman" w:hAnsi="Arial" w:cs="Arial"/>
                <w:b/>
                <w:bCs/>
                <w:color w:val="000000"/>
                <w:sz w:val="24"/>
                <w:szCs w:val="24"/>
                <w:lang w:val="es-MX" w:eastAsia="es-MX"/>
              </w:rPr>
            </w:pPr>
          </w:p>
          <w:p w14:paraId="49E1A2A9" w14:textId="77777777" w:rsidR="009522FB" w:rsidRDefault="009522FB" w:rsidP="00B45CFB">
            <w:pPr>
              <w:spacing w:after="0" w:line="240" w:lineRule="auto"/>
              <w:jc w:val="both"/>
              <w:rPr>
                <w:rFonts w:ascii="Arial" w:eastAsia="Times New Roman" w:hAnsi="Arial" w:cs="Arial"/>
                <w:b/>
                <w:bCs/>
                <w:color w:val="000000"/>
                <w:sz w:val="24"/>
                <w:szCs w:val="24"/>
                <w:lang w:val="es-MX" w:eastAsia="es-MX"/>
              </w:rPr>
            </w:pPr>
          </w:p>
          <w:p w14:paraId="1A4A101C" w14:textId="77777777" w:rsidR="009522FB" w:rsidRDefault="009522FB" w:rsidP="00B45CFB">
            <w:pPr>
              <w:spacing w:after="0" w:line="240" w:lineRule="auto"/>
              <w:jc w:val="both"/>
              <w:rPr>
                <w:rFonts w:ascii="Arial" w:eastAsia="Times New Roman" w:hAnsi="Arial" w:cs="Arial"/>
                <w:b/>
                <w:bCs/>
                <w:color w:val="000000"/>
                <w:sz w:val="24"/>
                <w:szCs w:val="24"/>
                <w:lang w:val="es-MX" w:eastAsia="es-MX"/>
              </w:rPr>
            </w:pPr>
          </w:p>
          <w:p w14:paraId="3476F064" w14:textId="77777777" w:rsidR="009522FB" w:rsidRDefault="009522FB" w:rsidP="00B45CFB">
            <w:pPr>
              <w:spacing w:after="0" w:line="240" w:lineRule="auto"/>
              <w:jc w:val="both"/>
              <w:rPr>
                <w:rFonts w:ascii="Arial" w:eastAsia="Times New Roman" w:hAnsi="Arial" w:cs="Arial"/>
                <w:b/>
                <w:bCs/>
                <w:color w:val="000000"/>
                <w:sz w:val="24"/>
                <w:szCs w:val="24"/>
                <w:lang w:val="es-MX" w:eastAsia="es-MX"/>
              </w:rPr>
            </w:pPr>
          </w:p>
          <w:p w14:paraId="259ABBE6" w14:textId="77777777" w:rsidR="009522FB" w:rsidRDefault="009522FB" w:rsidP="00B45CFB">
            <w:pPr>
              <w:spacing w:after="0" w:line="240" w:lineRule="auto"/>
              <w:jc w:val="both"/>
              <w:rPr>
                <w:rFonts w:ascii="Arial" w:eastAsia="Times New Roman" w:hAnsi="Arial" w:cs="Arial"/>
                <w:b/>
                <w:bCs/>
                <w:color w:val="000000"/>
                <w:sz w:val="24"/>
                <w:szCs w:val="24"/>
                <w:lang w:val="es-MX" w:eastAsia="es-MX"/>
              </w:rPr>
            </w:pPr>
          </w:p>
          <w:p w14:paraId="47B341D0" w14:textId="77777777" w:rsidR="009522FB" w:rsidRDefault="009522FB" w:rsidP="00B45CFB">
            <w:pPr>
              <w:spacing w:after="0" w:line="240" w:lineRule="auto"/>
              <w:jc w:val="both"/>
              <w:rPr>
                <w:rFonts w:ascii="Arial" w:eastAsia="Times New Roman" w:hAnsi="Arial" w:cs="Arial"/>
                <w:b/>
                <w:bCs/>
                <w:color w:val="000000"/>
                <w:sz w:val="24"/>
                <w:szCs w:val="24"/>
                <w:lang w:val="es-MX" w:eastAsia="es-MX"/>
              </w:rPr>
            </w:pPr>
          </w:p>
          <w:p w14:paraId="257ED07D" w14:textId="77777777" w:rsidR="009522FB" w:rsidRDefault="009522FB" w:rsidP="00B45CFB">
            <w:pPr>
              <w:spacing w:after="0" w:line="240" w:lineRule="auto"/>
              <w:jc w:val="both"/>
              <w:rPr>
                <w:rFonts w:ascii="Arial" w:eastAsia="Times New Roman" w:hAnsi="Arial" w:cs="Arial"/>
                <w:b/>
                <w:bCs/>
                <w:color w:val="000000"/>
                <w:sz w:val="24"/>
                <w:szCs w:val="24"/>
                <w:lang w:val="es-MX" w:eastAsia="es-MX"/>
              </w:rPr>
            </w:pPr>
          </w:p>
          <w:p w14:paraId="6117903D" w14:textId="77777777" w:rsidR="009522FB" w:rsidRDefault="009522FB" w:rsidP="00B45CFB">
            <w:pPr>
              <w:spacing w:after="0" w:line="240" w:lineRule="auto"/>
              <w:jc w:val="both"/>
              <w:rPr>
                <w:rFonts w:ascii="Arial" w:eastAsia="Times New Roman" w:hAnsi="Arial" w:cs="Arial"/>
                <w:b/>
                <w:bCs/>
                <w:color w:val="000000"/>
                <w:sz w:val="24"/>
                <w:szCs w:val="24"/>
                <w:lang w:val="es-MX" w:eastAsia="es-MX"/>
              </w:rPr>
            </w:pPr>
          </w:p>
          <w:p w14:paraId="472960B0" w14:textId="77777777" w:rsidR="009522FB" w:rsidRDefault="009522FB" w:rsidP="00B45CFB">
            <w:pPr>
              <w:spacing w:after="0" w:line="240" w:lineRule="auto"/>
              <w:jc w:val="both"/>
              <w:rPr>
                <w:rFonts w:ascii="Arial" w:eastAsia="Times New Roman" w:hAnsi="Arial" w:cs="Arial"/>
                <w:b/>
                <w:bCs/>
                <w:color w:val="000000"/>
                <w:sz w:val="24"/>
                <w:szCs w:val="24"/>
                <w:lang w:val="es-MX" w:eastAsia="es-MX"/>
              </w:rPr>
            </w:pPr>
          </w:p>
          <w:p w14:paraId="5750AC8C" w14:textId="77777777" w:rsidR="009522FB" w:rsidRDefault="009522FB" w:rsidP="00B45CFB">
            <w:pPr>
              <w:spacing w:after="0" w:line="240" w:lineRule="auto"/>
              <w:jc w:val="both"/>
              <w:rPr>
                <w:rFonts w:ascii="Arial" w:eastAsia="Times New Roman" w:hAnsi="Arial" w:cs="Arial"/>
                <w:b/>
                <w:bCs/>
                <w:color w:val="000000"/>
                <w:sz w:val="24"/>
                <w:szCs w:val="24"/>
                <w:lang w:val="es-MX" w:eastAsia="es-MX"/>
              </w:rPr>
            </w:pPr>
          </w:p>
          <w:p w14:paraId="711F47F3" w14:textId="77777777" w:rsidR="009522FB" w:rsidRDefault="009522FB" w:rsidP="00B45CFB">
            <w:pPr>
              <w:spacing w:after="0" w:line="240" w:lineRule="auto"/>
              <w:jc w:val="both"/>
              <w:rPr>
                <w:rFonts w:ascii="Arial" w:eastAsia="Times New Roman" w:hAnsi="Arial" w:cs="Arial"/>
                <w:b/>
                <w:bCs/>
                <w:color w:val="000000"/>
                <w:sz w:val="24"/>
                <w:szCs w:val="24"/>
                <w:lang w:val="es-MX" w:eastAsia="es-MX"/>
              </w:rPr>
            </w:pPr>
          </w:p>
          <w:p w14:paraId="32C00D54" w14:textId="77777777" w:rsidR="009522FB" w:rsidRDefault="009522FB" w:rsidP="00B45CFB">
            <w:pPr>
              <w:spacing w:after="0" w:line="240" w:lineRule="auto"/>
              <w:jc w:val="both"/>
              <w:rPr>
                <w:rFonts w:ascii="Arial" w:eastAsia="Times New Roman" w:hAnsi="Arial" w:cs="Arial"/>
                <w:b/>
                <w:bCs/>
                <w:color w:val="000000"/>
                <w:sz w:val="24"/>
                <w:szCs w:val="24"/>
                <w:lang w:val="es-MX" w:eastAsia="es-MX"/>
              </w:rPr>
            </w:pPr>
          </w:p>
          <w:p w14:paraId="0FA8F63E" w14:textId="77777777" w:rsidR="009522FB" w:rsidRDefault="009522FB" w:rsidP="00B45CFB">
            <w:pPr>
              <w:spacing w:after="0" w:line="240" w:lineRule="auto"/>
              <w:jc w:val="both"/>
              <w:rPr>
                <w:rFonts w:ascii="Arial" w:eastAsia="Times New Roman" w:hAnsi="Arial" w:cs="Arial"/>
                <w:b/>
                <w:bCs/>
                <w:color w:val="000000"/>
                <w:sz w:val="24"/>
                <w:szCs w:val="24"/>
                <w:lang w:val="es-MX" w:eastAsia="es-MX"/>
              </w:rPr>
            </w:pPr>
          </w:p>
          <w:p w14:paraId="498697DA" w14:textId="77777777" w:rsidR="009522FB" w:rsidRDefault="009522FB" w:rsidP="00B45CFB">
            <w:pPr>
              <w:spacing w:after="0" w:line="240" w:lineRule="auto"/>
              <w:jc w:val="both"/>
              <w:rPr>
                <w:rFonts w:ascii="Arial" w:eastAsia="Times New Roman" w:hAnsi="Arial" w:cs="Arial"/>
                <w:b/>
                <w:bCs/>
                <w:color w:val="000000"/>
                <w:sz w:val="24"/>
                <w:szCs w:val="24"/>
                <w:lang w:val="es-MX" w:eastAsia="es-MX"/>
              </w:rPr>
            </w:pPr>
          </w:p>
          <w:p w14:paraId="7E6020B9" w14:textId="77777777" w:rsidR="009522FB" w:rsidRDefault="009522FB" w:rsidP="00B45CFB">
            <w:pPr>
              <w:spacing w:after="0" w:line="240" w:lineRule="auto"/>
              <w:jc w:val="both"/>
              <w:rPr>
                <w:rFonts w:ascii="Arial" w:eastAsia="Times New Roman" w:hAnsi="Arial" w:cs="Arial"/>
                <w:b/>
                <w:bCs/>
                <w:color w:val="000000"/>
                <w:sz w:val="24"/>
                <w:szCs w:val="24"/>
                <w:lang w:val="es-MX" w:eastAsia="es-MX"/>
              </w:rPr>
            </w:pPr>
          </w:p>
          <w:p w14:paraId="1299E3CC" w14:textId="77777777" w:rsidR="009522FB" w:rsidRDefault="009522FB" w:rsidP="00B45CFB">
            <w:pPr>
              <w:spacing w:after="0" w:line="240" w:lineRule="auto"/>
              <w:jc w:val="both"/>
              <w:rPr>
                <w:rFonts w:ascii="Arial" w:eastAsia="Times New Roman" w:hAnsi="Arial" w:cs="Arial"/>
                <w:b/>
                <w:bCs/>
                <w:color w:val="000000"/>
                <w:sz w:val="24"/>
                <w:szCs w:val="24"/>
                <w:lang w:val="es-MX" w:eastAsia="es-MX"/>
              </w:rPr>
            </w:pPr>
          </w:p>
          <w:p w14:paraId="7CB41EF1" w14:textId="77777777" w:rsidR="009522FB" w:rsidRDefault="009522FB" w:rsidP="00B45CFB">
            <w:pPr>
              <w:spacing w:after="0" w:line="240" w:lineRule="auto"/>
              <w:jc w:val="both"/>
              <w:rPr>
                <w:rFonts w:ascii="Arial" w:eastAsia="Times New Roman" w:hAnsi="Arial" w:cs="Arial"/>
                <w:b/>
                <w:bCs/>
                <w:color w:val="000000"/>
                <w:sz w:val="24"/>
                <w:szCs w:val="24"/>
                <w:lang w:val="es-MX" w:eastAsia="es-MX"/>
              </w:rPr>
            </w:pPr>
          </w:p>
          <w:p w14:paraId="0C1D3213" w14:textId="77777777" w:rsidR="009522FB" w:rsidRDefault="009522FB" w:rsidP="00B45CFB">
            <w:pPr>
              <w:spacing w:after="0" w:line="240" w:lineRule="auto"/>
              <w:jc w:val="both"/>
              <w:rPr>
                <w:rFonts w:ascii="Arial" w:eastAsia="Times New Roman" w:hAnsi="Arial" w:cs="Arial"/>
                <w:b/>
                <w:bCs/>
                <w:color w:val="000000"/>
                <w:sz w:val="24"/>
                <w:szCs w:val="24"/>
                <w:lang w:val="es-MX" w:eastAsia="es-MX"/>
              </w:rPr>
            </w:pPr>
          </w:p>
          <w:p w14:paraId="1BD5AAA1" w14:textId="77777777" w:rsidR="009522FB" w:rsidRDefault="009522FB" w:rsidP="00B45CFB">
            <w:pPr>
              <w:spacing w:after="0" w:line="240" w:lineRule="auto"/>
              <w:jc w:val="both"/>
              <w:rPr>
                <w:rFonts w:ascii="Arial" w:eastAsia="Times New Roman" w:hAnsi="Arial" w:cs="Arial"/>
                <w:b/>
                <w:bCs/>
                <w:color w:val="000000"/>
                <w:sz w:val="24"/>
                <w:szCs w:val="24"/>
                <w:lang w:val="es-MX" w:eastAsia="es-MX"/>
              </w:rPr>
            </w:pPr>
          </w:p>
          <w:p w14:paraId="6236A7B7" w14:textId="77777777" w:rsidR="009522FB" w:rsidRDefault="009522FB" w:rsidP="00B45CFB">
            <w:pPr>
              <w:spacing w:after="0" w:line="240" w:lineRule="auto"/>
              <w:jc w:val="both"/>
              <w:rPr>
                <w:rFonts w:ascii="Arial" w:eastAsia="Times New Roman" w:hAnsi="Arial" w:cs="Arial"/>
                <w:b/>
                <w:bCs/>
                <w:color w:val="000000"/>
                <w:sz w:val="24"/>
                <w:szCs w:val="24"/>
                <w:lang w:val="es-MX" w:eastAsia="es-MX"/>
              </w:rPr>
            </w:pPr>
          </w:p>
          <w:p w14:paraId="03891A7F" w14:textId="77777777" w:rsidR="009522FB" w:rsidRDefault="009522FB" w:rsidP="00B45CFB">
            <w:pPr>
              <w:spacing w:after="0" w:line="240" w:lineRule="auto"/>
              <w:jc w:val="both"/>
              <w:rPr>
                <w:rFonts w:ascii="Arial" w:eastAsia="Times New Roman" w:hAnsi="Arial" w:cs="Arial"/>
                <w:b/>
                <w:bCs/>
                <w:color w:val="000000"/>
                <w:sz w:val="24"/>
                <w:szCs w:val="24"/>
                <w:lang w:val="es-MX" w:eastAsia="es-MX"/>
              </w:rPr>
            </w:pPr>
          </w:p>
          <w:p w14:paraId="127DD81B" w14:textId="77777777" w:rsidR="009522FB" w:rsidRDefault="009522FB" w:rsidP="00B45CFB">
            <w:pPr>
              <w:spacing w:after="0" w:line="240" w:lineRule="auto"/>
              <w:jc w:val="both"/>
              <w:rPr>
                <w:rFonts w:ascii="Arial" w:eastAsia="Times New Roman" w:hAnsi="Arial" w:cs="Arial"/>
                <w:b/>
                <w:bCs/>
                <w:color w:val="000000"/>
                <w:sz w:val="24"/>
                <w:szCs w:val="24"/>
                <w:lang w:val="es-MX" w:eastAsia="es-MX"/>
              </w:rPr>
            </w:pPr>
          </w:p>
          <w:p w14:paraId="002FCFD2" w14:textId="77777777" w:rsidR="009522FB" w:rsidRDefault="009522FB" w:rsidP="00B45CFB">
            <w:pPr>
              <w:spacing w:after="0" w:line="240" w:lineRule="auto"/>
              <w:jc w:val="both"/>
              <w:rPr>
                <w:rFonts w:ascii="Arial" w:eastAsia="Times New Roman" w:hAnsi="Arial" w:cs="Arial"/>
                <w:b/>
                <w:bCs/>
                <w:color w:val="000000"/>
                <w:sz w:val="24"/>
                <w:szCs w:val="24"/>
                <w:lang w:val="es-MX" w:eastAsia="es-MX"/>
              </w:rPr>
            </w:pPr>
          </w:p>
          <w:p w14:paraId="67D54653" w14:textId="77777777" w:rsidR="009522FB" w:rsidRDefault="009522FB" w:rsidP="00B45CFB">
            <w:pPr>
              <w:spacing w:after="0" w:line="240" w:lineRule="auto"/>
              <w:jc w:val="both"/>
              <w:rPr>
                <w:rFonts w:ascii="Arial" w:eastAsia="Times New Roman" w:hAnsi="Arial" w:cs="Arial"/>
                <w:b/>
                <w:bCs/>
                <w:color w:val="000000"/>
                <w:sz w:val="24"/>
                <w:szCs w:val="24"/>
                <w:lang w:val="es-MX" w:eastAsia="es-MX"/>
              </w:rPr>
            </w:pPr>
          </w:p>
          <w:p w14:paraId="6D6DCDFF" w14:textId="77777777" w:rsidR="009522FB" w:rsidRDefault="009522FB" w:rsidP="00B45CFB">
            <w:pPr>
              <w:spacing w:after="0" w:line="240" w:lineRule="auto"/>
              <w:jc w:val="both"/>
              <w:rPr>
                <w:rFonts w:ascii="Arial" w:eastAsia="Times New Roman" w:hAnsi="Arial" w:cs="Arial"/>
                <w:b/>
                <w:bCs/>
                <w:color w:val="000000"/>
                <w:sz w:val="24"/>
                <w:szCs w:val="24"/>
                <w:lang w:val="es-MX" w:eastAsia="es-MX"/>
              </w:rPr>
            </w:pPr>
          </w:p>
          <w:p w14:paraId="0554DD1D" w14:textId="77777777" w:rsidR="009522FB" w:rsidRDefault="009522FB" w:rsidP="00B45CFB">
            <w:pPr>
              <w:spacing w:after="0" w:line="240" w:lineRule="auto"/>
              <w:jc w:val="both"/>
              <w:rPr>
                <w:rFonts w:ascii="Arial" w:eastAsia="Times New Roman" w:hAnsi="Arial" w:cs="Arial"/>
                <w:b/>
                <w:bCs/>
                <w:color w:val="000000"/>
                <w:sz w:val="24"/>
                <w:szCs w:val="24"/>
                <w:lang w:val="es-MX" w:eastAsia="es-MX"/>
              </w:rPr>
            </w:pPr>
          </w:p>
          <w:p w14:paraId="34076C49" w14:textId="77777777" w:rsidR="009522FB" w:rsidRDefault="009522FB" w:rsidP="00B45CFB">
            <w:pPr>
              <w:spacing w:after="0" w:line="240" w:lineRule="auto"/>
              <w:jc w:val="both"/>
              <w:rPr>
                <w:rFonts w:ascii="Arial" w:eastAsia="Times New Roman" w:hAnsi="Arial" w:cs="Arial"/>
                <w:b/>
                <w:bCs/>
                <w:color w:val="000000"/>
                <w:sz w:val="24"/>
                <w:szCs w:val="24"/>
                <w:lang w:val="es-MX" w:eastAsia="es-MX"/>
              </w:rPr>
            </w:pPr>
          </w:p>
          <w:p w14:paraId="624AF49A" w14:textId="77777777" w:rsidR="009522FB" w:rsidRDefault="009522FB" w:rsidP="00B45CFB">
            <w:pPr>
              <w:spacing w:after="0" w:line="240" w:lineRule="auto"/>
              <w:jc w:val="both"/>
              <w:rPr>
                <w:rFonts w:ascii="Arial" w:eastAsia="Times New Roman" w:hAnsi="Arial" w:cs="Arial"/>
                <w:b/>
                <w:bCs/>
                <w:color w:val="000000"/>
                <w:sz w:val="24"/>
                <w:szCs w:val="24"/>
                <w:lang w:val="es-MX" w:eastAsia="es-MX"/>
              </w:rPr>
            </w:pPr>
          </w:p>
          <w:p w14:paraId="5E8B5959" w14:textId="77777777" w:rsidR="009522FB" w:rsidRDefault="009522FB" w:rsidP="00B45CFB">
            <w:pPr>
              <w:spacing w:after="0" w:line="240" w:lineRule="auto"/>
              <w:jc w:val="both"/>
              <w:rPr>
                <w:rFonts w:ascii="Arial" w:eastAsia="Times New Roman" w:hAnsi="Arial" w:cs="Arial"/>
                <w:b/>
                <w:bCs/>
                <w:color w:val="000000"/>
                <w:sz w:val="24"/>
                <w:szCs w:val="24"/>
                <w:lang w:val="es-MX" w:eastAsia="es-MX"/>
              </w:rPr>
            </w:pPr>
          </w:p>
          <w:p w14:paraId="141EA57D" w14:textId="77777777" w:rsidR="009522FB" w:rsidRDefault="009522FB" w:rsidP="009522FB">
            <w:pPr>
              <w:spacing w:after="0" w:line="240" w:lineRule="auto"/>
              <w:jc w:val="both"/>
              <w:rPr>
                <w:rFonts w:ascii="Arial" w:eastAsia="Times New Roman" w:hAnsi="Arial" w:cs="Arial"/>
                <w:b/>
                <w:bCs/>
                <w:color w:val="000000"/>
                <w:sz w:val="24"/>
                <w:szCs w:val="24"/>
                <w:lang w:val="es-MX" w:eastAsia="es-MX"/>
              </w:rPr>
            </w:pPr>
          </w:p>
          <w:p w14:paraId="2558A9F3" w14:textId="77777777" w:rsidR="009522FB" w:rsidRDefault="009522FB" w:rsidP="009522FB">
            <w:pPr>
              <w:spacing w:after="0" w:line="240" w:lineRule="auto"/>
              <w:jc w:val="both"/>
              <w:rPr>
                <w:rFonts w:ascii="Arial" w:eastAsia="Times New Roman" w:hAnsi="Arial" w:cs="Arial"/>
                <w:b/>
                <w:bCs/>
                <w:color w:val="000000"/>
                <w:sz w:val="24"/>
                <w:szCs w:val="24"/>
                <w:lang w:val="es-MX" w:eastAsia="es-MX"/>
              </w:rPr>
            </w:pPr>
          </w:p>
          <w:p w14:paraId="2A2BB8AD" w14:textId="77777777" w:rsidR="009522FB" w:rsidRDefault="009522FB" w:rsidP="009522FB">
            <w:pPr>
              <w:spacing w:after="0" w:line="240" w:lineRule="auto"/>
              <w:jc w:val="both"/>
              <w:rPr>
                <w:rFonts w:ascii="Arial" w:eastAsia="Times New Roman" w:hAnsi="Arial" w:cs="Arial"/>
                <w:b/>
                <w:bCs/>
                <w:color w:val="000000"/>
                <w:sz w:val="24"/>
                <w:szCs w:val="24"/>
                <w:lang w:val="es-MX" w:eastAsia="es-MX"/>
              </w:rPr>
            </w:pPr>
          </w:p>
          <w:p w14:paraId="624E7451" w14:textId="77777777" w:rsidR="009522FB" w:rsidRDefault="009522FB" w:rsidP="009522FB">
            <w:pPr>
              <w:spacing w:after="0" w:line="240" w:lineRule="auto"/>
              <w:jc w:val="both"/>
              <w:rPr>
                <w:rFonts w:ascii="Arial" w:eastAsia="Times New Roman" w:hAnsi="Arial" w:cs="Arial"/>
                <w:b/>
                <w:bCs/>
                <w:color w:val="000000"/>
                <w:sz w:val="24"/>
                <w:szCs w:val="24"/>
                <w:lang w:val="es-MX" w:eastAsia="es-MX"/>
              </w:rPr>
            </w:pPr>
          </w:p>
          <w:p w14:paraId="54C44806" w14:textId="77777777" w:rsidR="009522FB" w:rsidRDefault="009522FB" w:rsidP="009522FB">
            <w:pPr>
              <w:spacing w:after="0" w:line="240" w:lineRule="auto"/>
              <w:jc w:val="both"/>
              <w:rPr>
                <w:rFonts w:ascii="Arial" w:eastAsia="Times New Roman" w:hAnsi="Arial" w:cs="Arial"/>
                <w:b/>
                <w:bCs/>
                <w:color w:val="000000"/>
                <w:sz w:val="24"/>
                <w:szCs w:val="24"/>
                <w:lang w:val="es-MX" w:eastAsia="es-MX"/>
              </w:rPr>
            </w:pPr>
          </w:p>
          <w:p w14:paraId="28E7D875" w14:textId="77777777" w:rsidR="009522FB" w:rsidRDefault="009522FB" w:rsidP="009522FB">
            <w:pPr>
              <w:spacing w:after="0" w:line="240" w:lineRule="auto"/>
              <w:jc w:val="both"/>
              <w:rPr>
                <w:rFonts w:ascii="Arial" w:eastAsia="Times New Roman" w:hAnsi="Arial" w:cs="Arial"/>
                <w:b/>
                <w:bCs/>
                <w:color w:val="000000"/>
                <w:sz w:val="24"/>
                <w:szCs w:val="24"/>
                <w:lang w:val="es-MX" w:eastAsia="es-MX"/>
              </w:rPr>
            </w:pPr>
          </w:p>
          <w:p w14:paraId="4A5C0360" w14:textId="632E2D51" w:rsidR="009522FB" w:rsidRDefault="009522FB" w:rsidP="009522FB">
            <w:pPr>
              <w:spacing w:after="0" w:line="240" w:lineRule="auto"/>
              <w:jc w:val="both"/>
              <w:rPr>
                <w:rFonts w:ascii="Arial" w:eastAsia="Times New Roman" w:hAnsi="Arial" w:cs="Arial"/>
                <w:b/>
                <w:bCs/>
                <w:color w:val="000000"/>
                <w:sz w:val="24"/>
                <w:szCs w:val="24"/>
                <w:lang w:val="es-MX" w:eastAsia="es-MX"/>
              </w:rPr>
            </w:pPr>
            <w:r w:rsidRPr="00BD255E">
              <w:rPr>
                <w:rFonts w:ascii="Arial" w:eastAsia="Times New Roman" w:hAnsi="Arial" w:cs="Arial"/>
                <w:b/>
                <w:bCs/>
                <w:color w:val="000000"/>
                <w:sz w:val="24"/>
                <w:szCs w:val="24"/>
                <w:lang w:val="es-MX" w:eastAsia="es-MX"/>
              </w:rPr>
              <w:t>3.7 Fondos y colecciones custodiadas.</w:t>
            </w:r>
          </w:p>
          <w:p w14:paraId="7D8D78BA" w14:textId="375D84E3" w:rsidR="009522FB" w:rsidRDefault="009522FB" w:rsidP="009522FB">
            <w:pPr>
              <w:spacing w:after="0" w:line="240" w:lineRule="auto"/>
              <w:jc w:val="both"/>
              <w:rPr>
                <w:rFonts w:ascii="Arial" w:eastAsia="Times New Roman" w:hAnsi="Arial" w:cs="Arial"/>
                <w:b/>
                <w:bCs/>
                <w:color w:val="000000"/>
                <w:sz w:val="24"/>
                <w:szCs w:val="24"/>
                <w:lang w:val="es-MX" w:eastAsia="es-MX"/>
              </w:rPr>
            </w:pPr>
          </w:p>
          <w:p w14:paraId="19BFC21F" w14:textId="6C86E7F1" w:rsidR="009522FB" w:rsidRDefault="009522FB" w:rsidP="009522FB">
            <w:pPr>
              <w:spacing w:after="0" w:line="240" w:lineRule="auto"/>
              <w:jc w:val="both"/>
              <w:rPr>
                <w:rFonts w:ascii="Arial" w:eastAsia="Times New Roman" w:hAnsi="Arial" w:cs="Arial"/>
                <w:b/>
                <w:bCs/>
                <w:color w:val="000000"/>
                <w:sz w:val="24"/>
                <w:szCs w:val="24"/>
                <w:lang w:val="es-MX" w:eastAsia="es-MX"/>
              </w:rPr>
            </w:pPr>
          </w:p>
          <w:p w14:paraId="0E7CE9BC" w14:textId="691F9B66" w:rsidR="009522FB" w:rsidRDefault="009522FB" w:rsidP="009522FB">
            <w:pPr>
              <w:spacing w:after="0" w:line="240" w:lineRule="auto"/>
              <w:jc w:val="both"/>
              <w:rPr>
                <w:rFonts w:ascii="Arial" w:eastAsia="Times New Roman" w:hAnsi="Arial" w:cs="Arial"/>
                <w:b/>
                <w:bCs/>
                <w:color w:val="000000"/>
                <w:sz w:val="24"/>
                <w:szCs w:val="24"/>
                <w:lang w:val="es-MX" w:eastAsia="es-MX"/>
              </w:rPr>
            </w:pPr>
          </w:p>
          <w:p w14:paraId="7C998A8B" w14:textId="2964E551" w:rsidR="009522FB" w:rsidRDefault="009522FB" w:rsidP="009522FB">
            <w:pPr>
              <w:spacing w:after="0" w:line="240" w:lineRule="auto"/>
              <w:jc w:val="both"/>
              <w:rPr>
                <w:rFonts w:ascii="Arial" w:eastAsia="Times New Roman" w:hAnsi="Arial" w:cs="Arial"/>
                <w:b/>
                <w:bCs/>
                <w:color w:val="000000"/>
                <w:sz w:val="24"/>
                <w:szCs w:val="24"/>
                <w:lang w:val="es-MX" w:eastAsia="es-MX"/>
              </w:rPr>
            </w:pPr>
          </w:p>
          <w:p w14:paraId="1EBE20C8" w14:textId="7EFC4FA6" w:rsidR="009522FB" w:rsidRDefault="009522FB" w:rsidP="009522FB">
            <w:pPr>
              <w:spacing w:after="0" w:line="240" w:lineRule="auto"/>
              <w:jc w:val="both"/>
              <w:rPr>
                <w:rFonts w:ascii="Arial" w:eastAsia="Times New Roman" w:hAnsi="Arial" w:cs="Arial"/>
                <w:b/>
                <w:bCs/>
                <w:color w:val="000000"/>
                <w:sz w:val="24"/>
                <w:szCs w:val="24"/>
                <w:lang w:val="es-MX" w:eastAsia="es-MX"/>
              </w:rPr>
            </w:pPr>
          </w:p>
          <w:p w14:paraId="30889FF2" w14:textId="046CDE82" w:rsidR="009522FB" w:rsidRDefault="009522FB" w:rsidP="009522FB">
            <w:pPr>
              <w:spacing w:after="0" w:line="240" w:lineRule="auto"/>
              <w:jc w:val="both"/>
              <w:rPr>
                <w:rFonts w:ascii="Arial" w:eastAsia="Times New Roman" w:hAnsi="Arial" w:cs="Arial"/>
                <w:b/>
                <w:bCs/>
                <w:color w:val="000000"/>
                <w:sz w:val="24"/>
                <w:szCs w:val="24"/>
                <w:lang w:val="es-MX" w:eastAsia="es-MX"/>
              </w:rPr>
            </w:pPr>
          </w:p>
          <w:p w14:paraId="5FA0E1AA" w14:textId="39FE18B1" w:rsidR="009522FB" w:rsidRDefault="009522FB" w:rsidP="009522FB">
            <w:pPr>
              <w:spacing w:after="0" w:line="240" w:lineRule="auto"/>
              <w:jc w:val="both"/>
              <w:rPr>
                <w:rFonts w:ascii="Arial" w:eastAsia="Times New Roman" w:hAnsi="Arial" w:cs="Arial"/>
                <w:b/>
                <w:bCs/>
                <w:color w:val="000000"/>
                <w:sz w:val="24"/>
                <w:szCs w:val="24"/>
                <w:lang w:val="es-MX" w:eastAsia="es-MX"/>
              </w:rPr>
            </w:pPr>
          </w:p>
          <w:p w14:paraId="64060149" w14:textId="556C3632" w:rsidR="009522FB" w:rsidRDefault="009522FB" w:rsidP="009522FB">
            <w:pPr>
              <w:spacing w:after="0" w:line="240" w:lineRule="auto"/>
              <w:jc w:val="both"/>
              <w:rPr>
                <w:rFonts w:ascii="Arial" w:eastAsia="Times New Roman" w:hAnsi="Arial" w:cs="Arial"/>
                <w:b/>
                <w:bCs/>
                <w:color w:val="000000"/>
                <w:sz w:val="24"/>
                <w:szCs w:val="24"/>
                <w:lang w:val="es-MX" w:eastAsia="es-MX"/>
              </w:rPr>
            </w:pPr>
          </w:p>
          <w:p w14:paraId="3367EC7D" w14:textId="34E84676" w:rsidR="009522FB" w:rsidRDefault="009522FB" w:rsidP="009522FB">
            <w:pPr>
              <w:spacing w:after="0" w:line="240" w:lineRule="auto"/>
              <w:jc w:val="both"/>
              <w:rPr>
                <w:rFonts w:ascii="Arial" w:eastAsia="Times New Roman" w:hAnsi="Arial" w:cs="Arial"/>
                <w:b/>
                <w:bCs/>
                <w:color w:val="000000"/>
                <w:sz w:val="24"/>
                <w:szCs w:val="24"/>
                <w:lang w:val="es-MX" w:eastAsia="es-MX"/>
              </w:rPr>
            </w:pPr>
          </w:p>
          <w:p w14:paraId="4DE3E88B" w14:textId="3B5D07DE" w:rsidR="009522FB" w:rsidRDefault="009522FB" w:rsidP="009522FB">
            <w:pPr>
              <w:spacing w:after="0" w:line="240" w:lineRule="auto"/>
              <w:jc w:val="both"/>
              <w:rPr>
                <w:rFonts w:ascii="Arial" w:eastAsia="Times New Roman" w:hAnsi="Arial" w:cs="Arial"/>
                <w:b/>
                <w:bCs/>
                <w:color w:val="000000"/>
                <w:sz w:val="24"/>
                <w:szCs w:val="24"/>
                <w:lang w:val="es-MX" w:eastAsia="es-MX"/>
              </w:rPr>
            </w:pPr>
          </w:p>
          <w:p w14:paraId="7B03B4A6" w14:textId="58363ED0" w:rsidR="009522FB" w:rsidRDefault="009522FB" w:rsidP="009522FB">
            <w:pPr>
              <w:spacing w:after="0" w:line="240" w:lineRule="auto"/>
              <w:jc w:val="both"/>
              <w:rPr>
                <w:rFonts w:ascii="Arial" w:eastAsia="Times New Roman" w:hAnsi="Arial" w:cs="Arial"/>
                <w:b/>
                <w:bCs/>
                <w:color w:val="000000"/>
                <w:sz w:val="24"/>
                <w:szCs w:val="24"/>
                <w:lang w:val="es-MX" w:eastAsia="es-MX"/>
              </w:rPr>
            </w:pPr>
          </w:p>
          <w:p w14:paraId="34148ACE" w14:textId="131DC121" w:rsidR="009522FB" w:rsidRDefault="009522FB" w:rsidP="009522FB">
            <w:pPr>
              <w:spacing w:after="0" w:line="240" w:lineRule="auto"/>
              <w:jc w:val="both"/>
              <w:rPr>
                <w:rFonts w:ascii="Arial" w:eastAsia="Times New Roman" w:hAnsi="Arial" w:cs="Arial"/>
                <w:b/>
                <w:bCs/>
                <w:color w:val="000000"/>
                <w:sz w:val="24"/>
                <w:szCs w:val="24"/>
                <w:lang w:val="es-MX" w:eastAsia="es-MX"/>
              </w:rPr>
            </w:pPr>
          </w:p>
          <w:p w14:paraId="7786BC9E" w14:textId="06FEEAFE" w:rsidR="009522FB" w:rsidRDefault="009522FB" w:rsidP="009522FB">
            <w:pPr>
              <w:spacing w:after="0" w:line="240" w:lineRule="auto"/>
              <w:jc w:val="both"/>
              <w:rPr>
                <w:rFonts w:ascii="Arial" w:eastAsia="Times New Roman" w:hAnsi="Arial" w:cs="Arial"/>
                <w:b/>
                <w:bCs/>
                <w:color w:val="000000"/>
                <w:sz w:val="24"/>
                <w:szCs w:val="24"/>
                <w:lang w:val="es-MX" w:eastAsia="es-MX"/>
              </w:rPr>
            </w:pPr>
          </w:p>
          <w:p w14:paraId="7C89D3D5" w14:textId="4E90901C" w:rsidR="009522FB" w:rsidRDefault="009522FB" w:rsidP="009522FB">
            <w:pPr>
              <w:spacing w:after="0" w:line="240" w:lineRule="auto"/>
              <w:jc w:val="both"/>
              <w:rPr>
                <w:rFonts w:ascii="Arial" w:eastAsia="Times New Roman" w:hAnsi="Arial" w:cs="Arial"/>
                <w:b/>
                <w:bCs/>
                <w:color w:val="000000"/>
                <w:sz w:val="24"/>
                <w:szCs w:val="24"/>
                <w:lang w:val="es-MX" w:eastAsia="es-MX"/>
              </w:rPr>
            </w:pPr>
          </w:p>
          <w:p w14:paraId="1AF55439" w14:textId="50ACBE36" w:rsidR="009522FB" w:rsidRDefault="009522FB" w:rsidP="009522FB">
            <w:pPr>
              <w:spacing w:after="0" w:line="240" w:lineRule="auto"/>
              <w:jc w:val="both"/>
              <w:rPr>
                <w:rFonts w:ascii="Arial" w:eastAsia="Times New Roman" w:hAnsi="Arial" w:cs="Arial"/>
                <w:b/>
                <w:bCs/>
                <w:color w:val="000000"/>
                <w:sz w:val="24"/>
                <w:szCs w:val="24"/>
                <w:lang w:val="es-MX" w:eastAsia="es-MX"/>
              </w:rPr>
            </w:pPr>
          </w:p>
          <w:p w14:paraId="0E09FD9B" w14:textId="3052CA93" w:rsidR="009522FB" w:rsidRDefault="009522FB" w:rsidP="009522FB">
            <w:pPr>
              <w:spacing w:after="0" w:line="240" w:lineRule="auto"/>
              <w:jc w:val="both"/>
              <w:rPr>
                <w:rFonts w:ascii="Arial" w:eastAsia="Times New Roman" w:hAnsi="Arial" w:cs="Arial"/>
                <w:b/>
                <w:bCs/>
                <w:color w:val="000000"/>
                <w:sz w:val="24"/>
                <w:szCs w:val="24"/>
                <w:lang w:val="es-MX" w:eastAsia="es-MX"/>
              </w:rPr>
            </w:pPr>
          </w:p>
          <w:p w14:paraId="733223C5" w14:textId="65932983" w:rsidR="009522FB" w:rsidRDefault="009522FB" w:rsidP="009522FB">
            <w:pPr>
              <w:spacing w:after="0" w:line="240" w:lineRule="auto"/>
              <w:jc w:val="both"/>
              <w:rPr>
                <w:rFonts w:ascii="Arial" w:eastAsia="Times New Roman" w:hAnsi="Arial" w:cs="Arial"/>
                <w:b/>
                <w:bCs/>
                <w:color w:val="000000"/>
                <w:sz w:val="24"/>
                <w:szCs w:val="24"/>
                <w:lang w:val="es-MX" w:eastAsia="es-MX"/>
              </w:rPr>
            </w:pPr>
          </w:p>
          <w:p w14:paraId="59AC64A0" w14:textId="459D2664" w:rsidR="009522FB" w:rsidRDefault="009522FB" w:rsidP="009522FB">
            <w:pPr>
              <w:spacing w:after="0" w:line="240" w:lineRule="auto"/>
              <w:jc w:val="both"/>
              <w:rPr>
                <w:rFonts w:ascii="Arial" w:eastAsia="Times New Roman" w:hAnsi="Arial" w:cs="Arial"/>
                <w:b/>
                <w:bCs/>
                <w:color w:val="000000"/>
                <w:sz w:val="24"/>
                <w:szCs w:val="24"/>
                <w:lang w:val="es-MX" w:eastAsia="es-MX"/>
              </w:rPr>
            </w:pPr>
          </w:p>
          <w:p w14:paraId="38D6A31E" w14:textId="1D3C991B" w:rsidR="009522FB" w:rsidRDefault="009522FB" w:rsidP="009522FB">
            <w:pPr>
              <w:spacing w:after="0" w:line="240" w:lineRule="auto"/>
              <w:jc w:val="both"/>
              <w:rPr>
                <w:rFonts w:ascii="Arial" w:eastAsia="Times New Roman" w:hAnsi="Arial" w:cs="Arial"/>
                <w:b/>
                <w:bCs/>
                <w:color w:val="000000"/>
                <w:sz w:val="24"/>
                <w:szCs w:val="24"/>
                <w:lang w:val="es-MX" w:eastAsia="es-MX"/>
              </w:rPr>
            </w:pPr>
          </w:p>
          <w:p w14:paraId="38CA672B" w14:textId="47E4A59A" w:rsidR="009522FB" w:rsidRDefault="009522FB" w:rsidP="009522FB">
            <w:pPr>
              <w:spacing w:after="0" w:line="240" w:lineRule="auto"/>
              <w:jc w:val="both"/>
              <w:rPr>
                <w:rFonts w:ascii="Arial" w:eastAsia="Times New Roman" w:hAnsi="Arial" w:cs="Arial"/>
                <w:b/>
                <w:bCs/>
                <w:color w:val="000000"/>
                <w:sz w:val="24"/>
                <w:szCs w:val="24"/>
                <w:lang w:val="es-MX" w:eastAsia="es-MX"/>
              </w:rPr>
            </w:pPr>
          </w:p>
          <w:p w14:paraId="29B1DBA4" w14:textId="2743DC20" w:rsidR="009522FB" w:rsidRDefault="009522FB" w:rsidP="009522FB">
            <w:pPr>
              <w:spacing w:after="0" w:line="240" w:lineRule="auto"/>
              <w:jc w:val="both"/>
              <w:rPr>
                <w:rFonts w:ascii="Arial" w:eastAsia="Times New Roman" w:hAnsi="Arial" w:cs="Arial"/>
                <w:b/>
                <w:bCs/>
                <w:color w:val="000000"/>
                <w:sz w:val="24"/>
                <w:szCs w:val="24"/>
                <w:lang w:val="es-MX" w:eastAsia="es-MX"/>
              </w:rPr>
            </w:pPr>
          </w:p>
          <w:p w14:paraId="71607E48" w14:textId="1DD97503" w:rsidR="009522FB" w:rsidRDefault="009522FB" w:rsidP="009522FB">
            <w:pPr>
              <w:spacing w:after="0" w:line="240" w:lineRule="auto"/>
              <w:jc w:val="both"/>
              <w:rPr>
                <w:rFonts w:ascii="Arial" w:eastAsia="Times New Roman" w:hAnsi="Arial" w:cs="Arial"/>
                <w:b/>
                <w:bCs/>
                <w:color w:val="000000"/>
                <w:sz w:val="24"/>
                <w:szCs w:val="24"/>
                <w:lang w:val="es-MX" w:eastAsia="es-MX"/>
              </w:rPr>
            </w:pPr>
          </w:p>
          <w:p w14:paraId="3A6ABA73" w14:textId="2B7F96C2" w:rsidR="009522FB" w:rsidRDefault="009522FB" w:rsidP="009522FB">
            <w:pPr>
              <w:spacing w:after="0" w:line="240" w:lineRule="auto"/>
              <w:jc w:val="both"/>
              <w:rPr>
                <w:rFonts w:ascii="Arial" w:eastAsia="Times New Roman" w:hAnsi="Arial" w:cs="Arial"/>
                <w:b/>
                <w:bCs/>
                <w:color w:val="000000"/>
                <w:sz w:val="24"/>
                <w:szCs w:val="24"/>
                <w:lang w:val="es-MX" w:eastAsia="es-MX"/>
              </w:rPr>
            </w:pPr>
          </w:p>
          <w:p w14:paraId="58C7672B" w14:textId="74CDBC87" w:rsidR="009522FB" w:rsidRDefault="009522FB" w:rsidP="009522FB">
            <w:pPr>
              <w:spacing w:after="0" w:line="240" w:lineRule="auto"/>
              <w:jc w:val="both"/>
              <w:rPr>
                <w:rFonts w:ascii="Arial" w:eastAsia="Times New Roman" w:hAnsi="Arial" w:cs="Arial"/>
                <w:b/>
                <w:bCs/>
                <w:color w:val="000000"/>
                <w:sz w:val="24"/>
                <w:szCs w:val="24"/>
                <w:lang w:val="es-MX" w:eastAsia="es-MX"/>
              </w:rPr>
            </w:pPr>
          </w:p>
          <w:p w14:paraId="13C67411" w14:textId="3F5F6EBE" w:rsidR="009522FB" w:rsidRDefault="009522FB" w:rsidP="009522FB">
            <w:pPr>
              <w:spacing w:after="0" w:line="240" w:lineRule="auto"/>
              <w:jc w:val="both"/>
              <w:rPr>
                <w:rFonts w:ascii="Arial" w:eastAsia="Times New Roman" w:hAnsi="Arial" w:cs="Arial"/>
                <w:b/>
                <w:bCs/>
                <w:color w:val="000000"/>
                <w:sz w:val="24"/>
                <w:szCs w:val="24"/>
                <w:lang w:val="es-MX" w:eastAsia="es-MX"/>
              </w:rPr>
            </w:pPr>
          </w:p>
          <w:p w14:paraId="4B283C33" w14:textId="619A4DD0" w:rsidR="009522FB" w:rsidRDefault="009522FB" w:rsidP="009522FB">
            <w:pPr>
              <w:spacing w:after="0" w:line="240" w:lineRule="auto"/>
              <w:jc w:val="both"/>
              <w:rPr>
                <w:rFonts w:ascii="Arial" w:eastAsia="Times New Roman" w:hAnsi="Arial" w:cs="Arial"/>
                <w:b/>
                <w:bCs/>
                <w:color w:val="000000"/>
                <w:sz w:val="24"/>
                <w:szCs w:val="24"/>
                <w:lang w:val="es-MX" w:eastAsia="es-MX"/>
              </w:rPr>
            </w:pPr>
          </w:p>
          <w:p w14:paraId="77A803DE" w14:textId="03A95DA7" w:rsidR="009522FB" w:rsidRDefault="009522FB" w:rsidP="009522FB">
            <w:pPr>
              <w:spacing w:after="0" w:line="240" w:lineRule="auto"/>
              <w:jc w:val="both"/>
              <w:rPr>
                <w:rFonts w:ascii="Arial" w:eastAsia="Times New Roman" w:hAnsi="Arial" w:cs="Arial"/>
                <w:b/>
                <w:bCs/>
                <w:color w:val="000000"/>
                <w:sz w:val="24"/>
                <w:szCs w:val="24"/>
                <w:lang w:val="es-MX" w:eastAsia="es-MX"/>
              </w:rPr>
            </w:pPr>
          </w:p>
          <w:p w14:paraId="137A88D7" w14:textId="5EE06A48" w:rsidR="009522FB" w:rsidRDefault="009522FB" w:rsidP="009522FB">
            <w:pPr>
              <w:spacing w:after="0" w:line="240" w:lineRule="auto"/>
              <w:jc w:val="both"/>
              <w:rPr>
                <w:rFonts w:ascii="Arial" w:eastAsia="Times New Roman" w:hAnsi="Arial" w:cs="Arial"/>
                <w:b/>
                <w:bCs/>
                <w:color w:val="000000"/>
                <w:sz w:val="24"/>
                <w:szCs w:val="24"/>
                <w:lang w:val="es-MX" w:eastAsia="es-MX"/>
              </w:rPr>
            </w:pPr>
          </w:p>
          <w:p w14:paraId="625A459D" w14:textId="3C2D82BC" w:rsidR="009522FB" w:rsidRDefault="009522FB" w:rsidP="009522FB">
            <w:pPr>
              <w:spacing w:after="0" w:line="240" w:lineRule="auto"/>
              <w:jc w:val="both"/>
              <w:rPr>
                <w:rFonts w:ascii="Arial" w:eastAsia="Times New Roman" w:hAnsi="Arial" w:cs="Arial"/>
                <w:b/>
                <w:bCs/>
                <w:color w:val="000000"/>
                <w:sz w:val="24"/>
                <w:szCs w:val="24"/>
                <w:lang w:val="es-MX" w:eastAsia="es-MX"/>
              </w:rPr>
            </w:pPr>
          </w:p>
          <w:p w14:paraId="38FD32F3" w14:textId="64986725" w:rsidR="009522FB" w:rsidRDefault="009522FB" w:rsidP="009522FB">
            <w:pPr>
              <w:spacing w:after="0" w:line="240" w:lineRule="auto"/>
              <w:jc w:val="both"/>
              <w:rPr>
                <w:rFonts w:ascii="Arial" w:eastAsia="Times New Roman" w:hAnsi="Arial" w:cs="Arial"/>
                <w:b/>
                <w:bCs/>
                <w:color w:val="000000"/>
                <w:sz w:val="24"/>
                <w:szCs w:val="24"/>
                <w:lang w:val="es-MX" w:eastAsia="es-MX"/>
              </w:rPr>
            </w:pPr>
          </w:p>
          <w:p w14:paraId="45B9F299" w14:textId="099CB09A" w:rsidR="009522FB" w:rsidRDefault="009522FB" w:rsidP="009522FB">
            <w:pPr>
              <w:spacing w:after="0" w:line="240" w:lineRule="auto"/>
              <w:jc w:val="both"/>
              <w:rPr>
                <w:rFonts w:ascii="Arial" w:eastAsia="Times New Roman" w:hAnsi="Arial" w:cs="Arial"/>
                <w:b/>
                <w:bCs/>
                <w:color w:val="000000"/>
                <w:sz w:val="24"/>
                <w:szCs w:val="24"/>
                <w:lang w:val="es-MX" w:eastAsia="es-MX"/>
              </w:rPr>
            </w:pPr>
          </w:p>
          <w:p w14:paraId="5B2FAF54" w14:textId="4F6609DF" w:rsidR="009522FB" w:rsidRDefault="009522FB" w:rsidP="009522FB">
            <w:pPr>
              <w:spacing w:after="0" w:line="240" w:lineRule="auto"/>
              <w:jc w:val="both"/>
              <w:rPr>
                <w:rFonts w:ascii="Arial" w:eastAsia="Times New Roman" w:hAnsi="Arial" w:cs="Arial"/>
                <w:b/>
                <w:bCs/>
                <w:color w:val="000000"/>
                <w:sz w:val="24"/>
                <w:szCs w:val="24"/>
                <w:lang w:val="es-MX" w:eastAsia="es-MX"/>
              </w:rPr>
            </w:pPr>
          </w:p>
          <w:p w14:paraId="1895A07B" w14:textId="3F3A5AD0" w:rsidR="009522FB" w:rsidRDefault="009522FB" w:rsidP="009522FB">
            <w:pPr>
              <w:spacing w:after="0" w:line="240" w:lineRule="auto"/>
              <w:jc w:val="both"/>
              <w:rPr>
                <w:rFonts w:ascii="Arial" w:eastAsia="Times New Roman" w:hAnsi="Arial" w:cs="Arial"/>
                <w:b/>
                <w:bCs/>
                <w:color w:val="000000"/>
                <w:sz w:val="24"/>
                <w:szCs w:val="24"/>
                <w:lang w:val="es-MX" w:eastAsia="es-MX"/>
              </w:rPr>
            </w:pPr>
          </w:p>
          <w:p w14:paraId="3CBAA605" w14:textId="5F7FDA18" w:rsidR="009522FB" w:rsidRDefault="009522FB" w:rsidP="009522FB">
            <w:pPr>
              <w:spacing w:after="0" w:line="240" w:lineRule="auto"/>
              <w:jc w:val="both"/>
              <w:rPr>
                <w:rFonts w:ascii="Arial" w:eastAsia="Times New Roman" w:hAnsi="Arial" w:cs="Arial"/>
                <w:b/>
                <w:bCs/>
                <w:color w:val="000000"/>
                <w:sz w:val="24"/>
                <w:szCs w:val="24"/>
                <w:lang w:val="es-MX" w:eastAsia="es-MX"/>
              </w:rPr>
            </w:pPr>
          </w:p>
          <w:p w14:paraId="46DEA11C" w14:textId="65D79991" w:rsidR="009522FB" w:rsidRDefault="009522FB" w:rsidP="009522FB">
            <w:pPr>
              <w:spacing w:after="0" w:line="240" w:lineRule="auto"/>
              <w:jc w:val="both"/>
              <w:rPr>
                <w:rFonts w:ascii="Arial" w:eastAsia="Times New Roman" w:hAnsi="Arial" w:cs="Arial"/>
                <w:b/>
                <w:bCs/>
                <w:color w:val="000000"/>
                <w:sz w:val="24"/>
                <w:szCs w:val="24"/>
                <w:lang w:val="es-MX" w:eastAsia="es-MX"/>
              </w:rPr>
            </w:pPr>
          </w:p>
          <w:p w14:paraId="1B2B4D2F" w14:textId="673CC110" w:rsidR="009522FB" w:rsidRDefault="009522FB" w:rsidP="009522FB">
            <w:pPr>
              <w:spacing w:after="0" w:line="240" w:lineRule="auto"/>
              <w:jc w:val="both"/>
              <w:rPr>
                <w:rFonts w:ascii="Arial" w:eastAsia="Times New Roman" w:hAnsi="Arial" w:cs="Arial"/>
                <w:b/>
                <w:bCs/>
                <w:color w:val="000000"/>
                <w:sz w:val="24"/>
                <w:szCs w:val="24"/>
                <w:lang w:val="es-MX" w:eastAsia="es-MX"/>
              </w:rPr>
            </w:pPr>
          </w:p>
          <w:p w14:paraId="20C77D79" w14:textId="20254BB3" w:rsidR="009522FB" w:rsidRDefault="009522FB" w:rsidP="009522FB">
            <w:pPr>
              <w:spacing w:after="0" w:line="240" w:lineRule="auto"/>
              <w:jc w:val="both"/>
              <w:rPr>
                <w:rFonts w:ascii="Arial" w:eastAsia="Times New Roman" w:hAnsi="Arial" w:cs="Arial"/>
                <w:b/>
                <w:bCs/>
                <w:color w:val="000000"/>
                <w:sz w:val="24"/>
                <w:szCs w:val="24"/>
                <w:lang w:val="es-MX" w:eastAsia="es-MX"/>
              </w:rPr>
            </w:pPr>
          </w:p>
          <w:p w14:paraId="51D5C31B" w14:textId="79F9080B" w:rsidR="009522FB" w:rsidRDefault="009522FB" w:rsidP="009522FB">
            <w:pPr>
              <w:spacing w:after="0" w:line="240" w:lineRule="auto"/>
              <w:jc w:val="both"/>
              <w:rPr>
                <w:rFonts w:ascii="Arial" w:eastAsia="Times New Roman" w:hAnsi="Arial" w:cs="Arial"/>
                <w:b/>
                <w:bCs/>
                <w:color w:val="000000"/>
                <w:sz w:val="24"/>
                <w:szCs w:val="24"/>
                <w:lang w:val="es-MX" w:eastAsia="es-MX"/>
              </w:rPr>
            </w:pPr>
          </w:p>
          <w:p w14:paraId="61B684E8" w14:textId="32159C50" w:rsidR="009522FB" w:rsidRDefault="009522FB" w:rsidP="009522FB">
            <w:pPr>
              <w:spacing w:after="0" w:line="240" w:lineRule="auto"/>
              <w:jc w:val="both"/>
              <w:rPr>
                <w:rFonts w:ascii="Arial" w:eastAsia="Times New Roman" w:hAnsi="Arial" w:cs="Arial"/>
                <w:b/>
                <w:bCs/>
                <w:color w:val="000000"/>
                <w:sz w:val="24"/>
                <w:szCs w:val="24"/>
                <w:lang w:val="es-MX" w:eastAsia="es-MX"/>
              </w:rPr>
            </w:pPr>
          </w:p>
          <w:p w14:paraId="021A6F59" w14:textId="4B2E6B58" w:rsidR="009522FB" w:rsidRDefault="009522FB" w:rsidP="009522FB">
            <w:pPr>
              <w:spacing w:after="0" w:line="240" w:lineRule="auto"/>
              <w:jc w:val="both"/>
              <w:rPr>
                <w:rFonts w:ascii="Arial" w:eastAsia="Times New Roman" w:hAnsi="Arial" w:cs="Arial"/>
                <w:b/>
                <w:bCs/>
                <w:color w:val="000000"/>
                <w:sz w:val="24"/>
                <w:szCs w:val="24"/>
                <w:lang w:val="es-MX" w:eastAsia="es-MX"/>
              </w:rPr>
            </w:pPr>
          </w:p>
          <w:p w14:paraId="4ED8E9C9" w14:textId="58B786CD" w:rsidR="009522FB" w:rsidRDefault="009522FB" w:rsidP="009522FB">
            <w:pPr>
              <w:spacing w:after="0" w:line="240" w:lineRule="auto"/>
              <w:jc w:val="both"/>
              <w:rPr>
                <w:rFonts w:ascii="Arial" w:eastAsia="Times New Roman" w:hAnsi="Arial" w:cs="Arial"/>
                <w:b/>
                <w:bCs/>
                <w:color w:val="000000"/>
                <w:sz w:val="24"/>
                <w:szCs w:val="24"/>
                <w:lang w:val="es-MX" w:eastAsia="es-MX"/>
              </w:rPr>
            </w:pPr>
          </w:p>
          <w:p w14:paraId="13BB5C6A" w14:textId="77777777" w:rsidR="00861D29" w:rsidRDefault="00861D29" w:rsidP="009522FB">
            <w:pPr>
              <w:spacing w:after="0" w:line="240" w:lineRule="auto"/>
              <w:jc w:val="both"/>
              <w:rPr>
                <w:rFonts w:ascii="Arial" w:eastAsia="Times New Roman" w:hAnsi="Arial" w:cs="Arial"/>
                <w:b/>
                <w:bCs/>
                <w:color w:val="000000"/>
                <w:sz w:val="24"/>
                <w:szCs w:val="24"/>
                <w:lang w:val="es-MX" w:eastAsia="es-MX"/>
              </w:rPr>
            </w:pPr>
          </w:p>
          <w:p w14:paraId="00EE9FA9" w14:textId="25C984E6" w:rsidR="009522FB" w:rsidRDefault="009522FB" w:rsidP="009522FB">
            <w:pPr>
              <w:spacing w:after="0" w:line="240" w:lineRule="auto"/>
              <w:jc w:val="both"/>
              <w:rPr>
                <w:rFonts w:ascii="Arial" w:eastAsia="Times New Roman" w:hAnsi="Arial" w:cs="Arial"/>
                <w:b/>
                <w:bCs/>
                <w:color w:val="000000"/>
                <w:sz w:val="24"/>
                <w:szCs w:val="24"/>
                <w:lang w:val="es-MX" w:eastAsia="es-MX"/>
              </w:rPr>
            </w:pPr>
          </w:p>
          <w:p w14:paraId="3EFC3D14" w14:textId="77777777" w:rsidR="00E206DA" w:rsidRDefault="00E206DA" w:rsidP="009522FB">
            <w:pPr>
              <w:spacing w:after="0" w:line="240" w:lineRule="auto"/>
              <w:jc w:val="both"/>
              <w:rPr>
                <w:rFonts w:ascii="Arial" w:eastAsia="Times New Roman" w:hAnsi="Arial" w:cs="Arial"/>
                <w:b/>
                <w:bCs/>
                <w:color w:val="000000"/>
                <w:sz w:val="24"/>
                <w:szCs w:val="24"/>
                <w:lang w:val="es-MX" w:eastAsia="es-MX"/>
              </w:rPr>
            </w:pPr>
          </w:p>
          <w:p w14:paraId="26D68836" w14:textId="0F3437E4" w:rsidR="009522FB" w:rsidRDefault="009522FB" w:rsidP="009522FB">
            <w:pPr>
              <w:spacing w:after="0" w:line="240" w:lineRule="auto"/>
              <w:jc w:val="both"/>
              <w:rPr>
                <w:rFonts w:ascii="Arial" w:eastAsia="Times New Roman" w:hAnsi="Arial" w:cs="Arial"/>
                <w:b/>
                <w:bCs/>
                <w:color w:val="000000"/>
                <w:sz w:val="24"/>
                <w:szCs w:val="24"/>
                <w:lang w:val="es-MX" w:eastAsia="es-MX"/>
              </w:rPr>
            </w:pPr>
          </w:p>
          <w:p w14:paraId="780BDBB8" w14:textId="15D4FE3D" w:rsidR="009522FB" w:rsidRDefault="009522FB" w:rsidP="009522FB">
            <w:pPr>
              <w:spacing w:after="0" w:line="240" w:lineRule="auto"/>
              <w:jc w:val="both"/>
              <w:rPr>
                <w:rFonts w:ascii="Arial" w:eastAsia="Times New Roman" w:hAnsi="Arial" w:cs="Arial"/>
                <w:b/>
                <w:bCs/>
                <w:color w:val="000000"/>
                <w:sz w:val="24"/>
                <w:szCs w:val="24"/>
                <w:lang w:val="es-MX" w:eastAsia="es-MX"/>
              </w:rPr>
            </w:pPr>
            <w:r w:rsidRPr="00BD255E">
              <w:rPr>
                <w:rFonts w:ascii="Arial" w:eastAsia="Times New Roman" w:hAnsi="Arial" w:cs="Arial"/>
                <w:b/>
                <w:bCs/>
                <w:color w:val="000000"/>
                <w:sz w:val="24"/>
                <w:szCs w:val="24"/>
                <w:lang w:val="es-MX" w:eastAsia="es-MX"/>
              </w:rPr>
              <w:t>3.7 Fondos y colecciones custodiadas.</w:t>
            </w:r>
          </w:p>
          <w:p w14:paraId="272A38B0" w14:textId="19CD7934" w:rsidR="00861D29" w:rsidRDefault="00861D29" w:rsidP="009522FB">
            <w:pPr>
              <w:spacing w:after="0" w:line="240" w:lineRule="auto"/>
              <w:jc w:val="both"/>
              <w:rPr>
                <w:rFonts w:ascii="Arial" w:eastAsia="Times New Roman" w:hAnsi="Arial" w:cs="Arial"/>
                <w:b/>
                <w:bCs/>
                <w:color w:val="000000"/>
                <w:sz w:val="24"/>
                <w:szCs w:val="24"/>
                <w:lang w:val="es-MX" w:eastAsia="es-MX"/>
              </w:rPr>
            </w:pPr>
          </w:p>
          <w:p w14:paraId="7AAF7B61" w14:textId="391D40FC" w:rsidR="00861D29" w:rsidRDefault="00861D29" w:rsidP="009522FB">
            <w:pPr>
              <w:spacing w:after="0" w:line="240" w:lineRule="auto"/>
              <w:jc w:val="both"/>
              <w:rPr>
                <w:rFonts w:ascii="Arial" w:eastAsia="Times New Roman" w:hAnsi="Arial" w:cs="Arial"/>
                <w:b/>
                <w:bCs/>
                <w:color w:val="000000"/>
                <w:sz w:val="24"/>
                <w:szCs w:val="24"/>
                <w:lang w:val="es-MX" w:eastAsia="es-MX"/>
              </w:rPr>
            </w:pPr>
          </w:p>
          <w:p w14:paraId="3252CA0E" w14:textId="2D1E5201" w:rsidR="00861D29" w:rsidRDefault="00861D29" w:rsidP="009522FB">
            <w:pPr>
              <w:spacing w:after="0" w:line="240" w:lineRule="auto"/>
              <w:jc w:val="both"/>
              <w:rPr>
                <w:rFonts w:ascii="Arial" w:eastAsia="Times New Roman" w:hAnsi="Arial" w:cs="Arial"/>
                <w:b/>
                <w:bCs/>
                <w:color w:val="000000"/>
                <w:sz w:val="24"/>
                <w:szCs w:val="24"/>
                <w:lang w:val="es-MX" w:eastAsia="es-MX"/>
              </w:rPr>
            </w:pPr>
          </w:p>
          <w:p w14:paraId="7F3CBECF" w14:textId="58711238" w:rsidR="00861D29" w:rsidRDefault="00861D29" w:rsidP="009522FB">
            <w:pPr>
              <w:spacing w:after="0" w:line="240" w:lineRule="auto"/>
              <w:jc w:val="both"/>
              <w:rPr>
                <w:rFonts w:ascii="Arial" w:eastAsia="Times New Roman" w:hAnsi="Arial" w:cs="Arial"/>
                <w:b/>
                <w:bCs/>
                <w:color w:val="000000"/>
                <w:sz w:val="24"/>
                <w:szCs w:val="24"/>
                <w:lang w:val="es-MX" w:eastAsia="es-MX"/>
              </w:rPr>
            </w:pPr>
          </w:p>
          <w:p w14:paraId="04D4D47A" w14:textId="73E7EF89" w:rsidR="00861D29" w:rsidRDefault="00861D29" w:rsidP="009522FB">
            <w:pPr>
              <w:spacing w:after="0" w:line="240" w:lineRule="auto"/>
              <w:jc w:val="both"/>
              <w:rPr>
                <w:rFonts w:ascii="Arial" w:eastAsia="Times New Roman" w:hAnsi="Arial" w:cs="Arial"/>
                <w:b/>
                <w:bCs/>
                <w:color w:val="000000"/>
                <w:sz w:val="24"/>
                <w:szCs w:val="24"/>
                <w:lang w:val="es-MX" w:eastAsia="es-MX"/>
              </w:rPr>
            </w:pPr>
          </w:p>
          <w:p w14:paraId="23DD42D9" w14:textId="7A5A3DD8" w:rsidR="00861D29" w:rsidRDefault="00861D29" w:rsidP="009522FB">
            <w:pPr>
              <w:spacing w:after="0" w:line="240" w:lineRule="auto"/>
              <w:jc w:val="both"/>
              <w:rPr>
                <w:rFonts w:ascii="Arial" w:eastAsia="Times New Roman" w:hAnsi="Arial" w:cs="Arial"/>
                <w:b/>
                <w:bCs/>
                <w:color w:val="000000"/>
                <w:sz w:val="24"/>
                <w:szCs w:val="24"/>
                <w:lang w:val="es-MX" w:eastAsia="es-MX"/>
              </w:rPr>
            </w:pPr>
          </w:p>
          <w:p w14:paraId="73037E74" w14:textId="68171310" w:rsidR="00861D29" w:rsidRDefault="00861D29" w:rsidP="009522FB">
            <w:pPr>
              <w:spacing w:after="0" w:line="240" w:lineRule="auto"/>
              <w:jc w:val="both"/>
              <w:rPr>
                <w:rFonts w:ascii="Arial" w:eastAsia="Times New Roman" w:hAnsi="Arial" w:cs="Arial"/>
                <w:b/>
                <w:bCs/>
                <w:color w:val="000000"/>
                <w:sz w:val="24"/>
                <w:szCs w:val="24"/>
                <w:lang w:val="es-MX" w:eastAsia="es-MX"/>
              </w:rPr>
            </w:pPr>
          </w:p>
          <w:p w14:paraId="58432E71" w14:textId="245998E4" w:rsidR="00861D29" w:rsidRDefault="00861D29" w:rsidP="009522FB">
            <w:pPr>
              <w:spacing w:after="0" w:line="240" w:lineRule="auto"/>
              <w:jc w:val="both"/>
              <w:rPr>
                <w:rFonts w:ascii="Arial" w:eastAsia="Times New Roman" w:hAnsi="Arial" w:cs="Arial"/>
                <w:b/>
                <w:bCs/>
                <w:color w:val="000000"/>
                <w:sz w:val="24"/>
                <w:szCs w:val="24"/>
                <w:lang w:val="es-MX" w:eastAsia="es-MX"/>
              </w:rPr>
            </w:pPr>
          </w:p>
          <w:p w14:paraId="1C4B35A0" w14:textId="0C5509F4" w:rsidR="00861D29" w:rsidRDefault="00861D29" w:rsidP="009522FB">
            <w:pPr>
              <w:spacing w:after="0" w:line="240" w:lineRule="auto"/>
              <w:jc w:val="both"/>
              <w:rPr>
                <w:rFonts w:ascii="Arial" w:eastAsia="Times New Roman" w:hAnsi="Arial" w:cs="Arial"/>
                <w:b/>
                <w:bCs/>
                <w:color w:val="000000"/>
                <w:sz w:val="24"/>
                <w:szCs w:val="24"/>
                <w:lang w:val="es-MX" w:eastAsia="es-MX"/>
              </w:rPr>
            </w:pPr>
          </w:p>
          <w:p w14:paraId="356B8C6A" w14:textId="79F68FE0" w:rsidR="00861D29" w:rsidRDefault="00861D29" w:rsidP="009522FB">
            <w:pPr>
              <w:spacing w:after="0" w:line="240" w:lineRule="auto"/>
              <w:jc w:val="both"/>
              <w:rPr>
                <w:rFonts w:ascii="Arial" w:eastAsia="Times New Roman" w:hAnsi="Arial" w:cs="Arial"/>
                <w:b/>
                <w:bCs/>
                <w:color w:val="000000"/>
                <w:sz w:val="24"/>
                <w:szCs w:val="24"/>
                <w:lang w:val="es-MX" w:eastAsia="es-MX"/>
              </w:rPr>
            </w:pPr>
          </w:p>
          <w:p w14:paraId="02FA8E9F" w14:textId="613E222E" w:rsidR="00861D29" w:rsidRDefault="00861D29" w:rsidP="009522FB">
            <w:pPr>
              <w:spacing w:after="0" w:line="240" w:lineRule="auto"/>
              <w:jc w:val="both"/>
              <w:rPr>
                <w:rFonts w:ascii="Arial" w:eastAsia="Times New Roman" w:hAnsi="Arial" w:cs="Arial"/>
                <w:b/>
                <w:bCs/>
                <w:color w:val="000000"/>
                <w:sz w:val="24"/>
                <w:szCs w:val="24"/>
                <w:lang w:val="es-MX" w:eastAsia="es-MX"/>
              </w:rPr>
            </w:pPr>
          </w:p>
          <w:p w14:paraId="27B2364D" w14:textId="7AD9EE8D" w:rsidR="00861D29" w:rsidRDefault="00861D29" w:rsidP="009522FB">
            <w:pPr>
              <w:spacing w:after="0" w:line="240" w:lineRule="auto"/>
              <w:jc w:val="both"/>
              <w:rPr>
                <w:rFonts w:ascii="Arial" w:eastAsia="Times New Roman" w:hAnsi="Arial" w:cs="Arial"/>
                <w:b/>
                <w:bCs/>
                <w:color w:val="000000"/>
                <w:sz w:val="24"/>
                <w:szCs w:val="24"/>
                <w:lang w:val="es-MX" w:eastAsia="es-MX"/>
              </w:rPr>
            </w:pPr>
          </w:p>
          <w:p w14:paraId="15A19B79" w14:textId="73D63B5C" w:rsidR="00861D29" w:rsidRDefault="00861D29" w:rsidP="009522FB">
            <w:pPr>
              <w:spacing w:after="0" w:line="240" w:lineRule="auto"/>
              <w:jc w:val="both"/>
              <w:rPr>
                <w:rFonts w:ascii="Arial" w:eastAsia="Times New Roman" w:hAnsi="Arial" w:cs="Arial"/>
                <w:b/>
                <w:bCs/>
                <w:color w:val="000000"/>
                <w:sz w:val="24"/>
                <w:szCs w:val="24"/>
                <w:lang w:val="es-MX" w:eastAsia="es-MX"/>
              </w:rPr>
            </w:pPr>
          </w:p>
          <w:p w14:paraId="7CB0206B" w14:textId="0BD8AD93" w:rsidR="00861D29" w:rsidRDefault="00861D29" w:rsidP="009522FB">
            <w:pPr>
              <w:spacing w:after="0" w:line="240" w:lineRule="auto"/>
              <w:jc w:val="both"/>
              <w:rPr>
                <w:rFonts w:ascii="Arial" w:eastAsia="Times New Roman" w:hAnsi="Arial" w:cs="Arial"/>
                <w:b/>
                <w:bCs/>
                <w:color w:val="000000"/>
                <w:sz w:val="24"/>
                <w:szCs w:val="24"/>
                <w:lang w:val="es-MX" w:eastAsia="es-MX"/>
              </w:rPr>
            </w:pPr>
          </w:p>
          <w:p w14:paraId="128787E5" w14:textId="74750519" w:rsidR="00861D29" w:rsidRDefault="00861D29" w:rsidP="009522FB">
            <w:pPr>
              <w:spacing w:after="0" w:line="240" w:lineRule="auto"/>
              <w:jc w:val="both"/>
              <w:rPr>
                <w:rFonts w:ascii="Arial" w:eastAsia="Times New Roman" w:hAnsi="Arial" w:cs="Arial"/>
                <w:b/>
                <w:bCs/>
                <w:color w:val="000000"/>
                <w:sz w:val="24"/>
                <w:szCs w:val="24"/>
                <w:lang w:val="es-MX" w:eastAsia="es-MX"/>
              </w:rPr>
            </w:pPr>
          </w:p>
          <w:p w14:paraId="48519707" w14:textId="7D1BC6A0" w:rsidR="00861D29" w:rsidRDefault="00861D29" w:rsidP="009522FB">
            <w:pPr>
              <w:spacing w:after="0" w:line="240" w:lineRule="auto"/>
              <w:jc w:val="both"/>
              <w:rPr>
                <w:rFonts w:ascii="Arial" w:eastAsia="Times New Roman" w:hAnsi="Arial" w:cs="Arial"/>
                <w:b/>
                <w:bCs/>
                <w:color w:val="000000"/>
                <w:sz w:val="24"/>
                <w:szCs w:val="24"/>
                <w:lang w:val="es-MX" w:eastAsia="es-MX"/>
              </w:rPr>
            </w:pPr>
          </w:p>
          <w:p w14:paraId="2D9FD539" w14:textId="67C3B12A" w:rsidR="00861D29" w:rsidRDefault="00861D29" w:rsidP="009522FB">
            <w:pPr>
              <w:spacing w:after="0" w:line="240" w:lineRule="auto"/>
              <w:jc w:val="both"/>
              <w:rPr>
                <w:rFonts w:ascii="Arial" w:eastAsia="Times New Roman" w:hAnsi="Arial" w:cs="Arial"/>
                <w:b/>
                <w:bCs/>
                <w:color w:val="000000"/>
                <w:sz w:val="24"/>
                <w:szCs w:val="24"/>
                <w:lang w:val="es-MX" w:eastAsia="es-MX"/>
              </w:rPr>
            </w:pPr>
          </w:p>
          <w:p w14:paraId="597080B5" w14:textId="4C068189" w:rsidR="00861D29" w:rsidRDefault="00861D29" w:rsidP="009522FB">
            <w:pPr>
              <w:spacing w:after="0" w:line="240" w:lineRule="auto"/>
              <w:jc w:val="both"/>
              <w:rPr>
                <w:rFonts w:ascii="Arial" w:eastAsia="Times New Roman" w:hAnsi="Arial" w:cs="Arial"/>
                <w:b/>
                <w:bCs/>
                <w:color w:val="000000"/>
                <w:sz w:val="24"/>
                <w:szCs w:val="24"/>
                <w:lang w:val="es-MX" w:eastAsia="es-MX"/>
              </w:rPr>
            </w:pPr>
          </w:p>
          <w:p w14:paraId="30A4402F" w14:textId="283F15A1" w:rsidR="00861D29" w:rsidRDefault="00861D29" w:rsidP="009522FB">
            <w:pPr>
              <w:spacing w:after="0" w:line="240" w:lineRule="auto"/>
              <w:jc w:val="both"/>
              <w:rPr>
                <w:rFonts w:ascii="Arial" w:eastAsia="Times New Roman" w:hAnsi="Arial" w:cs="Arial"/>
                <w:b/>
                <w:bCs/>
                <w:color w:val="000000"/>
                <w:sz w:val="24"/>
                <w:szCs w:val="24"/>
                <w:lang w:val="es-MX" w:eastAsia="es-MX"/>
              </w:rPr>
            </w:pPr>
          </w:p>
          <w:p w14:paraId="172D9111" w14:textId="4A22E8E8" w:rsidR="00861D29" w:rsidRDefault="00861D29" w:rsidP="009522FB">
            <w:pPr>
              <w:spacing w:after="0" w:line="240" w:lineRule="auto"/>
              <w:jc w:val="both"/>
              <w:rPr>
                <w:rFonts w:ascii="Arial" w:eastAsia="Times New Roman" w:hAnsi="Arial" w:cs="Arial"/>
                <w:b/>
                <w:bCs/>
                <w:color w:val="000000"/>
                <w:sz w:val="24"/>
                <w:szCs w:val="24"/>
                <w:lang w:val="es-MX" w:eastAsia="es-MX"/>
              </w:rPr>
            </w:pPr>
          </w:p>
          <w:p w14:paraId="384DDACF" w14:textId="1DCFF877" w:rsidR="00861D29" w:rsidRDefault="00861D29" w:rsidP="009522FB">
            <w:pPr>
              <w:spacing w:after="0" w:line="240" w:lineRule="auto"/>
              <w:jc w:val="both"/>
              <w:rPr>
                <w:rFonts w:ascii="Arial" w:eastAsia="Times New Roman" w:hAnsi="Arial" w:cs="Arial"/>
                <w:b/>
                <w:bCs/>
                <w:color w:val="000000"/>
                <w:sz w:val="24"/>
                <w:szCs w:val="24"/>
                <w:lang w:val="es-MX" w:eastAsia="es-MX"/>
              </w:rPr>
            </w:pPr>
          </w:p>
          <w:p w14:paraId="4E7BA8B9" w14:textId="7904A396" w:rsidR="00861D29" w:rsidRDefault="00861D29" w:rsidP="009522FB">
            <w:pPr>
              <w:spacing w:after="0" w:line="240" w:lineRule="auto"/>
              <w:jc w:val="both"/>
              <w:rPr>
                <w:rFonts w:ascii="Arial" w:eastAsia="Times New Roman" w:hAnsi="Arial" w:cs="Arial"/>
                <w:b/>
                <w:bCs/>
                <w:color w:val="000000"/>
                <w:sz w:val="24"/>
                <w:szCs w:val="24"/>
                <w:lang w:val="es-MX" w:eastAsia="es-MX"/>
              </w:rPr>
            </w:pPr>
          </w:p>
          <w:p w14:paraId="42049E4A" w14:textId="46394CD5" w:rsidR="00861D29" w:rsidRDefault="00861D29" w:rsidP="009522FB">
            <w:pPr>
              <w:spacing w:after="0" w:line="240" w:lineRule="auto"/>
              <w:jc w:val="both"/>
              <w:rPr>
                <w:rFonts w:ascii="Arial" w:eastAsia="Times New Roman" w:hAnsi="Arial" w:cs="Arial"/>
                <w:b/>
                <w:bCs/>
                <w:color w:val="000000"/>
                <w:sz w:val="24"/>
                <w:szCs w:val="24"/>
                <w:lang w:val="es-MX" w:eastAsia="es-MX"/>
              </w:rPr>
            </w:pPr>
          </w:p>
          <w:p w14:paraId="1F4559F4" w14:textId="42989F8F" w:rsidR="00861D29" w:rsidRDefault="00861D29" w:rsidP="009522FB">
            <w:pPr>
              <w:spacing w:after="0" w:line="240" w:lineRule="auto"/>
              <w:jc w:val="both"/>
              <w:rPr>
                <w:rFonts w:ascii="Arial" w:eastAsia="Times New Roman" w:hAnsi="Arial" w:cs="Arial"/>
                <w:b/>
                <w:bCs/>
                <w:color w:val="000000"/>
                <w:sz w:val="24"/>
                <w:szCs w:val="24"/>
                <w:lang w:val="es-MX" w:eastAsia="es-MX"/>
              </w:rPr>
            </w:pPr>
          </w:p>
          <w:p w14:paraId="742E1A72" w14:textId="27B97E07" w:rsidR="00861D29" w:rsidRDefault="00861D29" w:rsidP="009522FB">
            <w:pPr>
              <w:spacing w:after="0" w:line="240" w:lineRule="auto"/>
              <w:jc w:val="both"/>
              <w:rPr>
                <w:rFonts w:ascii="Arial" w:eastAsia="Times New Roman" w:hAnsi="Arial" w:cs="Arial"/>
                <w:b/>
                <w:bCs/>
                <w:color w:val="000000"/>
                <w:sz w:val="24"/>
                <w:szCs w:val="24"/>
                <w:lang w:val="es-MX" w:eastAsia="es-MX"/>
              </w:rPr>
            </w:pPr>
          </w:p>
          <w:p w14:paraId="12249AB4" w14:textId="214F9BCC" w:rsidR="00861D29" w:rsidRDefault="00861D29" w:rsidP="009522FB">
            <w:pPr>
              <w:spacing w:after="0" w:line="240" w:lineRule="auto"/>
              <w:jc w:val="both"/>
              <w:rPr>
                <w:rFonts w:ascii="Arial" w:eastAsia="Times New Roman" w:hAnsi="Arial" w:cs="Arial"/>
                <w:b/>
                <w:bCs/>
                <w:color w:val="000000"/>
                <w:sz w:val="24"/>
                <w:szCs w:val="24"/>
                <w:lang w:val="es-MX" w:eastAsia="es-MX"/>
              </w:rPr>
            </w:pPr>
          </w:p>
          <w:p w14:paraId="0618A1A0" w14:textId="79FD39A8" w:rsidR="00861D29" w:rsidRDefault="00861D29" w:rsidP="009522FB">
            <w:pPr>
              <w:spacing w:after="0" w:line="240" w:lineRule="auto"/>
              <w:jc w:val="both"/>
              <w:rPr>
                <w:rFonts w:ascii="Arial" w:eastAsia="Times New Roman" w:hAnsi="Arial" w:cs="Arial"/>
                <w:b/>
                <w:bCs/>
                <w:color w:val="000000"/>
                <w:sz w:val="24"/>
                <w:szCs w:val="24"/>
                <w:lang w:val="es-MX" w:eastAsia="es-MX"/>
              </w:rPr>
            </w:pPr>
          </w:p>
          <w:p w14:paraId="0299EDA0" w14:textId="663DD5E2" w:rsidR="00861D29" w:rsidRDefault="00861D29" w:rsidP="009522FB">
            <w:pPr>
              <w:spacing w:after="0" w:line="240" w:lineRule="auto"/>
              <w:jc w:val="both"/>
              <w:rPr>
                <w:rFonts w:ascii="Arial" w:eastAsia="Times New Roman" w:hAnsi="Arial" w:cs="Arial"/>
                <w:b/>
                <w:bCs/>
                <w:color w:val="000000"/>
                <w:sz w:val="24"/>
                <w:szCs w:val="24"/>
                <w:lang w:val="es-MX" w:eastAsia="es-MX"/>
              </w:rPr>
            </w:pPr>
          </w:p>
          <w:p w14:paraId="6D43393C" w14:textId="46F7A67C" w:rsidR="00861D29" w:rsidRDefault="00861D29" w:rsidP="009522FB">
            <w:pPr>
              <w:spacing w:after="0" w:line="240" w:lineRule="auto"/>
              <w:jc w:val="both"/>
              <w:rPr>
                <w:rFonts w:ascii="Arial" w:eastAsia="Times New Roman" w:hAnsi="Arial" w:cs="Arial"/>
                <w:b/>
                <w:bCs/>
                <w:color w:val="000000"/>
                <w:sz w:val="24"/>
                <w:szCs w:val="24"/>
                <w:lang w:val="es-MX" w:eastAsia="es-MX"/>
              </w:rPr>
            </w:pPr>
          </w:p>
          <w:p w14:paraId="25BACE45" w14:textId="0A880423" w:rsidR="00861D29" w:rsidRDefault="00861D29" w:rsidP="009522FB">
            <w:pPr>
              <w:spacing w:after="0" w:line="240" w:lineRule="auto"/>
              <w:jc w:val="both"/>
              <w:rPr>
                <w:rFonts w:ascii="Arial" w:eastAsia="Times New Roman" w:hAnsi="Arial" w:cs="Arial"/>
                <w:b/>
                <w:bCs/>
                <w:color w:val="000000"/>
                <w:sz w:val="24"/>
                <w:szCs w:val="24"/>
                <w:lang w:val="es-MX" w:eastAsia="es-MX"/>
              </w:rPr>
            </w:pPr>
          </w:p>
          <w:p w14:paraId="1F1368BE" w14:textId="46A5F313" w:rsidR="00861D29" w:rsidRDefault="00861D29" w:rsidP="009522FB">
            <w:pPr>
              <w:spacing w:after="0" w:line="240" w:lineRule="auto"/>
              <w:jc w:val="both"/>
              <w:rPr>
                <w:rFonts w:ascii="Arial" w:eastAsia="Times New Roman" w:hAnsi="Arial" w:cs="Arial"/>
                <w:b/>
                <w:bCs/>
                <w:color w:val="000000"/>
                <w:sz w:val="24"/>
                <w:szCs w:val="24"/>
                <w:lang w:val="es-MX" w:eastAsia="es-MX"/>
              </w:rPr>
            </w:pPr>
          </w:p>
          <w:p w14:paraId="676B06A0" w14:textId="0FEA2974" w:rsidR="00861D29" w:rsidRDefault="00861D29" w:rsidP="009522FB">
            <w:pPr>
              <w:spacing w:after="0" w:line="240" w:lineRule="auto"/>
              <w:jc w:val="both"/>
              <w:rPr>
                <w:rFonts w:ascii="Arial" w:eastAsia="Times New Roman" w:hAnsi="Arial" w:cs="Arial"/>
                <w:b/>
                <w:bCs/>
                <w:color w:val="000000"/>
                <w:sz w:val="24"/>
                <w:szCs w:val="24"/>
                <w:lang w:val="es-MX" w:eastAsia="es-MX"/>
              </w:rPr>
            </w:pPr>
          </w:p>
          <w:p w14:paraId="25450E40" w14:textId="65406F2F" w:rsidR="00861D29" w:rsidRDefault="00861D29" w:rsidP="009522FB">
            <w:pPr>
              <w:spacing w:after="0" w:line="240" w:lineRule="auto"/>
              <w:jc w:val="both"/>
              <w:rPr>
                <w:rFonts w:ascii="Arial" w:eastAsia="Times New Roman" w:hAnsi="Arial" w:cs="Arial"/>
                <w:b/>
                <w:bCs/>
                <w:color w:val="000000"/>
                <w:sz w:val="24"/>
                <w:szCs w:val="24"/>
                <w:lang w:val="es-MX" w:eastAsia="es-MX"/>
              </w:rPr>
            </w:pPr>
          </w:p>
          <w:p w14:paraId="73F65848" w14:textId="4CA5A5CF" w:rsidR="00861D29" w:rsidRDefault="00861D29" w:rsidP="009522FB">
            <w:pPr>
              <w:spacing w:after="0" w:line="240" w:lineRule="auto"/>
              <w:jc w:val="both"/>
              <w:rPr>
                <w:rFonts w:ascii="Arial" w:eastAsia="Times New Roman" w:hAnsi="Arial" w:cs="Arial"/>
                <w:b/>
                <w:bCs/>
                <w:color w:val="000000"/>
                <w:sz w:val="24"/>
                <w:szCs w:val="24"/>
                <w:lang w:val="es-MX" w:eastAsia="es-MX"/>
              </w:rPr>
            </w:pPr>
          </w:p>
          <w:p w14:paraId="09D6E685" w14:textId="14563A83" w:rsidR="00861D29" w:rsidRDefault="00861D29" w:rsidP="009522FB">
            <w:pPr>
              <w:spacing w:after="0" w:line="240" w:lineRule="auto"/>
              <w:jc w:val="both"/>
              <w:rPr>
                <w:rFonts w:ascii="Arial" w:eastAsia="Times New Roman" w:hAnsi="Arial" w:cs="Arial"/>
                <w:b/>
                <w:bCs/>
                <w:color w:val="000000"/>
                <w:sz w:val="24"/>
                <w:szCs w:val="24"/>
                <w:lang w:val="es-MX" w:eastAsia="es-MX"/>
              </w:rPr>
            </w:pPr>
          </w:p>
          <w:p w14:paraId="4B0F5DED" w14:textId="279318A1" w:rsidR="00861D29" w:rsidRDefault="00861D29" w:rsidP="009522FB">
            <w:pPr>
              <w:spacing w:after="0" w:line="240" w:lineRule="auto"/>
              <w:jc w:val="both"/>
              <w:rPr>
                <w:rFonts w:ascii="Arial" w:eastAsia="Times New Roman" w:hAnsi="Arial" w:cs="Arial"/>
                <w:b/>
                <w:bCs/>
                <w:color w:val="000000"/>
                <w:sz w:val="24"/>
                <w:szCs w:val="24"/>
                <w:lang w:val="es-MX" w:eastAsia="es-MX"/>
              </w:rPr>
            </w:pPr>
          </w:p>
          <w:p w14:paraId="51248F8F" w14:textId="02A44E33" w:rsidR="00861D29" w:rsidRDefault="00861D29" w:rsidP="009522FB">
            <w:pPr>
              <w:spacing w:after="0" w:line="240" w:lineRule="auto"/>
              <w:jc w:val="both"/>
              <w:rPr>
                <w:rFonts w:ascii="Arial" w:eastAsia="Times New Roman" w:hAnsi="Arial" w:cs="Arial"/>
                <w:b/>
                <w:bCs/>
                <w:color w:val="000000"/>
                <w:sz w:val="24"/>
                <w:szCs w:val="24"/>
                <w:lang w:val="es-MX" w:eastAsia="es-MX"/>
              </w:rPr>
            </w:pPr>
          </w:p>
          <w:p w14:paraId="7458A78E" w14:textId="0820F92A" w:rsidR="00861D29" w:rsidRDefault="00861D29" w:rsidP="009522FB">
            <w:pPr>
              <w:spacing w:after="0" w:line="240" w:lineRule="auto"/>
              <w:jc w:val="both"/>
              <w:rPr>
                <w:rFonts w:ascii="Arial" w:eastAsia="Times New Roman" w:hAnsi="Arial" w:cs="Arial"/>
                <w:b/>
                <w:bCs/>
                <w:color w:val="000000"/>
                <w:sz w:val="24"/>
                <w:szCs w:val="24"/>
                <w:lang w:val="es-MX" w:eastAsia="es-MX"/>
              </w:rPr>
            </w:pPr>
          </w:p>
          <w:p w14:paraId="74036D23" w14:textId="13FBD506" w:rsidR="00861D29" w:rsidRDefault="00861D29" w:rsidP="009522FB">
            <w:pPr>
              <w:spacing w:after="0" w:line="240" w:lineRule="auto"/>
              <w:jc w:val="both"/>
              <w:rPr>
                <w:rFonts w:ascii="Arial" w:eastAsia="Times New Roman" w:hAnsi="Arial" w:cs="Arial"/>
                <w:b/>
                <w:bCs/>
                <w:color w:val="000000"/>
                <w:sz w:val="24"/>
                <w:szCs w:val="24"/>
                <w:lang w:val="es-MX" w:eastAsia="es-MX"/>
              </w:rPr>
            </w:pPr>
          </w:p>
          <w:p w14:paraId="3F280FDC" w14:textId="77777777" w:rsidR="00861D29" w:rsidRDefault="00861D29" w:rsidP="009522FB">
            <w:pPr>
              <w:spacing w:after="0" w:line="240" w:lineRule="auto"/>
              <w:jc w:val="both"/>
              <w:rPr>
                <w:rFonts w:ascii="Arial" w:eastAsia="Times New Roman" w:hAnsi="Arial" w:cs="Arial"/>
                <w:b/>
                <w:bCs/>
                <w:color w:val="000000"/>
                <w:sz w:val="24"/>
                <w:szCs w:val="24"/>
                <w:lang w:val="es-MX" w:eastAsia="es-MX"/>
              </w:rPr>
            </w:pPr>
          </w:p>
          <w:p w14:paraId="160BD142" w14:textId="5E678C2B" w:rsidR="00861D29" w:rsidRDefault="00861D29" w:rsidP="009522FB">
            <w:pPr>
              <w:spacing w:after="0" w:line="240" w:lineRule="auto"/>
              <w:jc w:val="both"/>
              <w:rPr>
                <w:rFonts w:ascii="Arial" w:eastAsia="Times New Roman" w:hAnsi="Arial" w:cs="Arial"/>
                <w:b/>
                <w:bCs/>
                <w:color w:val="000000"/>
                <w:sz w:val="24"/>
                <w:szCs w:val="24"/>
                <w:lang w:val="es-MX" w:eastAsia="es-MX"/>
              </w:rPr>
            </w:pPr>
          </w:p>
          <w:p w14:paraId="45793A7E" w14:textId="56C5CAB0" w:rsidR="00861D29" w:rsidRDefault="00861D29" w:rsidP="009522FB">
            <w:pPr>
              <w:spacing w:after="0" w:line="240" w:lineRule="auto"/>
              <w:jc w:val="both"/>
              <w:rPr>
                <w:rFonts w:ascii="Arial" w:eastAsia="Times New Roman" w:hAnsi="Arial" w:cs="Arial"/>
                <w:b/>
                <w:bCs/>
                <w:color w:val="000000"/>
                <w:sz w:val="24"/>
                <w:szCs w:val="24"/>
                <w:lang w:val="es-MX" w:eastAsia="es-MX"/>
              </w:rPr>
            </w:pPr>
          </w:p>
          <w:p w14:paraId="7CFDB6BF" w14:textId="2C58C469" w:rsidR="00861D29" w:rsidRDefault="00861D29" w:rsidP="009522FB">
            <w:pPr>
              <w:spacing w:after="0" w:line="240" w:lineRule="auto"/>
              <w:jc w:val="both"/>
              <w:rPr>
                <w:rFonts w:ascii="Arial" w:eastAsia="Times New Roman" w:hAnsi="Arial" w:cs="Arial"/>
                <w:b/>
                <w:bCs/>
                <w:color w:val="000000"/>
                <w:sz w:val="24"/>
                <w:szCs w:val="24"/>
                <w:lang w:val="es-MX" w:eastAsia="es-MX"/>
              </w:rPr>
            </w:pPr>
          </w:p>
          <w:p w14:paraId="6473AFE8" w14:textId="45304739" w:rsidR="00861D29" w:rsidRDefault="00861D29" w:rsidP="009522FB">
            <w:pPr>
              <w:spacing w:after="0" w:line="240" w:lineRule="auto"/>
              <w:jc w:val="both"/>
              <w:rPr>
                <w:rFonts w:ascii="Arial" w:eastAsia="Times New Roman" w:hAnsi="Arial" w:cs="Arial"/>
                <w:b/>
                <w:bCs/>
                <w:color w:val="000000"/>
                <w:sz w:val="24"/>
                <w:szCs w:val="24"/>
                <w:lang w:val="es-MX" w:eastAsia="es-MX"/>
              </w:rPr>
            </w:pPr>
          </w:p>
          <w:p w14:paraId="113406F6" w14:textId="77777777" w:rsidR="00861D29" w:rsidRDefault="00861D29" w:rsidP="00861D29">
            <w:pPr>
              <w:spacing w:after="0" w:line="240" w:lineRule="auto"/>
              <w:jc w:val="both"/>
              <w:rPr>
                <w:rFonts w:ascii="Arial" w:eastAsia="Times New Roman" w:hAnsi="Arial" w:cs="Arial"/>
                <w:b/>
                <w:bCs/>
                <w:color w:val="000000"/>
                <w:sz w:val="24"/>
                <w:szCs w:val="24"/>
                <w:lang w:val="es-MX" w:eastAsia="es-MX"/>
              </w:rPr>
            </w:pPr>
            <w:r w:rsidRPr="00BD255E">
              <w:rPr>
                <w:rFonts w:ascii="Arial" w:eastAsia="Times New Roman" w:hAnsi="Arial" w:cs="Arial"/>
                <w:b/>
                <w:bCs/>
                <w:color w:val="000000"/>
                <w:sz w:val="24"/>
                <w:szCs w:val="24"/>
                <w:lang w:val="es-MX" w:eastAsia="es-MX"/>
              </w:rPr>
              <w:t>3.7 Fondos y colecciones custodiadas.</w:t>
            </w:r>
          </w:p>
          <w:p w14:paraId="68293DC8" w14:textId="77777777" w:rsidR="00861D29" w:rsidRDefault="00861D29" w:rsidP="009522FB">
            <w:pPr>
              <w:spacing w:after="0" w:line="240" w:lineRule="auto"/>
              <w:jc w:val="both"/>
              <w:rPr>
                <w:rFonts w:ascii="Arial" w:eastAsia="Times New Roman" w:hAnsi="Arial" w:cs="Arial"/>
                <w:b/>
                <w:bCs/>
                <w:color w:val="000000"/>
                <w:sz w:val="24"/>
                <w:szCs w:val="24"/>
                <w:lang w:val="es-MX" w:eastAsia="es-MX"/>
              </w:rPr>
            </w:pPr>
          </w:p>
          <w:p w14:paraId="6150E91D" w14:textId="77777777" w:rsidR="009522FB" w:rsidRDefault="009522FB" w:rsidP="009522FB">
            <w:pPr>
              <w:spacing w:after="0" w:line="240" w:lineRule="auto"/>
              <w:jc w:val="both"/>
              <w:rPr>
                <w:rFonts w:ascii="Arial" w:eastAsia="Times New Roman" w:hAnsi="Arial" w:cs="Arial"/>
                <w:b/>
                <w:bCs/>
                <w:color w:val="000000"/>
                <w:sz w:val="24"/>
                <w:szCs w:val="24"/>
                <w:lang w:val="es-MX" w:eastAsia="es-MX"/>
              </w:rPr>
            </w:pPr>
          </w:p>
          <w:p w14:paraId="535C6508" w14:textId="7096A6D6" w:rsidR="009522FB" w:rsidRPr="00BD255E" w:rsidRDefault="009522FB" w:rsidP="00B45CFB">
            <w:pPr>
              <w:spacing w:after="0" w:line="240" w:lineRule="auto"/>
              <w:jc w:val="both"/>
              <w:rPr>
                <w:rFonts w:ascii="Arial" w:eastAsia="Times New Roman" w:hAnsi="Arial" w:cs="Arial"/>
                <w:b/>
                <w:bCs/>
                <w:color w:val="000000"/>
                <w:sz w:val="24"/>
                <w:szCs w:val="24"/>
                <w:lang w:val="es-MX" w:eastAsia="es-MX"/>
              </w:rPr>
            </w:pPr>
          </w:p>
        </w:tc>
        <w:tc>
          <w:tcPr>
            <w:tcW w:w="8601" w:type="dxa"/>
            <w:tcBorders>
              <w:top w:val="single" w:sz="8" w:space="0" w:color="auto"/>
              <w:left w:val="nil"/>
              <w:bottom w:val="single" w:sz="4" w:space="0" w:color="auto"/>
              <w:right w:val="single" w:sz="8" w:space="0" w:color="000000"/>
            </w:tcBorders>
            <w:shd w:val="clear" w:color="auto" w:fill="auto"/>
            <w:vAlign w:val="center"/>
            <w:hideMark/>
          </w:tcPr>
          <w:p w14:paraId="622A135C" w14:textId="77777777" w:rsidR="009522FB" w:rsidRDefault="009522FB" w:rsidP="00205167">
            <w:pPr>
              <w:spacing w:before="240" w:line="240" w:lineRule="auto"/>
              <w:jc w:val="both"/>
              <w:rPr>
                <w:rFonts w:ascii="Arial" w:eastAsia="Times New Roman" w:hAnsi="Arial" w:cs="Arial"/>
                <w:color w:val="000000"/>
                <w:sz w:val="24"/>
                <w:szCs w:val="24"/>
                <w:lang w:val="es-MX" w:eastAsia="es-MX"/>
              </w:rPr>
            </w:pPr>
            <w:bookmarkStart w:id="0" w:name="_Hlk45102619"/>
            <w:bookmarkStart w:id="1" w:name="_Hlk45101939"/>
            <w:r w:rsidRPr="00BD255E">
              <w:rPr>
                <w:rFonts w:ascii="Arial" w:eastAsia="Times New Roman" w:hAnsi="Arial" w:cs="Arial"/>
                <w:color w:val="000000"/>
                <w:sz w:val="24"/>
                <w:szCs w:val="24"/>
                <w:lang w:val="es-MX" w:eastAsia="es-MX"/>
              </w:rPr>
              <w:lastRenderedPageBreak/>
              <w:t xml:space="preserve">El Fondo de Saneamiento y Fortalecimiento Financiero (FOSAFFI) es una institución de crédito creada esencialmente para sanear y fortalecer las instituciones financieras seleccionadas por el Banco Central de Reserva de El Salvador </w:t>
            </w:r>
            <w:r>
              <w:rPr>
                <w:rFonts w:ascii="Arial" w:eastAsia="Times New Roman" w:hAnsi="Arial" w:cs="Arial"/>
                <w:color w:val="000000"/>
                <w:sz w:val="24"/>
                <w:szCs w:val="24"/>
                <w:lang w:val="es-MX" w:eastAsia="es-MX"/>
              </w:rPr>
              <w:t xml:space="preserve">y la Superintendencia del Sistema Financiero </w:t>
            </w:r>
            <w:r w:rsidRPr="00BD255E">
              <w:rPr>
                <w:rFonts w:ascii="Arial" w:eastAsia="Times New Roman" w:hAnsi="Arial" w:cs="Arial"/>
                <w:color w:val="000000"/>
                <w:sz w:val="24"/>
                <w:szCs w:val="24"/>
                <w:lang w:val="es-MX" w:eastAsia="es-MX"/>
              </w:rPr>
              <w:t>para luego ser privatizadas. La creación del FOSAFFI estuvo fundamentada en contar con una institución especializada y contar con los instrumentos necesarios para proceder al saneamiento y fortalecimiento, a la vez que agilizara la pronta recuperación de la cartera morosa y minimizar las pérdidas derivadas de dicho proceso.</w:t>
            </w:r>
          </w:p>
          <w:p w14:paraId="0335A098" w14:textId="77777777" w:rsidR="009522FB" w:rsidRDefault="009522FB" w:rsidP="009522FB">
            <w:pPr>
              <w:spacing w:before="240" w:line="240" w:lineRule="auto"/>
              <w:jc w:val="both"/>
              <w:rPr>
                <w:rFonts w:ascii="Arial" w:eastAsia="Times New Roman" w:hAnsi="Arial" w:cs="Arial"/>
                <w:color w:val="000000"/>
                <w:sz w:val="24"/>
                <w:szCs w:val="24"/>
                <w:lang w:val="es-MX" w:eastAsia="es-MX"/>
              </w:rPr>
            </w:pPr>
            <w:r w:rsidRPr="00BD255E">
              <w:rPr>
                <w:rFonts w:ascii="Arial" w:eastAsia="Times New Roman" w:hAnsi="Arial" w:cs="Arial"/>
                <w:color w:val="000000"/>
                <w:sz w:val="24"/>
                <w:szCs w:val="24"/>
                <w:lang w:val="es-MX" w:eastAsia="es-MX"/>
              </w:rPr>
              <w:t>Dentro de las facultades a desarrollar estaban el Fortalecimiento Patrimonial de las Instituciones Financieras, adquirir a su valor de capital e intereses a la fecha de la transferencia de los créditos y otros activos de las instituciones financieras, participar en aumentos de capital de las instituciones saneadas según lineamientos del Banco Central de Reserva de El Salvador, pudiendo aportar bonos u otros títulos valores, realizar el proceso de venta de las acciones de los Bancos y Financieras a inversionistas privados y minimizar la pérdida a través de la recuperación de las carteras de préstamos.</w:t>
            </w:r>
          </w:p>
          <w:p w14:paraId="3B5E9779" w14:textId="77777777" w:rsidR="009522FB" w:rsidRDefault="009522FB" w:rsidP="009522FB">
            <w:pPr>
              <w:spacing w:before="240" w:line="240" w:lineRule="auto"/>
              <w:jc w:val="both"/>
              <w:rPr>
                <w:rFonts w:ascii="Arial" w:eastAsia="Times New Roman" w:hAnsi="Arial" w:cs="Arial"/>
                <w:color w:val="000000"/>
                <w:sz w:val="24"/>
                <w:szCs w:val="24"/>
                <w:lang w:val="es-MX" w:eastAsia="es-MX"/>
              </w:rPr>
            </w:pPr>
            <w:r w:rsidRPr="00BD255E">
              <w:rPr>
                <w:rFonts w:ascii="Arial" w:eastAsia="Times New Roman" w:hAnsi="Arial" w:cs="Arial"/>
                <w:color w:val="000000"/>
                <w:sz w:val="24"/>
                <w:szCs w:val="24"/>
                <w:lang w:val="es-MX" w:eastAsia="es-MX"/>
              </w:rPr>
              <w:t>Al Patrimonio del FOSAFFI corresponden las acciones de los Bancos Comerciales y Asociaciones de Ahorro y Préstamo que le transfirió el Estado y el Banco Central de Reserva de El Salvador, otros aportes del Estado, las donaciones y otros recursos que se reciban en cualquier concepto.</w:t>
            </w:r>
            <w:r>
              <w:rPr>
                <w:rFonts w:ascii="Arial" w:eastAsia="Times New Roman" w:hAnsi="Arial" w:cs="Arial"/>
                <w:color w:val="000000"/>
                <w:sz w:val="24"/>
                <w:szCs w:val="24"/>
                <w:lang w:val="es-MX" w:eastAsia="es-MX"/>
              </w:rPr>
              <w:t xml:space="preserve"> </w:t>
            </w:r>
            <w:r w:rsidRPr="00BD255E">
              <w:rPr>
                <w:rFonts w:ascii="Arial" w:eastAsia="Times New Roman" w:hAnsi="Arial" w:cs="Arial"/>
                <w:color w:val="000000"/>
                <w:sz w:val="24"/>
                <w:szCs w:val="24"/>
                <w:lang w:val="es-MX" w:eastAsia="es-MX"/>
              </w:rPr>
              <w:t xml:space="preserve">Por lo </w:t>
            </w:r>
            <w:proofErr w:type="gramStart"/>
            <w:r w:rsidRPr="00BD255E">
              <w:rPr>
                <w:rFonts w:ascii="Arial" w:eastAsia="Times New Roman" w:hAnsi="Arial" w:cs="Arial"/>
                <w:color w:val="000000"/>
                <w:sz w:val="24"/>
                <w:szCs w:val="24"/>
                <w:lang w:val="es-MX" w:eastAsia="es-MX"/>
              </w:rPr>
              <w:t>tanto</w:t>
            </w:r>
            <w:proofErr w:type="gramEnd"/>
            <w:r w:rsidRPr="00BD255E">
              <w:rPr>
                <w:rFonts w:ascii="Arial" w:eastAsia="Times New Roman" w:hAnsi="Arial" w:cs="Arial"/>
                <w:color w:val="000000"/>
                <w:sz w:val="24"/>
                <w:szCs w:val="24"/>
                <w:lang w:val="es-MX" w:eastAsia="es-MX"/>
              </w:rPr>
              <w:t xml:space="preserve"> debido a la peculiaridad del FOSAFFI nuestro acervo documental está divido en dos grandes fondos documentales:</w:t>
            </w:r>
          </w:p>
          <w:p w14:paraId="36E5D5E6" w14:textId="076B0C09" w:rsidR="009522FB" w:rsidRDefault="009522FB" w:rsidP="00861D29">
            <w:pPr>
              <w:pStyle w:val="Prrafodelista"/>
              <w:numPr>
                <w:ilvl w:val="0"/>
                <w:numId w:val="30"/>
              </w:numPr>
              <w:spacing w:before="240" w:line="240" w:lineRule="auto"/>
              <w:jc w:val="both"/>
              <w:rPr>
                <w:rFonts w:ascii="Arial" w:eastAsia="Times New Roman" w:hAnsi="Arial" w:cs="Arial"/>
                <w:color w:val="000000"/>
                <w:sz w:val="24"/>
                <w:szCs w:val="24"/>
                <w:lang w:val="es-MX" w:eastAsia="es-MX"/>
              </w:rPr>
            </w:pPr>
            <w:r w:rsidRPr="00861D29">
              <w:rPr>
                <w:rFonts w:ascii="Arial" w:eastAsia="Times New Roman" w:hAnsi="Arial" w:cs="Arial"/>
                <w:b/>
                <w:bCs/>
                <w:color w:val="000000"/>
                <w:sz w:val="24"/>
                <w:szCs w:val="24"/>
                <w:lang w:val="es-MX" w:eastAsia="es-MX"/>
              </w:rPr>
              <w:t>Documentación Administrativa:</w:t>
            </w:r>
            <w:r w:rsidRPr="00861D29">
              <w:rPr>
                <w:rFonts w:ascii="Arial" w:eastAsia="Times New Roman" w:hAnsi="Arial" w:cs="Arial"/>
                <w:color w:val="000000"/>
                <w:sz w:val="24"/>
                <w:szCs w:val="24"/>
                <w:lang w:val="es-MX" w:eastAsia="es-MX"/>
              </w:rPr>
              <w:t xml:space="preserve"> Constituidos por todos los documentos producidos, recibidos y acumulados en el ejercicio de sus funciones o actividades propias de los distintos departamentos, secciones y unidades del FOSAFFI (sub fondos documentales), desde su creación y que transcurrido su periodo de utilización (consulta frecuente) ligada a las razones por las cuales fueron creados, han sido transferidos al Archivo Central para su conservación, ejemplos : correspondencia interna y externa, adquisiciones y contrataciones, comprobantes contable, informes, opiniones, planes, etc.</w:t>
            </w:r>
          </w:p>
          <w:p w14:paraId="30B95950" w14:textId="77777777" w:rsidR="001B4AA8" w:rsidRPr="00861D29" w:rsidRDefault="001B4AA8" w:rsidP="001B4AA8">
            <w:pPr>
              <w:pStyle w:val="Prrafodelista"/>
              <w:spacing w:before="240" w:line="240" w:lineRule="auto"/>
              <w:jc w:val="both"/>
              <w:rPr>
                <w:rFonts w:ascii="Arial" w:eastAsia="Times New Roman" w:hAnsi="Arial" w:cs="Arial"/>
                <w:color w:val="000000"/>
                <w:sz w:val="24"/>
                <w:szCs w:val="24"/>
                <w:lang w:val="es-MX" w:eastAsia="es-MX"/>
              </w:rPr>
            </w:pPr>
          </w:p>
          <w:p w14:paraId="2A4BBA56" w14:textId="51A413B3" w:rsidR="009522FB" w:rsidRDefault="009522FB" w:rsidP="009522FB">
            <w:pPr>
              <w:spacing w:before="24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La estructura según los </w:t>
            </w:r>
            <w:proofErr w:type="spellStart"/>
            <w:r>
              <w:rPr>
                <w:rFonts w:ascii="Arial" w:eastAsia="Times New Roman" w:hAnsi="Arial" w:cs="Arial"/>
                <w:color w:val="000000"/>
                <w:sz w:val="24"/>
                <w:szCs w:val="24"/>
                <w:lang w:val="es-MX" w:eastAsia="es-MX"/>
              </w:rPr>
              <w:t>sub-fondos</w:t>
            </w:r>
            <w:proofErr w:type="spellEnd"/>
            <w:r>
              <w:rPr>
                <w:rFonts w:ascii="Arial" w:eastAsia="Times New Roman" w:hAnsi="Arial" w:cs="Arial"/>
                <w:color w:val="000000"/>
                <w:sz w:val="24"/>
                <w:szCs w:val="24"/>
                <w:lang w:val="es-MX" w:eastAsia="es-MX"/>
              </w:rPr>
              <w:t xml:space="preserve"> documentales se compone de la siguiente:</w:t>
            </w:r>
          </w:p>
          <w:p w14:paraId="1E94985D" w14:textId="45A5F590" w:rsidR="001B4AA8" w:rsidRDefault="001B4AA8" w:rsidP="009522FB">
            <w:pPr>
              <w:spacing w:before="240" w:line="240" w:lineRule="auto"/>
              <w:jc w:val="both"/>
              <w:rPr>
                <w:rFonts w:ascii="Arial" w:eastAsia="Times New Roman" w:hAnsi="Arial" w:cs="Arial"/>
                <w:color w:val="000000"/>
                <w:sz w:val="24"/>
                <w:szCs w:val="24"/>
                <w:lang w:val="es-MX" w:eastAsia="es-MX"/>
              </w:rPr>
            </w:pPr>
          </w:p>
          <w:p w14:paraId="363850A8" w14:textId="0DFFB6D8" w:rsidR="009522FB" w:rsidRDefault="009522FB" w:rsidP="009522FB">
            <w:pPr>
              <w:pStyle w:val="Prrafodelista"/>
              <w:numPr>
                <w:ilvl w:val="0"/>
                <w:numId w:val="27"/>
              </w:numPr>
              <w:spacing w:before="240" w:line="240" w:lineRule="auto"/>
              <w:jc w:val="both"/>
              <w:rPr>
                <w:rFonts w:ascii="Arial" w:eastAsia="Times New Roman" w:hAnsi="Arial" w:cs="Arial"/>
                <w:color w:val="000000"/>
                <w:sz w:val="24"/>
                <w:szCs w:val="24"/>
                <w:lang w:eastAsia="es-MX"/>
              </w:rPr>
            </w:pPr>
            <w:r w:rsidRPr="00F136CE">
              <w:rPr>
                <w:rFonts w:ascii="Arial" w:eastAsia="Times New Roman" w:hAnsi="Arial" w:cs="Arial"/>
                <w:color w:val="000000"/>
                <w:sz w:val="24"/>
                <w:szCs w:val="24"/>
                <w:u w:val="single"/>
                <w:lang w:eastAsia="es-MX"/>
              </w:rPr>
              <w:t>Comité Administrador:</w:t>
            </w:r>
            <w:r w:rsidRPr="00F136CE">
              <w:rPr>
                <w:rFonts w:ascii="Arial" w:eastAsia="Times New Roman" w:hAnsi="Arial" w:cs="Arial"/>
                <w:color w:val="000000"/>
                <w:sz w:val="24"/>
                <w:szCs w:val="24"/>
                <w:lang w:eastAsia="es-MX"/>
              </w:rPr>
              <w:t xml:space="preserve"> se encarga de velar por el cumplimiento a las leyes, reglamentos e instructivos establecidos para el saneamiento y fortalecimiento de las instituciones financieras y demás normas que rigen sus operaciones.</w:t>
            </w:r>
            <w:r>
              <w:rPr>
                <w:rFonts w:ascii="Arial" w:eastAsia="Times New Roman" w:hAnsi="Arial" w:cs="Arial"/>
                <w:color w:val="000000"/>
                <w:sz w:val="24"/>
                <w:szCs w:val="24"/>
                <w:lang w:eastAsia="es-MX"/>
              </w:rPr>
              <w:t xml:space="preserve"> </w:t>
            </w:r>
            <w:r w:rsidRPr="00C100DB">
              <w:rPr>
                <w:rFonts w:ascii="Arial" w:eastAsia="Times New Roman" w:hAnsi="Arial" w:cs="Arial"/>
                <w:color w:val="000000"/>
                <w:sz w:val="24"/>
                <w:szCs w:val="24"/>
                <w:lang w:eastAsia="es-MX"/>
              </w:rPr>
              <w:t>Series documentales más representativas: Libro de actas del Comité, Acuerdos del Comité.</w:t>
            </w:r>
          </w:p>
          <w:p w14:paraId="26163B7C" w14:textId="3DF4D4AC" w:rsidR="00136576" w:rsidRDefault="00136576" w:rsidP="00136576">
            <w:pPr>
              <w:pStyle w:val="Prrafodelista"/>
              <w:spacing w:before="240" w:line="240" w:lineRule="auto"/>
              <w:jc w:val="both"/>
              <w:rPr>
                <w:rFonts w:ascii="Arial" w:eastAsia="Times New Roman" w:hAnsi="Arial" w:cs="Arial"/>
                <w:color w:val="000000"/>
                <w:sz w:val="24"/>
                <w:szCs w:val="24"/>
                <w:u w:val="single"/>
                <w:lang w:eastAsia="es-MX"/>
              </w:rPr>
            </w:pPr>
          </w:p>
          <w:p w14:paraId="297B0796" w14:textId="4D36DF1D" w:rsidR="009522FB" w:rsidRDefault="009522FB" w:rsidP="009522FB">
            <w:pPr>
              <w:pStyle w:val="Prrafodelista"/>
              <w:numPr>
                <w:ilvl w:val="0"/>
                <w:numId w:val="27"/>
              </w:numPr>
              <w:spacing w:before="240" w:line="240" w:lineRule="auto"/>
              <w:jc w:val="both"/>
              <w:rPr>
                <w:rFonts w:ascii="Arial" w:eastAsia="Times New Roman" w:hAnsi="Arial" w:cs="Arial"/>
                <w:color w:val="000000"/>
                <w:sz w:val="24"/>
                <w:szCs w:val="24"/>
                <w:lang w:eastAsia="es-MX"/>
              </w:rPr>
            </w:pPr>
            <w:r w:rsidRPr="00C100DB">
              <w:rPr>
                <w:rFonts w:ascii="Arial" w:eastAsia="Times New Roman" w:hAnsi="Arial" w:cs="Arial"/>
                <w:color w:val="000000"/>
                <w:sz w:val="24"/>
                <w:szCs w:val="24"/>
                <w:u w:val="single"/>
                <w:lang w:val="es-ES" w:eastAsia="es-MX"/>
              </w:rPr>
              <w:t>Departamento de Auditoria Interna:</w:t>
            </w:r>
            <w:r w:rsidRPr="00C100DB">
              <w:rPr>
                <w:rFonts w:ascii="Arial" w:eastAsia="Times New Roman" w:hAnsi="Arial" w:cs="Arial"/>
                <w:color w:val="000000"/>
                <w:sz w:val="24"/>
                <w:szCs w:val="24"/>
                <w:lang w:val="es-ES" w:eastAsia="es-MX"/>
              </w:rPr>
              <w:t xml:space="preserve"> Se encarga de desarrollar evaluaciones de control independiente y permanentemente dentro del FOSAFFI, por medio de exámenes orientados a minimizar los riesgos, cumplir la normativa y asegurar la calidad en las operaciones, contables financieras, administrativas y de gestión. </w:t>
            </w:r>
            <w:r w:rsidRPr="00C100DB">
              <w:rPr>
                <w:rFonts w:ascii="Arial" w:eastAsia="Times New Roman" w:hAnsi="Arial" w:cs="Arial"/>
                <w:color w:val="000000"/>
                <w:sz w:val="24"/>
                <w:szCs w:val="24"/>
                <w:lang w:eastAsia="es-MX"/>
              </w:rPr>
              <w:t>Series documentales más representativas: Correspondencia, Comité de auditoría, Controles administrativos, Expedientes corrientes de auditoría interna, Opiniones de auditoría interna, Planes, Procedimientos de control.</w:t>
            </w:r>
          </w:p>
          <w:p w14:paraId="4D1A3200" w14:textId="77777777" w:rsidR="00136576" w:rsidRDefault="00136576" w:rsidP="00136576">
            <w:pPr>
              <w:pStyle w:val="Prrafodelista"/>
              <w:spacing w:before="240" w:line="240" w:lineRule="auto"/>
              <w:jc w:val="both"/>
              <w:rPr>
                <w:rFonts w:ascii="Arial" w:eastAsia="Times New Roman" w:hAnsi="Arial" w:cs="Arial"/>
                <w:color w:val="000000"/>
                <w:sz w:val="24"/>
                <w:szCs w:val="24"/>
                <w:lang w:eastAsia="es-MX"/>
              </w:rPr>
            </w:pPr>
          </w:p>
          <w:p w14:paraId="6FDED510" w14:textId="00FD1B5F" w:rsidR="009522FB" w:rsidRDefault="009522FB" w:rsidP="009522FB">
            <w:pPr>
              <w:pStyle w:val="Prrafodelista"/>
              <w:numPr>
                <w:ilvl w:val="0"/>
                <w:numId w:val="27"/>
              </w:numPr>
              <w:spacing w:before="240" w:line="240" w:lineRule="auto"/>
              <w:jc w:val="both"/>
              <w:rPr>
                <w:rFonts w:ascii="Arial" w:eastAsia="Times New Roman" w:hAnsi="Arial" w:cs="Arial"/>
                <w:color w:val="000000"/>
                <w:sz w:val="24"/>
                <w:szCs w:val="24"/>
                <w:lang w:eastAsia="es-MX"/>
              </w:rPr>
            </w:pPr>
            <w:r w:rsidRPr="00F56C45">
              <w:rPr>
                <w:rFonts w:ascii="Arial" w:eastAsia="Times New Roman" w:hAnsi="Arial" w:cs="Arial"/>
                <w:color w:val="000000"/>
                <w:sz w:val="24"/>
                <w:szCs w:val="24"/>
                <w:u w:val="single"/>
                <w:lang w:val="es-ES" w:eastAsia="es-MX"/>
              </w:rPr>
              <w:t>Oficialía de Cumplimiento:</w:t>
            </w:r>
            <w:r w:rsidRPr="00F56C45">
              <w:rPr>
                <w:rFonts w:ascii="Arial" w:eastAsia="Times New Roman" w:hAnsi="Arial" w:cs="Arial"/>
                <w:color w:val="000000"/>
                <w:sz w:val="24"/>
                <w:szCs w:val="24"/>
                <w:lang w:val="es-ES" w:eastAsia="es-MX"/>
              </w:rPr>
              <w:t xml:space="preserve"> Se dedica a impulsar las acciones de prevención y control del riesgo de lavado de dinero y activos, y financiamiento al terrorismo (LDA/FT) en los productos y servicios del FOSAFFI, ser enlace de comunicación con entidades relacionadas en esta materia y velar por el cumplimiento del marco legal y normativo en materia de riesgos de LDA/FT.  </w:t>
            </w:r>
            <w:r w:rsidRPr="00F56C45">
              <w:rPr>
                <w:rFonts w:ascii="Arial" w:eastAsia="Times New Roman" w:hAnsi="Arial" w:cs="Arial"/>
                <w:color w:val="000000"/>
                <w:sz w:val="24"/>
                <w:szCs w:val="24"/>
                <w:lang w:eastAsia="es-MX"/>
              </w:rPr>
              <w:t>Series documentales más representativas: Manual de políticas y procedimientos para la prevención del delito de lavado de dinero y de activos, Reglamento de Funcionamiento del Comité de Prevención de Lavado de Dinero y Activos.</w:t>
            </w:r>
          </w:p>
          <w:p w14:paraId="3B192D5A" w14:textId="77777777" w:rsidR="00136576" w:rsidRPr="00136576" w:rsidRDefault="00136576" w:rsidP="00136576">
            <w:pPr>
              <w:pStyle w:val="Prrafodelista"/>
              <w:rPr>
                <w:rFonts w:ascii="Arial" w:eastAsia="Times New Roman" w:hAnsi="Arial" w:cs="Arial"/>
                <w:color w:val="000000"/>
                <w:sz w:val="24"/>
                <w:szCs w:val="24"/>
                <w:lang w:eastAsia="es-MX"/>
              </w:rPr>
            </w:pPr>
          </w:p>
          <w:p w14:paraId="52A0C345" w14:textId="1D5F8F81" w:rsidR="009522FB" w:rsidRDefault="009522FB" w:rsidP="009522FB">
            <w:pPr>
              <w:pStyle w:val="Prrafodelista"/>
              <w:numPr>
                <w:ilvl w:val="0"/>
                <w:numId w:val="27"/>
              </w:numPr>
              <w:spacing w:before="240"/>
              <w:jc w:val="both"/>
              <w:rPr>
                <w:rFonts w:ascii="Arial" w:eastAsia="Times New Roman" w:hAnsi="Arial" w:cs="Arial"/>
                <w:color w:val="000000"/>
                <w:sz w:val="24"/>
                <w:szCs w:val="24"/>
                <w:lang w:eastAsia="es-MX"/>
              </w:rPr>
            </w:pPr>
            <w:r w:rsidRPr="00F56C45">
              <w:rPr>
                <w:rFonts w:ascii="Arial" w:eastAsia="Times New Roman" w:hAnsi="Arial" w:cs="Arial"/>
                <w:color w:val="000000"/>
                <w:sz w:val="24"/>
                <w:szCs w:val="24"/>
                <w:u w:val="single"/>
                <w:lang w:val="es-ES" w:eastAsia="es-MX"/>
              </w:rPr>
              <w:t>Presidencia:</w:t>
            </w:r>
            <w:r w:rsidR="002C2159">
              <w:rPr>
                <w:rFonts w:ascii="Arial" w:eastAsia="Times New Roman" w:hAnsi="Arial" w:cs="Arial"/>
                <w:color w:val="000000"/>
                <w:sz w:val="24"/>
                <w:szCs w:val="24"/>
                <w:lang w:val="es-ES" w:eastAsia="es-MX"/>
              </w:rPr>
              <w:t xml:space="preserve"> </w:t>
            </w:r>
            <w:r w:rsidRPr="00F56C45">
              <w:rPr>
                <w:rFonts w:ascii="Arial" w:eastAsia="Times New Roman" w:hAnsi="Arial" w:cs="Arial"/>
                <w:color w:val="000000"/>
                <w:sz w:val="24"/>
                <w:szCs w:val="24"/>
                <w:lang w:eastAsia="es-MX"/>
              </w:rPr>
              <w:t xml:space="preserve">El Consejo Directivo del Banco Central de Reserva designará al </w:t>
            </w:r>
            <w:proofErr w:type="gramStart"/>
            <w:r w:rsidRPr="00F56C45">
              <w:rPr>
                <w:rFonts w:ascii="Arial" w:eastAsia="Times New Roman" w:hAnsi="Arial" w:cs="Arial"/>
                <w:color w:val="000000"/>
                <w:sz w:val="24"/>
                <w:szCs w:val="24"/>
                <w:lang w:eastAsia="es-MX"/>
              </w:rPr>
              <w:t>Presidente</w:t>
            </w:r>
            <w:proofErr w:type="gramEnd"/>
            <w:r w:rsidRPr="00F56C45">
              <w:rPr>
                <w:rFonts w:ascii="Arial" w:eastAsia="Times New Roman" w:hAnsi="Arial" w:cs="Arial"/>
                <w:color w:val="000000"/>
                <w:sz w:val="24"/>
                <w:szCs w:val="24"/>
                <w:lang w:eastAsia="es-MX"/>
              </w:rPr>
              <w:t xml:space="preserve"> y vicepresidente del Comité Art. 3 Ley de Saneamiento y Fortalecimiento de bancos comerciales y asociaciones de ahorro y préstamo. El presidente del Comité o el que haga sus veces tendrá la representación legal del Fondo.</w:t>
            </w:r>
            <w:r>
              <w:rPr>
                <w:rFonts w:ascii="Arial" w:eastAsia="Times New Roman" w:hAnsi="Arial" w:cs="Arial"/>
                <w:color w:val="000000"/>
                <w:sz w:val="24"/>
                <w:szCs w:val="24"/>
                <w:lang w:eastAsia="es-MX"/>
              </w:rPr>
              <w:t xml:space="preserve"> </w:t>
            </w:r>
            <w:r w:rsidRPr="00F56C45">
              <w:rPr>
                <w:rFonts w:ascii="Arial" w:eastAsia="Times New Roman" w:hAnsi="Arial" w:cs="Arial"/>
                <w:color w:val="000000"/>
                <w:sz w:val="24"/>
                <w:szCs w:val="24"/>
                <w:lang w:eastAsia="es-MX"/>
              </w:rPr>
              <w:t>Series documentales más representativas:</w:t>
            </w:r>
            <w:r>
              <w:rPr>
                <w:rFonts w:ascii="Arial" w:eastAsia="Times New Roman" w:hAnsi="Arial" w:cs="Arial"/>
                <w:color w:val="000000"/>
                <w:sz w:val="24"/>
                <w:szCs w:val="24"/>
                <w:lang w:eastAsia="es-MX"/>
              </w:rPr>
              <w:t xml:space="preserve"> entes fiscalizadores, títulos valores, correspondencia.</w:t>
            </w:r>
          </w:p>
          <w:p w14:paraId="07AEC5F1" w14:textId="77777777" w:rsidR="00136576" w:rsidRPr="00136576" w:rsidRDefault="00136576" w:rsidP="00136576">
            <w:pPr>
              <w:pStyle w:val="Prrafodelista"/>
              <w:rPr>
                <w:rFonts w:ascii="Arial" w:eastAsia="Times New Roman" w:hAnsi="Arial" w:cs="Arial"/>
                <w:color w:val="000000"/>
                <w:sz w:val="24"/>
                <w:szCs w:val="24"/>
                <w:lang w:eastAsia="es-MX"/>
              </w:rPr>
            </w:pPr>
          </w:p>
          <w:p w14:paraId="7C6FFCAA" w14:textId="5141E3A3" w:rsidR="009522FB" w:rsidRPr="00136576" w:rsidRDefault="009522FB" w:rsidP="009522FB">
            <w:pPr>
              <w:pStyle w:val="Prrafodelista"/>
              <w:numPr>
                <w:ilvl w:val="0"/>
                <w:numId w:val="27"/>
              </w:numPr>
              <w:spacing w:before="240"/>
              <w:jc w:val="both"/>
              <w:rPr>
                <w:rFonts w:ascii="Arial" w:hAnsi="Arial" w:cs="Arial"/>
                <w:color w:val="000000"/>
                <w:lang w:val="es-ES" w:eastAsia="es-MX"/>
              </w:rPr>
            </w:pPr>
            <w:r w:rsidRPr="00AE6F31">
              <w:rPr>
                <w:rFonts w:ascii="Arial" w:eastAsia="Times New Roman" w:hAnsi="Arial" w:cs="Arial"/>
                <w:color w:val="000000"/>
                <w:sz w:val="24"/>
                <w:szCs w:val="24"/>
                <w:u w:val="single"/>
                <w:lang w:eastAsia="es-MX"/>
              </w:rPr>
              <w:t>Departamento Jurídico:</w:t>
            </w:r>
            <w:r>
              <w:rPr>
                <w:rFonts w:ascii="Arial" w:eastAsia="Times New Roman" w:hAnsi="Arial" w:cs="Arial"/>
                <w:color w:val="000000"/>
                <w:sz w:val="24"/>
                <w:szCs w:val="24"/>
                <w:lang w:eastAsia="es-MX"/>
              </w:rPr>
              <w:t xml:space="preserve"> </w:t>
            </w:r>
            <w:r w:rsidRPr="005A531A">
              <w:rPr>
                <w:rFonts w:ascii="Arial" w:eastAsia="Times New Roman" w:hAnsi="Arial" w:cs="Arial"/>
                <w:color w:val="000000"/>
                <w:lang w:val="es-ES" w:eastAsia="es-MX"/>
              </w:rPr>
              <w:t>se ocupa de coordinar las operaciones de recuperación judicial y el saneamiento de créditos y activos extraordinarios, y brindar la asesoría legal necesaria para el logro de los objetivos institucionales. A su vez se compone por la Sección de Recuperación Judicial y la Sección de Saneamiento Escrituración y Registro.</w:t>
            </w:r>
            <w:r>
              <w:rPr>
                <w:rFonts w:ascii="Arial" w:eastAsia="Times New Roman" w:hAnsi="Arial" w:cs="Arial"/>
                <w:color w:val="000000"/>
                <w:lang w:val="es-ES" w:eastAsia="es-MX"/>
              </w:rPr>
              <w:t xml:space="preserve"> </w:t>
            </w:r>
            <w:r w:rsidRPr="00F56C45">
              <w:rPr>
                <w:rFonts w:ascii="Arial" w:eastAsia="Times New Roman" w:hAnsi="Arial" w:cs="Arial"/>
                <w:color w:val="000000"/>
                <w:sz w:val="24"/>
                <w:szCs w:val="24"/>
                <w:lang w:eastAsia="es-MX"/>
              </w:rPr>
              <w:t>Series documentales más representativas:</w:t>
            </w:r>
            <w:r>
              <w:rPr>
                <w:rFonts w:ascii="Arial" w:eastAsia="Times New Roman" w:hAnsi="Arial" w:cs="Arial"/>
                <w:color w:val="000000"/>
                <w:sz w:val="24"/>
                <w:szCs w:val="24"/>
                <w:lang w:eastAsia="es-MX"/>
              </w:rPr>
              <w:t xml:space="preserve"> </w:t>
            </w:r>
            <w:r w:rsidRPr="005A531A">
              <w:rPr>
                <w:rFonts w:ascii="Arial" w:eastAsia="Times New Roman" w:hAnsi="Arial" w:cs="Arial"/>
                <w:color w:val="000000"/>
                <w:sz w:val="24"/>
                <w:szCs w:val="24"/>
                <w:lang w:eastAsia="es-MX"/>
              </w:rPr>
              <w:t xml:space="preserve">Cartera de </w:t>
            </w:r>
            <w:r>
              <w:rPr>
                <w:rFonts w:ascii="Arial" w:eastAsia="Times New Roman" w:hAnsi="Arial" w:cs="Arial"/>
                <w:color w:val="000000"/>
                <w:sz w:val="24"/>
                <w:szCs w:val="24"/>
                <w:lang w:eastAsia="es-MX"/>
              </w:rPr>
              <w:t>p</w:t>
            </w:r>
            <w:r w:rsidRPr="005A531A">
              <w:rPr>
                <w:rFonts w:ascii="Arial" w:eastAsia="Times New Roman" w:hAnsi="Arial" w:cs="Arial"/>
                <w:color w:val="000000"/>
                <w:sz w:val="24"/>
                <w:szCs w:val="24"/>
                <w:lang w:eastAsia="es-MX"/>
              </w:rPr>
              <w:t>réstamos</w:t>
            </w:r>
            <w:r>
              <w:rPr>
                <w:rFonts w:ascii="Arial" w:eastAsia="Times New Roman" w:hAnsi="Arial" w:cs="Arial"/>
                <w:color w:val="000000"/>
                <w:sz w:val="24"/>
                <w:szCs w:val="24"/>
                <w:lang w:eastAsia="es-MX"/>
              </w:rPr>
              <w:t xml:space="preserve">, </w:t>
            </w:r>
            <w:r w:rsidRPr="005A531A">
              <w:rPr>
                <w:rFonts w:ascii="Arial" w:eastAsia="Times New Roman" w:hAnsi="Arial" w:cs="Arial"/>
                <w:color w:val="000000"/>
                <w:sz w:val="24"/>
                <w:szCs w:val="24"/>
                <w:lang w:eastAsia="es-MX"/>
              </w:rPr>
              <w:t>Contratos</w:t>
            </w:r>
            <w:r>
              <w:rPr>
                <w:rFonts w:ascii="Arial" w:eastAsia="Times New Roman" w:hAnsi="Arial" w:cs="Arial"/>
                <w:color w:val="000000"/>
                <w:sz w:val="24"/>
                <w:szCs w:val="24"/>
                <w:lang w:eastAsia="es-MX"/>
              </w:rPr>
              <w:t xml:space="preserve">, </w:t>
            </w:r>
            <w:r w:rsidRPr="005A531A">
              <w:rPr>
                <w:rFonts w:ascii="Arial" w:eastAsia="Times New Roman" w:hAnsi="Arial" w:cs="Arial"/>
                <w:color w:val="000000"/>
                <w:sz w:val="24"/>
                <w:szCs w:val="24"/>
                <w:lang w:eastAsia="es-MX"/>
              </w:rPr>
              <w:t>Demandas Interpuestas en contra del Fondo</w:t>
            </w:r>
            <w:r>
              <w:rPr>
                <w:rFonts w:ascii="Arial" w:eastAsia="Times New Roman" w:hAnsi="Arial" w:cs="Arial"/>
                <w:color w:val="000000"/>
                <w:sz w:val="24"/>
                <w:szCs w:val="24"/>
                <w:lang w:eastAsia="es-MX"/>
              </w:rPr>
              <w:t xml:space="preserve">, </w:t>
            </w:r>
            <w:r w:rsidRPr="005A531A">
              <w:rPr>
                <w:rFonts w:ascii="Arial" w:eastAsia="Times New Roman" w:hAnsi="Arial" w:cs="Arial"/>
                <w:color w:val="000000"/>
                <w:sz w:val="24"/>
                <w:szCs w:val="24"/>
                <w:lang w:eastAsia="es-MX"/>
              </w:rPr>
              <w:t>Informes</w:t>
            </w:r>
            <w:r>
              <w:rPr>
                <w:rFonts w:ascii="Arial" w:eastAsia="Times New Roman" w:hAnsi="Arial" w:cs="Arial"/>
                <w:color w:val="000000"/>
                <w:sz w:val="24"/>
                <w:szCs w:val="24"/>
                <w:lang w:eastAsia="es-MX"/>
              </w:rPr>
              <w:t>.</w:t>
            </w:r>
          </w:p>
          <w:p w14:paraId="67C6B5BC" w14:textId="77777777" w:rsidR="00136576" w:rsidRPr="00AE6F31" w:rsidRDefault="00136576" w:rsidP="00136576">
            <w:pPr>
              <w:pStyle w:val="Prrafodelista"/>
              <w:spacing w:before="240"/>
              <w:jc w:val="both"/>
              <w:rPr>
                <w:rFonts w:ascii="Arial" w:hAnsi="Arial" w:cs="Arial"/>
                <w:color w:val="000000"/>
                <w:lang w:val="es-ES" w:eastAsia="es-MX"/>
              </w:rPr>
            </w:pPr>
          </w:p>
          <w:p w14:paraId="6F3CF459" w14:textId="3894167D" w:rsidR="009522FB" w:rsidRDefault="009522FB" w:rsidP="009522FB">
            <w:pPr>
              <w:pStyle w:val="Prrafodelista"/>
              <w:numPr>
                <w:ilvl w:val="1"/>
                <w:numId w:val="27"/>
              </w:numPr>
              <w:spacing w:before="240"/>
              <w:jc w:val="both"/>
              <w:rPr>
                <w:rFonts w:ascii="Arial" w:hAnsi="Arial" w:cs="Arial"/>
                <w:color w:val="000000"/>
                <w:lang w:eastAsia="es-MX"/>
              </w:rPr>
            </w:pPr>
            <w:r w:rsidRPr="00AE6F31">
              <w:rPr>
                <w:rFonts w:ascii="Arial" w:hAnsi="Arial" w:cs="Arial"/>
                <w:color w:val="000000"/>
                <w:u w:val="single"/>
                <w:lang w:val="es-ES" w:eastAsia="es-MX"/>
              </w:rPr>
              <w:t>Sección de Recuperación Judicial:</w:t>
            </w:r>
            <w:r w:rsidR="002C2159">
              <w:rPr>
                <w:rFonts w:ascii="Arial" w:hAnsi="Arial" w:cs="Arial"/>
                <w:color w:val="000000"/>
                <w:lang w:val="es-ES" w:eastAsia="es-MX"/>
              </w:rPr>
              <w:t xml:space="preserve"> </w:t>
            </w:r>
            <w:r w:rsidRPr="00AE6F31">
              <w:rPr>
                <w:rFonts w:ascii="Arial" w:hAnsi="Arial" w:cs="Arial"/>
                <w:color w:val="000000"/>
                <w:lang w:eastAsia="es-MX"/>
              </w:rPr>
              <w:t>Es la Sección que se encarga de efectuar las actividades de recuperación judicial directa o por medio de apoderados externos, y lograr mediante el seguimiento oportuno minimizar los riesgos inherentes a los procesos de recuperación.</w:t>
            </w:r>
          </w:p>
          <w:p w14:paraId="242F9A5F" w14:textId="77777777" w:rsidR="00136576" w:rsidRPr="00AE6F31" w:rsidRDefault="00136576" w:rsidP="00136576">
            <w:pPr>
              <w:pStyle w:val="Prrafodelista"/>
              <w:spacing w:before="240"/>
              <w:ind w:left="1440"/>
              <w:jc w:val="both"/>
              <w:rPr>
                <w:rFonts w:ascii="Arial" w:hAnsi="Arial" w:cs="Arial"/>
                <w:color w:val="000000"/>
                <w:lang w:eastAsia="es-MX"/>
              </w:rPr>
            </w:pPr>
          </w:p>
          <w:p w14:paraId="1076FE6F" w14:textId="2B5FE930" w:rsidR="009522FB" w:rsidRDefault="009522FB" w:rsidP="009522FB">
            <w:pPr>
              <w:pStyle w:val="Prrafodelista"/>
              <w:numPr>
                <w:ilvl w:val="1"/>
                <w:numId w:val="27"/>
              </w:numPr>
              <w:spacing w:before="240"/>
              <w:jc w:val="both"/>
              <w:rPr>
                <w:rFonts w:ascii="Arial" w:hAnsi="Arial" w:cs="Arial"/>
                <w:color w:val="000000"/>
                <w:u w:val="single"/>
                <w:lang w:eastAsia="es-MX"/>
              </w:rPr>
            </w:pPr>
            <w:r>
              <w:rPr>
                <w:rFonts w:ascii="Arial" w:hAnsi="Arial" w:cs="Arial"/>
                <w:color w:val="000000"/>
                <w:u w:val="single"/>
                <w:lang w:val="es-ES" w:eastAsia="es-MX"/>
              </w:rPr>
              <w:t>Sección de Saneamiento escrituración y Registro:</w:t>
            </w:r>
            <w:r w:rsidR="002C2159">
              <w:rPr>
                <w:rFonts w:ascii="Arial" w:hAnsi="Arial" w:cs="Arial"/>
                <w:color w:val="000000"/>
                <w:lang w:val="es-ES" w:eastAsia="es-MX"/>
              </w:rPr>
              <w:t xml:space="preserve"> </w:t>
            </w:r>
            <w:r w:rsidRPr="00AE6F31">
              <w:rPr>
                <w:rFonts w:ascii="Arial" w:hAnsi="Arial" w:cs="Arial"/>
                <w:color w:val="000000"/>
                <w:lang w:eastAsia="es-MX"/>
              </w:rPr>
              <w:t>Se dedica a realizar el saneamiento, escrituración e inscripción de garantías y activos en administración o a favor del FOSAFFI, para facilitar las gestiones de recuperación judicial o realización de activos extraordinarios.</w:t>
            </w:r>
            <w:r w:rsidRPr="00AE6F31">
              <w:rPr>
                <w:rFonts w:ascii="Arial" w:hAnsi="Arial" w:cs="Arial"/>
                <w:color w:val="000000"/>
                <w:u w:val="single"/>
                <w:lang w:eastAsia="es-MX"/>
              </w:rPr>
              <w:t xml:space="preserve"> </w:t>
            </w:r>
          </w:p>
          <w:p w14:paraId="6C5881C8" w14:textId="77777777" w:rsidR="009522FB" w:rsidRDefault="009522FB" w:rsidP="009522FB">
            <w:pPr>
              <w:pStyle w:val="Prrafodelista"/>
              <w:spacing w:before="240"/>
              <w:ind w:left="1440"/>
              <w:jc w:val="both"/>
              <w:rPr>
                <w:rFonts w:ascii="Arial" w:hAnsi="Arial" w:cs="Arial"/>
                <w:color w:val="000000"/>
                <w:u w:val="single"/>
                <w:lang w:eastAsia="es-MX"/>
              </w:rPr>
            </w:pPr>
          </w:p>
          <w:p w14:paraId="400BA4CB" w14:textId="4E6BC5C6" w:rsidR="009522FB" w:rsidRPr="00136576" w:rsidRDefault="009522FB" w:rsidP="009522FB">
            <w:pPr>
              <w:pStyle w:val="Prrafodelista"/>
              <w:numPr>
                <w:ilvl w:val="0"/>
                <w:numId w:val="28"/>
              </w:numPr>
              <w:spacing w:before="240"/>
              <w:jc w:val="both"/>
              <w:rPr>
                <w:rFonts w:ascii="Arial" w:hAnsi="Arial" w:cs="Arial"/>
                <w:color w:val="000000"/>
                <w:lang w:val="es-ES" w:eastAsia="es-MX"/>
              </w:rPr>
            </w:pPr>
            <w:r w:rsidRPr="00AE6F31">
              <w:rPr>
                <w:rFonts w:ascii="Arial" w:hAnsi="Arial" w:cs="Arial"/>
                <w:color w:val="000000"/>
                <w:u w:val="single"/>
                <w:lang w:eastAsia="es-MX"/>
              </w:rPr>
              <w:t>Departamento de Comercialización y recuperación de Activos:</w:t>
            </w:r>
            <w:r w:rsidR="002C2159">
              <w:rPr>
                <w:rFonts w:ascii="Arial" w:hAnsi="Arial" w:cs="Arial"/>
                <w:color w:val="000000"/>
                <w:lang w:eastAsia="es-MX"/>
              </w:rPr>
              <w:t xml:space="preserve"> </w:t>
            </w:r>
            <w:r w:rsidRPr="00AE6F31">
              <w:rPr>
                <w:rFonts w:ascii="Arial" w:hAnsi="Arial" w:cs="Arial"/>
                <w:color w:val="000000"/>
                <w:lang w:eastAsia="es-MX"/>
              </w:rPr>
              <w:t>Es el área encargada de recuperar por la vía administrativa los créditos a favor del Fondo o bajo su administración, a través de la implementación de procesos y estrategias de cobro que garantice su realización sin recurrir a instancias judiciales. Procurar acciones tendientes a la realización de activos extraordinarios, utilizando los medios legales y administrativos disponibles, para garantizar la mejor negociación para interés del Fondo.</w:t>
            </w:r>
            <w:r>
              <w:rPr>
                <w:rFonts w:ascii="Arial" w:hAnsi="Arial" w:cs="Arial"/>
                <w:color w:val="000000"/>
                <w:lang w:eastAsia="es-MX"/>
              </w:rPr>
              <w:t xml:space="preserve"> </w:t>
            </w:r>
            <w:r w:rsidRPr="00F56C45">
              <w:rPr>
                <w:rFonts w:ascii="Arial" w:eastAsia="Times New Roman" w:hAnsi="Arial" w:cs="Arial"/>
                <w:color w:val="000000"/>
                <w:sz w:val="24"/>
                <w:szCs w:val="24"/>
                <w:lang w:eastAsia="es-MX"/>
              </w:rPr>
              <w:t>Series documentales más representativas:</w:t>
            </w:r>
            <w:r>
              <w:rPr>
                <w:rFonts w:ascii="Arial" w:eastAsia="Times New Roman" w:hAnsi="Arial" w:cs="Arial"/>
                <w:color w:val="000000"/>
                <w:sz w:val="24"/>
                <w:szCs w:val="24"/>
                <w:lang w:eastAsia="es-MX"/>
              </w:rPr>
              <w:t xml:space="preserve"> Cartera de préstamos, Activos Extraordinarios, Gestores de Bienes y Raíces.</w:t>
            </w:r>
          </w:p>
          <w:p w14:paraId="178F1533" w14:textId="77777777" w:rsidR="00136576" w:rsidRDefault="00136576" w:rsidP="00136576">
            <w:pPr>
              <w:pStyle w:val="Prrafodelista"/>
              <w:spacing w:before="240"/>
              <w:jc w:val="both"/>
              <w:rPr>
                <w:rFonts w:ascii="Arial" w:hAnsi="Arial" w:cs="Arial"/>
                <w:color w:val="000000"/>
                <w:lang w:val="es-ES" w:eastAsia="es-MX"/>
              </w:rPr>
            </w:pPr>
          </w:p>
          <w:p w14:paraId="19BDC9A1" w14:textId="672CF7F4" w:rsidR="009522FB" w:rsidRPr="00136576" w:rsidRDefault="009522FB" w:rsidP="009522FB">
            <w:pPr>
              <w:pStyle w:val="Prrafodelista"/>
              <w:numPr>
                <w:ilvl w:val="1"/>
                <w:numId w:val="28"/>
              </w:numPr>
              <w:spacing w:before="240"/>
              <w:jc w:val="both"/>
              <w:rPr>
                <w:rFonts w:ascii="Arial" w:hAnsi="Arial" w:cs="Arial"/>
                <w:color w:val="000000"/>
                <w:lang w:val="es-ES" w:eastAsia="es-MX"/>
              </w:rPr>
            </w:pPr>
            <w:r w:rsidRPr="00974697">
              <w:rPr>
                <w:rFonts w:ascii="Arial" w:eastAsia="Times New Roman" w:hAnsi="Arial" w:cs="Arial"/>
                <w:color w:val="000000"/>
                <w:sz w:val="24"/>
                <w:szCs w:val="24"/>
                <w:lang w:val="es-MX" w:eastAsia="es-SV"/>
              </w:rPr>
              <w:t>Unidad de Activos Extraordinarios</w:t>
            </w:r>
            <w:r>
              <w:rPr>
                <w:rFonts w:ascii="Arial" w:eastAsia="Times New Roman" w:hAnsi="Arial" w:cs="Arial"/>
                <w:color w:val="000000"/>
                <w:sz w:val="24"/>
                <w:szCs w:val="24"/>
                <w:lang w:val="es-MX" w:eastAsia="es-SV"/>
              </w:rPr>
              <w:t>: se encarga de la venta, comercialización y administración de arrendamiento de bienes inmuebles.</w:t>
            </w:r>
          </w:p>
          <w:p w14:paraId="43312ED9" w14:textId="77777777" w:rsidR="00136576" w:rsidRPr="00795CED" w:rsidRDefault="00136576" w:rsidP="00136576">
            <w:pPr>
              <w:pStyle w:val="Prrafodelista"/>
              <w:spacing w:before="240"/>
              <w:ind w:left="1440"/>
              <w:jc w:val="both"/>
              <w:rPr>
                <w:rFonts w:ascii="Arial" w:hAnsi="Arial" w:cs="Arial"/>
                <w:color w:val="000000"/>
                <w:lang w:val="es-ES" w:eastAsia="es-MX"/>
              </w:rPr>
            </w:pPr>
          </w:p>
          <w:p w14:paraId="20ECDCB6" w14:textId="50DF0130" w:rsidR="009522FB" w:rsidRPr="00136576" w:rsidRDefault="009522FB" w:rsidP="009522FB">
            <w:pPr>
              <w:pStyle w:val="Prrafodelista"/>
              <w:numPr>
                <w:ilvl w:val="1"/>
                <w:numId w:val="28"/>
              </w:numPr>
              <w:spacing w:before="240"/>
              <w:jc w:val="both"/>
              <w:rPr>
                <w:rFonts w:ascii="Arial" w:hAnsi="Arial" w:cs="Arial"/>
                <w:color w:val="000000"/>
                <w:lang w:val="es-ES" w:eastAsia="es-MX"/>
              </w:rPr>
            </w:pPr>
            <w:r w:rsidRPr="00974697">
              <w:rPr>
                <w:rFonts w:ascii="Arial" w:eastAsia="Times New Roman" w:hAnsi="Arial" w:cs="Arial"/>
                <w:color w:val="000000"/>
                <w:sz w:val="24"/>
                <w:szCs w:val="24"/>
                <w:lang w:val="es-MX" w:eastAsia="es-SV"/>
              </w:rPr>
              <w:t>Unidad de Recuperación Administrativa</w:t>
            </w:r>
            <w:r>
              <w:rPr>
                <w:rFonts w:ascii="Arial" w:eastAsia="Times New Roman" w:hAnsi="Arial" w:cs="Arial"/>
                <w:color w:val="000000"/>
                <w:sz w:val="24"/>
                <w:szCs w:val="24"/>
                <w:lang w:val="es-MX" w:eastAsia="es-SV"/>
              </w:rPr>
              <w:t>: es la unidad responsable de realizar los cobros administrativos de las diversas carteras de préstamo en posesión de FOSAFFI.</w:t>
            </w:r>
          </w:p>
          <w:p w14:paraId="500F3859" w14:textId="77777777" w:rsidR="00136576" w:rsidRPr="00136576" w:rsidRDefault="00136576" w:rsidP="00136576">
            <w:pPr>
              <w:pStyle w:val="Prrafodelista"/>
              <w:rPr>
                <w:rFonts w:ascii="Arial" w:hAnsi="Arial" w:cs="Arial"/>
                <w:color w:val="000000"/>
                <w:lang w:val="es-ES" w:eastAsia="es-MX"/>
              </w:rPr>
            </w:pPr>
          </w:p>
          <w:p w14:paraId="39DC06F0" w14:textId="77777777" w:rsidR="009522FB" w:rsidRPr="00795CED" w:rsidRDefault="009522FB" w:rsidP="009522FB">
            <w:pPr>
              <w:pStyle w:val="Prrafodelista"/>
              <w:numPr>
                <w:ilvl w:val="1"/>
                <w:numId w:val="28"/>
              </w:numPr>
              <w:spacing w:before="240"/>
              <w:jc w:val="both"/>
              <w:rPr>
                <w:rFonts w:ascii="Arial" w:hAnsi="Arial" w:cs="Arial"/>
                <w:color w:val="000000"/>
                <w:lang w:val="es-ES" w:eastAsia="es-MX"/>
              </w:rPr>
            </w:pPr>
            <w:r w:rsidRPr="00974697">
              <w:rPr>
                <w:rFonts w:ascii="Arial" w:eastAsia="Times New Roman" w:hAnsi="Arial" w:cs="Arial"/>
                <w:color w:val="000000"/>
                <w:sz w:val="24"/>
                <w:szCs w:val="24"/>
                <w:lang w:val="es-MX" w:eastAsia="es-SV"/>
              </w:rPr>
              <w:t>Unidad de Administración de Contratos y Convenios</w:t>
            </w:r>
            <w:r>
              <w:rPr>
                <w:rFonts w:ascii="Arial" w:eastAsia="Times New Roman" w:hAnsi="Arial" w:cs="Arial"/>
                <w:color w:val="000000"/>
                <w:sz w:val="24"/>
                <w:szCs w:val="24"/>
                <w:lang w:val="es-MX" w:eastAsia="es-SV"/>
              </w:rPr>
              <w:t>: se dedica a la elaboración, administración y ejecución de contratos y convenios con diversas instituciones.</w:t>
            </w:r>
          </w:p>
          <w:p w14:paraId="4902F057" w14:textId="77777777" w:rsidR="009522FB" w:rsidRPr="00C72E4C" w:rsidRDefault="009522FB" w:rsidP="009522FB">
            <w:pPr>
              <w:pStyle w:val="Prrafodelista"/>
              <w:spacing w:before="240"/>
              <w:ind w:left="1440"/>
              <w:jc w:val="both"/>
              <w:rPr>
                <w:rFonts w:ascii="Arial" w:hAnsi="Arial" w:cs="Arial"/>
                <w:color w:val="000000"/>
                <w:lang w:val="es-ES" w:eastAsia="es-MX"/>
              </w:rPr>
            </w:pPr>
          </w:p>
          <w:p w14:paraId="10CB1A91" w14:textId="67EC6105" w:rsidR="009522FB" w:rsidRPr="00861D29" w:rsidRDefault="009522FB" w:rsidP="009522FB">
            <w:pPr>
              <w:pStyle w:val="Prrafodelista"/>
              <w:numPr>
                <w:ilvl w:val="0"/>
                <w:numId w:val="28"/>
              </w:numPr>
              <w:spacing w:before="240"/>
              <w:jc w:val="both"/>
              <w:rPr>
                <w:rFonts w:ascii="Arial" w:hAnsi="Arial" w:cs="Arial"/>
                <w:color w:val="000000"/>
                <w:lang w:eastAsia="es-MX"/>
              </w:rPr>
            </w:pPr>
            <w:r w:rsidRPr="00E64ED5">
              <w:rPr>
                <w:rFonts w:ascii="Arial" w:eastAsia="Times New Roman" w:hAnsi="Arial" w:cs="Arial"/>
                <w:color w:val="000000"/>
                <w:sz w:val="24"/>
                <w:szCs w:val="24"/>
                <w:u w:val="single"/>
                <w:lang w:val="es-ES" w:eastAsia="es-MX"/>
              </w:rPr>
              <w:t>Departamento Administrativo Financiero:</w:t>
            </w:r>
            <w:r>
              <w:rPr>
                <w:rFonts w:ascii="Arial" w:eastAsia="Times New Roman" w:hAnsi="Arial" w:cs="Arial"/>
                <w:color w:val="000000"/>
                <w:sz w:val="24"/>
                <w:szCs w:val="24"/>
                <w:lang w:val="es-ES" w:eastAsia="es-MX"/>
              </w:rPr>
              <w:t xml:space="preserve"> </w:t>
            </w:r>
            <w:r w:rsidRPr="00E64ED5">
              <w:rPr>
                <w:rFonts w:ascii="Arial" w:eastAsia="Times New Roman" w:hAnsi="Arial" w:cs="Arial"/>
                <w:color w:val="000000"/>
                <w:lang w:eastAsia="es-MX"/>
              </w:rPr>
              <w:t>Es el Departamento encargado de organizar y ejecutar las actividades de apoyo con recursos financieros humanos y físicos, y de servicios generales a la gestión administrativa, realizar el control presupuestario y contable de la actividad financiera del Fondo</w:t>
            </w:r>
            <w:r>
              <w:rPr>
                <w:rFonts w:ascii="Arial" w:eastAsia="Times New Roman" w:hAnsi="Arial" w:cs="Arial"/>
                <w:color w:val="000000"/>
                <w:lang w:eastAsia="es-MX"/>
              </w:rPr>
              <w:t>,</w:t>
            </w:r>
            <w:r w:rsidRPr="00E64ED5">
              <w:rPr>
                <w:rFonts w:ascii="Arial" w:eastAsia="Times New Roman" w:hAnsi="Arial" w:cs="Arial"/>
                <w:color w:val="000000"/>
                <w:lang w:eastAsia="es-MX"/>
              </w:rPr>
              <w:t xml:space="preserve"> </w:t>
            </w:r>
            <w:r>
              <w:rPr>
                <w:rFonts w:ascii="Arial" w:eastAsia="Times New Roman" w:hAnsi="Arial" w:cs="Arial"/>
                <w:color w:val="000000"/>
                <w:lang w:eastAsia="es-MX"/>
              </w:rPr>
              <w:t>e</w:t>
            </w:r>
            <w:r w:rsidRPr="00E64ED5">
              <w:rPr>
                <w:rFonts w:ascii="Arial" w:eastAsia="Times New Roman" w:hAnsi="Arial" w:cs="Arial"/>
                <w:color w:val="000000"/>
                <w:lang w:eastAsia="es-MX"/>
              </w:rPr>
              <w:t>stá compuesto por</w:t>
            </w:r>
            <w:r>
              <w:rPr>
                <w:rFonts w:ascii="Arial" w:eastAsia="Times New Roman" w:hAnsi="Arial" w:cs="Arial"/>
                <w:color w:val="000000"/>
                <w:lang w:eastAsia="es-MX"/>
              </w:rPr>
              <w:t xml:space="preserve"> área de caja/recepción,</w:t>
            </w:r>
            <w:r w:rsidRPr="00E64ED5">
              <w:rPr>
                <w:rFonts w:ascii="Arial" w:eastAsia="Times New Roman" w:hAnsi="Arial" w:cs="Arial"/>
                <w:color w:val="000000"/>
                <w:lang w:eastAsia="es-MX"/>
              </w:rPr>
              <w:t xml:space="preserve"> la Sección de Contabilidad y Finanzas, la Sección de Recursos Humanos y la Unidad de Gestión Documental y Archivos.</w:t>
            </w:r>
            <w:r>
              <w:rPr>
                <w:rFonts w:ascii="Arial" w:eastAsia="Times New Roman" w:hAnsi="Arial" w:cs="Arial"/>
                <w:color w:val="000000"/>
                <w:lang w:eastAsia="es-MX"/>
              </w:rPr>
              <w:t xml:space="preserve"> </w:t>
            </w:r>
            <w:r w:rsidRPr="00F56C45">
              <w:rPr>
                <w:rFonts w:ascii="Arial" w:eastAsia="Times New Roman" w:hAnsi="Arial" w:cs="Arial"/>
                <w:color w:val="000000"/>
                <w:sz w:val="24"/>
                <w:szCs w:val="24"/>
                <w:lang w:eastAsia="es-MX"/>
              </w:rPr>
              <w:t>Series documentales más representativas:</w:t>
            </w:r>
            <w:r>
              <w:rPr>
                <w:rFonts w:ascii="Arial" w:eastAsia="Times New Roman" w:hAnsi="Arial" w:cs="Arial"/>
                <w:color w:val="000000"/>
                <w:sz w:val="24"/>
                <w:szCs w:val="24"/>
                <w:lang w:eastAsia="es-MX"/>
              </w:rPr>
              <w:t xml:space="preserve"> </w:t>
            </w:r>
            <w:r w:rsidRPr="00E64ED5">
              <w:rPr>
                <w:rFonts w:ascii="Arial" w:eastAsia="Times New Roman" w:hAnsi="Arial" w:cs="Arial"/>
                <w:color w:val="000000"/>
                <w:sz w:val="24"/>
                <w:szCs w:val="24"/>
                <w:lang w:eastAsia="es-MX"/>
              </w:rPr>
              <w:t>Controles Administrativos</w:t>
            </w:r>
            <w:r>
              <w:rPr>
                <w:rFonts w:ascii="Arial" w:eastAsia="Times New Roman" w:hAnsi="Arial" w:cs="Arial"/>
                <w:color w:val="000000"/>
                <w:sz w:val="24"/>
                <w:szCs w:val="24"/>
                <w:lang w:eastAsia="es-MX"/>
              </w:rPr>
              <w:t xml:space="preserve">, </w:t>
            </w:r>
            <w:r w:rsidRPr="00E64ED5">
              <w:rPr>
                <w:rFonts w:ascii="Arial" w:eastAsia="Times New Roman" w:hAnsi="Arial" w:cs="Arial"/>
                <w:color w:val="000000"/>
                <w:sz w:val="24"/>
                <w:szCs w:val="24"/>
                <w:lang w:eastAsia="es-MX"/>
              </w:rPr>
              <w:t>Cuadraturas de Caja</w:t>
            </w:r>
            <w:r>
              <w:rPr>
                <w:rFonts w:ascii="Arial" w:eastAsia="Times New Roman" w:hAnsi="Arial" w:cs="Arial"/>
                <w:color w:val="000000"/>
                <w:sz w:val="24"/>
                <w:szCs w:val="24"/>
                <w:lang w:eastAsia="es-MX"/>
              </w:rPr>
              <w:t xml:space="preserve">, </w:t>
            </w:r>
            <w:r w:rsidRPr="008A04B1">
              <w:rPr>
                <w:rFonts w:ascii="Arial" w:eastAsia="Times New Roman" w:hAnsi="Arial" w:cs="Arial"/>
                <w:color w:val="000000"/>
                <w:sz w:val="24"/>
                <w:szCs w:val="24"/>
                <w:lang w:eastAsia="es-MX"/>
              </w:rPr>
              <w:t>Presupuesto Institucional</w:t>
            </w:r>
            <w:r>
              <w:rPr>
                <w:rFonts w:ascii="Arial" w:eastAsia="Times New Roman" w:hAnsi="Arial" w:cs="Arial"/>
                <w:color w:val="000000"/>
                <w:sz w:val="24"/>
                <w:szCs w:val="24"/>
                <w:lang w:eastAsia="es-MX"/>
              </w:rPr>
              <w:t xml:space="preserve">, </w:t>
            </w:r>
            <w:r w:rsidRPr="008A04B1">
              <w:rPr>
                <w:rFonts w:ascii="Arial" w:eastAsia="Times New Roman" w:hAnsi="Arial" w:cs="Arial"/>
                <w:color w:val="000000"/>
                <w:sz w:val="24"/>
                <w:szCs w:val="24"/>
                <w:lang w:eastAsia="es-MX"/>
              </w:rPr>
              <w:t>Memorias de Labores FOSAFFI</w:t>
            </w:r>
            <w:r>
              <w:rPr>
                <w:rFonts w:ascii="Arial" w:eastAsia="Times New Roman" w:hAnsi="Arial" w:cs="Arial"/>
                <w:color w:val="000000"/>
                <w:sz w:val="24"/>
                <w:szCs w:val="24"/>
                <w:lang w:eastAsia="es-MX"/>
              </w:rPr>
              <w:t>.</w:t>
            </w:r>
          </w:p>
          <w:p w14:paraId="7252E4D0" w14:textId="77777777" w:rsidR="00861D29" w:rsidRPr="008A04B1" w:rsidRDefault="00861D29" w:rsidP="00861D29">
            <w:pPr>
              <w:pStyle w:val="Prrafodelista"/>
              <w:spacing w:before="240"/>
              <w:jc w:val="both"/>
              <w:rPr>
                <w:rFonts w:ascii="Arial" w:hAnsi="Arial" w:cs="Arial"/>
                <w:color w:val="000000"/>
                <w:lang w:eastAsia="es-MX"/>
              </w:rPr>
            </w:pPr>
          </w:p>
          <w:p w14:paraId="5AC6E1CC" w14:textId="4C86D15D" w:rsidR="009522FB" w:rsidRDefault="009522FB" w:rsidP="009522FB">
            <w:pPr>
              <w:pStyle w:val="Prrafodelista"/>
              <w:numPr>
                <w:ilvl w:val="1"/>
                <w:numId w:val="28"/>
              </w:numPr>
              <w:spacing w:before="240"/>
              <w:jc w:val="both"/>
              <w:rPr>
                <w:rFonts w:ascii="Arial" w:hAnsi="Arial" w:cs="Arial"/>
                <w:color w:val="000000"/>
                <w:lang w:val="es-ES" w:eastAsia="es-MX"/>
              </w:rPr>
            </w:pPr>
            <w:r>
              <w:rPr>
                <w:rFonts w:ascii="Arial" w:hAnsi="Arial" w:cs="Arial"/>
                <w:color w:val="000000"/>
                <w:lang w:eastAsia="es-MX"/>
              </w:rPr>
              <w:t xml:space="preserve">Sección de Contabilidad y Finanzas: </w:t>
            </w:r>
            <w:r w:rsidRPr="00A943BC">
              <w:rPr>
                <w:rFonts w:ascii="Arial" w:hAnsi="Arial" w:cs="Arial"/>
                <w:color w:val="000000"/>
                <w:lang w:val="es-ES" w:eastAsia="es-MX"/>
              </w:rPr>
              <w:t>Esta Sección se ocupa de realizar las operaciones financieras, presupuestarias y patrimoniales del Fondo, utilizando normativas y técnicas de registro y control para facilitar el conocimiento oportuno de la situación financiera de la institución.</w:t>
            </w:r>
          </w:p>
          <w:p w14:paraId="6B1AB86C" w14:textId="77777777" w:rsidR="00136576" w:rsidRPr="00A943BC" w:rsidRDefault="00136576" w:rsidP="00136576">
            <w:pPr>
              <w:pStyle w:val="Prrafodelista"/>
              <w:spacing w:before="240"/>
              <w:ind w:left="1440"/>
              <w:jc w:val="both"/>
              <w:rPr>
                <w:rFonts w:ascii="Arial" w:hAnsi="Arial" w:cs="Arial"/>
                <w:color w:val="000000"/>
                <w:lang w:val="es-ES" w:eastAsia="es-MX"/>
              </w:rPr>
            </w:pPr>
          </w:p>
          <w:p w14:paraId="1AD146FF" w14:textId="7B21E6B1" w:rsidR="009522FB" w:rsidRDefault="009522FB" w:rsidP="009522FB">
            <w:pPr>
              <w:pStyle w:val="Prrafodelista"/>
              <w:numPr>
                <w:ilvl w:val="1"/>
                <w:numId w:val="28"/>
              </w:numPr>
              <w:spacing w:before="240"/>
              <w:jc w:val="both"/>
              <w:rPr>
                <w:rFonts w:ascii="Arial" w:hAnsi="Arial" w:cs="Arial"/>
                <w:color w:val="000000"/>
                <w:lang w:val="es-ES" w:eastAsia="es-MX"/>
              </w:rPr>
            </w:pPr>
            <w:r>
              <w:rPr>
                <w:rFonts w:ascii="Arial" w:hAnsi="Arial" w:cs="Arial"/>
                <w:color w:val="000000"/>
                <w:lang w:eastAsia="es-MX"/>
              </w:rPr>
              <w:t xml:space="preserve">Sección de Recurso Humano: </w:t>
            </w:r>
            <w:r w:rsidRPr="00A943BC">
              <w:rPr>
                <w:rFonts w:ascii="Arial" w:hAnsi="Arial" w:cs="Arial"/>
                <w:color w:val="000000"/>
                <w:lang w:val="es-ES" w:eastAsia="es-MX"/>
              </w:rPr>
              <w:t>Es la Sección encargada de realizar la administración del recurso humano del Fondo, utilizando procesos y herramientas de integración laboral, para el logro de un clima organizacional que genere alta motivación a las tareas.</w:t>
            </w:r>
          </w:p>
          <w:p w14:paraId="216D1169" w14:textId="77777777" w:rsidR="00136576" w:rsidRPr="00136576" w:rsidRDefault="00136576" w:rsidP="00136576">
            <w:pPr>
              <w:pStyle w:val="Prrafodelista"/>
              <w:rPr>
                <w:rFonts w:ascii="Arial" w:hAnsi="Arial" w:cs="Arial"/>
                <w:color w:val="000000"/>
                <w:lang w:val="es-ES" w:eastAsia="es-MX"/>
              </w:rPr>
            </w:pPr>
          </w:p>
          <w:p w14:paraId="42DA6462" w14:textId="7786BA01" w:rsidR="00861D29" w:rsidRPr="00136576" w:rsidRDefault="009522FB" w:rsidP="002458BB">
            <w:pPr>
              <w:pStyle w:val="Prrafodelista"/>
              <w:numPr>
                <w:ilvl w:val="1"/>
                <w:numId w:val="28"/>
              </w:numPr>
              <w:spacing w:before="240"/>
              <w:jc w:val="both"/>
              <w:rPr>
                <w:rFonts w:ascii="Arial" w:hAnsi="Arial" w:cs="Arial"/>
                <w:color w:val="000000"/>
                <w:lang w:val="es-ES" w:eastAsia="es-MX"/>
              </w:rPr>
            </w:pPr>
            <w:r w:rsidRPr="00136576">
              <w:rPr>
                <w:rFonts w:ascii="Arial" w:hAnsi="Arial" w:cs="Arial"/>
                <w:color w:val="000000"/>
                <w:lang w:eastAsia="es-MX"/>
              </w:rPr>
              <w:t>Unidad Gestión Documental y Archivos: Esta unidad es la que se encarga de Implementar y dirigir el Sistema Institucional de Gestión Documental y Archivo (SIGDA) y velar por la adecuada administración y conservación de los documentos que se generan y reciben en el FOSAFF1, a fin de cumplir con la Ley de Acceso a la Información Pública y los lineamientos establecidos por el Instituto de Acceso a la Información Pública, además de contar con un sistema que permita la pronta y segura localización de la información.</w:t>
            </w:r>
          </w:p>
          <w:p w14:paraId="069AAE01" w14:textId="77777777" w:rsidR="00136576" w:rsidRPr="001B4AA8" w:rsidRDefault="00136576" w:rsidP="00136576">
            <w:pPr>
              <w:pStyle w:val="Prrafodelista"/>
              <w:spacing w:before="240"/>
              <w:ind w:left="1440"/>
              <w:jc w:val="both"/>
              <w:rPr>
                <w:rFonts w:ascii="Arial" w:hAnsi="Arial" w:cs="Arial"/>
                <w:color w:val="000000"/>
                <w:sz w:val="10"/>
                <w:szCs w:val="10"/>
                <w:lang w:val="es-ES" w:eastAsia="es-MX"/>
              </w:rPr>
            </w:pPr>
          </w:p>
          <w:p w14:paraId="57E1F8D2" w14:textId="10765B1B" w:rsidR="009522FB" w:rsidRPr="001B4AA8" w:rsidRDefault="009522FB" w:rsidP="009522FB">
            <w:pPr>
              <w:pStyle w:val="Prrafodelista"/>
              <w:numPr>
                <w:ilvl w:val="0"/>
                <w:numId w:val="29"/>
              </w:numPr>
              <w:spacing w:before="240"/>
              <w:jc w:val="both"/>
              <w:rPr>
                <w:rFonts w:ascii="Arial" w:hAnsi="Arial" w:cs="Arial"/>
                <w:lang w:val="es-ES" w:eastAsia="es-SV"/>
              </w:rPr>
            </w:pPr>
            <w:r w:rsidRPr="00A943BC">
              <w:rPr>
                <w:rFonts w:ascii="Arial" w:eastAsia="Times New Roman" w:hAnsi="Arial" w:cs="Arial"/>
                <w:sz w:val="24"/>
                <w:szCs w:val="24"/>
                <w:u w:val="single"/>
                <w:lang w:val="es-MX" w:eastAsia="es-SV"/>
              </w:rPr>
              <w:t>Unidad de Planificación y Gestión de Riesgo:</w:t>
            </w:r>
            <w:r>
              <w:rPr>
                <w:rFonts w:ascii="Arial" w:eastAsia="Times New Roman" w:hAnsi="Arial" w:cs="Arial"/>
                <w:sz w:val="24"/>
                <w:szCs w:val="24"/>
                <w:lang w:val="es-MX" w:eastAsia="es-SV"/>
              </w:rPr>
              <w:t xml:space="preserve"> </w:t>
            </w:r>
            <w:r w:rsidRPr="00A943BC">
              <w:rPr>
                <w:rFonts w:ascii="Arial" w:eastAsia="Times New Roman" w:hAnsi="Arial" w:cs="Arial"/>
                <w:lang w:val="es-ES" w:eastAsia="es-SV"/>
              </w:rPr>
              <w:t>Efectuar el Seguimiento y Evaluación de Planes Institucionales, Controlar los saldos de créditos y operaciones de registro relacionadas, evaluando los planes de riesgo institucional, a través de mecanismos manuales e informáticos, para contar con información institucional consolidada, oportuna y confiable que facilite la toma de decisiones.</w:t>
            </w:r>
            <w:r>
              <w:rPr>
                <w:rFonts w:ascii="Arial" w:eastAsia="Times New Roman" w:hAnsi="Arial" w:cs="Arial"/>
                <w:lang w:val="es-ES" w:eastAsia="es-SV"/>
              </w:rPr>
              <w:t xml:space="preserve"> </w:t>
            </w:r>
            <w:r w:rsidRPr="00F56C45">
              <w:rPr>
                <w:rFonts w:ascii="Arial" w:eastAsia="Times New Roman" w:hAnsi="Arial" w:cs="Arial"/>
                <w:color w:val="000000"/>
                <w:sz w:val="24"/>
                <w:szCs w:val="24"/>
                <w:lang w:eastAsia="es-MX"/>
              </w:rPr>
              <w:t>Series documentales más representativas:</w:t>
            </w:r>
            <w:r>
              <w:rPr>
                <w:rFonts w:ascii="Arial" w:eastAsia="Times New Roman" w:hAnsi="Arial" w:cs="Arial"/>
                <w:color w:val="000000"/>
                <w:sz w:val="24"/>
                <w:szCs w:val="24"/>
                <w:lang w:eastAsia="es-MX"/>
              </w:rPr>
              <w:t xml:space="preserve"> </w:t>
            </w:r>
            <w:r w:rsidRPr="00884479">
              <w:rPr>
                <w:rFonts w:ascii="Arial" w:eastAsia="Times New Roman" w:hAnsi="Arial" w:cs="Arial"/>
                <w:color w:val="000000"/>
                <w:sz w:val="24"/>
                <w:szCs w:val="24"/>
                <w:lang w:eastAsia="es-MX"/>
              </w:rPr>
              <w:t>Informes</w:t>
            </w:r>
            <w:r>
              <w:rPr>
                <w:rFonts w:ascii="Arial" w:eastAsia="Times New Roman" w:hAnsi="Arial" w:cs="Arial"/>
                <w:color w:val="000000"/>
                <w:sz w:val="24"/>
                <w:szCs w:val="24"/>
                <w:lang w:eastAsia="es-MX"/>
              </w:rPr>
              <w:t xml:space="preserve">, </w:t>
            </w:r>
            <w:r w:rsidRPr="00884479">
              <w:rPr>
                <w:rFonts w:ascii="Arial" w:eastAsia="Times New Roman" w:hAnsi="Arial" w:cs="Arial"/>
                <w:color w:val="000000"/>
                <w:sz w:val="24"/>
                <w:szCs w:val="24"/>
                <w:lang w:eastAsia="es-MX"/>
              </w:rPr>
              <w:t>Instrumentos Administrativos</w:t>
            </w:r>
            <w:r>
              <w:rPr>
                <w:rFonts w:ascii="Arial" w:eastAsia="Times New Roman" w:hAnsi="Arial" w:cs="Arial"/>
                <w:color w:val="000000"/>
                <w:sz w:val="24"/>
                <w:szCs w:val="24"/>
                <w:lang w:eastAsia="es-MX"/>
              </w:rPr>
              <w:t xml:space="preserve">, </w:t>
            </w:r>
            <w:r w:rsidRPr="00A263D3">
              <w:rPr>
                <w:rFonts w:ascii="Arial" w:eastAsia="Times New Roman" w:hAnsi="Arial" w:cs="Arial"/>
                <w:color w:val="000000"/>
                <w:sz w:val="24"/>
                <w:szCs w:val="24"/>
                <w:lang w:eastAsia="es-MX"/>
              </w:rPr>
              <w:t>Memorias de Labores FOSAFFI</w:t>
            </w:r>
            <w:r>
              <w:rPr>
                <w:rFonts w:ascii="Arial" w:eastAsia="Times New Roman" w:hAnsi="Arial" w:cs="Arial"/>
                <w:color w:val="000000"/>
                <w:sz w:val="24"/>
                <w:szCs w:val="24"/>
                <w:lang w:eastAsia="es-MX"/>
              </w:rPr>
              <w:t xml:space="preserve">, </w:t>
            </w:r>
            <w:r w:rsidRPr="00A263D3">
              <w:rPr>
                <w:rFonts w:ascii="Arial" w:eastAsia="Times New Roman" w:hAnsi="Arial" w:cs="Arial"/>
                <w:color w:val="000000"/>
                <w:sz w:val="24"/>
                <w:szCs w:val="24"/>
                <w:lang w:eastAsia="es-MX"/>
              </w:rPr>
              <w:t>Reportes</w:t>
            </w:r>
            <w:r>
              <w:rPr>
                <w:rFonts w:ascii="Arial" w:eastAsia="Times New Roman" w:hAnsi="Arial" w:cs="Arial"/>
                <w:color w:val="000000"/>
                <w:sz w:val="24"/>
                <w:szCs w:val="24"/>
                <w:lang w:eastAsia="es-MX"/>
              </w:rPr>
              <w:t>.</w:t>
            </w:r>
          </w:p>
          <w:p w14:paraId="2791D315" w14:textId="77777777" w:rsidR="001B4AA8" w:rsidRPr="001B4AA8" w:rsidRDefault="001B4AA8" w:rsidP="001B4AA8">
            <w:pPr>
              <w:pStyle w:val="Prrafodelista"/>
              <w:spacing w:before="240"/>
              <w:jc w:val="both"/>
              <w:rPr>
                <w:rFonts w:ascii="Arial" w:hAnsi="Arial" w:cs="Arial"/>
                <w:sz w:val="10"/>
                <w:szCs w:val="10"/>
                <w:lang w:val="es-ES" w:eastAsia="es-SV"/>
              </w:rPr>
            </w:pPr>
          </w:p>
          <w:p w14:paraId="131381A9" w14:textId="205B8FEB" w:rsidR="009522FB" w:rsidRPr="001B4AA8" w:rsidRDefault="009522FB" w:rsidP="009522FB">
            <w:pPr>
              <w:pStyle w:val="Prrafodelista"/>
              <w:numPr>
                <w:ilvl w:val="0"/>
                <w:numId w:val="29"/>
              </w:numPr>
              <w:spacing w:before="240"/>
              <w:jc w:val="both"/>
              <w:rPr>
                <w:rFonts w:ascii="Arial" w:hAnsi="Arial" w:cs="Arial"/>
                <w:color w:val="000000"/>
                <w:lang w:val="es-ES" w:eastAsia="es-SV"/>
              </w:rPr>
            </w:pPr>
            <w:r w:rsidRPr="00A943BC">
              <w:rPr>
                <w:rFonts w:ascii="Arial" w:eastAsia="Times New Roman" w:hAnsi="Arial" w:cs="Arial"/>
                <w:color w:val="000000"/>
                <w:sz w:val="24"/>
                <w:szCs w:val="24"/>
                <w:u w:val="single"/>
                <w:lang w:val="es-MX" w:eastAsia="es-SV"/>
              </w:rPr>
              <w:t>Sección de Informática:</w:t>
            </w:r>
            <w:r>
              <w:rPr>
                <w:rFonts w:ascii="Arial" w:eastAsia="Times New Roman" w:hAnsi="Arial" w:cs="Arial"/>
                <w:color w:val="000000"/>
                <w:sz w:val="24"/>
                <w:szCs w:val="24"/>
                <w:lang w:val="es-MX" w:eastAsia="es-SV"/>
              </w:rPr>
              <w:t xml:space="preserve"> </w:t>
            </w:r>
            <w:r w:rsidRPr="00A943BC">
              <w:rPr>
                <w:rFonts w:ascii="Arial" w:eastAsia="Times New Roman" w:hAnsi="Arial" w:cs="Arial"/>
                <w:color w:val="000000"/>
                <w:lang w:val="es-ES" w:eastAsia="es-SV"/>
              </w:rPr>
              <w:t>Esta Sección se ocupa de apoyar a las unidades de organización del Fondo, en el diseño e implementación de sistemas mecanizados que contribuyan al control, actualización y seguimiento de créditos y activos; así como en la sistematización de las acciones colaterales.</w:t>
            </w:r>
            <w:r>
              <w:rPr>
                <w:rFonts w:ascii="Arial" w:eastAsia="Times New Roman" w:hAnsi="Arial" w:cs="Arial"/>
                <w:color w:val="000000"/>
                <w:lang w:val="es-ES" w:eastAsia="es-SV"/>
              </w:rPr>
              <w:t xml:space="preserve"> </w:t>
            </w:r>
            <w:r w:rsidRPr="00F56C45">
              <w:rPr>
                <w:rFonts w:ascii="Arial" w:eastAsia="Times New Roman" w:hAnsi="Arial" w:cs="Arial"/>
                <w:color w:val="000000"/>
                <w:sz w:val="24"/>
                <w:szCs w:val="24"/>
                <w:lang w:eastAsia="es-MX"/>
              </w:rPr>
              <w:t>Series documentales más representativas:</w:t>
            </w:r>
            <w:r>
              <w:rPr>
                <w:rFonts w:ascii="Arial" w:eastAsia="Times New Roman" w:hAnsi="Arial" w:cs="Arial"/>
                <w:color w:val="000000"/>
                <w:sz w:val="24"/>
                <w:szCs w:val="24"/>
                <w:lang w:eastAsia="es-MX"/>
              </w:rPr>
              <w:t xml:space="preserve"> Base de datos contabilidad, Base de datos activos, Base de datos expedientes.</w:t>
            </w:r>
          </w:p>
          <w:p w14:paraId="4A6E5801" w14:textId="77777777" w:rsidR="001B4AA8" w:rsidRPr="001B4AA8" w:rsidRDefault="001B4AA8" w:rsidP="001B4AA8">
            <w:pPr>
              <w:pStyle w:val="Prrafodelista"/>
              <w:rPr>
                <w:rFonts w:ascii="Arial" w:hAnsi="Arial" w:cs="Arial"/>
                <w:color w:val="000000"/>
                <w:sz w:val="10"/>
                <w:szCs w:val="10"/>
                <w:lang w:val="es-ES" w:eastAsia="es-SV"/>
              </w:rPr>
            </w:pPr>
          </w:p>
          <w:p w14:paraId="6E61DD0D" w14:textId="4CE7EEA3" w:rsidR="009522FB" w:rsidRPr="001B4AA8" w:rsidRDefault="009522FB" w:rsidP="009522FB">
            <w:pPr>
              <w:pStyle w:val="Prrafodelista"/>
              <w:numPr>
                <w:ilvl w:val="0"/>
                <w:numId w:val="29"/>
              </w:numPr>
              <w:spacing w:before="240"/>
              <w:rPr>
                <w:rFonts w:ascii="Arial" w:hAnsi="Arial" w:cs="Arial"/>
                <w:color w:val="000000"/>
                <w:lang w:val="es-ES" w:eastAsia="es-SV"/>
              </w:rPr>
            </w:pPr>
            <w:r w:rsidRPr="00A943BC">
              <w:rPr>
                <w:rFonts w:ascii="Arial" w:eastAsia="Times New Roman" w:hAnsi="Arial" w:cs="Arial"/>
                <w:color w:val="000000"/>
                <w:sz w:val="24"/>
                <w:szCs w:val="24"/>
                <w:u w:val="single"/>
                <w:lang w:val="es-MX" w:eastAsia="es-SV"/>
              </w:rPr>
              <w:t>Unidad de Adquisiciones y Contrataciones Institucionales UACI:</w:t>
            </w:r>
            <w:r>
              <w:rPr>
                <w:rFonts w:ascii="Arial" w:eastAsia="Times New Roman" w:hAnsi="Arial" w:cs="Arial"/>
                <w:color w:val="000000"/>
                <w:sz w:val="24"/>
                <w:szCs w:val="24"/>
                <w:lang w:val="es-MX" w:eastAsia="es-SV"/>
              </w:rPr>
              <w:t xml:space="preserve"> </w:t>
            </w:r>
            <w:r w:rsidRPr="006566D4">
              <w:rPr>
                <w:rFonts w:ascii="Arial" w:eastAsia="Times New Roman" w:hAnsi="Arial" w:cs="Arial"/>
                <w:color w:val="000000"/>
                <w:lang w:val="es-ES" w:eastAsia="es-SV"/>
              </w:rPr>
              <w:t>Esta unidad tiene como objetivo principal gestionar las adquisiciones y contrataciones de bienes, obras o servicios que requieran las unidades de organización, utilizando la normativa relacionada y procurando agilidad y oportunidad, que beneficie el apoyo oportuno en las compras Institucionales</w:t>
            </w:r>
            <w:r>
              <w:rPr>
                <w:rFonts w:ascii="Arial" w:eastAsia="Times New Roman" w:hAnsi="Arial" w:cs="Arial"/>
                <w:color w:val="000000"/>
                <w:lang w:val="es-ES" w:eastAsia="es-SV"/>
              </w:rPr>
              <w:t xml:space="preserve">. </w:t>
            </w:r>
            <w:r w:rsidRPr="00F56C45">
              <w:rPr>
                <w:rFonts w:ascii="Arial" w:eastAsia="Times New Roman" w:hAnsi="Arial" w:cs="Arial"/>
                <w:color w:val="000000"/>
                <w:sz w:val="24"/>
                <w:szCs w:val="24"/>
                <w:lang w:eastAsia="es-MX"/>
              </w:rPr>
              <w:t>Series documentales más representativas:</w:t>
            </w:r>
            <w:r>
              <w:rPr>
                <w:rFonts w:ascii="Arial" w:eastAsia="Times New Roman" w:hAnsi="Arial" w:cs="Arial"/>
                <w:color w:val="000000"/>
                <w:sz w:val="24"/>
                <w:szCs w:val="24"/>
                <w:lang w:eastAsia="es-MX"/>
              </w:rPr>
              <w:t xml:space="preserve"> </w:t>
            </w:r>
            <w:r w:rsidRPr="00B173E8">
              <w:rPr>
                <w:rFonts w:ascii="Arial" w:eastAsia="Times New Roman" w:hAnsi="Arial" w:cs="Arial"/>
                <w:color w:val="000000"/>
                <w:sz w:val="24"/>
                <w:szCs w:val="24"/>
                <w:lang w:eastAsia="es-MX"/>
              </w:rPr>
              <w:t>Adquisiciones y Contrataciones</w:t>
            </w:r>
            <w:r>
              <w:rPr>
                <w:rFonts w:ascii="Arial" w:eastAsia="Times New Roman" w:hAnsi="Arial" w:cs="Arial"/>
                <w:color w:val="000000"/>
                <w:sz w:val="24"/>
                <w:szCs w:val="24"/>
                <w:lang w:eastAsia="es-MX"/>
              </w:rPr>
              <w:t xml:space="preserve">, </w:t>
            </w:r>
            <w:r w:rsidRPr="00B173E8">
              <w:rPr>
                <w:rFonts w:ascii="Arial" w:eastAsia="Times New Roman" w:hAnsi="Arial" w:cs="Arial"/>
                <w:color w:val="000000"/>
                <w:sz w:val="24"/>
                <w:szCs w:val="24"/>
                <w:lang w:eastAsia="es-MX"/>
              </w:rPr>
              <w:t>Fianzas</w:t>
            </w:r>
            <w:r>
              <w:rPr>
                <w:rFonts w:ascii="Arial" w:eastAsia="Times New Roman" w:hAnsi="Arial" w:cs="Arial"/>
                <w:color w:val="000000"/>
                <w:sz w:val="24"/>
                <w:szCs w:val="24"/>
                <w:lang w:eastAsia="es-MX"/>
              </w:rPr>
              <w:t xml:space="preserve">, </w:t>
            </w:r>
            <w:r w:rsidRPr="00B173E8">
              <w:rPr>
                <w:rFonts w:ascii="Arial" w:eastAsia="Times New Roman" w:hAnsi="Arial" w:cs="Arial"/>
                <w:color w:val="000000"/>
                <w:sz w:val="24"/>
                <w:szCs w:val="24"/>
                <w:lang w:eastAsia="es-MX"/>
              </w:rPr>
              <w:t>Planes</w:t>
            </w:r>
            <w:r>
              <w:rPr>
                <w:rFonts w:ascii="Arial" w:eastAsia="Times New Roman" w:hAnsi="Arial" w:cs="Arial"/>
                <w:color w:val="000000"/>
                <w:sz w:val="24"/>
                <w:szCs w:val="24"/>
                <w:lang w:eastAsia="es-MX"/>
              </w:rPr>
              <w:t>.</w:t>
            </w:r>
          </w:p>
          <w:p w14:paraId="2FC28A73" w14:textId="77777777" w:rsidR="001B4AA8" w:rsidRPr="001B4AA8" w:rsidRDefault="001B4AA8" w:rsidP="001B4AA8">
            <w:pPr>
              <w:pStyle w:val="Prrafodelista"/>
              <w:rPr>
                <w:rFonts w:ascii="Arial" w:hAnsi="Arial" w:cs="Arial"/>
                <w:color w:val="000000"/>
                <w:sz w:val="10"/>
                <w:szCs w:val="10"/>
                <w:lang w:val="es-ES" w:eastAsia="es-SV"/>
              </w:rPr>
            </w:pPr>
          </w:p>
          <w:p w14:paraId="3B6A1F74" w14:textId="77777777" w:rsidR="009522FB" w:rsidRPr="006566D4" w:rsidRDefault="009522FB" w:rsidP="009522FB">
            <w:pPr>
              <w:pStyle w:val="Prrafodelista"/>
              <w:numPr>
                <w:ilvl w:val="0"/>
                <w:numId w:val="29"/>
              </w:numPr>
              <w:spacing w:before="240"/>
              <w:rPr>
                <w:rFonts w:ascii="Arial" w:hAnsi="Arial" w:cs="Arial"/>
                <w:color w:val="000000"/>
                <w:lang w:val="es-ES" w:eastAsia="es-SV"/>
              </w:rPr>
            </w:pPr>
            <w:r w:rsidRPr="006566D4">
              <w:rPr>
                <w:rFonts w:ascii="Arial" w:eastAsia="Times New Roman" w:hAnsi="Arial" w:cs="Arial"/>
                <w:color w:val="000000"/>
                <w:sz w:val="24"/>
                <w:szCs w:val="24"/>
                <w:u w:val="single"/>
                <w:lang w:val="es-MX" w:eastAsia="es-SV"/>
              </w:rPr>
              <w:t xml:space="preserve">Unidad de Acceso a la Información Pública: </w:t>
            </w:r>
            <w:r w:rsidRPr="006566D4">
              <w:rPr>
                <w:rFonts w:ascii="Arial" w:eastAsia="Times New Roman" w:hAnsi="Arial" w:cs="Arial"/>
                <w:color w:val="000000"/>
                <w:lang w:val="es-ES" w:eastAsia="es-SV"/>
              </w:rPr>
              <w:t xml:space="preserve">Es la Unidad encargada de velar por que se garantice el derecho de acceso a toda persona a la información pública, a fin de contribuir con la transparencia en las actuaciones del Fondo, conforme a los lineamientos de la Ley de Acceso a la Información Pública su Reglamento y Normativa relacionada para fomentar la participación ciudadana y transparencia.  </w:t>
            </w:r>
            <w:r w:rsidRPr="00F56C45">
              <w:rPr>
                <w:rFonts w:ascii="Arial" w:eastAsia="Times New Roman" w:hAnsi="Arial" w:cs="Arial"/>
                <w:color w:val="000000"/>
                <w:sz w:val="24"/>
                <w:szCs w:val="24"/>
                <w:lang w:eastAsia="es-MX"/>
              </w:rPr>
              <w:t>Series documentales más representativas:</w:t>
            </w:r>
            <w:r>
              <w:rPr>
                <w:rFonts w:ascii="Arial" w:eastAsia="Times New Roman" w:hAnsi="Arial" w:cs="Arial"/>
                <w:color w:val="000000"/>
                <w:sz w:val="24"/>
                <w:szCs w:val="24"/>
                <w:lang w:eastAsia="es-MX"/>
              </w:rPr>
              <w:t xml:space="preserve"> </w:t>
            </w:r>
            <w:r w:rsidRPr="00B173E8">
              <w:rPr>
                <w:rFonts w:ascii="Arial" w:eastAsia="Times New Roman" w:hAnsi="Arial" w:cs="Arial"/>
                <w:color w:val="000000"/>
                <w:sz w:val="24"/>
                <w:szCs w:val="24"/>
                <w:lang w:eastAsia="es-MX"/>
              </w:rPr>
              <w:t>Denuncias / Quejas interpuestas por usuarios</w:t>
            </w:r>
            <w:r>
              <w:rPr>
                <w:rFonts w:ascii="Arial" w:eastAsia="Times New Roman" w:hAnsi="Arial" w:cs="Arial"/>
                <w:color w:val="000000"/>
                <w:sz w:val="24"/>
                <w:szCs w:val="24"/>
                <w:lang w:eastAsia="es-MX"/>
              </w:rPr>
              <w:t xml:space="preserve">, </w:t>
            </w:r>
            <w:r w:rsidRPr="00B173E8">
              <w:rPr>
                <w:rFonts w:ascii="Arial" w:eastAsia="Times New Roman" w:hAnsi="Arial" w:cs="Arial"/>
                <w:color w:val="000000"/>
                <w:sz w:val="24"/>
                <w:szCs w:val="24"/>
                <w:lang w:eastAsia="es-MX"/>
              </w:rPr>
              <w:t>Información Pública</w:t>
            </w:r>
            <w:r>
              <w:rPr>
                <w:rFonts w:ascii="Arial" w:eastAsia="Times New Roman" w:hAnsi="Arial" w:cs="Arial"/>
                <w:color w:val="000000"/>
                <w:sz w:val="24"/>
                <w:szCs w:val="24"/>
                <w:lang w:eastAsia="es-MX"/>
              </w:rPr>
              <w:t xml:space="preserve">, </w:t>
            </w:r>
            <w:r w:rsidRPr="00B173E8">
              <w:rPr>
                <w:rFonts w:ascii="Arial" w:eastAsia="Times New Roman" w:hAnsi="Arial" w:cs="Arial"/>
                <w:color w:val="000000"/>
                <w:sz w:val="24"/>
                <w:szCs w:val="24"/>
                <w:lang w:eastAsia="es-MX"/>
              </w:rPr>
              <w:t>Información Reservada</w:t>
            </w:r>
            <w:r>
              <w:rPr>
                <w:rFonts w:ascii="Arial" w:eastAsia="Times New Roman" w:hAnsi="Arial" w:cs="Arial"/>
                <w:color w:val="000000"/>
                <w:sz w:val="24"/>
                <w:szCs w:val="24"/>
                <w:lang w:eastAsia="es-MX"/>
              </w:rPr>
              <w:t>.</w:t>
            </w:r>
          </w:p>
          <w:p w14:paraId="714575FC" w14:textId="752A5CAA" w:rsidR="009522FB" w:rsidRPr="002D7E93" w:rsidRDefault="009522FB" w:rsidP="009522FB">
            <w:pPr>
              <w:spacing w:before="240"/>
              <w:ind w:left="360"/>
              <w:jc w:val="both"/>
              <w:rPr>
                <w:rFonts w:ascii="Arial" w:hAnsi="Arial" w:cs="Arial"/>
                <w:color w:val="000000"/>
                <w:u w:val="single"/>
                <w:lang w:eastAsia="es-MX"/>
              </w:rPr>
            </w:pPr>
            <w:r w:rsidRPr="00BD255E">
              <w:rPr>
                <w:rFonts w:ascii="Arial" w:eastAsia="Times New Roman" w:hAnsi="Arial" w:cs="Arial"/>
                <w:color w:val="000000"/>
                <w:sz w:val="24"/>
                <w:szCs w:val="24"/>
                <w:lang w:val="es-MX" w:eastAsia="es-MX"/>
              </w:rPr>
              <w:t>II. </w:t>
            </w:r>
            <w:bookmarkStart w:id="2" w:name="_Hlk45102652"/>
            <w:r w:rsidRPr="00BD255E">
              <w:rPr>
                <w:rFonts w:ascii="Arial" w:eastAsia="Times New Roman" w:hAnsi="Arial" w:cs="Arial"/>
                <w:color w:val="000000"/>
                <w:sz w:val="24"/>
                <w:szCs w:val="24"/>
                <w:lang w:val="es-MX" w:eastAsia="es-MX"/>
              </w:rPr>
              <w:t>Document</w:t>
            </w:r>
            <w:r>
              <w:rPr>
                <w:rFonts w:ascii="Arial" w:eastAsia="Times New Roman" w:hAnsi="Arial" w:cs="Arial"/>
                <w:color w:val="000000"/>
                <w:sz w:val="24"/>
                <w:szCs w:val="24"/>
                <w:lang w:val="es-MX" w:eastAsia="es-MX"/>
              </w:rPr>
              <w:t>ación de Carteras</w:t>
            </w:r>
            <w:r w:rsidR="00861D29">
              <w:rPr>
                <w:rFonts w:ascii="Arial" w:eastAsia="Times New Roman" w:hAnsi="Arial" w:cs="Arial"/>
                <w:color w:val="000000"/>
                <w:sz w:val="24"/>
                <w:szCs w:val="24"/>
                <w:lang w:val="es-MX" w:eastAsia="es-MX"/>
              </w:rPr>
              <w:t xml:space="preserve"> (Archivo Especializado de Cartera de </w:t>
            </w:r>
            <w:r w:rsidR="002C2159">
              <w:rPr>
                <w:rFonts w:ascii="Arial" w:eastAsia="Times New Roman" w:hAnsi="Arial" w:cs="Arial"/>
                <w:color w:val="000000"/>
                <w:sz w:val="24"/>
                <w:szCs w:val="24"/>
                <w:lang w:val="es-MX" w:eastAsia="es-MX"/>
              </w:rPr>
              <w:t>Préstamos</w:t>
            </w:r>
            <w:r w:rsidR="00861D29">
              <w:rPr>
                <w:rFonts w:ascii="Arial" w:eastAsia="Times New Roman" w:hAnsi="Arial" w:cs="Arial"/>
                <w:color w:val="000000"/>
                <w:sz w:val="24"/>
                <w:szCs w:val="24"/>
                <w:lang w:val="es-MX" w:eastAsia="es-MX"/>
              </w:rPr>
              <w:t>)</w:t>
            </w:r>
            <w:r w:rsidRPr="00BD255E">
              <w:rPr>
                <w:rFonts w:ascii="Arial" w:eastAsia="Times New Roman" w:hAnsi="Arial" w:cs="Arial"/>
                <w:color w:val="000000"/>
                <w:sz w:val="24"/>
                <w:szCs w:val="24"/>
                <w:lang w:val="es-MX" w:eastAsia="es-MX"/>
              </w:rPr>
              <w:t xml:space="preserve">: </w:t>
            </w:r>
            <w:r>
              <w:rPr>
                <w:rFonts w:ascii="Arial" w:eastAsia="Times New Roman" w:hAnsi="Arial" w:cs="Arial"/>
                <w:color w:val="000000"/>
                <w:sz w:val="24"/>
                <w:szCs w:val="24"/>
                <w:lang w:val="es-MX" w:eastAsia="es-MX"/>
              </w:rPr>
              <w:t>S</w:t>
            </w:r>
            <w:r w:rsidRPr="00BD255E">
              <w:rPr>
                <w:rFonts w:ascii="Arial" w:eastAsia="Times New Roman" w:hAnsi="Arial" w:cs="Arial"/>
                <w:color w:val="000000"/>
                <w:sz w:val="24"/>
                <w:szCs w:val="24"/>
                <w:lang w:val="es-MX" w:eastAsia="es-MX"/>
              </w:rPr>
              <w:t xml:space="preserve">on </w:t>
            </w:r>
            <w:r>
              <w:rPr>
                <w:rFonts w:ascii="Arial" w:eastAsia="Times New Roman" w:hAnsi="Arial" w:cs="Arial"/>
                <w:color w:val="000000"/>
                <w:sz w:val="24"/>
                <w:szCs w:val="24"/>
                <w:lang w:val="es-MX" w:eastAsia="es-MX"/>
              </w:rPr>
              <w:t xml:space="preserve">todos </w:t>
            </w:r>
            <w:r w:rsidRPr="00BD255E">
              <w:rPr>
                <w:rFonts w:ascii="Arial" w:eastAsia="Times New Roman" w:hAnsi="Arial" w:cs="Arial"/>
                <w:color w:val="000000"/>
                <w:sz w:val="24"/>
                <w:szCs w:val="24"/>
                <w:lang w:val="es-MX" w:eastAsia="es-MX"/>
              </w:rPr>
              <w:t xml:space="preserve">aquellos documentos recibidos de los diferentes Bancos y Asociaciones de Ahorro y Prestamos seleccionados por el Banco Central de Reserva y aquellas Instituciones Financieras Privatizadas, entre ellos podemos mencionar los siguientes ejemplos: expedientes </w:t>
            </w:r>
            <w:r>
              <w:rPr>
                <w:rFonts w:ascii="Arial" w:eastAsia="Times New Roman" w:hAnsi="Arial" w:cs="Arial"/>
                <w:color w:val="000000"/>
                <w:sz w:val="24"/>
                <w:szCs w:val="24"/>
                <w:lang w:val="es-MX" w:eastAsia="es-MX"/>
              </w:rPr>
              <w:t xml:space="preserve">de Activos extraordinarios, de cobro </w:t>
            </w:r>
            <w:r w:rsidRPr="00BD255E">
              <w:rPr>
                <w:rFonts w:ascii="Arial" w:eastAsia="Times New Roman" w:hAnsi="Arial" w:cs="Arial"/>
                <w:color w:val="000000"/>
                <w:sz w:val="24"/>
                <w:szCs w:val="24"/>
                <w:lang w:val="es-MX" w:eastAsia="es-MX"/>
              </w:rPr>
              <w:t xml:space="preserve">administrativos y judiciales </w:t>
            </w:r>
            <w:r>
              <w:rPr>
                <w:rFonts w:ascii="Arial" w:eastAsia="Times New Roman" w:hAnsi="Arial" w:cs="Arial"/>
                <w:color w:val="000000"/>
                <w:sz w:val="24"/>
                <w:szCs w:val="24"/>
                <w:lang w:val="es-MX" w:eastAsia="es-MX"/>
              </w:rPr>
              <w:t xml:space="preserve">con estatus de </w:t>
            </w:r>
            <w:r w:rsidRPr="00BD255E">
              <w:rPr>
                <w:rFonts w:ascii="Arial" w:eastAsia="Times New Roman" w:hAnsi="Arial" w:cs="Arial"/>
                <w:color w:val="000000"/>
                <w:sz w:val="24"/>
                <w:szCs w:val="24"/>
                <w:lang w:val="es-MX" w:eastAsia="es-MX"/>
              </w:rPr>
              <w:t xml:space="preserve">vigentes y cancelados, así como también documentos de garantías de las diferentes </w:t>
            </w:r>
            <w:r w:rsidRPr="00BD255E">
              <w:rPr>
                <w:rFonts w:ascii="Arial" w:eastAsia="Times New Roman" w:hAnsi="Arial" w:cs="Arial"/>
                <w:color w:val="000000"/>
                <w:sz w:val="24"/>
                <w:szCs w:val="24"/>
                <w:lang w:val="es-MX" w:eastAsia="es-MX"/>
              </w:rPr>
              <w:lastRenderedPageBreak/>
              <w:t xml:space="preserve">carteras de préstamos tales como </w:t>
            </w:r>
            <w:proofErr w:type="spellStart"/>
            <w:r w:rsidRPr="00BD255E">
              <w:rPr>
                <w:rFonts w:ascii="Arial" w:eastAsia="Times New Roman" w:hAnsi="Arial" w:cs="Arial"/>
                <w:color w:val="000000"/>
                <w:sz w:val="24"/>
                <w:szCs w:val="24"/>
                <w:lang w:val="es-MX" w:eastAsia="es-MX"/>
              </w:rPr>
              <w:t>Ahorromet</w:t>
            </w:r>
            <w:proofErr w:type="spellEnd"/>
            <w:r w:rsidRPr="00BD255E">
              <w:rPr>
                <w:rFonts w:ascii="Arial" w:eastAsia="Times New Roman" w:hAnsi="Arial" w:cs="Arial"/>
                <w:color w:val="000000"/>
                <w:sz w:val="24"/>
                <w:szCs w:val="24"/>
                <w:lang w:val="es-MX" w:eastAsia="es-MX"/>
              </w:rPr>
              <w:t xml:space="preserve">, </w:t>
            </w:r>
            <w:proofErr w:type="spellStart"/>
            <w:r w:rsidRPr="00BD255E">
              <w:rPr>
                <w:rFonts w:ascii="Arial" w:eastAsia="Times New Roman" w:hAnsi="Arial" w:cs="Arial"/>
                <w:color w:val="000000"/>
                <w:sz w:val="24"/>
                <w:szCs w:val="24"/>
                <w:lang w:val="es-MX" w:eastAsia="es-MX"/>
              </w:rPr>
              <w:t>Banafi</w:t>
            </w:r>
            <w:proofErr w:type="spellEnd"/>
            <w:r w:rsidRPr="00BD255E">
              <w:rPr>
                <w:rFonts w:ascii="Arial" w:eastAsia="Times New Roman" w:hAnsi="Arial" w:cs="Arial"/>
                <w:color w:val="000000"/>
                <w:sz w:val="24"/>
                <w:szCs w:val="24"/>
                <w:lang w:val="es-MX" w:eastAsia="es-MX"/>
              </w:rPr>
              <w:t xml:space="preserve">, </w:t>
            </w:r>
            <w:proofErr w:type="spellStart"/>
            <w:r w:rsidRPr="00BD255E">
              <w:rPr>
                <w:rFonts w:ascii="Arial" w:eastAsia="Times New Roman" w:hAnsi="Arial" w:cs="Arial"/>
                <w:color w:val="000000"/>
                <w:sz w:val="24"/>
                <w:szCs w:val="24"/>
                <w:lang w:val="es-MX" w:eastAsia="es-MX"/>
              </w:rPr>
              <w:t>Bancapi</w:t>
            </w:r>
            <w:proofErr w:type="spellEnd"/>
            <w:r w:rsidRPr="00BD255E">
              <w:rPr>
                <w:rFonts w:ascii="Arial" w:eastAsia="Times New Roman" w:hAnsi="Arial" w:cs="Arial"/>
                <w:color w:val="000000"/>
                <w:sz w:val="24"/>
                <w:szCs w:val="24"/>
                <w:lang w:val="es-MX" w:eastAsia="es-MX"/>
              </w:rPr>
              <w:t xml:space="preserve">, </w:t>
            </w:r>
            <w:proofErr w:type="spellStart"/>
            <w:r w:rsidRPr="00BD255E">
              <w:rPr>
                <w:rFonts w:ascii="Arial" w:eastAsia="Times New Roman" w:hAnsi="Arial" w:cs="Arial"/>
                <w:color w:val="000000"/>
                <w:sz w:val="24"/>
                <w:szCs w:val="24"/>
                <w:lang w:val="es-MX" w:eastAsia="es-MX"/>
              </w:rPr>
              <w:t>Bancasa</w:t>
            </w:r>
            <w:proofErr w:type="spellEnd"/>
            <w:r w:rsidRPr="00BD255E">
              <w:rPr>
                <w:rFonts w:ascii="Arial" w:eastAsia="Times New Roman" w:hAnsi="Arial" w:cs="Arial"/>
                <w:color w:val="000000"/>
                <w:sz w:val="24"/>
                <w:szCs w:val="24"/>
                <w:lang w:val="es-MX" w:eastAsia="es-MX"/>
              </w:rPr>
              <w:t xml:space="preserve">, </w:t>
            </w:r>
            <w:proofErr w:type="spellStart"/>
            <w:r w:rsidRPr="00BD255E">
              <w:rPr>
                <w:rFonts w:ascii="Arial" w:eastAsia="Times New Roman" w:hAnsi="Arial" w:cs="Arial"/>
                <w:color w:val="000000"/>
                <w:sz w:val="24"/>
                <w:szCs w:val="24"/>
                <w:lang w:val="es-MX" w:eastAsia="es-MX"/>
              </w:rPr>
              <w:t>Bancrepo</w:t>
            </w:r>
            <w:proofErr w:type="spellEnd"/>
            <w:r w:rsidRPr="00BD255E">
              <w:rPr>
                <w:rFonts w:ascii="Arial" w:eastAsia="Times New Roman" w:hAnsi="Arial" w:cs="Arial"/>
                <w:color w:val="000000"/>
                <w:sz w:val="24"/>
                <w:szCs w:val="24"/>
                <w:lang w:val="es-MX" w:eastAsia="es-MX"/>
              </w:rPr>
              <w:t xml:space="preserve">, </w:t>
            </w:r>
            <w:proofErr w:type="spellStart"/>
            <w:r w:rsidRPr="00BD255E">
              <w:rPr>
                <w:rFonts w:ascii="Arial" w:eastAsia="Times New Roman" w:hAnsi="Arial" w:cs="Arial"/>
                <w:color w:val="000000"/>
                <w:sz w:val="24"/>
                <w:szCs w:val="24"/>
                <w:lang w:val="es-MX" w:eastAsia="es-MX"/>
              </w:rPr>
              <w:t>Credisa</w:t>
            </w:r>
            <w:proofErr w:type="spellEnd"/>
            <w:r w:rsidRPr="00BD255E">
              <w:rPr>
                <w:rFonts w:ascii="Arial" w:eastAsia="Times New Roman" w:hAnsi="Arial" w:cs="Arial"/>
                <w:color w:val="000000"/>
                <w:sz w:val="24"/>
                <w:szCs w:val="24"/>
                <w:lang w:val="es-MX" w:eastAsia="es-MX"/>
              </w:rPr>
              <w:t xml:space="preserve">, Banco de Comercio, </w:t>
            </w:r>
            <w:proofErr w:type="spellStart"/>
            <w:r w:rsidRPr="00BD255E">
              <w:rPr>
                <w:rFonts w:ascii="Arial" w:eastAsia="Times New Roman" w:hAnsi="Arial" w:cs="Arial"/>
                <w:color w:val="000000"/>
                <w:sz w:val="24"/>
                <w:szCs w:val="24"/>
                <w:lang w:val="es-MX" w:eastAsia="es-MX"/>
              </w:rPr>
              <w:t>Feagin</w:t>
            </w:r>
            <w:proofErr w:type="spellEnd"/>
            <w:r w:rsidRPr="00BD255E">
              <w:rPr>
                <w:rFonts w:ascii="Arial" w:eastAsia="Times New Roman" w:hAnsi="Arial" w:cs="Arial"/>
                <w:color w:val="000000"/>
                <w:sz w:val="24"/>
                <w:szCs w:val="24"/>
                <w:lang w:val="es-MX" w:eastAsia="es-MX"/>
              </w:rPr>
              <w:t xml:space="preserve">, </w:t>
            </w:r>
            <w:proofErr w:type="spellStart"/>
            <w:r w:rsidRPr="00BD255E">
              <w:rPr>
                <w:rFonts w:ascii="Arial" w:eastAsia="Times New Roman" w:hAnsi="Arial" w:cs="Arial"/>
                <w:color w:val="000000"/>
                <w:sz w:val="24"/>
                <w:szCs w:val="24"/>
                <w:lang w:val="es-MX" w:eastAsia="es-MX"/>
              </w:rPr>
              <w:t>Figape</w:t>
            </w:r>
            <w:proofErr w:type="spellEnd"/>
            <w:r w:rsidRPr="00BD255E">
              <w:rPr>
                <w:rFonts w:ascii="Arial" w:eastAsia="Times New Roman" w:hAnsi="Arial" w:cs="Arial"/>
                <w:color w:val="000000"/>
                <w:sz w:val="24"/>
                <w:szCs w:val="24"/>
                <w:lang w:val="es-MX" w:eastAsia="es-MX"/>
              </w:rPr>
              <w:t xml:space="preserve">, </w:t>
            </w:r>
            <w:proofErr w:type="spellStart"/>
            <w:r w:rsidRPr="00BD255E">
              <w:rPr>
                <w:rFonts w:ascii="Arial" w:eastAsia="Times New Roman" w:hAnsi="Arial" w:cs="Arial"/>
                <w:color w:val="000000"/>
                <w:sz w:val="24"/>
                <w:szCs w:val="24"/>
                <w:lang w:val="es-MX" w:eastAsia="es-MX"/>
              </w:rPr>
              <w:t>Fedecredito</w:t>
            </w:r>
            <w:proofErr w:type="spellEnd"/>
            <w:r w:rsidRPr="00BD255E">
              <w:rPr>
                <w:rFonts w:ascii="Arial" w:eastAsia="Times New Roman" w:hAnsi="Arial" w:cs="Arial"/>
                <w:color w:val="000000"/>
                <w:sz w:val="24"/>
                <w:szCs w:val="24"/>
                <w:lang w:val="es-MX" w:eastAsia="es-MX"/>
              </w:rPr>
              <w:t>, etc.</w:t>
            </w:r>
            <w:bookmarkEnd w:id="2"/>
          </w:p>
          <w:bookmarkEnd w:id="0"/>
          <w:bookmarkEnd w:id="1"/>
          <w:p w14:paraId="4F31F94B" w14:textId="77777777" w:rsidR="00F60C93" w:rsidRDefault="00F60C93" w:rsidP="00F60C93">
            <w:pPr>
              <w:spacing w:before="240" w:line="240" w:lineRule="auto"/>
              <w:jc w:val="both"/>
              <w:rPr>
                <w:rFonts w:ascii="Arial" w:eastAsia="Times New Roman" w:hAnsi="Arial" w:cs="Arial"/>
                <w:color w:val="000000"/>
                <w:sz w:val="24"/>
                <w:szCs w:val="24"/>
                <w:lang w:val="es-MX" w:eastAsia="es-MX"/>
              </w:rPr>
            </w:pPr>
          </w:p>
          <w:p w14:paraId="1952DFE7" w14:textId="77777777" w:rsidR="009522FB" w:rsidRDefault="009522FB" w:rsidP="00F60C93">
            <w:pPr>
              <w:spacing w:before="240" w:line="240" w:lineRule="auto"/>
              <w:jc w:val="both"/>
              <w:rPr>
                <w:rFonts w:ascii="Arial" w:eastAsia="Times New Roman" w:hAnsi="Arial" w:cs="Arial"/>
                <w:color w:val="000000"/>
                <w:sz w:val="24"/>
                <w:szCs w:val="24"/>
                <w:lang w:val="es-MX" w:eastAsia="es-MX"/>
              </w:rPr>
            </w:pPr>
          </w:p>
          <w:p w14:paraId="239A9EF7" w14:textId="1AFA8F29" w:rsidR="009522FB" w:rsidRPr="00BD255E" w:rsidRDefault="009522FB" w:rsidP="00F60C93">
            <w:pPr>
              <w:spacing w:before="240" w:line="240" w:lineRule="auto"/>
              <w:jc w:val="both"/>
              <w:rPr>
                <w:rFonts w:ascii="Arial" w:eastAsia="Times New Roman" w:hAnsi="Arial" w:cs="Arial"/>
                <w:color w:val="000000"/>
                <w:sz w:val="24"/>
                <w:szCs w:val="24"/>
                <w:lang w:val="es-MX" w:eastAsia="es-MX"/>
              </w:rPr>
            </w:pPr>
          </w:p>
        </w:tc>
      </w:tr>
      <w:tr w:rsidR="00B45CFB" w:rsidRPr="00BD255E" w14:paraId="4BE486AD" w14:textId="77777777" w:rsidTr="00205167">
        <w:trPr>
          <w:trHeight w:val="831"/>
        </w:trPr>
        <w:tc>
          <w:tcPr>
            <w:tcW w:w="2130" w:type="dxa"/>
            <w:tcBorders>
              <w:top w:val="single" w:sz="4" w:space="0" w:color="auto"/>
              <w:left w:val="single" w:sz="4" w:space="0" w:color="auto"/>
              <w:bottom w:val="single" w:sz="4" w:space="0" w:color="auto"/>
              <w:right w:val="single" w:sz="4" w:space="0" w:color="auto"/>
            </w:tcBorders>
            <w:vAlign w:val="center"/>
            <w:hideMark/>
          </w:tcPr>
          <w:p w14:paraId="5DCCC439" w14:textId="77777777" w:rsidR="00B45CFB" w:rsidRPr="00BD255E" w:rsidRDefault="00B45CFB" w:rsidP="00B45CFB">
            <w:pPr>
              <w:spacing w:before="240" w:line="240" w:lineRule="auto"/>
              <w:jc w:val="both"/>
              <w:rPr>
                <w:rFonts w:ascii="Arial" w:eastAsia="Times New Roman" w:hAnsi="Arial" w:cs="Arial"/>
                <w:b/>
                <w:bCs/>
                <w:color w:val="000000"/>
                <w:sz w:val="24"/>
                <w:szCs w:val="24"/>
                <w:lang w:val="es-MX" w:eastAsia="es-MX"/>
              </w:rPr>
            </w:pPr>
            <w:r w:rsidRPr="00BD255E">
              <w:rPr>
                <w:rFonts w:ascii="Arial" w:eastAsia="Times New Roman" w:hAnsi="Arial" w:cs="Arial"/>
                <w:b/>
                <w:bCs/>
                <w:color w:val="000000"/>
                <w:sz w:val="24"/>
                <w:szCs w:val="24"/>
                <w:lang w:val="es-MX" w:eastAsia="es-MX"/>
              </w:rPr>
              <w:lastRenderedPageBreak/>
              <w:t>3.7 Fondos y colecciones custodiadas.</w:t>
            </w:r>
          </w:p>
        </w:tc>
        <w:tc>
          <w:tcPr>
            <w:tcW w:w="8601" w:type="dxa"/>
            <w:tcBorders>
              <w:top w:val="single" w:sz="4" w:space="0" w:color="auto"/>
              <w:left w:val="single" w:sz="4" w:space="0" w:color="auto"/>
              <w:bottom w:val="single" w:sz="4" w:space="0" w:color="auto"/>
              <w:right w:val="single" w:sz="4" w:space="0" w:color="auto"/>
            </w:tcBorders>
            <w:shd w:val="clear" w:color="000000" w:fill="FABF8F"/>
            <w:vAlign w:val="center"/>
          </w:tcPr>
          <w:tbl>
            <w:tblPr>
              <w:tblpPr w:leftFromText="141" w:rightFromText="141" w:horzAnchor="margin" w:tblpY="502"/>
              <w:tblOverlap w:val="never"/>
              <w:tblW w:w="8451" w:type="dxa"/>
              <w:tblLayout w:type="fixed"/>
              <w:tblCellMar>
                <w:left w:w="70" w:type="dxa"/>
                <w:right w:w="70" w:type="dxa"/>
              </w:tblCellMar>
              <w:tblLook w:val="04A0" w:firstRow="1" w:lastRow="0" w:firstColumn="1" w:lastColumn="0" w:noHBand="0" w:noVBand="1"/>
            </w:tblPr>
            <w:tblGrid>
              <w:gridCol w:w="1233"/>
              <w:gridCol w:w="4017"/>
              <w:gridCol w:w="1351"/>
              <w:gridCol w:w="1850"/>
            </w:tblGrid>
            <w:tr w:rsidR="00B45CFB" w:rsidRPr="00974697" w14:paraId="2D4A43C2" w14:textId="77777777" w:rsidTr="00205167">
              <w:trPr>
                <w:trHeight w:val="173"/>
              </w:trPr>
              <w:tc>
                <w:tcPr>
                  <w:tcW w:w="8451" w:type="dxa"/>
                  <w:gridSpan w:val="4"/>
                  <w:tcBorders>
                    <w:top w:val="single" w:sz="4" w:space="0" w:color="auto"/>
                    <w:left w:val="single" w:sz="4" w:space="0" w:color="auto"/>
                    <w:bottom w:val="single" w:sz="4" w:space="0" w:color="auto"/>
                    <w:right w:val="single" w:sz="4" w:space="0" w:color="auto"/>
                  </w:tcBorders>
                  <w:shd w:val="clear" w:color="000000" w:fill="FABF8F"/>
                  <w:vAlign w:val="center"/>
                  <w:hideMark/>
                </w:tcPr>
                <w:p w14:paraId="13909900" w14:textId="77777777" w:rsidR="00B45CFB" w:rsidRPr="00974697" w:rsidRDefault="00B45CFB" w:rsidP="009522FB">
                  <w:pPr>
                    <w:spacing w:after="0" w:line="240" w:lineRule="auto"/>
                    <w:jc w:val="center"/>
                    <w:rPr>
                      <w:rFonts w:ascii="Arial" w:eastAsia="Times New Roman" w:hAnsi="Arial" w:cs="Arial"/>
                      <w:b/>
                      <w:bCs/>
                      <w:color w:val="000000"/>
                      <w:sz w:val="24"/>
                      <w:szCs w:val="24"/>
                      <w:lang w:eastAsia="es-SV"/>
                    </w:rPr>
                  </w:pPr>
                  <w:r w:rsidRPr="00974697">
                    <w:rPr>
                      <w:rFonts w:ascii="Arial" w:eastAsia="Times New Roman" w:hAnsi="Arial" w:cs="Arial"/>
                      <w:b/>
                      <w:bCs/>
                      <w:color w:val="000000"/>
                      <w:sz w:val="24"/>
                      <w:szCs w:val="24"/>
                      <w:lang w:val="es-MX" w:eastAsia="es-SV"/>
                    </w:rPr>
                    <w:t>FONDO DOCUMENTAL FOSAFFI</w:t>
                  </w:r>
                </w:p>
              </w:tc>
            </w:tr>
            <w:tr w:rsidR="00B45CFB" w:rsidRPr="00974697" w14:paraId="441C2ED8" w14:textId="77777777" w:rsidTr="00205167">
              <w:trPr>
                <w:trHeight w:val="346"/>
              </w:trPr>
              <w:tc>
                <w:tcPr>
                  <w:tcW w:w="1233" w:type="dxa"/>
                  <w:tcBorders>
                    <w:top w:val="nil"/>
                    <w:left w:val="single" w:sz="4" w:space="0" w:color="auto"/>
                    <w:bottom w:val="single" w:sz="4" w:space="0" w:color="auto"/>
                    <w:right w:val="single" w:sz="4" w:space="0" w:color="auto"/>
                  </w:tcBorders>
                  <w:shd w:val="clear" w:color="000000" w:fill="FABF8F"/>
                  <w:vAlign w:val="center"/>
                  <w:hideMark/>
                </w:tcPr>
                <w:p w14:paraId="15162A25" w14:textId="77777777" w:rsidR="00B45CFB" w:rsidRPr="00974697" w:rsidRDefault="00B45CFB" w:rsidP="009522FB">
                  <w:pPr>
                    <w:spacing w:after="0" w:line="240" w:lineRule="auto"/>
                    <w:jc w:val="center"/>
                    <w:rPr>
                      <w:rFonts w:ascii="Arial" w:eastAsia="Times New Roman" w:hAnsi="Arial" w:cs="Arial"/>
                      <w:b/>
                      <w:bCs/>
                      <w:color w:val="000000"/>
                      <w:sz w:val="24"/>
                      <w:szCs w:val="24"/>
                      <w:lang w:eastAsia="es-SV"/>
                    </w:rPr>
                  </w:pPr>
                  <w:r w:rsidRPr="00974697">
                    <w:rPr>
                      <w:rFonts w:ascii="Arial" w:eastAsia="Times New Roman" w:hAnsi="Arial" w:cs="Arial"/>
                      <w:b/>
                      <w:bCs/>
                      <w:color w:val="000000"/>
                      <w:sz w:val="24"/>
                      <w:szCs w:val="24"/>
                      <w:lang w:val="es-MX" w:eastAsia="es-SV"/>
                    </w:rPr>
                    <w:t>SUB FONDO</w:t>
                  </w:r>
                </w:p>
              </w:tc>
              <w:tc>
                <w:tcPr>
                  <w:tcW w:w="4017" w:type="dxa"/>
                  <w:tcBorders>
                    <w:top w:val="nil"/>
                    <w:left w:val="nil"/>
                    <w:bottom w:val="single" w:sz="4" w:space="0" w:color="auto"/>
                    <w:right w:val="single" w:sz="4" w:space="0" w:color="auto"/>
                  </w:tcBorders>
                  <w:shd w:val="clear" w:color="000000" w:fill="FABF8F"/>
                  <w:vAlign w:val="center"/>
                  <w:hideMark/>
                </w:tcPr>
                <w:p w14:paraId="0E5B778E" w14:textId="77777777" w:rsidR="00B45CFB" w:rsidRPr="00974697" w:rsidRDefault="00B45CFB" w:rsidP="009522FB">
                  <w:pPr>
                    <w:spacing w:after="0" w:line="240" w:lineRule="auto"/>
                    <w:jc w:val="center"/>
                    <w:rPr>
                      <w:rFonts w:ascii="Arial" w:eastAsia="Times New Roman" w:hAnsi="Arial" w:cs="Arial"/>
                      <w:b/>
                      <w:bCs/>
                      <w:color w:val="000000"/>
                      <w:sz w:val="24"/>
                      <w:szCs w:val="24"/>
                      <w:lang w:eastAsia="es-SV"/>
                    </w:rPr>
                  </w:pPr>
                  <w:r w:rsidRPr="00974697">
                    <w:rPr>
                      <w:rFonts w:ascii="Arial" w:eastAsia="Times New Roman" w:hAnsi="Arial" w:cs="Arial"/>
                      <w:b/>
                      <w:bCs/>
                      <w:color w:val="000000"/>
                      <w:sz w:val="24"/>
                      <w:szCs w:val="24"/>
                      <w:lang w:val="es-MX" w:eastAsia="es-SV"/>
                    </w:rPr>
                    <w:t>UNIDAD ADMINISTRATIVA</w:t>
                  </w:r>
                </w:p>
              </w:tc>
              <w:tc>
                <w:tcPr>
                  <w:tcW w:w="1351" w:type="dxa"/>
                  <w:tcBorders>
                    <w:top w:val="nil"/>
                    <w:left w:val="nil"/>
                    <w:bottom w:val="single" w:sz="4" w:space="0" w:color="auto"/>
                    <w:right w:val="single" w:sz="4" w:space="0" w:color="auto"/>
                  </w:tcBorders>
                  <w:shd w:val="clear" w:color="000000" w:fill="FABF8F"/>
                  <w:vAlign w:val="center"/>
                  <w:hideMark/>
                </w:tcPr>
                <w:p w14:paraId="66063935" w14:textId="77777777" w:rsidR="00B45CFB" w:rsidRPr="00974697" w:rsidRDefault="00B45CFB" w:rsidP="009522FB">
                  <w:pPr>
                    <w:spacing w:after="0" w:line="240" w:lineRule="auto"/>
                    <w:jc w:val="center"/>
                    <w:rPr>
                      <w:rFonts w:ascii="Arial" w:eastAsia="Times New Roman" w:hAnsi="Arial" w:cs="Arial"/>
                      <w:b/>
                      <w:bCs/>
                      <w:color w:val="000000"/>
                      <w:sz w:val="24"/>
                      <w:szCs w:val="24"/>
                      <w:lang w:eastAsia="es-SV"/>
                    </w:rPr>
                  </w:pPr>
                  <w:r w:rsidRPr="00974697">
                    <w:rPr>
                      <w:rFonts w:ascii="Arial" w:eastAsia="Times New Roman" w:hAnsi="Arial" w:cs="Arial"/>
                      <w:b/>
                      <w:bCs/>
                      <w:color w:val="000000"/>
                      <w:sz w:val="24"/>
                      <w:szCs w:val="24"/>
                      <w:lang w:val="es-MX" w:eastAsia="es-SV"/>
                    </w:rPr>
                    <w:t>CODIGO LETRAS</w:t>
                  </w:r>
                </w:p>
              </w:tc>
              <w:tc>
                <w:tcPr>
                  <w:tcW w:w="1850" w:type="dxa"/>
                  <w:tcBorders>
                    <w:top w:val="nil"/>
                    <w:left w:val="nil"/>
                    <w:bottom w:val="single" w:sz="4" w:space="0" w:color="auto"/>
                    <w:right w:val="single" w:sz="4" w:space="0" w:color="auto"/>
                  </w:tcBorders>
                  <w:shd w:val="clear" w:color="000000" w:fill="FABF8F"/>
                  <w:vAlign w:val="center"/>
                  <w:hideMark/>
                </w:tcPr>
                <w:p w14:paraId="17CD900E" w14:textId="77777777" w:rsidR="00B45CFB" w:rsidRPr="00974697" w:rsidRDefault="00B45CFB" w:rsidP="009522FB">
                  <w:pPr>
                    <w:spacing w:after="0" w:line="240" w:lineRule="auto"/>
                    <w:jc w:val="center"/>
                    <w:rPr>
                      <w:rFonts w:ascii="Arial" w:eastAsia="Times New Roman" w:hAnsi="Arial" w:cs="Arial"/>
                      <w:b/>
                      <w:bCs/>
                      <w:color w:val="000000"/>
                      <w:sz w:val="24"/>
                      <w:szCs w:val="24"/>
                      <w:lang w:eastAsia="es-SV"/>
                    </w:rPr>
                  </w:pPr>
                  <w:r w:rsidRPr="00974697">
                    <w:rPr>
                      <w:rFonts w:ascii="Arial" w:eastAsia="Times New Roman" w:hAnsi="Arial" w:cs="Arial"/>
                      <w:b/>
                      <w:bCs/>
                      <w:color w:val="000000"/>
                      <w:sz w:val="24"/>
                      <w:szCs w:val="24"/>
                      <w:lang w:val="es-MX" w:eastAsia="es-SV"/>
                    </w:rPr>
                    <w:t>CODIGO NUMERO</w:t>
                  </w:r>
                </w:p>
              </w:tc>
            </w:tr>
            <w:tr w:rsidR="00B45CFB" w:rsidRPr="00974697" w14:paraId="0BB3EB7E" w14:textId="77777777" w:rsidTr="00205167">
              <w:trPr>
                <w:trHeight w:val="173"/>
              </w:trPr>
              <w:tc>
                <w:tcPr>
                  <w:tcW w:w="1233" w:type="dxa"/>
                  <w:tcBorders>
                    <w:top w:val="nil"/>
                    <w:left w:val="single" w:sz="4" w:space="0" w:color="auto"/>
                    <w:bottom w:val="single" w:sz="4" w:space="0" w:color="auto"/>
                    <w:right w:val="single" w:sz="4" w:space="0" w:color="auto"/>
                  </w:tcBorders>
                  <w:shd w:val="clear" w:color="000000" w:fill="B8CCE4"/>
                  <w:vAlign w:val="center"/>
                  <w:hideMark/>
                </w:tcPr>
                <w:p w14:paraId="083DF26F" w14:textId="77777777" w:rsidR="00B45CFB" w:rsidRPr="00974697" w:rsidRDefault="00B45CFB" w:rsidP="009522FB">
                  <w:pPr>
                    <w:spacing w:after="0" w:line="240" w:lineRule="auto"/>
                    <w:jc w:val="both"/>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NIVEL I</w:t>
                  </w:r>
                </w:p>
              </w:tc>
              <w:tc>
                <w:tcPr>
                  <w:tcW w:w="4017" w:type="dxa"/>
                  <w:tcBorders>
                    <w:top w:val="nil"/>
                    <w:left w:val="nil"/>
                    <w:bottom w:val="single" w:sz="4" w:space="0" w:color="auto"/>
                    <w:right w:val="single" w:sz="4" w:space="0" w:color="auto"/>
                  </w:tcBorders>
                  <w:shd w:val="clear" w:color="000000" w:fill="B8CCE4"/>
                  <w:vAlign w:val="center"/>
                  <w:hideMark/>
                </w:tcPr>
                <w:p w14:paraId="4B8A3742" w14:textId="77777777" w:rsidR="00B45CFB" w:rsidRPr="00974697" w:rsidRDefault="00B45CFB" w:rsidP="009522FB">
                  <w:pPr>
                    <w:spacing w:after="0" w:line="240" w:lineRule="auto"/>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Comité Administrador</w:t>
                  </w:r>
                </w:p>
              </w:tc>
              <w:tc>
                <w:tcPr>
                  <w:tcW w:w="1351" w:type="dxa"/>
                  <w:tcBorders>
                    <w:top w:val="nil"/>
                    <w:left w:val="nil"/>
                    <w:bottom w:val="single" w:sz="4" w:space="0" w:color="auto"/>
                    <w:right w:val="single" w:sz="4" w:space="0" w:color="auto"/>
                  </w:tcBorders>
                  <w:shd w:val="clear" w:color="000000" w:fill="B8CCE4"/>
                  <w:vAlign w:val="center"/>
                  <w:hideMark/>
                </w:tcPr>
                <w:p w14:paraId="1076BBE4" w14:textId="77777777" w:rsidR="00B45CFB" w:rsidRPr="00974697" w:rsidRDefault="00B45CFB" w:rsidP="009522FB">
                  <w:pPr>
                    <w:spacing w:after="0" w:line="240" w:lineRule="auto"/>
                    <w:jc w:val="center"/>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CA</w:t>
                  </w:r>
                </w:p>
              </w:tc>
              <w:tc>
                <w:tcPr>
                  <w:tcW w:w="1850" w:type="dxa"/>
                  <w:tcBorders>
                    <w:top w:val="nil"/>
                    <w:left w:val="nil"/>
                    <w:bottom w:val="single" w:sz="4" w:space="0" w:color="auto"/>
                    <w:right w:val="single" w:sz="4" w:space="0" w:color="auto"/>
                  </w:tcBorders>
                  <w:shd w:val="clear" w:color="000000" w:fill="B8CCE4"/>
                  <w:vAlign w:val="center"/>
                  <w:hideMark/>
                </w:tcPr>
                <w:p w14:paraId="3612D64C" w14:textId="77777777" w:rsidR="00B45CFB" w:rsidRPr="00974697" w:rsidRDefault="00B45CFB" w:rsidP="009522FB">
                  <w:pPr>
                    <w:spacing w:after="0" w:line="240" w:lineRule="auto"/>
                    <w:jc w:val="center"/>
                    <w:rPr>
                      <w:rFonts w:ascii="Arial" w:eastAsia="Times New Roman" w:hAnsi="Arial" w:cs="Arial"/>
                      <w:b/>
                      <w:bCs/>
                      <w:color w:val="000000"/>
                      <w:sz w:val="24"/>
                      <w:szCs w:val="24"/>
                      <w:lang w:eastAsia="es-SV"/>
                    </w:rPr>
                  </w:pPr>
                  <w:r w:rsidRPr="00974697">
                    <w:rPr>
                      <w:rFonts w:ascii="Arial" w:eastAsia="Times New Roman" w:hAnsi="Arial" w:cs="Arial"/>
                      <w:b/>
                      <w:bCs/>
                      <w:color w:val="000000"/>
                      <w:sz w:val="24"/>
                      <w:szCs w:val="24"/>
                      <w:lang w:val="es-MX" w:eastAsia="es-SV"/>
                    </w:rPr>
                    <w:t>1</w:t>
                  </w:r>
                </w:p>
              </w:tc>
            </w:tr>
            <w:tr w:rsidR="00B45CFB" w:rsidRPr="00974697" w14:paraId="3DBB6745" w14:textId="77777777" w:rsidTr="00205167">
              <w:trPr>
                <w:trHeight w:val="329"/>
              </w:trPr>
              <w:tc>
                <w:tcPr>
                  <w:tcW w:w="1233" w:type="dxa"/>
                  <w:tcBorders>
                    <w:top w:val="nil"/>
                    <w:left w:val="single" w:sz="4" w:space="0" w:color="auto"/>
                    <w:bottom w:val="single" w:sz="4" w:space="0" w:color="auto"/>
                    <w:right w:val="single" w:sz="4" w:space="0" w:color="auto"/>
                  </w:tcBorders>
                  <w:shd w:val="clear" w:color="000000" w:fill="DCE6F1"/>
                  <w:vAlign w:val="center"/>
                  <w:hideMark/>
                </w:tcPr>
                <w:p w14:paraId="105DF800" w14:textId="77777777" w:rsidR="00B45CFB" w:rsidRPr="00974697" w:rsidRDefault="00B45CFB" w:rsidP="009522FB">
                  <w:pPr>
                    <w:spacing w:after="0" w:line="240" w:lineRule="auto"/>
                    <w:jc w:val="both"/>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NIVEL II</w:t>
                  </w:r>
                </w:p>
              </w:tc>
              <w:tc>
                <w:tcPr>
                  <w:tcW w:w="4017" w:type="dxa"/>
                  <w:tcBorders>
                    <w:top w:val="nil"/>
                    <w:left w:val="nil"/>
                    <w:bottom w:val="single" w:sz="4" w:space="0" w:color="auto"/>
                    <w:right w:val="single" w:sz="4" w:space="0" w:color="auto"/>
                  </w:tcBorders>
                  <w:shd w:val="clear" w:color="000000" w:fill="DCE6F1"/>
                  <w:vAlign w:val="center"/>
                  <w:hideMark/>
                </w:tcPr>
                <w:p w14:paraId="7FFFC674" w14:textId="77777777" w:rsidR="00B45CFB" w:rsidRPr="00974697" w:rsidRDefault="00B45CFB" w:rsidP="009522FB">
                  <w:pPr>
                    <w:spacing w:after="0" w:line="240" w:lineRule="auto"/>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Depto. de Auditoría Interna</w:t>
                  </w:r>
                </w:p>
              </w:tc>
              <w:tc>
                <w:tcPr>
                  <w:tcW w:w="1351" w:type="dxa"/>
                  <w:tcBorders>
                    <w:top w:val="nil"/>
                    <w:left w:val="nil"/>
                    <w:bottom w:val="single" w:sz="4" w:space="0" w:color="auto"/>
                    <w:right w:val="single" w:sz="4" w:space="0" w:color="auto"/>
                  </w:tcBorders>
                  <w:shd w:val="clear" w:color="000000" w:fill="DCE6F1"/>
                  <w:vAlign w:val="center"/>
                  <w:hideMark/>
                </w:tcPr>
                <w:p w14:paraId="126D41A9" w14:textId="77777777" w:rsidR="00B45CFB" w:rsidRPr="00974697" w:rsidRDefault="00B45CFB" w:rsidP="009522FB">
                  <w:pPr>
                    <w:spacing w:after="0" w:line="240" w:lineRule="auto"/>
                    <w:jc w:val="center"/>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DAI</w:t>
                  </w:r>
                </w:p>
              </w:tc>
              <w:tc>
                <w:tcPr>
                  <w:tcW w:w="1850" w:type="dxa"/>
                  <w:tcBorders>
                    <w:top w:val="nil"/>
                    <w:left w:val="nil"/>
                    <w:bottom w:val="single" w:sz="4" w:space="0" w:color="auto"/>
                    <w:right w:val="single" w:sz="4" w:space="0" w:color="auto"/>
                  </w:tcBorders>
                  <w:shd w:val="clear" w:color="000000" w:fill="DCE6F1"/>
                  <w:vAlign w:val="center"/>
                  <w:hideMark/>
                </w:tcPr>
                <w:p w14:paraId="047CAB11" w14:textId="77777777" w:rsidR="00B45CFB" w:rsidRPr="00974697" w:rsidRDefault="00B45CFB" w:rsidP="009522FB">
                  <w:pPr>
                    <w:spacing w:after="0" w:line="240" w:lineRule="auto"/>
                    <w:jc w:val="center"/>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1.1</w:t>
                  </w:r>
                </w:p>
              </w:tc>
            </w:tr>
            <w:tr w:rsidR="00B45CFB" w:rsidRPr="00974697" w14:paraId="5FC747D9" w14:textId="77777777" w:rsidTr="00205167">
              <w:trPr>
                <w:trHeight w:val="263"/>
              </w:trPr>
              <w:tc>
                <w:tcPr>
                  <w:tcW w:w="1233" w:type="dxa"/>
                  <w:tcBorders>
                    <w:top w:val="nil"/>
                    <w:left w:val="single" w:sz="4" w:space="0" w:color="auto"/>
                    <w:bottom w:val="single" w:sz="4" w:space="0" w:color="auto"/>
                    <w:right w:val="single" w:sz="4" w:space="0" w:color="auto"/>
                  </w:tcBorders>
                  <w:shd w:val="clear" w:color="000000" w:fill="D8E4BC"/>
                  <w:vAlign w:val="center"/>
                  <w:hideMark/>
                </w:tcPr>
                <w:p w14:paraId="59758F77" w14:textId="77777777" w:rsidR="00B45CFB" w:rsidRPr="00974697" w:rsidRDefault="00B45CFB" w:rsidP="009522FB">
                  <w:pPr>
                    <w:spacing w:after="0" w:line="240" w:lineRule="auto"/>
                    <w:jc w:val="both"/>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NIVEL III</w:t>
                  </w:r>
                </w:p>
              </w:tc>
              <w:tc>
                <w:tcPr>
                  <w:tcW w:w="4017" w:type="dxa"/>
                  <w:tcBorders>
                    <w:top w:val="nil"/>
                    <w:left w:val="nil"/>
                    <w:bottom w:val="single" w:sz="4" w:space="0" w:color="auto"/>
                    <w:right w:val="single" w:sz="4" w:space="0" w:color="auto"/>
                  </w:tcBorders>
                  <w:shd w:val="clear" w:color="000000" w:fill="D8E4BC"/>
                  <w:vAlign w:val="center"/>
                  <w:hideMark/>
                </w:tcPr>
                <w:p w14:paraId="0E0DBA6D" w14:textId="77777777" w:rsidR="00B45CFB" w:rsidRPr="00974697" w:rsidRDefault="00B45CFB" w:rsidP="009522FB">
                  <w:pPr>
                    <w:spacing w:after="0" w:line="240" w:lineRule="auto"/>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Oficialía de Cumplimiento</w:t>
                  </w:r>
                </w:p>
              </w:tc>
              <w:tc>
                <w:tcPr>
                  <w:tcW w:w="1351" w:type="dxa"/>
                  <w:tcBorders>
                    <w:top w:val="nil"/>
                    <w:left w:val="nil"/>
                    <w:bottom w:val="single" w:sz="4" w:space="0" w:color="auto"/>
                    <w:right w:val="single" w:sz="4" w:space="0" w:color="auto"/>
                  </w:tcBorders>
                  <w:shd w:val="clear" w:color="000000" w:fill="D8E4BC"/>
                  <w:vAlign w:val="center"/>
                  <w:hideMark/>
                </w:tcPr>
                <w:p w14:paraId="3FB5942E" w14:textId="77777777" w:rsidR="00B45CFB" w:rsidRPr="00974697" w:rsidRDefault="00B45CFB" w:rsidP="009522FB">
                  <w:pPr>
                    <w:spacing w:after="0" w:line="240" w:lineRule="auto"/>
                    <w:jc w:val="center"/>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OC</w:t>
                  </w:r>
                </w:p>
              </w:tc>
              <w:tc>
                <w:tcPr>
                  <w:tcW w:w="1850" w:type="dxa"/>
                  <w:tcBorders>
                    <w:top w:val="nil"/>
                    <w:left w:val="nil"/>
                    <w:bottom w:val="single" w:sz="4" w:space="0" w:color="auto"/>
                    <w:right w:val="single" w:sz="4" w:space="0" w:color="auto"/>
                  </w:tcBorders>
                  <w:shd w:val="clear" w:color="000000" w:fill="D8E4BC"/>
                  <w:vAlign w:val="center"/>
                  <w:hideMark/>
                </w:tcPr>
                <w:p w14:paraId="34028579" w14:textId="77777777" w:rsidR="00B45CFB" w:rsidRPr="00974697" w:rsidRDefault="00B45CFB" w:rsidP="009522FB">
                  <w:pPr>
                    <w:spacing w:after="0" w:line="240" w:lineRule="auto"/>
                    <w:jc w:val="center"/>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1.2</w:t>
                  </w:r>
                </w:p>
              </w:tc>
            </w:tr>
            <w:tr w:rsidR="00B45CFB" w:rsidRPr="00974697" w14:paraId="27D50815" w14:textId="77777777" w:rsidTr="00205167">
              <w:trPr>
                <w:trHeight w:val="239"/>
              </w:trPr>
              <w:tc>
                <w:tcPr>
                  <w:tcW w:w="1233" w:type="dxa"/>
                  <w:tcBorders>
                    <w:top w:val="nil"/>
                    <w:left w:val="single" w:sz="4" w:space="0" w:color="auto"/>
                    <w:bottom w:val="single" w:sz="4" w:space="0" w:color="auto"/>
                    <w:right w:val="single" w:sz="4" w:space="0" w:color="auto"/>
                  </w:tcBorders>
                  <w:shd w:val="clear" w:color="000000" w:fill="B8CCE4"/>
                  <w:vAlign w:val="center"/>
                  <w:hideMark/>
                </w:tcPr>
                <w:p w14:paraId="7B1C4850" w14:textId="77777777" w:rsidR="00B45CFB" w:rsidRPr="00974697" w:rsidRDefault="00B45CFB" w:rsidP="009522FB">
                  <w:pPr>
                    <w:spacing w:after="0" w:line="240" w:lineRule="auto"/>
                    <w:jc w:val="both"/>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NIVEL I</w:t>
                  </w:r>
                </w:p>
              </w:tc>
              <w:tc>
                <w:tcPr>
                  <w:tcW w:w="4017" w:type="dxa"/>
                  <w:tcBorders>
                    <w:top w:val="nil"/>
                    <w:left w:val="nil"/>
                    <w:bottom w:val="single" w:sz="4" w:space="0" w:color="auto"/>
                    <w:right w:val="single" w:sz="4" w:space="0" w:color="auto"/>
                  </w:tcBorders>
                  <w:shd w:val="clear" w:color="000000" w:fill="B8CCE4"/>
                  <w:vAlign w:val="center"/>
                  <w:hideMark/>
                </w:tcPr>
                <w:p w14:paraId="070F2844" w14:textId="77777777" w:rsidR="00B45CFB" w:rsidRPr="00974697" w:rsidRDefault="00B45CFB" w:rsidP="009522FB">
                  <w:pPr>
                    <w:spacing w:after="0" w:line="240" w:lineRule="auto"/>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Presidencia</w:t>
                  </w:r>
                </w:p>
              </w:tc>
              <w:tc>
                <w:tcPr>
                  <w:tcW w:w="1351" w:type="dxa"/>
                  <w:tcBorders>
                    <w:top w:val="nil"/>
                    <w:left w:val="nil"/>
                    <w:bottom w:val="single" w:sz="4" w:space="0" w:color="auto"/>
                    <w:right w:val="single" w:sz="4" w:space="0" w:color="auto"/>
                  </w:tcBorders>
                  <w:shd w:val="clear" w:color="000000" w:fill="B8CCE4"/>
                  <w:vAlign w:val="center"/>
                  <w:hideMark/>
                </w:tcPr>
                <w:p w14:paraId="6B886E46" w14:textId="77777777" w:rsidR="00B45CFB" w:rsidRPr="00974697" w:rsidRDefault="00B45CFB" w:rsidP="009522FB">
                  <w:pPr>
                    <w:spacing w:after="0" w:line="240" w:lineRule="auto"/>
                    <w:jc w:val="center"/>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PR</w:t>
                  </w:r>
                </w:p>
              </w:tc>
              <w:tc>
                <w:tcPr>
                  <w:tcW w:w="1850" w:type="dxa"/>
                  <w:tcBorders>
                    <w:top w:val="nil"/>
                    <w:left w:val="nil"/>
                    <w:bottom w:val="single" w:sz="4" w:space="0" w:color="auto"/>
                    <w:right w:val="single" w:sz="4" w:space="0" w:color="auto"/>
                  </w:tcBorders>
                  <w:shd w:val="clear" w:color="000000" w:fill="B8CCE4"/>
                  <w:vAlign w:val="center"/>
                  <w:hideMark/>
                </w:tcPr>
                <w:p w14:paraId="6BFB6EC2" w14:textId="77777777" w:rsidR="00B45CFB" w:rsidRPr="00974697" w:rsidRDefault="00B45CFB" w:rsidP="009522FB">
                  <w:pPr>
                    <w:spacing w:after="0" w:line="240" w:lineRule="auto"/>
                    <w:jc w:val="center"/>
                    <w:rPr>
                      <w:rFonts w:ascii="Arial" w:eastAsia="Times New Roman" w:hAnsi="Arial" w:cs="Arial"/>
                      <w:b/>
                      <w:bCs/>
                      <w:color w:val="000000"/>
                      <w:sz w:val="24"/>
                      <w:szCs w:val="24"/>
                      <w:lang w:eastAsia="es-SV"/>
                    </w:rPr>
                  </w:pPr>
                  <w:r w:rsidRPr="00974697">
                    <w:rPr>
                      <w:rFonts w:ascii="Arial" w:eastAsia="Times New Roman" w:hAnsi="Arial" w:cs="Arial"/>
                      <w:b/>
                      <w:bCs/>
                      <w:color w:val="000000"/>
                      <w:sz w:val="24"/>
                      <w:szCs w:val="24"/>
                      <w:lang w:val="es-MX" w:eastAsia="es-SV"/>
                    </w:rPr>
                    <w:t>2</w:t>
                  </w:r>
                </w:p>
              </w:tc>
            </w:tr>
            <w:tr w:rsidR="00B45CFB" w:rsidRPr="00974697" w14:paraId="07A78636" w14:textId="77777777" w:rsidTr="00205167">
              <w:trPr>
                <w:trHeight w:val="272"/>
              </w:trPr>
              <w:tc>
                <w:tcPr>
                  <w:tcW w:w="1233" w:type="dxa"/>
                  <w:tcBorders>
                    <w:top w:val="nil"/>
                    <w:left w:val="single" w:sz="4" w:space="0" w:color="auto"/>
                    <w:bottom w:val="single" w:sz="4" w:space="0" w:color="auto"/>
                    <w:right w:val="single" w:sz="4" w:space="0" w:color="auto"/>
                  </w:tcBorders>
                  <w:shd w:val="clear" w:color="000000" w:fill="DCE6F1"/>
                  <w:vAlign w:val="center"/>
                  <w:hideMark/>
                </w:tcPr>
                <w:p w14:paraId="32A3CDFE" w14:textId="77777777" w:rsidR="00B45CFB" w:rsidRPr="00974697" w:rsidRDefault="00B45CFB" w:rsidP="009522FB">
                  <w:pPr>
                    <w:spacing w:after="0" w:line="240" w:lineRule="auto"/>
                    <w:jc w:val="both"/>
                    <w:rPr>
                      <w:rFonts w:ascii="Arial" w:eastAsia="Times New Roman" w:hAnsi="Arial" w:cs="Arial"/>
                      <w:b/>
                      <w:bCs/>
                      <w:color w:val="FF0000"/>
                      <w:sz w:val="24"/>
                      <w:szCs w:val="24"/>
                      <w:lang w:eastAsia="es-SV"/>
                    </w:rPr>
                  </w:pPr>
                  <w:r w:rsidRPr="00974697">
                    <w:rPr>
                      <w:rFonts w:ascii="Arial" w:eastAsia="Times New Roman" w:hAnsi="Arial" w:cs="Arial"/>
                      <w:b/>
                      <w:bCs/>
                      <w:color w:val="FF0000"/>
                      <w:sz w:val="24"/>
                      <w:szCs w:val="24"/>
                      <w:lang w:val="es-MX" w:eastAsia="es-SV"/>
                    </w:rPr>
                    <w:t>NIVEL II</w:t>
                  </w:r>
                </w:p>
              </w:tc>
              <w:tc>
                <w:tcPr>
                  <w:tcW w:w="4017" w:type="dxa"/>
                  <w:tcBorders>
                    <w:top w:val="nil"/>
                    <w:left w:val="nil"/>
                    <w:bottom w:val="single" w:sz="4" w:space="0" w:color="auto"/>
                    <w:right w:val="single" w:sz="4" w:space="0" w:color="auto"/>
                  </w:tcBorders>
                  <w:shd w:val="clear" w:color="000000" w:fill="DCE6F1"/>
                  <w:vAlign w:val="center"/>
                  <w:hideMark/>
                </w:tcPr>
                <w:p w14:paraId="5122643C" w14:textId="77777777" w:rsidR="00B45CFB" w:rsidRPr="00974697" w:rsidRDefault="00B45CFB" w:rsidP="009522FB">
                  <w:pPr>
                    <w:spacing w:after="0" w:line="240" w:lineRule="auto"/>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Departamento Jurídico</w:t>
                  </w:r>
                </w:p>
              </w:tc>
              <w:tc>
                <w:tcPr>
                  <w:tcW w:w="1351" w:type="dxa"/>
                  <w:tcBorders>
                    <w:top w:val="nil"/>
                    <w:left w:val="nil"/>
                    <w:bottom w:val="single" w:sz="4" w:space="0" w:color="auto"/>
                    <w:right w:val="single" w:sz="4" w:space="0" w:color="auto"/>
                  </w:tcBorders>
                  <w:shd w:val="clear" w:color="000000" w:fill="DCE6F1"/>
                  <w:vAlign w:val="center"/>
                  <w:hideMark/>
                </w:tcPr>
                <w:p w14:paraId="2F6C3F45" w14:textId="77777777" w:rsidR="00B45CFB" w:rsidRPr="00974697" w:rsidRDefault="00B45CFB" w:rsidP="009522FB">
                  <w:pPr>
                    <w:spacing w:after="0" w:line="240" w:lineRule="auto"/>
                    <w:jc w:val="center"/>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DJ</w:t>
                  </w:r>
                </w:p>
              </w:tc>
              <w:tc>
                <w:tcPr>
                  <w:tcW w:w="1850" w:type="dxa"/>
                  <w:tcBorders>
                    <w:top w:val="nil"/>
                    <w:left w:val="nil"/>
                    <w:bottom w:val="single" w:sz="4" w:space="0" w:color="auto"/>
                    <w:right w:val="single" w:sz="4" w:space="0" w:color="auto"/>
                  </w:tcBorders>
                  <w:shd w:val="clear" w:color="000000" w:fill="DCE6F1"/>
                  <w:vAlign w:val="center"/>
                  <w:hideMark/>
                </w:tcPr>
                <w:p w14:paraId="66C3FC00" w14:textId="77777777" w:rsidR="00B45CFB" w:rsidRPr="00974697" w:rsidRDefault="00B45CFB" w:rsidP="009522FB">
                  <w:pPr>
                    <w:spacing w:after="0" w:line="240" w:lineRule="auto"/>
                    <w:jc w:val="center"/>
                    <w:rPr>
                      <w:rFonts w:ascii="Arial" w:eastAsia="Times New Roman" w:hAnsi="Arial" w:cs="Arial"/>
                      <w:b/>
                      <w:bCs/>
                      <w:color w:val="FF0000"/>
                      <w:sz w:val="24"/>
                      <w:szCs w:val="24"/>
                      <w:lang w:eastAsia="es-SV"/>
                    </w:rPr>
                  </w:pPr>
                  <w:r w:rsidRPr="00974697">
                    <w:rPr>
                      <w:rFonts w:ascii="Arial" w:eastAsia="Times New Roman" w:hAnsi="Arial" w:cs="Arial"/>
                      <w:b/>
                      <w:bCs/>
                      <w:color w:val="FF0000"/>
                      <w:sz w:val="24"/>
                      <w:szCs w:val="24"/>
                      <w:lang w:val="es-MX" w:eastAsia="es-SV"/>
                    </w:rPr>
                    <w:t>2.1</w:t>
                  </w:r>
                </w:p>
              </w:tc>
            </w:tr>
            <w:tr w:rsidR="00B45CFB" w:rsidRPr="00974697" w14:paraId="5DD208A1" w14:textId="77777777" w:rsidTr="00205167">
              <w:trPr>
                <w:trHeight w:val="363"/>
              </w:trPr>
              <w:tc>
                <w:tcPr>
                  <w:tcW w:w="1233" w:type="dxa"/>
                  <w:tcBorders>
                    <w:top w:val="nil"/>
                    <w:left w:val="single" w:sz="4" w:space="0" w:color="auto"/>
                    <w:bottom w:val="single" w:sz="4" w:space="0" w:color="auto"/>
                    <w:right w:val="single" w:sz="4" w:space="0" w:color="auto"/>
                  </w:tcBorders>
                  <w:shd w:val="clear" w:color="000000" w:fill="D8E4BC"/>
                  <w:vAlign w:val="center"/>
                  <w:hideMark/>
                </w:tcPr>
                <w:p w14:paraId="40D482E9" w14:textId="77777777" w:rsidR="00B45CFB" w:rsidRPr="00974697" w:rsidRDefault="00B45CFB" w:rsidP="009522FB">
                  <w:pPr>
                    <w:spacing w:after="0" w:line="240" w:lineRule="auto"/>
                    <w:jc w:val="both"/>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NIVEL III</w:t>
                  </w:r>
                </w:p>
              </w:tc>
              <w:tc>
                <w:tcPr>
                  <w:tcW w:w="4017" w:type="dxa"/>
                  <w:tcBorders>
                    <w:top w:val="nil"/>
                    <w:left w:val="nil"/>
                    <w:bottom w:val="single" w:sz="4" w:space="0" w:color="auto"/>
                    <w:right w:val="single" w:sz="4" w:space="0" w:color="auto"/>
                  </w:tcBorders>
                  <w:shd w:val="clear" w:color="000000" w:fill="D8E4BC"/>
                  <w:vAlign w:val="center"/>
                  <w:hideMark/>
                </w:tcPr>
                <w:p w14:paraId="33AEEE73" w14:textId="77777777" w:rsidR="00B45CFB" w:rsidRPr="00974697" w:rsidRDefault="00B45CFB" w:rsidP="009522FB">
                  <w:pPr>
                    <w:spacing w:after="0" w:line="240" w:lineRule="auto"/>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Sección Recuperación Judicial</w:t>
                  </w:r>
                </w:p>
              </w:tc>
              <w:tc>
                <w:tcPr>
                  <w:tcW w:w="1351" w:type="dxa"/>
                  <w:tcBorders>
                    <w:top w:val="nil"/>
                    <w:left w:val="nil"/>
                    <w:bottom w:val="single" w:sz="4" w:space="0" w:color="auto"/>
                    <w:right w:val="single" w:sz="4" w:space="0" w:color="auto"/>
                  </w:tcBorders>
                  <w:shd w:val="clear" w:color="000000" w:fill="D8E4BC"/>
                  <w:vAlign w:val="center"/>
                  <w:hideMark/>
                </w:tcPr>
                <w:p w14:paraId="58FE8865" w14:textId="77777777" w:rsidR="00B45CFB" w:rsidRPr="00974697" w:rsidRDefault="00B45CFB" w:rsidP="009522FB">
                  <w:pPr>
                    <w:spacing w:after="0" w:line="240" w:lineRule="auto"/>
                    <w:jc w:val="center"/>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SRJ</w:t>
                  </w:r>
                </w:p>
              </w:tc>
              <w:tc>
                <w:tcPr>
                  <w:tcW w:w="1850" w:type="dxa"/>
                  <w:tcBorders>
                    <w:top w:val="nil"/>
                    <w:left w:val="nil"/>
                    <w:bottom w:val="single" w:sz="4" w:space="0" w:color="auto"/>
                    <w:right w:val="single" w:sz="4" w:space="0" w:color="auto"/>
                  </w:tcBorders>
                  <w:shd w:val="clear" w:color="000000" w:fill="D8E4BC"/>
                  <w:vAlign w:val="center"/>
                  <w:hideMark/>
                </w:tcPr>
                <w:p w14:paraId="37C363A2" w14:textId="77777777" w:rsidR="00B45CFB" w:rsidRPr="00974697" w:rsidRDefault="00B45CFB" w:rsidP="009522FB">
                  <w:pPr>
                    <w:spacing w:after="0" w:line="240" w:lineRule="auto"/>
                    <w:jc w:val="center"/>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02.1.1</w:t>
                  </w:r>
                </w:p>
              </w:tc>
            </w:tr>
            <w:tr w:rsidR="00B45CFB" w:rsidRPr="00974697" w14:paraId="354557AD" w14:textId="77777777" w:rsidTr="00205167">
              <w:trPr>
                <w:trHeight w:val="636"/>
              </w:trPr>
              <w:tc>
                <w:tcPr>
                  <w:tcW w:w="1233" w:type="dxa"/>
                  <w:tcBorders>
                    <w:top w:val="nil"/>
                    <w:left w:val="single" w:sz="4" w:space="0" w:color="auto"/>
                    <w:bottom w:val="single" w:sz="4" w:space="0" w:color="auto"/>
                    <w:right w:val="single" w:sz="4" w:space="0" w:color="auto"/>
                  </w:tcBorders>
                  <w:shd w:val="clear" w:color="000000" w:fill="D8E4BC"/>
                  <w:vAlign w:val="center"/>
                  <w:hideMark/>
                </w:tcPr>
                <w:p w14:paraId="5DA1ECF7" w14:textId="77777777" w:rsidR="00B45CFB" w:rsidRPr="00974697" w:rsidRDefault="00B45CFB" w:rsidP="009522FB">
                  <w:pPr>
                    <w:spacing w:after="0" w:line="240" w:lineRule="auto"/>
                    <w:jc w:val="both"/>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NIVEL III</w:t>
                  </w:r>
                </w:p>
              </w:tc>
              <w:tc>
                <w:tcPr>
                  <w:tcW w:w="4017" w:type="dxa"/>
                  <w:tcBorders>
                    <w:top w:val="nil"/>
                    <w:left w:val="nil"/>
                    <w:bottom w:val="single" w:sz="4" w:space="0" w:color="auto"/>
                    <w:right w:val="single" w:sz="4" w:space="0" w:color="auto"/>
                  </w:tcBorders>
                  <w:shd w:val="clear" w:color="000000" w:fill="D8E4BC"/>
                  <w:vAlign w:val="center"/>
                  <w:hideMark/>
                </w:tcPr>
                <w:p w14:paraId="280CAFD3" w14:textId="77777777" w:rsidR="00B45CFB" w:rsidRPr="00974697" w:rsidRDefault="00B45CFB" w:rsidP="009522FB">
                  <w:pPr>
                    <w:spacing w:after="0" w:line="240" w:lineRule="auto"/>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Sección Saneamiento, Escrituración y Registro</w:t>
                  </w:r>
                </w:p>
              </w:tc>
              <w:tc>
                <w:tcPr>
                  <w:tcW w:w="1351" w:type="dxa"/>
                  <w:tcBorders>
                    <w:top w:val="nil"/>
                    <w:left w:val="nil"/>
                    <w:bottom w:val="single" w:sz="4" w:space="0" w:color="auto"/>
                    <w:right w:val="single" w:sz="4" w:space="0" w:color="auto"/>
                  </w:tcBorders>
                  <w:shd w:val="clear" w:color="000000" w:fill="D8E4BC"/>
                  <w:vAlign w:val="center"/>
                  <w:hideMark/>
                </w:tcPr>
                <w:p w14:paraId="09C2014E" w14:textId="77777777" w:rsidR="00B45CFB" w:rsidRPr="00974697" w:rsidRDefault="00B45CFB" w:rsidP="009522FB">
                  <w:pPr>
                    <w:spacing w:after="0" w:line="240" w:lineRule="auto"/>
                    <w:jc w:val="center"/>
                    <w:rPr>
                      <w:rFonts w:ascii="Arial" w:eastAsia="Times New Roman" w:hAnsi="Arial" w:cs="Arial"/>
                      <w:color w:val="000000"/>
                      <w:sz w:val="24"/>
                      <w:szCs w:val="24"/>
                      <w:lang w:eastAsia="es-SV"/>
                    </w:rPr>
                  </w:pPr>
                  <w:proofErr w:type="spellStart"/>
                  <w:r w:rsidRPr="00974697">
                    <w:rPr>
                      <w:rFonts w:ascii="Arial" w:eastAsia="Times New Roman" w:hAnsi="Arial" w:cs="Arial"/>
                      <w:color w:val="000000"/>
                      <w:sz w:val="24"/>
                      <w:szCs w:val="24"/>
                      <w:lang w:val="es-MX" w:eastAsia="es-SV"/>
                    </w:rPr>
                    <w:t>SSEyR</w:t>
                  </w:r>
                  <w:proofErr w:type="spellEnd"/>
                </w:p>
              </w:tc>
              <w:tc>
                <w:tcPr>
                  <w:tcW w:w="1850" w:type="dxa"/>
                  <w:tcBorders>
                    <w:top w:val="nil"/>
                    <w:left w:val="nil"/>
                    <w:bottom w:val="single" w:sz="4" w:space="0" w:color="auto"/>
                    <w:right w:val="single" w:sz="4" w:space="0" w:color="auto"/>
                  </w:tcBorders>
                  <w:shd w:val="clear" w:color="000000" w:fill="D8E4BC"/>
                  <w:vAlign w:val="center"/>
                  <w:hideMark/>
                </w:tcPr>
                <w:p w14:paraId="72B8C408" w14:textId="77777777" w:rsidR="00B45CFB" w:rsidRPr="00974697" w:rsidRDefault="00B45CFB" w:rsidP="009522FB">
                  <w:pPr>
                    <w:spacing w:after="0" w:line="240" w:lineRule="auto"/>
                    <w:jc w:val="center"/>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02.1.2</w:t>
                  </w:r>
                </w:p>
              </w:tc>
            </w:tr>
            <w:tr w:rsidR="00B45CFB" w:rsidRPr="00974697" w14:paraId="1BB3FA92" w14:textId="77777777" w:rsidTr="00205167">
              <w:trPr>
                <w:trHeight w:val="617"/>
              </w:trPr>
              <w:tc>
                <w:tcPr>
                  <w:tcW w:w="1233" w:type="dxa"/>
                  <w:tcBorders>
                    <w:top w:val="nil"/>
                    <w:left w:val="single" w:sz="4" w:space="0" w:color="auto"/>
                    <w:bottom w:val="single" w:sz="4" w:space="0" w:color="auto"/>
                    <w:right w:val="single" w:sz="4" w:space="0" w:color="auto"/>
                  </w:tcBorders>
                  <w:shd w:val="clear" w:color="000000" w:fill="DCE6F1"/>
                  <w:vAlign w:val="center"/>
                  <w:hideMark/>
                </w:tcPr>
                <w:p w14:paraId="4041498F" w14:textId="77777777" w:rsidR="00B45CFB" w:rsidRPr="00974697" w:rsidRDefault="00B45CFB" w:rsidP="009522FB">
                  <w:pPr>
                    <w:spacing w:after="0" w:line="240" w:lineRule="auto"/>
                    <w:jc w:val="both"/>
                    <w:rPr>
                      <w:rFonts w:ascii="Arial" w:eastAsia="Times New Roman" w:hAnsi="Arial" w:cs="Arial"/>
                      <w:b/>
                      <w:bCs/>
                      <w:color w:val="FF0000"/>
                      <w:sz w:val="24"/>
                      <w:szCs w:val="24"/>
                      <w:lang w:eastAsia="es-SV"/>
                    </w:rPr>
                  </w:pPr>
                  <w:r w:rsidRPr="00974697">
                    <w:rPr>
                      <w:rFonts w:ascii="Arial" w:eastAsia="Times New Roman" w:hAnsi="Arial" w:cs="Arial"/>
                      <w:b/>
                      <w:bCs/>
                      <w:color w:val="FF0000"/>
                      <w:sz w:val="24"/>
                      <w:szCs w:val="24"/>
                      <w:lang w:val="es-MX" w:eastAsia="es-SV"/>
                    </w:rPr>
                    <w:t>NIVEL II</w:t>
                  </w:r>
                </w:p>
              </w:tc>
              <w:tc>
                <w:tcPr>
                  <w:tcW w:w="4017" w:type="dxa"/>
                  <w:tcBorders>
                    <w:top w:val="nil"/>
                    <w:left w:val="nil"/>
                    <w:bottom w:val="single" w:sz="4" w:space="0" w:color="auto"/>
                    <w:right w:val="single" w:sz="4" w:space="0" w:color="auto"/>
                  </w:tcBorders>
                  <w:shd w:val="clear" w:color="000000" w:fill="DCE6F1"/>
                  <w:vAlign w:val="center"/>
                  <w:hideMark/>
                </w:tcPr>
                <w:p w14:paraId="23AFD841" w14:textId="77777777" w:rsidR="00B45CFB" w:rsidRPr="00974697" w:rsidRDefault="00B45CFB" w:rsidP="009522FB">
                  <w:pPr>
                    <w:spacing w:after="0" w:line="240" w:lineRule="auto"/>
                    <w:jc w:val="both"/>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Departamento de Comercialización y Recuperación de Activos</w:t>
                  </w:r>
                </w:p>
              </w:tc>
              <w:tc>
                <w:tcPr>
                  <w:tcW w:w="1351" w:type="dxa"/>
                  <w:tcBorders>
                    <w:top w:val="nil"/>
                    <w:left w:val="nil"/>
                    <w:bottom w:val="single" w:sz="4" w:space="0" w:color="auto"/>
                    <w:right w:val="single" w:sz="4" w:space="0" w:color="auto"/>
                  </w:tcBorders>
                  <w:shd w:val="clear" w:color="000000" w:fill="DCE6F1"/>
                  <w:vAlign w:val="center"/>
                  <w:hideMark/>
                </w:tcPr>
                <w:p w14:paraId="2C07FF45" w14:textId="77777777" w:rsidR="00B45CFB" w:rsidRPr="00974697" w:rsidRDefault="00B45CFB" w:rsidP="009522FB">
                  <w:pPr>
                    <w:spacing w:after="0" w:line="240" w:lineRule="auto"/>
                    <w:jc w:val="center"/>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DECOREA</w:t>
                  </w:r>
                </w:p>
              </w:tc>
              <w:tc>
                <w:tcPr>
                  <w:tcW w:w="1850" w:type="dxa"/>
                  <w:tcBorders>
                    <w:top w:val="nil"/>
                    <w:left w:val="nil"/>
                    <w:bottom w:val="single" w:sz="4" w:space="0" w:color="auto"/>
                    <w:right w:val="single" w:sz="4" w:space="0" w:color="auto"/>
                  </w:tcBorders>
                  <w:shd w:val="clear" w:color="000000" w:fill="DCE6F1"/>
                  <w:vAlign w:val="center"/>
                  <w:hideMark/>
                </w:tcPr>
                <w:p w14:paraId="49D8C2BF" w14:textId="77777777" w:rsidR="00B45CFB" w:rsidRPr="00974697" w:rsidRDefault="00B45CFB" w:rsidP="009522FB">
                  <w:pPr>
                    <w:spacing w:after="0" w:line="240" w:lineRule="auto"/>
                    <w:jc w:val="center"/>
                    <w:rPr>
                      <w:rFonts w:ascii="Arial" w:eastAsia="Times New Roman" w:hAnsi="Arial" w:cs="Arial"/>
                      <w:b/>
                      <w:bCs/>
                      <w:color w:val="FF0000"/>
                      <w:sz w:val="24"/>
                      <w:szCs w:val="24"/>
                      <w:lang w:eastAsia="es-SV"/>
                    </w:rPr>
                  </w:pPr>
                  <w:r w:rsidRPr="00974697">
                    <w:rPr>
                      <w:rFonts w:ascii="Arial" w:eastAsia="Times New Roman" w:hAnsi="Arial" w:cs="Arial"/>
                      <w:b/>
                      <w:bCs/>
                      <w:color w:val="FF0000"/>
                      <w:sz w:val="24"/>
                      <w:szCs w:val="24"/>
                      <w:lang w:val="es-MX" w:eastAsia="es-SV"/>
                    </w:rPr>
                    <w:t>2.2</w:t>
                  </w:r>
                </w:p>
              </w:tc>
            </w:tr>
            <w:tr w:rsidR="00B45CFB" w:rsidRPr="00974697" w14:paraId="6C245687" w14:textId="77777777" w:rsidTr="00205167">
              <w:trPr>
                <w:trHeight w:val="388"/>
              </w:trPr>
              <w:tc>
                <w:tcPr>
                  <w:tcW w:w="1233" w:type="dxa"/>
                  <w:tcBorders>
                    <w:top w:val="nil"/>
                    <w:left w:val="single" w:sz="4" w:space="0" w:color="auto"/>
                    <w:bottom w:val="single" w:sz="4" w:space="0" w:color="auto"/>
                    <w:right w:val="single" w:sz="4" w:space="0" w:color="auto"/>
                  </w:tcBorders>
                  <w:shd w:val="clear" w:color="000000" w:fill="D8E4BC"/>
                  <w:vAlign w:val="center"/>
                  <w:hideMark/>
                </w:tcPr>
                <w:p w14:paraId="62A07D11" w14:textId="77777777" w:rsidR="00B45CFB" w:rsidRPr="00974697" w:rsidRDefault="00B45CFB" w:rsidP="009522FB">
                  <w:pPr>
                    <w:spacing w:after="0" w:line="240" w:lineRule="auto"/>
                    <w:jc w:val="both"/>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NIVEL III</w:t>
                  </w:r>
                </w:p>
              </w:tc>
              <w:tc>
                <w:tcPr>
                  <w:tcW w:w="4017" w:type="dxa"/>
                  <w:tcBorders>
                    <w:top w:val="nil"/>
                    <w:left w:val="nil"/>
                    <w:bottom w:val="single" w:sz="4" w:space="0" w:color="auto"/>
                    <w:right w:val="single" w:sz="4" w:space="0" w:color="auto"/>
                  </w:tcBorders>
                  <w:shd w:val="clear" w:color="000000" w:fill="D8E4BC"/>
                  <w:vAlign w:val="center"/>
                  <w:hideMark/>
                </w:tcPr>
                <w:p w14:paraId="41EAE0B3" w14:textId="77777777" w:rsidR="00B45CFB" w:rsidRPr="00974697" w:rsidRDefault="00B45CFB" w:rsidP="009522FB">
                  <w:pPr>
                    <w:spacing w:after="0" w:line="240" w:lineRule="auto"/>
                    <w:jc w:val="both"/>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Unidad de Activos Extraordinarios</w:t>
                  </w:r>
                </w:p>
              </w:tc>
              <w:tc>
                <w:tcPr>
                  <w:tcW w:w="1351" w:type="dxa"/>
                  <w:tcBorders>
                    <w:top w:val="nil"/>
                    <w:left w:val="nil"/>
                    <w:bottom w:val="single" w:sz="4" w:space="0" w:color="auto"/>
                    <w:right w:val="single" w:sz="4" w:space="0" w:color="auto"/>
                  </w:tcBorders>
                  <w:shd w:val="clear" w:color="000000" w:fill="D8E4BC"/>
                  <w:vAlign w:val="center"/>
                  <w:hideMark/>
                </w:tcPr>
                <w:p w14:paraId="6ABAFF9A" w14:textId="77777777" w:rsidR="00B45CFB" w:rsidRPr="00974697" w:rsidRDefault="00B45CFB" w:rsidP="009522FB">
                  <w:pPr>
                    <w:spacing w:after="0" w:line="240" w:lineRule="auto"/>
                    <w:jc w:val="center"/>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AAE *</w:t>
                  </w:r>
                </w:p>
              </w:tc>
              <w:tc>
                <w:tcPr>
                  <w:tcW w:w="1850" w:type="dxa"/>
                  <w:tcBorders>
                    <w:top w:val="nil"/>
                    <w:left w:val="nil"/>
                    <w:bottom w:val="single" w:sz="4" w:space="0" w:color="auto"/>
                    <w:right w:val="single" w:sz="4" w:space="0" w:color="auto"/>
                  </w:tcBorders>
                  <w:shd w:val="clear" w:color="000000" w:fill="D8E4BC"/>
                  <w:vAlign w:val="center"/>
                  <w:hideMark/>
                </w:tcPr>
                <w:p w14:paraId="22ECA937" w14:textId="77777777" w:rsidR="00B45CFB" w:rsidRPr="00974697" w:rsidRDefault="00B45CFB" w:rsidP="009522FB">
                  <w:pPr>
                    <w:spacing w:after="0" w:line="240" w:lineRule="auto"/>
                    <w:jc w:val="center"/>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02.2.1</w:t>
                  </w:r>
                </w:p>
              </w:tc>
            </w:tr>
            <w:tr w:rsidR="00B45CFB" w:rsidRPr="00974697" w14:paraId="6EB67E6D" w14:textId="77777777" w:rsidTr="00205167">
              <w:trPr>
                <w:trHeight w:val="566"/>
              </w:trPr>
              <w:tc>
                <w:tcPr>
                  <w:tcW w:w="1233" w:type="dxa"/>
                  <w:tcBorders>
                    <w:top w:val="nil"/>
                    <w:left w:val="single" w:sz="4" w:space="0" w:color="auto"/>
                    <w:bottom w:val="single" w:sz="4" w:space="0" w:color="auto"/>
                    <w:right w:val="single" w:sz="4" w:space="0" w:color="auto"/>
                  </w:tcBorders>
                  <w:shd w:val="clear" w:color="000000" w:fill="D8E4BC"/>
                  <w:vAlign w:val="center"/>
                  <w:hideMark/>
                </w:tcPr>
                <w:p w14:paraId="4918780C" w14:textId="77777777" w:rsidR="00B45CFB" w:rsidRPr="00974697" w:rsidRDefault="00B45CFB" w:rsidP="009522FB">
                  <w:pPr>
                    <w:spacing w:after="0" w:line="240" w:lineRule="auto"/>
                    <w:jc w:val="both"/>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NIVEL III</w:t>
                  </w:r>
                </w:p>
              </w:tc>
              <w:tc>
                <w:tcPr>
                  <w:tcW w:w="4017" w:type="dxa"/>
                  <w:tcBorders>
                    <w:top w:val="nil"/>
                    <w:left w:val="nil"/>
                    <w:bottom w:val="single" w:sz="4" w:space="0" w:color="auto"/>
                    <w:right w:val="single" w:sz="4" w:space="0" w:color="auto"/>
                  </w:tcBorders>
                  <w:shd w:val="clear" w:color="000000" w:fill="D8E4BC"/>
                  <w:vAlign w:val="center"/>
                  <w:hideMark/>
                </w:tcPr>
                <w:p w14:paraId="4AC239B4" w14:textId="77777777" w:rsidR="00B45CFB" w:rsidRPr="00974697" w:rsidRDefault="00B45CFB" w:rsidP="009522FB">
                  <w:pPr>
                    <w:spacing w:after="0" w:line="240" w:lineRule="auto"/>
                    <w:jc w:val="both"/>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Unidad de Recuperación Administrativa</w:t>
                  </w:r>
                </w:p>
              </w:tc>
              <w:tc>
                <w:tcPr>
                  <w:tcW w:w="1351" w:type="dxa"/>
                  <w:tcBorders>
                    <w:top w:val="nil"/>
                    <w:left w:val="nil"/>
                    <w:bottom w:val="single" w:sz="4" w:space="0" w:color="auto"/>
                    <w:right w:val="single" w:sz="4" w:space="0" w:color="auto"/>
                  </w:tcBorders>
                  <w:shd w:val="clear" w:color="000000" w:fill="D8E4BC"/>
                  <w:vAlign w:val="center"/>
                  <w:hideMark/>
                </w:tcPr>
                <w:p w14:paraId="182C83F6" w14:textId="77777777" w:rsidR="00B45CFB" w:rsidRPr="00974697" w:rsidRDefault="00B45CFB" w:rsidP="009522FB">
                  <w:pPr>
                    <w:spacing w:after="0" w:line="240" w:lineRule="auto"/>
                    <w:jc w:val="center"/>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ARA *</w:t>
                  </w:r>
                </w:p>
              </w:tc>
              <w:tc>
                <w:tcPr>
                  <w:tcW w:w="1850" w:type="dxa"/>
                  <w:tcBorders>
                    <w:top w:val="nil"/>
                    <w:left w:val="nil"/>
                    <w:bottom w:val="single" w:sz="4" w:space="0" w:color="auto"/>
                    <w:right w:val="single" w:sz="4" w:space="0" w:color="auto"/>
                  </w:tcBorders>
                  <w:shd w:val="clear" w:color="000000" w:fill="D8E4BC"/>
                  <w:vAlign w:val="center"/>
                  <w:hideMark/>
                </w:tcPr>
                <w:p w14:paraId="7ECF3879" w14:textId="77777777" w:rsidR="00B45CFB" w:rsidRPr="00974697" w:rsidRDefault="00B45CFB" w:rsidP="009522FB">
                  <w:pPr>
                    <w:spacing w:after="0" w:line="240" w:lineRule="auto"/>
                    <w:jc w:val="center"/>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02.2.2</w:t>
                  </w:r>
                </w:p>
              </w:tc>
            </w:tr>
            <w:tr w:rsidR="00B45CFB" w:rsidRPr="00974697" w14:paraId="70F61E92" w14:textId="77777777" w:rsidTr="00205167">
              <w:trPr>
                <w:trHeight w:val="362"/>
              </w:trPr>
              <w:tc>
                <w:tcPr>
                  <w:tcW w:w="1233" w:type="dxa"/>
                  <w:tcBorders>
                    <w:top w:val="nil"/>
                    <w:left w:val="single" w:sz="4" w:space="0" w:color="auto"/>
                    <w:bottom w:val="single" w:sz="4" w:space="0" w:color="auto"/>
                    <w:right w:val="single" w:sz="4" w:space="0" w:color="auto"/>
                  </w:tcBorders>
                  <w:shd w:val="clear" w:color="000000" w:fill="D8E4BC"/>
                  <w:vAlign w:val="center"/>
                  <w:hideMark/>
                </w:tcPr>
                <w:p w14:paraId="6A1D2131" w14:textId="77777777" w:rsidR="00B45CFB" w:rsidRPr="00974697" w:rsidRDefault="00B45CFB" w:rsidP="009522FB">
                  <w:pPr>
                    <w:spacing w:after="0" w:line="240" w:lineRule="auto"/>
                    <w:jc w:val="both"/>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NIVEL III</w:t>
                  </w:r>
                </w:p>
              </w:tc>
              <w:tc>
                <w:tcPr>
                  <w:tcW w:w="4017" w:type="dxa"/>
                  <w:tcBorders>
                    <w:top w:val="nil"/>
                    <w:left w:val="nil"/>
                    <w:bottom w:val="single" w:sz="4" w:space="0" w:color="auto"/>
                    <w:right w:val="single" w:sz="4" w:space="0" w:color="auto"/>
                  </w:tcBorders>
                  <w:shd w:val="clear" w:color="000000" w:fill="D8E4BC"/>
                  <w:vAlign w:val="center"/>
                  <w:hideMark/>
                </w:tcPr>
                <w:p w14:paraId="7A8F4FE8" w14:textId="77777777" w:rsidR="00B45CFB" w:rsidRPr="00974697" w:rsidRDefault="00B45CFB" w:rsidP="009522FB">
                  <w:pPr>
                    <w:spacing w:after="0" w:line="240" w:lineRule="auto"/>
                    <w:jc w:val="both"/>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Unidad de Administración de Contratos y Convenios</w:t>
                  </w:r>
                </w:p>
              </w:tc>
              <w:tc>
                <w:tcPr>
                  <w:tcW w:w="1351" w:type="dxa"/>
                  <w:tcBorders>
                    <w:top w:val="nil"/>
                    <w:left w:val="nil"/>
                    <w:bottom w:val="single" w:sz="4" w:space="0" w:color="auto"/>
                    <w:right w:val="single" w:sz="4" w:space="0" w:color="auto"/>
                  </w:tcBorders>
                  <w:shd w:val="clear" w:color="000000" w:fill="D8E4BC"/>
                  <w:vAlign w:val="center"/>
                  <w:hideMark/>
                </w:tcPr>
                <w:p w14:paraId="66F961D4" w14:textId="77777777" w:rsidR="00B45CFB" w:rsidRPr="00974697" w:rsidRDefault="00B45CFB" w:rsidP="009522FB">
                  <w:pPr>
                    <w:spacing w:after="0" w:line="240" w:lineRule="auto"/>
                    <w:jc w:val="center"/>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AACC *</w:t>
                  </w:r>
                </w:p>
              </w:tc>
              <w:tc>
                <w:tcPr>
                  <w:tcW w:w="1850" w:type="dxa"/>
                  <w:tcBorders>
                    <w:top w:val="nil"/>
                    <w:left w:val="nil"/>
                    <w:bottom w:val="single" w:sz="4" w:space="0" w:color="auto"/>
                    <w:right w:val="single" w:sz="4" w:space="0" w:color="auto"/>
                  </w:tcBorders>
                  <w:shd w:val="clear" w:color="000000" w:fill="D8E4BC"/>
                  <w:vAlign w:val="center"/>
                  <w:hideMark/>
                </w:tcPr>
                <w:p w14:paraId="082AE73F" w14:textId="77777777" w:rsidR="00B45CFB" w:rsidRPr="00974697" w:rsidRDefault="00B45CFB" w:rsidP="009522FB">
                  <w:pPr>
                    <w:spacing w:after="0" w:line="240" w:lineRule="auto"/>
                    <w:jc w:val="center"/>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02.2.2</w:t>
                  </w:r>
                </w:p>
              </w:tc>
            </w:tr>
            <w:tr w:rsidR="00B45CFB" w:rsidRPr="00974697" w14:paraId="1F09D851" w14:textId="77777777" w:rsidTr="00205167">
              <w:trPr>
                <w:trHeight w:val="329"/>
              </w:trPr>
              <w:tc>
                <w:tcPr>
                  <w:tcW w:w="1233" w:type="dxa"/>
                  <w:tcBorders>
                    <w:top w:val="nil"/>
                    <w:left w:val="single" w:sz="4" w:space="0" w:color="auto"/>
                    <w:bottom w:val="single" w:sz="4" w:space="0" w:color="auto"/>
                    <w:right w:val="single" w:sz="4" w:space="0" w:color="auto"/>
                  </w:tcBorders>
                  <w:shd w:val="clear" w:color="000000" w:fill="DCE6F1"/>
                  <w:vAlign w:val="center"/>
                  <w:hideMark/>
                </w:tcPr>
                <w:p w14:paraId="2CFFBA35" w14:textId="77777777" w:rsidR="00B45CFB" w:rsidRPr="00974697" w:rsidRDefault="00B45CFB" w:rsidP="009522FB">
                  <w:pPr>
                    <w:spacing w:after="0" w:line="240" w:lineRule="auto"/>
                    <w:jc w:val="both"/>
                    <w:rPr>
                      <w:rFonts w:ascii="Arial" w:eastAsia="Times New Roman" w:hAnsi="Arial" w:cs="Arial"/>
                      <w:b/>
                      <w:bCs/>
                      <w:color w:val="FF0000"/>
                      <w:sz w:val="24"/>
                      <w:szCs w:val="24"/>
                      <w:lang w:eastAsia="es-SV"/>
                    </w:rPr>
                  </w:pPr>
                  <w:r w:rsidRPr="00974697">
                    <w:rPr>
                      <w:rFonts w:ascii="Arial" w:eastAsia="Times New Roman" w:hAnsi="Arial" w:cs="Arial"/>
                      <w:b/>
                      <w:bCs/>
                      <w:color w:val="FF0000"/>
                      <w:sz w:val="24"/>
                      <w:szCs w:val="24"/>
                      <w:lang w:val="es-MX" w:eastAsia="es-SV"/>
                    </w:rPr>
                    <w:t>NIVEL II</w:t>
                  </w:r>
                </w:p>
              </w:tc>
              <w:tc>
                <w:tcPr>
                  <w:tcW w:w="4017" w:type="dxa"/>
                  <w:tcBorders>
                    <w:top w:val="nil"/>
                    <w:left w:val="nil"/>
                    <w:bottom w:val="single" w:sz="4" w:space="0" w:color="auto"/>
                    <w:right w:val="single" w:sz="4" w:space="0" w:color="auto"/>
                  </w:tcBorders>
                  <w:shd w:val="clear" w:color="000000" w:fill="DCE6F1"/>
                  <w:vAlign w:val="center"/>
                  <w:hideMark/>
                </w:tcPr>
                <w:p w14:paraId="69973DC5" w14:textId="77777777" w:rsidR="00B45CFB" w:rsidRPr="00974697" w:rsidRDefault="00B45CFB" w:rsidP="009522FB">
                  <w:pPr>
                    <w:spacing w:after="0" w:line="240" w:lineRule="auto"/>
                    <w:jc w:val="both"/>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Departamento Administrativo Financiero</w:t>
                  </w:r>
                </w:p>
              </w:tc>
              <w:tc>
                <w:tcPr>
                  <w:tcW w:w="1351" w:type="dxa"/>
                  <w:tcBorders>
                    <w:top w:val="nil"/>
                    <w:left w:val="nil"/>
                    <w:bottom w:val="single" w:sz="4" w:space="0" w:color="auto"/>
                    <w:right w:val="single" w:sz="4" w:space="0" w:color="auto"/>
                  </w:tcBorders>
                  <w:shd w:val="clear" w:color="000000" w:fill="DCE6F1"/>
                  <w:vAlign w:val="center"/>
                  <w:hideMark/>
                </w:tcPr>
                <w:p w14:paraId="6A29A972" w14:textId="77777777" w:rsidR="00B45CFB" w:rsidRPr="00974697" w:rsidRDefault="00B45CFB" w:rsidP="009522FB">
                  <w:pPr>
                    <w:spacing w:after="0" w:line="240" w:lineRule="auto"/>
                    <w:jc w:val="center"/>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DAF</w:t>
                  </w:r>
                </w:p>
              </w:tc>
              <w:tc>
                <w:tcPr>
                  <w:tcW w:w="1850" w:type="dxa"/>
                  <w:tcBorders>
                    <w:top w:val="nil"/>
                    <w:left w:val="nil"/>
                    <w:bottom w:val="single" w:sz="4" w:space="0" w:color="auto"/>
                    <w:right w:val="single" w:sz="4" w:space="0" w:color="auto"/>
                  </w:tcBorders>
                  <w:shd w:val="clear" w:color="000000" w:fill="DCE6F1"/>
                  <w:vAlign w:val="center"/>
                  <w:hideMark/>
                </w:tcPr>
                <w:p w14:paraId="5B56766B" w14:textId="77777777" w:rsidR="00B45CFB" w:rsidRPr="00974697" w:rsidRDefault="00B45CFB" w:rsidP="009522FB">
                  <w:pPr>
                    <w:spacing w:after="0" w:line="240" w:lineRule="auto"/>
                    <w:jc w:val="center"/>
                    <w:rPr>
                      <w:rFonts w:ascii="Arial" w:eastAsia="Times New Roman" w:hAnsi="Arial" w:cs="Arial"/>
                      <w:b/>
                      <w:bCs/>
                      <w:color w:val="FF0000"/>
                      <w:sz w:val="24"/>
                      <w:szCs w:val="24"/>
                      <w:lang w:eastAsia="es-SV"/>
                    </w:rPr>
                  </w:pPr>
                  <w:r w:rsidRPr="00974697">
                    <w:rPr>
                      <w:rFonts w:ascii="Arial" w:eastAsia="Times New Roman" w:hAnsi="Arial" w:cs="Arial"/>
                      <w:b/>
                      <w:bCs/>
                      <w:color w:val="FF0000"/>
                      <w:sz w:val="24"/>
                      <w:szCs w:val="24"/>
                      <w:lang w:val="es-MX" w:eastAsia="es-SV"/>
                    </w:rPr>
                    <w:t>2.3</w:t>
                  </w:r>
                </w:p>
              </w:tc>
            </w:tr>
            <w:tr w:rsidR="00B45CFB" w:rsidRPr="00974697" w14:paraId="0A7438FA" w14:textId="77777777" w:rsidTr="00205167">
              <w:trPr>
                <w:trHeight w:val="295"/>
              </w:trPr>
              <w:tc>
                <w:tcPr>
                  <w:tcW w:w="1233" w:type="dxa"/>
                  <w:tcBorders>
                    <w:top w:val="nil"/>
                    <w:left w:val="single" w:sz="4" w:space="0" w:color="auto"/>
                    <w:bottom w:val="single" w:sz="4" w:space="0" w:color="auto"/>
                    <w:right w:val="single" w:sz="4" w:space="0" w:color="auto"/>
                  </w:tcBorders>
                  <w:shd w:val="clear" w:color="000000" w:fill="D8E4BC"/>
                  <w:vAlign w:val="center"/>
                  <w:hideMark/>
                </w:tcPr>
                <w:p w14:paraId="57BC4F0D" w14:textId="77777777" w:rsidR="00B45CFB" w:rsidRPr="00974697" w:rsidRDefault="00B45CFB" w:rsidP="009522FB">
                  <w:pPr>
                    <w:spacing w:after="0" w:line="240" w:lineRule="auto"/>
                    <w:jc w:val="both"/>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NIVEL III</w:t>
                  </w:r>
                </w:p>
              </w:tc>
              <w:tc>
                <w:tcPr>
                  <w:tcW w:w="4017" w:type="dxa"/>
                  <w:tcBorders>
                    <w:top w:val="nil"/>
                    <w:left w:val="nil"/>
                    <w:bottom w:val="single" w:sz="4" w:space="0" w:color="auto"/>
                    <w:right w:val="single" w:sz="4" w:space="0" w:color="auto"/>
                  </w:tcBorders>
                  <w:shd w:val="clear" w:color="000000" w:fill="D8E4BC"/>
                  <w:vAlign w:val="center"/>
                  <w:hideMark/>
                </w:tcPr>
                <w:p w14:paraId="6E318554" w14:textId="77777777" w:rsidR="00B45CFB" w:rsidRPr="00974697" w:rsidRDefault="00B45CFB" w:rsidP="009522FB">
                  <w:pPr>
                    <w:spacing w:after="0" w:line="240" w:lineRule="auto"/>
                    <w:jc w:val="both"/>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Sección de Contabilidad y Finanzas</w:t>
                  </w:r>
                </w:p>
              </w:tc>
              <w:tc>
                <w:tcPr>
                  <w:tcW w:w="1351" w:type="dxa"/>
                  <w:tcBorders>
                    <w:top w:val="nil"/>
                    <w:left w:val="nil"/>
                    <w:bottom w:val="single" w:sz="4" w:space="0" w:color="auto"/>
                    <w:right w:val="single" w:sz="4" w:space="0" w:color="auto"/>
                  </w:tcBorders>
                  <w:shd w:val="clear" w:color="000000" w:fill="D8E4BC"/>
                  <w:vAlign w:val="center"/>
                  <w:hideMark/>
                </w:tcPr>
                <w:p w14:paraId="7CD4DF06" w14:textId="77777777" w:rsidR="00B45CFB" w:rsidRPr="00974697" w:rsidRDefault="00B45CFB" w:rsidP="009522FB">
                  <w:pPr>
                    <w:spacing w:after="0" w:line="240" w:lineRule="auto"/>
                    <w:jc w:val="center"/>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SCF</w:t>
                  </w:r>
                </w:p>
              </w:tc>
              <w:tc>
                <w:tcPr>
                  <w:tcW w:w="1850" w:type="dxa"/>
                  <w:tcBorders>
                    <w:top w:val="nil"/>
                    <w:left w:val="nil"/>
                    <w:bottom w:val="single" w:sz="4" w:space="0" w:color="auto"/>
                    <w:right w:val="single" w:sz="4" w:space="0" w:color="auto"/>
                  </w:tcBorders>
                  <w:shd w:val="clear" w:color="000000" w:fill="D8E4BC"/>
                  <w:vAlign w:val="center"/>
                  <w:hideMark/>
                </w:tcPr>
                <w:p w14:paraId="0D7CDE99" w14:textId="77777777" w:rsidR="00B45CFB" w:rsidRPr="00974697" w:rsidRDefault="00B45CFB" w:rsidP="009522FB">
                  <w:pPr>
                    <w:spacing w:after="0" w:line="240" w:lineRule="auto"/>
                    <w:jc w:val="center"/>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02.3.1</w:t>
                  </w:r>
                </w:p>
              </w:tc>
            </w:tr>
            <w:tr w:rsidR="00B45CFB" w:rsidRPr="00974697" w14:paraId="5F499F7B" w14:textId="77777777" w:rsidTr="00205167">
              <w:trPr>
                <w:trHeight w:val="285"/>
              </w:trPr>
              <w:tc>
                <w:tcPr>
                  <w:tcW w:w="1233" w:type="dxa"/>
                  <w:tcBorders>
                    <w:top w:val="nil"/>
                    <w:left w:val="single" w:sz="4" w:space="0" w:color="auto"/>
                    <w:bottom w:val="single" w:sz="4" w:space="0" w:color="auto"/>
                    <w:right w:val="single" w:sz="4" w:space="0" w:color="auto"/>
                  </w:tcBorders>
                  <w:shd w:val="clear" w:color="000000" w:fill="D8E4BC"/>
                  <w:vAlign w:val="center"/>
                  <w:hideMark/>
                </w:tcPr>
                <w:p w14:paraId="27BA7470" w14:textId="77777777" w:rsidR="00B45CFB" w:rsidRPr="00974697" w:rsidRDefault="00B45CFB" w:rsidP="009522FB">
                  <w:pPr>
                    <w:spacing w:after="0" w:line="240" w:lineRule="auto"/>
                    <w:jc w:val="both"/>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NIVEL III</w:t>
                  </w:r>
                </w:p>
              </w:tc>
              <w:tc>
                <w:tcPr>
                  <w:tcW w:w="4017" w:type="dxa"/>
                  <w:tcBorders>
                    <w:top w:val="nil"/>
                    <w:left w:val="nil"/>
                    <w:bottom w:val="single" w:sz="4" w:space="0" w:color="auto"/>
                    <w:right w:val="single" w:sz="4" w:space="0" w:color="auto"/>
                  </w:tcBorders>
                  <w:shd w:val="clear" w:color="000000" w:fill="D8E4BC"/>
                  <w:vAlign w:val="center"/>
                  <w:hideMark/>
                </w:tcPr>
                <w:p w14:paraId="3711A735" w14:textId="77777777" w:rsidR="00B45CFB" w:rsidRPr="00974697" w:rsidRDefault="00B45CFB" w:rsidP="009522FB">
                  <w:pPr>
                    <w:spacing w:after="0" w:line="240" w:lineRule="auto"/>
                    <w:jc w:val="both"/>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Sección de Recursos Humanos</w:t>
                  </w:r>
                </w:p>
              </w:tc>
              <w:tc>
                <w:tcPr>
                  <w:tcW w:w="1351" w:type="dxa"/>
                  <w:tcBorders>
                    <w:top w:val="nil"/>
                    <w:left w:val="nil"/>
                    <w:bottom w:val="single" w:sz="4" w:space="0" w:color="auto"/>
                    <w:right w:val="single" w:sz="4" w:space="0" w:color="auto"/>
                  </w:tcBorders>
                  <w:shd w:val="clear" w:color="000000" w:fill="D8E4BC"/>
                  <w:vAlign w:val="center"/>
                  <w:hideMark/>
                </w:tcPr>
                <w:p w14:paraId="3B4870C6" w14:textId="77777777" w:rsidR="00B45CFB" w:rsidRPr="00974697" w:rsidRDefault="00B45CFB" w:rsidP="009522FB">
                  <w:pPr>
                    <w:spacing w:after="0" w:line="240" w:lineRule="auto"/>
                    <w:jc w:val="center"/>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SRH</w:t>
                  </w:r>
                </w:p>
              </w:tc>
              <w:tc>
                <w:tcPr>
                  <w:tcW w:w="1850" w:type="dxa"/>
                  <w:tcBorders>
                    <w:top w:val="nil"/>
                    <w:left w:val="nil"/>
                    <w:bottom w:val="single" w:sz="4" w:space="0" w:color="auto"/>
                    <w:right w:val="single" w:sz="4" w:space="0" w:color="auto"/>
                  </w:tcBorders>
                  <w:shd w:val="clear" w:color="000000" w:fill="D8E4BC"/>
                  <w:vAlign w:val="center"/>
                  <w:hideMark/>
                </w:tcPr>
                <w:p w14:paraId="651B3192" w14:textId="77777777" w:rsidR="00B45CFB" w:rsidRPr="00974697" w:rsidRDefault="00B45CFB" w:rsidP="009522FB">
                  <w:pPr>
                    <w:spacing w:after="0" w:line="240" w:lineRule="auto"/>
                    <w:jc w:val="center"/>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02.3.2</w:t>
                  </w:r>
                </w:p>
              </w:tc>
            </w:tr>
            <w:tr w:rsidR="00B45CFB" w:rsidRPr="00974697" w14:paraId="25FA4FD6" w14:textId="77777777" w:rsidTr="00205167">
              <w:trPr>
                <w:trHeight w:val="329"/>
              </w:trPr>
              <w:tc>
                <w:tcPr>
                  <w:tcW w:w="1233" w:type="dxa"/>
                  <w:tcBorders>
                    <w:top w:val="nil"/>
                    <w:left w:val="single" w:sz="4" w:space="0" w:color="auto"/>
                    <w:bottom w:val="single" w:sz="4" w:space="0" w:color="auto"/>
                    <w:right w:val="single" w:sz="4" w:space="0" w:color="auto"/>
                  </w:tcBorders>
                  <w:shd w:val="clear" w:color="000000" w:fill="D8E4BC"/>
                  <w:vAlign w:val="center"/>
                  <w:hideMark/>
                </w:tcPr>
                <w:p w14:paraId="26780BAD" w14:textId="77777777" w:rsidR="00B45CFB" w:rsidRPr="00974697" w:rsidRDefault="00B45CFB" w:rsidP="009522FB">
                  <w:pPr>
                    <w:spacing w:after="0" w:line="240" w:lineRule="auto"/>
                    <w:jc w:val="both"/>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NIVEL III</w:t>
                  </w:r>
                </w:p>
              </w:tc>
              <w:tc>
                <w:tcPr>
                  <w:tcW w:w="4017" w:type="dxa"/>
                  <w:tcBorders>
                    <w:top w:val="nil"/>
                    <w:left w:val="nil"/>
                    <w:bottom w:val="single" w:sz="4" w:space="0" w:color="auto"/>
                    <w:right w:val="single" w:sz="4" w:space="0" w:color="auto"/>
                  </w:tcBorders>
                  <w:shd w:val="clear" w:color="000000" w:fill="D8E4BC"/>
                  <w:vAlign w:val="center"/>
                  <w:hideMark/>
                </w:tcPr>
                <w:p w14:paraId="6664A517" w14:textId="77777777" w:rsidR="00B45CFB" w:rsidRPr="00974697" w:rsidRDefault="00B45CFB" w:rsidP="009522FB">
                  <w:pPr>
                    <w:spacing w:after="0" w:line="240" w:lineRule="auto"/>
                    <w:jc w:val="both"/>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Unidad de Gestión Documental y Archivos</w:t>
                  </w:r>
                </w:p>
              </w:tc>
              <w:tc>
                <w:tcPr>
                  <w:tcW w:w="1351" w:type="dxa"/>
                  <w:tcBorders>
                    <w:top w:val="nil"/>
                    <w:left w:val="nil"/>
                    <w:bottom w:val="single" w:sz="4" w:space="0" w:color="auto"/>
                    <w:right w:val="single" w:sz="4" w:space="0" w:color="auto"/>
                  </w:tcBorders>
                  <w:shd w:val="clear" w:color="000000" w:fill="D8E4BC"/>
                  <w:vAlign w:val="center"/>
                  <w:hideMark/>
                </w:tcPr>
                <w:p w14:paraId="3E1E5ADE" w14:textId="77777777" w:rsidR="00B45CFB" w:rsidRPr="00974697" w:rsidRDefault="00B45CFB" w:rsidP="009522FB">
                  <w:pPr>
                    <w:spacing w:after="0" w:line="240" w:lineRule="auto"/>
                    <w:jc w:val="center"/>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UGDA</w:t>
                  </w:r>
                </w:p>
              </w:tc>
              <w:tc>
                <w:tcPr>
                  <w:tcW w:w="1850" w:type="dxa"/>
                  <w:tcBorders>
                    <w:top w:val="nil"/>
                    <w:left w:val="nil"/>
                    <w:bottom w:val="single" w:sz="4" w:space="0" w:color="auto"/>
                    <w:right w:val="single" w:sz="4" w:space="0" w:color="auto"/>
                  </w:tcBorders>
                  <w:shd w:val="clear" w:color="000000" w:fill="D8E4BC"/>
                  <w:vAlign w:val="center"/>
                  <w:hideMark/>
                </w:tcPr>
                <w:p w14:paraId="2D90C5A0" w14:textId="77777777" w:rsidR="00B45CFB" w:rsidRPr="00974697" w:rsidRDefault="00B45CFB" w:rsidP="009522FB">
                  <w:pPr>
                    <w:spacing w:after="0" w:line="240" w:lineRule="auto"/>
                    <w:jc w:val="center"/>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02.3.3</w:t>
                  </w:r>
                </w:p>
              </w:tc>
            </w:tr>
            <w:tr w:rsidR="00B45CFB" w:rsidRPr="00974697" w14:paraId="7E8D1E0E" w14:textId="77777777" w:rsidTr="00205167">
              <w:trPr>
                <w:trHeight w:val="684"/>
              </w:trPr>
              <w:tc>
                <w:tcPr>
                  <w:tcW w:w="1233" w:type="dxa"/>
                  <w:tcBorders>
                    <w:top w:val="nil"/>
                    <w:left w:val="single" w:sz="4" w:space="0" w:color="auto"/>
                    <w:bottom w:val="single" w:sz="4" w:space="0" w:color="auto"/>
                    <w:right w:val="single" w:sz="4" w:space="0" w:color="auto"/>
                  </w:tcBorders>
                  <w:shd w:val="clear" w:color="000000" w:fill="D8E4BC"/>
                  <w:vAlign w:val="center"/>
                  <w:hideMark/>
                </w:tcPr>
                <w:p w14:paraId="0ED58DE0" w14:textId="77777777" w:rsidR="00B45CFB" w:rsidRPr="00974697" w:rsidRDefault="00B45CFB" w:rsidP="009522FB">
                  <w:pPr>
                    <w:spacing w:after="0" w:line="240" w:lineRule="auto"/>
                    <w:jc w:val="both"/>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NIVEL III</w:t>
                  </w:r>
                </w:p>
              </w:tc>
              <w:tc>
                <w:tcPr>
                  <w:tcW w:w="4017" w:type="dxa"/>
                  <w:tcBorders>
                    <w:top w:val="nil"/>
                    <w:left w:val="nil"/>
                    <w:bottom w:val="single" w:sz="4" w:space="0" w:color="auto"/>
                    <w:right w:val="single" w:sz="4" w:space="0" w:color="auto"/>
                  </w:tcBorders>
                  <w:shd w:val="clear" w:color="000000" w:fill="D8E4BC"/>
                  <w:vAlign w:val="center"/>
                  <w:hideMark/>
                </w:tcPr>
                <w:p w14:paraId="31B088A4" w14:textId="77777777" w:rsidR="00B45CFB" w:rsidRPr="00974697" w:rsidRDefault="00B45CFB" w:rsidP="009522FB">
                  <w:pPr>
                    <w:spacing w:after="0" w:line="240" w:lineRule="auto"/>
                    <w:jc w:val="both"/>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Unidad de Presupuesto / Caja / Recepción</w:t>
                  </w:r>
                </w:p>
              </w:tc>
              <w:tc>
                <w:tcPr>
                  <w:tcW w:w="1351" w:type="dxa"/>
                  <w:tcBorders>
                    <w:top w:val="nil"/>
                    <w:left w:val="nil"/>
                    <w:bottom w:val="single" w:sz="4" w:space="0" w:color="auto"/>
                    <w:right w:val="single" w:sz="4" w:space="0" w:color="auto"/>
                  </w:tcBorders>
                  <w:shd w:val="clear" w:color="000000" w:fill="D8E4BC"/>
                  <w:vAlign w:val="center"/>
                  <w:hideMark/>
                </w:tcPr>
                <w:p w14:paraId="5C76D33E" w14:textId="77777777" w:rsidR="00B45CFB" w:rsidRPr="00974697" w:rsidRDefault="00B45CFB" w:rsidP="009522FB">
                  <w:pPr>
                    <w:spacing w:after="0" w:line="240" w:lineRule="auto"/>
                    <w:jc w:val="center"/>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UPCR</w:t>
                  </w:r>
                </w:p>
              </w:tc>
              <w:tc>
                <w:tcPr>
                  <w:tcW w:w="1850" w:type="dxa"/>
                  <w:tcBorders>
                    <w:top w:val="nil"/>
                    <w:left w:val="nil"/>
                    <w:bottom w:val="single" w:sz="4" w:space="0" w:color="auto"/>
                    <w:right w:val="single" w:sz="4" w:space="0" w:color="auto"/>
                  </w:tcBorders>
                  <w:shd w:val="clear" w:color="000000" w:fill="D8E4BC"/>
                  <w:vAlign w:val="center"/>
                  <w:hideMark/>
                </w:tcPr>
                <w:p w14:paraId="5592DF4B" w14:textId="77777777" w:rsidR="00B45CFB" w:rsidRPr="00974697" w:rsidRDefault="00B45CFB" w:rsidP="009522FB">
                  <w:pPr>
                    <w:spacing w:after="0" w:line="240" w:lineRule="auto"/>
                    <w:jc w:val="center"/>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02.3.3</w:t>
                  </w:r>
                </w:p>
              </w:tc>
            </w:tr>
            <w:tr w:rsidR="00B45CFB" w:rsidRPr="00974697" w14:paraId="76916D9D" w14:textId="77777777" w:rsidTr="00205167">
              <w:trPr>
                <w:trHeight w:val="354"/>
              </w:trPr>
              <w:tc>
                <w:tcPr>
                  <w:tcW w:w="1233" w:type="dxa"/>
                  <w:tcBorders>
                    <w:top w:val="nil"/>
                    <w:left w:val="single" w:sz="4" w:space="0" w:color="auto"/>
                    <w:bottom w:val="single" w:sz="4" w:space="0" w:color="auto"/>
                    <w:right w:val="single" w:sz="4" w:space="0" w:color="auto"/>
                  </w:tcBorders>
                  <w:shd w:val="clear" w:color="000000" w:fill="D8E4BC"/>
                  <w:vAlign w:val="center"/>
                  <w:hideMark/>
                </w:tcPr>
                <w:p w14:paraId="06C6E8D0" w14:textId="77777777" w:rsidR="00B45CFB" w:rsidRPr="00974697" w:rsidRDefault="00B45CFB" w:rsidP="009522FB">
                  <w:pPr>
                    <w:spacing w:after="0" w:line="240" w:lineRule="auto"/>
                    <w:jc w:val="both"/>
                    <w:rPr>
                      <w:rFonts w:ascii="Arial" w:eastAsia="Times New Roman" w:hAnsi="Arial" w:cs="Arial"/>
                      <w:sz w:val="24"/>
                      <w:szCs w:val="24"/>
                      <w:lang w:eastAsia="es-SV"/>
                    </w:rPr>
                  </w:pPr>
                  <w:r w:rsidRPr="00974697">
                    <w:rPr>
                      <w:rFonts w:ascii="Arial" w:eastAsia="Times New Roman" w:hAnsi="Arial" w:cs="Arial"/>
                      <w:sz w:val="24"/>
                      <w:szCs w:val="24"/>
                      <w:lang w:val="es-MX" w:eastAsia="es-SV"/>
                    </w:rPr>
                    <w:t>NIVEL III</w:t>
                  </w:r>
                </w:p>
              </w:tc>
              <w:tc>
                <w:tcPr>
                  <w:tcW w:w="4017" w:type="dxa"/>
                  <w:tcBorders>
                    <w:top w:val="nil"/>
                    <w:left w:val="nil"/>
                    <w:bottom w:val="single" w:sz="4" w:space="0" w:color="auto"/>
                    <w:right w:val="single" w:sz="4" w:space="0" w:color="auto"/>
                  </w:tcBorders>
                  <w:shd w:val="clear" w:color="000000" w:fill="D8E4BC"/>
                  <w:vAlign w:val="center"/>
                  <w:hideMark/>
                </w:tcPr>
                <w:p w14:paraId="17DE326E" w14:textId="77777777" w:rsidR="00B45CFB" w:rsidRPr="00974697" w:rsidRDefault="00B45CFB" w:rsidP="009522FB">
                  <w:pPr>
                    <w:spacing w:after="0" w:line="240" w:lineRule="auto"/>
                    <w:jc w:val="both"/>
                    <w:rPr>
                      <w:rFonts w:ascii="Arial" w:eastAsia="Times New Roman" w:hAnsi="Arial" w:cs="Arial"/>
                      <w:sz w:val="24"/>
                      <w:szCs w:val="24"/>
                      <w:lang w:eastAsia="es-SV"/>
                    </w:rPr>
                  </w:pPr>
                  <w:r w:rsidRPr="00974697">
                    <w:rPr>
                      <w:rFonts w:ascii="Arial" w:eastAsia="Times New Roman" w:hAnsi="Arial" w:cs="Arial"/>
                      <w:sz w:val="24"/>
                      <w:szCs w:val="24"/>
                      <w:lang w:val="es-MX" w:eastAsia="es-SV"/>
                    </w:rPr>
                    <w:t>Unidad de Planificación y Gestión de Riesgo</w:t>
                  </w:r>
                </w:p>
              </w:tc>
              <w:tc>
                <w:tcPr>
                  <w:tcW w:w="1351" w:type="dxa"/>
                  <w:tcBorders>
                    <w:top w:val="nil"/>
                    <w:left w:val="nil"/>
                    <w:bottom w:val="single" w:sz="4" w:space="0" w:color="auto"/>
                    <w:right w:val="single" w:sz="4" w:space="0" w:color="auto"/>
                  </w:tcBorders>
                  <w:shd w:val="clear" w:color="000000" w:fill="D8E4BC"/>
                  <w:vAlign w:val="center"/>
                  <w:hideMark/>
                </w:tcPr>
                <w:p w14:paraId="424168A6" w14:textId="77777777" w:rsidR="00B45CFB" w:rsidRPr="00974697" w:rsidRDefault="00B45CFB" w:rsidP="009522FB">
                  <w:pPr>
                    <w:spacing w:after="0" w:line="240" w:lineRule="auto"/>
                    <w:jc w:val="center"/>
                    <w:rPr>
                      <w:rFonts w:ascii="Arial" w:eastAsia="Times New Roman" w:hAnsi="Arial" w:cs="Arial"/>
                      <w:sz w:val="24"/>
                      <w:szCs w:val="24"/>
                      <w:lang w:eastAsia="es-SV"/>
                    </w:rPr>
                  </w:pPr>
                  <w:r w:rsidRPr="00974697">
                    <w:rPr>
                      <w:rFonts w:ascii="Arial" w:eastAsia="Times New Roman" w:hAnsi="Arial" w:cs="Arial"/>
                      <w:sz w:val="24"/>
                      <w:szCs w:val="24"/>
                      <w:lang w:val="es-MX" w:eastAsia="es-SV"/>
                    </w:rPr>
                    <w:t>UPGR</w:t>
                  </w:r>
                </w:p>
              </w:tc>
              <w:tc>
                <w:tcPr>
                  <w:tcW w:w="1850" w:type="dxa"/>
                  <w:tcBorders>
                    <w:top w:val="nil"/>
                    <w:left w:val="nil"/>
                    <w:bottom w:val="single" w:sz="4" w:space="0" w:color="auto"/>
                    <w:right w:val="single" w:sz="4" w:space="0" w:color="auto"/>
                  </w:tcBorders>
                  <w:shd w:val="clear" w:color="000000" w:fill="D8E4BC"/>
                  <w:vAlign w:val="center"/>
                  <w:hideMark/>
                </w:tcPr>
                <w:p w14:paraId="6258751B" w14:textId="77777777" w:rsidR="00B45CFB" w:rsidRPr="00974697" w:rsidRDefault="00B45CFB" w:rsidP="009522FB">
                  <w:pPr>
                    <w:spacing w:after="0" w:line="240" w:lineRule="auto"/>
                    <w:jc w:val="center"/>
                    <w:rPr>
                      <w:rFonts w:ascii="Arial" w:eastAsia="Times New Roman" w:hAnsi="Arial" w:cs="Arial"/>
                      <w:b/>
                      <w:bCs/>
                      <w:color w:val="FF0000"/>
                      <w:sz w:val="24"/>
                      <w:szCs w:val="24"/>
                      <w:lang w:eastAsia="es-SV"/>
                    </w:rPr>
                  </w:pPr>
                  <w:r w:rsidRPr="00974697">
                    <w:rPr>
                      <w:rFonts w:ascii="Arial" w:eastAsia="Times New Roman" w:hAnsi="Arial" w:cs="Arial"/>
                      <w:b/>
                      <w:bCs/>
                      <w:color w:val="FF0000"/>
                      <w:sz w:val="24"/>
                      <w:szCs w:val="24"/>
                      <w:lang w:val="es-MX" w:eastAsia="es-SV"/>
                    </w:rPr>
                    <w:t>2.4</w:t>
                  </w:r>
                </w:p>
              </w:tc>
            </w:tr>
            <w:tr w:rsidR="00B45CFB" w:rsidRPr="00974697" w14:paraId="24A08330" w14:textId="77777777" w:rsidTr="00205167">
              <w:trPr>
                <w:trHeight w:val="431"/>
              </w:trPr>
              <w:tc>
                <w:tcPr>
                  <w:tcW w:w="1233" w:type="dxa"/>
                  <w:tcBorders>
                    <w:top w:val="nil"/>
                    <w:left w:val="single" w:sz="4" w:space="0" w:color="auto"/>
                    <w:bottom w:val="single" w:sz="4" w:space="0" w:color="auto"/>
                    <w:right w:val="single" w:sz="4" w:space="0" w:color="auto"/>
                  </w:tcBorders>
                  <w:shd w:val="clear" w:color="000000" w:fill="D8E4BC"/>
                  <w:vAlign w:val="center"/>
                  <w:hideMark/>
                </w:tcPr>
                <w:p w14:paraId="442713F3" w14:textId="77777777" w:rsidR="00B45CFB" w:rsidRPr="00974697" w:rsidRDefault="00B45CFB" w:rsidP="009522FB">
                  <w:pPr>
                    <w:spacing w:after="0" w:line="240" w:lineRule="auto"/>
                    <w:jc w:val="both"/>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NIVEL III</w:t>
                  </w:r>
                </w:p>
              </w:tc>
              <w:tc>
                <w:tcPr>
                  <w:tcW w:w="4017" w:type="dxa"/>
                  <w:tcBorders>
                    <w:top w:val="nil"/>
                    <w:left w:val="nil"/>
                    <w:bottom w:val="single" w:sz="4" w:space="0" w:color="auto"/>
                    <w:right w:val="single" w:sz="4" w:space="0" w:color="auto"/>
                  </w:tcBorders>
                  <w:shd w:val="clear" w:color="000000" w:fill="D8E4BC"/>
                  <w:vAlign w:val="center"/>
                  <w:hideMark/>
                </w:tcPr>
                <w:p w14:paraId="2A352B1E" w14:textId="77777777" w:rsidR="00B45CFB" w:rsidRPr="00974697" w:rsidRDefault="00B45CFB" w:rsidP="009522FB">
                  <w:pPr>
                    <w:spacing w:after="0" w:line="240" w:lineRule="auto"/>
                    <w:jc w:val="both"/>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Sección de Informática</w:t>
                  </w:r>
                </w:p>
              </w:tc>
              <w:tc>
                <w:tcPr>
                  <w:tcW w:w="1351" w:type="dxa"/>
                  <w:tcBorders>
                    <w:top w:val="nil"/>
                    <w:left w:val="nil"/>
                    <w:bottom w:val="single" w:sz="4" w:space="0" w:color="auto"/>
                    <w:right w:val="single" w:sz="4" w:space="0" w:color="auto"/>
                  </w:tcBorders>
                  <w:shd w:val="clear" w:color="000000" w:fill="D8E4BC"/>
                  <w:vAlign w:val="center"/>
                  <w:hideMark/>
                </w:tcPr>
                <w:p w14:paraId="54C3EF92" w14:textId="77777777" w:rsidR="00B45CFB" w:rsidRPr="00974697" w:rsidRDefault="00B45CFB" w:rsidP="009522FB">
                  <w:pPr>
                    <w:spacing w:after="0" w:line="240" w:lineRule="auto"/>
                    <w:jc w:val="center"/>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SI</w:t>
                  </w:r>
                </w:p>
              </w:tc>
              <w:tc>
                <w:tcPr>
                  <w:tcW w:w="1850" w:type="dxa"/>
                  <w:tcBorders>
                    <w:top w:val="nil"/>
                    <w:left w:val="nil"/>
                    <w:bottom w:val="single" w:sz="4" w:space="0" w:color="auto"/>
                    <w:right w:val="single" w:sz="4" w:space="0" w:color="auto"/>
                  </w:tcBorders>
                  <w:shd w:val="clear" w:color="000000" w:fill="D8E4BC"/>
                  <w:vAlign w:val="center"/>
                  <w:hideMark/>
                </w:tcPr>
                <w:p w14:paraId="7BCA8D6D" w14:textId="77777777" w:rsidR="00B45CFB" w:rsidRPr="00974697" w:rsidRDefault="00B45CFB" w:rsidP="009522FB">
                  <w:pPr>
                    <w:spacing w:after="0" w:line="240" w:lineRule="auto"/>
                    <w:jc w:val="center"/>
                    <w:rPr>
                      <w:rFonts w:ascii="Arial" w:eastAsia="Times New Roman" w:hAnsi="Arial" w:cs="Arial"/>
                      <w:b/>
                      <w:bCs/>
                      <w:color w:val="FF0000"/>
                      <w:sz w:val="24"/>
                      <w:szCs w:val="24"/>
                      <w:lang w:eastAsia="es-SV"/>
                    </w:rPr>
                  </w:pPr>
                  <w:r w:rsidRPr="00974697">
                    <w:rPr>
                      <w:rFonts w:ascii="Arial" w:eastAsia="Times New Roman" w:hAnsi="Arial" w:cs="Arial"/>
                      <w:b/>
                      <w:bCs/>
                      <w:color w:val="FF0000"/>
                      <w:sz w:val="24"/>
                      <w:szCs w:val="24"/>
                      <w:lang w:val="es-MX" w:eastAsia="es-SV"/>
                    </w:rPr>
                    <w:t>2.5</w:t>
                  </w:r>
                </w:p>
              </w:tc>
            </w:tr>
            <w:tr w:rsidR="00B45CFB" w:rsidRPr="00974697" w14:paraId="754A324A" w14:textId="77777777" w:rsidTr="00205167">
              <w:trPr>
                <w:trHeight w:val="542"/>
              </w:trPr>
              <w:tc>
                <w:tcPr>
                  <w:tcW w:w="1233" w:type="dxa"/>
                  <w:tcBorders>
                    <w:top w:val="nil"/>
                    <w:left w:val="single" w:sz="4" w:space="0" w:color="auto"/>
                    <w:bottom w:val="single" w:sz="4" w:space="0" w:color="auto"/>
                    <w:right w:val="single" w:sz="4" w:space="0" w:color="auto"/>
                  </w:tcBorders>
                  <w:shd w:val="clear" w:color="000000" w:fill="D8E4BC"/>
                  <w:vAlign w:val="center"/>
                  <w:hideMark/>
                </w:tcPr>
                <w:p w14:paraId="3CD59431" w14:textId="77777777" w:rsidR="00B45CFB" w:rsidRPr="00974697" w:rsidRDefault="00B45CFB" w:rsidP="009522FB">
                  <w:pPr>
                    <w:spacing w:after="0" w:line="240" w:lineRule="auto"/>
                    <w:jc w:val="both"/>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NIVEL III</w:t>
                  </w:r>
                </w:p>
              </w:tc>
              <w:tc>
                <w:tcPr>
                  <w:tcW w:w="4017" w:type="dxa"/>
                  <w:tcBorders>
                    <w:top w:val="nil"/>
                    <w:left w:val="nil"/>
                    <w:bottom w:val="single" w:sz="4" w:space="0" w:color="auto"/>
                    <w:right w:val="single" w:sz="4" w:space="0" w:color="auto"/>
                  </w:tcBorders>
                  <w:shd w:val="clear" w:color="000000" w:fill="D8E4BC"/>
                  <w:vAlign w:val="center"/>
                  <w:hideMark/>
                </w:tcPr>
                <w:p w14:paraId="68A2E7C7" w14:textId="77777777" w:rsidR="00B45CFB" w:rsidRPr="00974697" w:rsidRDefault="00B45CFB" w:rsidP="009522FB">
                  <w:pPr>
                    <w:spacing w:after="0" w:line="240" w:lineRule="auto"/>
                    <w:jc w:val="both"/>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Unidad de Adquisiciones y Contrataciones Institucionales</w:t>
                  </w:r>
                </w:p>
              </w:tc>
              <w:tc>
                <w:tcPr>
                  <w:tcW w:w="1351" w:type="dxa"/>
                  <w:tcBorders>
                    <w:top w:val="nil"/>
                    <w:left w:val="nil"/>
                    <w:bottom w:val="single" w:sz="4" w:space="0" w:color="auto"/>
                    <w:right w:val="single" w:sz="4" w:space="0" w:color="auto"/>
                  </w:tcBorders>
                  <w:shd w:val="clear" w:color="000000" w:fill="D8E4BC"/>
                  <w:vAlign w:val="center"/>
                  <w:hideMark/>
                </w:tcPr>
                <w:p w14:paraId="4CA29E2D" w14:textId="77777777" w:rsidR="00B45CFB" w:rsidRPr="00974697" w:rsidRDefault="00B45CFB" w:rsidP="009522FB">
                  <w:pPr>
                    <w:spacing w:after="0" w:line="240" w:lineRule="auto"/>
                    <w:jc w:val="center"/>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UACI</w:t>
                  </w:r>
                </w:p>
              </w:tc>
              <w:tc>
                <w:tcPr>
                  <w:tcW w:w="1850" w:type="dxa"/>
                  <w:tcBorders>
                    <w:top w:val="nil"/>
                    <w:left w:val="nil"/>
                    <w:bottom w:val="single" w:sz="4" w:space="0" w:color="auto"/>
                    <w:right w:val="single" w:sz="4" w:space="0" w:color="auto"/>
                  </w:tcBorders>
                  <w:shd w:val="clear" w:color="000000" w:fill="D8E4BC"/>
                  <w:vAlign w:val="center"/>
                  <w:hideMark/>
                </w:tcPr>
                <w:p w14:paraId="159AF8DF" w14:textId="77777777" w:rsidR="00B45CFB" w:rsidRPr="00974697" w:rsidRDefault="00B45CFB" w:rsidP="009522FB">
                  <w:pPr>
                    <w:spacing w:after="0" w:line="240" w:lineRule="auto"/>
                    <w:jc w:val="center"/>
                    <w:rPr>
                      <w:rFonts w:ascii="Arial" w:eastAsia="Times New Roman" w:hAnsi="Arial" w:cs="Arial"/>
                      <w:b/>
                      <w:bCs/>
                      <w:color w:val="FF0000"/>
                      <w:sz w:val="24"/>
                      <w:szCs w:val="24"/>
                      <w:lang w:eastAsia="es-SV"/>
                    </w:rPr>
                  </w:pPr>
                  <w:r w:rsidRPr="00974697">
                    <w:rPr>
                      <w:rFonts w:ascii="Arial" w:eastAsia="Times New Roman" w:hAnsi="Arial" w:cs="Arial"/>
                      <w:b/>
                      <w:bCs/>
                      <w:color w:val="FF0000"/>
                      <w:sz w:val="24"/>
                      <w:szCs w:val="24"/>
                      <w:lang w:val="es-MX" w:eastAsia="es-SV"/>
                    </w:rPr>
                    <w:t>2.6</w:t>
                  </w:r>
                </w:p>
              </w:tc>
            </w:tr>
            <w:tr w:rsidR="00B45CFB" w:rsidRPr="00974697" w14:paraId="6944305F" w14:textId="77777777" w:rsidTr="00205167">
              <w:trPr>
                <w:trHeight w:val="702"/>
              </w:trPr>
              <w:tc>
                <w:tcPr>
                  <w:tcW w:w="1233" w:type="dxa"/>
                  <w:tcBorders>
                    <w:top w:val="nil"/>
                    <w:left w:val="single" w:sz="4" w:space="0" w:color="auto"/>
                    <w:bottom w:val="single" w:sz="4" w:space="0" w:color="auto"/>
                    <w:right w:val="single" w:sz="4" w:space="0" w:color="auto"/>
                  </w:tcBorders>
                  <w:shd w:val="clear" w:color="000000" w:fill="D8E4BC"/>
                  <w:vAlign w:val="center"/>
                  <w:hideMark/>
                </w:tcPr>
                <w:p w14:paraId="3A783253" w14:textId="77777777" w:rsidR="00B45CFB" w:rsidRPr="00974697" w:rsidRDefault="00B45CFB" w:rsidP="009522FB">
                  <w:pPr>
                    <w:spacing w:after="0" w:line="240" w:lineRule="auto"/>
                    <w:jc w:val="both"/>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NIVEL III</w:t>
                  </w:r>
                </w:p>
              </w:tc>
              <w:tc>
                <w:tcPr>
                  <w:tcW w:w="4017" w:type="dxa"/>
                  <w:tcBorders>
                    <w:top w:val="nil"/>
                    <w:left w:val="nil"/>
                    <w:bottom w:val="single" w:sz="4" w:space="0" w:color="auto"/>
                    <w:right w:val="single" w:sz="4" w:space="0" w:color="auto"/>
                  </w:tcBorders>
                  <w:shd w:val="clear" w:color="000000" w:fill="D8E4BC"/>
                  <w:vAlign w:val="center"/>
                  <w:hideMark/>
                </w:tcPr>
                <w:p w14:paraId="302F744B" w14:textId="77777777" w:rsidR="00B45CFB" w:rsidRPr="00974697" w:rsidRDefault="00B45CFB" w:rsidP="009522FB">
                  <w:pPr>
                    <w:spacing w:after="0" w:line="240" w:lineRule="auto"/>
                    <w:jc w:val="both"/>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Unidad de Acceso a la Información Pública</w:t>
                  </w:r>
                </w:p>
              </w:tc>
              <w:tc>
                <w:tcPr>
                  <w:tcW w:w="1351" w:type="dxa"/>
                  <w:tcBorders>
                    <w:top w:val="nil"/>
                    <w:left w:val="nil"/>
                    <w:bottom w:val="single" w:sz="4" w:space="0" w:color="auto"/>
                    <w:right w:val="single" w:sz="4" w:space="0" w:color="auto"/>
                  </w:tcBorders>
                  <w:shd w:val="clear" w:color="000000" w:fill="D8E4BC"/>
                  <w:vAlign w:val="center"/>
                  <w:hideMark/>
                </w:tcPr>
                <w:p w14:paraId="278D286E" w14:textId="77777777" w:rsidR="00B45CFB" w:rsidRPr="00974697" w:rsidRDefault="00B45CFB" w:rsidP="009522FB">
                  <w:pPr>
                    <w:spacing w:after="0" w:line="240" w:lineRule="auto"/>
                    <w:jc w:val="center"/>
                    <w:rPr>
                      <w:rFonts w:ascii="Arial" w:eastAsia="Times New Roman" w:hAnsi="Arial" w:cs="Arial"/>
                      <w:color w:val="000000"/>
                      <w:sz w:val="24"/>
                      <w:szCs w:val="24"/>
                      <w:lang w:eastAsia="es-SV"/>
                    </w:rPr>
                  </w:pPr>
                  <w:r w:rsidRPr="00974697">
                    <w:rPr>
                      <w:rFonts w:ascii="Arial" w:eastAsia="Times New Roman" w:hAnsi="Arial" w:cs="Arial"/>
                      <w:color w:val="000000"/>
                      <w:sz w:val="24"/>
                      <w:szCs w:val="24"/>
                      <w:lang w:val="es-MX" w:eastAsia="es-SV"/>
                    </w:rPr>
                    <w:t>UAIP</w:t>
                  </w:r>
                </w:p>
              </w:tc>
              <w:tc>
                <w:tcPr>
                  <w:tcW w:w="1850" w:type="dxa"/>
                  <w:tcBorders>
                    <w:top w:val="nil"/>
                    <w:left w:val="nil"/>
                    <w:bottom w:val="single" w:sz="4" w:space="0" w:color="auto"/>
                    <w:right w:val="single" w:sz="4" w:space="0" w:color="auto"/>
                  </w:tcBorders>
                  <w:shd w:val="clear" w:color="000000" w:fill="D8E4BC"/>
                  <w:vAlign w:val="center"/>
                  <w:hideMark/>
                </w:tcPr>
                <w:p w14:paraId="6D54CCDD" w14:textId="77777777" w:rsidR="00B45CFB" w:rsidRPr="00974697" w:rsidRDefault="00B45CFB" w:rsidP="009522FB">
                  <w:pPr>
                    <w:spacing w:after="0" w:line="240" w:lineRule="auto"/>
                    <w:jc w:val="center"/>
                    <w:rPr>
                      <w:rFonts w:ascii="Arial" w:eastAsia="Times New Roman" w:hAnsi="Arial" w:cs="Arial"/>
                      <w:b/>
                      <w:bCs/>
                      <w:color w:val="FF0000"/>
                      <w:sz w:val="24"/>
                      <w:szCs w:val="24"/>
                      <w:lang w:eastAsia="es-SV"/>
                    </w:rPr>
                  </w:pPr>
                  <w:r w:rsidRPr="00974697">
                    <w:rPr>
                      <w:rFonts w:ascii="Arial" w:eastAsia="Times New Roman" w:hAnsi="Arial" w:cs="Arial"/>
                      <w:b/>
                      <w:bCs/>
                      <w:color w:val="FF0000"/>
                      <w:sz w:val="24"/>
                      <w:szCs w:val="24"/>
                      <w:lang w:val="es-MX" w:eastAsia="es-SV"/>
                    </w:rPr>
                    <w:t>2.7</w:t>
                  </w:r>
                </w:p>
              </w:tc>
            </w:tr>
            <w:tr w:rsidR="00B45CFB" w:rsidRPr="00974697" w14:paraId="48B5EAC7" w14:textId="77777777" w:rsidTr="00205167">
              <w:trPr>
                <w:trHeight w:val="1210"/>
              </w:trPr>
              <w:tc>
                <w:tcPr>
                  <w:tcW w:w="84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46355DB" w14:textId="77777777" w:rsidR="00861D29" w:rsidRDefault="00861D29" w:rsidP="009522FB">
                  <w:pPr>
                    <w:spacing w:after="0" w:line="240" w:lineRule="auto"/>
                    <w:rPr>
                      <w:rFonts w:ascii="Arial" w:eastAsia="Times New Roman" w:hAnsi="Arial" w:cs="Arial"/>
                      <w:color w:val="000000"/>
                      <w:sz w:val="20"/>
                      <w:szCs w:val="20"/>
                      <w:lang w:eastAsia="es-SV"/>
                    </w:rPr>
                  </w:pPr>
                </w:p>
                <w:p w14:paraId="4B1F60A2" w14:textId="15801CEA" w:rsidR="00B45CFB" w:rsidRPr="002C2159" w:rsidRDefault="00B45CFB" w:rsidP="002C2159">
                  <w:pPr>
                    <w:spacing w:after="0" w:line="240" w:lineRule="auto"/>
                    <w:jc w:val="both"/>
                    <w:rPr>
                      <w:rFonts w:ascii="Arial" w:eastAsia="Times New Roman" w:hAnsi="Arial" w:cs="Arial"/>
                      <w:color w:val="000000"/>
                      <w:lang w:eastAsia="es-SV"/>
                    </w:rPr>
                  </w:pPr>
                  <w:r w:rsidRPr="002C2159">
                    <w:rPr>
                      <w:rFonts w:ascii="Arial" w:eastAsia="Times New Roman" w:hAnsi="Arial" w:cs="Arial"/>
                      <w:color w:val="000000"/>
                      <w:lang w:eastAsia="es-SV"/>
                    </w:rPr>
                    <w:t>Desaparecieron las siguientes unidades administrativas: Gerencia General las funciones y documentos fueron trasladados a la Presidencia, Sección de Control y Seguimiento los documentos fueron traslados a DECOREA; Nacieron las unidades administrativas siguientes: Planificación y Gestión de Riesgo con dependencia directa de la Presidencia, la Unidad de Administración de Contratos y Convenios en el DECOREA y la Unidad de Presupuesto/Caja/Recepción con dependencia directa del DAF; cambiaron de nombres en el DECOREA la Áreas de: Comercialización de Activos por Activos Extraordinarios y Recuperación de Créditos por Recuperación Administrativa.</w:t>
                  </w:r>
                </w:p>
                <w:p w14:paraId="7800908A" w14:textId="1F1D890C" w:rsidR="00861D29" w:rsidRPr="00974697" w:rsidRDefault="00861D29" w:rsidP="009522FB">
                  <w:pPr>
                    <w:spacing w:after="0" w:line="240" w:lineRule="auto"/>
                    <w:rPr>
                      <w:rFonts w:ascii="Arial" w:eastAsia="Times New Roman" w:hAnsi="Arial" w:cs="Arial"/>
                      <w:color w:val="000000"/>
                      <w:sz w:val="20"/>
                      <w:szCs w:val="20"/>
                      <w:lang w:eastAsia="es-SV"/>
                    </w:rPr>
                  </w:pPr>
                </w:p>
              </w:tc>
            </w:tr>
          </w:tbl>
          <w:p w14:paraId="05FCBCD2" w14:textId="77777777" w:rsidR="00B45CFB" w:rsidRPr="00974697" w:rsidRDefault="00B45CFB" w:rsidP="00B45CFB">
            <w:pPr>
              <w:spacing w:before="240" w:line="240" w:lineRule="auto"/>
              <w:jc w:val="center"/>
              <w:rPr>
                <w:rFonts w:ascii="Arial" w:eastAsia="Times New Roman" w:hAnsi="Arial" w:cs="Arial"/>
                <w:b/>
                <w:bCs/>
                <w:color w:val="000000"/>
                <w:sz w:val="24"/>
                <w:szCs w:val="24"/>
                <w:lang w:eastAsia="es-MX"/>
              </w:rPr>
            </w:pPr>
          </w:p>
        </w:tc>
      </w:tr>
      <w:tr w:rsidR="00B45CFB" w:rsidRPr="00BD255E" w14:paraId="5A7F5F3F" w14:textId="77777777" w:rsidTr="00205167">
        <w:trPr>
          <w:trHeight w:val="5381"/>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F7224" w14:textId="77777777" w:rsidR="00B45CFB" w:rsidRPr="00BD255E" w:rsidRDefault="00B45CFB" w:rsidP="00B45CFB">
            <w:pPr>
              <w:spacing w:after="0" w:line="240" w:lineRule="auto"/>
              <w:jc w:val="both"/>
              <w:rPr>
                <w:rFonts w:ascii="Arial" w:eastAsia="Times New Roman" w:hAnsi="Arial" w:cs="Arial"/>
                <w:b/>
                <w:bCs/>
                <w:color w:val="000000"/>
                <w:sz w:val="24"/>
                <w:szCs w:val="24"/>
                <w:lang w:val="es-MX" w:eastAsia="es-MX"/>
              </w:rPr>
            </w:pPr>
            <w:r w:rsidRPr="00BD255E">
              <w:rPr>
                <w:rFonts w:ascii="Arial" w:eastAsia="Times New Roman" w:hAnsi="Arial" w:cs="Arial"/>
                <w:b/>
                <w:bCs/>
                <w:color w:val="000000"/>
                <w:sz w:val="24"/>
                <w:szCs w:val="24"/>
                <w:lang w:val="es-MX" w:eastAsia="es-MX"/>
              </w:rPr>
              <w:lastRenderedPageBreak/>
              <w:t>3.8. Instrumentos de descripción, guías y publicaciones:</w:t>
            </w:r>
          </w:p>
        </w:tc>
        <w:tc>
          <w:tcPr>
            <w:tcW w:w="8601" w:type="dxa"/>
            <w:tcBorders>
              <w:top w:val="single" w:sz="8" w:space="0" w:color="auto"/>
              <w:left w:val="single" w:sz="4" w:space="0" w:color="auto"/>
              <w:bottom w:val="nil"/>
              <w:right w:val="single" w:sz="8" w:space="0" w:color="000000"/>
            </w:tcBorders>
            <w:shd w:val="clear" w:color="auto" w:fill="auto"/>
            <w:vAlign w:val="center"/>
            <w:hideMark/>
          </w:tcPr>
          <w:p w14:paraId="009A9A03" w14:textId="77777777" w:rsidR="00B45CFB" w:rsidRDefault="00B45CFB" w:rsidP="00F60C93">
            <w:pPr>
              <w:spacing w:before="240" w:after="0" w:line="240" w:lineRule="auto"/>
              <w:jc w:val="both"/>
              <w:rPr>
                <w:rFonts w:ascii="Arial" w:eastAsia="Times New Roman" w:hAnsi="Arial" w:cs="Arial"/>
                <w:color w:val="000000"/>
                <w:sz w:val="24"/>
                <w:szCs w:val="24"/>
                <w:lang w:val="es-MX" w:eastAsia="es-MX"/>
              </w:rPr>
            </w:pPr>
            <w:r w:rsidRPr="00BD255E">
              <w:rPr>
                <w:rFonts w:ascii="Arial" w:eastAsia="Times New Roman" w:hAnsi="Arial" w:cs="Arial"/>
                <w:color w:val="000000"/>
                <w:sz w:val="24"/>
                <w:szCs w:val="24"/>
                <w:lang w:val="es-MX" w:eastAsia="es-MX"/>
              </w:rPr>
              <w:t>Fondo de Saneamiento y Fortalecimiento Financiero, Guía de Archivo (mayo 2012).</w:t>
            </w:r>
          </w:p>
          <w:p w14:paraId="46130AC7" w14:textId="77777777" w:rsidR="00F60C93" w:rsidRPr="00F60C93" w:rsidRDefault="00F60C93" w:rsidP="00F60C93">
            <w:pPr>
              <w:spacing w:after="0" w:line="240" w:lineRule="auto"/>
              <w:jc w:val="both"/>
              <w:rPr>
                <w:rFonts w:ascii="Arial" w:eastAsia="Times New Roman" w:hAnsi="Arial" w:cs="Arial"/>
                <w:color w:val="000000"/>
                <w:sz w:val="20"/>
                <w:szCs w:val="24"/>
                <w:lang w:val="es-MX" w:eastAsia="es-MX"/>
              </w:rPr>
            </w:pPr>
          </w:p>
          <w:p w14:paraId="63915C25" w14:textId="77777777" w:rsidR="00B45CFB" w:rsidRDefault="00B45CFB" w:rsidP="00F60C93">
            <w:pPr>
              <w:spacing w:after="0" w:line="240" w:lineRule="auto"/>
              <w:jc w:val="both"/>
              <w:rPr>
                <w:rFonts w:ascii="Arial" w:eastAsia="Times New Roman" w:hAnsi="Arial" w:cs="Arial"/>
                <w:color w:val="000000"/>
                <w:sz w:val="24"/>
                <w:szCs w:val="24"/>
                <w:lang w:val="es-MX" w:eastAsia="es-MX"/>
              </w:rPr>
            </w:pPr>
            <w:r w:rsidRPr="00BD255E">
              <w:rPr>
                <w:rFonts w:ascii="Arial" w:eastAsia="Times New Roman" w:hAnsi="Arial" w:cs="Arial"/>
                <w:color w:val="000000"/>
                <w:sz w:val="24"/>
                <w:szCs w:val="24"/>
                <w:lang w:val="es-MX" w:eastAsia="es-MX"/>
              </w:rPr>
              <w:t>Actualización de la Guía de Archivo (marzo 2015).</w:t>
            </w:r>
          </w:p>
          <w:p w14:paraId="5A88D34D" w14:textId="77777777" w:rsidR="00253DD4" w:rsidRDefault="00253DD4" w:rsidP="00253DD4">
            <w:pPr>
              <w:spacing w:after="0" w:line="240" w:lineRule="auto"/>
              <w:jc w:val="both"/>
              <w:rPr>
                <w:rFonts w:ascii="Arial" w:eastAsia="Times New Roman" w:hAnsi="Arial" w:cs="Arial"/>
                <w:color w:val="000000"/>
                <w:sz w:val="24"/>
                <w:szCs w:val="24"/>
                <w:lang w:val="es-MX" w:eastAsia="es-MX"/>
              </w:rPr>
            </w:pPr>
            <w:r w:rsidRPr="00BD255E">
              <w:rPr>
                <w:rFonts w:ascii="Arial" w:eastAsia="Times New Roman" w:hAnsi="Arial" w:cs="Arial"/>
                <w:color w:val="000000"/>
                <w:sz w:val="24"/>
                <w:szCs w:val="24"/>
                <w:lang w:val="es-MX" w:eastAsia="es-MX"/>
              </w:rPr>
              <w:t>Actualización de la Guía de Archivo (</w:t>
            </w:r>
            <w:r>
              <w:rPr>
                <w:rFonts w:ascii="Arial" w:eastAsia="Times New Roman" w:hAnsi="Arial" w:cs="Arial"/>
                <w:color w:val="000000"/>
                <w:sz w:val="24"/>
                <w:szCs w:val="24"/>
                <w:lang w:val="es-MX" w:eastAsia="es-MX"/>
              </w:rPr>
              <w:t>mayo</w:t>
            </w:r>
            <w:r w:rsidRPr="00BD255E">
              <w:rPr>
                <w:rFonts w:ascii="Arial" w:eastAsia="Times New Roman" w:hAnsi="Arial" w:cs="Arial"/>
                <w:color w:val="000000"/>
                <w:sz w:val="24"/>
                <w:szCs w:val="24"/>
                <w:lang w:val="es-MX" w:eastAsia="es-MX"/>
              </w:rPr>
              <w:t xml:space="preserve"> 2017).</w:t>
            </w:r>
          </w:p>
          <w:p w14:paraId="4E1F2556" w14:textId="6A51A82D" w:rsidR="00253DD4" w:rsidRDefault="00253DD4" w:rsidP="00253DD4">
            <w:pPr>
              <w:spacing w:after="0" w:line="240" w:lineRule="auto"/>
              <w:jc w:val="both"/>
              <w:rPr>
                <w:rFonts w:ascii="Arial" w:eastAsia="Times New Roman" w:hAnsi="Arial" w:cs="Arial"/>
                <w:color w:val="000000"/>
                <w:sz w:val="24"/>
                <w:szCs w:val="24"/>
                <w:lang w:val="es-MX" w:eastAsia="es-MX"/>
              </w:rPr>
            </w:pPr>
            <w:r w:rsidRPr="00BD255E">
              <w:rPr>
                <w:rFonts w:ascii="Arial" w:eastAsia="Times New Roman" w:hAnsi="Arial" w:cs="Arial"/>
                <w:color w:val="000000"/>
                <w:sz w:val="24"/>
                <w:szCs w:val="24"/>
                <w:lang w:val="es-MX" w:eastAsia="es-MX"/>
              </w:rPr>
              <w:t>Actualización de la Guía de Archivo (</w:t>
            </w:r>
            <w:r>
              <w:rPr>
                <w:rFonts w:ascii="Arial" w:eastAsia="Times New Roman" w:hAnsi="Arial" w:cs="Arial"/>
                <w:color w:val="000000"/>
                <w:sz w:val="24"/>
                <w:szCs w:val="24"/>
                <w:lang w:val="es-MX" w:eastAsia="es-MX"/>
              </w:rPr>
              <w:t>diciembre</w:t>
            </w:r>
            <w:r w:rsidRPr="00BD255E">
              <w:rPr>
                <w:rFonts w:ascii="Arial" w:eastAsia="Times New Roman" w:hAnsi="Arial" w:cs="Arial"/>
                <w:color w:val="000000"/>
                <w:sz w:val="24"/>
                <w:szCs w:val="24"/>
                <w:lang w:val="es-MX" w:eastAsia="es-MX"/>
              </w:rPr>
              <w:t xml:space="preserve"> 201</w:t>
            </w:r>
            <w:r>
              <w:rPr>
                <w:rFonts w:ascii="Arial" w:eastAsia="Times New Roman" w:hAnsi="Arial" w:cs="Arial"/>
                <w:color w:val="000000"/>
                <w:sz w:val="24"/>
                <w:szCs w:val="24"/>
                <w:lang w:val="es-MX" w:eastAsia="es-MX"/>
              </w:rPr>
              <w:t>9</w:t>
            </w:r>
            <w:r w:rsidRPr="00BD255E">
              <w:rPr>
                <w:rFonts w:ascii="Arial" w:eastAsia="Times New Roman" w:hAnsi="Arial" w:cs="Arial"/>
                <w:color w:val="000000"/>
                <w:sz w:val="24"/>
                <w:szCs w:val="24"/>
                <w:lang w:val="es-MX" w:eastAsia="es-MX"/>
              </w:rPr>
              <w:t>).</w:t>
            </w:r>
          </w:p>
          <w:p w14:paraId="59ADB2D8" w14:textId="6C0FECC8" w:rsidR="00136576" w:rsidRDefault="00ED6EBC" w:rsidP="00253DD4">
            <w:pPr>
              <w:spacing w:after="0" w:line="240" w:lineRule="auto"/>
              <w:jc w:val="both"/>
              <w:rPr>
                <w:rFonts w:ascii="Arial" w:eastAsia="Times New Roman" w:hAnsi="Arial" w:cs="Arial"/>
                <w:color w:val="000000"/>
                <w:sz w:val="24"/>
                <w:szCs w:val="24"/>
                <w:lang w:val="es-MX" w:eastAsia="es-MX"/>
              </w:rPr>
            </w:pPr>
            <w:r w:rsidRPr="00BD255E">
              <w:rPr>
                <w:rFonts w:ascii="Arial" w:eastAsia="Times New Roman" w:hAnsi="Arial" w:cs="Arial"/>
                <w:color w:val="000000"/>
                <w:sz w:val="24"/>
                <w:szCs w:val="24"/>
                <w:lang w:val="es-MX" w:eastAsia="es-MX"/>
              </w:rPr>
              <w:t>Actualización de la Guía de Archivo (</w:t>
            </w:r>
            <w:r>
              <w:rPr>
                <w:rFonts w:ascii="Arial" w:eastAsia="Times New Roman" w:hAnsi="Arial" w:cs="Arial"/>
                <w:color w:val="000000"/>
                <w:sz w:val="24"/>
                <w:szCs w:val="24"/>
                <w:lang w:val="es-MX" w:eastAsia="es-MX"/>
              </w:rPr>
              <w:t xml:space="preserve">julio </w:t>
            </w:r>
            <w:r w:rsidRPr="00BD255E">
              <w:rPr>
                <w:rFonts w:ascii="Arial" w:eastAsia="Times New Roman" w:hAnsi="Arial" w:cs="Arial"/>
                <w:color w:val="000000"/>
                <w:sz w:val="24"/>
                <w:szCs w:val="24"/>
                <w:lang w:val="es-MX" w:eastAsia="es-MX"/>
              </w:rPr>
              <w:t>20</w:t>
            </w:r>
            <w:r>
              <w:rPr>
                <w:rFonts w:ascii="Arial" w:eastAsia="Times New Roman" w:hAnsi="Arial" w:cs="Arial"/>
                <w:color w:val="000000"/>
                <w:sz w:val="24"/>
                <w:szCs w:val="24"/>
                <w:lang w:val="es-MX" w:eastAsia="es-MX"/>
              </w:rPr>
              <w:t>20</w:t>
            </w:r>
            <w:r w:rsidRPr="00BD255E">
              <w:rPr>
                <w:rFonts w:ascii="Arial" w:eastAsia="Times New Roman" w:hAnsi="Arial" w:cs="Arial"/>
                <w:color w:val="000000"/>
                <w:sz w:val="24"/>
                <w:szCs w:val="24"/>
                <w:lang w:val="es-MX" w:eastAsia="es-MX"/>
              </w:rPr>
              <w:t>).</w:t>
            </w:r>
          </w:p>
          <w:p w14:paraId="39FBA9B2" w14:textId="26D99F80" w:rsidR="00ED6EBC" w:rsidRDefault="00ED6EBC" w:rsidP="00253DD4">
            <w:pPr>
              <w:spacing w:after="0" w:line="240" w:lineRule="auto"/>
              <w:jc w:val="both"/>
              <w:rPr>
                <w:rFonts w:ascii="Arial" w:eastAsia="Times New Roman" w:hAnsi="Arial" w:cs="Arial"/>
                <w:color w:val="000000"/>
                <w:sz w:val="24"/>
                <w:szCs w:val="24"/>
                <w:lang w:val="es-MX" w:eastAsia="es-MX"/>
              </w:rPr>
            </w:pPr>
            <w:r w:rsidRPr="00BD255E">
              <w:rPr>
                <w:rFonts w:ascii="Arial" w:eastAsia="Times New Roman" w:hAnsi="Arial" w:cs="Arial"/>
                <w:color w:val="000000"/>
                <w:sz w:val="24"/>
                <w:szCs w:val="24"/>
                <w:lang w:val="es-MX" w:eastAsia="es-MX"/>
              </w:rPr>
              <w:t>Actualización de la Guía de Archivo (</w:t>
            </w:r>
            <w:r>
              <w:rPr>
                <w:rFonts w:ascii="Arial" w:eastAsia="Times New Roman" w:hAnsi="Arial" w:cs="Arial"/>
                <w:color w:val="000000"/>
                <w:sz w:val="24"/>
                <w:szCs w:val="24"/>
                <w:lang w:val="es-MX" w:eastAsia="es-MX"/>
              </w:rPr>
              <w:t>abril</w:t>
            </w:r>
            <w:r w:rsidRPr="00BD255E">
              <w:rPr>
                <w:rFonts w:ascii="Arial" w:eastAsia="Times New Roman" w:hAnsi="Arial" w:cs="Arial"/>
                <w:color w:val="000000"/>
                <w:sz w:val="24"/>
                <w:szCs w:val="24"/>
                <w:lang w:val="es-MX" w:eastAsia="es-MX"/>
              </w:rPr>
              <w:t xml:space="preserve"> 20</w:t>
            </w:r>
            <w:r>
              <w:rPr>
                <w:rFonts w:ascii="Arial" w:eastAsia="Times New Roman" w:hAnsi="Arial" w:cs="Arial"/>
                <w:color w:val="000000"/>
                <w:sz w:val="24"/>
                <w:szCs w:val="24"/>
                <w:lang w:val="es-MX" w:eastAsia="es-MX"/>
              </w:rPr>
              <w:t>2</w:t>
            </w:r>
            <w:r w:rsidRPr="00BD255E">
              <w:rPr>
                <w:rFonts w:ascii="Arial" w:eastAsia="Times New Roman" w:hAnsi="Arial" w:cs="Arial"/>
                <w:color w:val="000000"/>
                <w:sz w:val="24"/>
                <w:szCs w:val="24"/>
                <w:lang w:val="es-MX" w:eastAsia="es-MX"/>
              </w:rPr>
              <w:t>1).</w:t>
            </w:r>
          </w:p>
          <w:p w14:paraId="1BE83175" w14:textId="77777777" w:rsidR="00253DD4" w:rsidRPr="00253DD4" w:rsidRDefault="00253DD4" w:rsidP="00253DD4">
            <w:pPr>
              <w:spacing w:after="0" w:line="240" w:lineRule="auto"/>
              <w:jc w:val="both"/>
              <w:rPr>
                <w:rFonts w:ascii="Arial" w:eastAsia="Times New Roman" w:hAnsi="Arial" w:cs="Arial"/>
                <w:color w:val="000000"/>
                <w:sz w:val="20"/>
                <w:szCs w:val="24"/>
                <w:lang w:val="es-MX" w:eastAsia="es-MX"/>
              </w:rPr>
            </w:pPr>
          </w:p>
          <w:p w14:paraId="35BE077B" w14:textId="6A18CDBC" w:rsidR="00B45CFB" w:rsidRDefault="00B45CFB" w:rsidP="00253DD4">
            <w:pPr>
              <w:spacing w:after="0" w:line="240" w:lineRule="auto"/>
              <w:jc w:val="both"/>
              <w:rPr>
                <w:rFonts w:ascii="Arial" w:eastAsia="Times New Roman" w:hAnsi="Arial" w:cs="Arial"/>
                <w:color w:val="000000"/>
                <w:sz w:val="24"/>
                <w:szCs w:val="24"/>
                <w:lang w:val="es-MX" w:eastAsia="es-MX"/>
              </w:rPr>
            </w:pPr>
            <w:r w:rsidRPr="00BD255E">
              <w:rPr>
                <w:rFonts w:ascii="Arial" w:eastAsia="Times New Roman" w:hAnsi="Arial" w:cs="Arial"/>
                <w:color w:val="000000"/>
                <w:sz w:val="24"/>
                <w:szCs w:val="24"/>
                <w:lang w:val="es-MX" w:eastAsia="es-MX"/>
              </w:rPr>
              <w:t>Cuadro de Clasificación Documental Organizacional, basado en la estructura del organigrama y funciones de cada unidad administrativa (marzo 2015).</w:t>
            </w:r>
          </w:p>
          <w:p w14:paraId="5631D971" w14:textId="77777777" w:rsidR="00253DD4" w:rsidRDefault="00B45CFB" w:rsidP="00253DD4">
            <w:pPr>
              <w:spacing w:after="0" w:line="240" w:lineRule="auto"/>
              <w:rPr>
                <w:rFonts w:ascii="Arial" w:eastAsia="Times New Roman" w:hAnsi="Arial" w:cs="Arial"/>
                <w:color w:val="000000"/>
                <w:sz w:val="24"/>
                <w:szCs w:val="24"/>
                <w:lang w:val="es-MX" w:eastAsia="es-MX"/>
              </w:rPr>
            </w:pPr>
            <w:r w:rsidRPr="00BD255E">
              <w:rPr>
                <w:rFonts w:ascii="Arial" w:eastAsia="Times New Roman" w:hAnsi="Arial" w:cs="Arial"/>
                <w:color w:val="000000"/>
                <w:sz w:val="24"/>
                <w:szCs w:val="24"/>
                <w:lang w:val="es-MX" w:eastAsia="es-MX"/>
              </w:rPr>
              <w:t>Actualización del CCD Organizacional (</w:t>
            </w:r>
            <w:r>
              <w:rPr>
                <w:rFonts w:ascii="Arial" w:eastAsia="Times New Roman" w:hAnsi="Arial" w:cs="Arial"/>
                <w:color w:val="000000"/>
                <w:sz w:val="24"/>
                <w:szCs w:val="24"/>
                <w:lang w:val="es-MX" w:eastAsia="es-MX"/>
              </w:rPr>
              <w:t>mayo</w:t>
            </w:r>
            <w:r w:rsidRPr="00BD255E">
              <w:rPr>
                <w:rFonts w:ascii="Arial" w:eastAsia="Times New Roman" w:hAnsi="Arial" w:cs="Arial"/>
                <w:color w:val="000000"/>
                <w:sz w:val="24"/>
                <w:szCs w:val="24"/>
                <w:lang w:val="es-MX" w:eastAsia="es-MX"/>
              </w:rPr>
              <w:t xml:space="preserve"> 2017).</w:t>
            </w:r>
          </w:p>
          <w:p w14:paraId="516FA322" w14:textId="77777777" w:rsidR="00253DD4" w:rsidRDefault="00253DD4" w:rsidP="00253DD4">
            <w:pPr>
              <w:spacing w:after="0" w:line="240" w:lineRule="auto"/>
              <w:rPr>
                <w:rFonts w:ascii="Arial" w:eastAsia="Times New Roman" w:hAnsi="Arial" w:cs="Arial"/>
                <w:color w:val="000000"/>
                <w:sz w:val="24"/>
                <w:szCs w:val="24"/>
                <w:lang w:val="es-MX" w:eastAsia="es-MX"/>
              </w:rPr>
            </w:pPr>
            <w:r w:rsidRPr="00BD255E">
              <w:rPr>
                <w:rFonts w:ascii="Arial" w:eastAsia="Times New Roman" w:hAnsi="Arial" w:cs="Arial"/>
                <w:color w:val="000000"/>
                <w:sz w:val="24"/>
                <w:szCs w:val="24"/>
                <w:lang w:val="es-MX" w:eastAsia="es-MX"/>
              </w:rPr>
              <w:t>Actualización del CCD</w:t>
            </w:r>
            <w:r>
              <w:rPr>
                <w:rFonts w:ascii="Arial" w:eastAsia="Times New Roman" w:hAnsi="Arial" w:cs="Arial"/>
                <w:color w:val="000000"/>
                <w:sz w:val="24"/>
                <w:szCs w:val="24"/>
                <w:lang w:val="es-MX" w:eastAsia="es-MX"/>
              </w:rPr>
              <w:t xml:space="preserve"> </w:t>
            </w:r>
            <w:r w:rsidRPr="00BD255E">
              <w:rPr>
                <w:rFonts w:ascii="Arial" w:eastAsia="Times New Roman" w:hAnsi="Arial" w:cs="Arial"/>
                <w:color w:val="000000"/>
                <w:sz w:val="24"/>
                <w:szCs w:val="24"/>
                <w:lang w:val="es-MX" w:eastAsia="es-MX"/>
              </w:rPr>
              <w:t>Organizacional (</w:t>
            </w:r>
            <w:r>
              <w:rPr>
                <w:rFonts w:ascii="Arial" w:eastAsia="Times New Roman" w:hAnsi="Arial" w:cs="Arial"/>
                <w:color w:val="000000"/>
                <w:sz w:val="24"/>
                <w:szCs w:val="24"/>
                <w:lang w:val="es-MX" w:eastAsia="es-MX"/>
              </w:rPr>
              <w:t xml:space="preserve">diciembre </w:t>
            </w:r>
            <w:r w:rsidRPr="00BD255E">
              <w:rPr>
                <w:rFonts w:ascii="Arial" w:eastAsia="Times New Roman" w:hAnsi="Arial" w:cs="Arial"/>
                <w:color w:val="000000"/>
                <w:sz w:val="24"/>
                <w:szCs w:val="24"/>
                <w:lang w:val="es-MX" w:eastAsia="es-MX"/>
              </w:rPr>
              <w:t>201</w:t>
            </w:r>
            <w:r>
              <w:rPr>
                <w:rFonts w:ascii="Arial" w:eastAsia="Times New Roman" w:hAnsi="Arial" w:cs="Arial"/>
                <w:color w:val="000000"/>
                <w:sz w:val="24"/>
                <w:szCs w:val="24"/>
                <w:lang w:val="es-MX" w:eastAsia="es-MX"/>
              </w:rPr>
              <w:t>9</w:t>
            </w:r>
            <w:r w:rsidRPr="00BD255E">
              <w:rPr>
                <w:rFonts w:ascii="Arial" w:eastAsia="Times New Roman" w:hAnsi="Arial" w:cs="Arial"/>
                <w:color w:val="000000"/>
                <w:sz w:val="24"/>
                <w:szCs w:val="24"/>
                <w:lang w:val="es-MX" w:eastAsia="es-MX"/>
              </w:rPr>
              <w:t>).</w:t>
            </w:r>
          </w:p>
          <w:p w14:paraId="751BAD2A" w14:textId="4A457045" w:rsidR="00ED6EBC" w:rsidRDefault="00ED6EBC" w:rsidP="00ED6EBC">
            <w:pPr>
              <w:spacing w:after="0" w:line="240" w:lineRule="auto"/>
              <w:jc w:val="both"/>
              <w:rPr>
                <w:rFonts w:ascii="Arial" w:eastAsia="Times New Roman" w:hAnsi="Arial" w:cs="Arial"/>
                <w:color w:val="000000"/>
                <w:sz w:val="24"/>
                <w:szCs w:val="24"/>
                <w:lang w:val="es-MX" w:eastAsia="es-MX"/>
              </w:rPr>
            </w:pPr>
            <w:r w:rsidRPr="00BD255E">
              <w:rPr>
                <w:rFonts w:ascii="Arial" w:eastAsia="Times New Roman" w:hAnsi="Arial" w:cs="Arial"/>
                <w:color w:val="000000"/>
                <w:sz w:val="24"/>
                <w:szCs w:val="24"/>
                <w:lang w:val="es-MX" w:eastAsia="es-MX"/>
              </w:rPr>
              <w:t xml:space="preserve">Actualización del </w:t>
            </w:r>
            <w:r w:rsidR="0041290C" w:rsidRPr="00BD255E">
              <w:rPr>
                <w:rFonts w:ascii="Arial" w:eastAsia="Times New Roman" w:hAnsi="Arial" w:cs="Arial"/>
                <w:color w:val="000000"/>
                <w:sz w:val="24"/>
                <w:szCs w:val="24"/>
                <w:lang w:val="es-MX" w:eastAsia="es-MX"/>
              </w:rPr>
              <w:t>CCD</w:t>
            </w:r>
            <w:r w:rsidR="0041290C">
              <w:rPr>
                <w:rFonts w:ascii="Arial" w:eastAsia="Times New Roman" w:hAnsi="Arial" w:cs="Arial"/>
                <w:color w:val="000000"/>
                <w:sz w:val="24"/>
                <w:szCs w:val="24"/>
                <w:lang w:val="es-MX" w:eastAsia="es-MX"/>
              </w:rPr>
              <w:t xml:space="preserve"> </w:t>
            </w:r>
            <w:r w:rsidR="0041290C" w:rsidRPr="00BD255E">
              <w:rPr>
                <w:rFonts w:ascii="Arial" w:eastAsia="Times New Roman" w:hAnsi="Arial" w:cs="Arial"/>
                <w:color w:val="000000"/>
                <w:sz w:val="24"/>
                <w:szCs w:val="24"/>
                <w:lang w:val="es-MX" w:eastAsia="es-MX"/>
              </w:rPr>
              <w:t xml:space="preserve">Organizacional </w:t>
            </w:r>
            <w:r w:rsidRPr="00BD255E">
              <w:rPr>
                <w:rFonts w:ascii="Arial" w:eastAsia="Times New Roman" w:hAnsi="Arial" w:cs="Arial"/>
                <w:color w:val="000000"/>
                <w:sz w:val="24"/>
                <w:szCs w:val="24"/>
                <w:lang w:val="es-MX" w:eastAsia="es-MX"/>
              </w:rPr>
              <w:t>(</w:t>
            </w:r>
            <w:r>
              <w:rPr>
                <w:rFonts w:ascii="Arial" w:eastAsia="Times New Roman" w:hAnsi="Arial" w:cs="Arial"/>
                <w:color w:val="000000"/>
                <w:sz w:val="24"/>
                <w:szCs w:val="24"/>
                <w:lang w:val="es-MX" w:eastAsia="es-MX"/>
              </w:rPr>
              <w:t xml:space="preserve">julio </w:t>
            </w:r>
            <w:r w:rsidRPr="00BD255E">
              <w:rPr>
                <w:rFonts w:ascii="Arial" w:eastAsia="Times New Roman" w:hAnsi="Arial" w:cs="Arial"/>
                <w:color w:val="000000"/>
                <w:sz w:val="24"/>
                <w:szCs w:val="24"/>
                <w:lang w:val="es-MX" w:eastAsia="es-MX"/>
              </w:rPr>
              <w:t>20</w:t>
            </w:r>
            <w:r>
              <w:rPr>
                <w:rFonts w:ascii="Arial" w:eastAsia="Times New Roman" w:hAnsi="Arial" w:cs="Arial"/>
                <w:color w:val="000000"/>
                <w:sz w:val="24"/>
                <w:szCs w:val="24"/>
                <w:lang w:val="es-MX" w:eastAsia="es-MX"/>
              </w:rPr>
              <w:t>20</w:t>
            </w:r>
            <w:r w:rsidRPr="00BD255E">
              <w:rPr>
                <w:rFonts w:ascii="Arial" w:eastAsia="Times New Roman" w:hAnsi="Arial" w:cs="Arial"/>
                <w:color w:val="000000"/>
                <w:sz w:val="24"/>
                <w:szCs w:val="24"/>
                <w:lang w:val="es-MX" w:eastAsia="es-MX"/>
              </w:rPr>
              <w:t>).</w:t>
            </w:r>
          </w:p>
          <w:p w14:paraId="42D23C73" w14:textId="64F0E746" w:rsidR="00F60C93" w:rsidRDefault="00ED6EBC" w:rsidP="00ED6EBC">
            <w:pPr>
              <w:spacing w:after="0" w:line="240" w:lineRule="auto"/>
              <w:rPr>
                <w:rFonts w:ascii="Arial" w:eastAsia="Times New Roman" w:hAnsi="Arial" w:cs="Arial"/>
                <w:color w:val="000000"/>
                <w:sz w:val="24"/>
                <w:szCs w:val="24"/>
                <w:lang w:val="es-MX" w:eastAsia="es-MX"/>
              </w:rPr>
            </w:pPr>
            <w:r w:rsidRPr="00BD255E">
              <w:rPr>
                <w:rFonts w:ascii="Arial" w:eastAsia="Times New Roman" w:hAnsi="Arial" w:cs="Arial"/>
                <w:color w:val="000000"/>
                <w:sz w:val="24"/>
                <w:szCs w:val="24"/>
                <w:lang w:val="es-MX" w:eastAsia="es-MX"/>
              </w:rPr>
              <w:t xml:space="preserve">Actualización del </w:t>
            </w:r>
            <w:r w:rsidR="0041290C" w:rsidRPr="00BD255E">
              <w:rPr>
                <w:rFonts w:ascii="Arial" w:eastAsia="Times New Roman" w:hAnsi="Arial" w:cs="Arial"/>
                <w:color w:val="000000"/>
                <w:sz w:val="24"/>
                <w:szCs w:val="24"/>
                <w:lang w:val="es-MX" w:eastAsia="es-MX"/>
              </w:rPr>
              <w:t>CCD</w:t>
            </w:r>
            <w:r w:rsidR="0041290C">
              <w:rPr>
                <w:rFonts w:ascii="Arial" w:eastAsia="Times New Roman" w:hAnsi="Arial" w:cs="Arial"/>
                <w:color w:val="000000"/>
                <w:sz w:val="24"/>
                <w:szCs w:val="24"/>
                <w:lang w:val="es-MX" w:eastAsia="es-MX"/>
              </w:rPr>
              <w:t xml:space="preserve"> </w:t>
            </w:r>
            <w:r w:rsidR="0041290C" w:rsidRPr="00BD255E">
              <w:rPr>
                <w:rFonts w:ascii="Arial" w:eastAsia="Times New Roman" w:hAnsi="Arial" w:cs="Arial"/>
                <w:color w:val="000000"/>
                <w:sz w:val="24"/>
                <w:szCs w:val="24"/>
                <w:lang w:val="es-MX" w:eastAsia="es-MX"/>
              </w:rPr>
              <w:t xml:space="preserve">Organizacional </w:t>
            </w:r>
            <w:r w:rsidRPr="00BD255E">
              <w:rPr>
                <w:rFonts w:ascii="Arial" w:eastAsia="Times New Roman" w:hAnsi="Arial" w:cs="Arial"/>
                <w:color w:val="000000"/>
                <w:sz w:val="24"/>
                <w:szCs w:val="24"/>
                <w:lang w:val="es-MX" w:eastAsia="es-MX"/>
              </w:rPr>
              <w:t>(</w:t>
            </w:r>
            <w:r>
              <w:rPr>
                <w:rFonts w:ascii="Arial" w:eastAsia="Times New Roman" w:hAnsi="Arial" w:cs="Arial"/>
                <w:color w:val="000000"/>
                <w:sz w:val="24"/>
                <w:szCs w:val="24"/>
                <w:lang w:val="es-MX" w:eastAsia="es-MX"/>
              </w:rPr>
              <w:t>abril</w:t>
            </w:r>
            <w:r w:rsidRPr="00BD255E">
              <w:rPr>
                <w:rFonts w:ascii="Arial" w:eastAsia="Times New Roman" w:hAnsi="Arial" w:cs="Arial"/>
                <w:color w:val="000000"/>
                <w:sz w:val="24"/>
                <w:szCs w:val="24"/>
                <w:lang w:val="es-MX" w:eastAsia="es-MX"/>
              </w:rPr>
              <w:t xml:space="preserve"> 20</w:t>
            </w:r>
            <w:r>
              <w:rPr>
                <w:rFonts w:ascii="Arial" w:eastAsia="Times New Roman" w:hAnsi="Arial" w:cs="Arial"/>
                <w:color w:val="000000"/>
                <w:sz w:val="24"/>
                <w:szCs w:val="24"/>
                <w:lang w:val="es-MX" w:eastAsia="es-MX"/>
              </w:rPr>
              <w:t>2</w:t>
            </w:r>
            <w:r w:rsidRPr="00BD255E">
              <w:rPr>
                <w:rFonts w:ascii="Arial" w:eastAsia="Times New Roman" w:hAnsi="Arial" w:cs="Arial"/>
                <w:color w:val="000000"/>
                <w:sz w:val="24"/>
                <w:szCs w:val="24"/>
                <w:lang w:val="es-MX" w:eastAsia="es-MX"/>
              </w:rPr>
              <w:t>1).</w:t>
            </w:r>
          </w:p>
          <w:p w14:paraId="63C5777E" w14:textId="77777777" w:rsidR="00ED6EBC" w:rsidRPr="00F60C93" w:rsidRDefault="00ED6EBC" w:rsidP="00ED6EBC">
            <w:pPr>
              <w:spacing w:after="0" w:line="240" w:lineRule="auto"/>
              <w:rPr>
                <w:rFonts w:ascii="Arial" w:eastAsia="Times New Roman" w:hAnsi="Arial" w:cs="Arial"/>
                <w:color w:val="000000"/>
                <w:sz w:val="20"/>
                <w:szCs w:val="24"/>
                <w:lang w:val="es-MX" w:eastAsia="es-MX"/>
              </w:rPr>
            </w:pPr>
          </w:p>
          <w:p w14:paraId="1665CD3D" w14:textId="77777777" w:rsidR="00253DD4" w:rsidRPr="00BD255E" w:rsidRDefault="00B45CFB" w:rsidP="00F60C93">
            <w:pPr>
              <w:spacing w:line="240" w:lineRule="auto"/>
              <w:rPr>
                <w:rFonts w:ascii="Arial" w:eastAsia="Times New Roman" w:hAnsi="Arial" w:cs="Arial"/>
                <w:color w:val="000000"/>
                <w:sz w:val="24"/>
                <w:szCs w:val="24"/>
                <w:lang w:val="es-MX" w:eastAsia="es-MX"/>
              </w:rPr>
            </w:pPr>
            <w:r w:rsidRPr="00BD255E">
              <w:rPr>
                <w:rFonts w:ascii="Arial" w:eastAsia="Times New Roman" w:hAnsi="Arial" w:cs="Arial"/>
                <w:color w:val="000000"/>
                <w:sz w:val="24"/>
                <w:szCs w:val="24"/>
                <w:lang w:val="es-MX" w:eastAsia="es-MX"/>
              </w:rPr>
              <w:t>Actualmente trabajando con el Comité de Identificación Documental Institucional en los nuevos instrumentos archivístico para concluir con el nuevo Cuadro de Clasificación Funcional.</w:t>
            </w:r>
          </w:p>
        </w:tc>
      </w:tr>
      <w:tr w:rsidR="00B45CFB" w:rsidRPr="00BD255E" w14:paraId="2F233E53" w14:textId="77777777" w:rsidTr="00205167">
        <w:trPr>
          <w:trHeight w:val="286"/>
        </w:trPr>
        <w:tc>
          <w:tcPr>
            <w:tcW w:w="2130" w:type="dxa"/>
            <w:tcBorders>
              <w:top w:val="single" w:sz="4" w:space="0" w:color="auto"/>
              <w:left w:val="single" w:sz="8" w:space="0" w:color="auto"/>
              <w:bottom w:val="single" w:sz="8" w:space="0" w:color="auto"/>
              <w:right w:val="single" w:sz="8" w:space="0" w:color="auto"/>
            </w:tcBorders>
            <w:shd w:val="clear" w:color="000000" w:fill="95B3D7"/>
            <w:vAlign w:val="center"/>
            <w:hideMark/>
          </w:tcPr>
          <w:p w14:paraId="6375D5AB" w14:textId="77777777" w:rsidR="00B45CFB" w:rsidRPr="00BD255E" w:rsidRDefault="00B45CFB" w:rsidP="00B45CFB">
            <w:pPr>
              <w:spacing w:after="0" w:line="240" w:lineRule="auto"/>
              <w:jc w:val="center"/>
              <w:rPr>
                <w:rFonts w:ascii="Arial" w:eastAsia="Times New Roman" w:hAnsi="Arial" w:cs="Arial"/>
                <w:b/>
                <w:bCs/>
                <w:color w:val="000000"/>
                <w:sz w:val="24"/>
                <w:szCs w:val="24"/>
                <w:lang w:val="es-MX" w:eastAsia="es-MX"/>
              </w:rPr>
            </w:pPr>
            <w:r w:rsidRPr="00BD255E">
              <w:rPr>
                <w:rFonts w:ascii="Arial" w:eastAsia="Times New Roman" w:hAnsi="Arial" w:cs="Arial"/>
                <w:b/>
                <w:bCs/>
                <w:color w:val="000000"/>
                <w:sz w:val="24"/>
                <w:szCs w:val="24"/>
                <w:lang w:val="es-MX" w:eastAsia="es-MX"/>
              </w:rPr>
              <w:t>4.</w:t>
            </w:r>
          </w:p>
        </w:tc>
        <w:tc>
          <w:tcPr>
            <w:tcW w:w="8601" w:type="dxa"/>
            <w:tcBorders>
              <w:top w:val="single" w:sz="8" w:space="0" w:color="auto"/>
              <w:left w:val="nil"/>
              <w:bottom w:val="single" w:sz="8" w:space="0" w:color="auto"/>
              <w:right w:val="single" w:sz="8" w:space="0" w:color="000000"/>
            </w:tcBorders>
            <w:shd w:val="clear" w:color="000000" w:fill="95B3D7"/>
            <w:vAlign w:val="center"/>
            <w:hideMark/>
          </w:tcPr>
          <w:p w14:paraId="3A92DC89" w14:textId="77777777" w:rsidR="00B45CFB" w:rsidRPr="00BD255E" w:rsidRDefault="00B45CFB" w:rsidP="00B45CFB">
            <w:pPr>
              <w:spacing w:after="0" w:line="240" w:lineRule="auto"/>
              <w:jc w:val="center"/>
              <w:rPr>
                <w:rFonts w:ascii="Arial" w:eastAsia="Times New Roman" w:hAnsi="Arial" w:cs="Arial"/>
                <w:b/>
                <w:bCs/>
                <w:color w:val="000000"/>
                <w:sz w:val="24"/>
                <w:szCs w:val="24"/>
                <w:lang w:val="es-MX" w:eastAsia="es-MX"/>
              </w:rPr>
            </w:pPr>
            <w:r w:rsidRPr="00BD255E">
              <w:rPr>
                <w:rFonts w:ascii="Arial" w:eastAsia="Times New Roman" w:hAnsi="Arial" w:cs="Arial"/>
                <w:b/>
                <w:bCs/>
                <w:color w:val="000000"/>
                <w:sz w:val="24"/>
                <w:szCs w:val="24"/>
                <w:lang w:val="es-MX" w:eastAsia="es-MX"/>
              </w:rPr>
              <w:t>AREA DE ACCESO</w:t>
            </w:r>
          </w:p>
        </w:tc>
      </w:tr>
      <w:tr w:rsidR="00B45CFB" w:rsidRPr="00BD255E" w14:paraId="06DD575A" w14:textId="77777777" w:rsidTr="00205167">
        <w:trPr>
          <w:trHeight w:val="1962"/>
        </w:trPr>
        <w:tc>
          <w:tcPr>
            <w:tcW w:w="213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61AC5B9" w14:textId="77777777" w:rsidR="00B45CFB" w:rsidRPr="00BD255E" w:rsidRDefault="00B45CFB" w:rsidP="00B45CFB">
            <w:pPr>
              <w:jc w:val="both"/>
              <w:rPr>
                <w:rFonts w:ascii="Arial" w:hAnsi="Arial" w:cs="Arial"/>
                <w:b/>
                <w:bCs/>
                <w:color w:val="000000"/>
                <w:sz w:val="24"/>
                <w:szCs w:val="24"/>
              </w:rPr>
            </w:pPr>
            <w:r w:rsidRPr="00BD255E">
              <w:rPr>
                <w:rFonts w:ascii="Arial" w:hAnsi="Arial" w:cs="Arial"/>
                <w:b/>
                <w:bCs/>
                <w:color w:val="000000"/>
                <w:sz w:val="24"/>
                <w:szCs w:val="24"/>
              </w:rPr>
              <w:t>4.1. Horarios de apertura:</w:t>
            </w:r>
          </w:p>
        </w:tc>
        <w:tc>
          <w:tcPr>
            <w:tcW w:w="8601" w:type="dxa"/>
            <w:tcBorders>
              <w:top w:val="single" w:sz="8" w:space="0" w:color="auto"/>
              <w:left w:val="nil"/>
              <w:bottom w:val="single" w:sz="8" w:space="0" w:color="auto"/>
              <w:right w:val="single" w:sz="8" w:space="0" w:color="000000"/>
            </w:tcBorders>
            <w:shd w:val="clear" w:color="auto" w:fill="auto"/>
            <w:vAlign w:val="center"/>
            <w:hideMark/>
          </w:tcPr>
          <w:p w14:paraId="7C2046A9" w14:textId="029F9F49" w:rsidR="00B45CFB" w:rsidRDefault="00B45CFB" w:rsidP="00B45CFB">
            <w:pPr>
              <w:spacing w:before="240"/>
              <w:jc w:val="both"/>
              <w:rPr>
                <w:rFonts w:ascii="Arial" w:hAnsi="Arial" w:cs="Arial"/>
                <w:color w:val="000000"/>
                <w:sz w:val="24"/>
                <w:szCs w:val="24"/>
              </w:rPr>
            </w:pPr>
            <w:r w:rsidRPr="00BD255E">
              <w:rPr>
                <w:rFonts w:ascii="Arial" w:hAnsi="Arial" w:cs="Arial"/>
                <w:color w:val="000000"/>
                <w:sz w:val="24"/>
                <w:szCs w:val="24"/>
              </w:rPr>
              <w:t xml:space="preserve">Apertura al público: </w:t>
            </w:r>
            <w:r>
              <w:rPr>
                <w:rFonts w:ascii="Arial" w:hAnsi="Arial" w:cs="Arial"/>
                <w:color w:val="000000"/>
                <w:sz w:val="24"/>
                <w:szCs w:val="24"/>
              </w:rPr>
              <w:t xml:space="preserve">de </w:t>
            </w:r>
            <w:r w:rsidRPr="00BD255E">
              <w:rPr>
                <w:rFonts w:ascii="Arial" w:hAnsi="Arial" w:cs="Arial"/>
                <w:color w:val="000000"/>
                <w:sz w:val="24"/>
                <w:szCs w:val="24"/>
              </w:rPr>
              <w:t xml:space="preserve">lunes a viernes de 8:30 a.m. a </w:t>
            </w:r>
            <w:r>
              <w:rPr>
                <w:rFonts w:ascii="Arial" w:hAnsi="Arial" w:cs="Arial"/>
                <w:color w:val="000000"/>
                <w:sz w:val="24"/>
                <w:szCs w:val="24"/>
              </w:rPr>
              <w:t xml:space="preserve">12:30 p.m. y de 1:15 p.m. </w:t>
            </w:r>
            <w:r w:rsidR="00861D29">
              <w:rPr>
                <w:rFonts w:ascii="Arial" w:hAnsi="Arial" w:cs="Arial"/>
                <w:color w:val="000000"/>
                <w:sz w:val="24"/>
                <w:szCs w:val="24"/>
              </w:rPr>
              <w:t>a 4:30</w:t>
            </w:r>
            <w:r w:rsidRPr="00BD255E">
              <w:rPr>
                <w:rFonts w:ascii="Arial" w:hAnsi="Arial" w:cs="Arial"/>
                <w:color w:val="000000"/>
                <w:sz w:val="24"/>
                <w:szCs w:val="24"/>
              </w:rPr>
              <w:t xml:space="preserve"> p.m. </w:t>
            </w:r>
          </w:p>
          <w:p w14:paraId="7D43B65B" w14:textId="77777777" w:rsidR="00B45CFB" w:rsidRDefault="00B45CFB" w:rsidP="00B45CFB">
            <w:pPr>
              <w:jc w:val="both"/>
              <w:rPr>
                <w:rFonts w:ascii="Arial" w:hAnsi="Arial" w:cs="Arial"/>
                <w:color w:val="000000"/>
                <w:sz w:val="24"/>
                <w:szCs w:val="24"/>
              </w:rPr>
            </w:pPr>
            <w:r w:rsidRPr="00BD255E">
              <w:rPr>
                <w:rFonts w:ascii="Arial" w:hAnsi="Arial" w:cs="Arial"/>
                <w:color w:val="000000"/>
                <w:sz w:val="24"/>
                <w:szCs w:val="24"/>
              </w:rPr>
              <w:t>Cerrado al público: sábado y domingo.</w:t>
            </w:r>
          </w:p>
          <w:p w14:paraId="29B7AFBB" w14:textId="77777777" w:rsidR="00B45CFB" w:rsidRPr="00BD255E" w:rsidRDefault="00B45CFB" w:rsidP="00B45CFB">
            <w:pPr>
              <w:jc w:val="both"/>
              <w:rPr>
                <w:rFonts w:ascii="Arial" w:hAnsi="Arial" w:cs="Arial"/>
                <w:color w:val="000000"/>
                <w:sz w:val="24"/>
                <w:szCs w:val="24"/>
              </w:rPr>
            </w:pPr>
            <w:r w:rsidRPr="00BD255E">
              <w:rPr>
                <w:rFonts w:ascii="Arial" w:hAnsi="Arial" w:cs="Arial"/>
                <w:color w:val="000000"/>
                <w:sz w:val="24"/>
                <w:szCs w:val="24"/>
              </w:rPr>
              <w:t>Festivos: Semana Santa. 1 de mayo. 10 de mayo. 17 de junio</w:t>
            </w:r>
            <w:r>
              <w:rPr>
                <w:rFonts w:ascii="Arial" w:hAnsi="Arial" w:cs="Arial"/>
                <w:color w:val="000000"/>
                <w:sz w:val="24"/>
                <w:szCs w:val="24"/>
              </w:rPr>
              <w:t>,</w:t>
            </w:r>
            <w:r w:rsidRPr="00BD255E">
              <w:rPr>
                <w:rFonts w:ascii="Arial" w:hAnsi="Arial" w:cs="Arial"/>
                <w:color w:val="000000"/>
                <w:sz w:val="24"/>
                <w:szCs w:val="24"/>
              </w:rPr>
              <w:t xml:space="preserve"> </w:t>
            </w:r>
            <w:r>
              <w:rPr>
                <w:rFonts w:ascii="Arial" w:hAnsi="Arial" w:cs="Arial"/>
                <w:color w:val="000000"/>
                <w:sz w:val="24"/>
                <w:szCs w:val="24"/>
              </w:rPr>
              <w:t>v</w:t>
            </w:r>
            <w:r w:rsidRPr="00BD255E">
              <w:rPr>
                <w:rFonts w:ascii="Arial" w:hAnsi="Arial" w:cs="Arial"/>
                <w:color w:val="000000"/>
                <w:sz w:val="24"/>
                <w:szCs w:val="24"/>
              </w:rPr>
              <w:t>acaciones agostinas</w:t>
            </w:r>
            <w:r>
              <w:rPr>
                <w:rFonts w:ascii="Arial" w:hAnsi="Arial" w:cs="Arial"/>
                <w:color w:val="000000"/>
                <w:sz w:val="24"/>
                <w:szCs w:val="24"/>
              </w:rPr>
              <w:t xml:space="preserve">, </w:t>
            </w:r>
            <w:r w:rsidRPr="00BD255E">
              <w:rPr>
                <w:rFonts w:ascii="Arial" w:hAnsi="Arial" w:cs="Arial"/>
                <w:color w:val="000000"/>
                <w:sz w:val="24"/>
                <w:szCs w:val="24"/>
              </w:rPr>
              <w:t>15 de septiembre. 2 de noviembre y del 24 de diciembre al 01 de enero.</w:t>
            </w:r>
          </w:p>
        </w:tc>
      </w:tr>
      <w:tr w:rsidR="00B45CFB" w:rsidRPr="00BD255E" w14:paraId="6C92BBD9" w14:textId="77777777" w:rsidTr="00205167">
        <w:trPr>
          <w:trHeight w:val="689"/>
        </w:trPr>
        <w:tc>
          <w:tcPr>
            <w:tcW w:w="2130"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746CD6EF" w14:textId="77777777" w:rsidR="00B45CFB" w:rsidRDefault="00B45CFB" w:rsidP="00B45CFB">
            <w:pPr>
              <w:jc w:val="both"/>
              <w:rPr>
                <w:rFonts w:ascii="Arial" w:eastAsia="Times New Roman" w:hAnsi="Arial" w:cs="Arial"/>
                <w:b/>
                <w:bCs/>
                <w:color w:val="000000"/>
                <w:sz w:val="24"/>
                <w:szCs w:val="24"/>
                <w:lang w:val="es-MX" w:eastAsia="es-MX"/>
              </w:rPr>
            </w:pPr>
          </w:p>
          <w:p w14:paraId="0E7E745B" w14:textId="77777777" w:rsidR="00B45CFB" w:rsidRPr="00BD255E" w:rsidRDefault="00B45CFB" w:rsidP="00B45CFB">
            <w:pPr>
              <w:jc w:val="both"/>
              <w:rPr>
                <w:rFonts w:ascii="Arial" w:hAnsi="Arial" w:cs="Arial"/>
                <w:b/>
                <w:bCs/>
                <w:color w:val="000000"/>
                <w:sz w:val="24"/>
                <w:szCs w:val="24"/>
              </w:rPr>
            </w:pPr>
            <w:r w:rsidRPr="00BD255E">
              <w:rPr>
                <w:rFonts w:ascii="Arial" w:eastAsia="Times New Roman" w:hAnsi="Arial" w:cs="Arial"/>
                <w:b/>
                <w:bCs/>
                <w:color w:val="000000"/>
                <w:sz w:val="24"/>
                <w:szCs w:val="24"/>
                <w:lang w:val="es-MX" w:eastAsia="es-MX"/>
              </w:rPr>
              <w:t>4.2. Condiciones y requisitos para el uso y el acceso:</w:t>
            </w:r>
          </w:p>
        </w:tc>
        <w:tc>
          <w:tcPr>
            <w:tcW w:w="8601" w:type="dxa"/>
            <w:tcBorders>
              <w:top w:val="single" w:sz="8" w:space="0" w:color="auto"/>
              <w:left w:val="nil"/>
              <w:bottom w:val="single" w:sz="4" w:space="0" w:color="auto"/>
              <w:right w:val="single" w:sz="8" w:space="0" w:color="000000"/>
            </w:tcBorders>
            <w:shd w:val="clear" w:color="auto" w:fill="auto"/>
            <w:hideMark/>
          </w:tcPr>
          <w:p w14:paraId="24427F55" w14:textId="77777777" w:rsidR="00B45CFB" w:rsidRDefault="00B45CFB" w:rsidP="00B45CFB">
            <w:pPr>
              <w:spacing w:before="240" w:after="0" w:line="240" w:lineRule="auto"/>
              <w:jc w:val="both"/>
              <w:rPr>
                <w:rFonts w:ascii="Arial" w:eastAsia="Times New Roman" w:hAnsi="Arial" w:cs="Arial"/>
                <w:color w:val="000000"/>
                <w:sz w:val="24"/>
                <w:szCs w:val="24"/>
                <w:lang w:val="es-MX" w:eastAsia="es-MX"/>
              </w:rPr>
            </w:pPr>
            <w:r w:rsidRPr="00BD255E">
              <w:rPr>
                <w:rFonts w:ascii="Arial" w:eastAsia="Times New Roman" w:hAnsi="Arial" w:cs="Arial"/>
                <w:color w:val="000000"/>
                <w:sz w:val="24"/>
                <w:szCs w:val="24"/>
                <w:lang w:val="es-MX" w:eastAsia="es-MX"/>
              </w:rPr>
              <w:t>Para su ingreso presentar Documento Único de Identidad Personal con el personal de seguridad del Banco Central de Reserva de El Salvador.</w:t>
            </w:r>
          </w:p>
          <w:p w14:paraId="261BA32B" w14:textId="77777777" w:rsidR="00B45CFB" w:rsidRPr="00413B8A" w:rsidRDefault="00B45CFB" w:rsidP="00B45CFB">
            <w:pPr>
              <w:spacing w:after="0" w:line="240" w:lineRule="auto"/>
              <w:jc w:val="both"/>
              <w:rPr>
                <w:rFonts w:ascii="Arial" w:eastAsia="Times New Roman" w:hAnsi="Arial" w:cs="Arial"/>
                <w:color w:val="000000"/>
                <w:sz w:val="20"/>
                <w:szCs w:val="24"/>
                <w:lang w:val="es-MX" w:eastAsia="es-MX"/>
              </w:rPr>
            </w:pPr>
          </w:p>
          <w:p w14:paraId="0D4F6072" w14:textId="6C79A8B5" w:rsidR="00B45CFB" w:rsidRDefault="00B45CFB" w:rsidP="00B45CFB">
            <w:pPr>
              <w:jc w:val="both"/>
              <w:rPr>
                <w:rFonts w:ascii="Arial" w:eastAsia="Times New Roman" w:hAnsi="Arial" w:cs="Arial"/>
                <w:color w:val="000000"/>
                <w:sz w:val="24"/>
                <w:szCs w:val="24"/>
                <w:lang w:val="es-MX" w:eastAsia="es-MX"/>
              </w:rPr>
            </w:pPr>
            <w:r w:rsidRPr="00BD255E">
              <w:rPr>
                <w:rFonts w:ascii="Arial" w:eastAsia="Times New Roman" w:hAnsi="Arial" w:cs="Arial"/>
                <w:color w:val="000000"/>
                <w:sz w:val="24"/>
                <w:szCs w:val="24"/>
                <w:lang w:val="es-MX" w:eastAsia="es-MX"/>
              </w:rPr>
              <w:t xml:space="preserve">En </w:t>
            </w:r>
            <w:r>
              <w:rPr>
                <w:rFonts w:ascii="Arial" w:eastAsia="Times New Roman" w:hAnsi="Arial" w:cs="Arial"/>
                <w:color w:val="000000"/>
                <w:sz w:val="24"/>
                <w:szCs w:val="24"/>
                <w:lang w:val="es-MX" w:eastAsia="es-MX"/>
              </w:rPr>
              <w:t xml:space="preserve">el tercer </w:t>
            </w:r>
            <w:r w:rsidRPr="00BD255E">
              <w:rPr>
                <w:rFonts w:ascii="Arial" w:eastAsia="Times New Roman" w:hAnsi="Arial" w:cs="Arial"/>
                <w:color w:val="000000"/>
                <w:sz w:val="24"/>
                <w:szCs w:val="24"/>
                <w:lang w:val="es-MX" w:eastAsia="es-MX"/>
              </w:rPr>
              <w:t xml:space="preserve">nivel se encuentra la Unidad de Acceso a la Información Pública,  la cual cuenta con un pequeña área de atención al público en la que se pueden realizar las consultas directamente a la </w:t>
            </w:r>
            <w:r>
              <w:rPr>
                <w:rFonts w:ascii="Arial" w:eastAsia="Times New Roman" w:hAnsi="Arial" w:cs="Arial"/>
                <w:color w:val="000000"/>
                <w:sz w:val="24"/>
                <w:szCs w:val="24"/>
                <w:lang w:val="es-MX" w:eastAsia="es-MX"/>
              </w:rPr>
              <w:t>O</w:t>
            </w:r>
            <w:r w:rsidRPr="00BD255E">
              <w:rPr>
                <w:rFonts w:ascii="Arial" w:eastAsia="Times New Roman" w:hAnsi="Arial" w:cs="Arial"/>
                <w:color w:val="000000"/>
                <w:sz w:val="24"/>
                <w:szCs w:val="24"/>
                <w:lang w:val="es-MX" w:eastAsia="es-MX"/>
              </w:rPr>
              <w:t xml:space="preserve">ficial de </w:t>
            </w:r>
            <w:r>
              <w:rPr>
                <w:rFonts w:ascii="Arial" w:eastAsia="Times New Roman" w:hAnsi="Arial" w:cs="Arial"/>
                <w:color w:val="000000"/>
                <w:sz w:val="24"/>
                <w:szCs w:val="24"/>
                <w:lang w:val="es-MX" w:eastAsia="es-MX"/>
              </w:rPr>
              <w:t>I</w:t>
            </w:r>
            <w:r w:rsidRPr="00BD255E">
              <w:rPr>
                <w:rFonts w:ascii="Arial" w:eastAsia="Times New Roman" w:hAnsi="Arial" w:cs="Arial"/>
                <w:color w:val="000000"/>
                <w:sz w:val="24"/>
                <w:szCs w:val="24"/>
                <w:lang w:val="es-MX" w:eastAsia="es-MX"/>
              </w:rPr>
              <w:t>nformación utilizando los formularios proporcionados por la UAIP o</w:t>
            </w:r>
            <w:r w:rsidR="00861D29">
              <w:rPr>
                <w:rFonts w:ascii="Arial" w:eastAsia="Times New Roman" w:hAnsi="Arial" w:cs="Arial"/>
                <w:color w:val="000000"/>
                <w:sz w:val="24"/>
                <w:szCs w:val="24"/>
                <w:lang w:val="es-MX" w:eastAsia="es-MX"/>
              </w:rPr>
              <w:t xml:space="preserve"> ingresando</w:t>
            </w:r>
            <w:r w:rsidRPr="00BD255E">
              <w:rPr>
                <w:rFonts w:ascii="Arial" w:eastAsia="Times New Roman" w:hAnsi="Arial" w:cs="Arial"/>
                <w:color w:val="000000"/>
                <w:sz w:val="24"/>
                <w:szCs w:val="24"/>
                <w:lang w:val="es-MX" w:eastAsia="es-MX"/>
              </w:rPr>
              <w:t xml:space="preserve"> al sitio web de FOSAFFI, la cual contiene la información oficiosa que establece la Ley de Acceso a la </w:t>
            </w:r>
            <w:r w:rsidRPr="00BD255E">
              <w:rPr>
                <w:rFonts w:ascii="Arial" w:eastAsia="Times New Roman" w:hAnsi="Arial" w:cs="Arial"/>
                <w:color w:val="000000"/>
                <w:sz w:val="24"/>
                <w:szCs w:val="24"/>
                <w:lang w:val="es-MX" w:eastAsia="es-MX"/>
              </w:rPr>
              <w:lastRenderedPageBreak/>
              <w:t>Información Pública (LAIP); además toda solicitud de información puede ser solicitada a través de correo electrónico vía página web o de manera presencial.</w:t>
            </w:r>
          </w:p>
          <w:p w14:paraId="3933B541" w14:textId="2AB7E930" w:rsidR="00B45CFB" w:rsidRDefault="00B45CFB" w:rsidP="00B45CFB">
            <w:pPr>
              <w:jc w:val="both"/>
              <w:rPr>
                <w:rFonts w:ascii="Arial" w:eastAsia="Times New Roman" w:hAnsi="Arial" w:cs="Arial"/>
                <w:color w:val="000000"/>
                <w:sz w:val="24"/>
                <w:szCs w:val="24"/>
                <w:lang w:val="es-MX" w:eastAsia="es-MX"/>
              </w:rPr>
            </w:pPr>
            <w:r w:rsidRPr="00BD255E">
              <w:rPr>
                <w:rFonts w:ascii="Arial" w:eastAsia="Times New Roman" w:hAnsi="Arial" w:cs="Arial"/>
                <w:color w:val="000000"/>
                <w:sz w:val="24"/>
                <w:szCs w:val="24"/>
                <w:lang w:val="es-MX" w:eastAsia="es-MX"/>
              </w:rPr>
              <w:t xml:space="preserve">En cumplimiento con la establecido en la Ley de </w:t>
            </w:r>
            <w:r w:rsidR="00861D29" w:rsidRPr="00BD255E">
              <w:rPr>
                <w:rFonts w:ascii="Arial" w:eastAsia="Times New Roman" w:hAnsi="Arial" w:cs="Arial"/>
                <w:color w:val="000000"/>
                <w:sz w:val="24"/>
                <w:szCs w:val="24"/>
                <w:lang w:val="es-MX" w:eastAsia="es-MX"/>
              </w:rPr>
              <w:t>Acceso a</w:t>
            </w:r>
            <w:r w:rsidRPr="00BD255E">
              <w:rPr>
                <w:rFonts w:ascii="Arial" w:eastAsia="Times New Roman" w:hAnsi="Arial" w:cs="Arial"/>
                <w:color w:val="000000"/>
                <w:sz w:val="24"/>
                <w:szCs w:val="24"/>
                <w:lang w:val="es-MX" w:eastAsia="es-MX"/>
              </w:rPr>
              <w:t xml:space="preserve"> la Información Pública, la información relacionada con datos personales, información reservada o confidencial establecida en los índices de información reservada publicados por la UAIP son de </w:t>
            </w:r>
            <w:r>
              <w:rPr>
                <w:rFonts w:ascii="Arial" w:eastAsia="Times New Roman" w:hAnsi="Arial" w:cs="Arial"/>
                <w:color w:val="000000"/>
                <w:sz w:val="24"/>
                <w:szCs w:val="24"/>
                <w:lang w:val="es-MX" w:eastAsia="es-MX"/>
              </w:rPr>
              <w:t>a</w:t>
            </w:r>
            <w:r w:rsidRPr="00BD255E">
              <w:rPr>
                <w:rFonts w:ascii="Arial" w:eastAsia="Times New Roman" w:hAnsi="Arial" w:cs="Arial"/>
                <w:color w:val="000000"/>
                <w:sz w:val="24"/>
                <w:szCs w:val="24"/>
                <w:lang w:val="es-MX" w:eastAsia="es-MX"/>
              </w:rPr>
              <w:t>cceso restringido</w:t>
            </w:r>
            <w:r>
              <w:rPr>
                <w:rFonts w:ascii="Arial" w:eastAsia="Times New Roman" w:hAnsi="Arial" w:cs="Arial"/>
                <w:color w:val="000000"/>
                <w:sz w:val="24"/>
                <w:szCs w:val="24"/>
                <w:lang w:val="es-MX" w:eastAsia="es-MX"/>
              </w:rPr>
              <w:t>.</w:t>
            </w:r>
          </w:p>
          <w:p w14:paraId="0FBD4F2A" w14:textId="04EECC6F" w:rsidR="00B45CFB" w:rsidRPr="00BD255E" w:rsidRDefault="00B45CFB" w:rsidP="00B45CFB">
            <w:pPr>
              <w:spacing w:line="240" w:lineRule="auto"/>
              <w:jc w:val="both"/>
              <w:rPr>
                <w:rFonts w:ascii="Arial" w:eastAsia="Times New Roman" w:hAnsi="Arial" w:cs="Arial"/>
                <w:color w:val="000000"/>
                <w:sz w:val="24"/>
                <w:szCs w:val="24"/>
                <w:lang w:val="es-MX" w:eastAsia="es-MX"/>
              </w:rPr>
            </w:pPr>
            <w:r w:rsidRPr="00BD255E">
              <w:rPr>
                <w:rFonts w:ascii="Arial" w:eastAsia="Times New Roman" w:hAnsi="Arial" w:cs="Arial"/>
                <w:color w:val="000000"/>
                <w:sz w:val="24"/>
                <w:szCs w:val="24"/>
                <w:lang w:val="es-MX" w:eastAsia="es-MX"/>
              </w:rPr>
              <w:t xml:space="preserve">Oficial de Información de FOSAFFI: Licda. </w:t>
            </w:r>
            <w:r w:rsidR="002F647F">
              <w:rPr>
                <w:rFonts w:ascii="Arial" w:eastAsia="Times New Roman" w:hAnsi="Arial" w:cs="Arial"/>
                <w:color w:val="000000"/>
                <w:sz w:val="24"/>
                <w:szCs w:val="24"/>
                <w:lang w:val="es-MX" w:eastAsia="es-MX"/>
              </w:rPr>
              <w:t>Yisel Villegas</w:t>
            </w:r>
            <w:r w:rsidRPr="00BD255E">
              <w:rPr>
                <w:rFonts w:ascii="Arial" w:eastAsia="Times New Roman" w:hAnsi="Arial" w:cs="Arial"/>
                <w:color w:val="000000"/>
                <w:sz w:val="24"/>
                <w:szCs w:val="24"/>
                <w:lang w:val="es-MX" w:eastAsia="es-MX"/>
              </w:rPr>
              <w:t xml:space="preserve"> </w:t>
            </w:r>
            <w:r w:rsidR="002F647F">
              <w:rPr>
                <w:rFonts w:ascii="Arial" w:eastAsia="Times New Roman" w:hAnsi="Arial" w:cs="Arial"/>
                <w:color w:val="000000"/>
                <w:sz w:val="24"/>
                <w:szCs w:val="24"/>
                <w:lang w:val="es-MX" w:eastAsia="es-MX"/>
              </w:rPr>
              <w:t>yisel</w:t>
            </w:r>
            <w:r w:rsidRPr="00BD255E">
              <w:rPr>
                <w:rFonts w:ascii="Arial" w:eastAsia="Times New Roman" w:hAnsi="Arial" w:cs="Arial"/>
                <w:color w:val="000000"/>
                <w:sz w:val="24"/>
                <w:szCs w:val="24"/>
                <w:lang w:val="es-MX" w:eastAsia="es-MX"/>
              </w:rPr>
              <w:t>.</w:t>
            </w:r>
            <w:r w:rsidR="002F647F">
              <w:rPr>
                <w:rFonts w:ascii="Arial" w:eastAsia="Times New Roman" w:hAnsi="Arial" w:cs="Arial"/>
                <w:color w:val="000000"/>
                <w:sz w:val="24"/>
                <w:szCs w:val="24"/>
                <w:lang w:val="es-MX" w:eastAsia="es-MX"/>
              </w:rPr>
              <w:t>villegas</w:t>
            </w:r>
            <w:r w:rsidRPr="00BD255E">
              <w:rPr>
                <w:rFonts w:ascii="Arial" w:eastAsia="Times New Roman" w:hAnsi="Arial" w:cs="Arial"/>
                <w:color w:val="000000"/>
                <w:sz w:val="24"/>
                <w:szCs w:val="24"/>
                <w:lang w:val="es-MX" w:eastAsia="es-MX"/>
              </w:rPr>
              <w:t>@fosaffi.gob.sv, teléfono directo 2281-8337.</w:t>
            </w:r>
          </w:p>
        </w:tc>
      </w:tr>
      <w:tr w:rsidR="00B45CFB" w:rsidRPr="00BD255E" w14:paraId="56B2289F" w14:textId="77777777" w:rsidTr="00205167">
        <w:trPr>
          <w:trHeight w:val="3915"/>
        </w:trPr>
        <w:tc>
          <w:tcPr>
            <w:tcW w:w="2130" w:type="dxa"/>
            <w:tcBorders>
              <w:top w:val="single" w:sz="8" w:space="0" w:color="000000"/>
              <w:left w:val="single" w:sz="8" w:space="0" w:color="auto"/>
              <w:bottom w:val="single" w:sz="4" w:space="0" w:color="auto"/>
              <w:right w:val="single" w:sz="8" w:space="0" w:color="auto"/>
            </w:tcBorders>
            <w:shd w:val="clear" w:color="auto" w:fill="auto"/>
            <w:vAlign w:val="center"/>
            <w:hideMark/>
          </w:tcPr>
          <w:p w14:paraId="543D5982" w14:textId="77777777" w:rsidR="00B45CFB" w:rsidRPr="00BD255E" w:rsidRDefault="00B45CFB" w:rsidP="00B45CFB">
            <w:pPr>
              <w:rPr>
                <w:rFonts w:ascii="Arial" w:hAnsi="Arial" w:cs="Arial"/>
                <w:b/>
                <w:bCs/>
                <w:color w:val="000000"/>
                <w:sz w:val="24"/>
                <w:szCs w:val="24"/>
              </w:rPr>
            </w:pPr>
            <w:r w:rsidRPr="00BD255E">
              <w:rPr>
                <w:rFonts w:ascii="Arial" w:hAnsi="Arial" w:cs="Arial"/>
                <w:b/>
                <w:bCs/>
                <w:color w:val="000000"/>
                <w:sz w:val="24"/>
                <w:szCs w:val="24"/>
              </w:rPr>
              <w:lastRenderedPageBreak/>
              <w:t>4.3. Accesibilidad</w:t>
            </w:r>
          </w:p>
        </w:tc>
        <w:tc>
          <w:tcPr>
            <w:tcW w:w="8601" w:type="dxa"/>
            <w:tcBorders>
              <w:top w:val="single" w:sz="4" w:space="0" w:color="auto"/>
              <w:left w:val="nil"/>
              <w:bottom w:val="single" w:sz="8" w:space="0" w:color="auto"/>
              <w:right w:val="single" w:sz="8" w:space="0" w:color="000000"/>
            </w:tcBorders>
            <w:shd w:val="clear" w:color="auto" w:fill="auto"/>
            <w:vAlign w:val="center"/>
            <w:hideMark/>
          </w:tcPr>
          <w:p w14:paraId="509FBCCC" w14:textId="5C5D2E7E" w:rsidR="00B45CFB" w:rsidRPr="00BD255E" w:rsidRDefault="00B45CFB" w:rsidP="00B45CFB">
            <w:pPr>
              <w:spacing w:before="240"/>
              <w:jc w:val="both"/>
              <w:rPr>
                <w:rFonts w:ascii="Arial" w:hAnsi="Arial" w:cs="Arial"/>
                <w:color w:val="000000"/>
                <w:sz w:val="24"/>
                <w:szCs w:val="24"/>
              </w:rPr>
            </w:pPr>
            <w:r w:rsidRPr="00BD255E">
              <w:rPr>
                <w:rFonts w:ascii="Arial" w:hAnsi="Arial" w:cs="Arial"/>
                <w:color w:val="000000"/>
                <w:sz w:val="24"/>
                <w:szCs w:val="24"/>
              </w:rPr>
              <w:t xml:space="preserve">La entrada principal a la Unidad de Gestión Documental y Archivos de FOSAFFI, es sobre la 1era. Calle Poniente y 7° </w:t>
            </w:r>
            <w:r w:rsidR="00861D29" w:rsidRPr="00BD255E">
              <w:rPr>
                <w:rFonts w:ascii="Arial" w:hAnsi="Arial" w:cs="Arial"/>
                <w:color w:val="000000"/>
                <w:sz w:val="24"/>
                <w:szCs w:val="24"/>
              </w:rPr>
              <w:t>Avenida Norte</w:t>
            </w:r>
            <w:r w:rsidRPr="00BD255E">
              <w:rPr>
                <w:rFonts w:ascii="Arial" w:hAnsi="Arial" w:cs="Arial"/>
                <w:color w:val="000000"/>
                <w:sz w:val="24"/>
                <w:szCs w:val="24"/>
              </w:rPr>
              <w:t xml:space="preserve">, frente al Edificio del Banco Central de Reserva de El Salvador, donde la afluencia vehicular es un punto de convergencia de varias rutas metropolitanas. </w:t>
            </w:r>
          </w:p>
          <w:p w14:paraId="1B1ABF85" w14:textId="77777777" w:rsidR="00B45CFB" w:rsidRPr="00BD255E" w:rsidRDefault="00B45CFB" w:rsidP="00B45CFB">
            <w:pPr>
              <w:spacing w:before="240"/>
              <w:jc w:val="both"/>
              <w:rPr>
                <w:rFonts w:ascii="Arial" w:hAnsi="Arial" w:cs="Arial"/>
                <w:color w:val="000000"/>
                <w:sz w:val="24"/>
                <w:szCs w:val="24"/>
              </w:rPr>
            </w:pPr>
            <w:r w:rsidRPr="00BD255E">
              <w:rPr>
                <w:rFonts w:ascii="Arial" w:hAnsi="Arial" w:cs="Arial"/>
                <w:color w:val="000000"/>
                <w:sz w:val="24"/>
                <w:szCs w:val="24"/>
              </w:rPr>
              <w:t xml:space="preserve">Quienes se transportan en vehículos particulares pueden hacer uso del estacionamiento del Banco, al que se accede sobre la 7a. Avenida Norte, previa autorización. </w:t>
            </w:r>
          </w:p>
          <w:p w14:paraId="6C3209E3" w14:textId="77777777" w:rsidR="00B45CFB" w:rsidRPr="00BD255E" w:rsidRDefault="00B45CFB" w:rsidP="00B45CFB">
            <w:pPr>
              <w:jc w:val="both"/>
              <w:rPr>
                <w:rFonts w:ascii="Arial" w:hAnsi="Arial" w:cs="Arial"/>
                <w:color w:val="000000"/>
                <w:sz w:val="24"/>
                <w:szCs w:val="24"/>
              </w:rPr>
            </w:pPr>
            <w:r w:rsidRPr="00BD255E">
              <w:rPr>
                <w:rFonts w:ascii="Arial" w:hAnsi="Arial" w:cs="Arial"/>
                <w:color w:val="000000"/>
                <w:sz w:val="24"/>
                <w:szCs w:val="24"/>
              </w:rPr>
              <w:t>El edificio del Banco Central de Reserva cuenta con accesibilidad para discapacitados. Por el tipo de documentación que se maneja en nuestra Institución el acceso al público a nuestra Unidad de Gestión Documental y Archivos es restringido, no así a todas las unidades de la Institución.</w:t>
            </w:r>
          </w:p>
        </w:tc>
      </w:tr>
      <w:tr w:rsidR="00B45CFB" w:rsidRPr="00BD255E" w14:paraId="3B3DEE4D" w14:textId="77777777" w:rsidTr="00205167">
        <w:trPr>
          <w:trHeight w:val="405"/>
        </w:trPr>
        <w:tc>
          <w:tcPr>
            <w:tcW w:w="2130" w:type="dxa"/>
            <w:tcBorders>
              <w:top w:val="single" w:sz="4" w:space="0" w:color="auto"/>
              <w:left w:val="single" w:sz="8" w:space="0" w:color="auto"/>
              <w:bottom w:val="single" w:sz="8" w:space="0" w:color="auto"/>
              <w:right w:val="single" w:sz="8" w:space="0" w:color="auto"/>
            </w:tcBorders>
            <w:shd w:val="clear" w:color="auto" w:fill="95B3D7"/>
            <w:vAlign w:val="center"/>
            <w:hideMark/>
          </w:tcPr>
          <w:p w14:paraId="0BCD4FFB" w14:textId="77777777" w:rsidR="00B45CFB" w:rsidRPr="00BD255E" w:rsidRDefault="00B45CFB" w:rsidP="00B45CFB">
            <w:pPr>
              <w:spacing w:after="0" w:line="240" w:lineRule="auto"/>
              <w:jc w:val="center"/>
              <w:rPr>
                <w:rFonts w:ascii="Arial" w:eastAsia="Times New Roman" w:hAnsi="Arial" w:cs="Arial"/>
                <w:b/>
                <w:bCs/>
                <w:color w:val="000000"/>
                <w:sz w:val="24"/>
                <w:szCs w:val="24"/>
                <w:lang w:val="es-MX" w:eastAsia="es-MX"/>
              </w:rPr>
            </w:pPr>
            <w:r w:rsidRPr="00BD255E">
              <w:rPr>
                <w:rFonts w:ascii="Arial" w:eastAsia="Times New Roman" w:hAnsi="Arial" w:cs="Arial"/>
                <w:b/>
                <w:bCs/>
                <w:color w:val="000000"/>
                <w:sz w:val="24"/>
                <w:szCs w:val="24"/>
                <w:lang w:val="es-MX" w:eastAsia="es-MX"/>
              </w:rPr>
              <w:t>5.    </w:t>
            </w:r>
          </w:p>
        </w:tc>
        <w:tc>
          <w:tcPr>
            <w:tcW w:w="8601" w:type="dxa"/>
            <w:tcBorders>
              <w:top w:val="single" w:sz="8" w:space="0" w:color="auto"/>
              <w:left w:val="nil"/>
              <w:bottom w:val="single" w:sz="8" w:space="0" w:color="000000"/>
              <w:right w:val="single" w:sz="8" w:space="0" w:color="000000"/>
            </w:tcBorders>
            <w:shd w:val="clear" w:color="auto" w:fill="95B3D7"/>
            <w:vAlign w:val="center"/>
            <w:hideMark/>
          </w:tcPr>
          <w:p w14:paraId="5E81F918" w14:textId="77777777" w:rsidR="00B45CFB" w:rsidRPr="00BD255E" w:rsidRDefault="00B45CFB" w:rsidP="00B45CFB">
            <w:pPr>
              <w:spacing w:after="0" w:line="240" w:lineRule="auto"/>
              <w:jc w:val="center"/>
              <w:rPr>
                <w:rFonts w:ascii="Arial" w:eastAsia="Times New Roman" w:hAnsi="Arial" w:cs="Arial"/>
                <w:b/>
                <w:bCs/>
                <w:color w:val="000000"/>
                <w:sz w:val="24"/>
                <w:szCs w:val="24"/>
                <w:lang w:val="es-MX" w:eastAsia="es-MX"/>
              </w:rPr>
            </w:pPr>
            <w:r w:rsidRPr="00BD255E">
              <w:rPr>
                <w:rFonts w:ascii="Arial" w:eastAsia="Times New Roman" w:hAnsi="Arial" w:cs="Arial"/>
                <w:b/>
                <w:bCs/>
                <w:color w:val="000000"/>
                <w:sz w:val="24"/>
                <w:szCs w:val="24"/>
                <w:lang w:val="es-MX" w:eastAsia="es-MX"/>
              </w:rPr>
              <w:t>AREA DE SERVICIOS</w:t>
            </w:r>
          </w:p>
        </w:tc>
      </w:tr>
      <w:tr w:rsidR="00B45CFB" w:rsidRPr="00BD255E" w14:paraId="51DDDDF8" w14:textId="77777777" w:rsidTr="00205167">
        <w:trPr>
          <w:trHeight w:val="3804"/>
        </w:trPr>
        <w:tc>
          <w:tcPr>
            <w:tcW w:w="2130" w:type="dxa"/>
            <w:tcBorders>
              <w:top w:val="nil"/>
              <w:left w:val="single" w:sz="8" w:space="0" w:color="auto"/>
              <w:bottom w:val="single" w:sz="8" w:space="0" w:color="auto"/>
              <w:right w:val="single" w:sz="8" w:space="0" w:color="000000"/>
            </w:tcBorders>
            <w:shd w:val="clear" w:color="auto" w:fill="auto"/>
            <w:vAlign w:val="center"/>
            <w:hideMark/>
          </w:tcPr>
          <w:p w14:paraId="51EBDEFB" w14:textId="77777777" w:rsidR="00B45CFB" w:rsidRPr="00BD255E" w:rsidRDefault="00B45CFB" w:rsidP="00131231">
            <w:pPr>
              <w:spacing w:before="240"/>
              <w:rPr>
                <w:rFonts w:ascii="Arial" w:hAnsi="Arial" w:cs="Arial"/>
                <w:b/>
                <w:bCs/>
                <w:color w:val="000000"/>
                <w:sz w:val="24"/>
                <w:szCs w:val="24"/>
              </w:rPr>
            </w:pPr>
            <w:r w:rsidRPr="00BD255E">
              <w:rPr>
                <w:rFonts w:ascii="Arial" w:hAnsi="Arial" w:cs="Arial"/>
                <w:b/>
                <w:bCs/>
                <w:color w:val="000000"/>
                <w:sz w:val="24"/>
                <w:szCs w:val="24"/>
              </w:rPr>
              <w:t>5.1. Servicios de ayuda a la investigación:</w:t>
            </w:r>
          </w:p>
        </w:tc>
        <w:tc>
          <w:tcPr>
            <w:tcW w:w="86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0D6294F" w14:textId="77777777" w:rsidR="00B45CFB" w:rsidRPr="00BD255E" w:rsidRDefault="00B45CFB" w:rsidP="00131231">
            <w:pPr>
              <w:spacing w:before="240"/>
              <w:jc w:val="both"/>
              <w:rPr>
                <w:rFonts w:ascii="Arial" w:hAnsi="Arial" w:cs="Arial"/>
                <w:color w:val="000000"/>
                <w:sz w:val="24"/>
                <w:szCs w:val="24"/>
              </w:rPr>
            </w:pPr>
            <w:r w:rsidRPr="00BD255E">
              <w:rPr>
                <w:rFonts w:ascii="Arial" w:hAnsi="Arial" w:cs="Arial"/>
                <w:color w:val="000000"/>
                <w:sz w:val="24"/>
                <w:szCs w:val="24"/>
              </w:rPr>
              <w:t>Se cuenta con área de consulta y atención al cliente contiguo a la Unid</w:t>
            </w:r>
            <w:r>
              <w:rPr>
                <w:rFonts w:ascii="Arial" w:hAnsi="Arial" w:cs="Arial"/>
                <w:color w:val="000000"/>
                <w:sz w:val="24"/>
                <w:szCs w:val="24"/>
              </w:rPr>
              <w:t>ad de Acceso a la Información Pú</w:t>
            </w:r>
            <w:r w:rsidRPr="00BD255E">
              <w:rPr>
                <w:rFonts w:ascii="Arial" w:hAnsi="Arial" w:cs="Arial"/>
                <w:color w:val="000000"/>
                <w:sz w:val="24"/>
                <w:szCs w:val="24"/>
              </w:rPr>
              <w:t xml:space="preserve">blica (UAIP) </w:t>
            </w:r>
            <w:r>
              <w:rPr>
                <w:rFonts w:ascii="Arial" w:hAnsi="Arial" w:cs="Arial"/>
                <w:color w:val="000000"/>
                <w:sz w:val="24"/>
                <w:szCs w:val="24"/>
              </w:rPr>
              <w:t xml:space="preserve">en ella se brinda atención a </w:t>
            </w:r>
            <w:r w:rsidRPr="00BD255E">
              <w:rPr>
                <w:rFonts w:ascii="Arial" w:hAnsi="Arial" w:cs="Arial"/>
                <w:color w:val="000000"/>
                <w:sz w:val="24"/>
                <w:szCs w:val="24"/>
              </w:rPr>
              <w:t xml:space="preserve">toda </w:t>
            </w:r>
            <w:r>
              <w:rPr>
                <w:rFonts w:ascii="Arial" w:hAnsi="Arial" w:cs="Arial"/>
                <w:color w:val="000000"/>
                <w:sz w:val="24"/>
                <w:szCs w:val="24"/>
              </w:rPr>
              <w:t xml:space="preserve">aclaración </w:t>
            </w:r>
            <w:r w:rsidRPr="00BD255E">
              <w:rPr>
                <w:rFonts w:ascii="Arial" w:hAnsi="Arial" w:cs="Arial"/>
                <w:color w:val="000000"/>
                <w:sz w:val="24"/>
                <w:szCs w:val="24"/>
              </w:rPr>
              <w:t>relacionadas con la LAIP</w:t>
            </w:r>
            <w:r>
              <w:rPr>
                <w:rFonts w:ascii="Arial" w:hAnsi="Arial" w:cs="Arial"/>
                <w:color w:val="000000"/>
                <w:sz w:val="24"/>
                <w:szCs w:val="24"/>
              </w:rPr>
              <w:t xml:space="preserve">. </w:t>
            </w:r>
            <w:r w:rsidRPr="00BD255E">
              <w:rPr>
                <w:rFonts w:ascii="Arial" w:hAnsi="Arial" w:cs="Arial"/>
                <w:color w:val="000000"/>
                <w:sz w:val="24"/>
                <w:szCs w:val="24"/>
              </w:rPr>
              <w:t xml:space="preserve">            </w:t>
            </w:r>
          </w:p>
          <w:p w14:paraId="12FBABA5" w14:textId="77777777" w:rsidR="00B45CFB" w:rsidRDefault="00B45CFB" w:rsidP="00131231">
            <w:pPr>
              <w:spacing w:before="240"/>
              <w:jc w:val="both"/>
              <w:rPr>
                <w:rFonts w:ascii="Arial" w:hAnsi="Arial" w:cs="Arial"/>
                <w:color w:val="000000"/>
                <w:sz w:val="24"/>
                <w:szCs w:val="24"/>
              </w:rPr>
            </w:pPr>
            <w:r>
              <w:rPr>
                <w:rFonts w:ascii="Arial" w:hAnsi="Arial" w:cs="Arial"/>
                <w:color w:val="000000"/>
                <w:sz w:val="24"/>
                <w:szCs w:val="24"/>
              </w:rPr>
              <w:t xml:space="preserve">Las consultas </w:t>
            </w:r>
            <w:r w:rsidRPr="00BD255E">
              <w:rPr>
                <w:rFonts w:ascii="Arial" w:hAnsi="Arial" w:cs="Arial"/>
                <w:color w:val="000000"/>
                <w:sz w:val="24"/>
                <w:szCs w:val="24"/>
              </w:rPr>
              <w:t xml:space="preserve">relacionadas a la gestión propia de nuestra </w:t>
            </w:r>
            <w:r>
              <w:rPr>
                <w:rFonts w:ascii="Arial" w:hAnsi="Arial" w:cs="Arial"/>
                <w:color w:val="000000"/>
                <w:sz w:val="24"/>
                <w:szCs w:val="24"/>
              </w:rPr>
              <w:t>I</w:t>
            </w:r>
            <w:r w:rsidRPr="00BD255E">
              <w:rPr>
                <w:rFonts w:ascii="Arial" w:hAnsi="Arial" w:cs="Arial"/>
                <w:color w:val="000000"/>
                <w:sz w:val="24"/>
                <w:szCs w:val="24"/>
              </w:rPr>
              <w:t xml:space="preserve">nstitución se </w:t>
            </w:r>
            <w:r>
              <w:rPr>
                <w:rFonts w:ascii="Arial" w:hAnsi="Arial" w:cs="Arial"/>
                <w:color w:val="000000"/>
                <w:sz w:val="24"/>
                <w:szCs w:val="24"/>
              </w:rPr>
              <w:t xml:space="preserve">pueden </w:t>
            </w:r>
            <w:r w:rsidRPr="00BD255E">
              <w:rPr>
                <w:rFonts w:ascii="Arial" w:hAnsi="Arial" w:cs="Arial"/>
                <w:color w:val="000000"/>
                <w:sz w:val="24"/>
                <w:szCs w:val="24"/>
              </w:rPr>
              <w:t xml:space="preserve">realizar directamente a las unidades </w:t>
            </w:r>
            <w:r>
              <w:rPr>
                <w:rFonts w:ascii="Arial" w:hAnsi="Arial" w:cs="Arial"/>
                <w:color w:val="000000"/>
                <w:sz w:val="24"/>
                <w:szCs w:val="24"/>
              </w:rPr>
              <w:t xml:space="preserve">administrativas </w:t>
            </w:r>
            <w:r w:rsidRPr="00BD255E">
              <w:rPr>
                <w:rFonts w:ascii="Arial" w:hAnsi="Arial" w:cs="Arial"/>
                <w:color w:val="000000"/>
                <w:sz w:val="24"/>
                <w:szCs w:val="24"/>
              </w:rPr>
              <w:t>responsables</w:t>
            </w:r>
            <w:r>
              <w:rPr>
                <w:rFonts w:ascii="Arial" w:hAnsi="Arial" w:cs="Arial"/>
                <w:color w:val="000000"/>
                <w:sz w:val="24"/>
                <w:szCs w:val="24"/>
              </w:rPr>
              <w:t>,</w:t>
            </w:r>
            <w:r w:rsidRPr="00BD255E">
              <w:rPr>
                <w:rFonts w:ascii="Arial" w:hAnsi="Arial" w:cs="Arial"/>
                <w:color w:val="000000"/>
                <w:sz w:val="24"/>
                <w:szCs w:val="24"/>
              </w:rPr>
              <w:t xml:space="preserve"> quienes habilitan los espacios necesarios para atender l</w:t>
            </w:r>
            <w:r>
              <w:rPr>
                <w:rFonts w:ascii="Arial" w:hAnsi="Arial" w:cs="Arial"/>
                <w:color w:val="000000"/>
                <w:sz w:val="24"/>
                <w:szCs w:val="24"/>
              </w:rPr>
              <w:t xml:space="preserve">os </w:t>
            </w:r>
            <w:r w:rsidRPr="00BD255E">
              <w:rPr>
                <w:rFonts w:ascii="Arial" w:hAnsi="Arial" w:cs="Arial"/>
                <w:color w:val="000000"/>
                <w:sz w:val="24"/>
                <w:szCs w:val="24"/>
              </w:rPr>
              <w:t>requerimientos de los solicitantes.</w:t>
            </w:r>
          </w:p>
          <w:p w14:paraId="5BF49AA7" w14:textId="77777777" w:rsidR="00B45CFB" w:rsidRPr="00BD255E" w:rsidRDefault="00B45CFB" w:rsidP="00131231">
            <w:pPr>
              <w:spacing w:before="240"/>
              <w:jc w:val="both"/>
              <w:rPr>
                <w:rFonts w:ascii="Arial" w:hAnsi="Arial" w:cs="Arial"/>
                <w:color w:val="000000"/>
                <w:sz w:val="24"/>
                <w:szCs w:val="24"/>
              </w:rPr>
            </w:pPr>
            <w:r w:rsidRPr="00BD255E">
              <w:rPr>
                <w:rFonts w:ascii="Arial" w:hAnsi="Arial" w:cs="Arial"/>
                <w:color w:val="000000"/>
                <w:sz w:val="24"/>
                <w:szCs w:val="24"/>
              </w:rPr>
              <w:t>La Unidad de Gestión Documental y Archivos ofrece servicios de consulta de documentos para clientes internos en un área apropiada para ello; cuenta con una mesa con capacidad para 2 personas con 2 computadoras.</w:t>
            </w:r>
          </w:p>
        </w:tc>
      </w:tr>
      <w:tr w:rsidR="00B45CFB" w:rsidRPr="00BD255E" w14:paraId="4DB9D729" w14:textId="77777777" w:rsidTr="00205167">
        <w:trPr>
          <w:trHeight w:val="1336"/>
        </w:trPr>
        <w:tc>
          <w:tcPr>
            <w:tcW w:w="2130" w:type="dxa"/>
            <w:tcBorders>
              <w:top w:val="nil"/>
              <w:left w:val="single" w:sz="8" w:space="0" w:color="auto"/>
              <w:bottom w:val="single" w:sz="4" w:space="0" w:color="auto"/>
              <w:right w:val="single" w:sz="8" w:space="0" w:color="000000"/>
            </w:tcBorders>
            <w:shd w:val="clear" w:color="auto" w:fill="auto"/>
            <w:vAlign w:val="center"/>
            <w:hideMark/>
          </w:tcPr>
          <w:p w14:paraId="4799631D" w14:textId="77777777" w:rsidR="00B45CFB" w:rsidRPr="00BD255E" w:rsidRDefault="00B45CFB" w:rsidP="00B45CFB">
            <w:pPr>
              <w:rPr>
                <w:rFonts w:ascii="Arial" w:hAnsi="Arial" w:cs="Arial"/>
                <w:b/>
                <w:bCs/>
                <w:color w:val="000000"/>
                <w:sz w:val="24"/>
                <w:szCs w:val="24"/>
              </w:rPr>
            </w:pPr>
            <w:r w:rsidRPr="00BD255E">
              <w:rPr>
                <w:rFonts w:ascii="Arial" w:hAnsi="Arial" w:cs="Arial"/>
                <w:b/>
                <w:bCs/>
                <w:color w:val="000000"/>
                <w:sz w:val="24"/>
                <w:szCs w:val="24"/>
              </w:rPr>
              <w:t>5.2. Servicios de reproducción:</w:t>
            </w:r>
          </w:p>
        </w:tc>
        <w:tc>
          <w:tcPr>
            <w:tcW w:w="8601" w:type="dxa"/>
            <w:tcBorders>
              <w:top w:val="single" w:sz="8" w:space="0" w:color="000000"/>
              <w:left w:val="single" w:sz="8" w:space="0" w:color="000000"/>
              <w:bottom w:val="single" w:sz="4" w:space="0" w:color="auto"/>
              <w:right w:val="single" w:sz="8" w:space="0" w:color="000000"/>
            </w:tcBorders>
            <w:shd w:val="clear" w:color="auto" w:fill="FFFFFF" w:themeFill="background1"/>
            <w:vAlign w:val="center"/>
            <w:hideMark/>
          </w:tcPr>
          <w:p w14:paraId="627C1837" w14:textId="7172A935" w:rsidR="00B45CFB" w:rsidRPr="0036384A" w:rsidRDefault="00B45CFB" w:rsidP="00131231">
            <w:pPr>
              <w:spacing w:before="240"/>
              <w:ind w:right="289"/>
              <w:jc w:val="both"/>
              <w:rPr>
                <w:rFonts w:ascii="Trebuchet MS" w:hAnsi="Trebuchet MS"/>
                <w:color w:val="000000"/>
              </w:rPr>
            </w:pPr>
            <w:r w:rsidRPr="00BD255E">
              <w:rPr>
                <w:rFonts w:ascii="Arial" w:hAnsi="Arial" w:cs="Arial"/>
                <w:color w:val="000000"/>
                <w:sz w:val="24"/>
                <w:szCs w:val="24"/>
              </w:rPr>
              <w:t>Existe el servicio de reproducción</w:t>
            </w:r>
            <w:r>
              <w:rPr>
                <w:rFonts w:ascii="Arial" w:hAnsi="Arial" w:cs="Arial"/>
                <w:color w:val="000000"/>
                <w:sz w:val="24"/>
                <w:szCs w:val="24"/>
              </w:rPr>
              <w:t xml:space="preserve"> sin costo alguno</w:t>
            </w:r>
            <w:r w:rsidRPr="00BD255E">
              <w:rPr>
                <w:rFonts w:ascii="Arial" w:hAnsi="Arial" w:cs="Arial"/>
                <w:color w:val="000000"/>
                <w:sz w:val="24"/>
                <w:szCs w:val="24"/>
              </w:rPr>
              <w:t xml:space="preserve"> </w:t>
            </w:r>
            <w:r>
              <w:rPr>
                <w:rFonts w:ascii="Arial" w:hAnsi="Arial" w:cs="Arial"/>
                <w:color w:val="000000"/>
                <w:sz w:val="24"/>
                <w:szCs w:val="24"/>
              </w:rPr>
              <w:t xml:space="preserve">y </w:t>
            </w:r>
            <w:r w:rsidRPr="00BD255E">
              <w:rPr>
                <w:rFonts w:ascii="Arial" w:hAnsi="Arial" w:cs="Arial"/>
                <w:color w:val="000000"/>
                <w:sz w:val="24"/>
                <w:szCs w:val="24"/>
              </w:rPr>
              <w:t>está disponible a través de los servicios habilitados por cada unidad organizativa de nuestra Institución</w:t>
            </w:r>
            <w:r>
              <w:rPr>
                <w:rFonts w:ascii="Arial" w:hAnsi="Arial" w:cs="Arial"/>
                <w:color w:val="000000"/>
                <w:sz w:val="24"/>
                <w:szCs w:val="24"/>
              </w:rPr>
              <w:t xml:space="preserve">, sin </w:t>
            </w:r>
            <w:r w:rsidR="00861D29">
              <w:rPr>
                <w:rFonts w:ascii="Arial" w:hAnsi="Arial" w:cs="Arial"/>
                <w:color w:val="000000"/>
                <w:sz w:val="24"/>
                <w:szCs w:val="24"/>
              </w:rPr>
              <w:t>embargo,</w:t>
            </w:r>
            <w:r>
              <w:rPr>
                <w:rFonts w:ascii="Arial" w:hAnsi="Arial" w:cs="Arial"/>
                <w:color w:val="000000"/>
                <w:sz w:val="24"/>
                <w:szCs w:val="24"/>
              </w:rPr>
              <w:t xml:space="preserve"> si la cantidad de las reproducciones excede de 15 se deberá cancelar el arancel respectivo.</w:t>
            </w:r>
          </w:p>
        </w:tc>
      </w:tr>
      <w:tr w:rsidR="00B45CFB" w:rsidRPr="00BD255E" w14:paraId="6A770EA5" w14:textId="77777777" w:rsidTr="00205167">
        <w:trPr>
          <w:trHeight w:val="1839"/>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03049" w14:textId="77777777" w:rsidR="00B45CFB" w:rsidRPr="00BD255E" w:rsidRDefault="00B45CFB" w:rsidP="00B45CFB">
            <w:pPr>
              <w:rPr>
                <w:rFonts w:ascii="Arial" w:hAnsi="Arial" w:cs="Arial"/>
                <w:b/>
                <w:bCs/>
                <w:color w:val="000000"/>
                <w:sz w:val="24"/>
                <w:szCs w:val="24"/>
              </w:rPr>
            </w:pPr>
            <w:r w:rsidRPr="00BD255E">
              <w:rPr>
                <w:rFonts w:ascii="Arial" w:hAnsi="Arial" w:cs="Arial"/>
                <w:b/>
                <w:bCs/>
                <w:color w:val="000000"/>
                <w:sz w:val="24"/>
                <w:szCs w:val="24"/>
              </w:rPr>
              <w:lastRenderedPageBreak/>
              <w:t>5.3. Espacios públicos:</w:t>
            </w:r>
          </w:p>
        </w:tc>
        <w:tc>
          <w:tcPr>
            <w:tcW w:w="8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94C0A" w14:textId="77777777" w:rsidR="00B45CFB" w:rsidRPr="00BD255E" w:rsidRDefault="00B45CFB" w:rsidP="002F647F">
            <w:pPr>
              <w:spacing w:before="240"/>
              <w:jc w:val="both"/>
              <w:rPr>
                <w:rFonts w:ascii="Arial" w:hAnsi="Arial" w:cs="Arial"/>
                <w:color w:val="000000"/>
                <w:sz w:val="24"/>
                <w:szCs w:val="24"/>
              </w:rPr>
            </w:pPr>
            <w:r w:rsidRPr="00BD255E">
              <w:rPr>
                <w:rFonts w:ascii="Arial" w:hAnsi="Arial" w:cs="Arial"/>
                <w:color w:val="000000"/>
                <w:sz w:val="24"/>
                <w:szCs w:val="24"/>
              </w:rPr>
              <w:t xml:space="preserve">En la </w:t>
            </w:r>
            <w:r>
              <w:rPr>
                <w:rFonts w:ascii="Arial" w:hAnsi="Arial" w:cs="Arial"/>
                <w:color w:val="000000"/>
                <w:sz w:val="24"/>
                <w:szCs w:val="24"/>
              </w:rPr>
              <w:t xml:space="preserve">tercera </w:t>
            </w:r>
            <w:r w:rsidRPr="00BD255E">
              <w:rPr>
                <w:rFonts w:ascii="Arial" w:hAnsi="Arial" w:cs="Arial"/>
                <w:color w:val="000000"/>
                <w:sz w:val="24"/>
                <w:szCs w:val="24"/>
              </w:rPr>
              <w:t xml:space="preserve">planta del Edifico del Banco Central de Reserva se encuentran las oficinas administrativas del FOSAFFI: La Institución cuenta con acceso a internet en las salas comunes, </w:t>
            </w:r>
            <w:r>
              <w:rPr>
                <w:rFonts w:ascii="Arial" w:hAnsi="Arial" w:cs="Arial"/>
                <w:color w:val="000000"/>
                <w:sz w:val="24"/>
                <w:szCs w:val="24"/>
              </w:rPr>
              <w:t xml:space="preserve">para lo cual se </w:t>
            </w:r>
            <w:r w:rsidRPr="00BD255E">
              <w:rPr>
                <w:rFonts w:ascii="Arial" w:hAnsi="Arial" w:cs="Arial"/>
                <w:color w:val="000000"/>
                <w:sz w:val="24"/>
                <w:szCs w:val="24"/>
              </w:rPr>
              <w:t xml:space="preserve">deberá solicitar la clave </w:t>
            </w:r>
            <w:r>
              <w:rPr>
                <w:rFonts w:ascii="Arial" w:hAnsi="Arial" w:cs="Arial"/>
                <w:color w:val="000000"/>
                <w:sz w:val="24"/>
                <w:szCs w:val="24"/>
              </w:rPr>
              <w:t xml:space="preserve">que </w:t>
            </w:r>
            <w:r w:rsidRPr="00BD255E">
              <w:rPr>
                <w:rFonts w:ascii="Arial" w:hAnsi="Arial" w:cs="Arial"/>
                <w:color w:val="000000"/>
                <w:sz w:val="24"/>
                <w:szCs w:val="24"/>
              </w:rPr>
              <w:t xml:space="preserve">no tiene ningún costo, </w:t>
            </w:r>
            <w:r>
              <w:rPr>
                <w:rFonts w:ascii="Arial" w:hAnsi="Arial" w:cs="Arial"/>
                <w:color w:val="000000"/>
                <w:sz w:val="24"/>
                <w:szCs w:val="24"/>
              </w:rPr>
              <w:t xml:space="preserve">asimismo </w:t>
            </w:r>
            <w:r w:rsidRPr="00BD255E">
              <w:rPr>
                <w:rFonts w:ascii="Arial" w:hAnsi="Arial" w:cs="Arial"/>
                <w:color w:val="000000"/>
                <w:sz w:val="24"/>
                <w:szCs w:val="24"/>
              </w:rPr>
              <w:t>se cuenta con estaciones de agua</w:t>
            </w:r>
            <w:r>
              <w:rPr>
                <w:rFonts w:ascii="Arial" w:hAnsi="Arial" w:cs="Arial"/>
                <w:color w:val="000000"/>
                <w:sz w:val="24"/>
                <w:szCs w:val="24"/>
              </w:rPr>
              <w:t xml:space="preserve"> y </w:t>
            </w:r>
            <w:r w:rsidRPr="00BD255E">
              <w:rPr>
                <w:rFonts w:ascii="Arial" w:hAnsi="Arial" w:cs="Arial"/>
                <w:color w:val="000000"/>
                <w:sz w:val="24"/>
                <w:szCs w:val="24"/>
              </w:rPr>
              <w:t>café gratuito en ca</w:t>
            </w:r>
            <w:r>
              <w:rPr>
                <w:rFonts w:ascii="Arial" w:hAnsi="Arial" w:cs="Arial"/>
                <w:color w:val="000000"/>
                <w:sz w:val="24"/>
                <w:szCs w:val="24"/>
              </w:rPr>
              <w:t>d</w:t>
            </w:r>
            <w:r w:rsidRPr="00BD255E">
              <w:rPr>
                <w:rFonts w:ascii="Arial" w:hAnsi="Arial" w:cs="Arial"/>
                <w:color w:val="000000"/>
                <w:sz w:val="24"/>
                <w:szCs w:val="24"/>
              </w:rPr>
              <w:t xml:space="preserve">a unidad administrativa, </w:t>
            </w:r>
            <w:r>
              <w:rPr>
                <w:rFonts w:ascii="Arial" w:hAnsi="Arial" w:cs="Arial"/>
                <w:color w:val="000000"/>
                <w:sz w:val="24"/>
                <w:szCs w:val="24"/>
              </w:rPr>
              <w:t xml:space="preserve">también </w:t>
            </w:r>
            <w:r w:rsidRPr="00BD255E">
              <w:rPr>
                <w:rFonts w:ascii="Arial" w:hAnsi="Arial" w:cs="Arial"/>
                <w:color w:val="000000"/>
                <w:sz w:val="24"/>
                <w:szCs w:val="24"/>
              </w:rPr>
              <w:t xml:space="preserve">para las personas que </w:t>
            </w:r>
            <w:r>
              <w:rPr>
                <w:rFonts w:ascii="Arial" w:hAnsi="Arial" w:cs="Arial"/>
                <w:color w:val="000000"/>
                <w:sz w:val="24"/>
                <w:szCs w:val="24"/>
              </w:rPr>
              <w:t xml:space="preserve">nos </w:t>
            </w:r>
            <w:r w:rsidRPr="00BD255E">
              <w:rPr>
                <w:rFonts w:ascii="Arial" w:hAnsi="Arial" w:cs="Arial"/>
                <w:color w:val="000000"/>
                <w:sz w:val="24"/>
                <w:szCs w:val="24"/>
              </w:rPr>
              <w:t>visitan y realizan consultas</w:t>
            </w:r>
            <w:r>
              <w:rPr>
                <w:rFonts w:ascii="Arial" w:hAnsi="Arial" w:cs="Arial"/>
                <w:color w:val="000000"/>
                <w:sz w:val="24"/>
                <w:szCs w:val="24"/>
              </w:rPr>
              <w:t xml:space="preserve"> </w:t>
            </w:r>
            <w:r w:rsidRPr="00BD255E">
              <w:rPr>
                <w:rFonts w:ascii="Arial" w:hAnsi="Arial" w:cs="Arial"/>
                <w:color w:val="000000"/>
                <w:sz w:val="24"/>
                <w:szCs w:val="24"/>
              </w:rPr>
              <w:t xml:space="preserve">se cuenta </w:t>
            </w:r>
            <w:r>
              <w:rPr>
                <w:rFonts w:ascii="Arial" w:hAnsi="Arial" w:cs="Arial"/>
                <w:color w:val="000000"/>
                <w:sz w:val="24"/>
                <w:szCs w:val="24"/>
              </w:rPr>
              <w:t>a</w:t>
            </w:r>
            <w:r w:rsidRPr="00BD255E">
              <w:rPr>
                <w:rFonts w:ascii="Arial" w:hAnsi="Arial" w:cs="Arial"/>
                <w:color w:val="000000"/>
                <w:sz w:val="24"/>
                <w:szCs w:val="24"/>
              </w:rPr>
              <w:t xml:space="preserve">ctualmente con baños </w:t>
            </w:r>
            <w:r>
              <w:rPr>
                <w:rFonts w:ascii="Arial" w:hAnsi="Arial" w:cs="Arial"/>
                <w:color w:val="000000"/>
                <w:sz w:val="24"/>
                <w:szCs w:val="24"/>
              </w:rPr>
              <w:t>para hombres únicamente.</w:t>
            </w:r>
          </w:p>
        </w:tc>
      </w:tr>
      <w:tr w:rsidR="00B45CFB" w:rsidRPr="00BD255E" w14:paraId="2D2AD32B" w14:textId="77777777" w:rsidTr="00205167">
        <w:trPr>
          <w:trHeight w:val="495"/>
        </w:trPr>
        <w:tc>
          <w:tcPr>
            <w:tcW w:w="2130" w:type="dxa"/>
            <w:tcBorders>
              <w:top w:val="single" w:sz="4" w:space="0" w:color="auto"/>
              <w:left w:val="single" w:sz="8" w:space="0" w:color="auto"/>
              <w:bottom w:val="single" w:sz="4" w:space="0" w:color="auto"/>
              <w:right w:val="single" w:sz="8" w:space="0" w:color="auto"/>
            </w:tcBorders>
            <w:shd w:val="clear" w:color="000000" w:fill="95B3D7"/>
            <w:vAlign w:val="center"/>
            <w:hideMark/>
          </w:tcPr>
          <w:p w14:paraId="7479C92C" w14:textId="77777777" w:rsidR="00B45CFB" w:rsidRPr="00BD255E" w:rsidRDefault="00B45CFB" w:rsidP="00B45CFB">
            <w:pPr>
              <w:spacing w:after="0" w:line="240" w:lineRule="auto"/>
              <w:jc w:val="center"/>
              <w:rPr>
                <w:rFonts w:ascii="Arial" w:eastAsia="Times New Roman" w:hAnsi="Arial" w:cs="Arial"/>
                <w:b/>
                <w:bCs/>
                <w:color w:val="000000"/>
                <w:sz w:val="24"/>
                <w:szCs w:val="24"/>
                <w:lang w:val="es-MX" w:eastAsia="es-MX"/>
              </w:rPr>
            </w:pPr>
            <w:r w:rsidRPr="00BD255E">
              <w:rPr>
                <w:rFonts w:ascii="Arial" w:eastAsia="Times New Roman" w:hAnsi="Arial" w:cs="Arial"/>
                <w:b/>
                <w:bCs/>
                <w:color w:val="000000"/>
                <w:sz w:val="24"/>
                <w:szCs w:val="24"/>
                <w:lang w:val="es-MX" w:eastAsia="es-MX"/>
              </w:rPr>
              <w:t>6.</w:t>
            </w:r>
          </w:p>
        </w:tc>
        <w:tc>
          <w:tcPr>
            <w:tcW w:w="8601" w:type="dxa"/>
            <w:tcBorders>
              <w:top w:val="single" w:sz="4" w:space="0" w:color="auto"/>
              <w:left w:val="nil"/>
              <w:bottom w:val="single" w:sz="4" w:space="0" w:color="auto"/>
              <w:right w:val="single" w:sz="8" w:space="0" w:color="000000"/>
            </w:tcBorders>
            <w:shd w:val="clear" w:color="000000" w:fill="95B3D7"/>
            <w:vAlign w:val="center"/>
            <w:hideMark/>
          </w:tcPr>
          <w:p w14:paraId="7F279923" w14:textId="77777777" w:rsidR="00B45CFB" w:rsidRPr="00BD255E" w:rsidRDefault="00B45CFB" w:rsidP="00B45CFB">
            <w:pPr>
              <w:spacing w:after="0" w:line="240" w:lineRule="auto"/>
              <w:jc w:val="center"/>
              <w:rPr>
                <w:rFonts w:ascii="Arial" w:eastAsia="Times New Roman" w:hAnsi="Arial" w:cs="Arial"/>
                <w:b/>
                <w:bCs/>
                <w:color w:val="000000"/>
                <w:sz w:val="24"/>
                <w:szCs w:val="24"/>
                <w:lang w:val="es-MX" w:eastAsia="es-MX"/>
              </w:rPr>
            </w:pPr>
            <w:r w:rsidRPr="00BD255E">
              <w:rPr>
                <w:rFonts w:ascii="Arial" w:eastAsia="Times New Roman" w:hAnsi="Arial" w:cs="Arial"/>
                <w:b/>
                <w:bCs/>
                <w:color w:val="000000"/>
                <w:sz w:val="24"/>
                <w:szCs w:val="24"/>
                <w:lang w:val="es-MX" w:eastAsia="es-MX"/>
              </w:rPr>
              <w:t>AREA DE CONTROL</w:t>
            </w:r>
          </w:p>
        </w:tc>
      </w:tr>
      <w:tr w:rsidR="00B45CFB" w:rsidRPr="00BD255E" w14:paraId="298F3F0E" w14:textId="77777777" w:rsidTr="00205167">
        <w:trPr>
          <w:trHeight w:val="385"/>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3F169" w14:textId="77777777" w:rsidR="00B45CFB" w:rsidRPr="00BD255E" w:rsidRDefault="00B45CFB" w:rsidP="00B45CFB">
            <w:pPr>
              <w:spacing w:after="0" w:line="240" w:lineRule="auto"/>
              <w:rPr>
                <w:rFonts w:ascii="Arial" w:eastAsia="Times New Roman" w:hAnsi="Arial" w:cs="Arial"/>
                <w:b/>
                <w:bCs/>
                <w:color w:val="000000"/>
                <w:sz w:val="24"/>
                <w:szCs w:val="24"/>
                <w:lang w:val="es-MX" w:eastAsia="es-MX"/>
              </w:rPr>
            </w:pPr>
            <w:r w:rsidRPr="00BD255E">
              <w:rPr>
                <w:rFonts w:ascii="Arial" w:eastAsia="Times New Roman" w:hAnsi="Arial" w:cs="Arial"/>
                <w:b/>
                <w:bCs/>
                <w:color w:val="000000"/>
                <w:sz w:val="24"/>
                <w:szCs w:val="24"/>
                <w:lang w:val="es-MX" w:eastAsia="es-MX"/>
              </w:rPr>
              <w:t>6.1. Identificador de la descripción:</w:t>
            </w:r>
          </w:p>
        </w:tc>
        <w:tc>
          <w:tcPr>
            <w:tcW w:w="8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12C59" w14:textId="77777777" w:rsidR="00B45CFB" w:rsidRPr="00BD255E" w:rsidRDefault="00B45CFB" w:rsidP="00B45CFB">
            <w:pPr>
              <w:spacing w:after="0" w:line="240" w:lineRule="auto"/>
              <w:rPr>
                <w:rFonts w:ascii="Arial" w:eastAsia="Times New Roman" w:hAnsi="Arial" w:cs="Arial"/>
                <w:color w:val="000000"/>
                <w:sz w:val="24"/>
                <w:szCs w:val="24"/>
                <w:lang w:val="es-MX" w:eastAsia="es-MX"/>
              </w:rPr>
            </w:pPr>
            <w:r w:rsidRPr="00BD255E">
              <w:rPr>
                <w:rFonts w:ascii="Arial" w:eastAsia="Times New Roman" w:hAnsi="Arial" w:cs="Arial"/>
                <w:color w:val="000000"/>
                <w:sz w:val="24"/>
                <w:szCs w:val="24"/>
                <w:lang w:val="es-MX" w:eastAsia="es-MX"/>
              </w:rPr>
              <w:t>No posee</w:t>
            </w:r>
          </w:p>
        </w:tc>
      </w:tr>
      <w:tr w:rsidR="00B45CFB" w:rsidRPr="00BD255E" w14:paraId="6AD3F37A" w14:textId="77777777" w:rsidTr="00205167">
        <w:trPr>
          <w:trHeight w:val="849"/>
        </w:trPr>
        <w:tc>
          <w:tcPr>
            <w:tcW w:w="213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772C510" w14:textId="77777777" w:rsidR="00B45CFB" w:rsidRPr="00BD255E" w:rsidRDefault="00B45CFB" w:rsidP="00B45CFB">
            <w:pPr>
              <w:spacing w:after="0" w:line="240" w:lineRule="auto"/>
              <w:jc w:val="center"/>
              <w:rPr>
                <w:rFonts w:ascii="Arial" w:eastAsia="Times New Roman" w:hAnsi="Arial" w:cs="Arial"/>
                <w:b/>
                <w:bCs/>
                <w:color w:val="000000"/>
                <w:sz w:val="24"/>
                <w:szCs w:val="24"/>
                <w:lang w:val="es-MX" w:eastAsia="es-MX"/>
              </w:rPr>
            </w:pPr>
            <w:r w:rsidRPr="00BD255E">
              <w:rPr>
                <w:rFonts w:ascii="Arial" w:eastAsia="Times New Roman" w:hAnsi="Arial" w:cs="Arial"/>
                <w:b/>
                <w:bCs/>
                <w:color w:val="000000"/>
                <w:sz w:val="24"/>
                <w:szCs w:val="24"/>
                <w:lang w:val="es-MX" w:eastAsia="es-MX"/>
              </w:rPr>
              <w:t>6.2. Identificador de la institución:</w:t>
            </w:r>
          </w:p>
        </w:tc>
        <w:tc>
          <w:tcPr>
            <w:tcW w:w="8601" w:type="dxa"/>
            <w:tcBorders>
              <w:top w:val="single" w:sz="4" w:space="0" w:color="auto"/>
              <w:left w:val="nil"/>
              <w:bottom w:val="single" w:sz="8" w:space="0" w:color="auto"/>
              <w:right w:val="single" w:sz="8" w:space="0" w:color="000000"/>
            </w:tcBorders>
            <w:shd w:val="clear" w:color="auto" w:fill="auto"/>
            <w:vAlign w:val="center"/>
            <w:hideMark/>
          </w:tcPr>
          <w:p w14:paraId="08FEF3DF" w14:textId="77777777" w:rsidR="00B45CFB" w:rsidRDefault="00B45CFB" w:rsidP="00B45CFB">
            <w:pPr>
              <w:spacing w:before="240" w:after="0" w:line="240" w:lineRule="auto"/>
              <w:jc w:val="both"/>
              <w:rPr>
                <w:rFonts w:ascii="Arial" w:eastAsia="Times New Roman" w:hAnsi="Arial" w:cs="Arial"/>
                <w:color w:val="000000"/>
                <w:sz w:val="24"/>
                <w:szCs w:val="24"/>
                <w:lang w:val="es-MX" w:eastAsia="es-MX"/>
              </w:rPr>
            </w:pPr>
            <w:r w:rsidRPr="00BD255E">
              <w:rPr>
                <w:rFonts w:ascii="Arial" w:eastAsia="Times New Roman" w:hAnsi="Arial" w:cs="Arial"/>
                <w:color w:val="000000"/>
                <w:sz w:val="24"/>
                <w:szCs w:val="24"/>
                <w:lang w:val="es-MX" w:eastAsia="es-MX"/>
              </w:rPr>
              <w:t>Fondo de Saneamiento y Fortalecimiento Financiero</w:t>
            </w:r>
          </w:p>
          <w:p w14:paraId="37DE6BA2" w14:textId="77777777" w:rsidR="00B45CFB" w:rsidRPr="00BD255E" w:rsidRDefault="00B45CFB" w:rsidP="00B45CFB">
            <w:pPr>
              <w:spacing w:line="240" w:lineRule="auto"/>
              <w:jc w:val="both"/>
              <w:rPr>
                <w:rFonts w:ascii="Arial" w:eastAsia="Times New Roman" w:hAnsi="Arial" w:cs="Arial"/>
                <w:color w:val="000000"/>
                <w:sz w:val="24"/>
                <w:szCs w:val="24"/>
                <w:lang w:val="es-MX" w:eastAsia="es-MX"/>
              </w:rPr>
            </w:pPr>
            <w:r w:rsidRPr="00BD255E">
              <w:rPr>
                <w:rFonts w:ascii="Arial" w:eastAsia="Times New Roman" w:hAnsi="Arial" w:cs="Arial"/>
                <w:color w:val="000000"/>
                <w:sz w:val="24"/>
                <w:szCs w:val="24"/>
                <w:lang w:val="es-MX" w:eastAsia="es-MX"/>
              </w:rPr>
              <w:t>Unidad de Gestión Documental y Archivos</w:t>
            </w:r>
          </w:p>
        </w:tc>
      </w:tr>
      <w:tr w:rsidR="00B45CFB" w:rsidRPr="00BD255E" w14:paraId="4BDFAA0D" w14:textId="77777777" w:rsidTr="00205167">
        <w:trPr>
          <w:trHeight w:val="4416"/>
        </w:trPr>
        <w:tc>
          <w:tcPr>
            <w:tcW w:w="2130"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6030700D" w14:textId="77777777" w:rsidR="00B45CFB" w:rsidRPr="00BD255E" w:rsidRDefault="00B45CFB" w:rsidP="00B45CFB">
            <w:pPr>
              <w:spacing w:after="0" w:line="240" w:lineRule="auto"/>
              <w:rPr>
                <w:rFonts w:ascii="Arial" w:eastAsia="Times New Roman" w:hAnsi="Arial" w:cs="Arial"/>
                <w:b/>
                <w:bCs/>
                <w:color w:val="000000"/>
                <w:sz w:val="24"/>
                <w:szCs w:val="24"/>
                <w:lang w:val="es-MX" w:eastAsia="es-MX"/>
              </w:rPr>
            </w:pPr>
            <w:r w:rsidRPr="00BD255E">
              <w:rPr>
                <w:rFonts w:ascii="Arial" w:eastAsia="Times New Roman" w:hAnsi="Arial" w:cs="Arial"/>
                <w:b/>
                <w:bCs/>
                <w:color w:val="000000"/>
                <w:sz w:val="24"/>
                <w:szCs w:val="24"/>
                <w:lang w:val="es-MX" w:eastAsia="es-MX"/>
              </w:rPr>
              <w:t>6.3. Reglas y/o convenciones:</w:t>
            </w:r>
          </w:p>
        </w:tc>
        <w:tc>
          <w:tcPr>
            <w:tcW w:w="8601" w:type="dxa"/>
            <w:tcBorders>
              <w:top w:val="single" w:sz="8" w:space="0" w:color="auto"/>
              <w:left w:val="nil"/>
              <w:bottom w:val="single" w:sz="8" w:space="0" w:color="auto"/>
              <w:right w:val="single" w:sz="8" w:space="0" w:color="000000"/>
            </w:tcBorders>
            <w:shd w:val="clear" w:color="auto" w:fill="auto"/>
            <w:vAlign w:val="center"/>
            <w:hideMark/>
          </w:tcPr>
          <w:p w14:paraId="3D478FBE" w14:textId="77777777" w:rsidR="00B45CFB" w:rsidRDefault="00B45CFB" w:rsidP="002F647F">
            <w:pPr>
              <w:spacing w:before="240" w:after="0" w:line="240" w:lineRule="auto"/>
              <w:jc w:val="both"/>
              <w:rPr>
                <w:rFonts w:ascii="Arial" w:eastAsia="Times New Roman" w:hAnsi="Arial" w:cs="Arial"/>
                <w:color w:val="000000"/>
                <w:sz w:val="24"/>
                <w:szCs w:val="24"/>
                <w:lang w:val="es-MX" w:eastAsia="es-MX"/>
              </w:rPr>
            </w:pPr>
            <w:r w:rsidRPr="00BD255E">
              <w:rPr>
                <w:rFonts w:ascii="Arial" w:eastAsia="Times New Roman" w:hAnsi="Arial" w:cs="Arial"/>
                <w:color w:val="000000"/>
                <w:sz w:val="24"/>
                <w:szCs w:val="24"/>
                <w:lang w:val="es-MX" w:eastAsia="es-MX"/>
              </w:rPr>
              <w:t>Descripción realizada conforme a la Norma ISDIAH (Norma Internacional para la Descripción de Instituciones que custodian Fondos de Archivos) 2008. 1° Edición, consejo Internacional de Archivo.</w:t>
            </w:r>
          </w:p>
          <w:p w14:paraId="7D6250E0" w14:textId="77777777" w:rsidR="00B45CFB" w:rsidRPr="009A6E11" w:rsidRDefault="00B45CFB" w:rsidP="00B45CFB">
            <w:pPr>
              <w:spacing w:after="0" w:line="240" w:lineRule="auto"/>
              <w:jc w:val="both"/>
              <w:rPr>
                <w:rFonts w:ascii="Arial" w:eastAsia="Times New Roman" w:hAnsi="Arial" w:cs="Arial"/>
                <w:color w:val="000000"/>
                <w:sz w:val="24"/>
                <w:szCs w:val="24"/>
                <w:lang w:val="es-MX" w:eastAsia="es-MX"/>
              </w:rPr>
            </w:pPr>
            <w:r w:rsidRPr="009A6E11">
              <w:rPr>
                <w:rFonts w:ascii="Arial" w:eastAsia="Times New Roman" w:hAnsi="Arial" w:cs="Arial"/>
                <w:color w:val="000000"/>
                <w:sz w:val="24"/>
                <w:szCs w:val="24"/>
                <w:lang w:val="es-MX" w:eastAsia="es-MX"/>
              </w:rPr>
              <w:t>ISO 8601 Utilizada para la representación de fechas y horas.</w:t>
            </w:r>
          </w:p>
          <w:p w14:paraId="3FC58DF2" w14:textId="77777777" w:rsidR="00B45CFB" w:rsidRPr="009A6E11" w:rsidRDefault="00B45CFB" w:rsidP="00B45CFB">
            <w:pPr>
              <w:spacing w:after="0" w:line="240" w:lineRule="auto"/>
              <w:jc w:val="both"/>
              <w:rPr>
                <w:rFonts w:ascii="Arial" w:eastAsia="Times New Roman" w:hAnsi="Arial" w:cs="Arial"/>
                <w:color w:val="000000"/>
                <w:sz w:val="24"/>
                <w:szCs w:val="24"/>
                <w:lang w:val="es-MX" w:eastAsia="es-MX"/>
              </w:rPr>
            </w:pPr>
            <w:r w:rsidRPr="009A6E11">
              <w:rPr>
                <w:rFonts w:ascii="Arial" w:eastAsia="Times New Roman" w:hAnsi="Arial" w:cs="Arial"/>
                <w:color w:val="000000"/>
                <w:sz w:val="24"/>
                <w:szCs w:val="24"/>
                <w:lang w:val="es-MX" w:eastAsia="es-MX"/>
              </w:rPr>
              <w:t>ISO 639-2 para Códigos para la representación de nombres de lenguas.</w:t>
            </w:r>
          </w:p>
          <w:p w14:paraId="18E35E66" w14:textId="6A1037F3" w:rsidR="00B45CFB" w:rsidRDefault="00B45CFB" w:rsidP="00B45CFB">
            <w:pPr>
              <w:spacing w:after="0" w:line="240" w:lineRule="auto"/>
              <w:jc w:val="both"/>
              <w:rPr>
                <w:rFonts w:ascii="Arial" w:eastAsia="Times New Roman" w:hAnsi="Arial" w:cs="Arial"/>
                <w:color w:val="000000"/>
                <w:sz w:val="24"/>
                <w:szCs w:val="24"/>
                <w:lang w:val="es-MX" w:eastAsia="es-MX"/>
              </w:rPr>
            </w:pPr>
            <w:r w:rsidRPr="009A6E11">
              <w:rPr>
                <w:rFonts w:ascii="Arial" w:eastAsia="Times New Roman" w:hAnsi="Arial" w:cs="Arial"/>
                <w:color w:val="000000"/>
                <w:sz w:val="24"/>
                <w:szCs w:val="24"/>
                <w:lang w:val="es-MX" w:eastAsia="es-MX"/>
              </w:rPr>
              <w:t xml:space="preserve">ISO 690: Norma Internacional </w:t>
            </w:r>
            <w:r w:rsidR="00861D29" w:rsidRPr="009A6E11">
              <w:rPr>
                <w:rFonts w:ascii="Arial" w:eastAsia="Times New Roman" w:hAnsi="Arial" w:cs="Arial"/>
                <w:color w:val="000000"/>
                <w:sz w:val="24"/>
                <w:szCs w:val="24"/>
                <w:lang w:val="es-MX" w:eastAsia="es-MX"/>
              </w:rPr>
              <w:t>de Información</w:t>
            </w:r>
            <w:r w:rsidRPr="009A6E11">
              <w:rPr>
                <w:rFonts w:ascii="Arial" w:eastAsia="Times New Roman" w:hAnsi="Arial" w:cs="Arial"/>
                <w:color w:val="000000"/>
                <w:sz w:val="24"/>
                <w:szCs w:val="24"/>
                <w:lang w:val="es-MX" w:eastAsia="es-MX"/>
              </w:rPr>
              <w:t xml:space="preserve"> y Documentación - Directrices para la redacción de referencias bibliográficas y de citas de recursos de información.</w:t>
            </w:r>
          </w:p>
          <w:p w14:paraId="0B3F6688" w14:textId="77777777" w:rsidR="002F647F" w:rsidRPr="009A6E11" w:rsidRDefault="002F647F" w:rsidP="00B45CFB">
            <w:pPr>
              <w:spacing w:after="0" w:line="240" w:lineRule="auto"/>
              <w:jc w:val="both"/>
              <w:rPr>
                <w:rFonts w:ascii="Arial" w:eastAsia="Times New Roman" w:hAnsi="Arial" w:cs="Arial"/>
                <w:color w:val="000000"/>
                <w:sz w:val="24"/>
                <w:szCs w:val="24"/>
                <w:lang w:val="es-MX" w:eastAsia="es-MX"/>
              </w:rPr>
            </w:pPr>
          </w:p>
          <w:p w14:paraId="65A92E98" w14:textId="77777777" w:rsidR="00B45CFB" w:rsidRPr="009A6E11" w:rsidRDefault="00B45CFB" w:rsidP="00B45CFB">
            <w:pPr>
              <w:spacing w:after="0" w:line="240" w:lineRule="auto"/>
              <w:jc w:val="both"/>
              <w:rPr>
                <w:rFonts w:ascii="Arial" w:eastAsia="Times New Roman" w:hAnsi="Arial" w:cs="Arial"/>
                <w:color w:val="000000"/>
                <w:sz w:val="24"/>
                <w:szCs w:val="24"/>
                <w:lang w:val="es-MX" w:eastAsia="es-MX"/>
              </w:rPr>
            </w:pPr>
            <w:r w:rsidRPr="009A6E11">
              <w:rPr>
                <w:rFonts w:ascii="Arial" w:eastAsia="Times New Roman" w:hAnsi="Arial" w:cs="Arial"/>
                <w:color w:val="000000"/>
                <w:sz w:val="24"/>
                <w:szCs w:val="24"/>
                <w:lang w:val="es-MX" w:eastAsia="es-MX"/>
              </w:rPr>
              <w:t xml:space="preserve">Lineamiento 4 para la ordenación y descripción documental. Diario Oficial, </w:t>
            </w:r>
            <w:proofErr w:type="spellStart"/>
            <w:r w:rsidRPr="009A6E11">
              <w:rPr>
                <w:rFonts w:ascii="Arial" w:eastAsia="Times New Roman" w:hAnsi="Arial" w:cs="Arial"/>
                <w:color w:val="000000"/>
                <w:sz w:val="24"/>
                <w:szCs w:val="24"/>
                <w:lang w:val="es-MX" w:eastAsia="es-MX"/>
              </w:rPr>
              <w:t>N°</w:t>
            </w:r>
            <w:proofErr w:type="spellEnd"/>
            <w:r w:rsidRPr="009A6E11">
              <w:rPr>
                <w:rFonts w:ascii="Arial" w:eastAsia="Times New Roman" w:hAnsi="Arial" w:cs="Arial"/>
                <w:color w:val="000000"/>
                <w:sz w:val="24"/>
                <w:szCs w:val="24"/>
                <w:lang w:val="es-MX" w:eastAsia="es-MX"/>
              </w:rPr>
              <w:t xml:space="preserve"> 147, Tomo </w:t>
            </w:r>
            <w:proofErr w:type="spellStart"/>
            <w:r w:rsidRPr="009A6E11">
              <w:rPr>
                <w:rFonts w:ascii="Arial" w:eastAsia="Times New Roman" w:hAnsi="Arial" w:cs="Arial"/>
                <w:color w:val="000000"/>
                <w:sz w:val="24"/>
                <w:szCs w:val="24"/>
                <w:lang w:val="es-MX" w:eastAsia="es-MX"/>
              </w:rPr>
              <w:t>N°</w:t>
            </w:r>
            <w:proofErr w:type="spellEnd"/>
            <w:r w:rsidRPr="009A6E11">
              <w:rPr>
                <w:rFonts w:ascii="Arial" w:eastAsia="Times New Roman" w:hAnsi="Arial" w:cs="Arial"/>
                <w:color w:val="000000"/>
                <w:sz w:val="24"/>
                <w:szCs w:val="24"/>
                <w:lang w:val="es-MX" w:eastAsia="es-MX"/>
              </w:rPr>
              <w:t xml:space="preserve"> 408, San Salvador: 17 de agosto de 2015.</w:t>
            </w:r>
          </w:p>
          <w:p w14:paraId="266D5842" w14:textId="77777777" w:rsidR="00B45CFB" w:rsidRPr="009A6E11" w:rsidRDefault="00B45CFB" w:rsidP="00B45CFB">
            <w:pPr>
              <w:spacing w:line="240" w:lineRule="auto"/>
              <w:jc w:val="both"/>
              <w:rPr>
                <w:rFonts w:ascii="Arial" w:eastAsia="Times New Roman" w:hAnsi="Arial" w:cs="Arial"/>
                <w:color w:val="000000"/>
                <w:sz w:val="24"/>
                <w:szCs w:val="24"/>
                <w:lang w:val="es-MX" w:eastAsia="es-MX"/>
              </w:rPr>
            </w:pPr>
            <w:r w:rsidRPr="009A6E11">
              <w:rPr>
                <w:rFonts w:ascii="Arial" w:eastAsia="Times New Roman" w:hAnsi="Arial" w:cs="Arial"/>
                <w:color w:val="000000"/>
                <w:sz w:val="24"/>
                <w:szCs w:val="24"/>
                <w:lang w:val="es-MX" w:eastAsia="es-MX"/>
              </w:rPr>
              <w:t>Guía Técnica para la elaboración de Guía de Archivo en base a la Norma Internacional ISDIAH. Instituto de Acceso a la Información Pública. San Salvador: abril 2016.</w:t>
            </w:r>
          </w:p>
        </w:tc>
      </w:tr>
      <w:tr w:rsidR="00B45CFB" w:rsidRPr="00BD255E" w14:paraId="390CE0D9" w14:textId="77777777" w:rsidTr="00205167">
        <w:trPr>
          <w:trHeight w:val="964"/>
        </w:trPr>
        <w:tc>
          <w:tcPr>
            <w:tcW w:w="2130" w:type="dxa"/>
            <w:tcBorders>
              <w:top w:val="nil"/>
              <w:left w:val="single" w:sz="8" w:space="0" w:color="auto"/>
              <w:bottom w:val="single" w:sz="8" w:space="0" w:color="auto"/>
              <w:right w:val="single" w:sz="8" w:space="0" w:color="auto"/>
            </w:tcBorders>
            <w:shd w:val="clear" w:color="auto" w:fill="auto"/>
            <w:vAlign w:val="center"/>
            <w:hideMark/>
          </w:tcPr>
          <w:p w14:paraId="5E8B98E6" w14:textId="77777777" w:rsidR="00B45CFB" w:rsidRPr="00BD255E" w:rsidRDefault="00B45CFB" w:rsidP="00B45CFB">
            <w:pPr>
              <w:spacing w:after="0" w:line="240" w:lineRule="auto"/>
              <w:rPr>
                <w:rFonts w:ascii="Arial" w:eastAsia="Times New Roman" w:hAnsi="Arial" w:cs="Arial"/>
                <w:b/>
                <w:bCs/>
                <w:color w:val="000000"/>
                <w:sz w:val="24"/>
                <w:szCs w:val="24"/>
                <w:lang w:val="es-MX" w:eastAsia="es-MX"/>
              </w:rPr>
            </w:pPr>
            <w:r w:rsidRPr="00BD255E">
              <w:rPr>
                <w:rFonts w:ascii="Arial" w:eastAsia="Times New Roman" w:hAnsi="Arial" w:cs="Arial"/>
                <w:b/>
                <w:bCs/>
                <w:color w:val="000000"/>
                <w:sz w:val="24"/>
                <w:szCs w:val="24"/>
                <w:lang w:val="es-MX" w:eastAsia="es-MX"/>
              </w:rPr>
              <w:t>6.4. Estado de la elaboración</w:t>
            </w:r>
          </w:p>
        </w:tc>
        <w:tc>
          <w:tcPr>
            <w:tcW w:w="8601" w:type="dxa"/>
            <w:tcBorders>
              <w:top w:val="single" w:sz="8" w:space="0" w:color="auto"/>
              <w:left w:val="nil"/>
              <w:bottom w:val="single" w:sz="8" w:space="0" w:color="auto"/>
              <w:right w:val="single" w:sz="8" w:space="0" w:color="000000"/>
            </w:tcBorders>
            <w:shd w:val="clear" w:color="auto" w:fill="auto"/>
            <w:vAlign w:val="center"/>
            <w:hideMark/>
          </w:tcPr>
          <w:p w14:paraId="2C75AA24" w14:textId="77777777" w:rsidR="00B45CFB" w:rsidRPr="00BD255E" w:rsidRDefault="00B45CFB" w:rsidP="00B45CFB">
            <w:pPr>
              <w:spacing w:after="0" w:line="240" w:lineRule="auto"/>
              <w:rPr>
                <w:rFonts w:ascii="Arial" w:eastAsia="Times New Roman" w:hAnsi="Arial" w:cs="Arial"/>
                <w:color w:val="000000"/>
                <w:sz w:val="24"/>
                <w:szCs w:val="24"/>
                <w:lang w:val="es-MX" w:eastAsia="es-MX"/>
              </w:rPr>
            </w:pPr>
            <w:r w:rsidRPr="00BD255E">
              <w:rPr>
                <w:rFonts w:ascii="Arial" w:eastAsia="Times New Roman" w:hAnsi="Arial" w:cs="Arial"/>
                <w:color w:val="000000"/>
                <w:sz w:val="24"/>
                <w:szCs w:val="24"/>
                <w:lang w:val="es-MX" w:eastAsia="es-MX"/>
              </w:rPr>
              <w:t>Descripción en proceso de revisión.</w:t>
            </w:r>
          </w:p>
        </w:tc>
      </w:tr>
      <w:tr w:rsidR="00B45CFB" w:rsidRPr="00BD255E" w14:paraId="5E40C168" w14:textId="77777777" w:rsidTr="00205167">
        <w:trPr>
          <w:trHeight w:val="690"/>
        </w:trPr>
        <w:tc>
          <w:tcPr>
            <w:tcW w:w="2130" w:type="dxa"/>
            <w:tcBorders>
              <w:top w:val="nil"/>
              <w:left w:val="single" w:sz="8" w:space="0" w:color="auto"/>
              <w:right w:val="single" w:sz="8" w:space="0" w:color="auto"/>
            </w:tcBorders>
            <w:shd w:val="clear" w:color="auto" w:fill="auto"/>
            <w:vAlign w:val="center"/>
            <w:hideMark/>
          </w:tcPr>
          <w:p w14:paraId="3E1AC065" w14:textId="77777777" w:rsidR="00B45CFB" w:rsidRPr="00BD255E" w:rsidRDefault="00B45CFB" w:rsidP="00B45CFB">
            <w:pPr>
              <w:spacing w:after="0" w:line="240" w:lineRule="auto"/>
              <w:rPr>
                <w:rFonts w:ascii="Arial" w:eastAsia="Times New Roman" w:hAnsi="Arial" w:cs="Arial"/>
                <w:b/>
                <w:bCs/>
                <w:color w:val="000000"/>
                <w:sz w:val="24"/>
                <w:szCs w:val="24"/>
                <w:lang w:val="es-MX" w:eastAsia="es-MX"/>
              </w:rPr>
            </w:pPr>
            <w:r w:rsidRPr="00BD255E">
              <w:rPr>
                <w:rFonts w:ascii="Arial" w:eastAsia="Times New Roman" w:hAnsi="Arial" w:cs="Arial"/>
                <w:b/>
                <w:bCs/>
                <w:color w:val="000000"/>
                <w:sz w:val="24"/>
                <w:szCs w:val="24"/>
                <w:lang w:val="es-MX" w:eastAsia="es-MX"/>
              </w:rPr>
              <w:t>6.5. Niveles de detalles:</w:t>
            </w:r>
          </w:p>
        </w:tc>
        <w:tc>
          <w:tcPr>
            <w:tcW w:w="8601" w:type="dxa"/>
            <w:tcBorders>
              <w:top w:val="single" w:sz="8" w:space="0" w:color="auto"/>
              <w:left w:val="nil"/>
              <w:right w:val="single" w:sz="8" w:space="0" w:color="000000"/>
            </w:tcBorders>
            <w:shd w:val="clear" w:color="auto" w:fill="auto"/>
            <w:vAlign w:val="center"/>
            <w:hideMark/>
          </w:tcPr>
          <w:p w14:paraId="2353BB2F" w14:textId="77777777" w:rsidR="00B45CFB" w:rsidRPr="00BD255E" w:rsidRDefault="00B45CFB" w:rsidP="00B45CFB">
            <w:pPr>
              <w:spacing w:after="0" w:line="240" w:lineRule="auto"/>
              <w:rPr>
                <w:rFonts w:ascii="Arial" w:eastAsia="Times New Roman" w:hAnsi="Arial" w:cs="Arial"/>
                <w:color w:val="000000"/>
                <w:sz w:val="24"/>
                <w:szCs w:val="24"/>
                <w:lang w:val="es-MX" w:eastAsia="es-MX"/>
              </w:rPr>
            </w:pPr>
            <w:r w:rsidRPr="00BD255E">
              <w:rPr>
                <w:rFonts w:ascii="Arial" w:eastAsia="Times New Roman" w:hAnsi="Arial" w:cs="Arial"/>
                <w:color w:val="000000"/>
                <w:sz w:val="24"/>
                <w:szCs w:val="24"/>
                <w:lang w:val="es-MX" w:eastAsia="es-MX"/>
              </w:rPr>
              <w:t>Descripción Nivel Completo.</w:t>
            </w:r>
          </w:p>
        </w:tc>
      </w:tr>
      <w:tr w:rsidR="00B45CFB" w:rsidRPr="00BD255E" w14:paraId="2A14EC89" w14:textId="77777777" w:rsidTr="00205167">
        <w:trPr>
          <w:trHeight w:val="1244"/>
        </w:trPr>
        <w:tc>
          <w:tcPr>
            <w:tcW w:w="2130" w:type="dxa"/>
            <w:tcBorders>
              <w:left w:val="single" w:sz="8" w:space="0" w:color="auto"/>
              <w:bottom w:val="single" w:sz="8" w:space="0" w:color="auto"/>
              <w:right w:val="single" w:sz="8" w:space="0" w:color="auto"/>
            </w:tcBorders>
            <w:shd w:val="clear" w:color="auto" w:fill="auto"/>
            <w:vAlign w:val="center"/>
            <w:hideMark/>
          </w:tcPr>
          <w:p w14:paraId="7548899F" w14:textId="77777777" w:rsidR="00B45CFB" w:rsidRPr="00BD255E" w:rsidRDefault="00B45CFB" w:rsidP="00B45CFB">
            <w:pPr>
              <w:spacing w:after="0" w:line="240" w:lineRule="auto"/>
              <w:rPr>
                <w:rFonts w:ascii="Arial" w:eastAsia="Times New Roman" w:hAnsi="Arial" w:cs="Arial"/>
                <w:b/>
                <w:bCs/>
                <w:color w:val="000000"/>
                <w:sz w:val="24"/>
                <w:szCs w:val="24"/>
                <w:lang w:val="es-MX" w:eastAsia="es-MX"/>
              </w:rPr>
            </w:pPr>
            <w:r w:rsidRPr="00BD255E">
              <w:rPr>
                <w:rFonts w:ascii="Arial" w:eastAsia="Times New Roman" w:hAnsi="Arial" w:cs="Arial"/>
                <w:b/>
                <w:bCs/>
                <w:color w:val="000000"/>
                <w:sz w:val="24"/>
                <w:szCs w:val="24"/>
                <w:lang w:val="es-MX" w:eastAsia="es-MX"/>
              </w:rPr>
              <w:t>6.6. Fechas de creación, revisión o eliminación:</w:t>
            </w:r>
          </w:p>
        </w:tc>
        <w:tc>
          <w:tcPr>
            <w:tcW w:w="8601" w:type="dxa"/>
            <w:tcBorders>
              <w:left w:val="single" w:sz="8" w:space="0" w:color="auto"/>
              <w:bottom w:val="single" w:sz="8" w:space="0" w:color="auto"/>
              <w:right w:val="single" w:sz="4" w:space="0" w:color="auto"/>
            </w:tcBorders>
            <w:shd w:val="clear" w:color="auto" w:fill="auto"/>
            <w:vAlign w:val="center"/>
            <w:hideMark/>
          </w:tcPr>
          <w:p w14:paraId="7AD4869A" w14:textId="77777777" w:rsidR="00B45CFB" w:rsidRDefault="00B45CFB" w:rsidP="00B45CFB">
            <w:pPr>
              <w:spacing w:before="240" w:after="0" w:line="240" w:lineRule="auto"/>
              <w:rPr>
                <w:rFonts w:ascii="Arial" w:eastAsia="Times New Roman" w:hAnsi="Arial" w:cs="Arial"/>
                <w:color w:val="000000"/>
                <w:sz w:val="24"/>
                <w:szCs w:val="24"/>
                <w:lang w:val="es-MX" w:eastAsia="es-MX"/>
              </w:rPr>
            </w:pPr>
            <w:r w:rsidRPr="00BD255E">
              <w:rPr>
                <w:rFonts w:ascii="Arial" w:eastAsia="Times New Roman" w:hAnsi="Arial" w:cs="Arial"/>
                <w:color w:val="000000"/>
                <w:sz w:val="24"/>
                <w:szCs w:val="24"/>
                <w:lang w:val="es-MX" w:eastAsia="es-MX"/>
              </w:rPr>
              <w:t>2012-05-30 (ISO 8601) fecha de creación de la descripción.</w:t>
            </w:r>
          </w:p>
          <w:p w14:paraId="222CC542" w14:textId="77777777" w:rsidR="00B45CFB" w:rsidRDefault="00B45CFB" w:rsidP="00B45CFB">
            <w:pPr>
              <w:spacing w:line="240" w:lineRule="auto"/>
              <w:rPr>
                <w:rFonts w:ascii="Arial" w:eastAsia="Times New Roman" w:hAnsi="Arial" w:cs="Arial"/>
                <w:color w:val="000000"/>
                <w:sz w:val="24"/>
                <w:szCs w:val="24"/>
                <w:lang w:val="es-MX" w:eastAsia="es-MX"/>
              </w:rPr>
            </w:pPr>
          </w:p>
          <w:p w14:paraId="50C17E3E" w14:textId="37099B3A" w:rsidR="003A4393" w:rsidRPr="00BD255E" w:rsidRDefault="003A4393" w:rsidP="00B45CFB">
            <w:pPr>
              <w:spacing w:line="240" w:lineRule="auto"/>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202</w:t>
            </w:r>
            <w:r w:rsidR="002F647F">
              <w:rPr>
                <w:rFonts w:ascii="Arial" w:eastAsia="Times New Roman" w:hAnsi="Arial" w:cs="Arial"/>
                <w:color w:val="000000"/>
                <w:sz w:val="24"/>
                <w:szCs w:val="24"/>
                <w:lang w:val="es-MX" w:eastAsia="es-MX"/>
              </w:rPr>
              <w:t>1</w:t>
            </w:r>
            <w:r>
              <w:rPr>
                <w:rFonts w:ascii="Arial" w:eastAsia="Times New Roman" w:hAnsi="Arial" w:cs="Arial"/>
                <w:color w:val="000000"/>
                <w:sz w:val="24"/>
                <w:szCs w:val="24"/>
                <w:lang w:val="es-MX" w:eastAsia="es-MX"/>
              </w:rPr>
              <w:t>-0</w:t>
            </w:r>
            <w:r w:rsidR="002F647F">
              <w:rPr>
                <w:rFonts w:ascii="Arial" w:eastAsia="Times New Roman" w:hAnsi="Arial" w:cs="Arial"/>
                <w:color w:val="000000"/>
                <w:sz w:val="24"/>
                <w:szCs w:val="24"/>
                <w:lang w:val="es-MX" w:eastAsia="es-MX"/>
              </w:rPr>
              <w:t>4</w:t>
            </w:r>
            <w:r>
              <w:rPr>
                <w:rFonts w:ascii="Arial" w:eastAsia="Times New Roman" w:hAnsi="Arial" w:cs="Arial"/>
                <w:color w:val="000000"/>
                <w:sz w:val="24"/>
                <w:szCs w:val="24"/>
                <w:lang w:val="es-MX" w:eastAsia="es-MX"/>
              </w:rPr>
              <w:t>-</w:t>
            </w:r>
            <w:r w:rsidR="002F647F">
              <w:rPr>
                <w:rFonts w:ascii="Arial" w:eastAsia="Times New Roman" w:hAnsi="Arial" w:cs="Arial"/>
                <w:color w:val="000000"/>
                <w:sz w:val="24"/>
                <w:szCs w:val="24"/>
                <w:lang w:val="es-MX" w:eastAsia="es-MX"/>
              </w:rPr>
              <w:t>26</w:t>
            </w:r>
            <w:r>
              <w:rPr>
                <w:rFonts w:ascii="Arial" w:eastAsia="Times New Roman" w:hAnsi="Arial" w:cs="Arial"/>
                <w:color w:val="000000"/>
                <w:sz w:val="24"/>
                <w:szCs w:val="24"/>
                <w:lang w:val="es-MX" w:eastAsia="es-MX"/>
              </w:rPr>
              <w:t>. Ultima Revisión.</w:t>
            </w:r>
          </w:p>
        </w:tc>
      </w:tr>
      <w:tr w:rsidR="00B45CFB" w:rsidRPr="00BD255E" w14:paraId="65FA8D72" w14:textId="77777777" w:rsidTr="00205167">
        <w:trPr>
          <w:trHeight w:val="450"/>
        </w:trPr>
        <w:tc>
          <w:tcPr>
            <w:tcW w:w="213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7FC31FB4" w14:textId="77777777" w:rsidR="00B45CFB" w:rsidRPr="00BD255E" w:rsidRDefault="00B45CFB" w:rsidP="00B45CFB">
            <w:pPr>
              <w:spacing w:after="0" w:line="240" w:lineRule="auto"/>
              <w:rPr>
                <w:rFonts w:ascii="Arial" w:eastAsia="Times New Roman" w:hAnsi="Arial" w:cs="Arial"/>
                <w:b/>
                <w:bCs/>
                <w:color w:val="000000"/>
                <w:sz w:val="24"/>
                <w:szCs w:val="24"/>
                <w:lang w:val="es-MX" w:eastAsia="es-MX"/>
              </w:rPr>
            </w:pPr>
            <w:r w:rsidRPr="00BD255E">
              <w:rPr>
                <w:rFonts w:ascii="Arial" w:eastAsia="Times New Roman" w:hAnsi="Arial" w:cs="Arial"/>
                <w:b/>
                <w:bCs/>
                <w:color w:val="000000"/>
                <w:sz w:val="24"/>
                <w:szCs w:val="24"/>
                <w:lang w:val="es-MX" w:eastAsia="es-MX"/>
              </w:rPr>
              <w:t>6.7. Lengua(s) y escritura(s):</w:t>
            </w:r>
          </w:p>
        </w:tc>
        <w:tc>
          <w:tcPr>
            <w:tcW w:w="86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BA437B8" w14:textId="77777777" w:rsidR="00B45CFB" w:rsidRPr="00BD255E" w:rsidRDefault="00B45CFB" w:rsidP="00B45CFB">
            <w:pPr>
              <w:spacing w:after="0" w:line="240" w:lineRule="auto"/>
              <w:rPr>
                <w:rFonts w:ascii="Arial" w:eastAsia="Times New Roman" w:hAnsi="Arial" w:cs="Arial"/>
                <w:color w:val="000000"/>
                <w:sz w:val="24"/>
                <w:szCs w:val="24"/>
                <w:lang w:val="es-MX" w:eastAsia="es-MX"/>
              </w:rPr>
            </w:pPr>
            <w:r w:rsidRPr="00BD255E">
              <w:rPr>
                <w:rFonts w:ascii="Arial" w:eastAsia="Times New Roman" w:hAnsi="Arial" w:cs="Arial"/>
                <w:color w:val="000000"/>
                <w:sz w:val="24"/>
                <w:szCs w:val="24"/>
                <w:lang w:val="es-MX" w:eastAsia="es-MX"/>
              </w:rPr>
              <w:t>Español: Spa (ISO 639-2)</w:t>
            </w:r>
          </w:p>
        </w:tc>
      </w:tr>
      <w:tr w:rsidR="00B45CFB" w:rsidRPr="00BD255E" w14:paraId="0AD34A1B" w14:textId="77777777" w:rsidTr="00205167">
        <w:trPr>
          <w:trHeight w:val="450"/>
        </w:trPr>
        <w:tc>
          <w:tcPr>
            <w:tcW w:w="2130" w:type="dxa"/>
            <w:vMerge/>
            <w:tcBorders>
              <w:top w:val="single" w:sz="8" w:space="0" w:color="auto"/>
              <w:left w:val="single" w:sz="8" w:space="0" w:color="auto"/>
              <w:bottom w:val="single" w:sz="8" w:space="0" w:color="auto"/>
              <w:right w:val="single" w:sz="8" w:space="0" w:color="auto"/>
            </w:tcBorders>
            <w:vAlign w:val="center"/>
            <w:hideMark/>
          </w:tcPr>
          <w:p w14:paraId="58113524" w14:textId="77777777" w:rsidR="00B45CFB" w:rsidRPr="00BD255E" w:rsidRDefault="00B45CFB" w:rsidP="00B45CFB">
            <w:pPr>
              <w:spacing w:after="0" w:line="240" w:lineRule="auto"/>
              <w:rPr>
                <w:rFonts w:ascii="Arial" w:eastAsia="Times New Roman" w:hAnsi="Arial" w:cs="Arial"/>
                <w:b/>
                <w:bCs/>
                <w:color w:val="000000"/>
                <w:sz w:val="24"/>
                <w:szCs w:val="24"/>
                <w:lang w:val="es-MX" w:eastAsia="es-MX"/>
              </w:rPr>
            </w:pPr>
          </w:p>
        </w:tc>
        <w:tc>
          <w:tcPr>
            <w:tcW w:w="8601" w:type="dxa"/>
            <w:vMerge/>
            <w:tcBorders>
              <w:top w:val="single" w:sz="8" w:space="0" w:color="auto"/>
              <w:left w:val="single" w:sz="8" w:space="0" w:color="auto"/>
              <w:bottom w:val="single" w:sz="4" w:space="0" w:color="auto"/>
              <w:right w:val="single" w:sz="8" w:space="0" w:color="auto"/>
            </w:tcBorders>
            <w:vAlign w:val="center"/>
            <w:hideMark/>
          </w:tcPr>
          <w:p w14:paraId="2730810B" w14:textId="77777777" w:rsidR="00B45CFB" w:rsidRPr="00BD255E" w:rsidRDefault="00B45CFB" w:rsidP="00B45CFB">
            <w:pPr>
              <w:spacing w:after="0" w:line="240" w:lineRule="auto"/>
              <w:rPr>
                <w:rFonts w:ascii="Arial" w:eastAsia="Times New Roman" w:hAnsi="Arial" w:cs="Arial"/>
                <w:color w:val="000000"/>
                <w:sz w:val="24"/>
                <w:szCs w:val="24"/>
                <w:lang w:val="es-MX" w:eastAsia="es-MX"/>
              </w:rPr>
            </w:pPr>
          </w:p>
        </w:tc>
      </w:tr>
      <w:tr w:rsidR="00B45CFB" w:rsidRPr="00BD255E" w14:paraId="18343BB5" w14:textId="77777777" w:rsidTr="00205167">
        <w:trPr>
          <w:trHeight w:val="129"/>
        </w:trPr>
        <w:tc>
          <w:tcPr>
            <w:tcW w:w="2130"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66CEAFBE" w14:textId="77777777" w:rsidR="00B45CFB" w:rsidRPr="00BD255E" w:rsidRDefault="00B45CFB" w:rsidP="00B45CFB">
            <w:pPr>
              <w:spacing w:after="0" w:line="240" w:lineRule="auto"/>
              <w:rPr>
                <w:rFonts w:ascii="Arial" w:eastAsia="Times New Roman" w:hAnsi="Arial" w:cs="Arial"/>
                <w:b/>
                <w:bCs/>
                <w:color w:val="000000"/>
                <w:sz w:val="24"/>
                <w:szCs w:val="24"/>
                <w:lang w:val="es-MX" w:eastAsia="es-MX"/>
              </w:rPr>
            </w:pPr>
            <w:r w:rsidRPr="00BD255E">
              <w:rPr>
                <w:rFonts w:ascii="Arial" w:eastAsia="Times New Roman" w:hAnsi="Arial" w:cs="Arial"/>
                <w:b/>
                <w:bCs/>
                <w:color w:val="000000"/>
                <w:sz w:val="24"/>
                <w:szCs w:val="24"/>
                <w:lang w:val="es-MX" w:eastAsia="es-MX"/>
              </w:rPr>
              <w:lastRenderedPageBreak/>
              <w:t>6.8. Fuentes:</w:t>
            </w:r>
          </w:p>
        </w:tc>
        <w:tc>
          <w:tcPr>
            <w:tcW w:w="8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9063C" w14:textId="77777777" w:rsidR="00B45CFB" w:rsidRDefault="00B45CFB" w:rsidP="00B45CFB">
            <w:pPr>
              <w:spacing w:before="240" w:after="0" w:line="240" w:lineRule="auto"/>
              <w:jc w:val="both"/>
              <w:rPr>
                <w:rFonts w:ascii="Arial" w:eastAsia="Times New Roman" w:hAnsi="Arial" w:cs="Arial"/>
                <w:color w:val="000000"/>
                <w:sz w:val="24"/>
                <w:szCs w:val="24"/>
                <w:lang w:val="es-MX" w:eastAsia="es-MX"/>
              </w:rPr>
            </w:pPr>
            <w:r w:rsidRPr="00BD255E">
              <w:rPr>
                <w:rFonts w:ascii="Arial" w:eastAsia="Times New Roman" w:hAnsi="Arial" w:cs="Arial"/>
                <w:color w:val="000000"/>
                <w:sz w:val="24"/>
                <w:szCs w:val="24"/>
                <w:lang w:val="es-MX" w:eastAsia="es-MX"/>
              </w:rPr>
              <w:t>Diagnóstico Documental y flujo de información del FOSAFFI.</w:t>
            </w:r>
          </w:p>
          <w:p w14:paraId="00B0E918" w14:textId="77777777" w:rsidR="00B45CFB" w:rsidRDefault="00B45CFB" w:rsidP="00B45CFB">
            <w:pPr>
              <w:spacing w:after="0" w:line="240" w:lineRule="auto"/>
              <w:jc w:val="both"/>
              <w:rPr>
                <w:rFonts w:ascii="Arial" w:eastAsia="Times New Roman" w:hAnsi="Arial" w:cs="Arial"/>
                <w:color w:val="000000"/>
                <w:sz w:val="24"/>
                <w:szCs w:val="24"/>
                <w:lang w:val="es-MX" w:eastAsia="es-MX"/>
              </w:rPr>
            </w:pPr>
            <w:r w:rsidRPr="00BD255E">
              <w:rPr>
                <w:rFonts w:ascii="Arial" w:eastAsia="Times New Roman" w:hAnsi="Arial" w:cs="Arial"/>
                <w:color w:val="000000"/>
                <w:sz w:val="24"/>
                <w:szCs w:val="24"/>
                <w:lang w:val="es-MX" w:eastAsia="es-MX"/>
              </w:rPr>
              <w:t>Historia del Sistema Financiero.</w:t>
            </w:r>
          </w:p>
          <w:p w14:paraId="1DEAE12A" w14:textId="77777777" w:rsidR="00B45CFB" w:rsidRDefault="00B45CFB" w:rsidP="00B45CFB">
            <w:pPr>
              <w:spacing w:after="0" w:line="240" w:lineRule="auto"/>
              <w:jc w:val="both"/>
              <w:rPr>
                <w:rFonts w:ascii="Arial" w:eastAsia="Times New Roman" w:hAnsi="Arial" w:cs="Arial"/>
                <w:color w:val="000000"/>
                <w:sz w:val="24"/>
                <w:szCs w:val="24"/>
                <w:lang w:val="es-MX" w:eastAsia="es-MX"/>
              </w:rPr>
            </w:pPr>
            <w:r w:rsidRPr="00BD255E">
              <w:rPr>
                <w:rFonts w:ascii="Arial" w:eastAsia="Times New Roman" w:hAnsi="Arial" w:cs="Arial"/>
                <w:color w:val="000000"/>
                <w:sz w:val="24"/>
                <w:szCs w:val="24"/>
                <w:lang w:val="es-MX" w:eastAsia="es-MX"/>
              </w:rPr>
              <w:t>Creación de FOSAFFI.</w:t>
            </w:r>
          </w:p>
          <w:p w14:paraId="56CCB883" w14:textId="77777777" w:rsidR="00B45CFB" w:rsidRDefault="00B45CFB" w:rsidP="00B45CFB">
            <w:pPr>
              <w:spacing w:after="0" w:line="240" w:lineRule="auto"/>
              <w:jc w:val="both"/>
              <w:rPr>
                <w:rFonts w:ascii="Arial" w:eastAsia="Times New Roman" w:hAnsi="Arial" w:cs="Arial"/>
                <w:color w:val="000000"/>
                <w:sz w:val="24"/>
                <w:szCs w:val="24"/>
                <w:lang w:val="es-MX" w:eastAsia="es-MX"/>
              </w:rPr>
            </w:pPr>
            <w:r w:rsidRPr="00BD255E">
              <w:rPr>
                <w:rFonts w:ascii="Arial" w:eastAsia="Times New Roman" w:hAnsi="Arial" w:cs="Arial"/>
                <w:color w:val="000000"/>
                <w:sz w:val="24"/>
                <w:szCs w:val="24"/>
                <w:lang w:val="es-MX" w:eastAsia="es-MX"/>
              </w:rPr>
              <w:t>Saneamiento y Fortalecimiento de la Banca.</w:t>
            </w:r>
          </w:p>
          <w:p w14:paraId="06CF5E09" w14:textId="77777777" w:rsidR="00B45CFB" w:rsidRDefault="00B45CFB" w:rsidP="00B45CFB">
            <w:pPr>
              <w:spacing w:after="0" w:line="240" w:lineRule="auto"/>
              <w:jc w:val="both"/>
              <w:rPr>
                <w:rFonts w:ascii="Arial" w:eastAsia="Times New Roman" w:hAnsi="Arial" w:cs="Arial"/>
                <w:color w:val="000000"/>
                <w:sz w:val="24"/>
                <w:szCs w:val="24"/>
                <w:lang w:val="es-MX" w:eastAsia="es-MX"/>
              </w:rPr>
            </w:pPr>
            <w:r w:rsidRPr="00BD255E">
              <w:rPr>
                <w:rFonts w:ascii="Arial" w:eastAsia="Times New Roman" w:hAnsi="Arial" w:cs="Arial"/>
                <w:color w:val="000000"/>
                <w:sz w:val="24"/>
                <w:szCs w:val="24"/>
                <w:lang w:val="es-MX" w:eastAsia="es-MX"/>
              </w:rPr>
              <w:t>Privatización de la Banca.</w:t>
            </w:r>
          </w:p>
          <w:p w14:paraId="5C57325F" w14:textId="77777777" w:rsidR="00B45CFB" w:rsidRPr="00BD255E" w:rsidRDefault="00B45CFB" w:rsidP="00B45CFB">
            <w:pPr>
              <w:spacing w:line="240" w:lineRule="auto"/>
              <w:jc w:val="both"/>
              <w:rPr>
                <w:rFonts w:ascii="Arial" w:eastAsia="Times New Roman" w:hAnsi="Arial" w:cs="Arial"/>
                <w:color w:val="000000"/>
                <w:sz w:val="24"/>
                <w:szCs w:val="24"/>
                <w:lang w:val="es-MX" w:eastAsia="es-MX"/>
              </w:rPr>
            </w:pPr>
            <w:r w:rsidRPr="00BD255E">
              <w:rPr>
                <w:rFonts w:ascii="Arial" w:eastAsia="Times New Roman" w:hAnsi="Arial" w:cs="Arial"/>
                <w:color w:val="000000"/>
                <w:sz w:val="24"/>
                <w:szCs w:val="24"/>
                <w:lang w:val="es-MX" w:eastAsia="es-MX"/>
              </w:rPr>
              <w:t>Reseña Histórica Institucional del FOSAFFI</w:t>
            </w:r>
          </w:p>
        </w:tc>
      </w:tr>
      <w:tr w:rsidR="00B45CFB" w:rsidRPr="00BD255E" w14:paraId="762CE572" w14:textId="77777777" w:rsidTr="00205167">
        <w:trPr>
          <w:trHeight w:val="2051"/>
        </w:trPr>
        <w:tc>
          <w:tcPr>
            <w:tcW w:w="2130" w:type="dxa"/>
            <w:tcBorders>
              <w:top w:val="nil"/>
              <w:left w:val="single" w:sz="8" w:space="0" w:color="auto"/>
              <w:bottom w:val="single" w:sz="8" w:space="0" w:color="000000"/>
              <w:right w:val="single" w:sz="8" w:space="0" w:color="auto"/>
            </w:tcBorders>
            <w:shd w:val="clear" w:color="auto" w:fill="auto"/>
            <w:vAlign w:val="center"/>
            <w:hideMark/>
          </w:tcPr>
          <w:p w14:paraId="26E35663" w14:textId="77777777" w:rsidR="00B45CFB" w:rsidRPr="00BD255E" w:rsidRDefault="00B45CFB" w:rsidP="00B45CFB">
            <w:pPr>
              <w:spacing w:after="0" w:line="240" w:lineRule="auto"/>
              <w:rPr>
                <w:rFonts w:ascii="Arial" w:eastAsia="Times New Roman" w:hAnsi="Arial" w:cs="Arial"/>
                <w:b/>
                <w:bCs/>
                <w:color w:val="000000"/>
                <w:sz w:val="24"/>
                <w:szCs w:val="24"/>
                <w:lang w:val="es-MX" w:eastAsia="es-MX"/>
              </w:rPr>
            </w:pPr>
            <w:r w:rsidRPr="00BD255E">
              <w:rPr>
                <w:rFonts w:ascii="Arial" w:eastAsia="Times New Roman" w:hAnsi="Arial" w:cs="Arial"/>
                <w:b/>
                <w:bCs/>
                <w:color w:val="000000"/>
                <w:sz w:val="24"/>
                <w:szCs w:val="24"/>
                <w:lang w:val="es-MX" w:eastAsia="es-MX"/>
              </w:rPr>
              <w:t>6.9. Notas de mantenimiento:</w:t>
            </w:r>
          </w:p>
        </w:tc>
        <w:tc>
          <w:tcPr>
            <w:tcW w:w="8601" w:type="dxa"/>
            <w:tcBorders>
              <w:top w:val="single" w:sz="4" w:space="0" w:color="auto"/>
              <w:left w:val="nil"/>
              <w:bottom w:val="single" w:sz="8" w:space="0" w:color="000000"/>
              <w:right w:val="single" w:sz="8" w:space="0" w:color="000000"/>
            </w:tcBorders>
            <w:shd w:val="clear" w:color="auto" w:fill="auto"/>
            <w:vAlign w:val="center"/>
            <w:hideMark/>
          </w:tcPr>
          <w:p w14:paraId="7A75E050" w14:textId="77777777" w:rsidR="00B45CFB" w:rsidRDefault="00B45CFB" w:rsidP="00B45CFB">
            <w:pPr>
              <w:spacing w:before="240" w:after="0" w:line="240" w:lineRule="auto"/>
              <w:rPr>
                <w:rFonts w:ascii="Arial" w:eastAsia="Times New Roman" w:hAnsi="Arial" w:cs="Arial"/>
                <w:color w:val="000000"/>
                <w:sz w:val="24"/>
                <w:szCs w:val="24"/>
                <w:lang w:val="es-MX" w:eastAsia="es-MX"/>
              </w:rPr>
            </w:pPr>
            <w:r w:rsidRPr="00BD255E">
              <w:rPr>
                <w:rFonts w:ascii="Arial" w:eastAsia="Times New Roman" w:hAnsi="Arial" w:cs="Arial"/>
                <w:color w:val="000000"/>
                <w:sz w:val="24"/>
                <w:szCs w:val="24"/>
                <w:lang w:val="es-MX" w:eastAsia="es-MX"/>
              </w:rPr>
              <w:t>Oficial de Gestión Documental y Archivos: Hugo Alfredo Caballero Ortiz.</w:t>
            </w:r>
          </w:p>
          <w:p w14:paraId="4CC13AAD" w14:textId="77777777" w:rsidR="00B45CFB" w:rsidRDefault="00B45CFB" w:rsidP="00B45CFB">
            <w:pPr>
              <w:spacing w:line="240" w:lineRule="auto"/>
              <w:rPr>
                <w:rFonts w:ascii="Arial" w:eastAsia="Times New Roman" w:hAnsi="Arial" w:cs="Arial"/>
                <w:color w:val="000000"/>
                <w:sz w:val="24"/>
                <w:szCs w:val="24"/>
                <w:lang w:val="es-MX" w:eastAsia="es-MX"/>
              </w:rPr>
            </w:pPr>
            <w:r w:rsidRPr="00BD255E">
              <w:rPr>
                <w:rFonts w:ascii="Arial" w:eastAsia="Times New Roman" w:hAnsi="Arial" w:cs="Arial"/>
                <w:color w:val="000000"/>
                <w:sz w:val="24"/>
                <w:szCs w:val="24"/>
                <w:lang w:val="es-MX" w:eastAsia="es-MX"/>
              </w:rPr>
              <w:t>Responsable del Archivo Central: Jesús Domínguez Hidalgo.</w:t>
            </w:r>
          </w:p>
          <w:p w14:paraId="7BDB24A2" w14:textId="43BAC1B8" w:rsidR="003A4393" w:rsidRDefault="003A4393" w:rsidP="003A4393">
            <w:pPr>
              <w:spacing w:after="0" w:line="240" w:lineRule="auto"/>
              <w:rPr>
                <w:rFonts w:ascii="Arial" w:eastAsia="Times New Roman" w:hAnsi="Arial" w:cs="Arial"/>
                <w:color w:val="000000"/>
                <w:sz w:val="24"/>
                <w:szCs w:val="24"/>
                <w:lang w:val="es-MX" w:eastAsia="es-MX"/>
              </w:rPr>
            </w:pPr>
            <w:r w:rsidRPr="00BD255E">
              <w:rPr>
                <w:rFonts w:ascii="Arial" w:eastAsia="Times New Roman" w:hAnsi="Arial" w:cs="Arial"/>
                <w:color w:val="000000"/>
                <w:sz w:val="24"/>
                <w:szCs w:val="24"/>
                <w:lang w:val="es-MX" w:eastAsia="es-MX"/>
              </w:rPr>
              <w:t>2014-06-30 (ISO 8601).</w:t>
            </w:r>
            <w:r>
              <w:rPr>
                <w:rFonts w:ascii="Arial" w:eastAsia="Times New Roman" w:hAnsi="Arial" w:cs="Arial"/>
                <w:color w:val="000000"/>
                <w:sz w:val="24"/>
                <w:szCs w:val="24"/>
                <w:lang w:val="es-MX" w:eastAsia="es-MX"/>
              </w:rPr>
              <w:t xml:space="preserve"> Primera revisión.</w:t>
            </w:r>
          </w:p>
          <w:p w14:paraId="21195E21" w14:textId="5DE00C50" w:rsidR="003A4393" w:rsidRDefault="003A4393" w:rsidP="003A4393">
            <w:pPr>
              <w:spacing w:after="0" w:line="240" w:lineRule="auto"/>
              <w:rPr>
                <w:rFonts w:ascii="Arial" w:eastAsia="Times New Roman" w:hAnsi="Arial" w:cs="Arial"/>
                <w:color w:val="000000"/>
                <w:sz w:val="24"/>
                <w:szCs w:val="24"/>
                <w:lang w:val="es-MX" w:eastAsia="es-MX"/>
              </w:rPr>
            </w:pPr>
            <w:r w:rsidRPr="00BD255E">
              <w:rPr>
                <w:rFonts w:ascii="Arial" w:eastAsia="Times New Roman" w:hAnsi="Arial" w:cs="Arial"/>
                <w:color w:val="000000"/>
                <w:sz w:val="24"/>
                <w:szCs w:val="24"/>
                <w:lang w:val="es-MX" w:eastAsia="es-MX"/>
              </w:rPr>
              <w:t>2015-03-31 (ISO 8601)</w:t>
            </w:r>
            <w:r w:rsidR="002015B0">
              <w:rPr>
                <w:rFonts w:ascii="Arial" w:eastAsia="Times New Roman" w:hAnsi="Arial" w:cs="Arial"/>
                <w:color w:val="000000"/>
                <w:sz w:val="24"/>
                <w:szCs w:val="24"/>
                <w:lang w:val="es-MX" w:eastAsia="es-MX"/>
              </w:rPr>
              <w:t>.</w:t>
            </w:r>
            <w:r w:rsidRPr="00BD255E">
              <w:rPr>
                <w:rFonts w:ascii="Arial" w:eastAsia="Times New Roman" w:hAnsi="Arial" w:cs="Arial"/>
                <w:color w:val="000000"/>
                <w:sz w:val="24"/>
                <w:szCs w:val="24"/>
                <w:lang w:val="es-MX" w:eastAsia="es-MX"/>
              </w:rPr>
              <w:t xml:space="preserve"> </w:t>
            </w:r>
            <w:r>
              <w:rPr>
                <w:rFonts w:ascii="Arial" w:eastAsia="Times New Roman" w:hAnsi="Arial" w:cs="Arial"/>
                <w:color w:val="000000"/>
                <w:sz w:val="24"/>
                <w:szCs w:val="24"/>
                <w:lang w:val="es-MX" w:eastAsia="es-MX"/>
              </w:rPr>
              <w:t>Segunda revisión.</w:t>
            </w:r>
          </w:p>
          <w:p w14:paraId="653CD474" w14:textId="0032DDF6" w:rsidR="003A4393" w:rsidRDefault="003A4393" w:rsidP="003A4393">
            <w:pPr>
              <w:spacing w:after="0" w:line="240" w:lineRule="auto"/>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2017-</w:t>
            </w:r>
            <w:r w:rsidRPr="00BD255E">
              <w:rPr>
                <w:rFonts w:ascii="Arial" w:eastAsia="Times New Roman" w:hAnsi="Arial" w:cs="Arial"/>
                <w:color w:val="000000"/>
                <w:sz w:val="24"/>
                <w:szCs w:val="24"/>
                <w:lang w:val="es-MX" w:eastAsia="es-MX"/>
              </w:rPr>
              <w:t>0</w:t>
            </w:r>
            <w:r>
              <w:rPr>
                <w:rFonts w:ascii="Arial" w:eastAsia="Times New Roman" w:hAnsi="Arial" w:cs="Arial"/>
                <w:color w:val="000000"/>
                <w:sz w:val="24"/>
                <w:szCs w:val="24"/>
                <w:lang w:val="es-MX" w:eastAsia="es-MX"/>
              </w:rPr>
              <w:t>5-09</w:t>
            </w:r>
            <w:r w:rsidRPr="00BD255E">
              <w:rPr>
                <w:rFonts w:ascii="Arial" w:eastAsia="Times New Roman" w:hAnsi="Arial" w:cs="Arial"/>
                <w:color w:val="000000"/>
                <w:sz w:val="24"/>
                <w:szCs w:val="24"/>
                <w:lang w:val="es-MX" w:eastAsia="es-MX"/>
              </w:rPr>
              <w:t xml:space="preserve"> (ISO 8601)</w:t>
            </w:r>
            <w:r w:rsidR="002015B0">
              <w:rPr>
                <w:rFonts w:ascii="Arial" w:eastAsia="Times New Roman" w:hAnsi="Arial" w:cs="Arial"/>
                <w:color w:val="000000"/>
                <w:sz w:val="24"/>
                <w:szCs w:val="24"/>
                <w:lang w:val="es-MX" w:eastAsia="es-MX"/>
              </w:rPr>
              <w:t xml:space="preserve">. </w:t>
            </w:r>
            <w:r>
              <w:rPr>
                <w:rFonts w:ascii="Arial" w:eastAsia="Times New Roman" w:hAnsi="Arial" w:cs="Arial"/>
                <w:color w:val="000000"/>
                <w:sz w:val="24"/>
                <w:szCs w:val="24"/>
                <w:lang w:val="es-MX" w:eastAsia="es-MX"/>
              </w:rPr>
              <w:t>Tercera revisión.</w:t>
            </w:r>
          </w:p>
          <w:p w14:paraId="6F5E2D75" w14:textId="1FEE5EF7" w:rsidR="003A4393" w:rsidRDefault="003A4393" w:rsidP="00725266">
            <w:pPr>
              <w:spacing w:after="0" w:line="240" w:lineRule="auto"/>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2019-12-12 </w:t>
            </w:r>
            <w:r w:rsidRPr="00BD255E">
              <w:rPr>
                <w:rFonts w:ascii="Arial" w:eastAsia="Times New Roman" w:hAnsi="Arial" w:cs="Arial"/>
                <w:color w:val="000000"/>
                <w:sz w:val="24"/>
                <w:szCs w:val="24"/>
                <w:lang w:val="es-MX" w:eastAsia="es-MX"/>
              </w:rPr>
              <w:t>(ISO 8601).</w:t>
            </w:r>
            <w:r>
              <w:rPr>
                <w:rFonts w:ascii="Arial" w:eastAsia="Times New Roman" w:hAnsi="Arial" w:cs="Arial"/>
                <w:color w:val="000000"/>
                <w:sz w:val="24"/>
                <w:szCs w:val="24"/>
                <w:lang w:val="es-MX" w:eastAsia="es-MX"/>
              </w:rPr>
              <w:t xml:space="preserve"> Cuarta revisión.</w:t>
            </w:r>
          </w:p>
          <w:p w14:paraId="0C7A5054" w14:textId="102C4ECB" w:rsidR="00725266" w:rsidRDefault="00725266" w:rsidP="00725266">
            <w:pPr>
              <w:spacing w:after="0" w:line="240" w:lineRule="auto"/>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2021-07-30 </w:t>
            </w:r>
            <w:r w:rsidRPr="00BD255E">
              <w:rPr>
                <w:rFonts w:ascii="Arial" w:eastAsia="Times New Roman" w:hAnsi="Arial" w:cs="Arial"/>
                <w:color w:val="000000"/>
                <w:sz w:val="24"/>
                <w:szCs w:val="24"/>
                <w:lang w:val="es-MX" w:eastAsia="es-MX"/>
              </w:rPr>
              <w:t>(ISO 8601).</w:t>
            </w:r>
            <w:r>
              <w:rPr>
                <w:rFonts w:ascii="Arial" w:eastAsia="Times New Roman" w:hAnsi="Arial" w:cs="Arial"/>
                <w:color w:val="000000"/>
                <w:sz w:val="24"/>
                <w:szCs w:val="24"/>
                <w:lang w:val="es-MX" w:eastAsia="es-MX"/>
              </w:rPr>
              <w:t xml:space="preserve"> Quinta revisión.</w:t>
            </w:r>
          </w:p>
          <w:p w14:paraId="7E4254A3" w14:textId="0D9A14B5" w:rsidR="00725266" w:rsidRDefault="00725266" w:rsidP="00725266">
            <w:pPr>
              <w:spacing w:after="0" w:line="240" w:lineRule="auto"/>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2021-04-26 </w:t>
            </w:r>
            <w:r w:rsidRPr="00BD255E">
              <w:rPr>
                <w:rFonts w:ascii="Arial" w:eastAsia="Times New Roman" w:hAnsi="Arial" w:cs="Arial"/>
                <w:color w:val="000000"/>
                <w:sz w:val="24"/>
                <w:szCs w:val="24"/>
                <w:lang w:val="es-MX" w:eastAsia="es-MX"/>
              </w:rPr>
              <w:t>(ISO 8601).</w:t>
            </w:r>
            <w:r>
              <w:rPr>
                <w:rFonts w:ascii="Arial" w:eastAsia="Times New Roman" w:hAnsi="Arial" w:cs="Arial"/>
                <w:color w:val="000000"/>
                <w:sz w:val="24"/>
                <w:szCs w:val="24"/>
                <w:lang w:val="es-MX" w:eastAsia="es-MX"/>
              </w:rPr>
              <w:t xml:space="preserve"> Sexta revisión.</w:t>
            </w:r>
          </w:p>
          <w:p w14:paraId="0ED78CD4" w14:textId="77777777" w:rsidR="00725266" w:rsidRDefault="00725266" w:rsidP="00725266">
            <w:pPr>
              <w:tabs>
                <w:tab w:val="left" w:pos="2631"/>
              </w:tabs>
              <w:spacing w:line="240" w:lineRule="auto"/>
              <w:rPr>
                <w:rFonts w:ascii="Arial" w:eastAsia="Times New Roman" w:hAnsi="Arial" w:cs="Arial"/>
                <w:color w:val="000000"/>
                <w:sz w:val="24"/>
                <w:szCs w:val="24"/>
                <w:lang w:val="es-MX" w:eastAsia="es-MX"/>
              </w:rPr>
            </w:pPr>
          </w:p>
          <w:p w14:paraId="16BDDAA9" w14:textId="77777777" w:rsidR="00725266" w:rsidRDefault="00725266" w:rsidP="002015B0">
            <w:pPr>
              <w:tabs>
                <w:tab w:val="left" w:pos="2631"/>
              </w:tabs>
              <w:spacing w:line="240" w:lineRule="auto"/>
              <w:rPr>
                <w:rFonts w:ascii="Arial" w:eastAsia="Times New Roman" w:hAnsi="Arial" w:cs="Arial"/>
                <w:color w:val="000000"/>
                <w:sz w:val="24"/>
                <w:szCs w:val="24"/>
                <w:lang w:val="es-MX" w:eastAsia="es-MX"/>
              </w:rPr>
            </w:pPr>
          </w:p>
          <w:p w14:paraId="77129700" w14:textId="1F37CA45" w:rsidR="00725266" w:rsidRDefault="00725266" w:rsidP="002015B0">
            <w:pPr>
              <w:tabs>
                <w:tab w:val="left" w:pos="2631"/>
              </w:tabs>
              <w:spacing w:line="240" w:lineRule="auto"/>
              <w:rPr>
                <w:rFonts w:ascii="Arial" w:eastAsia="Times New Roman" w:hAnsi="Arial" w:cs="Arial"/>
                <w:color w:val="000000"/>
                <w:sz w:val="24"/>
                <w:szCs w:val="24"/>
                <w:lang w:val="es-MX" w:eastAsia="es-MX"/>
              </w:rPr>
            </w:pPr>
          </w:p>
          <w:p w14:paraId="3A5788DE" w14:textId="77777777" w:rsidR="00725266" w:rsidRDefault="00725266" w:rsidP="002015B0">
            <w:pPr>
              <w:tabs>
                <w:tab w:val="left" w:pos="2631"/>
              </w:tabs>
              <w:spacing w:line="240" w:lineRule="auto"/>
              <w:rPr>
                <w:rFonts w:ascii="Arial" w:eastAsia="Times New Roman" w:hAnsi="Arial" w:cs="Arial"/>
                <w:color w:val="000000"/>
                <w:sz w:val="24"/>
                <w:szCs w:val="24"/>
                <w:lang w:val="es-MX" w:eastAsia="es-MX"/>
              </w:rPr>
            </w:pPr>
          </w:p>
          <w:p w14:paraId="172B60CA" w14:textId="64F03CED" w:rsidR="0041290C" w:rsidRPr="00BD255E" w:rsidRDefault="0041290C" w:rsidP="002015B0">
            <w:pPr>
              <w:tabs>
                <w:tab w:val="left" w:pos="2631"/>
              </w:tabs>
              <w:spacing w:line="240" w:lineRule="auto"/>
              <w:rPr>
                <w:rFonts w:ascii="Arial" w:eastAsia="Times New Roman" w:hAnsi="Arial" w:cs="Arial"/>
                <w:color w:val="000000"/>
                <w:sz w:val="24"/>
                <w:szCs w:val="24"/>
                <w:lang w:val="es-MX" w:eastAsia="es-MX"/>
              </w:rPr>
            </w:pPr>
          </w:p>
        </w:tc>
      </w:tr>
    </w:tbl>
    <w:p w14:paraId="317EBB64" w14:textId="77777777" w:rsidR="0079733E" w:rsidRPr="00BD255E" w:rsidRDefault="0079733E" w:rsidP="00E206DA">
      <w:pPr>
        <w:rPr>
          <w:rFonts w:ascii="Arial" w:hAnsi="Arial" w:cs="Arial"/>
          <w:sz w:val="24"/>
          <w:szCs w:val="24"/>
          <w:lang w:val="es-MX"/>
        </w:rPr>
      </w:pPr>
    </w:p>
    <w:sectPr w:rsidR="0079733E" w:rsidRPr="00BD255E" w:rsidSect="00043061">
      <w:headerReference w:type="default" r:id="rId12"/>
      <w:footerReference w:type="default" r:id="rId13"/>
      <w:footerReference w:type="first" r:id="rId14"/>
      <w:pgSz w:w="12240" w:h="15840"/>
      <w:pgMar w:top="1134" w:right="1418" w:bottom="1134" w:left="1418" w:header="567"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8A0FE" w14:textId="77777777" w:rsidR="00B8674B" w:rsidRDefault="00B8674B" w:rsidP="00D20188">
      <w:pPr>
        <w:spacing w:after="0" w:line="240" w:lineRule="auto"/>
      </w:pPr>
      <w:r>
        <w:separator/>
      </w:r>
    </w:p>
  </w:endnote>
  <w:endnote w:type="continuationSeparator" w:id="0">
    <w:p w14:paraId="0351A51A" w14:textId="77777777" w:rsidR="00B8674B" w:rsidRDefault="00B8674B" w:rsidP="00D20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219963"/>
      <w:docPartObj>
        <w:docPartGallery w:val="Page Numbers (Bottom of Page)"/>
        <w:docPartUnique/>
      </w:docPartObj>
    </w:sdtPr>
    <w:sdtEndPr/>
    <w:sdtContent>
      <w:p w14:paraId="430F1E74" w14:textId="77777777" w:rsidR="00B97A4A" w:rsidRDefault="00B97A4A">
        <w:pPr>
          <w:pStyle w:val="Piedepgina"/>
          <w:jc w:val="right"/>
        </w:pPr>
        <w:r>
          <w:fldChar w:fldCharType="begin"/>
        </w:r>
        <w:r>
          <w:instrText>PAGE   \* MERGEFORMAT</w:instrText>
        </w:r>
        <w:r>
          <w:fldChar w:fldCharType="separate"/>
        </w:r>
        <w:r w:rsidR="002327A2" w:rsidRPr="002327A2">
          <w:rPr>
            <w:noProof/>
            <w:lang w:val="es-ES"/>
          </w:rPr>
          <w:t>13</w:t>
        </w:r>
        <w:r>
          <w:fldChar w:fldCharType="end"/>
        </w:r>
      </w:p>
    </w:sdtContent>
  </w:sdt>
  <w:p w14:paraId="36101B50" w14:textId="77777777" w:rsidR="00B97A4A" w:rsidRDefault="00B97A4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B9AE" w14:textId="77777777" w:rsidR="00B97A4A" w:rsidRDefault="00B97A4A" w:rsidP="00467D67">
    <w:pPr>
      <w:pStyle w:val="Piedepgina"/>
      <w:pBdr>
        <w:top w:val="thinThickSmallGap" w:sz="24" w:space="0" w:color="823B0B" w:themeColor="accent2" w:themeShade="7F"/>
      </w:pBdr>
      <w:tabs>
        <w:tab w:val="clear" w:pos="8838"/>
        <w:tab w:val="right" w:pos="9498"/>
      </w:tabs>
      <w:ind w:left="-1418"/>
      <w:jc w:val="center"/>
      <w:rPr>
        <w:rFonts w:asciiTheme="majorHAnsi" w:eastAsiaTheme="majorEastAsia" w:hAnsiTheme="majorHAnsi" w:cstheme="majorBidi"/>
      </w:rPr>
    </w:pPr>
    <w:r>
      <w:rPr>
        <w:rFonts w:asciiTheme="majorHAnsi" w:eastAsiaTheme="majorEastAsia" w:hAnsiTheme="majorHAnsi" w:cstheme="majorBidi"/>
      </w:rPr>
      <w:t>FOSAFFI/ Edificio del Banco Central de Reserva de El Salvador, 1ª. Calle Poniente y 7ª. Avenida Norte, San Salvador/</w:t>
    </w:r>
  </w:p>
  <w:p w14:paraId="1F631B75" w14:textId="77777777" w:rsidR="00B97A4A" w:rsidRDefault="00B97A4A" w:rsidP="00467D67">
    <w:pPr>
      <w:pStyle w:val="Piedepgina"/>
      <w:pBdr>
        <w:top w:val="thinThickSmallGap" w:sz="24" w:space="0" w:color="823B0B" w:themeColor="accent2" w:themeShade="7F"/>
      </w:pBdr>
      <w:tabs>
        <w:tab w:val="clear" w:pos="8838"/>
        <w:tab w:val="right" w:pos="9498"/>
      </w:tabs>
      <w:ind w:left="-1418"/>
      <w:jc w:val="center"/>
      <w:rPr>
        <w:rFonts w:asciiTheme="majorHAnsi" w:eastAsiaTheme="majorEastAsia" w:hAnsiTheme="majorHAnsi" w:cstheme="majorBidi"/>
      </w:rPr>
    </w:pPr>
    <w:r>
      <w:rPr>
        <w:rFonts w:asciiTheme="majorHAnsi" w:eastAsiaTheme="majorEastAsia" w:hAnsiTheme="majorHAnsi" w:cstheme="majorBidi"/>
      </w:rPr>
      <w:t xml:space="preserve">Correo: </w:t>
    </w:r>
    <w:hyperlink r:id="rId1" w:history="1">
      <w:r w:rsidRPr="000444E7">
        <w:rPr>
          <w:rStyle w:val="Hipervnculo"/>
          <w:rFonts w:asciiTheme="majorHAnsi" w:eastAsiaTheme="majorEastAsia" w:hAnsiTheme="majorHAnsi" w:cstheme="majorBidi"/>
        </w:rPr>
        <w:t>info@fosaffi.gob.sv/</w:t>
      </w:r>
    </w:hyperlink>
    <w:r>
      <w:rPr>
        <w:rFonts w:asciiTheme="majorHAnsi" w:eastAsiaTheme="majorEastAsia" w:hAnsiTheme="majorHAnsi" w:cstheme="majorBidi"/>
      </w:rPr>
      <w:t xml:space="preserve">  PBX: 2281-8300 / Fax: 2281-8343,</w:t>
    </w:r>
  </w:p>
  <w:p w14:paraId="382129C7" w14:textId="77777777" w:rsidR="00B97A4A" w:rsidRDefault="00B97A4A" w:rsidP="00467D67">
    <w:pPr>
      <w:pStyle w:val="Piedepgina"/>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34012" w14:textId="77777777" w:rsidR="00B8674B" w:rsidRDefault="00B8674B" w:rsidP="00D20188">
      <w:pPr>
        <w:spacing w:after="0" w:line="240" w:lineRule="auto"/>
      </w:pPr>
      <w:r>
        <w:separator/>
      </w:r>
    </w:p>
  </w:footnote>
  <w:footnote w:type="continuationSeparator" w:id="0">
    <w:p w14:paraId="1EB14A41" w14:textId="77777777" w:rsidR="00B8674B" w:rsidRDefault="00B8674B" w:rsidP="00D20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B770" w14:textId="289E894D" w:rsidR="00B97A4A" w:rsidRPr="00173549" w:rsidRDefault="00EB7223" w:rsidP="001E0B99">
    <w:pPr>
      <w:pStyle w:val="Encabezado"/>
      <w:jc w:val="center"/>
      <w:rPr>
        <w:b/>
        <w:color w:val="767171" w:themeColor="background2" w:themeShade="80"/>
        <w:sz w:val="28"/>
      </w:rPr>
    </w:pPr>
    <w:r>
      <w:rPr>
        <w:b/>
        <w:noProof/>
        <w:color w:val="767171" w:themeColor="background2" w:themeShade="80"/>
        <w:sz w:val="28"/>
      </w:rPr>
      <w:drawing>
        <wp:anchor distT="0" distB="0" distL="114300" distR="114300" simplePos="0" relativeHeight="251658240" behindDoc="0" locked="0" layoutInCell="1" allowOverlap="1" wp14:anchorId="650607D7" wp14:editId="3BF75788">
          <wp:simplePos x="0" y="0"/>
          <wp:positionH relativeFrom="column">
            <wp:posOffset>-62230</wp:posOffset>
          </wp:positionH>
          <wp:positionV relativeFrom="paragraph">
            <wp:posOffset>-312420</wp:posOffset>
          </wp:positionV>
          <wp:extent cx="1392555" cy="619125"/>
          <wp:effectExtent l="0" t="0" r="0" b="9525"/>
          <wp:wrapSquare wrapText="bothSides"/>
          <wp:docPr id="1" name="Imagen 1"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392555" cy="619125"/>
                  </a:xfrm>
                  <a:prstGeom prst="rect">
                    <a:avLst/>
                  </a:prstGeom>
                </pic:spPr>
              </pic:pic>
            </a:graphicData>
          </a:graphic>
          <wp14:sizeRelH relativeFrom="page">
            <wp14:pctWidth>0</wp14:pctWidth>
          </wp14:sizeRelH>
          <wp14:sizeRelV relativeFrom="page">
            <wp14:pctHeight>0</wp14:pctHeight>
          </wp14:sizeRelV>
        </wp:anchor>
      </w:drawing>
    </w:r>
    <w:r w:rsidR="00B97A4A">
      <w:rPr>
        <w:b/>
        <w:color w:val="767171" w:themeColor="background2" w:themeShade="80"/>
        <w:sz w:val="28"/>
      </w:rPr>
      <w:t>GU</w:t>
    </w:r>
    <w:r w:rsidR="000B7DAE">
      <w:rPr>
        <w:b/>
        <w:color w:val="767171" w:themeColor="background2" w:themeShade="80"/>
        <w:sz w:val="28"/>
      </w:rPr>
      <w:t>IA INSTITUCIONAL DE ARCHIVO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5E7B9B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D"/>
      </v:shape>
    </w:pict>
  </w:numPicBullet>
  <w:abstractNum w:abstractNumId="0" w15:restartNumberingAfterBreak="0">
    <w:nsid w:val="051A68C0"/>
    <w:multiLevelType w:val="hybridMultilevel"/>
    <w:tmpl w:val="51405FFC"/>
    <w:lvl w:ilvl="0" w:tplc="440A0013">
      <w:start w:val="1"/>
      <w:numFmt w:val="upperRoman"/>
      <w:lvlText w:val="%1."/>
      <w:lvlJc w:val="righ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4026F2"/>
    <w:multiLevelType w:val="hybridMultilevel"/>
    <w:tmpl w:val="AF04CE18"/>
    <w:lvl w:ilvl="0" w:tplc="440A0011">
      <w:start w:val="1"/>
      <w:numFmt w:val="decimal"/>
      <w:lvlText w:val="%1)"/>
      <w:lvlJc w:val="left"/>
      <w:pPr>
        <w:ind w:left="1422" w:hanging="360"/>
      </w:pPr>
    </w:lvl>
    <w:lvl w:ilvl="1" w:tplc="440A0019" w:tentative="1">
      <w:start w:val="1"/>
      <w:numFmt w:val="lowerLetter"/>
      <w:lvlText w:val="%2."/>
      <w:lvlJc w:val="left"/>
      <w:pPr>
        <w:ind w:left="2142" w:hanging="360"/>
      </w:pPr>
    </w:lvl>
    <w:lvl w:ilvl="2" w:tplc="440A001B" w:tentative="1">
      <w:start w:val="1"/>
      <w:numFmt w:val="lowerRoman"/>
      <w:lvlText w:val="%3."/>
      <w:lvlJc w:val="right"/>
      <w:pPr>
        <w:ind w:left="2862" w:hanging="180"/>
      </w:pPr>
    </w:lvl>
    <w:lvl w:ilvl="3" w:tplc="440A000F" w:tentative="1">
      <w:start w:val="1"/>
      <w:numFmt w:val="decimal"/>
      <w:lvlText w:val="%4."/>
      <w:lvlJc w:val="left"/>
      <w:pPr>
        <w:ind w:left="3582" w:hanging="360"/>
      </w:pPr>
    </w:lvl>
    <w:lvl w:ilvl="4" w:tplc="440A0019" w:tentative="1">
      <w:start w:val="1"/>
      <w:numFmt w:val="lowerLetter"/>
      <w:lvlText w:val="%5."/>
      <w:lvlJc w:val="left"/>
      <w:pPr>
        <w:ind w:left="4302" w:hanging="360"/>
      </w:pPr>
    </w:lvl>
    <w:lvl w:ilvl="5" w:tplc="440A001B" w:tentative="1">
      <w:start w:val="1"/>
      <w:numFmt w:val="lowerRoman"/>
      <w:lvlText w:val="%6."/>
      <w:lvlJc w:val="right"/>
      <w:pPr>
        <w:ind w:left="5022" w:hanging="180"/>
      </w:pPr>
    </w:lvl>
    <w:lvl w:ilvl="6" w:tplc="440A000F" w:tentative="1">
      <w:start w:val="1"/>
      <w:numFmt w:val="decimal"/>
      <w:lvlText w:val="%7."/>
      <w:lvlJc w:val="left"/>
      <w:pPr>
        <w:ind w:left="5742" w:hanging="360"/>
      </w:pPr>
    </w:lvl>
    <w:lvl w:ilvl="7" w:tplc="440A0019" w:tentative="1">
      <w:start w:val="1"/>
      <w:numFmt w:val="lowerLetter"/>
      <w:lvlText w:val="%8."/>
      <w:lvlJc w:val="left"/>
      <w:pPr>
        <w:ind w:left="6462" w:hanging="360"/>
      </w:pPr>
    </w:lvl>
    <w:lvl w:ilvl="8" w:tplc="440A001B" w:tentative="1">
      <w:start w:val="1"/>
      <w:numFmt w:val="lowerRoman"/>
      <w:lvlText w:val="%9."/>
      <w:lvlJc w:val="right"/>
      <w:pPr>
        <w:ind w:left="7182" w:hanging="180"/>
      </w:pPr>
    </w:lvl>
  </w:abstractNum>
  <w:abstractNum w:abstractNumId="2" w15:restartNumberingAfterBreak="0">
    <w:nsid w:val="0C194BDB"/>
    <w:multiLevelType w:val="hybridMultilevel"/>
    <w:tmpl w:val="98905952"/>
    <w:lvl w:ilvl="0" w:tplc="440A0001">
      <w:start w:val="1"/>
      <w:numFmt w:val="bullet"/>
      <w:lvlText w:val=""/>
      <w:lvlJc w:val="left"/>
      <w:pPr>
        <w:ind w:left="1422" w:hanging="360"/>
      </w:pPr>
      <w:rPr>
        <w:rFonts w:ascii="Symbol" w:hAnsi="Symbol" w:hint="default"/>
      </w:rPr>
    </w:lvl>
    <w:lvl w:ilvl="1" w:tplc="440A0003" w:tentative="1">
      <w:start w:val="1"/>
      <w:numFmt w:val="bullet"/>
      <w:lvlText w:val="o"/>
      <w:lvlJc w:val="left"/>
      <w:pPr>
        <w:ind w:left="2142" w:hanging="360"/>
      </w:pPr>
      <w:rPr>
        <w:rFonts w:ascii="Courier New" w:hAnsi="Courier New" w:cs="Courier New" w:hint="default"/>
      </w:rPr>
    </w:lvl>
    <w:lvl w:ilvl="2" w:tplc="440A0005" w:tentative="1">
      <w:start w:val="1"/>
      <w:numFmt w:val="bullet"/>
      <w:lvlText w:val=""/>
      <w:lvlJc w:val="left"/>
      <w:pPr>
        <w:ind w:left="2862" w:hanging="360"/>
      </w:pPr>
      <w:rPr>
        <w:rFonts w:ascii="Wingdings" w:hAnsi="Wingdings" w:hint="default"/>
      </w:rPr>
    </w:lvl>
    <w:lvl w:ilvl="3" w:tplc="440A0001" w:tentative="1">
      <w:start w:val="1"/>
      <w:numFmt w:val="bullet"/>
      <w:lvlText w:val=""/>
      <w:lvlJc w:val="left"/>
      <w:pPr>
        <w:ind w:left="3582" w:hanging="360"/>
      </w:pPr>
      <w:rPr>
        <w:rFonts w:ascii="Symbol" w:hAnsi="Symbol" w:hint="default"/>
      </w:rPr>
    </w:lvl>
    <w:lvl w:ilvl="4" w:tplc="440A0003" w:tentative="1">
      <w:start w:val="1"/>
      <w:numFmt w:val="bullet"/>
      <w:lvlText w:val="o"/>
      <w:lvlJc w:val="left"/>
      <w:pPr>
        <w:ind w:left="4302" w:hanging="360"/>
      </w:pPr>
      <w:rPr>
        <w:rFonts w:ascii="Courier New" w:hAnsi="Courier New" w:cs="Courier New" w:hint="default"/>
      </w:rPr>
    </w:lvl>
    <w:lvl w:ilvl="5" w:tplc="440A0005" w:tentative="1">
      <w:start w:val="1"/>
      <w:numFmt w:val="bullet"/>
      <w:lvlText w:val=""/>
      <w:lvlJc w:val="left"/>
      <w:pPr>
        <w:ind w:left="5022" w:hanging="360"/>
      </w:pPr>
      <w:rPr>
        <w:rFonts w:ascii="Wingdings" w:hAnsi="Wingdings" w:hint="default"/>
      </w:rPr>
    </w:lvl>
    <w:lvl w:ilvl="6" w:tplc="440A0001" w:tentative="1">
      <w:start w:val="1"/>
      <w:numFmt w:val="bullet"/>
      <w:lvlText w:val=""/>
      <w:lvlJc w:val="left"/>
      <w:pPr>
        <w:ind w:left="5742" w:hanging="360"/>
      </w:pPr>
      <w:rPr>
        <w:rFonts w:ascii="Symbol" w:hAnsi="Symbol" w:hint="default"/>
      </w:rPr>
    </w:lvl>
    <w:lvl w:ilvl="7" w:tplc="440A0003" w:tentative="1">
      <w:start w:val="1"/>
      <w:numFmt w:val="bullet"/>
      <w:lvlText w:val="o"/>
      <w:lvlJc w:val="left"/>
      <w:pPr>
        <w:ind w:left="6462" w:hanging="360"/>
      </w:pPr>
      <w:rPr>
        <w:rFonts w:ascii="Courier New" w:hAnsi="Courier New" w:cs="Courier New" w:hint="default"/>
      </w:rPr>
    </w:lvl>
    <w:lvl w:ilvl="8" w:tplc="440A0005" w:tentative="1">
      <w:start w:val="1"/>
      <w:numFmt w:val="bullet"/>
      <w:lvlText w:val=""/>
      <w:lvlJc w:val="left"/>
      <w:pPr>
        <w:ind w:left="7182" w:hanging="360"/>
      </w:pPr>
      <w:rPr>
        <w:rFonts w:ascii="Wingdings" w:hAnsi="Wingdings" w:hint="default"/>
      </w:rPr>
    </w:lvl>
  </w:abstractNum>
  <w:abstractNum w:abstractNumId="3" w15:restartNumberingAfterBreak="0">
    <w:nsid w:val="0CAA02F3"/>
    <w:multiLevelType w:val="hybridMultilevel"/>
    <w:tmpl w:val="9894E926"/>
    <w:lvl w:ilvl="0" w:tplc="440A0019">
      <w:start w:val="1"/>
      <w:numFmt w:val="lowerLetter"/>
      <w:lvlText w:val="%1."/>
      <w:lvlJc w:val="left"/>
      <w:pPr>
        <w:ind w:left="1062" w:hanging="360"/>
      </w:pPr>
    </w:lvl>
    <w:lvl w:ilvl="1" w:tplc="440A0019" w:tentative="1">
      <w:start w:val="1"/>
      <w:numFmt w:val="lowerLetter"/>
      <w:lvlText w:val="%2."/>
      <w:lvlJc w:val="left"/>
      <w:pPr>
        <w:ind w:left="1782" w:hanging="360"/>
      </w:pPr>
    </w:lvl>
    <w:lvl w:ilvl="2" w:tplc="440A001B" w:tentative="1">
      <w:start w:val="1"/>
      <w:numFmt w:val="lowerRoman"/>
      <w:lvlText w:val="%3."/>
      <w:lvlJc w:val="right"/>
      <w:pPr>
        <w:ind w:left="2502" w:hanging="180"/>
      </w:pPr>
    </w:lvl>
    <w:lvl w:ilvl="3" w:tplc="440A000F" w:tentative="1">
      <w:start w:val="1"/>
      <w:numFmt w:val="decimal"/>
      <w:lvlText w:val="%4."/>
      <w:lvlJc w:val="left"/>
      <w:pPr>
        <w:ind w:left="3222" w:hanging="360"/>
      </w:pPr>
    </w:lvl>
    <w:lvl w:ilvl="4" w:tplc="440A0019" w:tentative="1">
      <w:start w:val="1"/>
      <w:numFmt w:val="lowerLetter"/>
      <w:lvlText w:val="%5."/>
      <w:lvlJc w:val="left"/>
      <w:pPr>
        <w:ind w:left="3942" w:hanging="360"/>
      </w:pPr>
    </w:lvl>
    <w:lvl w:ilvl="5" w:tplc="440A001B" w:tentative="1">
      <w:start w:val="1"/>
      <w:numFmt w:val="lowerRoman"/>
      <w:lvlText w:val="%6."/>
      <w:lvlJc w:val="right"/>
      <w:pPr>
        <w:ind w:left="4662" w:hanging="180"/>
      </w:pPr>
    </w:lvl>
    <w:lvl w:ilvl="6" w:tplc="440A000F" w:tentative="1">
      <w:start w:val="1"/>
      <w:numFmt w:val="decimal"/>
      <w:lvlText w:val="%7."/>
      <w:lvlJc w:val="left"/>
      <w:pPr>
        <w:ind w:left="5382" w:hanging="360"/>
      </w:pPr>
    </w:lvl>
    <w:lvl w:ilvl="7" w:tplc="440A0019" w:tentative="1">
      <w:start w:val="1"/>
      <w:numFmt w:val="lowerLetter"/>
      <w:lvlText w:val="%8."/>
      <w:lvlJc w:val="left"/>
      <w:pPr>
        <w:ind w:left="6102" w:hanging="360"/>
      </w:pPr>
    </w:lvl>
    <w:lvl w:ilvl="8" w:tplc="440A001B" w:tentative="1">
      <w:start w:val="1"/>
      <w:numFmt w:val="lowerRoman"/>
      <w:lvlText w:val="%9."/>
      <w:lvlJc w:val="right"/>
      <w:pPr>
        <w:ind w:left="6822" w:hanging="180"/>
      </w:pPr>
    </w:lvl>
  </w:abstractNum>
  <w:abstractNum w:abstractNumId="4" w15:restartNumberingAfterBreak="0">
    <w:nsid w:val="0ED53760"/>
    <w:multiLevelType w:val="hybridMultilevel"/>
    <w:tmpl w:val="58AAE21A"/>
    <w:lvl w:ilvl="0" w:tplc="440A0019">
      <w:start w:val="1"/>
      <w:numFmt w:val="lowerLetter"/>
      <w:lvlText w:val="%1."/>
      <w:lvlJc w:val="left"/>
      <w:pPr>
        <w:ind w:left="1782" w:hanging="360"/>
      </w:pPr>
    </w:lvl>
    <w:lvl w:ilvl="1" w:tplc="440A0019" w:tentative="1">
      <w:start w:val="1"/>
      <w:numFmt w:val="lowerLetter"/>
      <w:lvlText w:val="%2."/>
      <w:lvlJc w:val="left"/>
      <w:pPr>
        <w:ind w:left="2502" w:hanging="360"/>
      </w:pPr>
    </w:lvl>
    <w:lvl w:ilvl="2" w:tplc="440A001B" w:tentative="1">
      <w:start w:val="1"/>
      <w:numFmt w:val="lowerRoman"/>
      <w:lvlText w:val="%3."/>
      <w:lvlJc w:val="right"/>
      <w:pPr>
        <w:ind w:left="3222" w:hanging="180"/>
      </w:pPr>
    </w:lvl>
    <w:lvl w:ilvl="3" w:tplc="440A000F" w:tentative="1">
      <w:start w:val="1"/>
      <w:numFmt w:val="decimal"/>
      <w:lvlText w:val="%4."/>
      <w:lvlJc w:val="left"/>
      <w:pPr>
        <w:ind w:left="3942" w:hanging="360"/>
      </w:pPr>
    </w:lvl>
    <w:lvl w:ilvl="4" w:tplc="440A0019" w:tentative="1">
      <w:start w:val="1"/>
      <w:numFmt w:val="lowerLetter"/>
      <w:lvlText w:val="%5."/>
      <w:lvlJc w:val="left"/>
      <w:pPr>
        <w:ind w:left="4662" w:hanging="360"/>
      </w:pPr>
    </w:lvl>
    <w:lvl w:ilvl="5" w:tplc="440A001B" w:tentative="1">
      <w:start w:val="1"/>
      <w:numFmt w:val="lowerRoman"/>
      <w:lvlText w:val="%6."/>
      <w:lvlJc w:val="right"/>
      <w:pPr>
        <w:ind w:left="5382" w:hanging="180"/>
      </w:pPr>
    </w:lvl>
    <w:lvl w:ilvl="6" w:tplc="440A000F" w:tentative="1">
      <w:start w:val="1"/>
      <w:numFmt w:val="decimal"/>
      <w:lvlText w:val="%7."/>
      <w:lvlJc w:val="left"/>
      <w:pPr>
        <w:ind w:left="6102" w:hanging="360"/>
      </w:pPr>
    </w:lvl>
    <w:lvl w:ilvl="7" w:tplc="440A0019" w:tentative="1">
      <w:start w:val="1"/>
      <w:numFmt w:val="lowerLetter"/>
      <w:lvlText w:val="%8."/>
      <w:lvlJc w:val="left"/>
      <w:pPr>
        <w:ind w:left="6822" w:hanging="360"/>
      </w:pPr>
    </w:lvl>
    <w:lvl w:ilvl="8" w:tplc="440A001B" w:tentative="1">
      <w:start w:val="1"/>
      <w:numFmt w:val="lowerRoman"/>
      <w:lvlText w:val="%9."/>
      <w:lvlJc w:val="right"/>
      <w:pPr>
        <w:ind w:left="7542" w:hanging="180"/>
      </w:pPr>
    </w:lvl>
  </w:abstractNum>
  <w:abstractNum w:abstractNumId="5" w15:restartNumberingAfterBreak="0">
    <w:nsid w:val="1BFF42B5"/>
    <w:multiLevelType w:val="hybridMultilevel"/>
    <w:tmpl w:val="B93CA47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F1B14CD"/>
    <w:multiLevelType w:val="hybridMultilevel"/>
    <w:tmpl w:val="74AEB4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F454180"/>
    <w:multiLevelType w:val="hybridMultilevel"/>
    <w:tmpl w:val="F6FCCB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2085121"/>
    <w:multiLevelType w:val="hybridMultilevel"/>
    <w:tmpl w:val="2B5A8C2C"/>
    <w:lvl w:ilvl="0" w:tplc="440A0011">
      <w:start w:val="1"/>
      <w:numFmt w:val="decimal"/>
      <w:lvlText w:val="%1)"/>
      <w:lvlJc w:val="left"/>
      <w:pPr>
        <w:ind w:left="1422" w:hanging="360"/>
      </w:pPr>
    </w:lvl>
    <w:lvl w:ilvl="1" w:tplc="440A0019" w:tentative="1">
      <w:start w:val="1"/>
      <w:numFmt w:val="lowerLetter"/>
      <w:lvlText w:val="%2."/>
      <w:lvlJc w:val="left"/>
      <w:pPr>
        <w:ind w:left="2142" w:hanging="360"/>
      </w:pPr>
    </w:lvl>
    <w:lvl w:ilvl="2" w:tplc="440A001B" w:tentative="1">
      <w:start w:val="1"/>
      <w:numFmt w:val="lowerRoman"/>
      <w:lvlText w:val="%3."/>
      <w:lvlJc w:val="right"/>
      <w:pPr>
        <w:ind w:left="2862" w:hanging="180"/>
      </w:pPr>
    </w:lvl>
    <w:lvl w:ilvl="3" w:tplc="440A000F" w:tentative="1">
      <w:start w:val="1"/>
      <w:numFmt w:val="decimal"/>
      <w:lvlText w:val="%4."/>
      <w:lvlJc w:val="left"/>
      <w:pPr>
        <w:ind w:left="3582" w:hanging="360"/>
      </w:pPr>
    </w:lvl>
    <w:lvl w:ilvl="4" w:tplc="440A0019" w:tentative="1">
      <w:start w:val="1"/>
      <w:numFmt w:val="lowerLetter"/>
      <w:lvlText w:val="%5."/>
      <w:lvlJc w:val="left"/>
      <w:pPr>
        <w:ind w:left="4302" w:hanging="360"/>
      </w:pPr>
    </w:lvl>
    <w:lvl w:ilvl="5" w:tplc="440A001B" w:tentative="1">
      <w:start w:val="1"/>
      <w:numFmt w:val="lowerRoman"/>
      <w:lvlText w:val="%6."/>
      <w:lvlJc w:val="right"/>
      <w:pPr>
        <w:ind w:left="5022" w:hanging="180"/>
      </w:pPr>
    </w:lvl>
    <w:lvl w:ilvl="6" w:tplc="440A000F" w:tentative="1">
      <w:start w:val="1"/>
      <w:numFmt w:val="decimal"/>
      <w:lvlText w:val="%7."/>
      <w:lvlJc w:val="left"/>
      <w:pPr>
        <w:ind w:left="5742" w:hanging="360"/>
      </w:pPr>
    </w:lvl>
    <w:lvl w:ilvl="7" w:tplc="440A0019" w:tentative="1">
      <w:start w:val="1"/>
      <w:numFmt w:val="lowerLetter"/>
      <w:lvlText w:val="%8."/>
      <w:lvlJc w:val="left"/>
      <w:pPr>
        <w:ind w:left="6462" w:hanging="360"/>
      </w:pPr>
    </w:lvl>
    <w:lvl w:ilvl="8" w:tplc="440A001B" w:tentative="1">
      <w:start w:val="1"/>
      <w:numFmt w:val="lowerRoman"/>
      <w:lvlText w:val="%9."/>
      <w:lvlJc w:val="right"/>
      <w:pPr>
        <w:ind w:left="7182" w:hanging="180"/>
      </w:pPr>
    </w:lvl>
  </w:abstractNum>
  <w:abstractNum w:abstractNumId="9" w15:restartNumberingAfterBreak="0">
    <w:nsid w:val="28410B6A"/>
    <w:multiLevelType w:val="hybridMultilevel"/>
    <w:tmpl w:val="ADD44B6A"/>
    <w:lvl w:ilvl="0" w:tplc="730E49BC">
      <w:start w:val="1"/>
      <w:numFmt w:val="decimal"/>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10953E4"/>
    <w:multiLevelType w:val="hybridMultilevel"/>
    <w:tmpl w:val="B4EAF4C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6B57724"/>
    <w:multiLevelType w:val="hybridMultilevel"/>
    <w:tmpl w:val="E8B29AA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3CA8302B"/>
    <w:multiLevelType w:val="hybridMultilevel"/>
    <w:tmpl w:val="57084522"/>
    <w:lvl w:ilvl="0" w:tplc="440A0019">
      <w:start w:val="1"/>
      <w:numFmt w:val="lowerLetter"/>
      <w:lvlText w:val="%1."/>
      <w:lvlJc w:val="left"/>
      <w:pPr>
        <w:ind w:left="1782" w:hanging="360"/>
      </w:pPr>
    </w:lvl>
    <w:lvl w:ilvl="1" w:tplc="440A0019" w:tentative="1">
      <w:start w:val="1"/>
      <w:numFmt w:val="lowerLetter"/>
      <w:lvlText w:val="%2."/>
      <w:lvlJc w:val="left"/>
      <w:pPr>
        <w:ind w:left="2502" w:hanging="360"/>
      </w:pPr>
    </w:lvl>
    <w:lvl w:ilvl="2" w:tplc="440A001B" w:tentative="1">
      <w:start w:val="1"/>
      <w:numFmt w:val="lowerRoman"/>
      <w:lvlText w:val="%3."/>
      <w:lvlJc w:val="right"/>
      <w:pPr>
        <w:ind w:left="3222" w:hanging="180"/>
      </w:pPr>
    </w:lvl>
    <w:lvl w:ilvl="3" w:tplc="440A000F" w:tentative="1">
      <w:start w:val="1"/>
      <w:numFmt w:val="decimal"/>
      <w:lvlText w:val="%4."/>
      <w:lvlJc w:val="left"/>
      <w:pPr>
        <w:ind w:left="3942" w:hanging="360"/>
      </w:pPr>
    </w:lvl>
    <w:lvl w:ilvl="4" w:tplc="440A0019" w:tentative="1">
      <w:start w:val="1"/>
      <w:numFmt w:val="lowerLetter"/>
      <w:lvlText w:val="%5."/>
      <w:lvlJc w:val="left"/>
      <w:pPr>
        <w:ind w:left="4662" w:hanging="360"/>
      </w:pPr>
    </w:lvl>
    <w:lvl w:ilvl="5" w:tplc="440A001B" w:tentative="1">
      <w:start w:val="1"/>
      <w:numFmt w:val="lowerRoman"/>
      <w:lvlText w:val="%6."/>
      <w:lvlJc w:val="right"/>
      <w:pPr>
        <w:ind w:left="5382" w:hanging="180"/>
      </w:pPr>
    </w:lvl>
    <w:lvl w:ilvl="6" w:tplc="440A000F" w:tentative="1">
      <w:start w:val="1"/>
      <w:numFmt w:val="decimal"/>
      <w:lvlText w:val="%7."/>
      <w:lvlJc w:val="left"/>
      <w:pPr>
        <w:ind w:left="6102" w:hanging="360"/>
      </w:pPr>
    </w:lvl>
    <w:lvl w:ilvl="7" w:tplc="440A0019" w:tentative="1">
      <w:start w:val="1"/>
      <w:numFmt w:val="lowerLetter"/>
      <w:lvlText w:val="%8."/>
      <w:lvlJc w:val="left"/>
      <w:pPr>
        <w:ind w:left="6822" w:hanging="360"/>
      </w:pPr>
    </w:lvl>
    <w:lvl w:ilvl="8" w:tplc="440A001B" w:tentative="1">
      <w:start w:val="1"/>
      <w:numFmt w:val="lowerRoman"/>
      <w:lvlText w:val="%9."/>
      <w:lvlJc w:val="right"/>
      <w:pPr>
        <w:ind w:left="7542" w:hanging="180"/>
      </w:pPr>
    </w:lvl>
  </w:abstractNum>
  <w:abstractNum w:abstractNumId="13" w15:restartNumberingAfterBreak="0">
    <w:nsid w:val="3E237DF4"/>
    <w:multiLevelType w:val="hybridMultilevel"/>
    <w:tmpl w:val="B7DE4F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3FFA1F7A"/>
    <w:multiLevelType w:val="hybridMultilevel"/>
    <w:tmpl w:val="7ABE45F2"/>
    <w:lvl w:ilvl="0" w:tplc="440A0019">
      <w:start w:val="1"/>
      <w:numFmt w:val="lowerLetter"/>
      <w:lvlText w:val="%1."/>
      <w:lvlJc w:val="left"/>
      <w:pPr>
        <w:ind w:left="1422" w:hanging="360"/>
      </w:pPr>
    </w:lvl>
    <w:lvl w:ilvl="1" w:tplc="440A0019" w:tentative="1">
      <w:start w:val="1"/>
      <w:numFmt w:val="lowerLetter"/>
      <w:lvlText w:val="%2."/>
      <w:lvlJc w:val="left"/>
      <w:pPr>
        <w:ind w:left="2142" w:hanging="360"/>
      </w:pPr>
    </w:lvl>
    <w:lvl w:ilvl="2" w:tplc="440A001B" w:tentative="1">
      <w:start w:val="1"/>
      <w:numFmt w:val="lowerRoman"/>
      <w:lvlText w:val="%3."/>
      <w:lvlJc w:val="right"/>
      <w:pPr>
        <w:ind w:left="2862" w:hanging="180"/>
      </w:pPr>
    </w:lvl>
    <w:lvl w:ilvl="3" w:tplc="440A000F" w:tentative="1">
      <w:start w:val="1"/>
      <w:numFmt w:val="decimal"/>
      <w:lvlText w:val="%4."/>
      <w:lvlJc w:val="left"/>
      <w:pPr>
        <w:ind w:left="3582" w:hanging="360"/>
      </w:pPr>
    </w:lvl>
    <w:lvl w:ilvl="4" w:tplc="440A0019" w:tentative="1">
      <w:start w:val="1"/>
      <w:numFmt w:val="lowerLetter"/>
      <w:lvlText w:val="%5."/>
      <w:lvlJc w:val="left"/>
      <w:pPr>
        <w:ind w:left="4302" w:hanging="360"/>
      </w:pPr>
    </w:lvl>
    <w:lvl w:ilvl="5" w:tplc="440A001B" w:tentative="1">
      <w:start w:val="1"/>
      <w:numFmt w:val="lowerRoman"/>
      <w:lvlText w:val="%6."/>
      <w:lvlJc w:val="right"/>
      <w:pPr>
        <w:ind w:left="5022" w:hanging="180"/>
      </w:pPr>
    </w:lvl>
    <w:lvl w:ilvl="6" w:tplc="440A000F" w:tentative="1">
      <w:start w:val="1"/>
      <w:numFmt w:val="decimal"/>
      <w:lvlText w:val="%7."/>
      <w:lvlJc w:val="left"/>
      <w:pPr>
        <w:ind w:left="5742" w:hanging="360"/>
      </w:pPr>
    </w:lvl>
    <w:lvl w:ilvl="7" w:tplc="440A0019" w:tentative="1">
      <w:start w:val="1"/>
      <w:numFmt w:val="lowerLetter"/>
      <w:lvlText w:val="%8."/>
      <w:lvlJc w:val="left"/>
      <w:pPr>
        <w:ind w:left="6462" w:hanging="360"/>
      </w:pPr>
    </w:lvl>
    <w:lvl w:ilvl="8" w:tplc="440A001B" w:tentative="1">
      <w:start w:val="1"/>
      <w:numFmt w:val="lowerRoman"/>
      <w:lvlText w:val="%9."/>
      <w:lvlJc w:val="right"/>
      <w:pPr>
        <w:ind w:left="7182" w:hanging="180"/>
      </w:pPr>
    </w:lvl>
  </w:abstractNum>
  <w:abstractNum w:abstractNumId="15" w15:restartNumberingAfterBreak="0">
    <w:nsid w:val="41077857"/>
    <w:multiLevelType w:val="hybridMultilevel"/>
    <w:tmpl w:val="C57E3036"/>
    <w:lvl w:ilvl="0" w:tplc="440A0011">
      <w:start w:val="1"/>
      <w:numFmt w:val="decimal"/>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15:restartNumberingAfterBreak="0">
    <w:nsid w:val="41AC2A99"/>
    <w:multiLevelType w:val="hybridMultilevel"/>
    <w:tmpl w:val="BB7E7BEA"/>
    <w:lvl w:ilvl="0" w:tplc="440A0007">
      <w:start w:val="1"/>
      <w:numFmt w:val="bullet"/>
      <w:lvlText w:val=""/>
      <w:lvlPicBulletId w:val="0"/>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4C7311F1"/>
    <w:multiLevelType w:val="hybridMultilevel"/>
    <w:tmpl w:val="E44CD6DA"/>
    <w:lvl w:ilvl="0" w:tplc="06EA9896">
      <w:start w:val="1"/>
      <w:numFmt w:val="decimal"/>
      <w:lvlText w:val="%1."/>
      <w:lvlJc w:val="left"/>
      <w:pPr>
        <w:tabs>
          <w:tab w:val="num" w:pos="720"/>
        </w:tabs>
        <w:ind w:left="720" w:hanging="360"/>
      </w:pPr>
    </w:lvl>
    <w:lvl w:ilvl="1" w:tplc="5700EE96" w:tentative="1">
      <w:start w:val="1"/>
      <w:numFmt w:val="decimal"/>
      <w:lvlText w:val="%2."/>
      <w:lvlJc w:val="left"/>
      <w:pPr>
        <w:tabs>
          <w:tab w:val="num" w:pos="1440"/>
        </w:tabs>
        <w:ind w:left="1440" w:hanging="360"/>
      </w:pPr>
    </w:lvl>
    <w:lvl w:ilvl="2" w:tplc="B1581980" w:tentative="1">
      <w:start w:val="1"/>
      <w:numFmt w:val="decimal"/>
      <w:lvlText w:val="%3."/>
      <w:lvlJc w:val="left"/>
      <w:pPr>
        <w:tabs>
          <w:tab w:val="num" w:pos="2160"/>
        </w:tabs>
        <w:ind w:left="2160" w:hanging="360"/>
      </w:pPr>
    </w:lvl>
    <w:lvl w:ilvl="3" w:tplc="C6D6771C" w:tentative="1">
      <w:start w:val="1"/>
      <w:numFmt w:val="decimal"/>
      <w:lvlText w:val="%4."/>
      <w:lvlJc w:val="left"/>
      <w:pPr>
        <w:tabs>
          <w:tab w:val="num" w:pos="2880"/>
        </w:tabs>
        <w:ind w:left="2880" w:hanging="360"/>
      </w:pPr>
    </w:lvl>
    <w:lvl w:ilvl="4" w:tplc="F61E6258" w:tentative="1">
      <w:start w:val="1"/>
      <w:numFmt w:val="decimal"/>
      <w:lvlText w:val="%5."/>
      <w:lvlJc w:val="left"/>
      <w:pPr>
        <w:tabs>
          <w:tab w:val="num" w:pos="3600"/>
        </w:tabs>
        <w:ind w:left="3600" w:hanging="360"/>
      </w:pPr>
    </w:lvl>
    <w:lvl w:ilvl="5" w:tplc="5FDAC430" w:tentative="1">
      <w:start w:val="1"/>
      <w:numFmt w:val="decimal"/>
      <w:lvlText w:val="%6."/>
      <w:lvlJc w:val="left"/>
      <w:pPr>
        <w:tabs>
          <w:tab w:val="num" w:pos="4320"/>
        </w:tabs>
        <w:ind w:left="4320" w:hanging="360"/>
      </w:pPr>
    </w:lvl>
    <w:lvl w:ilvl="6" w:tplc="FBAA61F4" w:tentative="1">
      <w:start w:val="1"/>
      <w:numFmt w:val="decimal"/>
      <w:lvlText w:val="%7."/>
      <w:lvlJc w:val="left"/>
      <w:pPr>
        <w:tabs>
          <w:tab w:val="num" w:pos="5040"/>
        </w:tabs>
        <w:ind w:left="5040" w:hanging="360"/>
      </w:pPr>
    </w:lvl>
    <w:lvl w:ilvl="7" w:tplc="64F80886" w:tentative="1">
      <w:start w:val="1"/>
      <w:numFmt w:val="decimal"/>
      <w:lvlText w:val="%8."/>
      <w:lvlJc w:val="left"/>
      <w:pPr>
        <w:tabs>
          <w:tab w:val="num" w:pos="5760"/>
        </w:tabs>
        <w:ind w:left="5760" w:hanging="360"/>
      </w:pPr>
    </w:lvl>
    <w:lvl w:ilvl="8" w:tplc="68CCC07A" w:tentative="1">
      <w:start w:val="1"/>
      <w:numFmt w:val="decimal"/>
      <w:lvlText w:val="%9."/>
      <w:lvlJc w:val="left"/>
      <w:pPr>
        <w:tabs>
          <w:tab w:val="num" w:pos="6480"/>
        </w:tabs>
        <w:ind w:left="6480" w:hanging="360"/>
      </w:pPr>
    </w:lvl>
  </w:abstractNum>
  <w:abstractNum w:abstractNumId="18" w15:restartNumberingAfterBreak="0">
    <w:nsid w:val="50034555"/>
    <w:multiLevelType w:val="hybridMultilevel"/>
    <w:tmpl w:val="EDC2C08E"/>
    <w:lvl w:ilvl="0" w:tplc="4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2AE2047"/>
    <w:multiLevelType w:val="hybridMultilevel"/>
    <w:tmpl w:val="E99244AA"/>
    <w:lvl w:ilvl="0" w:tplc="440A0019">
      <w:start w:val="1"/>
      <w:numFmt w:val="lowerLetter"/>
      <w:lvlText w:val="%1."/>
      <w:lvlJc w:val="left"/>
      <w:pPr>
        <w:ind w:left="1062" w:hanging="360"/>
      </w:pPr>
    </w:lvl>
    <w:lvl w:ilvl="1" w:tplc="440A0019">
      <w:start w:val="1"/>
      <w:numFmt w:val="lowerLetter"/>
      <w:lvlText w:val="%2."/>
      <w:lvlJc w:val="left"/>
      <w:pPr>
        <w:ind w:left="1782" w:hanging="360"/>
      </w:pPr>
    </w:lvl>
    <w:lvl w:ilvl="2" w:tplc="440A001B" w:tentative="1">
      <w:start w:val="1"/>
      <w:numFmt w:val="lowerRoman"/>
      <w:lvlText w:val="%3."/>
      <w:lvlJc w:val="right"/>
      <w:pPr>
        <w:ind w:left="2502" w:hanging="180"/>
      </w:pPr>
    </w:lvl>
    <w:lvl w:ilvl="3" w:tplc="440A000F" w:tentative="1">
      <w:start w:val="1"/>
      <w:numFmt w:val="decimal"/>
      <w:lvlText w:val="%4."/>
      <w:lvlJc w:val="left"/>
      <w:pPr>
        <w:ind w:left="3222" w:hanging="360"/>
      </w:pPr>
    </w:lvl>
    <w:lvl w:ilvl="4" w:tplc="440A0019" w:tentative="1">
      <w:start w:val="1"/>
      <w:numFmt w:val="lowerLetter"/>
      <w:lvlText w:val="%5."/>
      <w:lvlJc w:val="left"/>
      <w:pPr>
        <w:ind w:left="3942" w:hanging="360"/>
      </w:pPr>
    </w:lvl>
    <w:lvl w:ilvl="5" w:tplc="440A001B" w:tentative="1">
      <w:start w:val="1"/>
      <w:numFmt w:val="lowerRoman"/>
      <w:lvlText w:val="%6."/>
      <w:lvlJc w:val="right"/>
      <w:pPr>
        <w:ind w:left="4662" w:hanging="180"/>
      </w:pPr>
    </w:lvl>
    <w:lvl w:ilvl="6" w:tplc="440A000F" w:tentative="1">
      <w:start w:val="1"/>
      <w:numFmt w:val="decimal"/>
      <w:lvlText w:val="%7."/>
      <w:lvlJc w:val="left"/>
      <w:pPr>
        <w:ind w:left="5382" w:hanging="360"/>
      </w:pPr>
    </w:lvl>
    <w:lvl w:ilvl="7" w:tplc="440A0019" w:tentative="1">
      <w:start w:val="1"/>
      <w:numFmt w:val="lowerLetter"/>
      <w:lvlText w:val="%8."/>
      <w:lvlJc w:val="left"/>
      <w:pPr>
        <w:ind w:left="6102" w:hanging="360"/>
      </w:pPr>
    </w:lvl>
    <w:lvl w:ilvl="8" w:tplc="440A001B" w:tentative="1">
      <w:start w:val="1"/>
      <w:numFmt w:val="lowerRoman"/>
      <w:lvlText w:val="%9."/>
      <w:lvlJc w:val="right"/>
      <w:pPr>
        <w:ind w:left="6822" w:hanging="180"/>
      </w:pPr>
    </w:lvl>
  </w:abstractNum>
  <w:abstractNum w:abstractNumId="20" w15:restartNumberingAfterBreak="0">
    <w:nsid w:val="56CB6BC6"/>
    <w:multiLevelType w:val="hybridMultilevel"/>
    <w:tmpl w:val="A97EE87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95440AD"/>
    <w:multiLevelType w:val="hybridMultilevel"/>
    <w:tmpl w:val="F03CE366"/>
    <w:lvl w:ilvl="0" w:tplc="44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E1B0E88"/>
    <w:multiLevelType w:val="hybridMultilevel"/>
    <w:tmpl w:val="530C77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62E5326A"/>
    <w:multiLevelType w:val="hybridMultilevel"/>
    <w:tmpl w:val="8A2C280A"/>
    <w:lvl w:ilvl="0" w:tplc="4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83A44AF"/>
    <w:multiLevelType w:val="hybridMultilevel"/>
    <w:tmpl w:val="2DB61584"/>
    <w:lvl w:ilvl="0" w:tplc="440A000F">
      <w:start w:val="1"/>
      <w:numFmt w:val="decimal"/>
      <w:lvlText w:val="%1."/>
      <w:lvlJc w:val="left"/>
      <w:pPr>
        <w:ind w:left="-66" w:hanging="360"/>
      </w:pPr>
    </w:lvl>
    <w:lvl w:ilvl="1" w:tplc="440A0019" w:tentative="1">
      <w:start w:val="1"/>
      <w:numFmt w:val="lowerLetter"/>
      <w:lvlText w:val="%2."/>
      <w:lvlJc w:val="left"/>
      <w:pPr>
        <w:ind w:left="654" w:hanging="360"/>
      </w:pPr>
    </w:lvl>
    <w:lvl w:ilvl="2" w:tplc="440A001B" w:tentative="1">
      <w:start w:val="1"/>
      <w:numFmt w:val="lowerRoman"/>
      <w:lvlText w:val="%3."/>
      <w:lvlJc w:val="right"/>
      <w:pPr>
        <w:ind w:left="1374" w:hanging="180"/>
      </w:pPr>
    </w:lvl>
    <w:lvl w:ilvl="3" w:tplc="440A000F" w:tentative="1">
      <w:start w:val="1"/>
      <w:numFmt w:val="decimal"/>
      <w:lvlText w:val="%4."/>
      <w:lvlJc w:val="left"/>
      <w:pPr>
        <w:ind w:left="2094" w:hanging="360"/>
      </w:pPr>
    </w:lvl>
    <w:lvl w:ilvl="4" w:tplc="440A0019" w:tentative="1">
      <w:start w:val="1"/>
      <w:numFmt w:val="lowerLetter"/>
      <w:lvlText w:val="%5."/>
      <w:lvlJc w:val="left"/>
      <w:pPr>
        <w:ind w:left="2814" w:hanging="360"/>
      </w:pPr>
    </w:lvl>
    <w:lvl w:ilvl="5" w:tplc="440A001B" w:tentative="1">
      <w:start w:val="1"/>
      <w:numFmt w:val="lowerRoman"/>
      <w:lvlText w:val="%6."/>
      <w:lvlJc w:val="right"/>
      <w:pPr>
        <w:ind w:left="3534" w:hanging="180"/>
      </w:pPr>
    </w:lvl>
    <w:lvl w:ilvl="6" w:tplc="440A000F" w:tentative="1">
      <w:start w:val="1"/>
      <w:numFmt w:val="decimal"/>
      <w:lvlText w:val="%7."/>
      <w:lvlJc w:val="left"/>
      <w:pPr>
        <w:ind w:left="4254" w:hanging="360"/>
      </w:pPr>
    </w:lvl>
    <w:lvl w:ilvl="7" w:tplc="440A0019" w:tentative="1">
      <w:start w:val="1"/>
      <w:numFmt w:val="lowerLetter"/>
      <w:lvlText w:val="%8."/>
      <w:lvlJc w:val="left"/>
      <w:pPr>
        <w:ind w:left="4974" w:hanging="360"/>
      </w:pPr>
    </w:lvl>
    <w:lvl w:ilvl="8" w:tplc="440A001B" w:tentative="1">
      <w:start w:val="1"/>
      <w:numFmt w:val="lowerRoman"/>
      <w:lvlText w:val="%9."/>
      <w:lvlJc w:val="right"/>
      <w:pPr>
        <w:ind w:left="5694" w:hanging="180"/>
      </w:pPr>
    </w:lvl>
  </w:abstractNum>
  <w:abstractNum w:abstractNumId="25" w15:restartNumberingAfterBreak="0">
    <w:nsid w:val="6E0A4F18"/>
    <w:multiLevelType w:val="hybridMultilevel"/>
    <w:tmpl w:val="1116C196"/>
    <w:lvl w:ilvl="0" w:tplc="440A0011">
      <w:start w:val="1"/>
      <w:numFmt w:val="decimal"/>
      <w:lvlText w:val="%1)"/>
      <w:lvlJc w:val="left"/>
      <w:pPr>
        <w:ind w:left="1782" w:hanging="360"/>
      </w:pPr>
    </w:lvl>
    <w:lvl w:ilvl="1" w:tplc="440A0019" w:tentative="1">
      <w:start w:val="1"/>
      <w:numFmt w:val="lowerLetter"/>
      <w:lvlText w:val="%2."/>
      <w:lvlJc w:val="left"/>
      <w:pPr>
        <w:ind w:left="2502" w:hanging="360"/>
      </w:pPr>
    </w:lvl>
    <w:lvl w:ilvl="2" w:tplc="440A001B" w:tentative="1">
      <w:start w:val="1"/>
      <w:numFmt w:val="lowerRoman"/>
      <w:lvlText w:val="%3."/>
      <w:lvlJc w:val="right"/>
      <w:pPr>
        <w:ind w:left="3222" w:hanging="180"/>
      </w:pPr>
    </w:lvl>
    <w:lvl w:ilvl="3" w:tplc="440A000F" w:tentative="1">
      <w:start w:val="1"/>
      <w:numFmt w:val="decimal"/>
      <w:lvlText w:val="%4."/>
      <w:lvlJc w:val="left"/>
      <w:pPr>
        <w:ind w:left="3942" w:hanging="360"/>
      </w:pPr>
    </w:lvl>
    <w:lvl w:ilvl="4" w:tplc="440A0019" w:tentative="1">
      <w:start w:val="1"/>
      <w:numFmt w:val="lowerLetter"/>
      <w:lvlText w:val="%5."/>
      <w:lvlJc w:val="left"/>
      <w:pPr>
        <w:ind w:left="4662" w:hanging="360"/>
      </w:pPr>
    </w:lvl>
    <w:lvl w:ilvl="5" w:tplc="440A001B" w:tentative="1">
      <w:start w:val="1"/>
      <w:numFmt w:val="lowerRoman"/>
      <w:lvlText w:val="%6."/>
      <w:lvlJc w:val="right"/>
      <w:pPr>
        <w:ind w:left="5382" w:hanging="180"/>
      </w:pPr>
    </w:lvl>
    <w:lvl w:ilvl="6" w:tplc="440A000F" w:tentative="1">
      <w:start w:val="1"/>
      <w:numFmt w:val="decimal"/>
      <w:lvlText w:val="%7."/>
      <w:lvlJc w:val="left"/>
      <w:pPr>
        <w:ind w:left="6102" w:hanging="360"/>
      </w:pPr>
    </w:lvl>
    <w:lvl w:ilvl="7" w:tplc="440A0019" w:tentative="1">
      <w:start w:val="1"/>
      <w:numFmt w:val="lowerLetter"/>
      <w:lvlText w:val="%8."/>
      <w:lvlJc w:val="left"/>
      <w:pPr>
        <w:ind w:left="6822" w:hanging="360"/>
      </w:pPr>
    </w:lvl>
    <w:lvl w:ilvl="8" w:tplc="440A001B" w:tentative="1">
      <w:start w:val="1"/>
      <w:numFmt w:val="lowerRoman"/>
      <w:lvlText w:val="%9."/>
      <w:lvlJc w:val="right"/>
      <w:pPr>
        <w:ind w:left="7542" w:hanging="180"/>
      </w:pPr>
    </w:lvl>
  </w:abstractNum>
  <w:abstractNum w:abstractNumId="26" w15:restartNumberingAfterBreak="0">
    <w:nsid w:val="74507FB5"/>
    <w:multiLevelType w:val="hybridMultilevel"/>
    <w:tmpl w:val="8244ED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78BD2A8F"/>
    <w:multiLevelType w:val="hybridMultilevel"/>
    <w:tmpl w:val="F37A2696"/>
    <w:lvl w:ilvl="0" w:tplc="4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9045304"/>
    <w:multiLevelType w:val="hybridMultilevel"/>
    <w:tmpl w:val="24449DD0"/>
    <w:lvl w:ilvl="0" w:tplc="C4904D78">
      <w:start w:val="1"/>
      <w:numFmt w:val="lowerLetter"/>
      <w:lvlText w:val="%1."/>
      <w:lvlJc w:val="left"/>
      <w:pPr>
        <w:ind w:left="702" w:hanging="360"/>
      </w:pPr>
      <w:rPr>
        <w:b w:val="0"/>
      </w:rPr>
    </w:lvl>
    <w:lvl w:ilvl="1" w:tplc="440A0019" w:tentative="1">
      <w:start w:val="1"/>
      <w:numFmt w:val="lowerLetter"/>
      <w:lvlText w:val="%2."/>
      <w:lvlJc w:val="left"/>
      <w:pPr>
        <w:ind w:left="1422" w:hanging="360"/>
      </w:pPr>
    </w:lvl>
    <w:lvl w:ilvl="2" w:tplc="440A001B" w:tentative="1">
      <w:start w:val="1"/>
      <w:numFmt w:val="lowerRoman"/>
      <w:lvlText w:val="%3."/>
      <w:lvlJc w:val="right"/>
      <w:pPr>
        <w:ind w:left="2142" w:hanging="180"/>
      </w:pPr>
    </w:lvl>
    <w:lvl w:ilvl="3" w:tplc="440A000F" w:tentative="1">
      <w:start w:val="1"/>
      <w:numFmt w:val="decimal"/>
      <w:lvlText w:val="%4."/>
      <w:lvlJc w:val="left"/>
      <w:pPr>
        <w:ind w:left="2862" w:hanging="360"/>
      </w:pPr>
    </w:lvl>
    <w:lvl w:ilvl="4" w:tplc="440A0019" w:tentative="1">
      <w:start w:val="1"/>
      <w:numFmt w:val="lowerLetter"/>
      <w:lvlText w:val="%5."/>
      <w:lvlJc w:val="left"/>
      <w:pPr>
        <w:ind w:left="3582" w:hanging="360"/>
      </w:pPr>
    </w:lvl>
    <w:lvl w:ilvl="5" w:tplc="440A001B" w:tentative="1">
      <w:start w:val="1"/>
      <w:numFmt w:val="lowerRoman"/>
      <w:lvlText w:val="%6."/>
      <w:lvlJc w:val="right"/>
      <w:pPr>
        <w:ind w:left="4302" w:hanging="180"/>
      </w:pPr>
    </w:lvl>
    <w:lvl w:ilvl="6" w:tplc="440A000F" w:tentative="1">
      <w:start w:val="1"/>
      <w:numFmt w:val="decimal"/>
      <w:lvlText w:val="%7."/>
      <w:lvlJc w:val="left"/>
      <w:pPr>
        <w:ind w:left="5022" w:hanging="360"/>
      </w:pPr>
    </w:lvl>
    <w:lvl w:ilvl="7" w:tplc="440A0019" w:tentative="1">
      <w:start w:val="1"/>
      <w:numFmt w:val="lowerLetter"/>
      <w:lvlText w:val="%8."/>
      <w:lvlJc w:val="left"/>
      <w:pPr>
        <w:ind w:left="5742" w:hanging="360"/>
      </w:pPr>
    </w:lvl>
    <w:lvl w:ilvl="8" w:tplc="440A001B" w:tentative="1">
      <w:start w:val="1"/>
      <w:numFmt w:val="lowerRoman"/>
      <w:lvlText w:val="%9."/>
      <w:lvlJc w:val="right"/>
      <w:pPr>
        <w:ind w:left="6462" w:hanging="180"/>
      </w:pPr>
    </w:lvl>
  </w:abstractNum>
  <w:abstractNum w:abstractNumId="29" w15:restartNumberingAfterBreak="0">
    <w:nsid w:val="7F344FD9"/>
    <w:multiLevelType w:val="hybridMultilevel"/>
    <w:tmpl w:val="FB06DF32"/>
    <w:lvl w:ilvl="0" w:tplc="440A0019">
      <w:start w:val="1"/>
      <w:numFmt w:val="lowerLetter"/>
      <w:lvlText w:val="%1."/>
      <w:lvlJc w:val="left"/>
      <w:pPr>
        <w:ind w:left="1062" w:hanging="360"/>
      </w:pPr>
    </w:lvl>
    <w:lvl w:ilvl="1" w:tplc="440A0019" w:tentative="1">
      <w:start w:val="1"/>
      <w:numFmt w:val="lowerLetter"/>
      <w:lvlText w:val="%2."/>
      <w:lvlJc w:val="left"/>
      <w:pPr>
        <w:ind w:left="1782" w:hanging="360"/>
      </w:pPr>
    </w:lvl>
    <w:lvl w:ilvl="2" w:tplc="440A001B" w:tentative="1">
      <w:start w:val="1"/>
      <w:numFmt w:val="lowerRoman"/>
      <w:lvlText w:val="%3."/>
      <w:lvlJc w:val="right"/>
      <w:pPr>
        <w:ind w:left="2502" w:hanging="180"/>
      </w:pPr>
    </w:lvl>
    <w:lvl w:ilvl="3" w:tplc="440A000F" w:tentative="1">
      <w:start w:val="1"/>
      <w:numFmt w:val="decimal"/>
      <w:lvlText w:val="%4."/>
      <w:lvlJc w:val="left"/>
      <w:pPr>
        <w:ind w:left="3222" w:hanging="360"/>
      </w:pPr>
    </w:lvl>
    <w:lvl w:ilvl="4" w:tplc="440A0019" w:tentative="1">
      <w:start w:val="1"/>
      <w:numFmt w:val="lowerLetter"/>
      <w:lvlText w:val="%5."/>
      <w:lvlJc w:val="left"/>
      <w:pPr>
        <w:ind w:left="3942" w:hanging="360"/>
      </w:pPr>
    </w:lvl>
    <w:lvl w:ilvl="5" w:tplc="440A001B" w:tentative="1">
      <w:start w:val="1"/>
      <w:numFmt w:val="lowerRoman"/>
      <w:lvlText w:val="%6."/>
      <w:lvlJc w:val="right"/>
      <w:pPr>
        <w:ind w:left="4662" w:hanging="180"/>
      </w:pPr>
    </w:lvl>
    <w:lvl w:ilvl="6" w:tplc="440A000F" w:tentative="1">
      <w:start w:val="1"/>
      <w:numFmt w:val="decimal"/>
      <w:lvlText w:val="%7."/>
      <w:lvlJc w:val="left"/>
      <w:pPr>
        <w:ind w:left="5382" w:hanging="360"/>
      </w:pPr>
    </w:lvl>
    <w:lvl w:ilvl="7" w:tplc="440A0019" w:tentative="1">
      <w:start w:val="1"/>
      <w:numFmt w:val="lowerLetter"/>
      <w:lvlText w:val="%8."/>
      <w:lvlJc w:val="left"/>
      <w:pPr>
        <w:ind w:left="6102" w:hanging="360"/>
      </w:pPr>
    </w:lvl>
    <w:lvl w:ilvl="8" w:tplc="440A001B" w:tentative="1">
      <w:start w:val="1"/>
      <w:numFmt w:val="lowerRoman"/>
      <w:lvlText w:val="%9."/>
      <w:lvlJc w:val="right"/>
      <w:pPr>
        <w:ind w:left="6822" w:hanging="180"/>
      </w:pPr>
    </w:lvl>
  </w:abstractNum>
  <w:num w:numId="1">
    <w:abstractNumId w:val="24"/>
  </w:num>
  <w:num w:numId="2">
    <w:abstractNumId w:val="3"/>
  </w:num>
  <w:num w:numId="3">
    <w:abstractNumId w:val="29"/>
  </w:num>
  <w:num w:numId="4">
    <w:abstractNumId w:val="6"/>
  </w:num>
  <w:num w:numId="5">
    <w:abstractNumId w:val="2"/>
  </w:num>
  <w:num w:numId="6">
    <w:abstractNumId w:val="17"/>
  </w:num>
  <w:num w:numId="7">
    <w:abstractNumId w:val="12"/>
  </w:num>
  <w:num w:numId="8">
    <w:abstractNumId w:val="4"/>
  </w:num>
  <w:num w:numId="9">
    <w:abstractNumId w:val="14"/>
  </w:num>
  <w:num w:numId="10">
    <w:abstractNumId w:val="28"/>
  </w:num>
  <w:num w:numId="11">
    <w:abstractNumId w:val="19"/>
  </w:num>
  <w:num w:numId="12">
    <w:abstractNumId w:val="20"/>
  </w:num>
  <w:num w:numId="13">
    <w:abstractNumId w:val="8"/>
  </w:num>
  <w:num w:numId="14">
    <w:abstractNumId w:val="1"/>
  </w:num>
  <w:num w:numId="15">
    <w:abstractNumId w:val="9"/>
  </w:num>
  <w:num w:numId="16">
    <w:abstractNumId w:val="15"/>
  </w:num>
  <w:num w:numId="17">
    <w:abstractNumId w:val="25"/>
  </w:num>
  <w:num w:numId="18">
    <w:abstractNumId w:val="13"/>
  </w:num>
  <w:num w:numId="19">
    <w:abstractNumId w:val="5"/>
  </w:num>
  <w:num w:numId="20">
    <w:abstractNumId w:val="22"/>
  </w:num>
  <w:num w:numId="21">
    <w:abstractNumId w:val="7"/>
  </w:num>
  <w:num w:numId="22">
    <w:abstractNumId w:val="10"/>
  </w:num>
  <w:num w:numId="23">
    <w:abstractNumId w:val="11"/>
  </w:num>
  <w:num w:numId="24">
    <w:abstractNumId w:val="26"/>
  </w:num>
  <w:num w:numId="25">
    <w:abstractNumId w:val="16"/>
  </w:num>
  <w:num w:numId="26">
    <w:abstractNumId w:val="0"/>
  </w:num>
  <w:num w:numId="27">
    <w:abstractNumId w:val="18"/>
  </w:num>
  <w:num w:numId="28">
    <w:abstractNumId w:val="27"/>
  </w:num>
  <w:num w:numId="29">
    <w:abstractNumId w:val="2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AF4"/>
    <w:rsid w:val="00004742"/>
    <w:rsid w:val="00005BCD"/>
    <w:rsid w:val="000163C5"/>
    <w:rsid w:val="00027ED2"/>
    <w:rsid w:val="00030D51"/>
    <w:rsid w:val="00043061"/>
    <w:rsid w:val="00043784"/>
    <w:rsid w:val="00045896"/>
    <w:rsid w:val="000A1587"/>
    <w:rsid w:val="000A6CCA"/>
    <w:rsid w:val="000B113B"/>
    <w:rsid w:val="000B3247"/>
    <w:rsid w:val="000B749E"/>
    <w:rsid w:val="000B7DAE"/>
    <w:rsid w:val="000C3B74"/>
    <w:rsid w:val="000D578B"/>
    <w:rsid w:val="000D5929"/>
    <w:rsid w:val="000E2E65"/>
    <w:rsid w:val="000F1766"/>
    <w:rsid w:val="00105951"/>
    <w:rsid w:val="0011045B"/>
    <w:rsid w:val="00110C28"/>
    <w:rsid w:val="0011340A"/>
    <w:rsid w:val="00114B24"/>
    <w:rsid w:val="0012572D"/>
    <w:rsid w:val="00130763"/>
    <w:rsid w:val="00130DAD"/>
    <w:rsid w:val="00131231"/>
    <w:rsid w:val="00135192"/>
    <w:rsid w:val="00135570"/>
    <w:rsid w:val="00136576"/>
    <w:rsid w:val="001441CD"/>
    <w:rsid w:val="0015615F"/>
    <w:rsid w:val="00173204"/>
    <w:rsid w:val="00173549"/>
    <w:rsid w:val="00176AD6"/>
    <w:rsid w:val="0017719C"/>
    <w:rsid w:val="00177697"/>
    <w:rsid w:val="00191B44"/>
    <w:rsid w:val="00196E8C"/>
    <w:rsid w:val="001B132F"/>
    <w:rsid w:val="001B4AA8"/>
    <w:rsid w:val="001E0B99"/>
    <w:rsid w:val="001E32D7"/>
    <w:rsid w:val="001E55AC"/>
    <w:rsid w:val="001F578E"/>
    <w:rsid w:val="002015B0"/>
    <w:rsid w:val="002018F4"/>
    <w:rsid w:val="00205167"/>
    <w:rsid w:val="00210EBC"/>
    <w:rsid w:val="00216B4B"/>
    <w:rsid w:val="002327A2"/>
    <w:rsid w:val="002417D1"/>
    <w:rsid w:val="002425BC"/>
    <w:rsid w:val="00253267"/>
    <w:rsid w:val="00253DD4"/>
    <w:rsid w:val="00255D19"/>
    <w:rsid w:val="00272947"/>
    <w:rsid w:val="00285DDA"/>
    <w:rsid w:val="00290B33"/>
    <w:rsid w:val="0029646A"/>
    <w:rsid w:val="002C2159"/>
    <w:rsid w:val="002D06B4"/>
    <w:rsid w:val="002E56A6"/>
    <w:rsid w:val="002F647F"/>
    <w:rsid w:val="00303D95"/>
    <w:rsid w:val="0030411E"/>
    <w:rsid w:val="00317411"/>
    <w:rsid w:val="0032785A"/>
    <w:rsid w:val="00341B8B"/>
    <w:rsid w:val="00353FB9"/>
    <w:rsid w:val="0036084C"/>
    <w:rsid w:val="0036384A"/>
    <w:rsid w:val="00367D26"/>
    <w:rsid w:val="00375402"/>
    <w:rsid w:val="00382CB5"/>
    <w:rsid w:val="00386116"/>
    <w:rsid w:val="00386E4E"/>
    <w:rsid w:val="003A4393"/>
    <w:rsid w:val="003A6C23"/>
    <w:rsid w:val="003B0DAC"/>
    <w:rsid w:val="003B495F"/>
    <w:rsid w:val="003C1BC8"/>
    <w:rsid w:val="003C46E6"/>
    <w:rsid w:val="003D674A"/>
    <w:rsid w:val="003E2109"/>
    <w:rsid w:val="003F1B6D"/>
    <w:rsid w:val="003F74C4"/>
    <w:rsid w:val="0040405F"/>
    <w:rsid w:val="0041290C"/>
    <w:rsid w:val="00413B04"/>
    <w:rsid w:val="00413B8A"/>
    <w:rsid w:val="004179CB"/>
    <w:rsid w:val="004359DE"/>
    <w:rsid w:val="0044115C"/>
    <w:rsid w:val="00446417"/>
    <w:rsid w:val="00457BFC"/>
    <w:rsid w:val="004668EE"/>
    <w:rsid w:val="00467D67"/>
    <w:rsid w:val="004834DC"/>
    <w:rsid w:val="004850E7"/>
    <w:rsid w:val="0049541A"/>
    <w:rsid w:val="004A038F"/>
    <w:rsid w:val="004C333B"/>
    <w:rsid w:val="004C408F"/>
    <w:rsid w:val="004D0233"/>
    <w:rsid w:val="004D064A"/>
    <w:rsid w:val="004D6317"/>
    <w:rsid w:val="004D7A1B"/>
    <w:rsid w:val="004E25C9"/>
    <w:rsid w:val="004F218B"/>
    <w:rsid w:val="005005D4"/>
    <w:rsid w:val="00501505"/>
    <w:rsid w:val="00527A1B"/>
    <w:rsid w:val="00552619"/>
    <w:rsid w:val="00572668"/>
    <w:rsid w:val="00593CC6"/>
    <w:rsid w:val="005A2484"/>
    <w:rsid w:val="005B4B52"/>
    <w:rsid w:val="005E11EF"/>
    <w:rsid w:val="005F17C3"/>
    <w:rsid w:val="005F408B"/>
    <w:rsid w:val="005F5BC6"/>
    <w:rsid w:val="00611F92"/>
    <w:rsid w:val="006138E9"/>
    <w:rsid w:val="00622890"/>
    <w:rsid w:val="0062388A"/>
    <w:rsid w:val="006270EB"/>
    <w:rsid w:val="00642A18"/>
    <w:rsid w:val="00655CC6"/>
    <w:rsid w:val="00657C7E"/>
    <w:rsid w:val="00670027"/>
    <w:rsid w:val="00670170"/>
    <w:rsid w:val="0067777D"/>
    <w:rsid w:val="00681AF4"/>
    <w:rsid w:val="00694532"/>
    <w:rsid w:val="006956B2"/>
    <w:rsid w:val="006C79E1"/>
    <w:rsid w:val="006F10BF"/>
    <w:rsid w:val="006F3F41"/>
    <w:rsid w:val="006F406A"/>
    <w:rsid w:val="006F5088"/>
    <w:rsid w:val="00720110"/>
    <w:rsid w:val="00725266"/>
    <w:rsid w:val="00730FED"/>
    <w:rsid w:val="007347BA"/>
    <w:rsid w:val="00743CB5"/>
    <w:rsid w:val="0076009F"/>
    <w:rsid w:val="00761454"/>
    <w:rsid w:val="00764E93"/>
    <w:rsid w:val="00781531"/>
    <w:rsid w:val="00785354"/>
    <w:rsid w:val="00785A48"/>
    <w:rsid w:val="007865AE"/>
    <w:rsid w:val="00787B95"/>
    <w:rsid w:val="00796CA5"/>
    <w:rsid w:val="0079733E"/>
    <w:rsid w:val="007A271A"/>
    <w:rsid w:val="007B0620"/>
    <w:rsid w:val="007B3347"/>
    <w:rsid w:val="007D3199"/>
    <w:rsid w:val="007E307B"/>
    <w:rsid w:val="007E420E"/>
    <w:rsid w:val="007E7867"/>
    <w:rsid w:val="00806F58"/>
    <w:rsid w:val="008175B4"/>
    <w:rsid w:val="0081775A"/>
    <w:rsid w:val="008219AF"/>
    <w:rsid w:val="008406EE"/>
    <w:rsid w:val="00840A4C"/>
    <w:rsid w:val="00844DE4"/>
    <w:rsid w:val="00850EDB"/>
    <w:rsid w:val="00861D29"/>
    <w:rsid w:val="00863704"/>
    <w:rsid w:val="00877E3E"/>
    <w:rsid w:val="00880A97"/>
    <w:rsid w:val="008856FE"/>
    <w:rsid w:val="008A18EC"/>
    <w:rsid w:val="008A245A"/>
    <w:rsid w:val="008A2DF5"/>
    <w:rsid w:val="008A57B4"/>
    <w:rsid w:val="008B48B7"/>
    <w:rsid w:val="008B53DD"/>
    <w:rsid w:val="008B5C89"/>
    <w:rsid w:val="008C242C"/>
    <w:rsid w:val="008D032B"/>
    <w:rsid w:val="008D218C"/>
    <w:rsid w:val="008E01D0"/>
    <w:rsid w:val="008E0A14"/>
    <w:rsid w:val="008E277C"/>
    <w:rsid w:val="008E57A8"/>
    <w:rsid w:val="008F6444"/>
    <w:rsid w:val="009002DC"/>
    <w:rsid w:val="00907137"/>
    <w:rsid w:val="009110D5"/>
    <w:rsid w:val="009357EA"/>
    <w:rsid w:val="00951A6D"/>
    <w:rsid w:val="009522FB"/>
    <w:rsid w:val="00964675"/>
    <w:rsid w:val="009679B1"/>
    <w:rsid w:val="00970894"/>
    <w:rsid w:val="00974697"/>
    <w:rsid w:val="00974D27"/>
    <w:rsid w:val="00980E30"/>
    <w:rsid w:val="00990C91"/>
    <w:rsid w:val="0099303F"/>
    <w:rsid w:val="00996AE5"/>
    <w:rsid w:val="00996EB4"/>
    <w:rsid w:val="009A0E50"/>
    <w:rsid w:val="009A57C1"/>
    <w:rsid w:val="009A6E11"/>
    <w:rsid w:val="009B2519"/>
    <w:rsid w:val="009C0472"/>
    <w:rsid w:val="009C310F"/>
    <w:rsid w:val="009D7893"/>
    <w:rsid w:val="009E1317"/>
    <w:rsid w:val="00A03DF7"/>
    <w:rsid w:val="00A07231"/>
    <w:rsid w:val="00A10F81"/>
    <w:rsid w:val="00A155E5"/>
    <w:rsid w:val="00A161F9"/>
    <w:rsid w:val="00A24111"/>
    <w:rsid w:val="00A26009"/>
    <w:rsid w:val="00A50ABE"/>
    <w:rsid w:val="00A53D41"/>
    <w:rsid w:val="00A543D6"/>
    <w:rsid w:val="00A55AC2"/>
    <w:rsid w:val="00A630BA"/>
    <w:rsid w:val="00A70D3D"/>
    <w:rsid w:val="00A973CA"/>
    <w:rsid w:val="00AA314C"/>
    <w:rsid w:val="00AB6A0E"/>
    <w:rsid w:val="00AB7684"/>
    <w:rsid w:val="00AC2036"/>
    <w:rsid w:val="00AD61A7"/>
    <w:rsid w:val="00AD6463"/>
    <w:rsid w:val="00AD75A7"/>
    <w:rsid w:val="00AE7958"/>
    <w:rsid w:val="00AF0713"/>
    <w:rsid w:val="00AF3010"/>
    <w:rsid w:val="00AF3842"/>
    <w:rsid w:val="00AF6288"/>
    <w:rsid w:val="00B0064C"/>
    <w:rsid w:val="00B0300B"/>
    <w:rsid w:val="00B0571D"/>
    <w:rsid w:val="00B36779"/>
    <w:rsid w:val="00B45CFB"/>
    <w:rsid w:val="00B51B25"/>
    <w:rsid w:val="00B52899"/>
    <w:rsid w:val="00B712A2"/>
    <w:rsid w:val="00B724A7"/>
    <w:rsid w:val="00B76F5E"/>
    <w:rsid w:val="00B82D4F"/>
    <w:rsid w:val="00B8674B"/>
    <w:rsid w:val="00B97A4A"/>
    <w:rsid w:val="00BA4B4F"/>
    <w:rsid w:val="00BA59BB"/>
    <w:rsid w:val="00BB403B"/>
    <w:rsid w:val="00BB7BFE"/>
    <w:rsid w:val="00BC295E"/>
    <w:rsid w:val="00BD255E"/>
    <w:rsid w:val="00BD25AD"/>
    <w:rsid w:val="00BE0E2F"/>
    <w:rsid w:val="00BE260C"/>
    <w:rsid w:val="00BF08BA"/>
    <w:rsid w:val="00BF7A78"/>
    <w:rsid w:val="00C03B76"/>
    <w:rsid w:val="00C07A14"/>
    <w:rsid w:val="00C10C29"/>
    <w:rsid w:val="00C11483"/>
    <w:rsid w:val="00C12B1F"/>
    <w:rsid w:val="00C165AD"/>
    <w:rsid w:val="00C310B7"/>
    <w:rsid w:val="00C53A86"/>
    <w:rsid w:val="00C640EF"/>
    <w:rsid w:val="00C737B5"/>
    <w:rsid w:val="00C74FB5"/>
    <w:rsid w:val="00C7588A"/>
    <w:rsid w:val="00C8348A"/>
    <w:rsid w:val="00C90250"/>
    <w:rsid w:val="00C908DF"/>
    <w:rsid w:val="00CB7DFC"/>
    <w:rsid w:val="00CC3639"/>
    <w:rsid w:val="00CD0D46"/>
    <w:rsid w:val="00CD52DD"/>
    <w:rsid w:val="00CD637B"/>
    <w:rsid w:val="00CD7C0A"/>
    <w:rsid w:val="00CE4DA0"/>
    <w:rsid w:val="00CF06C6"/>
    <w:rsid w:val="00D054EE"/>
    <w:rsid w:val="00D05702"/>
    <w:rsid w:val="00D10EA5"/>
    <w:rsid w:val="00D20188"/>
    <w:rsid w:val="00D26673"/>
    <w:rsid w:val="00D32B4E"/>
    <w:rsid w:val="00D43EAC"/>
    <w:rsid w:val="00D4734D"/>
    <w:rsid w:val="00D62F63"/>
    <w:rsid w:val="00D6653F"/>
    <w:rsid w:val="00D77912"/>
    <w:rsid w:val="00DA1569"/>
    <w:rsid w:val="00DB37DA"/>
    <w:rsid w:val="00DC7B92"/>
    <w:rsid w:val="00DD6C43"/>
    <w:rsid w:val="00DF4730"/>
    <w:rsid w:val="00DF5837"/>
    <w:rsid w:val="00E079AA"/>
    <w:rsid w:val="00E15EEC"/>
    <w:rsid w:val="00E206DA"/>
    <w:rsid w:val="00E20830"/>
    <w:rsid w:val="00E21C74"/>
    <w:rsid w:val="00E475BE"/>
    <w:rsid w:val="00E52997"/>
    <w:rsid w:val="00E72A0D"/>
    <w:rsid w:val="00E766FD"/>
    <w:rsid w:val="00E855D1"/>
    <w:rsid w:val="00E90F98"/>
    <w:rsid w:val="00E91990"/>
    <w:rsid w:val="00EB48EF"/>
    <w:rsid w:val="00EB7223"/>
    <w:rsid w:val="00EC3176"/>
    <w:rsid w:val="00ED29DF"/>
    <w:rsid w:val="00ED371A"/>
    <w:rsid w:val="00ED6EBC"/>
    <w:rsid w:val="00EE5AB6"/>
    <w:rsid w:val="00F027CC"/>
    <w:rsid w:val="00F15932"/>
    <w:rsid w:val="00F17A29"/>
    <w:rsid w:val="00F25671"/>
    <w:rsid w:val="00F35D2A"/>
    <w:rsid w:val="00F46B56"/>
    <w:rsid w:val="00F60C93"/>
    <w:rsid w:val="00F61586"/>
    <w:rsid w:val="00F8260C"/>
    <w:rsid w:val="00F848C0"/>
    <w:rsid w:val="00F85A63"/>
    <w:rsid w:val="00F950BC"/>
    <w:rsid w:val="00FA2300"/>
    <w:rsid w:val="00FA4BB2"/>
    <w:rsid w:val="00FB5E24"/>
    <w:rsid w:val="00FC1A87"/>
    <w:rsid w:val="00FC4E1E"/>
    <w:rsid w:val="00FD07F1"/>
    <w:rsid w:val="00FD6201"/>
    <w:rsid w:val="00FF659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C0F36"/>
  <w15:docId w15:val="{D0E758BC-EFBD-42CD-976A-28AFC794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demensaje">
    <w:name w:val="Message Header"/>
    <w:basedOn w:val="Textoindependiente"/>
    <w:link w:val="EncabezadodemensajeCar"/>
    <w:rsid w:val="00681AF4"/>
    <w:pPr>
      <w:keepLines/>
      <w:spacing w:line="180" w:lineRule="atLeast"/>
      <w:ind w:left="1555" w:right="835" w:hanging="720"/>
    </w:pPr>
    <w:rPr>
      <w:rFonts w:ascii="Arial" w:eastAsia="Batang" w:hAnsi="Arial" w:cs="Times New Roman"/>
      <w:spacing w:val="-5"/>
      <w:sz w:val="20"/>
      <w:szCs w:val="20"/>
      <w:lang w:val="es-ES"/>
    </w:rPr>
  </w:style>
  <w:style w:type="character" w:customStyle="1" w:styleId="EncabezadodemensajeCar">
    <w:name w:val="Encabezado de mensaje Car"/>
    <w:basedOn w:val="Fuentedeprrafopredeter"/>
    <w:link w:val="Encabezadodemensaje"/>
    <w:rsid w:val="00681AF4"/>
    <w:rPr>
      <w:rFonts w:ascii="Arial" w:eastAsia="Batang" w:hAnsi="Arial" w:cs="Times New Roman"/>
      <w:spacing w:val="-5"/>
      <w:sz w:val="20"/>
      <w:szCs w:val="20"/>
      <w:lang w:val="es-ES"/>
    </w:rPr>
  </w:style>
  <w:style w:type="paragraph" w:styleId="Textoindependiente">
    <w:name w:val="Body Text"/>
    <w:basedOn w:val="Normal"/>
    <w:link w:val="TextoindependienteCar"/>
    <w:uiPriority w:val="99"/>
    <w:semiHidden/>
    <w:unhideWhenUsed/>
    <w:rsid w:val="00681AF4"/>
    <w:pPr>
      <w:spacing w:after="120"/>
    </w:pPr>
  </w:style>
  <w:style w:type="character" w:customStyle="1" w:styleId="TextoindependienteCar">
    <w:name w:val="Texto independiente Car"/>
    <w:basedOn w:val="Fuentedeprrafopredeter"/>
    <w:link w:val="Textoindependiente"/>
    <w:uiPriority w:val="99"/>
    <w:semiHidden/>
    <w:rsid w:val="00681AF4"/>
  </w:style>
  <w:style w:type="paragraph" w:styleId="Prrafodelista">
    <w:name w:val="List Paragraph"/>
    <w:basedOn w:val="Normal"/>
    <w:uiPriority w:val="34"/>
    <w:qFormat/>
    <w:rsid w:val="00681AF4"/>
    <w:pPr>
      <w:ind w:left="720"/>
      <w:contextualSpacing/>
    </w:pPr>
  </w:style>
  <w:style w:type="table" w:styleId="Tablaconcuadrcula">
    <w:name w:val="Table Grid"/>
    <w:basedOn w:val="Tablanormal"/>
    <w:uiPriority w:val="39"/>
    <w:rsid w:val="00135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43EAC"/>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D43EAC"/>
    <w:rPr>
      <w:rFonts w:eastAsiaTheme="minorEastAsia"/>
      <w:lang w:eastAsia="es-SV"/>
    </w:rPr>
  </w:style>
  <w:style w:type="paragraph" w:styleId="Encabezado">
    <w:name w:val="header"/>
    <w:basedOn w:val="Normal"/>
    <w:link w:val="EncabezadoCar"/>
    <w:uiPriority w:val="99"/>
    <w:unhideWhenUsed/>
    <w:rsid w:val="00D201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0188"/>
  </w:style>
  <w:style w:type="paragraph" w:styleId="Piedepgina">
    <w:name w:val="footer"/>
    <w:basedOn w:val="Normal"/>
    <w:link w:val="PiedepginaCar"/>
    <w:uiPriority w:val="99"/>
    <w:unhideWhenUsed/>
    <w:rsid w:val="00D201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0188"/>
  </w:style>
  <w:style w:type="paragraph" w:styleId="Textodeglobo">
    <w:name w:val="Balloon Text"/>
    <w:basedOn w:val="Normal"/>
    <w:link w:val="TextodegloboCar"/>
    <w:uiPriority w:val="99"/>
    <w:semiHidden/>
    <w:unhideWhenUsed/>
    <w:rsid w:val="001F57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578E"/>
    <w:rPr>
      <w:rFonts w:ascii="Segoe UI" w:hAnsi="Segoe UI" w:cs="Segoe UI"/>
      <w:sz w:val="18"/>
      <w:szCs w:val="18"/>
    </w:rPr>
  </w:style>
  <w:style w:type="numbering" w:customStyle="1" w:styleId="Sinlista1">
    <w:name w:val="Sin lista1"/>
    <w:next w:val="Sinlista"/>
    <w:uiPriority w:val="99"/>
    <w:semiHidden/>
    <w:unhideWhenUsed/>
    <w:rsid w:val="00173549"/>
  </w:style>
  <w:style w:type="table" w:customStyle="1" w:styleId="Tablaconcuadrcula1">
    <w:name w:val="Tabla con cuadrícula1"/>
    <w:basedOn w:val="Tablanormal"/>
    <w:next w:val="Tablaconcuadrcula"/>
    <w:uiPriority w:val="39"/>
    <w:rsid w:val="00173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67D67"/>
    <w:rPr>
      <w:color w:val="0563C1" w:themeColor="hyperlink"/>
      <w:u w:val="single"/>
    </w:rPr>
  </w:style>
  <w:style w:type="paragraph" w:styleId="NormalWeb">
    <w:name w:val="Normal (Web)"/>
    <w:basedOn w:val="Normal"/>
    <w:uiPriority w:val="99"/>
    <w:semiHidden/>
    <w:unhideWhenUsed/>
    <w:rsid w:val="00D6653F"/>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5364">
      <w:bodyDiv w:val="1"/>
      <w:marLeft w:val="0"/>
      <w:marRight w:val="0"/>
      <w:marTop w:val="0"/>
      <w:marBottom w:val="0"/>
      <w:divBdr>
        <w:top w:val="none" w:sz="0" w:space="0" w:color="auto"/>
        <w:left w:val="none" w:sz="0" w:space="0" w:color="auto"/>
        <w:bottom w:val="none" w:sz="0" w:space="0" w:color="auto"/>
        <w:right w:val="none" w:sz="0" w:space="0" w:color="auto"/>
      </w:divBdr>
    </w:div>
    <w:div w:id="209616884">
      <w:bodyDiv w:val="1"/>
      <w:marLeft w:val="0"/>
      <w:marRight w:val="0"/>
      <w:marTop w:val="0"/>
      <w:marBottom w:val="0"/>
      <w:divBdr>
        <w:top w:val="none" w:sz="0" w:space="0" w:color="auto"/>
        <w:left w:val="none" w:sz="0" w:space="0" w:color="auto"/>
        <w:bottom w:val="none" w:sz="0" w:space="0" w:color="auto"/>
        <w:right w:val="none" w:sz="0" w:space="0" w:color="auto"/>
      </w:divBdr>
    </w:div>
    <w:div w:id="291063847">
      <w:bodyDiv w:val="1"/>
      <w:marLeft w:val="0"/>
      <w:marRight w:val="0"/>
      <w:marTop w:val="0"/>
      <w:marBottom w:val="0"/>
      <w:divBdr>
        <w:top w:val="none" w:sz="0" w:space="0" w:color="auto"/>
        <w:left w:val="none" w:sz="0" w:space="0" w:color="auto"/>
        <w:bottom w:val="none" w:sz="0" w:space="0" w:color="auto"/>
        <w:right w:val="none" w:sz="0" w:space="0" w:color="auto"/>
      </w:divBdr>
    </w:div>
    <w:div w:id="362023599">
      <w:bodyDiv w:val="1"/>
      <w:marLeft w:val="0"/>
      <w:marRight w:val="0"/>
      <w:marTop w:val="0"/>
      <w:marBottom w:val="0"/>
      <w:divBdr>
        <w:top w:val="none" w:sz="0" w:space="0" w:color="auto"/>
        <w:left w:val="none" w:sz="0" w:space="0" w:color="auto"/>
        <w:bottom w:val="none" w:sz="0" w:space="0" w:color="auto"/>
        <w:right w:val="none" w:sz="0" w:space="0" w:color="auto"/>
      </w:divBdr>
    </w:div>
    <w:div w:id="372729679">
      <w:bodyDiv w:val="1"/>
      <w:marLeft w:val="0"/>
      <w:marRight w:val="0"/>
      <w:marTop w:val="0"/>
      <w:marBottom w:val="0"/>
      <w:divBdr>
        <w:top w:val="none" w:sz="0" w:space="0" w:color="auto"/>
        <w:left w:val="none" w:sz="0" w:space="0" w:color="auto"/>
        <w:bottom w:val="none" w:sz="0" w:space="0" w:color="auto"/>
        <w:right w:val="none" w:sz="0" w:space="0" w:color="auto"/>
      </w:divBdr>
    </w:div>
    <w:div w:id="608854706">
      <w:bodyDiv w:val="1"/>
      <w:marLeft w:val="0"/>
      <w:marRight w:val="0"/>
      <w:marTop w:val="0"/>
      <w:marBottom w:val="0"/>
      <w:divBdr>
        <w:top w:val="none" w:sz="0" w:space="0" w:color="auto"/>
        <w:left w:val="none" w:sz="0" w:space="0" w:color="auto"/>
        <w:bottom w:val="none" w:sz="0" w:space="0" w:color="auto"/>
        <w:right w:val="none" w:sz="0" w:space="0" w:color="auto"/>
      </w:divBdr>
    </w:div>
    <w:div w:id="626857543">
      <w:bodyDiv w:val="1"/>
      <w:marLeft w:val="0"/>
      <w:marRight w:val="0"/>
      <w:marTop w:val="0"/>
      <w:marBottom w:val="0"/>
      <w:divBdr>
        <w:top w:val="none" w:sz="0" w:space="0" w:color="auto"/>
        <w:left w:val="none" w:sz="0" w:space="0" w:color="auto"/>
        <w:bottom w:val="none" w:sz="0" w:space="0" w:color="auto"/>
        <w:right w:val="none" w:sz="0" w:space="0" w:color="auto"/>
      </w:divBdr>
    </w:div>
    <w:div w:id="649483121">
      <w:bodyDiv w:val="1"/>
      <w:marLeft w:val="0"/>
      <w:marRight w:val="0"/>
      <w:marTop w:val="0"/>
      <w:marBottom w:val="0"/>
      <w:divBdr>
        <w:top w:val="none" w:sz="0" w:space="0" w:color="auto"/>
        <w:left w:val="none" w:sz="0" w:space="0" w:color="auto"/>
        <w:bottom w:val="none" w:sz="0" w:space="0" w:color="auto"/>
        <w:right w:val="none" w:sz="0" w:space="0" w:color="auto"/>
      </w:divBdr>
    </w:div>
    <w:div w:id="692222456">
      <w:bodyDiv w:val="1"/>
      <w:marLeft w:val="0"/>
      <w:marRight w:val="0"/>
      <w:marTop w:val="0"/>
      <w:marBottom w:val="0"/>
      <w:divBdr>
        <w:top w:val="none" w:sz="0" w:space="0" w:color="auto"/>
        <w:left w:val="none" w:sz="0" w:space="0" w:color="auto"/>
        <w:bottom w:val="none" w:sz="0" w:space="0" w:color="auto"/>
        <w:right w:val="none" w:sz="0" w:space="0" w:color="auto"/>
      </w:divBdr>
    </w:div>
    <w:div w:id="736440437">
      <w:bodyDiv w:val="1"/>
      <w:marLeft w:val="0"/>
      <w:marRight w:val="0"/>
      <w:marTop w:val="0"/>
      <w:marBottom w:val="0"/>
      <w:divBdr>
        <w:top w:val="none" w:sz="0" w:space="0" w:color="auto"/>
        <w:left w:val="none" w:sz="0" w:space="0" w:color="auto"/>
        <w:bottom w:val="none" w:sz="0" w:space="0" w:color="auto"/>
        <w:right w:val="none" w:sz="0" w:space="0" w:color="auto"/>
      </w:divBdr>
    </w:div>
    <w:div w:id="751001284">
      <w:bodyDiv w:val="1"/>
      <w:marLeft w:val="0"/>
      <w:marRight w:val="0"/>
      <w:marTop w:val="0"/>
      <w:marBottom w:val="0"/>
      <w:divBdr>
        <w:top w:val="none" w:sz="0" w:space="0" w:color="auto"/>
        <w:left w:val="none" w:sz="0" w:space="0" w:color="auto"/>
        <w:bottom w:val="none" w:sz="0" w:space="0" w:color="auto"/>
        <w:right w:val="none" w:sz="0" w:space="0" w:color="auto"/>
      </w:divBdr>
    </w:div>
    <w:div w:id="752893440">
      <w:bodyDiv w:val="1"/>
      <w:marLeft w:val="0"/>
      <w:marRight w:val="0"/>
      <w:marTop w:val="0"/>
      <w:marBottom w:val="0"/>
      <w:divBdr>
        <w:top w:val="none" w:sz="0" w:space="0" w:color="auto"/>
        <w:left w:val="none" w:sz="0" w:space="0" w:color="auto"/>
        <w:bottom w:val="none" w:sz="0" w:space="0" w:color="auto"/>
        <w:right w:val="none" w:sz="0" w:space="0" w:color="auto"/>
      </w:divBdr>
    </w:div>
    <w:div w:id="883176692">
      <w:bodyDiv w:val="1"/>
      <w:marLeft w:val="0"/>
      <w:marRight w:val="0"/>
      <w:marTop w:val="0"/>
      <w:marBottom w:val="0"/>
      <w:divBdr>
        <w:top w:val="none" w:sz="0" w:space="0" w:color="auto"/>
        <w:left w:val="none" w:sz="0" w:space="0" w:color="auto"/>
        <w:bottom w:val="none" w:sz="0" w:space="0" w:color="auto"/>
        <w:right w:val="none" w:sz="0" w:space="0" w:color="auto"/>
      </w:divBdr>
    </w:div>
    <w:div w:id="893809338">
      <w:bodyDiv w:val="1"/>
      <w:marLeft w:val="0"/>
      <w:marRight w:val="0"/>
      <w:marTop w:val="0"/>
      <w:marBottom w:val="0"/>
      <w:divBdr>
        <w:top w:val="none" w:sz="0" w:space="0" w:color="auto"/>
        <w:left w:val="none" w:sz="0" w:space="0" w:color="auto"/>
        <w:bottom w:val="none" w:sz="0" w:space="0" w:color="auto"/>
        <w:right w:val="none" w:sz="0" w:space="0" w:color="auto"/>
      </w:divBdr>
    </w:div>
    <w:div w:id="1007631456">
      <w:bodyDiv w:val="1"/>
      <w:marLeft w:val="0"/>
      <w:marRight w:val="0"/>
      <w:marTop w:val="0"/>
      <w:marBottom w:val="0"/>
      <w:divBdr>
        <w:top w:val="none" w:sz="0" w:space="0" w:color="auto"/>
        <w:left w:val="none" w:sz="0" w:space="0" w:color="auto"/>
        <w:bottom w:val="none" w:sz="0" w:space="0" w:color="auto"/>
        <w:right w:val="none" w:sz="0" w:space="0" w:color="auto"/>
      </w:divBdr>
    </w:div>
    <w:div w:id="1015300778">
      <w:bodyDiv w:val="1"/>
      <w:marLeft w:val="0"/>
      <w:marRight w:val="0"/>
      <w:marTop w:val="0"/>
      <w:marBottom w:val="0"/>
      <w:divBdr>
        <w:top w:val="none" w:sz="0" w:space="0" w:color="auto"/>
        <w:left w:val="none" w:sz="0" w:space="0" w:color="auto"/>
        <w:bottom w:val="none" w:sz="0" w:space="0" w:color="auto"/>
        <w:right w:val="none" w:sz="0" w:space="0" w:color="auto"/>
      </w:divBdr>
    </w:div>
    <w:div w:id="1033068026">
      <w:bodyDiv w:val="1"/>
      <w:marLeft w:val="0"/>
      <w:marRight w:val="0"/>
      <w:marTop w:val="0"/>
      <w:marBottom w:val="0"/>
      <w:divBdr>
        <w:top w:val="none" w:sz="0" w:space="0" w:color="auto"/>
        <w:left w:val="none" w:sz="0" w:space="0" w:color="auto"/>
        <w:bottom w:val="none" w:sz="0" w:space="0" w:color="auto"/>
        <w:right w:val="none" w:sz="0" w:space="0" w:color="auto"/>
      </w:divBdr>
    </w:div>
    <w:div w:id="1094520269">
      <w:bodyDiv w:val="1"/>
      <w:marLeft w:val="0"/>
      <w:marRight w:val="0"/>
      <w:marTop w:val="0"/>
      <w:marBottom w:val="0"/>
      <w:divBdr>
        <w:top w:val="none" w:sz="0" w:space="0" w:color="auto"/>
        <w:left w:val="none" w:sz="0" w:space="0" w:color="auto"/>
        <w:bottom w:val="none" w:sz="0" w:space="0" w:color="auto"/>
        <w:right w:val="none" w:sz="0" w:space="0" w:color="auto"/>
      </w:divBdr>
    </w:div>
    <w:div w:id="1156339641">
      <w:bodyDiv w:val="1"/>
      <w:marLeft w:val="0"/>
      <w:marRight w:val="0"/>
      <w:marTop w:val="0"/>
      <w:marBottom w:val="0"/>
      <w:divBdr>
        <w:top w:val="none" w:sz="0" w:space="0" w:color="auto"/>
        <w:left w:val="none" w:sz="0" w:space="0" w:color="auto"/>
        <w:bottom w:val="none" w:sz="0" w:space="0" w:color="auto"/>
        <w:right w:val="none" w:sz="0" w:space="0" w:color="auto"/>
      </w:divBdr>
    </w:div>
    <w:div w:id="1241255845">
      <w:bodyDiv w:val="1"/>
      <w:marLeft w:val="0"/>
      <w:marRight w:val="0"/>
      <w:marTop w:val="0"/>
      <w:marBottom w:val="0"/>
      <w:divBdr>
        <w:top w:val="none" w:sz="0" w:space="0" w:color="auto"/>
        <w:left w:val="none" w:sz="0" w:space="0" w:color="auto"/>
        <w:bottom w:val="none" w:sz="0" w:space="0" w:color="auto"/>
        <w:right w:val="none" w:sz="0" w:space="0" w:color="auto"/>
      </w:divBdr>
    </w:div>
    <w:div w:id="1245916753">
      <w:bodyDiv w:val="1"/>
      <w:marLeft w:val="0"/>
      <w:marRight w:val="0"/>
      <w:marTop w:val="0"/>
      <w:marBottom w:val="0"/>
      <w:divBdr>
        <w:top w:val="none" w:sz="0" w:space="0" w:color="auto"/>
        <w:left w:val="none" w:sz="0" w:space="0" w:color="auto"/>
        <w:bottom w:val="none" w:sz="0" w:space="0" w:color="auto"/>
        <w:right w:val="none" w:sz="0" w:space="0" w:color="auto"/>
      </w:divBdr>
    </w:div>
    <w:div w:id="1246841489">
      <w:bodyDiv w:val="1"/>
      <w:marLeft w:val="0"/>
      <w:marRight w:val="0"/>
      <w:marTop w:val="0"/>
      <w:marBottom w:val="0"/>
      <w:divBdr>
        <w:top w:val="none" w:sz="0" w:space="0" w:color="auto"/>
        <w:left w:val="none" w:sz="0" w:space="0" w:color="auto"/>
        <w:bottom w:val="none" w:sz="0" w:space="0" w:color="auto"/>
        <w:right w:val="none" w:sz="0" w:space="0" w:color="auto"/>
      </w:divBdr>
    </w:div>
    <w:div w:id="1274701933">
      <w:bodyDiv w:val="1"/>
      <w:marLeft w:val="0"/>
      <w:marRight w:val="0"/>
      <w:marTop w:val="0"/>
      <w:marBottom w:val="0"/>
      <w:divBdr>
        <w:top w:val="none" w:sz="0" w:space="0" w:color="auto"/>
        <w:left w:val="none" w:sz="0" w:space="0" w:color="auto"/>
        <w:bottom w:val="none" w:sz="0" w:space="0" w:color="auto"/>
        <w:right w:val="none" w:sz="0" w:space="0" w:color="auto"/>
      </w:divBdr>
    </w:div>
    <w:div w:id="1294558849">
      <w:bodyDiv w:val="1"/>
      <w:marLeft w:val="0"/>
      <w:marRight w:val="0"/>
      <w:marTop w:val="0"/>
      <w:marBottom w:val="0"/>
      <w:divBdr>
        <w:top w:val="none" w:sz="0" w:space="0" w:color="auto"/>
        <w:left w:val="none" w:sz="0" w:space="0" w:color="auto"/>
        <w:bottom w:val="none" w:sz="0" w:space="0" w:color="auto"/>
        <w:right w:val="none" w:sz="0" w:space="0" w:color="auto"/>
      </w:divBdr>
    </w:div>
    <w:div w:id="1379821348">
      <w:bodyDiv w:val="1"/>
      <w:marLeft w:val="0"/>
      <w:marRight w:val="0"/>
      <w:marTop w:val="0"/>
      <w:marBottom w:val="0"/>
      <w:divBdr>
        <w:top w:val="none" w:sz="0" w:space="0" w:color="auto"/>
        <w:left w:val="none" w:sz="0" w:space="0" w:color="auto"/>
        <w:bottom w:val="none" w:sz="0" w:space="0" w:color="auto"/>
        <w:right w:val="none" w:sz="0" w:space="0" w:color="auto"/>
      </w:divBdr>
    </w:div>
    <w:div w:id="1380209787">
      <w:bodyDiv w:val="1"/>
      <w:marLeft w:val="0"/>
      <w:marRight w:val="0"/>
      <w:marTop w:val="0"/>
      <w:marBottom w:val="0"/>
      <w:divBdr>
        <w:top w:val="none" w:sz="0" w:space="0" w:color="auto"/>
        <w:left w:val="none" w:sz="0" w:space="0" w:color="auto"/>
        <w:bottom w:val="none" w:sz="0" w:space="0" w:color="auto"/>
        <w:right w:val="none" w:sz="0" w:space="0" w:color="auto"/>
      </w:divBdr>
    </w:div>
    <w:div w:id="1471828575">
      <w:bodyDiv w:val="1"/>
      <w:marLeft w:val="0"/>
      <w:marRight w:val="0"/>
      <w:marTop w:val="0"/>
      <w:marBottom w:val="0"/>
      <w:divBdr>
        <w:top w:val="none" w:sz="0" w:space="0" w:color="auto"/>
        <w:left w:val="none" w:sz="0" w:space="0" w:color="auto"/>
        <w:bottom w:val="none" w:sz="0" w:space="0" w:color="auto"/>
        <w:right w:val="none" w:sz="0" w:space="0" w:color="auto"/>
      </w:divBdr>
    </w:div>
    <w:div w:id="1497382223">
      <w:bodyDiv w:val="1"/>
      <w:marLeft w:val="0"/>
      <w:marRight w:val="0"/>
      <w:marTop w:val="0"/>
      <w:marBottom w:val="0"/>
      <w:divBdr>
        <w:top w:val="none" w:sz="0" w:space="0" w:color="auto"/>
        <w:left w:val="none" w:sz="0" w:space="0" w:color="auto"/>
        <w:bottom w:val="none" w:sz="0" w:space="0" w:color="auto"/>
        <w:right w:val="none" w:sz="0" w:space="0" w:color="auto"/>
      </w:divBdr>
    </w:div>
    <w:div w:id="1537236779">
      <w:bodyDiv w:val="1"/>
      <w:marLeft w:val="0"/>
      <w:marRight w:val="0"/>
      <w:marTop w:val="0"/>
      <w:marBottom w:val="0"/>
      <w:divBdr>
        <w:top w:val="none" w:sz="0" w:space="0" w:color="auto"/>
        <w:left w:val="none" w:sz="0" w:space="0" w:color="auto"/>
        <w:bottom w:val="none" w:sz="0" w:space="0" w:color="auto"/>
        <w:right w:val="none" w:sz="0" w:space="0" w:color="auto"/>
      </w:divBdr>
    </w:div>
    <w:div w:id="1549224177">
      <w:bodyDiv w:val="1"/>
      <w:marLeft w:val="0"/>
      <w:marRight w:val="0"/>
      <w:marTop w:val="0"/>
      <w:marBottom w:val="0"/>
      <w:divBdr>
        <w:top w:val="none" w:sz="0" w:space="0" w:color="auto"/>
        <w:left w:val="none" w:sz="0" w:space="0" w:color="auto"/>
        <w:bottom w:val="none" w:sz="0" w:space="0" w:color="auto"/>
        <w:right w:val="none" w:sz="0" w:space="0" w:color="auto"/>
      </w:divBdr>
    </w:div>
    <w:div w:id="1563637688">
      <w:bodyDiv w:val="1"/>
      <w:marLeft w:val="0"/>
      <w:marRight w:val="0"/>
      <w:marTop w:val="0"/>
      <w:marBottom w:val="0"/>
      <w:divBdr>
        <w:top w:val="none" w:sz="0" w:space="0" w:color="auto"/>
        <w:left w:val="none" w:sz="0" w:space="0" w:color="auto"/>
        <w:bottom w:val="none" w:sz="0" w:space="0" w:color="auto"/>
        <w:right w:val="none" w:sz="0" w:space="0" w:color="auto"/>
      </w:divBdr>
      <w:divsChild>
        <w:div w:id="1282684342">
          <w:marLeft w:val="720"/>
          <w:marRight w:val="0"/>
          <w:marTop w:val="0"/>
          <w:marBottom w:val="0"/>
          <w:divBdr>
            <w:top w:val="none" w:sz="0" w:space="0" w:color="auto"/>
            <w:left w:val="none" w:sz="0" w:space="0" w:color="auto"/>
            <w:bottom w:val="none" w:sz="0" w:space="0" w:color="auto"/>
            <w:right w:val="none" w:sz="0" w:space="0" w:color="auto"/>
          </w:divBdr>
        </w:div>
        <w:div w:id="1894733124">
          <w:marLeft w:val="720"/>
          <w:marRight w:val="0"/>
          <w:marTop w:val="0"/>
          <w:marBottom w:val="0"/>
          <w:divBdr>
            <w:top w:val="none" w:sz="0" w:space="0" w:color="auto"/>
            <w:left w:val="none" w:sz="0" w:space="0" w:color="auto"/>
            <w:bottom w:val="none" w:sz="0" w:space="0" w:color="auto"/>
            <w:right w:val="none" w:sz="0" w:space="0" w:color="auto"/>
          </w:divBdr>
        </w:div>
        <w:div w:id="1882593845">
          <w:marLeft w:val="547"/>
          <w:marRight w:val="0"/>
          <w:marTop w:val="0"/>
          <w:marBottom w:val="0"/>
          <w:divBdr>
            <w:top w:val="none" w:sz="0" w:space="0" w:color="auto"/>
            <w:left w:val="none" w:sz="0" w:space="0" w:color="auto"/>
            <w:bottom w:val="none" w:sz="0" w:space="0" w:color="auto"/>
            <w:right w:val="none" w:sz="0" w:space="0" w:color="auto"/>
          </w:divBdr>
        </w:div>
        <w:div w:id="1683972439">
          <w:marLeft w:val="547"/>
          <w:marRight w:val="0"/>
          <w:marTop w:val="0"/>
          <w:marBottom w:val="0"/>
          <w:divBdr>
            <w:top w:val="none" w:sz="0" w:space="0" w:color="auto"/>
            <w:left w:val="none" w:sz="0" w:space="0" w:color="auto"/>
            <w:bottom w:val="none" w:sz="0" w:space="0" w:color="auto"/>
            <w:right w:val="none" w:sz="0" w:space="0" w:color="auto"/>
          </w:divBdr>
        </w:div>
        <w:div w:id="1579636689">
          <w:marLeft w:val="547"/>
          <w:marRight w:val="0"/>
          <w:marTop w:val="0"/>
          <w:marBottom w:val="0"/>
          <w:divBdr>
            <w:top w:val="none" w:sz="0" w:space="0" w:color="auto"/>
            <w:left w:val="none" w:sz="0" w:space="0" w:color="auto"/>
            <w:bottom w:val="none" w:sz="0" w:space="0" w:color="auto"/>
            <w:right w:val="none" w:sz="0" w:space="0" w:color="auto"/>
          </w:divBdr>
        </w:div>
        <w:div w:id="491481730">
          <w:marLeft w:val="547"/>
          <w:marRight w:val="0"/>
          <w:marTop w:val="0"/>
          <w:marBottom w:val="0"/>
          <w:divBdr>
            <w:top w:val="none" w:sz="0" w:space="0" w:color="auto"/>
            <w:left w:val="none" w:sz="0" w:space="0" w:color="auto"/>
            <w:bottom w:val="none" w:sz="0" w:space="0" w:color="auto"/>
            <w:right w:val="none" w:sz="0" w:space="0" w:color="auto"/>
          </w:divBdr>
        </w:div>
        <w:div w:id="1765494192">
          <w:marLeft w:val="547"/>
          <w:marRight w:val="0"/>
          <w:marTop w:val="0"/>
          <w:marBottom w:val="0"/>
          <w:divBdr>
            <w:top w:val="none" w:sz="0" w:space="0" w:color="auto"/>
            <w:left w:val="none" w:sz="0" w:space="0" w:color="auto"/>
            <w:bottom w:val="none" w:sz="0" w:space="0" w:color="auto"/>
            <w:right w:val="none" w:sz="0" w:space="0" w:color="auto"/>
          </w:divBdr>
        </w:div>
        <w:div w:id="965425448">
          <w:marLeft w:val="547"/>
          <w:marRight w:val="0"/>
          <w:marTop w:val="0"/>
          <w:marBottom w:val="0"/>
          <w:divBdr>
            <w:top w:val="none" w:sz="0" w:space="0" w:color="auto"/>
            <w:left w:val="none" w:sz="0" w:space="0" w:color="auto"/>
            <w:bottom w:val="none" w:sz="0" w:space="0" w:color="auto"/>
            <w:right w:val="none" w:sz="0" w:space="0" w:color="auto"/>
          </w:divBdr>
        </w:div>
      </w:divsChild>
    </w:div>
    <w:div w:id="1575581847">
      <w:bodyDiv w:val="1"/>
      <w:marLeft w:val="0"/>
      <w:marRight w:val="0"/>
      <w:marTop w:val="0"/>
      <w:marBottom w:val="0"/>
      <w:divBdr>
        <w:top w:val="none" w:sz="0" w:space="0" w:color="auto"/>
        <w:left w:val="none" w:sz="0" w:space="0" w:color="auto"/>
        <w:bottom w:val="none" w:sz="0" w:space="0" w:color="auto"/>
        <w:right w:val="none" w:sz="0" w:space="0" w:color="auto"/>
      </w:divBdr>
    </w:div>
    <w:div w:id="1751464166">
      <w:bodyDiv w:val="1"/>
      <w:marLeft w:val="0"/>
      <w:marRight w:val="0"/>
      <w:marTop w:val="0"/>
      <w:marBottom w:val="0"/>
      <w:divBdr>
        <w:top w:val="none" w:sz="0" w:space="0" w:color="auto"/>
        <w:left w:val="none" w:sz="0" w:space="0" w:color="auto"/>
        <w:bottom w:val="none" w:sz="0" w:space="0" w:color="auto"/>
        <w:right w:val="none" w:sz="0" w:space="0" w:color="auto"/>
      </w:divBdr>
    </w:div>
    <w:div w:id="1771466924">
      <w:bodyDiv w:val="1"/>
      <w:marLeft w:val="0"/>
      <w:marRight w:val="0"/>
      <w:marTop w:val="0"/>
      <w:marBottom w:val="0"/>
      <w:divBdr>
        <w:top w:val="none" w:sz="0" w:space="0" w:color="auto"/>
        <w:left w:val="none" w:sz="0" w:space="0" w:color="auto"/>
        <w:bottom w:val="none" w:sz="0" w:space="0" w:color="auto"/>
        <w:right w:val="none" w:sz="0" w:space="0" w:color="auto"/>
      </w:divBdr>
    </w:div>
    <w:div w:id="211682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ponce@cultura.gob.sv" TargetMode="External"/><Relationship Id="rId4" Type="http://schemas.openxmlformats.org/officeDocument/2006/relationships/styles" Target="styles.xml"/><Relationship Id="rId9" Type="http://schemas.openxmlformats.org/officeDocument/2006/relationships/hyperlink" Target="mailto:cponce@cultura.gob.sv"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fosaffi.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Prolongación Avenida Masferrer y Calle al Volcán No. 88, Edificio Oca Chang, Col. San Antonio Abad.                               | Correo: info@iaip.gob.sv | PBX: (503)2205-3800 | Fax: (503) 2205-3880 Buzón: 901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B6F561-A11D-43B0-B01D-8312C4371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5872</Words>
  <Characters>32296</Characters>
  <Application>Microsoft Office Word</Application>
  <DocSecurity>4</DocSecurity>
  <Lines>269</Lines>
  <Paragraphs>76</Paragraphs>
  <ScaleCrop>false</ScaleCrop>
  <HeadingPairs>
    <vt:vector size="2" baseType="variant">
      <vt:variant>
        <vt:lpstr>Título</vt:lpstr>
      </vt:variant>
      <vt:variant>
        <vt:i4>1</vt:i4>
      </vt:variant>
    </vt:vector>
  </HeadingPairs>
  <TitlesOfParts>
    <vt:vector size="1" baseType="lpstr">
      <vt:lpstr>PLANIFICACION INSTITUCIONAL</vt:lpstr>
    </vt:vector>
  </TitlesOfParts>
  <Company>IAIP</Company>
  <LinksUpToDate>false</LinksUpToDate>
  <CharactersWithSpaces>38092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PLANIFICACION INSTITUCIONAL</dc:title>
  <dc:subject>Instituto de Acceso a la Información Pública</dc:subject>
  <dc:creator>Planificacion1</dc:creator>
  <cp:lastModifiedBy>Yisel Villegas</cp:lastModifiedBy>
  <cp:revision>2</cp:revision>
  <cp:lastPrinted>2020-01-13T22:36:00Z</cp:lastPrinted>
  <dcterms:created xsi:type="dcterms:W3CDTF">2021-05-26T22:17:00Z</dcterms:created>
  <dcterms:modified xsi:type="dcterms:W3CDTF">2021-05-26T22:17:00Z</dcterms:modified>
</cp:coreProperties>
</file>