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F0FD" w14:textId="5A532A8F" w:rsidR="00BC07E4" w:rsidRPr="00AA1605" w:rsidRDefault="00BC07E4" w:rsidP="00BC07E4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Museo 700" w:hAnsi="Museo 700"/>
          <w:b/>
          <w:bCs/>
        </w:rPr>
      </w:pPr>
      <w:r w:rsidRPr="00AA1605">
        <w:rPr>
          <w:rFonts w:ascii="Museo 700" w:hAnsi="Museo 700"/>
          <w:b/>
          <w:bCs/>
        </w:rPr>
        <w:t xml:space="preserve">DECLARATORIA DE INEXISTENCIA DE ACTAS DE INVENTARIO DEL </w:t>
      </w:r>
    </w:p>
    <w:p w14:paraId="3A6B32C1" w14:textId="5756E648" w:rsidR="002350CE" w:rsidRPr="00AA1605" w:rsidRDefault="00BC07E4" w:rsidP="00BC07E4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Museo 700" w:hAnsi="Museo 700"/>
          <w:b/>
          <w:bCs/>
        </w:rPr>
      </w:pPr>
      <w:r w:rsidRPr="00AA1605">
        <w:rPr>
          <w:rFonts w:ascii="Museo 700" w:hAnsi="Museo 700"/>
          <w:b/>
          <w:bCs/>
        </w:rPr>
        <w:t>ARCHIVO CENTRAL</w:t>
      </w:r>
    </w:p>
    <w:p w14:paraId="3BCD4554" w14:textId="77777777" w:rsidR="002350CE" w:rsidRPr="00F2304A" w:rsidRDefault="002350CE" w:rsidP="00BC07E4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Museo 700" w:hAnsi="Museo 700"/>
        </w:rPr>
      </w:pPr>
    </w:p>
    <w:p w14:paraId="24FC1982" w14:textId="77777777" w:rsidR="00BC07E4" w:rsidRPr="00BC07E4" w:rsidRDefault="00BC07E4" w:rsidP="00BC07E4">
      <w:pPr>
        <w:tabs>
          <w:tab w:val="left" w:pos="3878"/>
          <w:tab w:val="left" w:pos="5606"/>
        </w:tabs>
        <w:spacing w:after="0" w:line="240" w:lineRule="auto"/>
        <w:rPr>
          <w:rFonts w:ascii="Museo 300" w:hAnsi="Museo 300"/>
        </w:rPr>
      </w:pPr>
      <w:r w:rsidRPr="00BC07E4">
        <w:rPr>
          <w:rFonts w:ascii="Museo 300" w:hAnsi="Museo 300"/>
        </w:rPr>
        <w:t>Público en General</w:t>
      </w:r>
    </w:p>
    <w:p w14:paraId="766B6677" w14:textId="77777777" w:rsidR="00BC07E4" w:rsidRPr="00BC07E4" w:rsidRDefault="00BC07E4" w:rsidP="00BC07E4">
      <w:pPr>
        <w:tabs>
          <w:tab w:val="left" w:pos="3878"/>
          <w:tab w:val="left" w:pos="5606"/>
        </w:tabs>
        <w:spacing w:after="0" w:line="240" w:lineRule="auto"/>
        <w:rPr>
          <w:rFonts w:ascii="Museo 300" w:hAnsi="Museo 300"/>
        </w:rPr>
      </w:pPr>
      <w:r w:rsidRPr="00BC07E4">
        <w:rPr>
          <w:rFonts w:ascii="Museo 300" w:hAnsi="Museo 300"/>
        </w:rPr>
        <w:t xml:space="preserve">Presente </w:t>
      </w:r>
    </w:p>
    <w:p w14:paraId="1146E60F" w14:textId="77777777" w:rsidR="00BC07E4" w:rsidRPr="00BC07E4" w:rsidRDefault="00BC07E4" w:rsidP="00BC07E4">
      <w:pPr>
        <w:tabs>
          <w:tab w:val="left" w:pos="3878"/>
          <w:tab w:val="left" w:pos="5606"/>
        </w:tabs>
        <w:spacing w:after="0" w:line="360" w:lineRule="auto"/>
        <w:rPr>
          <w:rFonts w:ascii="Museo 300" w:hAnsi="Museo 300"/>
        </w:rPr>
      </w:pPr>
    </w:p>
    <w:p w14:paraId="570621B8" w14:textId="4A808EBA" w:rsidR="00B66925" w:rsidRDefault="00BC07E4" w:rsidP="00B66925">
      <w:pPr>
        <w:tabs>
          <w:tab w:val="left" w:pos="3878"/>
          <w:tab w:val="left" w:pos="5606"/>
        </w:tabs>
        <w:spacing w:after="0" w:line="360" w:lineRule="auto"/>
        <w:jc w:val="both"/>
        <w:rPr>
          <w:rFonts w:ascii="Museo 300" w:hAnsi="Museo 300"/>
        </w:rPr>
      </w:pPr>
      <w:r w:rsidRPr="00BC07E4">
        <w:rPr>
          <w:rFonts w:ascii="Museo 300" w:hAnsi="Museo 300"/>
        </w:rPr>
        <w:t xml:space="preserve">En la Ciudad de San Salvador, a los </w:t>
      </w:r>
      <w:r w:rsidR="00982C54">
        <w:rPr>
          <w:rFonts w:ascii="Museo 300" w:hAnsi="Museo 300"/>
        </w:rPr>
        <w:t>treinta</w:t>
      </w:r>
      <w:r w:rsidR="00275DEA">
        <w:rPr>
          <w:rFonts w:ascii="Museo 300" w:hAnsi="Museo 300"/>
        </w:rPr>
        <w:t xml:space="preserve"> </w:t>
      </w:r>
      <w:r w:rsidR="00E54F7C">
        <w:rPr>
          <w:rFonts w:ascii="Museo 300" w:hAnsi="Museo 300"/>
        </w:rPr>
        <w:t>d</w:t>
      </w:r>
      <w:r w:rsidRPr="00BC07E4">
        <w:rPr>
          <w:rFonts w:ascii="Museo 300" w:hAnsi="Museo 300"/>
        </w:rPr>
        <w:t xml:space="preserve">ías del mes de </w:t>
      </w:r>
      <w:r w:rsidR="00AA1605">
        <w:rPr>
          <w:rFonts w:ascii="Museo 300" w:hAnsi="Museo 300"/>
        </w:rPr>
        <w:t>septiembre</w:t>
      </w:r>
      <w:r w:rsidR="00275DEA">
        <w:rPr>
          <w:rFonts w:ascii="Museo 300" w:hAnsi="Museo 300"/>
        </w:rPr>
        <w:t xml:space="preserve"> </w:t>
      </w:r>
      <w:r w:rsidRPr="00BC07E4">
        <w:rPr>
          <w:rFonts w:ascii="Museo 300" w:hAnsi="Museo 300"/>
        </w:rPr>
        <w:t xml:space="preserve">de dos mil </w:t>
      </w:r>
      <w:r w:rsidR="00275DEA">
        <w:rPr>
          <w:rFonts w:ascii="Museo 300" w:hAnsi="Museo 300"/>
        </w:rPr>
        <w:t>veintitrés</w:t>
      </w:r>
      <w:r w:rsidRPr="00BC07E4">
        <w:rPr>
          <w:rFonts w:ascii="Museo 300" w:hAnsi="Museo 300"/>
        </w:rPr>
        <w:t xml:space="preserve">, se informa a la ciudadanía, que según en el marco del cumplimiento de la Ley de Acceso a la Información Pública (LAIP), y del Lineamiento 4 en el Artículo 4. </w:t>
      </w:r>
      <w:r w:rsidRPr="00BC07E4">
        <w:rPr>
          <w:rFonts w:ascii="Museo 300" w:hAnsi="Museo 300"/>
          <w:u w:val="single"/>
        </w:rPr>
        <w:t xml:space="preserve">Las unidades productoras o generadoras deberán instalar las series documentales en el archivo central </w:t>
      </w:r>
      <w:r w:rsidRPr="00BC07E4">
        <w:rPr>
          <w:rFonts w:ascii="Museo 300" w:hAnsi="Museo 300"/>
        </w:rPr>
        <w:t xml:space="preserve">de acuerdo con el orden de transferencia, sin alterar la organización original de los documentos, asignándole a cada caja un número consecutivo. Deberá contarse con el recurso informático para llevar el respectivo control de las transferencias, y el Artículo 5 La UGDA deberá elaborar un plan de descripción documental gradual, estableciendo los siguientes instrumentos de descripción: a) </w:t>
      </w:r>
      <w:r w:rsidRPr="00BC07E4">
        <w:rPr>
          <w:rFonts w:ascii="Museo 300" w:hAnsi="Museo 300"/>
          <w:u w:val="single"/>
        </w:rPr>
        <w:t xml:space="preserve">Inventarios para los archivos de gestión, </w:t>
      </w:r>
      <w:r w:rsidRPr="00BC07E4">
        <w:rPr>
          <w:rFonts w:ascii="Museo 300" w:hAnsi="Museo 300"/>
        </w:rPr>
        <w:t xml:space="preserve">b) </w:t>
      </w:r>
      <w:r w:rsidRPr="00BC07E4">
        <w:rPr>
          <w:rFonts w:ascii="Museo 300" w:hAnsi="Museo 300"/>
          <w:u w:val="single"/>
        </w:rPr>
        <w:t>Índices y catálogos para el archivo central e histórico</w:t>
      </w:r>
      <w:r w:rsidRPr="00BC07E4">
        <w:rPr>
          <w:rFonts w:ascii="Museo 300" w:hAnsi="Museo 300"/>
        </w:rPr>
        <w:t>, basados en las normas internacionales de descripción archivística ISAD (G), ISAAR (CPF) e ISDF. En ese contexto, se hace del conocimiento que dichas Actas del Inventario del Archivo Central no aparecen publicadas en nuestro Portal de Transparencia,</w:t>
      </w:r>
      <w:r w:rsidR="00912351">
        <w:rPr>
          <w:rFonts w:ascii="Museo 300" w:hAnsi="Museo 300"/>
        </w:rPr>
        <w:t xml:space="preserve"> POR NO HABERSE EXTENDIDO NINGUN</w:t>
      </w:r>
      <w:r w:rsidR="003B2CCA">
        <w:rPr>
          <w:rFonts w:ascii="Museo 300" w:hAnsi="Museo 300"/>
        </w:rPr>
        <w:t>O</w:t>
      </w:r>
      <w:r w:rsidR="00912351">
        <w:rPr>
          <w:rFonts w:ascii="Museo 300" w:hAnsi="Museo 300"/>
        </w:rPr>
        <w:t>.</w:t>
      </w:r>
      <w:r w:rsidRPr="00BC07E4">
        <w:rPr>
          <w:rFonts w:ascii="Museo 300" w:hAnsi="Museo 300"/>
        </w:rPr>
        <w:t xml:space="preserve"> </w:t>
      </w:r>
    </w:p>
    <w:p w14:paraId="2ADD4BF1" w14:textId="6564DCE7" w:rsidR="00BC07E4" w:rsidRPr="00BC07E4" w:rsidRDefault="00BC07E4" w:rsidP="00BC07E4">
      <w:pPr>
        <w:tabs>
          <w:tab w:val="left" w:pos="3878"/>
          <w:tab w:val="left" w:pos="5606"/>
        </w:tabs>
        <w:spacing w:line="360" w:lineRule="auto"/>
        <w:jc w:val="both"/>
        <w:rPr>
          <w:rFonts w:ascii="Museo 300" w:hAnsi="Museo 300"/>
        </w:rPr>
      </w:pPr>
      <w:r w:rsidRPr="00BC07E4">
        <w:rPr>
          <w:rFonts w:ascii="Museo 300" w:hAnsi="Museo 300"/>
        </w:rPr>
        <w:t xml:space="preserve">No habiendo más que hacer constar firmo y sello la presente declaratoria de inexistencia. </w:t>
      </w:r>
    </w:p>
    <w:p w14:paraId="1DAC1A5C" w14:textId="5BF0FEBE" w:rsidR="00BC07E4" w:rsidRDefault="00DF6ACE" w:rsidP="00B63E93">
      <w:pPr>
        <w:tabs>
          <w:tab w:val="left" w:pos="3878"/>
          <w:tab w:val="left" w:pos="5606"/>
        </w:tabs>
        <w:spacing w:after="0" w:line="360" w:lineRule="auto"/>
        <w:jc w:val="both"/>
        <w:rPr>
          <w:rFonts w:ascii="Bembo Std" w:hAnsi="Bembo Std"/>
          <w:u w:val="single"/>
        </w:rPr>
      </w:pPr>
      <w:r>
        <w:rPr>
          <w:rFonts w:ascii="Museo 300" w:hAnsi="Museo 300"/>
        </w:rPr>
        <w:t>Atentamente.</w:t>
      </w:r>
    </w:p>
    <w:p w14:paraId="4DB55EAD" w14:textId="77777777" w:rsidR="003B2CCA" w:rsidRDefault="003B2CCA" w:rsidP="00C50D8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  <w:u w:val="single"/>
        </w:rPr>
      </w:pPr>
    </w:p>
    <w:p w14:paraId="479E7464" w14:textId="77777777" w:rsidR="003B2CCA" w:rsidRDefault="003B2CCA" w:rsidP="00C50D8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  <w:u w:val="single"/>
        </w:rPr>
      </w:pPr>
    </w:p>
    <w:p w14:paraId="24E3FBBE" w14:textId="77777777" w:rsidR="003B2CCA" w:rsidRDefault="003B2CCA" w:rsidP="00C50D8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  <w:u w:val="single"/>
        </w:rPr>
      </w:pPr>
    </w:p>
    <w:p w14:paraId="529BC45B" w14:textId="78A7F3DD" w:rsidR="00C50D8B" w:rsidRDefault="00AA1605" w:rsidP="00C50D8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  <w:u w:val="single"/>
        </w:rPr>
      </w:pPr>
      <w:r>
        <w:rPr>
          <w:rFonts w:ascii="Bembo Std" w:hAnsi="Bembo Std"/>
          <w:u w:val="single"/>
        </w:rPr>
        <w:t>Licda. Suhail Michell Ramirez Abrego</w:t>
      </w:r>
    </w:p>
    <w:p w14:paraId="688D4D70" w14:textId="53D09F4D" w:rsidR="00575A62" w:rsidRPr="00C50D8B" w:rsidRDefault="00972C03" w:rsidP="004C5E1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</w:rPr>
      </w:pPr>
      <w:r>
        <w:rPr>
          <w:rFonts w:ascii="Bembo Std" w:hAnsi="Bembo Std"/>
        </w:rPr>
        <w:t xml:space="preserve">Oficial </w:t>
      </w:r>
      <w:r w:rsidR="00C50D8B">
        <w:rPr>
          <w:rFonts w:ascii="Bembo Std" w:hAnsi="Bembo Std"/>
        </w:rPr>
        <w:t xml:space="preserve">de Gestión Documental y </w:t>
      </w:r>
      <w:r w:rsidR="00C4711A">
        <w:rPr>
          <w:rFonts w:ascii="Bembo Std" w:hAnsi="Bembo Std"/>
        </w:rPr>
        <w:t>A</w:t>
      </w:r>
      <w:r w:rsidR="004C5E1B">
        <w:rPr>
          <w:rFonts w:ascii="Bembo Std" w:hAnsi="Bembo Std"/>
        </w:rPr>
        <w:t>rchivo</w:t>
      </w:r>
    </w:p>
    <w:sectPr w:rsidR="00575A62" w:rsidRPr="00C50D8B" w:rsidSect="0053382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F4C7" w14:textId="77777777" w:rsidR="0042261C" w:rsidRDefault="0042261C" w:rsidP="00053E7A">
      <w:pPr>
        <w:spacing w:after="0" w:line="240" w:lineRule="auto"/>
      </w:pPr>
      <w:r>
        <w:separator/>
      </w:r>
    </w:p>
  </w:endnote>
  <w:endnote w:type="continuationSeparator" w:id="0">
    <w:p w14:paraId="15D263BA" w14:textId="77777777" w:rsidR="0042261C" w:rsidRDefault="0042261C" w:rsidP="0005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altName w:val="Sitka Small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D446" w14:textId="77777777" w:rsidR="0042261C" w:rsidRDefault="0042261C" w:rsidP="00053E7A">
      <w:pPr>
        <w:spacing w:after="0" w:line="240" w:lineRule="auto"/>
      </w:pPr>
      <w:r>
        <w:separator/>
      </w:r>
    </w:p>
  </w:footnote>
  <w:footnote w:type="continuationSeparator" w:id="0">
    <w:p w14:paraId="4F444522" w14:textId="77777777" w:rsidR="0042261C" w:rsidRDefault="0042261C" w:rsidP="0005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1CF2" w14:textId="58C58435" w:rsidR="00575A62" w:rsidRDefault="00575A62" w:rsidP="00441284">
    <w:pPr>
      <w:spacing w:after="0" w:line="276" w:lineRule="auto"/>
    </w:pPr>
  </w:p>
  <w:p w14:paraId="6B31554A" w14:textId="77777777" w:rsidR="00575A62" w:rsidRDefault="00575A62" w:rsidP="00441284">
    <w:pPr>
      <w:spacing w:after="0" w:line="276" w:lineRule="auto"/>
    </w:pPr>
  </w:p>
  <w:p w14:paraId="5EA1EEDE" w14:textId="77777777" w:rsidR="00575A62" w:rsidRDefault="00575A62" w:rsidP="00441284">
    <w:pPr>
      <w:spacing w:after="0" w:line="276" w:lineRule="auto"/>
    </w:pPr>
  </w:p>
  <w:p w14:paraId="0555A593" w14:textId="77777777" w:rsidR="00575A62" w:rsidRDefault="00575A62" w:rsidP="00441284">
    <w:pPr>
      <w:spacing w:after="0" w:line="276" w:lineRule="auto"/>
    </w:pPr>
  </w:p>
  <w:p w14:paraId="41BDB399" w14:textId="77777777" w:rsidR="00575A62" w:rsidRDefault="00575A62" w:rsidP="00441284">
    <w:pPr>
      <w:spacing w:after="0" w:line="276" w:lineRule="auto"/>
    </w:pPr>
  </w:p>
  <w:p w14:paraId="259FBB17" w14:textId="77777777" w:rsidR="00575A62" w:rsidRDefault="00575A62" w:rsidP="00441284">
    <w:pPr>
      <w:spacing w:after="0" w:line="276" w:lineRule="auto"/>
    </w:pPr>
  </w:p>
  <w:p w14:paraId="7BD93845" w14:textId="77777777" w:rsidR="00575A62" w:rsidRPr="00441284" w:rsidRDefault="00575A62" w:rsidP="00441284">
    <w:pPr>
      <w:spacing w:after="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EF"/>
    <w:rsid w:val="000522FA"/>
    <w:rsid w:val="00053E7A"/>
    <w:rsid w:val="000A467B"/>
    <w:rsid w:val="00174FDA"/>
    <w:rsid w:val="00177B35"/>
    <w:rsid w:val="00181FB3"/>
    <w:rsid w:val="00203B6B"/>
    <w:rsid w:val="00206473"/>
    <w:rsid w:val="00213A94"/>
    <w:rsid w:val="002350CE"/>
    <w:rsid w:val="00241F15"/>
    <w:rsid w:val="00275DEA"/>
    <w:rsid w:val="00284550"/>
    <w:rsid w:val="00294DBA"/>
    <w:rsid w:val="002A32B7"/>
    <w:rsid w:val="00344947"/>
    <w:rsid w:val="003669EB"/>
    <w:rsid w:val="00374C3B"/>
    <w:rsid w:val="003B2CCA"/>
    <w:rsid w:val="003B4AAF"/>
    <w:rsid w:val="003B6217"/>
    <w:rsid w:val="003E3E2C"/>
    <w:rsid w:val="004066C3"/>
    <w:rsid w:val="0042261C"/>
    <w:rsid w:val="00425435"/>
    <w:rsid w:val="00441284"/>
    <w:rsid w:val="00460B71"/>
    <w:rsid w:val="00464470"/>
    <w:rsid w:val="004A2EFE"/>
    <w:rsid w:val="004C5E1B"/>
    <w:rsid w:val="0050489A"/>
    <w:rsid w:val="00526EF0"/>
    <w:rsid w:val="0053382C"/>
    <w:rsid w:val="005425B8"/>
    <w:rsid w:val="00575A62"/>
    <w:rsid w:val="005C3761"/>
    <w:rsid w:val="005C48CC"/>
    <w:rsid w:val="005D61FA"/>
    <w:rsid w:val="006146A4"/>
    <w:rsid w:val="00695857"/>
    <w:rsid w:val="00706982"/>
    <w:rsid w:val="00711253"/>
    <w:rsid w:val="00720D1D"/>
    <w:rsid w:val="007332E2"/>
    <w:rsid w:val="00740FC0"/>
    <w:rsid w:val="0074327C"/>
    <w:rsid w:val="00744813"/>
    <w:rsid w:val="007710F7"/>
    <w:rsid w:val="007A2CF5"/>
    <w:rsid w:val="007B2C41"/>
    <w:rsid w:val="008165B9"/>
    <w:rsid w:val="00825214"/>
    <w:rsid w:val="00831A18"/>
    <w:rsid w:val="008547DA"/>
    <w:rsid w:val="008C38B3"/>
    <w:rsid w:val="00901946"/>
    <w:rsid w:val="00907CC7"/>
    <w:rsid w:val="00912351"/>
    <w:rsid w:val="00951BA3"/>
    <w:rsid w:val="00967EA0"/>
    <w:rsid w:val="00972C03"/>
    <w:rsid w:val="00982C54"/>
    <w:rsid w:val="00995B48"/>
    <w:rsid w:val="009C1D2B"/>
    <w:rsid w:val="00A2447A"/>
    <w:rsid w:val="00A3357A"/>
    <w:rsid w:val="00A47DF2"/>
    <w:rsid w:val="00A50690"/>
    <w:rsid w:val="00A533B6"/>
    <w:rsid w:val="00A656D1"/>
    <w:rsid w:val="00A81C2D"/>
    <w:rsid w:val="00AA1605"/>
    <w:rsid w:val="00B07B67"/>
    <w:rsid w:val="00B13FC7"/>
    <w:rsid w:val="00B63E93"/>
    <w:rsid w:val="00B66925"/>
    <w:rsid w:val="00B72C33"/>
    <w:rsid w:val="00B763D4"/>
    <w:rsid w:val="00B80CEF"/>
    <w:rsid w:val="00BB447C"/>
    <w:rsid w:val="00BC07E4"/>
    <w:rsid w:val="00BD3FF6"/>
    <w:rsid w:val="00BD5F89"/>
    <w:rsid w:val="00BE1869"/>
    <w:rsid w:val="00C02704"/>
    <w:rsid w:val="00C14E27"/>
    <w:rsid w:val="00C4711A"/>
    <w:rsid w:val="00C50D8B"/>
    <w:rsid w:val="00C751D5"/>
    <w:rsid w:val="00CA2F74"/>
    <w:rsid w:val="00CB4690"/>
    <w:rsid w:val="00CB7950"/>
    <w:rsid w:val="00CE5A2C"/>
    <w:rsid w:val="00CF5069"/>
    <w:rsid w:val="00D93A2F"/>
    <w:rsid w:val="00DD44DE"/>
    <w:rsid w:val="00DF21EC"/>
    <w:rsid w:val="00DF6ACE"/>
    <w:rsid w:val="00E12206"/>
    <w:rsid w:val="00E17C11"/>
    <w:rsid w:val="00E20E75"/>
    <w:rsid w:val="00E2444B"/>
    <w:rsid w:val="00E54F7C"/>
    <w:rsid w:val="00E554EC"/>
    <w:rsid w:val="00E944F4"/>
    <w:rsid w:val="00EB1092"/>
    <w:rsid w:val="00EF3FAE"/>
    <w:rsid w:val="00F07423"/>
    <w:rsid w:val="00F2304A"/>
    <w:rsid w:val="00F43E89"/>
    <w:rsid w:val="00F6292E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E80357"/>
  <w15:docId w15:val="{6BEF12DE-1C83-41BA-8E02-084CA9B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E7A"/>
  </w:style>
  <w:style w:type="paragraph" w:styleId="Piedepgina">
    <w:name w:val="footer"/>
    <w:basedOn w:val="Normal"/>
    <w:link w:val="PiedepginaCar"/>
    <w:uiPriority w:val="99"/>
    <w:unhideWhenUsed/>
    <w:rsid w:val="00053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E7A"/>
  </w:style>
  <w:style w:type="paragraph" w:styleId="Textodeglobo">
    <w:name w:val="Balloon Text"/>
    <w:basedOn w:val="Normal"/>
    <w:link w:val="TextodegloboCar"/>
    <w:uiPriority w:val="99"/>
    <w:semiHidden/>
    <w:unhideWhenUsed/>
    <w:rsid w:val="0005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E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74C3B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455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2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rnandez\Documents\Plantillas%20personalizadas%20de%20Office\Plantilla%20para%20Documentos%20oficiales%20Fosofami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0FDC-57B9-490C-87A7-E89DD39A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Documentos oficiales Fosofamila</Template>
  <TotalTime>270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Javier Hernández</dc:creator>
  <cp:lastModifiedBy>Michell Ramirez</cp:lastModifiedBy>
  <cp:revision>37</cp:revision>
  <cp:lastPrinted>2022-05-06T22:03:00Z</cp:lastPrinted>
  <dcterms:created xsi:type="dcterms:W3CDTF">2021-07-27T21:01:00Z</dcterms:created>
  <dcterms:modified xsi:type="dcterms:W3CDTF">2023-10-16T17:47:00Z</dcterms:modified>
</cp:coreProperties>
</file>