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A9" w:rsidRPr="003D43A7" w:rsidRDefault="007E7823" w:rsidP="00D066A9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20"/>
        </w:rPr>
      </w:pPr>
      <w:bookmarkStart w:id="0" w:name="_GoBack"/>
      <w:bookmarkEnd w:id="0"/>
      <w:r w:rsidRPr="003D43A7">
        <w:rPr>
          <w:rFonts w:ascii="Arial Narrow" w:eastAsia="Times New Roman" w:hAnsi="Arial Narrow" w:cs="Arial"/>
          <w:bCs/>
          <w:sz w:val="16"/>
          <w:szCs w:val="20"/>
        </w:rPr>
        <w:t>Fondo Social para la Vivienda</w:t>
      </w:r>
    </w:p>
    <w:p w:rsidR="00D066A9" w:rsidRPr="003D43A7" w:rsidRDefault="00D066A9" w:rsidP="00D066A9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20"/>
        </w:rPr>
      </w:pPr>
      <w:r w:rsidRPr="003D43A7">
        <w:rPr>
          <w:rFonts w:ascii="Arial Narrow" w:eastAsia="Times New Roman" w:hAnsi="Arial Narrow" w:cs="Arial"/>
          <w:bCs/>
          <w:sz w:val="16"/>
          <w:szCs w:val="20"/>
        </w:rPr>
        <w:t xml:space="preserve">Síntesis </w:t>
      </w:r>
      <w:r w:rsidR="00154CF8" w:rsidRPr="003D43A7">
        <w:rPr>
          <w:rFonts w:ascii="Arial Narrow" w:eastAsia="Times New Roman" w:hAnsi="Arial Narrow" w:cs="Arial"/>
          <w:bCs/>
          <w:sz w:val="16"/>
          <w:szCs w:val="20"/>
        </w:rPr>
        <w:t xml:space="preserve">estadística </w:t>
      </w:r>
      <w:r w:rsidRPr="003D43A7">
        <w:rPr>
          <w:rFonts w:ascii="Arial Narrow" w:eastAsia="Times New Roman" w:hAnsi="Arial Narrow" w:cs="Arial"/>
          <w:bCs/>
          <w:sz w:val="16"/>
          <w:szCs w:val="20"/>
        </w:rPr>
        <w:t xml:space="preserve">1973 - </w:t>
      </w:r>
      <w:r w:rsidR="00933A0C">
        <w:rPr>
          <w:rFonts w:ascii="Arial Narrow" w:eastAsia="Times New Roman" w:hAnsi="Arial Narrow" w:cs="Arial"/>
          <w:bCs/>
          <w:sz w:val="16"/>
          <w:szCs w:val="20"/>
        </w:rPr>
        <w:t>junio 2017</w:t>
      </w:r>
    </w:p>
    <w:p w:rsidR="00D066A9" w:rsidRPr="003D43A7" w:rsidRDefault="00D066A9" w:rsidP="00D066A9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20"/>
        </w:rPr>
      </w:pPr>
      <w:r w:rsidRPr="003D43A7">
        <w:rPr>
          <w:rFonts w:ascii="Arial Narrow" w:eastAsia="Times New Roman" w:hAnsi="Arial Narrow" w:cs="Arial"/>
          <w:bCs/>
          <w:sz w:val="16"/>
          <w:szCs w:val="20"/>
        </w:rPr>
        <w:t xml:space="preserve">(Monto en miles de </w:t>
      </w:r>
      <w:r w:rsidR="00154CF8" w:rsidRPr="003D43A7">
        <w:rPr>
          <w:rFonts w:ascii="Arial Narrow" w:eastAsia="Times New Roman" w:hAnsi="Arial Narrow" w:cs="Arial"/>
          <w:bCs/>
          <w:sz w:val="16"/>
          <w:szCs w:val="20"/>
        </w:rPr>
        <w:t>dólares</w:t>
      </w:r>
      <w:r w:rsidRPr="003D43A7">
        <w:rPr>
          <w:rFonts w:ascii="Arial Narrow" w:eastAsia="Times New Roman" w:hAnsi="Arial Narrow" w:cs="Arial"/>
          <w:bCs/>
          <w:sz w:val="16"/>
          <w:szCs w:val="20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824"/>
        <w:gridCol w:w="1314"/>
        <w:gridCol w:w="1498"/>
        <w:gridCol w:w="832"/>
        <w:gridCol w:w="1327"/>
        <w:gridCol w:w="1106"/>
        <w:gridCol w:w="986"/>
        <w:gridCol w:w="985"/>
        <w:gridCol w:w="985"/>
      </w:tblGrid>
      <w:tr w:rsidR="00834313" w:rsidRPr="00834313" w:rsidTr="00834313">
        <w:trPr>
          <w:trHeight w:val="255"/>
        </w:trPr>
        <w:tc>
          <w:tcPr>
            <w:tcW w:w="378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Año</w:t>
            </w:r>
          </w:p>
        </w:tc>
        <w:tc>
          <w:tcPr>
            <w:tcW w:w="1057" w:type="pct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Créditos escriturados </w:t>
            </w:r>
            <w:r w:rsidRPr="00834313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val="es-MX" w:eastAsia="es-MX"/>
              </w:rPr>
              <w:t>1/</w:t>
            </w:r>
          </w:p>
        </w:tc>
        <w:tc>
          <w:tcPr>
            <w:tcW w:w="730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Salvadoreños beneficiados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Créditos escriturados</w:t>
            </w: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br/>
              <w:t>Vivienda Nueva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Saldos Cartera Hipotecaria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Tasa de Interés Ponderada</w:t>
            </w:r>
          </w:p>
        </w:tc>
      </w:tr>
      <w:tr w:rsidR="00834313" w:rsidRPr="00834313" w:rsidTr="00834313">
        <w:trPr>
          <w:trHeight w:val="255"/>
        </w:trPr>
        <w:tc>
          <w:tcPr>
            <w:tcW w:w="378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57" w:type="pct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730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65" w:type="pct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</w:tr>
      <w:tr w:rsidR="00834313" w:rsidRPr="00834313" w:rsidTr="00834313">
        <w:trPr>
          <w:trHeight w:val="315"/>
        </w:trPr>
        <w:tc>
          <w:tcPr>
            <w:tcW w:w="378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Número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Miles de US$</w:t>
            </w:r>
          </w:p>
        </w:tc>
        <w:tc>
          <w:tcPr>
            <w:tcW w:w="730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Número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Miles de US$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Número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Miles de US$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Activa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Pasiva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-  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-   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230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$250.3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$248.0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6.70%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1,516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$1,900.3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7,580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$2,121.9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6.90%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2,008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$2,722.3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10,040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$4,759.6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6.30%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2,239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$3,169.7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11,195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$7,777.9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6.20%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1,876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$2,899.5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9,380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$10,459.2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7.10%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3,583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$7,169.6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17,915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$17,328.4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6.80%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2,870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$6,155.4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14,350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$22,446.7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7.20%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2,922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$5,995.0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14,610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$27,827.6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6.90%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7,019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$14,569.0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35,095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D.N.D</w:t>
            </w:r>
            <w:proofErr w:type="spellEnd"/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$41,653.8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6.70%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7,665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$15,602.4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38,325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30,790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$56,260.8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6.70%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4,246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$8,966.7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21,230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34,721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$63,799.3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6.90%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4,565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$9,845.2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22,825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38,786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$71,767.1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7.20%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4,867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$14,393.8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24,335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43,002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$83,250.7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7.00%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5,552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$19,604.4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27,760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ND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47,441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$98,452.1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7.60%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4,731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$16,450.8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23,655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3,158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$11,569.7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50,588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$109,349.6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7.60%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5,127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$16,805.3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25,635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3,223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$11,996.3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53,911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$119,823.3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7.40%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6,837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$23,855.9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34,185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4,566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$18,611.2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59,170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$137,216.7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8.50%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7,327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$29,409.2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36,635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5,758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$24,490.7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64,592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$158,420.6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8.80%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8,212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$34,721.3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41,060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6,432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$27,890.4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70,456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$183,381.4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9.00%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0.50%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10,283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$50,680.2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51,415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8,099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$40,653.2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77,531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$222,469.6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8.10%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1.30%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10,523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$61,714.3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52,615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7,851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$46,551.5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84,655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$273,355.8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10.70%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2.80%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9,056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$58,763.9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45,280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6,232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$41,638.7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89,412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$322,598.6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11.80%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6.10%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8,770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$66,578.1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43,850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5,871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$46,043.2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92,685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$366,950.9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11.90%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7.00%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9,953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$77,418.9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49,765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6,777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$54,936.8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99,062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$442,547.7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11.60%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7.50%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13,939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$119,920.3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69,695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10,689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$96,426.7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107,324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$539,115.3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8.70%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6.25%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15,982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$148,272.5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79,910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12,350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$121,079.5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118,325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$657,408.4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8.97%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5.97%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2000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12,904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$126,103.1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64,520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9,904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$102,531.2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125,587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$751,562.3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6.47%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4.41%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2001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11,807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$115,075.5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59,035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9,548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$97,176.5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130,849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$819,988.1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6.60%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2.63%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2002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9,105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$85,829.9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45,525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6,567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$66,667.2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130,676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$842,078.6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6.60%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2.34%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9,956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$87,749.7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49,780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5,448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$54,148.0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130,171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$852,304.8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6.67%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2.52%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9,717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$84,688.9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48,585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4,590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$45,281.9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131,287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$871,962.4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6.68%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2.55%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8,084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$72,455.5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40,420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3,890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$40,109.8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129,619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$871,493.7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6.79%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2.81%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6,569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$62,695.4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32,845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2,907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$30,443.7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126,381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$866,529.2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6.90%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3.45%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5,650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$57,720.8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28,250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1,986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$22,391.4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123,105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$855,272.6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7.32%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3.25%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5,675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$65,311.9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28,375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923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$14,467.7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114,180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$807,261.6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7.46%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3.66%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6,656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$98,532.4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27,955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967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$26,081.4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108,046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$804,779.2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7.68%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2.82%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5,423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$84,735.3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22,777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991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$24,457.2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104,429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$813,334.5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7.84%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1.80%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6,255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$92,529.8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26,271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1,929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$36,237.9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104,734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$844,597.7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7.90%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1.71%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5,895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$83,436.2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24,759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1,656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$29,875.6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103,942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$854,970.9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7.94%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2.53%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6,415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$93,573.6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26,943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2,004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$38,046.8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100,065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$841,134.0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7.94%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2.85%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5,972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$93,693.6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25,082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1,577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$37,229.3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99,058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$851,055.4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7.97%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3.17%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7,559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$143,266.6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31,748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1,937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$59,166.2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99,587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$908,462.4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7.91%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3.39%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5,941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$115,365.5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24,952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1,546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$47,800.8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99,122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$936,357.2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7.87%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3.56%</w:t>
            </w:r>
          </w:p>
        </w:tc>
      </w:tr>
      <w:tr w:rsidR="00834313" w:rsidRPr="00834313" w:rsidTr="00834313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3,025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$51,762.2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12,705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$17,890.8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99,312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$945,754.4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7.84%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3.59%</w:t>
            </w:r>
          </w:p>
        </w:tc>
      </w:tr>
      <w:tr w:rsidR="00834313" w:rsidRPr="00834313" w:rsidTr="00834313">
        <w:trPr>
          <w:trHeight w:val="360"/>
        </w:trPr>
        <w:tc>
          <w:tcPr>
            <w:tcW w:w="37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294,506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$2,432,360.3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1,430,017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140,098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$1,331,891.2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7E7823" w:rsidRPr="003D43A7" w:rsidRDefault="007E7823" w:rsidP="007E7823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55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</w:rPr>
        <w:t>1/ a partir de 1996 los créditos escriturados incluye generación de hipotecas.</w:t>
      </w:r>
    </w:p>
    <w:p w:rsidR="007E7823" w:rsidRPr="003D43A7" w:rsidRDefault="007E7823" w:rsidP="004768B7">
      <w:pPr>
        <w:spacing w:after="0" w:line="240" w:lineRule="auto"/>
        <w:ind w:left="55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</w:rPr>
        <w:t>ND : No disponible.</w:t>
      </w:r>
      <w:r w:rsidRPr="003D43A7">
        <w:rPr>
          <w:rFonts w:ascii="Arial Narrow" w:eastAsia="Times New Roman" w:hAnsi="Arial Narrow" w:cs="Arial"/>
          <w:sz w:val="14"/>
          <w:szCs w:val="20"/>
        </w:rPr>
        <w:br w:type="page"/>
      </w:r>
    </w:p>
    <w:p w:rsidR="007E7823" w:rsidRPr="003D43A7" w:rsidRDefault="007E7823" w:rsidP="00D066A9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16"/>
        </w:rPr>
      </w:pPr>
      <w:r w:rsidRPr="003D43A7">
        <w:rPr>
          <w:rFonts w:ascii="Arial Narrow" w:eastAsia="Times New Roman" w:hAnsi="Arial Narrow" w:cs="Arial"/>
          <w:bCs/>
          <w:sz w:val="16"/>
          <w:szCs w:val="16"/>
        </w:rPr>
        <w:lastRenderedPageBreak/>
        <w:t xml:space="preserve">Fondo Social para la Vivienda </w:t>
      </w:r>
    </w:p>
    <w:p w:rsidR="00AC5E2C" w:rsidRPr="003D43A7" w:rsidRDefault="00AC5E2C" w:rsidP="00AC5E2C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20"/>
        </w:rPr>
      </w:pPr>
      <w:r w:rsidRPr="003D43A7">
        <w:rPr>
          <w:rFonts w:ascii="Arial Narrow" w:eastAsia="Times New Roman" w:hAnsi="Arial Narrow" w:cs="Arial"/>
          <w:bCs/>
          <w:sz w:val="16"/>
          <w:szCs w:val="20"/>
        </w:rPr>
        <w:t xml:space="preserve">Síntesis estadística 1973 - </w:t>
      </w:r>
      <w:r w:rsidR="00933A0C">
        <w:rPr>
          <w:rFonts w:ascii="Arial Narrow" w:eastAsia="Times New Roman" w:hAnsi="Arial Narrow" w:cs="Arial"/>
          <w:bCs/>
          <w:sz w:val="16"/>
          <w:szCs w:val="20"/>
        </w:rPr>
        <w:t>junio 2017</w:t>
      </w:r>
    </w:p>
    <w:p w:rsidR="00C55814" w:rsidRDefault="00AC5E2C" w:rsidP="00AC5E2C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20"/>
        </w:rPr>
      </w:pPr>
      <w:r w:rsidRPr="003D43A7">
        <w:rPr>
          <w:rFonts w:ascii="Arial Narrow" w:eastAsia="Times New Roman" w:hAnsi="Arial Narrow" w:cs="Arial"/>
          <w:bCs/>
          <w:sz w:val="16"/>
          <w:szCs w:val="20"/>
        </w:rPr>
        <w:t>(Monto en miles de dólares)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061"/>
        <w:gridCol w:w="1061"/>
        <w:gridCol w:w="1082"/>
        <w:gridCol w:w="1014"/>
        <w:gridCol w:w="904"/>
        <w:gridCol w:w="904"/>
        <w:gridCol w:w="1029"/>
        <w:gridCol w:w="726"/>
        <w:gridCol w:w="1126"/>
        <w:gridCol w:w="1084"/>
      </w:tblGrid>
      <w:tr w:rsidR="00834313" w:rsidRPr="00834313" w:rsidTr="00834313">
        <w:trPr>
          <w:trHeight w:val="255"/>
        </w:trPr>
        <w:tc>
          <w:tcPr>
            <w:tcW w:w="291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Año</w:t>
            </w:r>
          </w:p>
        </w:tc>
        <w:tc>
          <w:tcPr>
            <w:tcW w:w="1510" w:type="pct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Saldos Balance</w:t>
            </w:r>
          </w:p>
        </w:tc>
        <w:tc>
          <w:tcPr>
            <w:tcW w:w="1330" w:type="pct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Estados de Resultados</w:t>
            </w:r>
          </w:p>
        </w:tc>
        <w:tc>
          <w:tcPr>
            <w:tcW w:w="485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Colocación Títulos Valores</w:t>
            </w:r>
          </w:p>
        </w:tc>
        <w:tc>
          <w:tcPr>
            <w:tcW w:w="873" w:type="pct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Devolución Cotizaciones</w:t>
            </w:r>
          </w:p>
        </w:tc>
        <w:tc>
          <w:tcPr>
            <w:tcW w:w="512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Saldos depósitos Cotizaciones</w:t>
            </w:r>
          </w:p>
        </w:tc>
      </w:tr>
      <w:tr w:rsidR="00834313" w:rsidRPr="00834313" w:rsidTr="00834313">
        <w:trPr>
          <w:trHeight w:val="255"/>
        </w:trPr>
        <w:tc>
          <w:tcPr>
            <w:tcW w:w="291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510" w:type="pct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85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873" w:type="pct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512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834313" w:rsidRPr="00834313" w:rsidTr="00834313">
        <w:trPr>
          <w:trHeight w:val="255"/>
        </w:trPr>
        <w:tc>
          <w:tcPr>
            <w:tcW w:w="291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Activo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Pasivo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Patrimonio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Ingresos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Gasto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Superávit</w:t>
            </w:r>
          </w:p>
        </w:tc>
        <w:tc>
          <w:tcPr>
            <w:tcW w:w="485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Número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2D4678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</w:pPr>
            <w:r w:rsidRPr="002D4678">
              <w:rPr>
                <w:rFonts w:ascii="Calibri" w:eastAsia="Times New Roman" w:hAnsi="Calibri" w:cs="Calibri"/>
                <w:bCs/>
                <w:sz w:val="16"/>
                <w:szCs w:val="16"/>
                <w:lang w:val="es-MX" w:eastAsia="es-MX"/>
              </w:rPr>
              <w:t>Miles de US$</w:t>
            </w:r>
          </w:p>
        </w:tc>
        <w:tc>
          <w:tcPr>
            <w:tcW w:w="512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$989.9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$704.2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$285.7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$22.1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-$16.5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$704.1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$5,034.3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$4,747.8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$286.5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$127.8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$164.4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-$36.6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338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$3,224.6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$10,267.2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$9,400.4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$866.8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$267.3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$257.5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$9.8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699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$20.0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$6,771.9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$12,257.9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$10,704.6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$1,553.3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$494.4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$369.7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$124.7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594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$29.3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$10,527.2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$18,066.8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$15,365.9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$2,700.9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$824.9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$491.1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$333.8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653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$39.9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$15,239.0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$24,617.3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$20,992.8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$3,624.5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$967.5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$617.3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$350.2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798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$65.7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$20,659.3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1979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$31,387.8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$27,321.1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$4,066.7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$1,259.6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$817.5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$442.1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763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$78.8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$26,725.5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$38,820.4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$33,979.0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$4,841.4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$1,747.3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$972.6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$774.7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1,350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$163.0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$33,424.1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$46,329.4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$40,610.9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$5,718.5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$2,229.3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$1,352.2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$877.1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1,799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$246.5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$39,867.8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$56,068.5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$49,356.0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$6,712.5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$2,479.5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$1,485.5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$994.0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1,280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$221.6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$46,245.9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$67,969.4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$59,774.1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$8,195.3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$3,809.1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$2,212.1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$1,597.0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1,159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$231.6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$53,238.5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$77,239.5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$72,870.4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$4,369.1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$4,512.3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$3,457.4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$1,054.9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1,033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$242.4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$60,455.3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$83,801.0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$78,202.2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$5,598.8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$5,342.8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$4,113.1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$1,229.6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1,338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$360.4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$68,129.0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$94,771.0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$86,363.9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$8,407.1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$6,639.8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$3,831.5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$2,808.3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1,564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$448.2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$76,274.9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$106,199.8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$91,000.2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$15,199.6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$9,912.4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$3,119.8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$6,792.6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1,672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$602.7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$83,526.7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$117,494.4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$99,604.5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$17,889.8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$8,358.9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$4,145.7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$4,213.1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1,730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$678.3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$92,631.8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1989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$132,419.6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$110,499.8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$21,919.7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$9,137.6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$5,107.7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$4,029.9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2,340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$920.8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$103,463.7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$149,835.3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$121,669.9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$28,165.3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$11,076.4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$4,830.8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$6,245.6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3,524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$1,406.9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$114,183.9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$171,003.3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$133,289.9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$37,713.4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$14,141.3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$4,593.3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$9,548.0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3,318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$1,413.6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$126,071.5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$195,114.7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$148,571.7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$46,543.0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$15,013.0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$6,183.4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$8,829.6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3,308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$1,504.2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$140,399.0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$231,664.9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$172,450.0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$59,214.8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$19,826.8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$7,155.0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$12,671.8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4,844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$2,052.1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$160,418.6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$264,111.2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$212,592.3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$51,518.9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$27,134.0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$16,031.3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$11,102.7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$8,000.0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3,985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$1,845.9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$191,705.2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$324,708.9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$250,277.5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$74,431.4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$35,971.7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$18,677.3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$17,294.4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5,653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$2,720.5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$230,698.1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$382,472.6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$287,999.9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$94,472.7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$44,393.5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$27,878.9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$16,514.6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6,387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$3,232.0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$275,673.5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$446,969.0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$337,405.3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$109,563.7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$49,001.3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$32,767.3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$16,233.9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6,584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$3,769.7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$326,735.7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$544,015.5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$417,740.9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$126,274.6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$50,521.6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$33,810.7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$16,710.9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$49,085.7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5,792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$3,332.0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$354,438.8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1999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$667,321.5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$534,420.9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$132,900.6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$55,610.1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$50,127.0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$5,483.1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$61,485.7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6,097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$3,885.1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$360,884.7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2000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$759,822.3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$617,109.1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$142,713.3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$71,650.6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$61,801.0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$9,849.6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$133,742.9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6,894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$5,364.2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$359,969.9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2001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$758,103.5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$657,752.1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$100,351.4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$54,923.3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$45,404.1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$9,519.2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$75,991.1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7,248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$5,559.9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$356,408.8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2002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$810,539.5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$700,577.2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$109,962.4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$57,469.6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$47,694.7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$9,774.9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$96,000.0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7,633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$6,294.3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$352,030.1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$795,538.4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$677,353.2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$118,185.2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$77,179.5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$69,146.3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$8,033.2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$42,300.0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10,380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$7,789.9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$327,454.4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$804,298.7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$686,327.9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$117,970.8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$60,566.8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$55,469.3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$5,097.5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$53,700.0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10,286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$8,052.8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$321,510.2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$775,188.5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$648,914.0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$126,274.5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$61,800.9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$53,783.9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$8,017.0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12,442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$9,120.0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$313,101.6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$748,236.7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$619,316.7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$128,920.0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$63,876.1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$52,669.5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$11,206.6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9,252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$5,781.8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$300,265.9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$740,959.7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$596,675.1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$144,284.6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$68,212.8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$53,112.1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$15,100.8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7,332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$4,501.9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$292,552.4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$740,460.5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$575,299.4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$165,161.1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$76,068.5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$54,871.5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$21,197.0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8,382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$5,012.3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$285,945.7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$738,235.3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$553,207.7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$185,027.5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$76,025.5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$55,621.0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$20,404.5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8,971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$5,369.1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$279,290.0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$737,779.8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$532,036.7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$205,743.1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$75,901.1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$53,355.0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$22,546.1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9,125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$5,446.5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$272,789.9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$766,630.8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$531,048.5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$235,582.3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$80,383.4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$54,788.8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$25,594.6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10,221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$6,222.7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$265,741.9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$780,428.1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$515,360.4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$265,067.7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$81,857.1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$51,996.5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$29,860.7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12,139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$7,422.7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$257,708.6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$808,870.8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$517,112.7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$291,758.2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$91,162.7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$60,927.1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$30,235.6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$22,500.0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12,858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$7,878.0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$249,127.6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$821,039.3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$511,412.0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$309,627.3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$92,384.0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$61,866.7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$30,517.2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$18,725.3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11,368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$7,149.1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$241,473.7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$852,151.9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$500,292.0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$351,859.9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$98,855.5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$67,391.9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$31,463.6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$12,599.0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13,369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$8,151.6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$232,709.1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$871,422.1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$487,265.9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$384,156.2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$101,943.6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$69,615.4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$32,328.2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$13,762.9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16,465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$9,638.8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$222,235.6</w:t>
            </w:r>
          </w:p>
        </w:tc>
      </w:tr>
      <w:tr w:rsidR="00834313" w:rsidRPr="00834313" w:rsidTr="0083431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$900,546.2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$493,504.3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$407,042.0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$53,384.4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$33,612.0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$19,772.4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$7,148.2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8,014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$4,685.3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$216,860.8</w:t>
            </w:r>
          </w:p>
        </w:tc>
      </w:tr>
      <w:tr w:rsidR="00834313" w:rsidRPr="00834313" w:rsidTr="00834313">
        <w:trPr>
          <w:trHeight w:val="360"/>
        </w:trPr>
        <w:tc>
          <w:tcPr>
            <w:tcW w:w="291" w:type="pc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500" w:type="pc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$595,040.8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250,981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$148,955.8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</w:tr>
    </w:tbl>
    <w:p w:rsidR="003B4671" w:rsidRPr="003D43A7" w:rsidRDefault="003B4671" w:rsidP="00AC5E2C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16"/>
          <w:szCs w:val="16"/>
        </w:rPr>
      </w:pPr>
    </w:p>
    <w:p w:rsidR="00894D40" w:rsidRDefault="00894D40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3B4671" w:rsidRPr="003D43A7" w:rsidRDefault="003B467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tbl>
      <w:tblPr>
        <w:tblW w:w="6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1701"/>
      </w:tblGrid>
      <w:tr w:rsidR="00834313" w:rsidRPr="00834313" w:rsidTr="00F42FDA">
        <w:trPr>
          <w:trHeight w:val="255"/>
          <w:jc w:val="center"/>
        </w:trPr>
        <w:tc>
          <w:tcPr>
            <w:tcW w:w="6274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5D9F1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lastRenderedPageBreak/>
              <w:t>Cifras Relevantes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6274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Acumulado 1973 - Junio 2017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627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(monto en miles de US$)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Total histórico de créditos otorgados por el </w:t>
            </w:r>
            <w:proofErr w:type="spellStart"/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FSV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294,506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$2,432,360.3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tcBorders>
              <w:top w:val="dotted" w:sz="4" w:space="0" w:color="BFBFBF"/>
              <w:left w:val="single" w:sz="4" w:space="0" w:color="BFBFBF"/>
              <w:bottom w:val="dotted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Familias Beneficiadas                   </w:t>
            </w:r>
          </w:p>
        </w:tc>
        <w:tc>
          <w:tcPr>
            <w:tcW w:w="1701" w:type="dxa"/>
            <w:tcBorders>
              <w:top w:val="dotted" w:sz="4" w:space="0" w:color="BFBFBF"/>
              <w:left w:val="nil"/>
              <w:bottom w:val="dotted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294,506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tcBorders>
              <w:top w:val="nil"/>
              <w:left w:val="single" w:sz="4" w:space="0" w:color="BFBFBF"/>
              <w:bottom w:val="dotted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Salvadoreños Beneficiados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1,430,017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Créditos históricos para adquisición de Vivienda Nueva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140,098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$1,331,891.2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Devolución de Cotizaciones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250,981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$148,955.8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Cartera Hipotecaria</w:t>
            </w:r>
            <w:r w:rsidR="00BE28F1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</w:t>
            </w:r>
            <w:r w:rsidRPr="00834313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s-MX" w:eastAsia="es-MX"/>
              </w:rPr>
              <w:t>1/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99,312</w:t>
            </w:r>
          </w:p>
        </w:tc>
      </w:tr>
      <w:tr w:rsidR="00834313" w:rsidRPr="00834313" w:rsidTr="00F42FDA">
        <w:trPr>
          <w:trHeight w:val="285"/>
          <w:jc w:val="center"/>
        </w:trPr>
        <w:tc>
          <w:tcPr>
            <w:tcW w:w="45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$945,754.4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62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Registro en número de hipotecas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tcBorders>
              <w:top w:val="nil"/>
              <w:left w:val="single" w:sz="4" w:space="0" w:color="BFBFBF"/>
              <w:bottom w:val="dotted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Cartera Hipotecaria Total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99,312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tcBorders>
              <w:top w:val="nil"/>
              <w:left w:val="single" w:sz="4" w:space="0" w:color="BFBFBF"/>
              <w:bottom w:val="dotted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Hipotecas Inscritas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98,541</w:t>
            </w:r>
          </w:p>
        </w:tc>
      </w:tr>
      <w:tr w:rsidR="00834313" w:rsidRPr="00834313" w:rsidTr="00F42FDA">
        <w:trPr>
          <w:trHeight w:val="255"/>
          <w:jc w:val="center"/>
        </w:trPr>
        <w:tc>
          <w:tcPr>
            <w:tcW w:w="45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Hipotecas en proceso de Inscripción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834313" w:rsidRPr="00834313" w:rsidRDefault="00834313" w:rsidP="00834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3431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771</w:t>
            </w:r>
          </w:p>
        </w:tc>
      </w:tr>
    </w:tbl>
    <w:p w:rsidR="007E7823" w:rsidRPr="003D43A7" w:rsidRDefault="007E7823" w:rsidP="00713B05">
      <w:pPr>
        <w:spacing w:after="0" w:line="240" w:lineRule="auto"/>
        <w:ind w:left="2127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</w:rPr>
        <w:t>Fuente:</w:t>
      </w:r>
    </w:p>
    <w:p w:rsidR="007E7823" w:rsidRPr="003D43A7" w:rsidRDefault="007E7823" w:rsidP="00713B05">
      <w:pPr>
        <w:spacing w:after="0" w:line="240" w:lineRule="auto"/>
        <w:ind w:left="2127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</w:rPr>
        <w:t>Monitor de Operaciones, Gerencia de Planificación, FSV.</w:t>
      </w:r>
    </w:p>
    <w:p w:rsidR="007E7823" w:rsidRPr="003D43A7" w:rsidRDefault="007E7823" w:rsidP="00713B05">
      <w:pPr>
        <w:spacing w:after="0" w:line="240" w:lineRule="auto"/>
        <w:ind w:left="2127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  <w:vertAlign w:val="superscript"/>
        </w:rPr>
        <w:t>1/</w:t>
      </w:r>
      <w:r w:rsidRPr="003D43A7">
        <w:rPr>
          <w:rFonts w:ascii="Arial Narrow" w:eastAsia="Times New Roman" w:hAnsi="Arial Narrow" w:cs="Arial"/>
          <w:sz w:val="14"/>
          <w:szCs w:val="20"/>
        </w:rPr>
        <w:t xml:space="preserve"> Saldo Cartera hipotecaria bruta.</w:t>
      </w:r>
    </w:p>
    <w:p w:rsidR="007E7823" w:rsidRPr="003D43A7" w:rsidRDefault="007E7823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p w:rsidR="00AC24D1" w:rsidRPr="003D43A7" w:rsidRDefault="00AC24D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14"/>
          <w:szCs w:val="20"/>
        </w:rPr>
      </w:pPr>
    </w:p>
    <w:p w:rsidR="00AC24D1" w:rsidRPr="003D43A7" w:rsidRDefault="00AC24D1" w:rsidP="00B951CD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Arial Narrow" w:eastAsia="Times New Roman" w:hAnsi="Arial Narrow" w:cs="Arial"/>
          <w:sz w:val="2"/>
          <w:szCs w:val="20"/>
        </w:rPr>
      </w:pPr>
    </w:p>
    <w:tbl>
      <w:tblPr>
        <w:tblW w:w="9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276"/>
        <w:gridCol w:w="1276"/>
        <w:gridCol w:w="1275"/>
        <w:gridCol w:w="1276"/>
        <w:gridCol w:w="1131"/>
      </w:tblGrid>
      <w:tr w:rsidR="00D31547" w:rsidRPr="00D31547" w:rsidTr="00D31547">
        <w:trPr>
          <w:trHeight w:val="315"/>
          <w:jc w:val="center"/>
        </w:trPr>
        <w:tc>
          <w:tcPr>
            <w:tcW w:w="908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Gestión operativa</w:t>
            </w:r>
          </w:p>
        </w:tc>
      </w:tr>
      <w:tr w:rsidR="00D31547" w:rsidRPr="00D31547" w:rsidTr="00D31547">
        <w:trPr>
          <w:trHeight w:val="315"/>
          <w:jc w:val="center"/>
        </w:trPr>
        <w:tc>
          <w:tcPr>
            <w:tcW w:w="9089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Período junio 2013-2017</w:t>
            </w:r>
          </w:p>
        </w:tc>
      </w:tr>
      <w:tr w:rsidR="00D31547" w:rsidRPr="00D31547" w:rsidTr="00D31547">
        <w:trPr>
          <w:trHeight w:val="315"/>
          <w:jc w:val="center"/>
        </w:trPr>
        <w:tc>
          <w:tcPr>
            <w:tcW w:w="9089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(monto en miles de US$)</w:t>
            </w:r>
          </w:p>
        </w:tc>
      </w:tr>
      <w:tr w:rsidR="00D31547" w:rsidRPr="00D31547" w:rsidTr="003103BE">
        <w:trPr>
          <w:trHeight w:val="315"/>
          <w:jc w:val="center"/>
        </w:trPr>
        <w:tc>
          <w:tcPr>
            <w:tcW w:w="2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Recursos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2017</w:t>
            </w:r>
          </w:p>
        </w:tc>
      </w:tr>
      <w:tr w:rsidR="00D31547" w:rsidRPr="00D31547" w:rsidTr="003103BE">
        <w:trPr>
          <w:trHeight w:val="420"/>
          <w:jc w:val="center"/>
        </w:trPr>
        <w:tc>
          <w:tcPr>
            <w:tcW w:w="2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Recuperación de cuotas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$62,264.5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$63,851.8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$66,029.6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$68,959.0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$72,751.3</w:t>
            </w:r>
          </w:p>
        </w:tc>
      </w:tr>
      <w:tr w:rsidR="00D31547" w:rsidRPr="00D31547" w:rsidTr="003103BE">
        <w:trPr>
          <w:trHeight w:val="420"/>
          <w:jc w:val="center"/>
        </w:trPr>
        <w:tc>
          <w:tcPr>
            <w:tcW w:w="2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Ingresos de cotizaciones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$2.8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$7.2</w:t>
            </w:r>
          </w:p>
        </w:tc>
      </w:tr>
      <w:tr w:rsidR="00D31547" w:rsidRPr="00D31547" w:rsidTr="003103BE">
        <w:trPr>
          <w:trHeight w:val="420"/>
          <w:jc w:val="center"/>
        </w:trPr>
        <w:tc>
          <w:tcPr>
            <w:tcW w:w="28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Colocación de Títulos valores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$11,630.4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$6,166.5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$6,074.7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$6,772.9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$7,148.2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Total Créditos otorgados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3,217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2,774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3,543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3,796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3,025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$45,231.3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$41,189.4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$67,735.6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$71,108.5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$51,762.2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Vivienda nueva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1,041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759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722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$17,113.5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$15,493.4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$31,719.7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$24,620.6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$17,890.8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Vivienda usada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1,516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1,398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1,853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2,390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1,762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$21,794.5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$20,072.5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$29,359.0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$39,769.1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$28,174.4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Viviendas del </w:t>
            </w:r>
            <w:proofErr w:type="spellStart"/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FSV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419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346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$4,215.6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$3,950.4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$4,310.3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$4,133.2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$3,413.8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Otras líneas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195</w:t>
            </w:r>
          </w:p>
        </w:tc>
      </w:tr>
      <w:tr w:rsidR="00D31547" w:rsidRPr="00D31547" w:rsidTr="003103BE">
        <w:trPr>
          <w:trHeight w:val="360"/>
          <w:jc w:val="center"/>
        </w:trPr>
        <w:tc>
          <w:tcPr>
            <w:tcW w:w="285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$2,107.6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$1,673.3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$2,346.6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$2,585.6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$2,283.3</w:t>
            </w:r>
          </w:p>
        </w:tc>
      </w:tr>
    </w:tbl>
    <w:p w:rsidR="00884F6F" w:rsidRPr="00884F6F" w:rsidRDefault="00884F6F" w:rsidP="00884F6F">
      <w:pPr>
        <w:spacing w:after="0" w:line="240" w:lineRule="auto"/>
        <w:ind w:left="851" w:firstLine="708"/>
        <w:rPr>
          <w:rFonts w:ascii="Arial Narrow" w:eastAsia="Times New Roman" w:hAnsi="Arial Narrow" w:cs="Arial"/>
          <w:sz w:val="8"/>
          <w:szCs w:val="20"/>
        </w:rPr>
      </w:pPr>
    </w:p>
    <w:p w:rsidR="0022427E" w:rsidRPr="003D43A7" w:rsidRDefault="0022427E" w:rsidP="00D31547">
      <w:pPr>
        <w:spacing w:after="0" w:line="240" w:lineRule="auto"/>
        <w:ind w:left="709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</w:rPr>
        <w:t>Fuente:</w:t>
      </w:r>
      <w:r w:rsidR="00884F6F">
        <w:rPr>
          <w:rFonts w:ascii="Arial Narrow" w:eastAsia="Times New Roman" w:hAnsi="Arial Narrow" w:cs="Arial"/>
          <w:sz w:val="14"/>
          <w:szCs w:val="20"/>
        </w:rPr>
        <w:t xml:space="preserve"> </w:t>
      </w:r>
      <w:r w:rsidRPr="003D43A7">
        <w:rPr>
          <w:rFonts w:ascii="Arial Narrow" w:eastAsia="Times New Roman" w:hAnsi="Arial Narrow" w:cs="Arial"/>
          <w:sz w:val="14"/>
          <w:szCs w:val="20"/>
        </w:rPr>
        <w:t>Monitor de Operaciones, Gerencia de Planificación, FSV.</w:t>
      </w:r>
    </w:p>
    <w:p w:rsidR="0022427E" w:rsidRPr="003D43A7" w:rsidRDefault="0022427E">
      <w:pPr>
        <w:rPr>
          <w:rFonts w:ascii="Arial Narrow" w:eastAsia="Times New Roman" w:hAnsi="Arial Narrow" w:cs="Arial"/>
          <w:bCs/>
          <w:sz w:val="16"/>
          <w:szCs w:val="12"/>
        </w:rPr>
      </w:pPr>
      <w:r w:rsidRPr="003D43A7">
        <w:rPr>
          <w:rFonts w:ascii="Arial Narrow" w:eastAsia="Times New Roman" w:hAnsi="Arial Narrow" w:cs="Arial"/>
          <w:bCs/>
          <w:sz w:val="16"/>
          <w:szCs w:val="12"/>
        </w:rPr>
        <w:br w:type="page"/>
      </w:r>
    </w:p>
    <w:tbl>
      <w:tblPr>
        <w:tblW w:w="3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60"/>
      </w:tblGrid>
      <w:tr w:rsidR="00D31547" w:rsidRPr="00D31547" w:rsidTr="00AC36B6">
        <w:trPr>
          <w:trHeight w:val="255"/>
          <w:jc w:val="center"/>
        </w:trPr>
        <w:tc>
          <w:tcPr>
            <w:tcW w:w="396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bookmarkStart w:id="1" w:name="RANGE!B1:C11"/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lastRenderedPageBreak/>
              <w:t>Estados Financieros</w:t>
            </w:r>
            <w:bookmarkEnd w:id="1"/>
          </w:p>
        </w:tc>
      </w:tr>
      <w:tr w:rsidR="00D31547" w:rsidRPr="00D31547" w:rsidTr="00AC36B6">
        <w:trPr>
          <w:trHeight w:val="255"/>
          <w:jc w:val="center"/>
        </w:trPr>
        <w:tc>
          <w:tcPr>
            <w:tcW w:w="396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5D9F1"/>
            <w:noWrap/>
            <w:vAlign w:val="bottom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Al mes de Junio 2017</w:t>
            </w:r>
          </w:p>
        </w:tc>
      </w:tr>
      <w:tr w:rsidR="00D31547" w:rsidRPr="00D31547" w:rsidTr="00AC36B6">
        <w:trPr>
          <w:trHeight w:val="255"/>
          <w:jc w:val="center"/>
        </w:trPr>
        <w:tc>
          <w:tcPr>
            <w:tcW w:w="39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5D9F1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(monto en miles de US$)</w:t>
            </w:r>
          </w:p>
        </w:tc>
      </w:tr>
      <w:tr w:rsidR="00D31547" w:rsidRPr="00D31547" w:rsidTr="00AC36B6">
        <w:trPr>
          <w:trHeight w:val="255"/>
          <w:jc w:val="center"/>
        </w:trPr>
        <w:tc>
          <w:tcPr>
            <w:tcW w:w="3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Balance general</w:t>
            </w:r>
          </w:p>
        </w:tc>
      </w:tr>
      <w:tr w:rsidR="00D31547" w:rsidRPr="00D31547" w:rsidTr="00AC36B6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Activo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$900,546.2</w:t>
            </w:r>
          </w:p>
        </w:tc>
      </w:tr>
      <w:tr w:rsidR="00D31547" w:rsidRPr="00D31547" w:rsidTr="00AC36B6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Pasivo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$493,504.3</w:t>
            </w:r>
          </w:p>
        </w:tc>
      </w:tr>
      <w:tr w:rsidR="00D31547" w:rsidRPr="00D31547" w:rsidTr="00AC36B6">
        <w:trPr>
          <w:trHeight w:val="345"/>
          <w:jc w:val="center"/>
        </w:trPr>
        <w:tc>
          <w:tcPr>
            <w:tcW w:w="2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Patrimonio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$407,042.0</w:t>
            </w:r>
          </w:p>
        </w:tc>
      </w:tr>
      <w:tr w:rsidR="00D31547" w:rsidRPr="00D31547" w:rsidTr="00AC36B6">
        <w:trPr>
          <w:trHeight w:val="255"/>
          <w:jc w:val="center"/>
        </w:trPr>
        <w:tc>
          <w:tcPr>
            <w:tcW w:w="3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Estado de Resultados</w:t>
            </w:r>
          </w:p>
        </w:tc>
      </w:tr>
      <w:tr w:rsidR="00D31547" w:rsidRPr="00D31547" w:rsidTr="00AC36B6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Ingresos de Operación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$53,384.4</w:t>
            </w:r>
          </w:p>
        </w:tc>
      </w:tr>
      <w:tr w:rsidR="00D31547" w:rsidRPr="00D31547" w:rsidTr="00AC36B6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Gastos de Operación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$33,612.0</w:t>
            </w:r>
          </w:p>
        </w:tc>
      </w:tr>
      <w:tr w:rsidR="00D31547" w:rsidRPr="00D31547" w:rsidTr="00AC36B6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Superávit del Ejercicio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D31547" w:rsidRPr="00D31547" w:rsidRDefault="00D31547" w:rsidP="00D315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3154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$19,772.4</w:t>
            </w:r>
          </w:p>
        </w:tc>
      </w:tr>
    </w:tbl>
    <w:p w:rsidR="00901B8B" w:rsidRPr="00901B8B" w:rsidRDefault="00901B8B" w:rsidP="00C9603D">
      <w:pPr>
        <w:spacing w:after="0" w:line="240" w:lineRule="auto"/>
        <w:ind w:left="3119"/>
        <w:rPr>
          <w:rFonts w:ascii="Arial Narrow" w:eastAsia="Times New Roman" w:hAnsi="Arial Narrow" w:cs="Arial"/>
          <w:sz w:val="8"/>
          <w:szCs w:val="20"/>
        </w:rPr>
      </w:pPr>
    </w:p>
    <w:p w:rsidR="00C9603D" w:rsidRPr="003D43A7" w:rsidRDefault="00C9603D" w:rsidP="00AC36B6">
      <w:pPr>
        <w:spacing w:after="0" w:line="240" w:lineRule="auto"/>
        <w:ind w:left="3261"/>
        <w:rPr>
          <w:rFonts w:ascii="Arial Narrow" w:eastAsia="Times New Roman" w:hAnsi="Arial Narrow" w:cs="Arial"/>
          <w:sz w:val="14"/>
          <w:szCs w:val="20"/>
        </w:rPr>
      </w:pPr>
      <w:r w:rsidRPr="003D43A7">
        <w:rPr>
          <w:rFonts w:ascii="Arial Narrow" w:eastAsia="Times New Roman" w:hAnsi="Arial Narrow" w:cs="Arial"/>
          <w:sz w:val="14"/>
          <w:szCs w:val="20"/>
        </w:rPr>
        <w:t>Fuente:</w:t>
      </w:r>
      <w:r w:rsidR="00901B8B">
        <w:rPr>
          <w:rFonts w:ascii="Arial Narrow" w:eastAsia="Times New Roman" w:hAnsi="Arial Narrow" w:cs="Arial"/>
          <w:sz w:val="14"/>
          <w:szCs w:val="20"/>
        </w:rPr>
        <w:t xml:space="preserve"> </w:t>
      </w:r>
      <w:r w:rsidRPr="003D43A7">
        <w:rPr>
          <w:rFonts w:ascii="Arial Narrow" w:eastAsia="Times New Roman" w:hAnsi="Arial Narrow" w:cs="Arial"/>
          <w:sz w:val="14"/>
          <w:szCs w:val="20"/>
        </w:rPr>
        <w:t>Monitor de Operaciones, Gerencia de Planificación, FSV.</w:t>
      </w:r>
    </w:p>
    <w:p w:rsidR="008D179F" w:rsidRPr="003D43A7" w:rsidRDefault="008D179F" w:rsidP="00894D40">
      <w:pPr>
        <w:ind w:left="426"/>
        <w:jc w:val="center"/>
        <w:rPr>
          <w:rFonts w:ascii="Arial Narrow" w:eastAsia="Times New Roman" w:hAnsi="Arial Narrow" w:cs="Arial"/>
          <w:bCs/>
          <w:sz w:val="16"/>
          <w:szCs w:val="12"/>
        </w:rPr>
      </w:pPr>
    </w:p>
    <w:p w:rsidR="00F37E7C" w:rsidRPr="003D43A7" w:rsidRDefault="00D31547" w:rsidP="00E71E47">
      <w:pPr>
        <w:jc w:val="center"/>
        <w:rPr>
          <w:rFonts w:ascii="Arial Narrow" w:eastAsia="Times New Roman" w:hAnsi="Arial Narrow" w:cs="Arial"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1C30DD4" wp14:editId="6033571E">
            <wp:extent cx="4899212" cy="463952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37E7C" w:rsidRPr="003D43A7" w:rsidSect="00BE6A16">
      <w:pgSz w:w="11907" w:h="16839" w:code="9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A9"/>
    <w:rsid w:val="00001B22"/>
    <w:rsid w:val="0000594E"/>
    <w:rsid w:val="00005F4E"/>
    <w:rsid w:val="00010700"/>
    <w:rsid w:val="00011AB0"/>
    <w:rsid w:val="00015D48"/>
    <w:rsid w:val="00017C0A"/>
    <w:rsid w:val="00017D52"/>
    <w:rsid w:val="00017EC8"/>
    <w:rsid w:val="0002382F"/>
    <w:rsid w:val="000238D3"/>
    <w:rsid w:val="000251A3"/>
    <w:rsid w:val="00033F80"/>
    <w:rsid w:val="00034C90"/>
    <w:rsid w:val="000374C5"/>
    <w:rsid w:val="0003765D"/>
    <w:rsid w:val="00044012"/>
    <w:rsid w:val="00044A3A"/>
    <w:rsid w:val="000450B2"/>
    <w:rsid w:val="00052537"/>
    <w:rsid w:val="00061919"/>
    <w:rsid w:val="00064B11"/>
    <w:rsid w:val="00065E23"/>
    <w:rsid w:val="00070F37"/>
    <w:rsid w:val="00070FA9"/>
    <w:rsid w:val="00072A7F"/>
    <w:rsid w:val="00076AD1"/>
    <w:rsid w:val="00082C21"/>
    <w:rsid w:val="00083178"/>
    <w:rsid w:val="00085512"/>
    <w:rsid w:val="00090D5B"/>
    <w:rsid w:val="00096B33"/>
    <w:rsid w:val="000A0D4E"/>
    <w:rsid w:val="000A2037"/>
    <w:rsid w:val="000A515B"/>
    <w:rsid w:val="000A57B1"/>
    <w:rsid w:val="000B1E96"/>
    <w:rsid w:val="000C4BF3"/>
    <w:rsid w:val="000C65DF"/>
    <w:rsid w:val="000D500F"/>
    <w:rsid w:val="000D514A"/>
    <w:rsid w:val="000D6344"/>
    <w:rsid w:val="000D7AC3"/>
    <w:rsid w:val="000E23E4"/>
    <w:rsid w:val="000E4B46"/>
    <w:rsid w:val="000E4DFF"/>
    <w:rsid w:val="000E6DD1"/>
    <w:rsid w:val="000F1412"/>
    <w:rsid w:val="000F1545"/>
    <w:rsid w:val="000F4029"/>
    <w:rsid w:val="000F5D40"/>
    <w:rsid w:val="000F6284"/>
    <w:rsid w:val="0010276E"/>
    <w:rsid w:val="00103B93"/>
    <w:rsid w:val="00104216"/>
    <w:rsid w:val="00105B29"/>
    <w:rsid w:val="00106E40"/>
    <w:rsid w:val="00107694"/>
    <w:rsid w:val="001138BD"/>
    <w:rsid w:val="00117753"/>
    <w:rsid w:val="0012041C"/>
    <w:rsid w:val="00120639"/>
    <w:rsid w:val="00120B5E"/>
    <w:rsid w:val="001233C6"/>
    <w:rsid w:val="00123B72"/>
    <w:rsid w:val="0012682A"/>
    <w:rsid w:val="00126D1C"/>
    <w:rsid w:val="00127A41"/>
    <w:rsid w:val="001325DC"/>
    <w:rsid w:val="001328C4"/>
    <w:rsid w:val="00134A21"/>
    <w:rsid w:val="00135261"/>
    <w:rsid w:val="00140EC5"/>
    <w:rsid w:val="00143DA2"/>
    <w:rsid w:val="001462B5"/>
    <w:rsid w:val="00146AD4"/>
    <w:rsid w:val="001500B4"/>
    <w:rsid w:val="00150E5D"/>
    <w:rsid w:val="00154CF8"/>
    <w:rsid w:val="00155146"/>
    <w:rsid w:val="00156DFA"/>
    <w:rsid w:val="00160985"/>
    <w:rsid w:val="00162417"/>
    <w:rsid w:val="00165E9D"/>
    <w:rsid w:val="00167D64"/>
    <w:rsid w:val="00170E60"/>
    <w:rsid w:val="00173536"/>
    <w:rsid w:val="00173BA0"/>
    <w:rsid w:val="001801B1"/>
    <w:rsid w:val="00180257"/>
    <w:rsid w:val="001879CB"/>
    <w:rsid w:val="001908D8"/>
    <w:rsid w:val="0019146B"/>
    <w:rsid w:val="00196D58"/>
    <w:rsid w:val="001A206C"/>
    <w:rsid w:val="001A4183"/>
    <w:rsid w:val="001A46E4"/>
    <w:rsid w:val="001A5C04"/>
    <w:rsid w:val="001B1DA0"/>
    <w:rsid w:val="001B1F33"/>
    <w:rsid w:val="001B6AF0"/>
    <w:rsid w:val="001B6F6F"/>
    <w:rsid w:val="001B7458"/>
    <w:rsid w:val="001C3AB6"/>
    <w:rsid w:val="001C40ED"/>
    <w:rsid w:val="001C414D"/>
    <w:rsid w:val="001C5203"/>
    <w:rsid w:val="001C5BDA"/>
    <w:rsid w:val="001D3EF8"/>
    <w:rsid w:val="001D7198"/>
    <w:rsid w:val="001E132D"/>
    <w:rsid w:val="001F1970"/>
    <w:rsid w:val="00202120"/>
    <w:rsid w:val="002045DE"/>
    <w:rsid w:val="00204F04"/>
    <w:rsid w:val="0021024C"/>
    <w:rsid w:val="0021056B"/>
    <w:rsid w:val="00214C3A"/>
    <w:rsid w:val="002162B5"/>
    <w:rsid w:val="00217BA7"/>
    <w:rsid w:val="00221219"/>
    <w:rsid w:val="00223144"/>
    <w:rsid w:val="0022427E"/>
    <w:rsid w:val="0022656D"/>
    <w:rsid w:val="00233159"/>
    <w:rsid w:val="0023363F"/>
    <w:rsid w:val="0023388F"/>
    <w:rsid w:val="00236986"/>
    <w:rsid w:val="00242235"/>
    <w:rsid w:val="002429B8"/>
    <w:rsid w:val="00244AE4"/>
    <w:rsid w:val="0025066A"/>
    <w:rsid w:val="00251429"/>
    <w:rsid w:val="00253122"/>
    <w:rsid w:val="00254B11"/>
    <w:rsid w:val="002567CD"/>
    <w:rsid w:val="002578E4"/>
    <w:rsid w:val="00260BAA"/>
    <w:rsid w:val="0026265B"/>
    <w:rsid w:val="0026303A"/>
    <w:rsid w:val="00263E6B"/>
    <w:rsid w:val="002657F5"/>
    <w:rsid w:val="0027299D"/>
    <w:rsid w:val="002739F7"/>
    <w:rsid w:val="002771A9"/>
    <w:rsid w:val="0028073C"/>
    <w:rsid w:val="00280B9E"/>
    <w:rsid w:val="00282AD0"/>
    <w:rsid w:val="002849B4"/>
    <w:rsid w:val="00287ED2"/>
    <w:rsid w:val="00290A4D"/>
    <w:rsid w:val="002934C0"/>
    <w:rsid w:val="002A1D07"/>
    <w:rsid w:val="002A2740"/>
    <w:rsid w:val="002A3687"/>
    <w:rsid w:val="002A4476"/>
    <w:rsid w:val="002A4E1F"/>
    <w:rsid w:val="002A6B2E"/>
    <w:rsid w:val="002B1527"/>
    <w:rsid w:val="002B18F6"/>
    <w:rsid w:val="002B1F60"/>
    <w:rsid w:val="002B3F20"/>
    <w:rsid w:val="002B4F86"/>
    <w:rsid w:val="002C20FE"/>
    <w:rsid w:val="002C2CDD"/>
    <w:rsid w:val="002C617E"/>
    <w:rsid w:val="002C654F"/>
    <w:rsid w:val="002D0BC6"/>
    <w:rsid w:val="002D196A"/>
    <w:rsid w:val="002D242F"/>
    <w:rsid w:val="002D2D9F"/>
    <w:rsid w:val="002D4678"/>
    <w:rsid w:val="002D46D4"/>
    <w:rsid w:val="002D4A10"/>
    <w:rsid w:val="002D4CE2"/>
    <w:rsid w:val="002D6F9B"/>
    <w:rsid w:val="002E0326"/>
    <w:rsid w:val="002E23AE"/>
    <w:rsid w:val="002E6F0B"/>
    <w:rsid w:val="002F3EE2"/>
    <w:rsid w:val="002F3FD8"/>
    <w:rsid w:val="002F4E90"/>
    <w:rsid w:val="002F4EB6"/>
    <w:rsid w:val="002F5D93"/>
    <w:rsid w:val="002F611C"/>
    <w:rsid w:val="00300682"/>
    <w:rsid w:val="003103BE"/>
    <w:rsid w:val="003145F1"/>
    <w:rsid w:val="00317DFE"/>
    <w:rsid w:val="00317E4A"/>
    <w:rsid w:val="003200DB"/>
    <w:rsid w:val="003206F2"/>
    <w:rsid w:val="00322704"/>
    <w:rsid w:val="00327F8C"/>
    <w:rsid w:val="0033113F"/>
    <w:rsid w:val="00331E4D"/>
    <w:rsid w:val="00332800"/>
    <w:rsid w:val="0033427F"/>
    <w:rsid w:val="00335EB9"/>
    <w:rsid w:val="00342023"/>
    <w:rsid w:val="003424A0"/>
    <w:rsid w:val="00344414"/>
    <w:rsid w:val="0034598A"/>
    <w:rsid w:val="00345D67"/>
    <w:rsid w:val="00353233"/>
    <w:rsid w:val="0035344A"/>
    <w:rsid w:val="00353655"/>
    <w:rsid w:val="00353863"/>
    <w:rsid w:val="00354789"/>
    <w:rsid w:val="00363D75"/>
    <w:rsid w:val="003641E1"/>
    <w:rsid w:val="0036562C"/>
    <w:rsid w:val="00375F56"/>
    <w:rsid w:val="003776BF"/>
    <w:rsid w:val="00381112"/>
    <w:rsid w:val="00382AB9"/>
    <w:rsid w:val="003862E7"/>
    <w:rsid w:val="00387366"/>
    <w:rsid w:val="00391A71"/>
    <w:rsid w:val="00391CEC"/>
    <w:rsid w:val="00393930"/>
    <w:rsid w:val="00394E0F"/>
    <w:rsid w:val="00397352"/>
    <w:rsid w:val="003A6FCD"/>
    <w:rsid w:val="003A7C29"/>
    <w:rsid w:val="003B15F9"/>
    <w:rsid w:val="003B4671"/>
    <w:rsid w:val="003B7B16"/>
    <w:rsid w:val="003C7465"/>
    <w:rsid w:val="003C77DF"/>
    <w:rsid w:val="003D43A7"/>
    <w:rsid w:val="003D48AB"/>
    <w:rsid w:val="003D6881"/>
    <w:rsid w:val="003E19F7"/>
    <w:rsid w:val="003E1B51"/>
    <w:rsid w:val="003E6E5D"/>
    <w:rsid w:val="003F0130"/>
    <w:rsid w:val="003F141F"/>
    <w:rsid w:val="003F3384"/>
    <w:rsid w:val="00402563"/>
    <w:rsid w:val="00404A57"/>
    <w:rsid w:val="0040712B"/>
    <w:rsid w:val="0041209A"/>
    <w:rsid w:val="00415976"/>
    <w:rsid w:val="00416708"/>
    <w:rsid w:val="00416F79"/>
    <w:rsid w:val="00417118"/>
    <w:rsid w:val="004217F3"/>
    <w:rsid w:val="00421F56"/>
    <w:rsid w:val="0043438A"/>
    <w:rsid w:val="004347C7"/>
    <w:rsid w:val="00434D27"/>
    <w:rsid w:val="00436F7E"/>
    <w:rsid w:val="004373B5"/>
    <w:rsid w:val="00446D05"/>
    <w:rsid w:val="004474D9"/>
    <w:rsid w:val="00453BD7"/>
    <w:rsid w:val="004552A9"/>
    <w:rsid w:val="00461466"/>
    <w:rsid w:val="00462518"/>
    <w:rsid w:val="004631CA"/>
    <w:rsid w:val="0046597A"/>
    <w:rsid w:val="00467CA1"/>
    <w:rsid w:val="00471788"/>
    <w:rsid w:val="00475D91"/>
    <w:rsid w:val="004768B7"/>
    <w:rsid w:val="004773F4"/>
    <w:rsid w:val="00482556"/>
    <w:rsid w:val="00483A62"/>
    <w:rsid w:val="00484411"/>
    <w:rsid w:val="0048442F"/>
    <w:rsid w:val="00485DB9"/>
    <w:rsid w:val="00491BCD"/>
    <w:rsid w:val="00494125"/>
    <w:rsid w:val="004947CD"/>
    <w:rsid w:val="004A39C7"/>
    <w:rsid w:val="004A3B0C"/>
    <w:rsid w:val="004A6CF9"/>
    <w:rsid w:val="004B5C2C"/>
    <w:rsid w:val="004B76D2"/>
    <w:rsid w:val="004C47F1"/>
    <w:rsid w:val="004E1E20"/>
    <w:rsid w:val="004E26EC"/>
    <w:rsid w:val="004E7F43"/>
    <w:rsid w:val="004F1A23"/>
    <w:rsid w:val="004F5AF0"/>
    <w:rsid w:val="00500309"/>
    <w:rsid w:val="0050782F"/>
    <w:rsid w:val="005144EF"/>
    <w:rsid w:val="0051788F"/>
    <w:rsid w:val="00517A97"/>
    <w:rsid w:val="00521E83"/>
    <w:rsid w:val="00536984"/>
    <w:rsid w:val="00536A63"/>
    <w:rsid w:val="00540B20"/>
    <w:rsid w:val="00542684"/>
    <w:rsid w:val="005454A5"/>
    <w:rsid w:val="00550F06"/>
    <w:rsid w:val="0055332B"/>
    <w:rsid w:val="0055479F"/>
    <w:rsid w:val="00570AD5"/>
    <w:rsid w:val="00571A1A"/>
    <w:rsid w:val="00572791"/>
    <w:rsid w:val="005839B6"/>
    <w:rsid w:val="00586CE7"/>
    <w:rsid w:val="00587CD6"/>
    <w:rsid w:val="0059311C"/>
    <w:rsid w:val="0059341C"/>
    <w:rsid w:val="005942F0"/>
    <w:rsid w:val="00596129"/>
    <w:rsid w:val="005970CE"/>
    <w:rsid w:val="00597ECD"/>
    <w:rsid w:val="005A04CE"/>
    <w:rsid w:val="005B0D65"/>
    <w:rsid w:val="005B430C"/>
    <w:rsid w:val="005B584B"/>
    <w:rsid w:val="005B5899"/>
    <w:rsid w:val="005B6B42"/>
    <w:rsid w:val="005C00AC"/>
    <w:rsid w:val="005C255F"/>
    <w:rsid w:val="005C5BA8"/>
    <w:rsid w:val="005C6BBE"/>
    <w:rsid w:val="005D2E30"/>
    <w:rsid w:val="005D57EC"/>
    <w:rsid w:val="005D630A"/>
    <w:rsid w:val="005E333A"/>
    <w:rsid w:val="005E33F0"/>
    <w:rsid w:val="005E5EF0"/>
    <w:rsid w:val="005E7BDE"/>
    <w:rsid w:val="005F15C5"/>
    <w:rsid w:val="005F1D9F"/>
    <w:rsid w:val="005F4A5E"/>
    <w:rsid w:val="005F4B56"/>
    <w:rsid w:val="005F53DD"/>
    <w:rsid w:val="005F7D53"/>
    <w:rsid w:val="00605E73"/>
    <w:rsid w:val="00606012"/>
    <w:rsid w:val="00606D58"/>
    <w:rsid w:val="0060700F"/>
    <w:rsid w:val="00607B30"/>
    <w:rsid w:val="00610DE3"/>
    <w:rsid w:val="00621927"/>
    <w:rsid w:val="006249CC"/>
    <w:rsid w:val="00630CD3"/>
    <w:rsid w:val="0063123B"/>
    <w:rsid w:val="00636E5D"/>
    <w:rsid w:val="0064080A"/>
    <w:rsid w:val="006460C2"/>
    <w:rsid w:val="006464C7"/>
    <w:rsid w:val="006522CD"/>
    <w:rsid w:val="006554C2"/>
    <w:rsid w:val="00662305"/>
    <w:rsid w:val="00666FA3"/>
    <w:rsid w:val="00670F5F"/>
    <w:rsid w:val="0067199A"/>
    <w:rsid w:val="0067794C"/>
    <w:rsid w:val="0068065F"/>
    <w:rsid w:val="00681C79"/>
    <w:rsid w:val="00684223"/>
    <w:rsid w:val="00684DF7"/>
    <w:rsid w:val="0068605B"/>
    <w:rsid w:val="00691BB8"/>
    <w:rsid w:val="0069290E"/>
    <w:rsid w:val="00693428"/>
    <w:rsid w:val="00697044"/>
    <w:rsid w:val="006A0DCA"/>
    <w:rsid w:val="006A1352"/>
    <w:rsid w:val="006A431E"/>
    <w:rsid w:val="006A7F11"/>
    <w:rsid w:val="006B0D20"/>
    <w:rsid w:val="006B25CA"/>
    <w:rsid w:val="006B41F9"/>
    <w:rsid w:val="006B7604"/>
    <w:rsid w:val="006C466D"/>
    <w:rsid w:val="006D0805"/>
    <w:rsid w:val="006D7043"/>
    <w:rsid w:val="006E41E3"/>
    <w:rsid w:val="006E72E4"/>
    <w:rsid w:val="006F026D"/>
    <w:rsid w:val="006F0329"/>
    <w:rsid w:val="006F0840"/>
    <w:rsid w:val="006F1D73"/>
    <w:rsid w:val="006F5A92"/>
    <w:rsid w:val="00703A06"/>
    <w:rsid w:val="007057DF"/>
    <w:rsid w:val="00706DF0"/>
    <w:rsid w:val="00713B05"/>
    <w:rsid w:val="007225D4"/>
    <w:rsid w:val="00726211"/>
    <w:rsid w:val="0072642C"/>
    <w:rsid w:val="00726A3E"/>
    <w:rsid w:val="00727AEC"/>
    <w:rsid w:val="00727B37"/>
    <w:rsid w:val="00732038"/>
    <w:rsid w:val="00733431"/>
    <w:rsid w:val="00734B62"/>
    <w:rsid w:val="00735C47"/>
    <w:rsid w:val="00736242"/>
    <w:rsid w:val="00736475"/>
    <w:rsid w:val="00737BC2"/>
    <w:rsid w:val="007529C2"/>
    <w:rsid w:val="007530D7"/>
    <w:rsid w:val="00754D12"/>
    <w:rsid w:val="00756444"/>
    <w:rsid w:val="00760767"/>
    <w:rsid w:val="007617D8"/>
    <w:rsid w:val="00771BAF"/>
    <w:rsid w:val="00771EEF"/>
    <w:rsid w:val="00777BEB"/>
    <w:rsid w:val="00780CB2"/>
    <w:rsid w:val="00783A19"/>
    <w:rsid w:val="007873EA"/>
    <w:rsid w:val="0079378F"/>
    <w:rsid w:val="007A078B"/>
    <w:rsid w:val="007A1B33"/>
    <w:rsid w:val="007A3C89"/>
    <w:rsid w:val="007B566B"/>
    <w:rsid w:val="007B5A27"/>
    <w:rsid w:val="007C3D0B"/>
    <w:rsid w:val="007D5F8D"/>
    <w:rsid w:val="007E1212"/>
    <w:rsid w:val="007E12BC"/>
    <w:rsid w:val="007E49C1"/>
    <w:rsid w:val="007E552C"/>
    <w:rsid w:val="007E5F07"/>
    <w:rsid w:val="007E5FE8"/>
    <w:rsid w:val="007E6C8F"/>
    <w:rsid w:val="007E7823"/>
    <w:rsid w:val="007E7EC7"/>
    <w:rsid w:val="007F610C"/>
    <w:rsid w:val="0080002C"/>
    <w:rsid w:val="0080224C"/>
    <w:rsid w:val="00810B34"/>
    <w:rsid w:val="00812CB7"/>
    <w:rsid w:val="0081584E"/>
    <w:rsid w:val="00816DF8"/>
    <w:rsid w:val="00820BD8"/>
    <w:rsid w:val="00822FFD"/>
    <w:rsid w:val="0082368E"/>
    <w:rsid w:val="00824EF2"/>
    <w:rsid w:val="008265CB"/>
    <w:rsid w:val="00827814"/>
    <w:rsid w:val="008306CC"/>
    <w:rsid w:val="008307D6"/>
    <w:rsid w:val="00833E55"/>
    <w:rsid w:val="00834313"/>
    <w:rsid w:val="008347DD"/>
    <w:rsid w:val="008361C3"/>
    <w:rsid w:val="00836983"/>
    <w:rsid w:val="0084063A"/>
    <w:rsid w:val="00840B20"/>
    <w:rsid w:val="00841696"/>
    <w:rsid w:val="00841C66"/>
    <w:rsid w:val="008554BC"/>
    <w:rsid w:val="00855E83"/>
    <w:rsid w:val="00863A6F"/>
    <w:rsid w:val="00875C3B"/>
    <w:rsid w:val="008812ED"/>
    <w:rsid w:val="00884F6F"/>
    <w:rsid w:val="00886975"/>
    <w:rsid w:val="00887F06"/>
    <w:rsid w:val="008919B1"/>
    <w:rsid w:val="00894D40"/>
    <w:rsid w:val="00895E33"/>
    <w:rsid w:val="008A06AB"/>
    <w:rsid w:val="008A1CEF"/>
    <w:rsid w:val="008A1D52"/>
    <w:rsid w:val="008A23DF"/>
    <w:rsid w:val="008A509E"/>
    <w:rsid w:val="008A7BA6"/>
    <w:rsid w:val="008B1B7A"/>
    <w:rsid w:val="008B2E08"/>
    <w:rsid w:val="008B47CB"/>
    <w:rsid w:val="008C0226"/>
    <w:rsid w:val="008C2AB4"/>
    <w:rsid w:val="008C429F"/>
    <w:rsid w:val="008C6F78"/>
    <w:rsid w:val="008C7190"/>
    <w:rsid w:val="008D179F"/>
    <w:rsid w:val="008D22BA"/>
    <w:rsid w:val="008D4984"/>
    <w:rsid w:val="008D59DA"/>
    <w:rsid w:val="008D7672"/>
    <w:rsid w:val="008D7A5B"/>
    <w:rsid w:val="008E036A"/>
    <w:rsid w:val="008E6E54"/>
    <w:rsid w:val="008F08A1"/>
    <w:rsid w:val="008F1105"/>
    <w:rsid w:val="008F15EA"/>
    <w:rsid w:val="008F2993"/>
    <w:rsid w:val="008F2D24"/>
    <w:rsid w:val="008F3793"/>
    <w:rsid w:val="008F5CEE"/>
    <w:rsid w:val="00901B8B"/>
    <w:rsid w:val="00902D19"/>
    <w:rsid w:val="0091413E"/>
    <w:rsid w:val="00917018"/>
    <w:rsid w:val="00921B70"/>
    <w:rsid w:val="00924504"/>
    <w:rsid w:val="009245F5"/>
    <w:rsid w:val="00924D17"/>
    <w:rsid w:val="00924F66"/>
    <w:rsid w:val="00925170"/>
    <w:rsid w:val="00925C3F"/>
    <w:rsid w:val="00930EF5"/>
    <w:rsid w:val="00933067"/>
    <w:rsid w:val="0093376A"/>
    <w:rsid w:val="00933A0C"/>
    <w:rsid w:val="009346AB"/>
    <w:rsid w:val="00941D5C"/>
    <w:rsid w:val="00942D09"/>
    <w:rsid w:val="00947A5A"/>
    <w:rsid w:val="00952409"/>
    <w:rsid w:val="009524CC"/>
    <w:rsid w:val="00954F81"/>
    <w:rsid w:val="00957659"/>
    <w:rsid w:val="00957B1C"/>
    <w:rsid w:val="00960146"/>
    <w:rsid w:val="00961B2E"/>
    <w:rsid w:val="00963D6F"/>
    <w:rsid w:val="009655D9"/>
    <w:rsid w:val="009656FD"/>
    <w:rsid w:val="00975FB5"/>
    <w:rsid w:val="00976BB8"/>
    <w:rsid w:val="00976D41"/>
    <w:rsid w:val="009773E6"/>
    <w:rsid w:val="00980337"/>
    <w:rsid w:val="009827E0"/>
    <w:rsid w:val="00986B00"/>
    <w:rsid w:val="00991563"/>
    <w:rsid w:val="00991856"/>
    <w:rsid w:val="0099374F"/>
    <w:rsid w:val="00997582"/>
    <w:rsid w:val="009A07CE"/>
    <w:rsid w:val="009A54E8"/>
    <w:rsid w:val="009A7F20"/>
    <w:rsid w:val="009B1703"/>
    <w:rsid w:val="009B2156"/>
    <w:rsid w:val="009B32BD"/>
    <w:rsid w:val="009C2F98"/>
    <w:rsid w:val="009C784B"/>
    <w:rsid w:val="009C7DF4"/>
    <w:rsid w:val="009E0132"/>
    <w:rsid w:val="009E0147"/>
    <w:rsid w:val="009E3541"/>
    <w:rsid w:val="009F3635"/>
    <w:rsid w:val="009F4242"/>
    <w:rsid w:val="009F5176"/>
    <w:rsid w:val="009F675D"/>
    <w:rsid w:val="00A00415"/>
    <w:rsid w:val="00A01B42"/>
    <w:rsid w:val="00A1008B"/>
    <w:rsid w:val="00A101E5"/>
    <w:rsid w:val="00A12F01"/>
    <w:rsid w:val="00A16A34"/>
    <w:rsid w:val="00A232EF"/>
    <w:rsid w:val="00A34CB5"/>
    <w:rsid w:val="00A4202C"/>
    <w:rsid w:val="00A439FA"/>
    <w:rsid w:val="00A46601"/>
    <w:rsid w:val="00A47E98"/>
    <w:rsid w:val="00A51029"/>
    <w:rsid w:val="00A51549"/>
    <w:rsid w:val="00A53A29"/>
    <w:rsid w:val="00A5452C"/>
    <w:rsid w:val="00A6092C"/>
    <w:rsid w:val="00A66930"/>
    <w:rsid w:val="00A66B71"/>
    <w:rsid w:val="00A70461"/>
    <w:rsid w:val="00A706E5"/>
    <w:rsid w:val="00A71135"/>
    <w:rsid w:val="00A71C21"/>
    <w:rsid w:val="00A7400B"/>
    <w:rsid w:val="00A76929"/>
    <w:rsid w:val="00A76CCD"/>
    <w:rsid w:val="00A76FC1"/>
    <w:rsid w:val="00A80D09"/>
    <w:rsid w:val="00A915FB"/>
    <w:rsid w:val="00A93124"/>
    <w:rsid w:val="00A93AA3"/>
    <w:rsid w:val="00AA3B17"/>
    <w:rsid w:val="00AA4547"/>
    <w:rsid w:val="00AA494F"/>
    <w:rsid w:val="00AA7627"/>
    <w:rsid w:val="00AB05C5"/>
    <w:rsid w:val="00AB0E1E"/>
    <w:rsid w:val="00AB2EA5"/>
    <w:rsid w:val="00AB6DA1"/>
    <w:rsid w:val="00AC0C97"/>
    <w:rsid w:val="00AC24D1"/>
    <w:rsid w:val="00AC36B6"/>
    <w:rsid w:val="00AC3CA2"/>
    <w:rsid w:val="00AC5922"/>
    <w:rsid w:val="00AC5E2C"/>
    <w:rsid w:val="00AD22B3"/>
    <w:rsid w:val="00AD488B"/>
    <w:rsid w:val="00AE3839"/>
    <w:rsid w:val="00AE5334"/>
    <w:rsid w:val="00AE5F86"/>
    <w:rsid w:val="00AF0870"/>
    <w:rsid w:val="00AF50AF"/>
    <w:rsid w:val="00AF7D9B"/>
    <w:rsid w:val="00B0082A"/>
    <w:rsid w:val="00B11D0C"/>
    <w:rsid w:val="00B126DB"/>
    <w:rsid w:val="00B12CE5"/>
    <w:rsid w:val="00B16C6C"/>
    <w:rsid w:val="00B20595"/>
    <w:rsid w:val="00B20722"/>
    <w:rsid w:val="00B326A0"/>
    <w:rsid w:val="00B33105"/>
    <w:rsid w:val="00B37AD2"/>
    <w:rsid w:val="00B400AD"/>
    <w:rsid w:val="00B46E73"/>
    <w:rsid w:val="00B56530"/>
    <w:rsid w:val="00B577A8"/>
    <w:rsid w:val="00B76918"/>
    <w:rsid w:val="00B76A66"/>
    <w:rsid w:val="00B8022E"/>
    <w:rsid w:val="00B84796"/>
    <w:rsid w:val="00B85F8B"/>
    <w:rsid w:val="00B8670E"/>
    <w:rsid w:val="00B87044"/>
    <w:rsid w:val="00B9365E"/>
    <w:rsid w:val="00B951CD"/>
    <w:rsid w:val="00BA1179"/>
    <w:rsid w:val="00BA208C"/>
    <w:rsid w:val="00BA27DE"/>
    <w:rsid w:val="00BA2A25"/>
    <w:rsid w:val="00BB2B5D"/>
    <w:rsid w:val="00BB32FB"/>
    <w:rsid w:val="00BB3D0A"/>
    <w:rsid w:val="00BB5190"/>
    <w:rsid w:val="00BB62EE"/>
    <w:rsid w:val="00BB6655"/>
    <w:rsid w:val="00BC0EA1"/>
    <w:rsid w:val="00BC4F60"/>
    <w:rsid w:val="00BC5DDA"/>
    <w:rsid w:val="00BC7158"/>
    <w:rsid w:val="00BD6116"/>
    <w:rsid w:val="00BE28F1"/>
    <w:rsid w:val="00BE4C86"/>
    <w:rsid w:val="00BE6A16"/>
    <w:rsid w:val="00BE7E4D"/>
    <w:rsid w:val="00BF390F"/>
    <w:rsid w:val="00C004BA"/>
    <w:rsid w:val="00C02DCF"/>
    <w:rsid w:val="00C04C86"/>
    <w:rsid w:val="00C053ED"/>
    <w:rsid w:val="00C0798F"/>
    <w:rsid w:val="00C129A8"/>
    <w:rsid w:val="00C21310"/>
    <w:rsid w:val="00C21E67"/>
    <w:rsid w:val="00C237A5"/>
    <w:rsid w:val="00C25B45"/>
    <w:rsid w:val="00C26678"/>
    <w:rsid w:val="00C27761"/>
    <w:rsid w:val="00C329B1"/>
    <w:rsid w:val="00C32F13"/>
    <w:rsid w:val="00C330D5"/>
    <w:rsid w:val="00C3347D"/>
    <w:rsid w:val="00C33889"/>
    <w:rsid w:val="00C40EA6"/>
    <w:rsid w:val="00C456B4"/>
    <w:rsid w:val="00C46C13"/>
    <w:rsid w:val="00C55814"/>
    <w:rsid w:val="00C5658E"/>
    <w:rsid w:val="00C610EF"/>
    <w:rsid w:val="00C627A3"/>
    <w:rsid w:val="00C639AA"/>
    <w:rsid w:val="00C71FDF"/>
    <w:rsid w:val="00C751E2"/>
    <w:rsid w:val="00C87719"/>
    <w:rsid w:val="00C900C5"/>
    <w:rsid w:val="00C909A5"/>
    <w:rsid w:val="00C9603D"/>
    <w:rsid w:val="00C97543"/>
    <w:rsid w:val="00CA56DE"/>
    <w:rsid w:val="00CA595F"/>
    <w:rsid w:val="00CA76B4"/>
    <w:rsid w:val="00CA7A67"/>
    <w:rsid w:val="00CB187F"/>
    <w:rsid w:val="00CB48A2"/>
    <w:rsid w:val="00CB4AC4"/>
    <w:rsid w:val="00CC2E90"/>
    <w:rsid w:val="00CC4061"/>
    <w:rsid w:val="00CC61D2"/>
    <w:rsid w:val="00CD0E61"/>
    <w:rsid w:val="00CD22AA"/>
    <w:rsid w:val="00CD6DAA"/>
    <w:rsid w:val="00CE3B7E"/>
    <w:rsid w:val="00CF599F"/>
    <w:rsid w:val="00D0291B"/>
    <w:rsid w:val="00D058D0"/>
    <w:rsid w:val="00D066A9"/>
    <w:rsid w:val="00D07FA2"/>
    <w:rsid w:val="00D103D3"/>
    <w:rsid w:val="00D10D24"/>
    <w:rsid w:val="00D125AB"/>
    <w:rsid w:val="00D13AD4"/>
    <w:rsid w:val="00D14E95"/>
    <w:rsid w:val="00D20296"/>
    <w:rsid w:val="00D206D6"/>
    <w:rsid w:val="00D230F0"/>
    <w:rsid w:val="00D2330E"/>
    <w:rsid w:val="00D26232"/>
    <w:rsid w:val="00D2708C"/>
    <w:rsid w:val="00D27F93"/>
    <w:rsid w:val="00D30A06"/>
    <w:rsid w:val="00D312A1"/>
    <w:rsid w:val="00D31547"/>
    <w:rsid w:val="00D32C14"/>
    <w:rsid w:val="00D36244"/>
    <w:rsid w:val="00D40323"/>
    <w:rsid w:val="00D47B0A"/>
    <w:rsid w:val="00D53E8C"/>
    <w:rsid w:val="00D54B35"/>
    <w:rsid w:val="00D62C40"/>
    <w:rsid w:val="00D702BD"/>
    <w:rsid w:val="00D717F0"/>
    <w:rsid w:val="00D72F6C"/>
    <w:rsid w:val="00D73534"/>
    <w:rsid w:val="00D74297"/>
    <w:rsid w:val="00D80502"/>
    <w:rsid w:val="00D87936"/>
    <w:rsid w:val="00D94C69"/>
    <w:rsid w:val="00D959AB"/>
    <w:rsid w:val="00D9695A"/>
    <w:rsid w:val="00D96D47"/>
    <w:rsid w:val="00D970B6"/>
    <w:rsid w:val="00DA0948"/>
    <w:rsid w:val="00DA27ED"/>
    <w:rsid w:val="00DA2BD0"/>
    <w:rsid w:val="00DA517B"/>
    <w:rsid w:val="00DA599F"/>
    <w:rsid w:val="00DA6920"/>
    <w:rsid w:val="00DA6BB2"/>
    <w:rsid w:val="00DB35AD"/>
    <w:rsid w:val="00DB40C2"/>
    <w:rsid w:val="00DB6412"/>
    <w:rsid w:val="00DB73F1"/>
    <w:rsid w:val="00DC1AAF"/>
    <w:rsid w:val="00DC1C10"/>
    <w:rsid w:val="00DC3104"/>
    <w:rsid w:val="00DC7AC0"/>
    <w:rsid w:val="00DD0406"/>
    <w:rsid w:val="00DD4552"/>
    <w:rsid w:val="00DD45F7"/>
    <w:rsid w:val="00DD5CA3"/>
    <w:rsid w:val="00DD75F5"/>
    <w:rsid w:val="00DE0159"/>
    <w:rsid w:val="00DE2A33"/>
    <w:rsid w:val="00DE358E"/>
    <w:rsid w:val="00DE5EAF"/>
    <w:rsid w:val="00DF1778"/>
    <w:rsid w:val="00DF3654"/>
    <w:rsid w:val="00DF4FD0"/>
    <w:rsid w:val="00DF6401"/>
    <w:rsid w:val="00E02A65"/>
    <w:rsid w:val="00E04C85"/>
    <w:rsid w:val="00E1031A"/>
    <w:rsid w:val="00E13BDE"/>
    <w:rsid w:val="00E13E6A"/>
    <w:rsid w:val="00E16800"/>
    <w:rsid w:val="00E229E3"/>
    <w:rsid w:val="00E24391"/>
    <w:rsid w:val="00E250D0"/>
    <w:rsid w:val="00E27373"/>
    <w:rsid w:val="00E31D8B"/>
    <w:rsid w:val="00E328D8"/>
    <w:rsid w:val="00E3393E"/>
    <w:rsid w:val="00E35919"/>
    <w:rsid w:val="00E378DD"/>
    <w:rsid w:val="00E37F9A"/>
    <w:rsid w:val="00E42B89"/>
    <w:rsid w:val="00E4387A"/>
    <w:rsid w:val="00E43DB6"/>
    <w:rsid w:val="00E4467D"/>
    <w:rsid w:val="00E478AC"/>
    <w:rsid w:val="00E5085D"/>
    <w:rsid w:val="00E52667"/>
    <w:rsid w:val="00E54012"/>
    <w:rsid w:val="00E562C9"/>
    <w:rsid w:val="00E5733D"/>
    <w:rsid w:val="00E5736A"/>
    <w:rsid w:val="00E654A9"/>
    <w:rsid w:val="00E67DB1"/>
    <w:rsid w:val="00E710BE"/>
    <w:rsid w:val="00E71E47"/>
    <w:rsid w:val="00E77BB3"/>
    <w:rsid w:val="00E82D68"/>
    <w:rsid w:val="00E8355B"/>
    <w:rsid w:val="00E83BCA"/>
    <w:rsid w:val="00E865E5"/>
    <w:rsid w:val="00E91C89"/>
    <w:rsid w:val="00E94BE1"/>
    <w:rsid w:val="00E94C8A"/>
    <w:rsid w:val="00E96905"/>
    <w:rsid w:val="00E96C44"/>
    <w:rsid w:val="00E97367"/>
    <w:rsid w:val="00EA34FD"/>
    <w:rsid w:val="00EB1787"/>
    <w:rsid w:val="00EB41F4"/>
    <w:rsid w:val="00EB4419"/>
    <w:rsid w:val="00EB546B"/>
    <w:rsid w:val="00ED0824"/>
    <w:rsid w:val="00ED2EE2"/>
    <w:rsid w:val="00ED5003"/>
    <w:rsid w:val="00EE114C"/>
    <w:rsid w:val="00EF4CF7"/>
    <w:rsid w:val="00EF6107"/>
    <w:rsid w:val="00EF63B8"/>
    <w:rsid w:val="00F01EC7"/>
    <w:rsid w:val="00F02386"/>
    <w:rsid w:val="00F13ECC"/>
    <w:rsid w:val="00F17704"/>
    <w:rsid w:val="00F2021B"/>
    <w:rsid w:val="00F20366"/>
    <w:rsid w:val="00F20A9B"/>
    <w:rsid w:val="00F22105"/>
    <w:rsid w:val="00F23D58"/>
    <w:rsid w:val="00F3161B"/>
    <w:rsid w:val="00F31BF3"/>
    <w:rsid w:val="00F31F3E"/>
    <w:rsid w:val="00F34198"/>
    <w:rsid w:val="00F34C96"/>
    <w:rsid w:val="00F34DB3"/>
    <w:rsid w:val="00F37E7C"/>
    <w:rsid w:val="00F40D48"/>
    <w:rsid w:val="00F42FDA"/>
    <w:rsid w:val="00F527A4"/>
    <w:rsid w:val="00F6017C"/>
    <w:rsid w:val="00F61D28"/>
    <w:rsid w:val="00F6228E"/>
    <w:rsid w:val="00F62B56"/>
    <w:rsid w:val="00F62CEA"/>
    <w:rsid w:val="00F62D09"/>
    <w:rsid w:val="00F63F21"/>
    <w:rsid w:val="00F64B52"/>
    <w:rsid w:val="00F700B8"/>
    <w:rsid w:val="00F73E7F"/>
    <w:rsid w:val="00F85FFB"/>
    <w:rsid w:val="00F94A4B"/>
    <w:rsid w:val="00F95CEE"/>
    <w:rsid w:val="00F96924"/>
    <w:rsid w:val="00F97695"/>
    <w:rsid w:val="00FA04CF"/>
    <w:rsid w:val="00FA31BA"/>
    <w:rsid w:val="00FA4F34"/>
    <w:rsid w:val="00FA599E"/>
    <w:rsid w:val="00FA69C4"/>
    <w:rsid w:val="00FA6B9E"/>
    <w:rsid w:val="00FB0337"/>
    <w:rsid w:val="00FB312D"/>
    <w:rsid w:val="00FB3A8E"/>
    <w:rsid w:val="00FB7296"/>
    <w:rsid w:val="00FB7BD3"/>
    <w:rsid w:val="00FC1074"/>
    <w:rsid w:val="00FC3F2A"/>
    <w:rsid w:val="00FC4C92"/>
    <w:rsid w:val="00FC599F"/>
    <w:rsid w:val="00FC64C4"/>
    <w:rsid w:val="00FD2707"/>
    <w:rsid w:val="00FD6E5E"/>
    <w:rsid w:val="00FE7061"/>
    <w:rsid w:val="00FE79AB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SV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SV"/>
              <a:t>Créditos Otorgados</a:t>
            </a:r>
          </a:p>
          <a:p>
            <a:pPr>
              <a:defRPr/>
            </a:pPr>
            <a:r>
              <a:rPr lang="es-SV"/>
              <a:t>Enero - junio 2017</a:t>
            </a:r>
          </a:p>
        </c:rich>
      </c:tx>
      <c:layout>
        <c:manualLayout>
          <c:xMode val="edge"/>
          <c:yMode val="edge"/>
          <c:x val="0.3752158510389017"/>
          <c:y val="4.8369874469772728E-2"/>
        </c:manualLayout>
      </c:layout>
      <c:overlay val="1"/>
    </c:title>
    <c:autoTitleDeleted val="0"/>
    <c:view3D>
      <c:rotX val="70"/>
      <c:hPercent val="5"/>
      <c:rotY val="90"/>
      <c:depthPercent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848733224853302"/>
          <c:y val="0.23741572404041797"/>
          <c:w val="0.55294851498567521"/>
          <c:h val="0.48604424595647827"/>
        </c:manualLayout>
      </c:layout>
      <c:pie3DChart>
        <c:varyColors val="1"/>
        <c:ser>
          <c:idx val="0"/>
          <c:order val="0"/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explosion val="7"/>
          <c:dPt>
            <c:idx val="0"/>
            <c:bubble3D val="0"/>
            <c:explosion val="0"/>
            <c:spPr>
              <a:solidFill>
                <a:schemeClr val="tx2">
                  <a:lumMod val="20000"/>
                  <a:lumOff val="80000"/>
                </a:schemeClr>
              </a:solidFill>
              <a:ln w="76200"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41-4266-B9FF-36B576B5B0F4}"/>
              </c:ext>
            </c:extLst>
          </c:dPt>
          <c:dPt>
            <c:idx val="1"/>
            <c:bubble3D val="0"/>
            <c:explosion val="0"/>
            <c:spPr>
              <a:solidFill>
                <a:schemeClr val="tx2">
                  <a:lumMod val="60000"/>
                  <a:lumOff val="40000"/>
                </a:schemeClr>
              </a:solidFill>
              <a:ln w="76200"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41-4266-B9FF-36B576B5B0F4}"/>
              </c:ext>
            </c:extLst>
          </c:dPt>
          <c:dPt>
            <c:idx val="2"/>
            <c:bubble3D val="0"/>
            <c:explosion val="0"/>
            <c:spPr>
              <a:solidFill>
                <a:srgbClr val="66FFFF"/>
              </a:solidFill>
              <a:ln w="76200"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41-4266-B9FF-36B576B5B0F4}"/>
              </c:ext>
            </c:extLst>
          </c:dPt>
          <c:dPt>
            <c:idx val="3"/>
            <c:bubble3D val="0"/>
            <c:explosion val="0"/>
            <c:spPr>
              <a:solidFill>
                <a:schemeClr val="bg1">
                  <a:lumMod val="65000"/>
                </a:schemeClr>
              </a:solidFill>
              <a:ln w="76200">
                <a:noFill/>
              </a:ln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41-4266-B9FF-36B576B5B0F4}"/>
              </c:ext>
            </c:extLst>
          </c:dPt>
          <c:dLbls>
            <c:dLbl>
              <c:idx val="0"/>
              <c:layout>
                <c:manualLayout>
                  <c:x val="-6.2214086673530358E-2"/>
                  <c:y val="1.368676069938269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41-4266-B9FF-36B576B5B0F4}"/>
                </c:ext>
              </c:extLst>
            </c:dLbl>
            <c:dLbl>
              <c:idx val="1"/>
              <c:layout>
                <c:manualLayout>
                  <c:x val="7.5175354730515842E-2"/>
                  <c:y val="-6.2959099217160391E-2"/>
                </c:manualLayout>
              </c:layout>
              <c:spPr/>
              <c:txPr>
                <a:bodyPr/>
                <a:lstStyle/>
                <a:p>
                  <a:pPr algn="ctr">
                    <a:defRPr sz="1100"/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41-4266-B9FF-36B576B5B0F4}"/>
                </c:ext>
              </c:extLst>
            </c:dLbl>
            <c:dLbl>
              <c:idx val="2"/>
              <c:layout>
                <c:manualLayout>
                  <c:x val="-4.6660565005147765E-2"/>
                  <c:y val="4.10602820981480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41-4266-B9FF-36B576B5B0F4}"/>
                </c:ext>
              </c:extLst>
            </c:dLbl>
            <c:dLbl>
              <c:idx val="3"/>
              <c:layout>
                <c:manualLayout>
                  <c:x val="-7.7767608341912948E-3"/>
                  <c:y val="8.212056419629616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41-4266-B9FF-36B576B5B0F4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1"/>
              <c:showSerName val="1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41-4266-B9FF-36B576B5B0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es-SV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gráfico!$A$5:$A$8</c:f>
              <c:strCache>
                <c:ptCount val="4"/>
                <c:pt idx="0">
                  <c:v>Vivienda Nueva</c:v>
                </c:pt>
                <c:pt idx="1">
                  <c:v>Vivienda Usada</c:v>
                </c:pt>
                <c:pt idx="2">
                  <c:v>Viviendas del FSV</c:v>
                </c:pt>
                <c:pt idx="3">
                  <c:v>Otras Líneas</c:v>
                </c:pt>
              </c:strCache>
            </c:strRef>
          </c:cat>
          <c:val>
            <c:numRef>
              <c:f>gráfico!$B$5:$B$8</c:f>
              <c:numCache>
                <c:formatCode>#,##0</c:formatCode>
                <c:ptCount val="4"/>
                <c:pt idx="0">
                  <c:v>722</c:v>
                </c:pt>
                <c:pt idx="1">
                  <c:v>1762</c:v>
                </c:pt>
                <c:pt idx="2">
                  <c:v>346</c:v>
                </c:pt>
                <c:pt idx="3">
                  <c:v>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041-4266-B9FF-36B576B5B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  <a:scene3d>
          <a:camera prst="orthographicFront"/>
          <a:lightRig rig="threePt" dir="t"/>
        </a:scene3d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 pitchFamily="34" charset="0"/>
          <a:ea typeface="Calibri"/>
          <a:cs typeface="Calibri" pitchFamily="34" charset="0"/>
        </a:defRPr>
      </a:pPr>
      <a:endParaRPr lang="es-SV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907A1D-1080-4DBA-9EFD-90F4CD02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1607</Words>
  <Characters>8844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de Planeación</dc:creator>
  <cp:lastModifiedBy>Evelin Janeth Soler de Torres</cp:lastModifiedBy>
  <cp:revision>2</cp:revision>
  <cp:lastPrinted>2015-05-25T16:27:00Z</cp:lastPrinted>
  <dcterms:created xsi:type="dcterms:W3CDTF">2017-09-12T19:34:00Z</dcterms:created>
  <dcterms:modified xsi:type="dcterms:W3CDTF">2017-09-12T19:34:00Z</dcterms:modified>
</cp:coreProperties>
</file>