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0AA5" w14:textId="77777777" w:rsidR="009D1ED9" w:rsidRDefault="009D1ED9" w:rsidP="009D1ED9">
      <w:pPr>
        <w:spacing w:line="360" w:lineRule="auto"/>
        <w:jc w:val="both"/>
        <w:rPr>
          <w:lang w:val="es-SV"/>
        </w:rPr>
      </w:pPr>
      <w:r>
        <w:rPr>
          <w:b/>
          <w:bCs/>
          <w:lang w:val="es-SV"/>
        </w:rPr>
        <w:t>ACTA No. CV-11/2022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jueves 31 de marzo del año 2022. Se realizó la reunión de los señores Miembros del Consejo de Vigilancia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 y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señor </w:t>
      </w:r>
      <w:r>
        <w:rPr>
          <w:b/>
          <w:lang w:val="es-SV"/>
        </w:rPr>
        <w:t xml:space="preserve">RAÚL ALFONSO ROGEL PEÑA,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lang w:val="es-SV"/>
        </w:rPr>
        <w:t xml:space="preserve">; comprobada la asistencia del Consejo, 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CV-10/2022.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JD-043/2022 del 3 de marzo del año 2022.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JD-44/2022 del 4 de marzo del año 2022. </w:t>
      </w:r>
      <w:r>
        <w:rPr>
          <w:b/>
          <w:bCs/>
          <w:lang w:val="es-SV"/>
        </w:rPr>
        <w:t xml:space="preserve">V.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JD-045/2022 del 7 de marzo del año 2022.  </w:t>
      </w:r>
      <w:r>
        <w:rPr>
          <w:b/>
          <w:lang w:val="es-SV"/>
        </w:rPr>
        <w:t>VI.</w:t>
      </w:r>
      <w:r>
        <w:rPr>
          <w:bCs/>
          <w:lang w:val="es-SV"/>
        </w:rPr>
        <w:t xml:space="preserve">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JD-046/2022 del 8 de marzo del año 2022.  </w:t>
      </w:r>
      <w:r>
        <w:rPr>
          <w:b/>
          <w:lang w:val="es-SV"/>
        </w:rPr>
        <w:t>VII.</w:t>
      </w:r>
      <w:r>
        <w:rPr>
          <w:lang w:val="es-SV"/>
        </w:rPr>
        <w:t xml:space="preserve"> 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JD-047/2022 del 9 de marzo del año 2022.  </w:t>
      </w:r>
      <w:r>
        <w:rPr>
          <w:b/>
          <w:lang w:val="es-SV"/>
        </w:rPr>
        <w:t xml:space="preserve">VIII.  </w:t>
      </w:r>
      <w:r>
        <w:rPr>
          <w:lang w:val="es-SV"/>
        </w:rPr>
        <w:t>Acuerdos de Resolución sobre Información Reservada de esta Sesión</w:t>
      </w:r>
      <w:r>
        <w:rPr>
          <w:b/>
          <w:lang w:val="es-SV"/>
        </w:rPr>
        <w:t>.</w:t>
      </w:r>
      <w:r>
        <w:rPr>
          <w:lang w:val="es-SV"/>
        </w:rPr>
        <w:t xml:space="preserve">  </w:t>
      </w:r>
      <w:r>
        <w:rPr>
          <w:b/>
          <w:bCs/>
          <w:lang w:val="es-SV"/>
        </w:rPr>
        <w:t>IX.</w:t>
      </w:r>
      <w:r>
        <w:rPr>
          <w:lang w:val="es-SV"/>
        </w:rPr>
        <w:t xml:space="preserve">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CV-10/2022, de fecha 23 de marzo del año 2022,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JD-043/2022 DEL 3 DE MARZO DEL AÑO 2022.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 xml:space="preserve">Resolución de Créditos; </w:t>
      </w:r>
      <w:r>
        <w:rPr>
          <w:b/>
          <w:color w:val="000000"/>
          <w:lang w:val="es-SV"/>
        </w:rPr>
        <w:t>IV</w:t>
      </w:r>
      <w:r>
        <w:rPr>
          <w:color w:val="000000"/>
          <w:lang w:val="es-SV"/>
        </w:rPr>
        <w:t xml:space="preserve">. Bases de Licitación No. FSV-03/2022 “Centro para Asesorías Técnicas y Revisión de Documentación de Bienes Inmuebles”; </w:t>
      </w:r>
      <w:r>
        <w:rPr>
          <w:b/>
          <w:color w:val="000000"/>
          <w:lang w:val="es-SV"/>
        </w:rPr>
        <w:t>V.</w:t>
      </w:r>
      <w:r>
        <w:rPr>
          <w:color w:val="000000"/>
          <w:lang w:val="es-SV"/>
        </w:rPr>
        <w:t xml:space="preserve"> Informe sobre Protesta Presentada al Proceso de Contratación de Consultor BCIE; </w:t>
      </w:r>
      <w:r>
        <w:rPr>
          <w:b/>
          <w:color w:val="000000"/>
          <w:lang w:val="es-SV"/>
        </w:rPr>
        <w:t>VI</w:t>
      </w:r>
      <w:r>
        <w:rPr>
          <w:bCs/>
          <w:color w:val="000000"/>
          <w:lang w:val="es-SV"/>
        </w:rPr>
        <w:t xml:space="preserve">. Designación de </w:t>
      </w:r>
      <w:proofErr w:type="gramStart"/>
      <w:r>
        <w:rPr>
          <w:bCs/>
          <w:color w:val="000000"/>
          <w:lang w:val="es-SV"/>
        </w:rPr>
        <w:t>Responsable</w:t>
      </w:r>
      <w:proofErr w:type="gramEnd"/>
      <w:r>
        <w:rPr>
          <w:bCs/>
          <w:color w:val="000000"/>
          <w:lang w:val="es-SV"/>
        </w:rPr>
        <w:t xml:space="preserve"> de Comunicar a la SSF la ocurrencia de Eventos de Riesgo Operacional según las Normas para la Gestión del Riesgo Operacional de las Entidades Financieras (NPB4-50), Modificada por el Banco Central de Reserva; </w:t>
      </w:r>
      <w:r>
        <w:rPr>
          <w:b/>
          <w:color w:val="000000"/>
          <w:lang w:val="es-SV"/>
        </w:rPr>
        <w:t xml:space="preserve">VII.  </w:t>
      </w:r>
      <w:r>
        <w:rPr>
          <w:bCs/>
          <w:color w:val="000000"/>
          <w:lang w:val="es-SV"/>
        </w:rPr>
        <w:t>Aprobación de Préstamos Personales;</w:t>
      </w:r>
      <w:r>
        <w:rPr>
          <w:b/>
          <w:color w:val="000000"/>
          <w:lang w:val="es-SV"/>
        </w:rPr>
        <w:t xml:space="preserve"> VIII. </w:t>
      </w:r>
      <w:r>
        <w:rPr>
          <w:bCs/>
          <w:color w:val="000000"/>
          <w:lang w:val="es-SV"/>
        </w:rPr>
        <w:t xml:space="preserve">Renuncia y Nombramiento de </w:t>
      </w:r>
      <w:proofErr w:type="gramStart"/>
      <w:r>
        <w:rPr>
          <w:bCs/>
          <w:color w:val="000000"/>
          <w:lang w:val="es-SV"/>
        </w:rPr>
        <w:t>Jefa</w:t>
      </w:r>
      <w:proofErr w:type="gramEnd"/>
      <w:r>
        <w:rPr>
          <w:bCs/>
          <w:color w:val="000000"/>
          <w:lang w:val="es-SV"/>
        </w:rPr>
        <w:t xml:space="preserve"> de Unidad de </w:t>
      </w:r>
      <w:r>
        <w:rPr>
          <w:bCs/>
          <w:color w:val="000000"/>
          <w:lang w:val="es-SV"/>
        </w:rPr>
        <w:lastRenderedPageBreak/>
        <w:t xml:space="preserve">Género; </w:t>
      </w:r>
      <w:r>
        <w:rPr>
          <w:b/>
          <w:bCs/>
          <w:color w:val="000000"/>
          <w:lang w:val="es-SV"/>
        </w:rPr>
        <w:t>IX</w:t>
      </w:r>
      <w:r>
        <w:rPr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>Renovación de Contrato de Asistente Administrativo en el Exterior</w:t>
      </w:r>
      <w:r>
        <w:rPr>
          <w:color w:val="000000"/>
          <w:lang w:val="es-SV"/>
        </w:rPr>
        <w:t xml:space="preserve">; </w:t>
      </w:r>
      <w:r>
        <w:rPr>
          <w:b/>
          <w:bCs/>
          <w:color w:val="000000"/>
          <w:lang w:val="es-SV"/>
        </w:rPr>
        <w:t>X</w:t>
      </w:r>
      <w:r>
        <w:rPr>
          <w:color w:val="000000"/>
          <w:lang w:val="es-SV"/>
        </w:rPr>
        <w:t xml:space="preserve">. Solicitud de SITRAFOSVI para Financiamiento de Participación en Evento </w:t>
      </w:r>
      <w:r>
        <w:rPr>
          <w:lang w:val="es-SV"/>
        </w:rPr>
        <w:t>en el Exterior</w:t>
      </w:r>
      <w:r>
        <w:rPr>
          <w:color w:val="000000"/>
          <w:lang w:val="es-SV"/>
        </w:rPr>
        <w:t xml:space="preserve">; </w:t>
      </w:r>
      <w:r>
        <w:rPr>
          <w:b/>
          <w:bCs/>
          <w:color w:val="000000"/>
          <w:lang w:val="es-SV"/>
        </w:rPr>
        <w:t>XI.</w:t>
      </w:r>
      <w:r>
        <w:rPr>
          <w:color w:val="000000"/>
          <w:lang w:val="es-SV"/>
        </w:rPr>
        <w:t xml:space="preserve">  Modificación al Plan de Incentivos de la Gerencia de Servicio al Cliente; </w:t>
      </w:r>
      <w:r>
        <w:rPr>
          <w:b/>
          <w:bCs/>
          <w:color w:val="000000"/>
          <w:lang w:val="es-SV"/>
        </w:rPr>
        <w:t>XII.</w:t>
      </w:r>
      <w:r>
        <w:rPr>
          <w:color w:val="000000"/>
          <w:lang w:val="es-SV"/>
        </w:rPr>
        <w:t xml:space="preserve">  Autorización de Precios de Venta de Activos Extraordinarios; </w:t>
      </w:r>
      <w:r>
        <w:rPr>
          <w:b/>
          <w:bCs/>
          <w:color w:val="000000"/>
          <w:lang w:val="es-SV"/>
        </w:rPr>
        <w:t>XIII.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Acuerdo de Resolución sobre Información Reservada de esta Sesión.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 xml:space="preserve">Punto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para Vivienda.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31 </w:t>
      </w:r>
      <w:r>
        <w:rPr>
          <w:rFonts w:eastAsia="Arial"/>
          <w:b/>
        </w:rPr>
        <w:t xml:space="preserve">solicitudes de crédito por un monto de $939,281.12,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Punto </w:t>
      </w:r>
      <w:r>
        <w:rPr>
          <w:b/>
          <w:color w:val="000000"/>
          <w:lang w:val="es-SV"/>
        </w:rPr>
        <w:t xml:space="preserve">IV.  </w:t>
      </w:r>
      <w:r>
        <w:rPr>
          <w:color w:val="000000"/>
          <w:lang w:val="es-SV"/>
        </w:rPr>
        <w:t xml:space="preserve">Bases de Licitación No. FSV-03/2022 “Centro para Asesorías Técnicas y Revisión de Documentación de Bienes Inmuebles”,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>Punto</w:t>
      </w:r>
      <w:r>
        <w:rPr>
          <w:b/>
          <w:color w:val="000000"/>
          <w:lang w:val="es-SV"/>
        </w:rPr>
        <w:t xml:space="preserve"> V.</w:t>
      </w:r>
      <w:r>
        <w:rPr>
          <w:color w:val="000000"/>
          <w:lang w:val="es-SV"/>
        </w:rPr>
        <w:t xml:space="preserve"> Informe sobre Protesta Presentada al Proceso de Contratación de Consultor BCIE,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>Punto</w:t>
      </w:r>
      <w:r>
        <w:rPr>
          <w:b/>
          <w:color w:val="000000"/>
          <w:lang w:val="es-SV"/>
        </w:rPr>
        <w:t xml:space="preserve"> VI. </w:t>
      </w:r>
      <w:r>
        <w:rPr>
          <w:bCs/>
          <w:color w:val="000000"/>
          <w:lang w:val="es-SV"/>
        </w:rPr>
        <w:t xml:space="preserve">Designación de </w:t>
      </w:r>
      <w:proofErr w:type="gramStart"/>
      <w:r>
        <w:rPr>
          <w:bCs/>
          <w:color w:val="000000"/>
          <w:lang w:val="es-SV"/>
        </w:rPr>
        <w:t>Responsable</w:t>
      </w:r>
      <w:proofErr w:type="gramEnd"/>
      <w:r>
        <w:rPr>
          <w:bCs/>
          <w:color w:val="000000"/>
          <w:lang w:val="es-SV"/>
        </w:rPr>
        <w:t xml:space="preserve"> de Comunicar a la SSF la Ocurrencia de Eventos de Riesgo Operacional según las Normas para la Gestión del Riesgo Operacional de las Entidades Financieras (NPB4-50), Modificada por el Banco Central de Reserva,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b/>
          <w:bCs/>
          <w:lang w:val="es-SV"/>
        </w:rPr>
        <w:t>Punto</w:t>
      </w:r>
      <w:r>
        <w:rPr>
          <w:b/>
          <w:color w:val="000000"/>
          <w:lang w:val="es-SV"/>
        </w:rPr>
        <w:t xml:space="preserve"> VII.  </w:t>
      </w:r>
      <w:r>
        <w:rPr>
          <w:bCs/>
          <w:color w:val="000000"/>
          <w:lang w:val="es-SV"/>
        </w:rPr>
        <w:t xml:space="preserve">Aprobación de Préstamos Personales, </w:t>
      </w:r>
      <w:r>
        <w:rPr>
          <w:b/>
          <w:color w:val="000000"/>
          <w:lang w:val="es-SV"/>
        </w:rPr>
        <w:t xml:space="preserve">el Consejo se da por enterado. VIII.  </w:t>
      </w:r>
      <w:r>
        <w:rPr>
          <w:bCs/>
          <w:color w:val="000000"/>
          <w:lang w:val="es-SV"/>
        </w:rPr>
        <w:t xml:space="preserve">Renuncia y Nombramiento de </w:t>
      </w:r>
      <w:proofErr w:type="gramStart"/>
      <w:r>
        <w:rPr>
          <w:bCs/>
          <w:color w:val="000000"/>
          <w:lang w:val="es-SV"/>
        </w:rPr>
        <w:t>Jefa</w:t>
      </w:r>
      <w:proofErr w:type="gramEnd"/>
      <w:r>
        <w:rPr>
          <w:bCs/>
          <w:color w:val="000000"/>
          <w:lang w:val="es-SV"/>
        </w:rPr>
        <w:t xml:space="preserve"> de Unidad de Género, </w:t>
      </w:r>
      <w:r>
        <w:rPr>
          <w:b/>
          <w:color w:val="000000"/>
          <w:lang w:val="es-SV"/>
        </w:rPr>
        <w:t>el Consejo se da por enterado.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>
        <w:rPr>
          <w:b/>
          <w:bCs/>
          <w:lang w:val="es-SV"/>
        </w:rPr>
        <w:t>Punto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IX. </w:t>
      </w:r>
      <w:r>
        <w:rPr>
          <w:bCs/>
          <w:color w:val="000000"/>
          <w:lang w:val="es-SV"/>
        </w:rPr>
        <w:t xml:space="preserve">Renovación de Contrato de Asistente Administrativo en el Exterior,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b/>
          <w:bCs/>
          <w:lang w:val="es-SV"/>
        </w:rPr>
        <w:t xml:space="preserve"> Punto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X. </w:t>
      </w:r>
      <w:r>
        <w:rPr>
          <w:bCs/>
          <w:color w:val="000000"/>
          <w:lang w:val="es-SV"/>
        </w:rPr>
        <w:t xml:space="preserve"> Solicitud de SITRAFOSVI para Financiamiento de Participación en Evento </w:t>
      </w:r>
      <w:r>
        <w:rPr>
          <w:bCs/>
          <w:lang w:val="es-SV"/>
        </w:rPr>
        <w:t>en el Exterior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b/>
          <w:bCs/>
          <w:lang w:val="es-SV"/>
        </w:rPr>
        <w:t>Punto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XI. </w:t>
      </w:r>
      <w:r>
        <w:rPr>
          <w:bCs/>
          <w:color w:val="000000"/>
          <w:lang w:val="es-SV"/>
        </w:rPr>
        <w:t>M</w:t>
      </w:r>
      <w:r>
        <w:rPr>
          <w:color w:val="000000"/>
          <w:lang w:val="es-SV"/>
        </w:rPr>
        <w:t xml:space="preserve">odificación al Plan de Incentivos de la Gerencia de Servicio al Cliente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XII.</w:t>
      </w:r>
      <w:r>
        <w:rPr>
          <w:color w:val="000000"/>
          <w:lang w:val="es-SV"/>
        </w:rPr>
        <w:t xml:space="preserve"> Autorización de Precios de Venta de Activos Extraordinarios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b/>
          <w:bCs/>
          <w:lang w:val="es-SV"/>
        </w:rPr>
        <w:t>Punto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XIII.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b/>
          <w:color w:val="000000"/>
          <w:lang w:val="es-SV"/>
        </w:rPr>
        <w:t>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   </w:t>
      </w:r>
      <w:r>
        <w:rPr>
          <w:b/>
          <w:bCs/>
          <w:lang w:val="es-SV"/>
        </w:rPr>
        <w:t xml:space="preserve">IV.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JD-044/2022 DEL 4 DE MARZO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39 </w:t>
      </w:r>
      <w:r>
        <w:rPr>
          <w:rFonts w:eastAsia="Arial"/>
          <w:b/>
        </w:rPr>
        <w:t xml:space="preserve">solicitudes de crédito por un monto de $1,212,652.54 </w:t>
      </w:r>
      <w:r>
        <w:rPr>
          <w:b/>
          <w:color w:val="000000"/>
          <w:lang w:val="es-SV"/>
        </w:rPr>
        <w:t xml:space="preserve">no teniendo ninguna observación que hacer al respecto </w:t>
      </w:r>
      <w:r>
        <w:rPr>
          <w:b/>
          <w:color w:val="000000"/>
          <w:lang w:val="es-SV"/>
        </w:rPr>
        <w:lastRenderedPageBreak/>
        <w:t xml:space="preserve">al contenido del acta antes relacionada. </w:t>
      </w:r>
      <w:r>
        <w:rPr>
          <w:b/>
          <w:bCs/>
          <w:lang w:val="es-SV"/>
        </w:rPr>
        <w:t>V.</w:t>
      </w:r>
      <w:r>
        <w:rPr>
          <w:bCs/>
          <w:lang w:val="es-SV"/>
        </w:rPr>
        <w:t xml:space="preserve">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JD-045/2022 DEL 7 DE MARZO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32 </w:t>
      </w:r>
      <w:r>
        <w:rPr>
          <w:rFonts w:eastAsia="Arial"/>
          <w:b/>
        </w:rPr>
        <w:t xml:space="preserve">solicitudes de crédito por un monto de $824,730.61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JD-046/2022 DEL 8 DE MARZO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y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</w:t>
      </w:r>
      <w:r>
        <w:rPr>
          <w:b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26 </w:t>
      </w:r>
      <w:r>
        <w:rPr>
          <w:rFonts w:eastAsia="Arial"/>
          <w:b/>
        </w:rPr>
        <w:t xml:space="preserve">solicitudes de crédito por un monto de $830,714.44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JD-047/2022 DEL 9 DE MARZO DEL AÑO 2022.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y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31 </w:t>
      </w:r>
      <w:r>
        <w:rPr>
          <w:rFonts w:eastAsia="Arial"/>
          <w:b/>
        </w:rPr>
        <w:t xml:space="preserve">solicitudes de crédito por un monto de $715,672.81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VIII. </w:t>
      </w:r>
      <w:r>
        <w:rPr>
          <w:b/>
          <w:color w:val="000000"/>
          <w:lang w:val="es-SV"/>
        </w:rPr>
        <w:t xml:space="preserve">ACUERDOS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resuelve que en la presente Acta no hay puntos con declaratoria de reserva</w:t>
      </w:r>
      <w:r>
        <w:rPr>
          <w:b/>
          <w:color w:val="000000"/>
        </w:rPr>
        <w:t xml:space="preserve">. </w:t>
      </w:r>
      <w:r>
        <w:rPr>
          <w:lang w:val="es-SV"/>
        </w:rPr>
        <w:t xml:space="preserve"> </w:t>
      </w:r>
      <w:r>
        <w:rPr>
          <w:b/>
          <w:bCs/>
          <w:lang w:val="es-SV"/>
        </w:rPr>
        <w:t>IX. VARIOS</w:t>
      </w:r>
      <w:r>
        <w:rPr>
          <w:lang w:val="es-SV"/>
        </w:rPr>
        <w:t xml:space="preserve">. La </w:t>
      </w:r>
      <w:proofErr w:type="gramStart"/>
      <w:r>
        <w:rPr>
          <w:lang w:val="es-SV"/>
        </w:rPr>
        <w:t>Presidenta</w:t>
      </w:r>
      <w:proofErr w:type="gramEnd"/>
      <w:r>
        <w:rPr>
          <w:lang w:val="es-SV"/>
        </w:rPr>
        <w:t xml:space="preserve"> del Consejo convoca para la próxima reunión el día 6 de abril del año 2022, a las diez horas a realizarse en forma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>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once horas con cincuenta y siete minutos, ratificamos su contenido y firmamos.</w:t>
      </w:r>
    </w:p>
    <w:p w14:paraId="4A111AF5" w14:textId="77777777" w:rsidR="009D1ED9" w:rsidRDefault="009D1ED9" w:rsidP="009D1ED9">
      <w:pPr>
        <w:spacing w:line="360" w:lineRule="auto"/>
        <w:jc w:val="both"/>
        <w:rPr>
          <w:sz w:val="22"/>
          <w:lang w:val="es-SV"/>
        </w:rPr>
      </w:pPr>
    </w:p>
    <w:p w14:paraId="0D43F9A1" w14:textId="77777777" w:rsidR="009D1ED9" w:rsidRDefault="009D1ED9" w:rsidP="009D1ED9">
      <w:pPr>
        <w:spacing w:line="360" w:lineRule="auto"/>
        <w:jc w:val="both"/>
        <w:rPr>
          <w:sz w:val="22"/>
          <w:lang w:val="es-SV"/>
        </w:rPr>
      </w:pPr>
    </w:p>
    <w:p w14:paraId="20A06416" w14:textId="073AEF64" w:rsidR="007E7385" w:rsidRDefault="00A01B8A">
      <w:r>
        <w:rPr>
          <w:rFonts w:ascii="Arial" w:hAnsi="Arial" w:cs="Arial"/>
          <w:b/>
          <w:i/>
          <w:sz w:val="20"/>
          <w:szCs w:val="20"/>
        </w:rPr>
        <w:lastRenderedPageBreak/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 y Raúl Alfonso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Rogel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Peña.</w:t>
      </w:r>
    </w:p>
    <w:sectPr w:rsidR="007E738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3416" w14:textId="77777777" w:rsidR="00A01B8A" w:rsidRDefault="00A01B8A" w:rsidP="00A01B8A">
      <w:r>
        <w:separator/>
      </w:r>
    </w:p>
  </w:endnote>
  <w:endnote w:type="continuationSeparator" w:id="0">
    <w:p w14:paraId="0911F7EF" w14:textId="77777777" w:rsidR="00A01B8A" w:rsidRDefault="00A01B8A" w:rsidP="00A0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5507" w14:textId="77777777" w:rsidR="00A01B8A" w:rsidRDefault="00A01B8A" w:rsidP="00A01B8A">
      <w:r>
        <w:separator/>
      </w:r>
    </w:p>
  </w:footnote>
  <w:footnote w:type="continuationSeparator" w:id="0">
    <w:p w14:paraId="39189439" w14:textId="77777777" w:rsidR="00A01B8A" w:rsidRDefault="00A01B8A" w:rsidP="00A0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C63B" w14:textId="77777777" w:rsidR="00A01B8A" w:rsidRPr="000843BF" w:rsidRDefault="00A01B8A" w:rsidP="00A01B8A">
    <w:pPr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723976A9" w14:textId="77777777" w:rsidR="00A01B8A" w:rsidRPr="000843BF" w:rsidRDefault="00A01B8A" w:rsidP="00A01B8A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</w:p>
  <w:bookmarkEnd w:id="1"/>
  <w:p w14:paraId="6AE6DF54" w14:textId="77777777" w:rsidR="00A01B8A" w:rsidRDefault="00A01B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D9"/>
    <w:rsid w:val="007E7385"/>
    <w:rsid w:val="009D1ED9"/>
    <w:rsid w:val="00A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993EE"/>
  <w15:chartTrackingRefBased/>
  <w15:docId w15:val="{2A8B286C-1897-44A1-9A38-F31AFEA2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B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B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01B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B8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2022-04-07T20:04:00Z</dcterms:created>
  <dcterms:modified xsi:type="dcterms:W3CDTF">2022-04-07T20:32:00Z</dcterms:modified>
</cp:coreProperties>
</file>