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31B" w14:textId="77777777" w:rsidR="00F9685E" w:rsidRPr="00E23669" w:rsidRDefault="00F9685E" w:rsidP="00F9685E">
      <w:pPr>
        <w:spacing w:line="360" w:lineRule="auto"/>
        <w:jc w:val="both"/>
        <w:rPr>
          <w:lang w:val="es-SV"/>
        </w:rPr>
      </w:pPr>
      <w:r w:rsidRPr="003B4093">
        <w:rPr>
          <w:b/>
          <w:bCs/>
          <w:lang w:val="es-SV"/>
        </w:rPr>
        <w:t>ACTA No. CV-</w:t>
      </w:r>
      <w:r>
        <w:rPr>
          <w:b/>
          <w:bCs/>
          <w:lang w:val="es-SV"/>
        </w:rPr>
        <w:t>41</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once </w:t>
      </w:r>
      <w:r w:rsidRPr="009276F4">
        <w:rPr>
          <w:lang w:val="es-SV"/>
        </w:rPr>
        <w:t>horas</w:t>
      </w:r>
      <w:r w:rsidRPr="00E23669">
        <w:rPr>
          <w:b/>
          <w:bCs/>
          <w:lang w:val="es-SV"/>
        </w:rPr>
        <w:t xml:space="preserve"> </w:t>
      </w:r>
      <w:r w:rsidRPr="00E23669">
        <w:rPr>
          <w:lang w:val="es-SV"/>
        </w:rPr>
        <w:t>del</w:t>
      </w:r>
      <w:r>
        <w:rPr>
          <w:lang w:val="es-SV"/>
        </w:rPr>
        <w:t xml:space="preserve"> jueves diecisiete </w:t>
      </w:r>
      <w:r w:rsidRPr="00E23669">
        <w:rPr>
          <w:lang w:val="es-SV"/>
        </w:rPr>
        <w:t>de</w:t>
      </w:r>
      <w:r>
        <w:rPr>
          <w:lang w:val="es-SV"/>
        </w:rPr>
        <w:t xml:space="preserve"> noviembre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40</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175</w:t>
      </w:r>
      <w:r w:rsidRPr="00E23669">
        <w:rPr>
          <w:bCs/>
          <w:lang w:val="es-SV"/>
        </w:rPr>
        <w:t>/202</w:t>
      </w:r>
      <w:r>
        <w:rPr>
          <w:bCs/>
          <w:lang w:val="es-SV"/>
        </w:rPr>
        <w:t>2</w:t>
      </w:r>
      <w:r w:rsidRPr="00E23669">
        <w:rPr>
          <w:bCs/>
          <w:lang w:val="es-SV"/>
        </w:rPr>
        <w:t xml:space="preserve"> del </w:t>
      </w:r>
      <w:r>
        <w:rPr>
          <w:bCs/>
          <w:lang w:val="es-SV"/>
        </w:rPr>
        <w:t>29 de septiembre</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176</w:t>
      </w:r>
      <w:r w:rsidRPr="00E23669">
        <w:rPr>
          <w:bCs/>
          <w:lang w:val="es-SV"/>
        </w:rPr>
        <w:t>/202</w:t>
      </w:r>
      <w:r>
        <w:rPr>
          <w:bCs/>
          <w:lang w:val="es-SV"/>
        </w:rPr>
        <w:t>2</w:t>
      </w:r>
      <w:r w:rsidRPr="00E23669">
        <w:rPr>
          <w:bCs/>
          <w:lang w:val="es-SV"/>
        </w:rPr>
        <w:t xml:space="preserve"> del </w:t>
      </w:r>
      <w:r>
        <w:rPr>
          <w:bCs/>
          <w:lang w:val="es-SV"/>
        </w:rPr>
        <w:t>30 de septiembre</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177</w:t>
      </w:r>
      <w:r w:rsidRPr="00E23669">
        <w:rPr>
          <w:bCs/>
          <w:lang w:val="es-SV"/>
        </w:rPr>
        <w:t>/202</w:t>
      </w:r>
      <w:r>
        <w:rPr>
          <w:bCs/>
          <w:lang w:val="es-SV"/>
        </w:rPr>
        <w:t>2</w:t>
      </w:r>
      <w:r w:rsidRPr="00E23669">
        <w:rPr>
          <w:bCs/>
          <w:lang w:val="es-SV"/>
        </w:rPr>
        <w:t xml:space="preserve"> del </w:t>
      </w:r>
      <w:r>
        <w:rPr>
          <w:bCs/>
          <w:lang w:val="es-SV"/>
        </w:rPr>
        <w:t>3 de octubre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w:t>
      </w:r>
      <w:r w:rsidRPr="00E5374A">
        <w:rPr>
          <w:b/>
          <w:lang w:val="es-SV"/>
        </w:rPr>
        <w:t>.</w:t>
      </w:r>
      <w:r>
        <w:rPr>
          <w:bCs/>
          <w:lang w:val="es-SV"/>
        </w:rPr>
        <w:t xml:space="preserve"> </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178</w:t>
      </w:r>
      <w:r w:rsidRPr="00E23669">
        <w:rPr>
          <w:bCs/>
          <w:lang w:val="es-SV"/>
        </w:rPr>
        <w:t>/202</w:t>
      </w:r>
      <w:r>
        <w:rPr>
          <w:bCs/>
          <w:lang w:val="es-SV"/>
        </w:rPr>
        <w:t>2</w:t>
      </w:r>
      <w:r w:rsidRPr="00E23669">
        <w:rPr>
          <w:bCs/>
          <w:lang w:val="es-SV"/>
        </w:rPr>
        <w:t xml:space="preserve"> del </w:t>
      </w:r>
      <w:r>
        <w:rPr>
          <w:bCs/>
          <w:lang w:val="es-SV"/>
        </w:rPr>
        <w:t>4 de octubre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II</w:t>
      </w:r>
      <w:r w:rsidRPr="00E5374A">
        <w:rPr>
          <w:b/>
          <w:lang w:val="es-SV"/>
        </w:rPr>
        <w:t>.</w:t>
      </w:r>
      <w:r>
        <w:rPr>
          <w:b/>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179</w:t>
      </w:r>
      <w:r w:rsidRPr="00E23669">
        <w:rPr>
          <w:bCs/>
          <w:lang w:val="es-SV"/>
        </w:rPr>
        <w:t>/202</w:t>
      </w:r>
      <w:r>
        <w:rPr>
          <w:bCs/>
          <w:lang w:val="es-SV"/>
        </w:rPr>
        <w:t>2</w:t>
      </w:r>
      <w:r w:rsidRPr="00E23669">
        <w:rPr>
          <w:bCs/>
          <w:lang w:val="es-SV"/>
        </w:rPr>
        <w:t xml:space="preserve"> del </w:t>
      </w:r>
      <w:r>
        <w:rPr>
          <w:bCs/>
          <w:lang w:val="es-SV"/>
        </w:rPr>
        <w:t>5 de octubre</w:t>
      </w:r>
      <w:r w:rsidRPr="00E23669">
        <w:rPr>
          <w:bCs/>
          <w:lang w:val="es-SV"/>
        </w:rPr>
        <w:t xml:space="preserve"> del año 202</w:t>
      </w:r>
      <w:r>
        <w:rPr>
          <w:bCs/>
          <w:lang w:val="es-SV"/>
        </w:rPr>
        <w:t>2</w:t>
      </w:r>
      <w:r w:rsidRPr="00E23669">
        <w:rPr>
          <w:bCs/>
          <w:lang w:val="es-SV"/>
        </w:rPr>
        <w:t xml:space="preserve">. </w:t>
      </w:r>
      <w:r>
        <w:rPr>
          <w:bCs/>
          <w:lang w:val="es-SV"/>
        </w:rPr>
        <w:t xml:space="preserve"> </w:t>
      </w:r>
      <w:r w:rsidRPr="00E23669">
        <w:rPr>
          <w:b/>
          <w:bCs/>
          <w:lang w:val="es-SV"/>
        </w:rPr>
        <w:t xml:space="preserve"> </w:t>
      </w:r>
      <w:r>
        <w:rPr>
          <w:b/>
          <w:bCs/>
          <w:lang w:val="es-SV"/>
        </w:rPr>
        <w:t xml:space="preserve">VIII. </w:t>
      </w:r>
      <w:r>
        <w:rPr>
          <w:bCs/>
          <w:lang w:val="es-SV"/>
        </w:rPr>
        <w:t xml:space="preserve">Gestión y Respuesta sobre Solicitudes Enviadas a la Administración.  </w:t>
      </w:r>
      <w:r w:rsidRPr="00BC7071">
        <w:rPr>
          <w:b/>
          <w:lang w:val="es-SV"/>
        </w:rPr>
        <w:t>I</w:t>
      </w:r>
      <w:r>
        <w:rPr>
          <w:b/>
          <w:lang w:val="es-SV"/>
        </w:rPr>
        <w:t>X</w:t>
      </w:r>
      <w:r w:rsidRPr="00BC7071">
        <w:rPr>
          <w:b/>
          <w:lang w:val="es-SV"/>
        </w:rPr>
        <w:t>.</w:t>
      </w:r>
      <w:r>
        <w:rPr>
          <w:bCs/>
          <w:lang w:val="es-SV"/>
        </w:rPr>
        <w:t xml:space="preserve"> </w:t>
      </w:r>
      <w:r w:rsidRPr="00E23669">
        <w:rPr>
          <w:lang w:val="es-SV"/>
        </w:rPr>
        <w:t>Acuerdos de Resolución sobre Información Reservada de esta Sesión</w:t>
      </w:r>
      <w:r w:rsidRPr="00E23669">
        <w:rPr>
          <w:b/>
          <w:lang w:val="es-SV"/>
        </w:rPr>
        <w:t>.</w:t>
      </w:r>
      <w:r>
        <w:rPr>
          <w:b/>
          <w:lang w:val="es-SV"/>
        </w:rPr>
        <w:t xml:space="preserve"> </w:t>
      </w:r>
      <w:r w:rsidRPr="00023526">
        <w:rPr>
          <w:b/>
          <w:bCs/>
          <w:lang w:val="es-SV"/>
        </w:rPr>
        <w:t>X.</w:t>
      </w:r>
      <w:r>
        <w:rPr>
          <w:lang w:val="es-SV"/>
        </w:rPr>
        <w:t xml:space="preserve"> Correspondencia Recibida. </w:t>
      </w:r>
      <w:r w:rsidRPr="000D0063">
        <w:rPr>
          <w:b/>
          <w:bCs/>
          <w:lang w:val="es-SV"/>
        </w:rPr>
        <w:t>X</w:t>
      </w:r>
      <w:r>
        <w:rPr>
          <w:b/>
          <w:bCs/>
          <w:lang w:val="es-SV"/>
        </w:rPr>
        <w:t>I</w:t>
      </w:r>
      <w:r w:rsidRPr="000D0063">
        <w:rPr>
          <w:b/>
          <w:bCs/>
          <w:lang w:val="es-SV"/>
        </w:rPr>
        <w:t>.</w:t>
      </w:r>
      <w:r>
        <w:rPr>
          <w:lang w:val="es-SV"/>
        </w:rPr>
        <w:t xml:space="preserve"> </w:t>
      </w:r>
      <w:r w:rsidRPr="00E23669">
        <w:rPr>
          <w:lang w:val="es-SV"/>
        </w:rPr>
        <w:t>Varios.</w:t>
      </w:r>
      <w:r>
        <w:rPr>
          <w:lang w:val="es-SV"/>
        </w:rPr>
        <w:t xml:space="preserve">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40</w:t>
      </w:r>
      <w:r w:rsidRPr="00E23669">
        <w:rPr>
          <w:lang w:val="es-SV"/>
        </w:rPr>
        <w:t>/202</w:t>
      </w:r>
      <w:r>
        <w:rPr>
          <w:lang w:val="es-SV"/>
        </w:rPr>
        <w:t>2</w:t>
      </w:r>
      <w:r w:rsidRPr="00E23669">
        <w:rPr>
          <w:lang w:val="es-SV"/>
        </w:rPr>
        <w:t xml:space="preserve">, de fecha </w:t>
      </w:r>
      <w:r>
        <w:rPr>
          <w:lang w:val="es-SV"/>
        </w:rPr>
        <w:t>9 de noviembre</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175</w:t>
      </w:r>
      <w:r w:rsidRPr="00E23669">
        <w:rPr>
          <w:b/>
          <w:bCs/>
          <w:lang w:val="es-SV"/>
        </w:rPr>
        <w:t>/202</w:t>
      </w:r>
      <w:r>
        <w:rPr>
          <w:b/>
          <w:bCs/>
          <w:lang w:val="es-SV"/>
        </w:rPr>
        <w:t>2</w:t>
      </w:r>
      <w:r w:rsidRPr="00E23669">
        <w:rPr>
          <w:b/>
          <w:bCs/>
          <w:lang w:val="es-SV"/>
        </w:rPr>
        <w:t xml:space="preserve"> DEL </w:t>
      </w:r>
      <w:r>
        <w:rPr>
          <w:b/>
          <w:bCs/>
          <w:lang w:val="es-SV"/>
        </w:rPr>
        <w:t>29 DE SEPTIEMBRE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E23669">
        <w:rPr>
          <w:color w:val="000000"/>
          <w:lang w:val="es-SV"/>
        </w:rPr>
        <w:t>Resolución de Créditos</w:t>
      </w:r>
      <w:r>
        <w:rPr>
          <w:color w:val="000000"/>
          <w:lang w:val="es-SV"/>
        </w:rPr>
        <w:t xml:space="preserve">; </w:t>
      </w:r>
      <w:r w:rsidRPr="009F0499">
        <w:rPr>
          <w:b/>
          <w:bCs/>
          <w:color w:val="000000"/>
          <w:lang w:val="es-SV"/>
        </w:rPr>
        <w:t>IV.</w:t>
      </w:r>
      <w:r>
        <w:rPr>
          <w:b/>
          <w:bCs/>
          <w:color w:val="000000"/>
          <w:lang w:val="es-SV"/>
        </w:rPr>
        <w:t xml:space="preserve"> </w:t>
      </w:r>
      <w:r w:rsidRPr="00B34D2D">
        <w:rPr>
          <w:color w:val="000000"/>
          <w:lang w:val="es-SV"/>
        </w:rPr>
        <w:t xml:space="preserve">Monitor de Operaciones al Mes de </w:t>
      </w:r>
      <w:proofErr w:type="gramStart"/>
      <w:r w:rsidRPr="00B34D2D">
        <w:rPr>
          <w:color w:val="000000"/>
          <w:lang w:val="es-SV"/>
        </w:rPr>
        <w:t>Agosto</w:t>
      </w:r>
      <w:proofErr w:type="gramEnd"/>
      <w:r w:rsidRPr="00B34D2D">
        <w:rPr>
          <w:color w:val="000000"/>
          <w:lang w:val="es-SV"/>
        </w:rPr>
        <w:t xml:space="preserve"> de 2022</w:t>
      </w:r>
      <w:r w:rsidRPr="00E23669">
        <w:rPr>
          <w:color w:val="000000"/>
          <w:lang w:val="es-SV"/>
        </w:rPr>
        <w:t xml:space="preserve">; </w:t>
      </w:r>
      <w:r w:rsidRPr="00E23669">
        <w:rPr>
          <w:b/>
          <w:color w:val="000000"/>
          <w:lang w:val="es-SV"/>
        </w:rPr>
        <w:t>V</w:t>
      </w:r>
      <w:r w:rsidRPr="00E23669">
        <w:rPr>
          <w:color w:val="000000"/>
          <w:lang w:val="es-SV"/>
        </w:rPr>
        <w:t>.</w:t>
      </w:r>
      <w:r>
        <w:rPr>
          <w:color w:val="000000"/>
          <w:lang w:val="es-SV"/>
        </w:rPr>
        <w:t xml:space="preserve"> Aprobación de Términos de Referencia de Proceso Mediante Mercado Bursátil MB-09/2022 “Contratación de Servicios Generales y Suministros de Limpieza para el Fondo Social para la Vivienda”; </w:t>
      </w:r>
      <w:r w:rsidRPr="00834CA0">
        <w:rPr>
          <w:b/>
          <w:bCs/>
          <w:color w:val="000000"/>
          <w:lang w:val="es-SV"/>
        </w:rPr>
        <w:t>V</w:t>
      </w:r>
      <w:r>
        <w:rPr>
          <w:b/>
          <w:bCs/>
          <w:color w:val="000000"/>
          <w:lang w:val="es-SV"/>
        </w:rPr>
        <w:t>I</w:t>
      </w:r>
      <w:r w:rsidRPr="00834CA0">
        <w:rPr>
          <w:b/>
          <w:bCs/>
          <w:color w:val="000000"/>
          <w:lang w:val="es-SV"/>
        </w:rPr>
        <w:t>.</w:t>
      </w:r>
      <w:r>
        <w:rPr>
          <w:color w:val="000000"/>
          <w:lang w:val="es-SV"/>
        </w:rPr>
        <w:t xml:space="preserve">  Aprobación de Términos de Referencia de Proceso Mediante Mercado Bursátil MB-10/2022 “Servicios de Mantenimiento para Sistemas Eléctricos, Aire </w:t>
      </w:r>
      <w:r>
        <w:rPr>
          <w:color w:val="000000"/>
          <w:lang w:val="es-SV"/>
        </w:rPr>
        <w:lastRenderedPageBreak/>
        <w:t xml:space="preserve">Acondicionado y Afines del FSV”; </w:t>
      </w:r>
      <w:r w:rsidRPr="00E23669">
        <w:rPr>
          <w:b/>
          <w:color w:val="000000"/>
          <w:lang w:val="es-SV"/>
        </w:rPr>
        <w:t>V</w:t>
      </w:r>
      <w:r>
        <w:rPr>
          <w:b/>
          <w:color w:val="000000"/>
          <w:lang w:val="es-SV"/>
        </w:rPr>
        <w:t>II</w:t>
      </w:r>
      <w:r w:rsidRPr="00E23669">
        <w:rPr>
          <w:b/>
          <w:color w:val="000000"/>
          <w:lang w:val="es-SV"/>
        </w:rPr>
        <w:t>.</w:t>
      </w:r>
      <w:r w:rsidRPr="00E23669">
        <w:rPr>
          <w:color w:val="000000"/>
          <w:lang w:val="es-SV"/>
        </w:rPr>
        <w:t xml:space="preserve"> </w:t>
      </w:r>
      <w:r>
        <w:rPr>
          <w:b/>
          <w:color w:val="000000"/>
          <w:lang w:val="es-SV"/>
        </w:rPr>
        <w:t xml:space="preserve"> </w:t>
      </w:r>
      <w:r w:rsidRPr="00B34D2D">
        <w:rPr>
          <w:bCs/>
          <w:color w:val="000000"/>
          <w:lang w:val="es-SV"/>
        </w:rPr>
        <w:t>Informe Sobre Licitación Pública No. FSV-05/2022 “Servicios de Agencia de P</w:t>
      </w:r>
      <w:r>
        <w:rPr>
          <w:bCs/>
          <w:color w:val="000000"/>
          <w:lang w:val="es-SV"/>
        </w:rPr>
        <w:t>u</w:t>
      </w:r>
      <w:r w:rsidRPr="00B34D2D">
        <w:rPr>
          <w:bCs/>
          <w:color w:val="000000"/>
          <w:lang w:val="es-SV"/>
        </w:rPr>
        <w:t>blicidad”</w:t>
      </w:r>
      <w:r w:rsidRPr="00E47793">
        <w:rPr>
          <w:bCs/>
          <w:color w:val="000000"/>
          <w:lang w:val="es-SV"/>
        </w:rPr>
        <w:t>;</w:t>
      </w:r>
      <w:r>
        <w:rPr>
          <w:bCs/>
          <w:color w:val="000000"/>
          <w:lang w:val="es-SV"/>
        </w:rPr>
        <w:t xml:space="preserve"> </w:t>
      </w:r>
      <w:r w:rsidRPr="0098523C">
        <w:rPr>
          <w:b/>
          <w:color w:val="000000"/>
          <w:lang w:val="es-SV"/>
        </w:rPr>
        <w:t>VIII.</w:t>
      </w:r>
      <w:r>
        <w:rPr>
          <w:bCs/>
          <w:color w:val="000000"/>
          <w:lang w:val="es-SV"/>
        </w:rPr>
        <w:t xml:space="preserve"> Autorización de Precios de Venta de Activos Extraordinarios; </w:t>
      </w:r>
      <w:r w:rsidRPr="0098523C">
        <w:rPr>
          <w:b/>
          <w:color w:val="000000"/>
          <w:lang w:val="es-SV"/>
        </w:rPr>
        <w:t>IX.</w:t>
      </w:r>
      <w:r>
        <w:rPr>
          <w:bCs/>
          <w:color w:val="000000"/>
          <w:lang w:val="es-SV"/>
        </w:rPr>
        <w:t xml:space="preserve"> Acuerdo de Resolución sobre Información Reservada de esta Sesión</w:t>
      </w:r>
      <w:r w:rsidRPr="00C96610">
        <w:rPr>
          <w:bCs/>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33 </w:t>
      </w:r>
      <w:r w:rsidRPr="004238A4">
        <w:rPr>
          <w:rFonts w:eastAsia="Arial"/>
          <w:b/>
        </w:rPr>
        <w:t xml:space="preserve">solicitudes de crédito por un monto de </w:t>
      </w:r>
      <w:r w:rsidRPr="00300EDD">
        <w:rPr>
          <w:rFonts w:eastAsia="Arial"/>
          <w:b/>
        </w:rPr>
        <w:t>$</w:t>
      </w:r>
      <w:r>
        <w:rPr>
          <w:rFonts w:eastAsia="Arial"/>
          <w:b/>
        </w:rPr>
        <w:t>615,664.58</w:t>
      </w:r>
      <w:r w:rsidRPr="00300EDD">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Pr>
          <w:bCs/>
          <w:color w:val="000000"/>
          <w:lang w:val="es-SV"/>
        </w:rPr>
        <w:t xml:space="preserve">Monitor de Operaciones al Mes de </w:t>
      </w:r>
      <w:proofErr w:type="gramStart"/>
      <w:r>
        <w:rPr>
          <w:bCs/>
          <w:color w:val="000000"/>
          <w:lang w:val="es-SV"/>
        </w:rPr>
        <w:t>Agosto</w:t>
      </w:r>
      <w:proofErr w:type="gramEnd"/>
      <w:r>
        <w:rPr>
          <w:bCs/>
          <w:color w:val="000000"/>
          <w:lang w:val="es-SV"/>
        </w:rPr>
        <w:t xml:space="preserve"> 2022</w:t>
      </w:r>
      <w:r w:rsidRPr="001A5D63">
        <w:rPr>
          <w:bCs/>
          <w:color w:val="000000"/>
          <w:lang w:val="es-SV"/>
        </w:rPr>
        <w:t xml:space="preserve">, </w:t>
      </w:r>
      <w:r>
        <w:rPr>
          <w:b/>
          <w:color w:val="000000"/>
          <w:lang w:val="es-SV"/>
        </w:rPr>
        <w:t xml:space="preserve">EL CONSEJO SE DA POR ENTERADO. </w:t>
      </w:r>
      <w:r w:rsidRPr="002462AE">
        <w:rPr>
          <w:b/>
          <w:color w:val="000000"/>
          <w:lang w:val="es-SV"/>
        </w:rPr>
        <w:t xml:space="preserve"> </w:t>
      </w:r>
      <w:r w:rsidRPr="00E23669">
        <w:rPr>
          <w:b/>
          <w:bCs/>
          <w:lang w:val="es-SV"/>
        </w:rPr>
        <w:t>Punto</w:t>
      </w:r>
      <w:r>
        <w:rPr>
          <w:b/>
          <w:bCs/>
          <w:lang w:val="es-SV"/>
        </w:rPr>
        <w:t xml:space="preserve"> </w:t>
      </w:r>
      <w:r w:rsidRPr="003E1731">
        <w:rPr>
          <w:b/>
          <w:color w:val="000000"/>
          <w:lang w:val="es-SV"/>
        </w:rPr>
        <w:t>V.</w:t>
      </w:r>
      <w:r w:rsidRPr="002F4DA9">
        <w:rPr>
          <w:bCs/>
          <w:color w:val="000000"/>
          <w:lang w:val="es-SV"/>
        </w:rPr>
        <w:t xml:space="preserve"> </w:t>
      </w:r>
      <w:r>
        <w:rPr>
          <w:b/>
          <w:color w:val="000000"/>
          <w:lang w:val="es-SV"/>
        </w:rPr>
        <w:t xml:space="preserve"> </w:t>
      </w:r>
      <w:r w:rsidRPr="00B34D2D">
        <w:rPr>
          <w:bCs/>
          <w:color w:val="000000"/>
          <w:lang w:val="es-SV"/>
        </w:rPr>
        <w:t>A</w:t>
      </w:r>
      <w:r>
        <w:rPr>
          <w:bCs/>
          <w:color w:val="000000"/>
          <w:lang w:val="es-SV"/>
        </w:rPr>
        <w:t>probación de Términos de Referencia de Proceso Mediante Mercado Bursátil No. MB-09/2022 “Contratación de Servicios Generales y Suministros de Limpieza para el Fondo Social para la Vivienda</w:t>
      </w:r>
      <w:r w:rsidRPr="008877FA">
        <w:rPr>
          <w:bCs/>
          <w:color w:val="000000"/>
          <w:lang w:val="es-SV"/>
        </w:rPr>
        <w:t>,</w:t>
      </w:r>
      <w:r>
        <w:rPr>
          <w:b/>
          <w:color w:val="000000"/>
          <w:lang w:val="es-SV"/>
        </w:rPr>
        <w:t xml:space="preserve"> la Licenciada </w:t>
      </w:r>
      <w:r w:rsidRPr="00DB2CFD">
        <w:rPr>
          <w:b/>
          <w:bCs/>
          <w:color w:val="000000" w:themeColor="text1"/>
          <w:lang w:val="es-SV"/>
        </w:rPr>
        <w:t>Bertha Alicia Santacruz</w:t>
      </w:r>
      <w:r>
        <w:rPr>
          <w:b/>
          <w:bCs/>
          <w:color w:val="000000" w:themeColor="text1"/>
          <w:lang w:val="es-SV"/>
        </w:rPr>
        <w:t xml:space="preserve"> de Escobar, felicita a la Administración del FSV, por la pronta planificación de los procesos de compras para el próximo año,</w:t>
      </w:r>
      <w:r>
        <w:rPr>
          <w:b/>
          <w:color w:val="000000"/>
          <w:lang w:val="es-SV"/>
        </w:rPr>
        <w:t xml:space="preserve"> EL CONSEJO SE DA POR ENTERADO.</w:t>
      </w:r>
      <w:r w:rsidRPr="00B74FC3">
        <w:rPr>
          <w:b/>
          <w:color w:val="000000"/>
          <w:lang w:val="es-SV"/>
        </w:rPr>
        <w:t xml:space="preserve"> </w:t>
      </w:r>
      <w:r w:rsidRPr="00E23669">
        <w:rPr>
          <w:color w:val="000000"/>
          <w:lang w:val="es-SV"/>
        </w:rPr>
        <w:t xml:space="preserve"> </w:t>
      </w:r>
      <w:r w:rsidRPr="00C14EDF">
        <w:rPr>
          <w:b/>
          <w:color w:val="000000"/>
          <w:lang w:val="es-SV"/>
        </w:rPr>
        <w:t>Punto V</w:t>
      </w:r>
      <w:r>
        <w:rPr>
          <w:b/>
          <w:color w:val="000000"/>
          <w:lang w:val="es-SV"/>
        </w:rPr>
        <w:t>I</w:t>
      </w:r>
      <w:r>
        <w:rPr>
          <w:bCs/>
          <w:color w:val="000000"/>
          <w:lang w:val="es-SV"/>
        </w:rPr>
        <w:t>.</w:t>
      </w:r>
      <w:r w:rsidRPr="00C14EDF">
        <w:rPr>
          <w:bCs/>
          <w:color w:val="000000"/>
          <w:lang w:val="es-SV"/>
        </w:rPr>
        <w:t xml:space="preserve"> </w:t>
      </w:r>
      <w:r>
        <w:rPr>
          <w:bCs/>
          <w:color w:val="000000"/>
          <w:lang w:val="es-SV"/>
        </w:rPr>
        <w:t xml:space="preserve"> </w:t>
      </w:r>
      <w:r w:rsidRPr="00B34D2D">
        <w:rPr>
          <w:bCs/>
          <w:color w:val="000000"/>
          <w:lang w:val="es-SV"/>
        </w:rPr>
        <w:t>A</w:t>
      </w:r>
      <w:r>
        <w:rPr>
          <w:bCs/>
          <w:color w:val="000000"/>
          <w:lang w:val="es-SV"/>
        </w:rPr>
        <w:t xml:space="preserve">probación de Términos de Referencia de Proceso Mediante Mercado Bursátil No. MB-10/2022 “Servicios de Mantenimiento para Sistemas Eléctricos, Aire Acondicionado y Afines del FSV”, </w:t>
      </w:r>
      <w:r>
        <w:rPr>
          <w:b/>
          <w:color w:val="000000"/>
          <w:lang w:val="es-SV"/>
        </w:rPr>
        <w:t>EL CONSEJO SE DA POR ENTERADO</w:t>
      </w:r>
      <w:r w:rsidRPr="002C41A9">
        <w:rPr>
          <w:b/>
          <w:color w:val="000000"/>
          <w:lang w:val="es-SV"/>
        </w:rPr>
        <w:t>.</w:t>
      </w:r>
      <w:r>
        <w:rPr>
          <w:b/>
          <w:color w:val="000000"/>
          <w:lang w:val="es-SV"/>
        </w:rPr>
        <w:t xml:space="preserve"> </w:t>
      </w:r>
      <w:r>
        <w:rPr>
          <w:color w:val="000000"/>
          <w:lang w:val="es-SV"/>
        </w:rPr>
        <w:t xml:space="preserve"> </w:t>
      </w:r>
      <w:r w:rsidRPr="00B96F38">
        <w:rPr>
          <w:b/>
          <w:bCs/>
          <w:color w:val="000000"/>
          <w:lang w:val="es-SV"/>
        </w:rPr>
        <w:t>Punto VII</w:t>
      </w:r>
      <w:r w:rsidRPr="00E23669">
        <w:rPr>
          <w:b/>
          <w:color w:val="000000"/>
          <w:lang w:val="es-SV"/>
        </w:rPr>
        <w:t>.</w:t>
      </w:r>
      <w:r w:rsidRPr="00E23669">
        <w:rPr>
          <w:color w:val="000000"/>
          <w:lang w:val="es-SV"/>
        </w:rPr>
        <w:t xml:space="preserve"> </w:t>
      </w:r>
      <w:r>
        <w:rPr>
          <w:color w:val="000000"/>
          <w:lang w:val="es-SV"/>
        </w:rPr>
        <w:t xml:space="preserve"> Informe Sobre Licitación Pública No. FSV-05/2022 “Servicios de Agencia de Publicidad”, </w:t>
      </w:r>
      <w:r w:rsidRPr="0086350E">
        <w:rPr>
          <w:b/>
          <w:bCs/>
          <w:color w:val="000000"/>
          <w:lang w:val="es-SV"/>
        </w:rPr>
        <w:t>la</w:t>
      </w:r>
      <w:r>
        <w:rPr>
          <w:color w:val="000000"/>
          <w:lang w:val="es-SV"/>
        </w:rPr>
        <w:t xml:space="preserve"> </w:t>
      </w:r>
      <w:r>
        <w:rPr>
          <w:b/>
          <w:color w:val="000000"/>
          <w:lang w:val="es-SV"/>
        </w:rPr>
        <w:t xml:space="preserve">Licenciada Yasmine </w:t>
      </w:r>
      <w:proofErr w:type="spellStart"/>
      <w:r>
        <w:rPr>
          <w:b/>
          <w:color w:val="000000"/>
          <w:lang w:val="es-SV"/>
        </w:rPr>
        <w:t>Roxveni</w:t>
      </w:r>
      <w:proofErr w:type="spellEnd"/>
      <w:r>
        <w:rPr>
          <w:b/>
          <w:color w:val="000000"/>
          <w:lang w:val="es-SV"/>
        </w:rPr>
        <w:t xml:space="preserve"> Calderón manifiesta tener una observación en el acuerdo del literal A) de la parte resolutiva, específicamente cuando se menciona que “</w:t>
      </w:r>
      <w:r w:rsidRPr="00AE3EEF">
        <w:rPr>
          <w:b/>
          <w:i/>
          <w:color w:val="000000"/>
          <w:lang w:val="es-SV"/>
        </w:rPr>
        <w:t>la orden de inicio será emitida por el Administrador del Contrato posterior a la firma del Contrato o al agotarse el monto</w:t>
      </w:r>
      <w:r>
        <w:rPr>
          <w:b/>
          <w:i/>
          <w:color w:val="000000"/>
          <w:lang w:val="es-SV"/>
        </w:rPr>
        <w:t>(</w:t>
      </w:r>
      <w:r w:rsidRPr="00AE3EEF">
        <w:rPr>
          <w:b/>
          <w:i/>
          <w:color w:val="000000"/>
          <w:lang w:val="es-SV"/>
        </w:rPr>
        <w:t>…</w:t>
      </w:r>
      <w:r>
        <w:rPr>
          <w:b/>
          <w:i/>
          <w:color w:val="000000"/>
          <w:lang w:val="es-SV"/>
        </w:rPr>
        <w:t>)</w:t>
      </w:r>
      <w:r>
        <w:rPr>
          <w:b/>
          <w:color w:val="000000"/>
          <w:lang w:val="es-SV"/>
        </w:rPr>
        <w:t>”, la redacción es un poco confusa, ya que las órdenes de inicio como lo expresa su nombre, se realizan al inicio de la etapa de ejecución del contrato y no se pueden realizar al agotarse el monto certificado, quizás lo que, la administración intentó plasmar en la resolución fue, que el plazo para la presentación del servicio será de un (1) año o hasta agotarse el monto certificado de hasta $120,000.00 USD, contados a partir de la fecha establecida en la Orden de Inicio.  EL CONSEJO SE DA POR ENTERADO Y ACUERDA EMITIR LA SIGUIENTE OBSERVACIÓN: EN EL LITERAL A) DE LA PARTE RESOLUTIVA, DEL PUNTO ANTES RELACIONADO, QUE LITERALMENTE SE EXPRESA “</w:t>
      </w:r>
      <w:r w:rsidRPr="00AE3EEF">
        <w:rPr>
          <w:b/>
          <w:i/>
          <w:color w:val="000000"/>
          <w:lang w:val="es-SV"/>
        </w:rPr>
        <w:t xml:space="preserve">LA ORDEN DE INICIO SERÁ EMITIDA POR EL ADMINISTRADOR DEL CONTRATO POSTERIOR </w:t>
      </w:r>
      <w:r w:rsidRPr="00AE3EEF">
        <w:rPr>
          <w:b/>
          <w:i/>
          <w:color w:val="000000"/>
          <w:lang w:val="es-SV"/>
        </w:rPr>
        <w:lastRenderedPageBreak/>
        <w:t>A LA FIRMA DEL CONTRATO O AL AGOTARSE EL MONTO</w:t>
      </w:r>
      <w:r>
        <w:rPr>
          <w:b/>
          <w:i/>
          <w:color w:val="000000"/>
          <w:lang w:val="es-SV"/>
        </w:rPr>
        <w:t>(</w:t>
      </w:r>
      <w:r w:rsidRPr="00AE3EEF">
        <w:rPr>
          <w:b/>
          <w:i/>
          <w:color w:val="000000"/>
          <w:lang w:val="es-SV"/>
        </w:rPr>
        <w:t>…</w:t>
      </w:r>
      <w:r>
        <w:rPr>
          <w:b/>
          <w:i/>
          <w:color w:val="000000"/>
          <w:lang w:val="es-SV"/>
        </w:rPr>
        <w:t>)</w:t>
      </w:r>
      <w:r>
        <w:rPr>
          <w:b/>
          <w:color w:val="000000"/>
          <w:lang w:val="es-SV"/>
        </w:rPr>
        <w:t>”, DICHA PARTE PUEDE LLEGAR A CONFUNDIR, YA QUE LAS ÓRDENES DE INICIO SE EMITEN AL INICIO DE LA EJECUCIÓN DE LOS CONTRATOS, POR TANTO, NO SE PUEDEN EMITIR AL AGOTARSE EL MONTO CERTIFICADO DE LA CONTRATACIÓN, POSIBLEMENTE LO QUE LA ADMINISTRACIÓN INTENTÓ                                                                                                                                                                                                                                                                                                                                            PLASMAR FUE, QUE EL PLAZO PARA LA PRESENTACIÓN DEL SERVICIO SERÁ DE UN (1) AÑO O HASTA AGOTARSE EL MONTO CERTIFICADO DE HASTA $120,000.00 USD, CONTADOS A PARTIR DE LA FECHA ESTABLECIDA EN LA ORDEN DE INICIO</w:t>
      </w:r>
      <w:r w:rsidRPr="002C41A9">
        <w:rPr>
          <w:b/>
          <w:color w:val="000000"/>
          <w:lang w:val="es-SV"/>
        </w:rPr>
        <w:t>.</w:t>
      </w:r>
      <w:r>
        <w:rPr>
          <w:color w:val="000000"/>
          <w:lang w:val="es-SV"/>
        </w:rPr>
        <w:t xml:space="preserve">  </w:t>
      </w:r>
      <w:r w:rsidRPr="00B96F38">
        <w:rPr>
          <w:b/>
          <w:bCs/>
          <w:color w:val="000000"/>
          <w:lang w:val="es-SV"/>
        </w:rPr>
        <w:t>Punto VII</w:t>
      </w:r>
      <w:r>
        <w:rPr>
          <w:b/>
          <w:bCs/>
          <w:color w:val="000000"/>
          <w:lang w:val="es-SV"/>
        </w:rPr>
        <w:t>I</w:t>
      </w:r>
      <w:r w:rsidRPr="00E23669">
        <w:rPr>
          <w:b/>
          <w:color w:val="000000"/>
          <w:lang w:val="es-SV"/>
        </w:rPr>
        <w:t>.</w:t>
      </w:r>
      <w:r w:rsidRPr="00E23669">
        <w:rPr>
          <w:color w:val="000000"/>
          <w:lang w:val="es-SV"/>
        </w:rPr>
        <w:t xml:space="preserve"> </w:t>
      </w:r>
      <w:r>
        <w:rPr>
          <w:color w:val="000000"/>
          <w:lang w:val="es-SV"/>
        </w:rPr>
        <w:t xml:space="preserve"> </w:t>
      </w:r>
      <w:r>
        <w:rPr>
          <w:bCs/>
          <w:color w:val="000000"/>
          <w:lang w:val="es-SV"/>
        </w:rPr>
        <w:t>Autorización de Precios de Venta de Activos Extraordinarios</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 xml:space="preserve">Punto </w:t>
      </w:r>
      <w:r>
        <w:rPr>
          <w:b/>
          <w:bCs/>
          <w:color w:val="000000"/>
          <w:lang w:val="es-SV"/>
        </w:rPr>
        <w:t>I</w:t>
      </w:r>
      <w:r w:rsidRPr="00B96F38">
        <w:rPr>
          <w:b/>
          <w:bCs/>
          <w:color w:val="000000"/>
          <w:lang w:val="es-SV"/>
        </w:rPr>
        <w:t>X</w:t>
      </w:r>
      <w:r w:rsidRPr="001A5D63">
        <w:rPr>
          <w:b/>
          <w:bCs/>
          <w:color w:val="000000"/>
          <w:lang w:val="es-SV"/>
        </w:rPr>
        <w:t>.</w:t>
      </w:r>
      <w:r>
        <w:rPr>
          <w:color w:val="000000"/>
          <w:lang w:val="es-SV"/>
        </w:rPr>
        <w:t xml:space="preserve">  </w:t>
      </w:r>
      <w:r w:rsidRPr="00C96610">
        <w:rPr>
          <w:bCs/>
          <w:color w:val="000000"/>
          <w:lang w:val="es-SV"/>
        </w:rPr>
        <w:t>Acuerdo de Resolución Sobre Información Reservada de Esta Sesión</w:t>
      </w:r>
      <w:r>
        <w:rPr>
          <w:color w:val="000000"/>
          <w:lang w:val="es-SV"/>
        </w:rPr>
        <w:t xml:space="preserve">, </w:t>
      </w:r>
      <w:r>
        <w:rPr>
          <w:b/>
          <w:color w:val="000000"/>
          <w:lang w:val="es-SV"/>
        </w:rPr>
        <w:t>EL CONSEJO SE DA POR ENTERADO</w:t>
      </w:r>
      <w:r w:rsidRPr="00B96F38">
        <w:rPr>
          <w:b/>
          <w:color w:val="000000"/>
          <w:lang w:val="es-SV"/>
        </w:rPr>
        <w:t>.</w:t>
      </w:r>
      <w:r>
        <w:rPr>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176</w:t>
      </w:r>
      <w:r w:rsidRPr="00E23669">
        <w:rPr>
          <w:b/>
          <w:bCs/>
          <w:lang w:val="es-SV"/>
        </w:rPr>
        <w:t>/202</w:t>
      </w:r>
      <w:r>
        <w:rPr>
          <w:b/>
          <w:bCs/>
          <w:lang w:val="es-SV"/>
        </w:rPr>
        <w:t>2</w:t>
      </w:r>
      <w:r w:rsidRPr="00E23669">
        <w:rPr>
          <w:b/>
          <w:bCs/>
          <w:lang w:val="es-SV"/>
        </w:rPr>
        <w:t xml:space="preserve"> DEL </w:t>
      </w:r>
      <w:r>
        <w:rPr>
          <w:b/>
          <w:bCs/>
          <w:lang w:val="es-SV"/>
        </w:rPr>
        <w:t>30 DE SEPTIEMBRE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39 </w:t>
      </w:r>
      <w:r w:rsidRPr="004238A4">
        <w:rPr>
          <w:rFonts w:eastAsia="Arial"/>
          <w:b/>
        </w:rPr>
        <w:t>solicitudes de crédito por un monto de</w:t>
      </w:r>
      <w:r>
        <w:rPr>
          <w:rFonts w:eastAsia="Arial"/>
          <w:b/>
        </w:rPr>
        <w:t xml:space="preserve"> $642,874.90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177</w:t>
      </w:r>
      <w:r w:rsidRPr="00E23669">
        <w:rPr>
          <w:b/>
          <w:bCs/>
          <w:lang w:val="es-SV"/>
        </w:rPr>
        <w:t>/202</w:t>
      </w:r>
      <w:r>
        <w:rPr>
          <w:b/>
          <w:bCs/>
          <w:lang w:val="es-SV"/>
        </w:rPr>
        <w:t>2</w:t>
      </w:r>
      <w:r w:rsidRPr="00E23669">
        <w:rPr>
          <w:b/>
          <w:bCs/>
          <w:lang w:val="es-SV"/>
        </w:rPr>
        <w:t xml:space="preserve"> DEL </w:t>
      </w:r>
      <w:r>
        <w:rPr>
          <w:b/>
          <w:bCs/>
          <w:lang w:val="es-SV"/>
        </w:rPr>
        <w:t>3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24 </w:t>
      </w:r>
      <w:r w:rsidRPr="004238A4">
        <w:rPr>
          <w:rFonts w:eastAsia="Arial"/>
          <w:b/>
        </w:rPr>
        <w:t>solicitudes de crédito por un monto de $</w:t>
      </w:r>
      <w:r>
        <w:rPr>
          <w:rFonts w:eastAsia="Arial"/>
          <w:b/>
        </w:rPr>
        <w:t>369,802.82</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178</w:t>
      </w:r>
      <w:r w:rsidRPr="00E23669">
        <w:rPr>
          <w:b/>
          <w:bCs/>
          <w:lang w:val="es-SV"/>
        </w:rPr>
        <w:t>/202</w:t>
      </w:r>
      <w:r>
        <w:rPr>
          <w:b/>
          <w:bCs/>
          <w:lang w:val="es-SV"/>
        </w:rPr>
        <w:t>2</w:t>
      </w:r>
      <w:r w:rsidRPr="00E23669">
        <w:rPr>
          <w:b/>
          <w:bCs/>
          <w:lang w:val="es-SV"/>
        </w:rPr>
        <w:t xml:space="preserve"> DEL </w:t>
      </w:r>
      <w:r>
        <w:rPr>
          <w:b/>
          <w:bCs/>
          <w:lang w:val="es-SV"/>
        </w:rPr>
        <w:t>4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36 </w:t>
      </w:r>
      <w:r w:rsidRPr="004238A4">
        <w:rPr>
          <w:rFonts w:eastAsia="Arial"/>
          <w:b/>
        </w:rPr>
        <w:t>solicitudes de crédito por un monto de $</w:t>
      </w:r>
      <w:r>
        <w:rPr>
          <w:rFonts w:eastAsia="Arial"/>
          <w:b/>
        </w:rPr>
        <w:t>625,066.81</w:t>
      </w:r>
      <w:r w:rsidRPr="004238A4">
        <w:rPr>
          <w:rFonts w:eastAsia="Arial"/>
          <w:b/>
        </w:rPr>
        <w:t xml:space="preserve"> </w:t>
      </w:r>
      <w:r w:rsidRPr="004238A4">
        <w:rPr>
          <w:b/>
          <w:color w:val="000000"/>
          <w:lang w:val="es-SV"/>
        </w:rPr>
        <w:t xml:space="preserve">no </w:t>
      </w:r>
      <w:r w:rsidRPr="004238A4">
        <w:rPr>
          <w:b/>
          <w:color w:val="000000"/>
          <w:lang w:val="es-SV"/>
        </w:rPr>
        <w:lastRenderedPageBreak/>
        <w:t>teniendo ninguna observación que hacer al respecto al contenido del acta antes relacionada.</w:t>
      </w:r>
      <w:r>
        <w:rPr>
          <w:b/>
          <w:color w:val="000000"/>
          <w:lang w:val="es-SV"/>
        </w:rPr>
        <w:t xml:space="preserve"> </w:t>
      </w:r>
      <w:r w:rsidRPr="00E23669">
        <w:rPr>
          <w:b/>
          <w:bCs/>
          <w:lang w:val="es-SV"/>
        </w:rPr>
        <w:t>V</w:t>
      </w:r>
      <w:r>
        <w:rPr>
          <w:b/>
          <w:bCs/>
          <w:lang w:val="es-SV"/>
        </w:rPr>
        <w:t>II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179</w:t>
      </w:r>
      <w:r w:rsidRPr="00E23669">
        <w:rPr>
          <w:b/>
          <w:bCs/>
          <w:lang w:val="es-SV"/>
        </w:rPr>
        <w:t>/202</w:t>
      </w:r>
      <w:r>
        <w:rPr>
          <w:b/>
          <w:bCs/>
          <w:lang w:val="es-SV"/>
        </w:rPr>
        <w:t>2</w:t>
      </w:r>
      <w:r w:rsidRPr="00E23669">
        <w:rPr>
          <w:b/>
          <w:bCs/>
          <w:lang w:val="es-SV"/>
        </w:rPr>
        <w:t xml:space="preserve"> DEL </w:t>
      </w:r>
      <w:r>
        <w:rPr>
          <w:b/>
          <w:bCs/>
          <w:lang w:val="es-SV"/>
        </w:rPr>
        <w:t>5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21 </w:t>
      </w:r>
      <w:r w:rsidRPr="004238A4">
        <w:rPr>
          <w:rFonts w:eastAsia="Arial"/>
          <w:b/>
        </w:rPr>
        <w:t>solicitudes de crédito por un monto de $</w:t>
      </w:r>
      <w:r>
        <w:rPr>
          <w:rFonts w:eastAsia="Arial"/>
          <w:b/>
        </w:rPr>
        <w:t>401,716.80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VI</w:t>
      </w:r>
      <w:r>
        <w:rPr>
          <w:b/>
          <w:bCs/>
          <w:lang w:val="es-SV"/>
        </w:rPr>
        <w:t>II</w:t>
      </w:r>
      <w:r w:rsidRPr="00E23669">
        <w:rPr>
          <w:b/>
          <w:bCs/>
          <w:lang w:val="es-SV"/>
        </w:rPr>
        <w:t>.</w:t>
      </w:r>
      <w:r>
        <w:rPr>
          <w:b/>
          <w:bCs/>
          <w:lang w:val="es-SV"/>
        </w:rPr>
        <w:t xml:space="preserve"> </w:t>
      </w:r>
      <w:r>
        <w:rPr>
          <w:b/>
          <w:color w:val="000000"/>
          <w:lang w:val="es-SV"/>
        </w:rPr>
        <w:t xml:space="preserve">GESTIÓN Y RESPUESTA SOBRE SOLICITUDES ENVIADAS A LA ADMINISTRACIÓN. En el presente punto se conoció sobre las solicitudes realizadas y el seguimiento de estas. IX.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xml:space="preserve">.  </w:t>
      </w:r>
      <w:r>
        <w:rPr>
          <w:b/>
          <w:bCs/>
          <w:lang w:val="es-SV"/>
        </w:rPr>
        <w:t>X. CORRESPONDENCIA RECIBIDA. No se recibió correspondencia. XI. VARIOS. No hubo puntos a tratar.</w:t>
      </w:r>
      <w:r w:rsidRPr="00E23669">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30</w:t>
      </w:r>
      <w:r w:rsidRPr="00D421BD">
        <w:rPr>
          <w:lang w:val="es-SV"/>
        </w:rPr>
        <w:t xml:space="preserve"> de </w:t>
      </w:r>
      <w:r>
        <w:rPr>
          <w:lang w:val="es-SV"/>
        </w:rPr>
        <w:t>noviembre</w:t>
      </w:r>
      <w:r w:rsidRPr="00D421BD">
        <w:rPr>
          <w:lang w:val="es-SV"/>
        </w:rPr>
        <w:t xml:space="preserve"> del año 2022, a las </w:t>
      </w:r>
      <w:r>
        <w:rPr>
          <w:lang w:val="es-SV"/>
        </w:rPr>
        <w:t>once</w:t>
      </w:r>
      <w:r w:rsidRPr="00D421BD">
        <w:rPr>
          <w:lang w:val="es-SV"/>
        </w:rPr>
        <w:t xml:space="preserve"> horas a realizarse </w:t>
      </w:r>
      <w:r w:rsidRPr="00812CF0">
        <w:rPr>
          <w:lang w:val="es-SV"/>
        </w:rPr>
        <w:t xml:space="preserve">en forma virtual vía </w:t>
      </w:r>
      <w:proofErr w:type="spellStart"/>
      <w:r w:rsidRPr="00812CF0">
        <w:rPr>
          <w:lang w:val="es-SV"/>
        </w:rPr>
        <w:t>teams</w:t>
      </w:r>
      <w:proofErr w:type="spellEnd"/>
      <w:r w:rsidRPr="00812CF0">
        <w:rPr>
          <w:lang w:val="es-SV"/>
        </w:rPr>
        <w:t>.</w:t>
      </w:r>
      <w:r w:rsidRPr="00812CF0">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once </w:t>
      </w:r>
      <w:r w:rsidRPr="00E23669">
        <w:rPr>
          <w:lang w:val="es-SV"/>
        </w:rPr>
        <w:t>horas</w:t>
      </w:r>
      <w:r>
        <w:rPr>
          <w:lang w:val="es-SV"/>
        </w:rPr>
        <w:t xml:space="preserve"> con cuarenta y cinco minutos</w:t>
      </w:r>
      <w:r w:rsidRPr="00E23669">
        <w:rPr>
          <w:lang w:val="es-SV"/>
        </w:rPr>
        <w:t>, ratificamos su contenido y firmamos.</w:t>
      </w:r>
    </w:p>
    <w:p w14:paraId="7BD654F9" w14:textId="77777777" w:rsidR="00F9685E" w:rsidRPr="00E23669" w:rsidRDefault="00F9685E" w:rsidP="00F9685E">
      <w:pPr>
        <w:spacing w:line="360" w:lineRule="auto"/>
        <w:jc w:val="both"/>
        <w:rPr>
          <w:sz w:val="22"/>
          <w:lang w:val="es-SV"/>
        </w:rPr>
      </w:pPr>
    </w:p>
    <w:p w14:paraId="187B52EC" w14:textId="77777777" w:rsidR="00C038C1" w:rsidRPr="005574F9" w:rsidRDefault="00C038C1" w:rsidP="00C038C1">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Yasmine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Jesús Amado Campos Sánchez.</w:t>
      </w:r>
    </w:p>
    <w:p w14:paraId="0285C3AB" w14:textId="7096525D" w:rsidR="00D72C80" w:rsidRPr="00F9685E" w:rsidRDefault="00D72C80" w:rsidP="00F9685E"/>
    <w:sectPr w:rsidR="00D72C80" w:rsidRPr="00F9685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B18F" w14:textId="77777777" w:rsidR="00C038C1" w:rsidRDefault="00C038C1" w:rsidP="00C038C1">
      <w:r>
        <w:separator/>
      </w:r>
    </w:p>
  </w:endnote>
  <w:endnote w:type="continuationSeparator" w:id="0">
    <w:p w14:paraId="2B22BD39" w14:textId="77777777" w:rsidR="00C038C1" w:rsidRDefault="00C038C1" w:rsidP="00C0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BD8F" w14:textId="77777777" w:rsidR="00C038C1" w:rsidRDefault="00C038C1" w:rsidP="00C038C1">
      <w:r>
        <w:separator/>
      </w:r>
    </w:p>
  </w:footnote>
  <w:footnote w:type="continuationSeparator" w:id="0">
    <w:p w14:paraId="7034908A" w14:textId="77777777" w:rsidR="00C038C1" w:rsidRDefault="00C038C1" w:rsidP="00C0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8364" w14:textId="24A2CE22" w:rsidR="00C038C1" w:rsidRPr="000843BF" w:rsidRDefault="00C038C1" w:rsidP="00C038C1">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4B0659A" w14:textId="77777777" w:rsidR="00C038C1" w:rsidRPr="000843BF" w:rsidRDefault="00C038C1" w:rsidP="00C038C1">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D85207B" w14:textId="3F75C8BD" w:rsidR="00C038C1" w:rsidRDefault="00C038C1">
    <w:pPr>
      <w:pStyle w:val="Encabezado"/>
    </w:pPr>
  </w:p>
  <w:p w14:paraId="3744ED62" w14:textId="77777777" w:rsidR="00C038C1" w:rsidRDefault="00C038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75"/>
    <w:rsid w:val="00500975"/>
    <w:rsid w:val="00694AC2"/>
    <w:rsid w:val="00C038C1"/>
    <w:rsid w:val="00D72C80"/>
    <w:rsid w:val="00F968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13E1"/>
  <w15:chartTrackingRefBased/>
  <w15:docId w15:val="{A8FAE3FD-A237-4393-B582-DED25DCF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38C1"/>
    <w:pPr>
      <w:tabs>
        <w:tab w:val="center" w:pos="4419"/>
        <w:tab w:val="right" w:pos="8838"/>
      </w:tabs>
    </w:pPr>
  </w:style>
  <w:style w:type="character" w:customStyle="1" w:styleId="EncabezadoCar">
    <w:name w:val="Encabezado Car"/>
    <w:basedOn w:val="Fuentedeprrafopredeter"/>
    <w:link w:val="Encabezado"/>
    <w:uiPriority w:val="99"/>
    <w:rsid w:val="00C038C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38C1"/>
    <w:pPr>
      <w:tabs>
        <w:tab w:val="center" w:pos="4419"/>
        <w:tab w:val="right" w:pos="8838"/>
      </w:tabs>
    </w:pPr>
  </w:style>
  <w:style w:type="character" w:customStyle="1" w:styleId="PiedepginaCar">
    <w:name w:val="Pie de página Car"/>
    <w:basedOn w:val="Fuentedeprrafopredeter"/>
    <w:link w:val="Piedepgina"/>
    <w:uiPriority w:val="99"/>
    <w:rsid w:val="00C038C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1454</Words>
  <Characters>8002</Characters>
  <Application>Microsoft Office Word</Application>
  <DocSecurity>0</DocSecurity>
  <Lines>66</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2022-12-08T17:36:00Z</dcterms:created>
  <dcterms:modified xsi:type="dcterms:W3CDTF">2022-12-08T20:09:00Z</dcterms:modified>
</cp:coreProperties>
</file>