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06D" w:rsidRDefault="00A7306D">
      <w:pPr>
        <w:jc w:val="center"/>
        <w:rPr>
          <w:rFonts w:ascii="Arial" w:eastAsia="Arial" w:hAnsi="Arial" w:cs="Arial"/>
          <w:sz w:val="28"/>
          <w:szCs w:val="28"/>
        </w:rPr>
      </w:pPr>
    </w:p>
    <w:p w:rsidR="00A7306D" w:rsidRDefault="006B7E71">
      <w:pPr>
        <w:tabs>
          <w:tab w:val="left" w:pos="780"/>
        </w:tabs>
        <w:rPr>
          <w:rFonts w:ascii="Arial" w:eastAsia="Arial" w:hAnsi="Arial" w:cs="Arial"/>
          <w:sz w:val="28"/>
          <w:szCs w:val="28"/>
        </w:rPr>
      </w:pPr>
      <w:r>
        <w:rPr>
          <w:rFonts w:ascii="Arial" w:eastAsia="Arial" w:hAnsi="Arial" w:cs="Arial"/>
          <w:b/>
          <w:sz w:val="28"/>
          <w:szCs w:val="28"/>
        </w:rPr>
        <w:tab/>
      </w:r>
    </w:p>
    <w:p w:rsidR="00A7306D" w:rsidRDefault="006B7E71">
      <w:pPr>
        <w:jc w:val="center"/>
        <w:rPr>
          <w:rFonts w:ascii="Arial" w:eastAsia="Arial" w:hAnsi="Arial" w:cs="Arial"/>
          <w:sz w:val="36"/>
          <w:szCs w:val="36"/>
        </w:rPr>
      </w:pPr>
      <w:r>
        <w:rPr>
          <w:rFonts w:ascii="Arial" w:eastAsia="Arial" w:hAnsi="Arial" w:cs="Arial"/>
          <w:b/>
          <w:sz w:val="36"/>
          <w:szCs w:val="36"/>
        </w:rPr>
        <w:t>Manual de Organización y Funciones</w:t>
      </w:r>
    </w:p>
    <w:p w:rsidR="00A7306D" w:rsidRDefault="006B7E71">
      <w:pPr>
        <w:jc w:val="center"/>
        <w:rPr>
          <w:rFonts w:ascii="Arial" w:eastAsia="Arial" w:hAnsi="Arial" w:cs="Arial"/>
          <w:sz w:val="28"/>
          <w:szCs w:val="28"/>
        </w:rPr>
      </w:pPr>
      <w:r>
        <w:rPr>
          <w:rFonts w:ascii="Arial" w:eastAsia="Arial" w:hAnsi="Arial" w:cs="Arial"/>
          <w:b/>
          <w:sz w:val="36"/>
          <w:szCs w:val="36"/>
        </w:rPr>
        <w:t>Específico de La Unidad de Consulta Externa</w:t>
      </w:r>
    </w:p>
    <w:p w:rsidR="00A7306D" w:rsidRDefault="00A7306D">
      <w:pPr>
        <w:rPr>
          <w:rFonts w:ascii="Arial" w:eastAsia="Arial" w:hAnsi="Arial" w:cs="Arial"/>
          <w:sz w:val="28"/>
          <w:szCs w:val="28"/>
        </w:rPr>
      </w:pPr>
    </w:p>
    <w:p w:rsidR="00A7306D" w:rsidRDefault="006B7E71">
      <w:pPr>
        <w:jc w:val="center"/>
        <w:rPr>
          <w:rFonts w:ascii="Arial" w:eastAsia="Arial" w:hAnsi="Arial" w:cs="Arial"/>
          <w:sz w:val="28"/>
          <w:szCs w:val="28"/>
        </w:rPr>
      </w:pPr>
      <w:r>
        <w:rPr>
          <w:rFonts w:ascii="Arial" w:eastAsia="Arial" w:hAnsi="Arial" w:cs="Arial"/>
          <w:b/>
          <w:noProof/>
          <w:sz w:val="28"/>
          <w:szCs w:val="28"/>
          <w:lang w:val="en-US"/>
        </w:rPr>
        <w:drawing>
          <wp:inline distT="0" distB="0" distL="114300" distR="114300">
            <wp:extent cx="4506595" cy="2120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06595" cy="2120900"/>
                    </a:xfrm>
                    <a:prstGeom prst="rect">
                      <a:avLst/>
                    </a:prstGeom>
                    <a:ln/>
                  </pic:spPr>
                </pic:pic>
              </a:graphicData>
            </a:graphic>
          </wp:inline>
        </w:drawing>
      </w:r>
    </w:p>
    <w:p w:rsidR="00A7306D" w:rsidRDefault="00A7306D">
      <w:pPr>
        <w:jc w:val="center"/>
        <w:rPr>
          <w:rFonts w:ascii="Arial" w:eastAsia="Arial" w:hAnsi="Arial" w:cs="Arial"/>
          <w:sz w:val="28"/>
          <w:szCs w:val="28"/>
        </w:rPr>
      </w:pPr>
    </w:p>
    <w:p w:rsidR="00A7306D" w:rsidRDefault="003E34DE">
      <w:pPr>
        <w:jc w:val="center"/>
        <w:rPr>
          <w:rFonts w:ascii="Arial" w:eastAsia="Arial" w:hAnsi="Arial" w:cs="Arial"/>
          <w:sz w:val="28"/>
          <w:szCs w:val="28"/>
        </w:rPr>
      </w:pPr>
      <w:r>
        <w:rPr>
          <w:rFonts w:ascii="Arial" w:eastAsia="Arial" w:hAnsi="Arial" w:cs="Arial"/>
          <w:noProof/>
          <w:sz w:val="28"/>
          <w:szCs w:val="28"/>
          <w:lang w:val="en-US"/>
        </w:rPr>
        <w:drawing>
          <wp:inline distT="0" distB="0" distL="0" distR="0">
            <wp:extent cx="5943600" cy="291150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11502"/>
                    </a:xfrm>
                    <a:prstGeom prst="rect">
                      <a:avLst/>
                    </a:prstGeom>
                    <a:noFill/>
                    <a:ln>
                      <a:noFill/>
                    </a:ln>
                  </pic:spPr>
                </pic:pic>
              </a:graphicData>
            </a:graphic>
          </wp:inline>
        </w:drawing>
      </w:r>
      <w:bookmarkStart w:id="0" w:name="_GoBack"/>
      <w:bookmarkEnd w:id="0"/>
    </w:p>
    <w:p w:rsidR="00A7306D" w:rsidRDefault="00A7306D">
      <w:pPr>
        <w:jc w:val="center"/>
        <w:rPr>
          <w:rFonts w:ascii="Arial" w:eastAsia="Arial" w:hAnsi="Arial" w:cs="Arial"/>
          <w:sz w:val="28"/>
          <w:szCs w:val="28"/>
        </w:rPr>
      </w:pPr>
    </w:p>
    <w:p w:rsidR="00A7306D" w:rsidRDefault="00A7306D">
      <w:pPr>
        <w:jc w:val="center"/>
        <w:rPr>
          <w:rFonts w:ascii="Arial" w:eastAsia="Arial" w:hAnsi="Arial" w:cs="Arial"/>
          <w:sz w:val="28"/>
          <w:szCs w:val="28"/>
        </w:rPr>
      </w:pPr>
    </w:p>
    <w:p w:rsidR="00A7306D" w:rsidRDefault="000E0752">
      <w:pPr>
        <w:jc w:val="center"/>
        <w:rPr>
          <w:rFonts w:ascii="Arial" w:eastAsia="Arial" w:hAnsi="Arial" w:cs="Arial"/>
          <w:sz w:val="32"/>
          <w:szCs w:val="32"/>
        </w:rPr>
      </w:pPr>
      <w:r>
        <w:rPr>
          <w:rFonts w:ascii="Arial" w:eastAsia="Arial" w:hAnsi="Arial" w:cs="Arial"/>
          <w:b/>
          <w:sz w:val="32"/>
          <w:szCs w:val="32"/>
        </w:rPr>
        <w:t>S</w:t>
      </w:r>
      <w:r w:rsidR="006B7E71">
        <w:rPr>
          <w:rFonts w:ascii="Arial" w:eastAsia="Arial" w:hAnsi="Arial" w:cs="Arial"/>
          <w:b/>
          <w:sz w:val="32"/>
          <w:szCs w:val="32"/>
        </w:rPr>
        <w:t>an Salvador, 12 de enero de 2022</w:t>
      </w:r>
    </w:p>
    <w:p w:rsidR="00A7306D" w:rsidRDefault="00A7306D">
      <w:pPr>
        <w:spacing w:after="200" w:line="276" w:lineRule="auto"/>
      </w:pPr>
    </w:p>
    <w:p w:rsidR="00A7306D" w:rsidRDefault="00A7306D">
      <w:pPr>
        <w:spacing w:after="200" w:line="276" w:lineRule="auto"/>
      </w:pPr>
    </w:p>
    <w:p w:rsidR="00A7306D" w:rsidRDefault="00A7306D">
      <w:pPr>
        <w:spacing w:after="200" w:line="276" w:lineRule="auto"/>
      </w:pPr>
    </w:p>
    <w:p w:rsidR="00A7306D" w:rsidRDefault="00A7306D">
      <w:pPr>
        <w:spacing w:after="200" w:line="276" w:lineRule="auto"/>
      </w:pPr>
    </w:p>
    <w:p w:rsidR="00A7306D" w:rsidRPr="000E0752" w:rsidRDefault="006B7E71">
      <w:pPr>
        <w:keepNext/>
        <w:keepLines/>
        <w:pBdr>
          <w:top w:val="nil"/>
          <w:left w:val="nil"/>
          <w:bottom w:val="nil"/>
          <w:right w:val="nil"/>
          <w:between w:val="nil"/>
        </w:pBdr>
        <w:spacing w:before="240" w:line="259" w:lineRule="auto"/>
        <w:rPr>
          <w:rFonts w:ascii="Calibri" w:eastAsia="Calibri" w:hAnsi="Calibri" w:cs="Calibri"/>
          <w:sz w:val="32"/>
          <w:szCs w:val="32"/>
        </w:rPr>
      </w:pPr>
      <w:r w:rsidRPr="000E0752">
        <w:rPr>
          <w:rFonts w:ascii="Calibri" w:eastAsia="Calibri" w:hAnsi="Calibri" w:cs="Calibri"/>
          <w:sz w:val="32"/>
          <w:szCs w:val="32"/>
        </w:rPr>
        <w:t>Tabla de contenido</w:t>
      </w:r>
    </w:p>
    <w:sdt>
      <w:sdtPr>
        <w:id w:val="479199295"/>
        <w:docPartObj>
          <w:docPartGallery w:val="Table of Contents"/>
          <w:docPartUnique/>
        </w:docPartObj>
      </w:sdtPr>
      <w:sdtEndPr/>
      <w:sdtContent>
        <w:p w:rsidR="00A7306D" w:rsidRPr="000E0752" w:rsidRDefault="006B7E71">
          <w:pPr>
            <w:pBdr>
              <w:top w:val="nil"/>
              <w:left w:val="nil"/>
              <w:bottom w:val="nil"/>
              <w:right w:val="nil"/>
              <w:between w:val="nil"/>
            </w:pBdr>
            <w:tabs>
              <w:tab w:val="right" w:pos="9350"/>
            </w:tabs>
            <w:rPr>
              <w:rFonts w:ascii="Calibri" w:eastAsia="Calibri" w:hAnsi="Calibri" w:cs="Calibri"/>
              <w:sz w:val="22"/>
              <w:szCs w:val="22"/>
            </w:rPr>
          </w:pPr>
          <w:r w:rsidRPr="000E0752">
            <w:fldChar w:fldCharType="begin"/>
          </w:r>
          <w:r w:rsidRPr="000E0752">
            <w:instrText xml:space="preserve"> TOC \h \u \z </w:instrText>
          </w:r>
          <w:r w:rsidRPr="000E0752">
            <w:fldChar w:fldCharType="separate"/>
          </w:r>
          <w:hyperlink w:anchor="_gjdgxs">
            <w:r w:rsidRPr="000E0752">
              <w:rPr>
                <w:rFonts w:ascii="Arial" w:eastAsia="Arial" w:hAnsi="Arial" w:cs="Arial"/>
                <w:u w:val="single"/>
              </w:rPr>
              <w:t>INTRODUCCION</w:t>
            </w:r>
          </w:hyperlink>
          <w:hyperlink w:anchor="_gjdgxs">
            <w:r w:rsidRPr="000E0752">
              <w:tab/>
              <w:t>3</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30j0zll">
            <w:r w:rsidR="006B7E71" w:rsidRPr="000E0752">
              <w:rPr>
                <w:b/>
                <w:u w:val="single"/>
              </w:rPr>
              <w:t>MARCO NORMATIVO LEGAL</w:t>
            </w:r>
          </w:hyperlink>
          <w:hyperlink w:anchor="_30j0zll">
            <w:r w:rsidR="006B7E71" w:rsidRPr="000E0752">
              <w:tab/>
              <w:t>4</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1fob9te">
            <w:r w:rsidR="006B7E71" w:rsidRPr="000E0752">
              <w:rPr>
                <w:b/>
                <w:u w:val="single"/>
              </w:rPr>
              <w:t>Misión:</w:t>
            </w:r>
          </w:hyperlink>
          <w:hyperlink w:anchor="_1fob9te">
            <w:r w:rsidR="006B7E71" w:rsidRPr="000E0752">
              <w:tab/>
              <w:t>4</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3znysh7">
            <w:r w:rsidR="006B7E71" w:rsidRPr="000E0752">
              <w:rPr>
                <w:b/>
                <w:u w:val="single"/>
              </w:rPr>
              <w:t>Visión:</w:t>
            </w:r>
          </w:hyperlink>
          <w:hyperlink w:anchor="_3znysh7">
            <w:r w:rsidR="006B7E71" w:rsidRPr="000E0752">
              <w:tab/>
              <w:t>4</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2et92p0">
            <w:r w:rsidR="006B7E71" w:rsidRPr="000E0752">
              <w:rPr>
                <w:b/>
                <w:u w:val="single"/>
              </w:rPr>
              <w:t>Objetivo General:</w:t>
            </w:r>
          </w:hyperlink>
          <w:hyperlink w:anchor="_2et92p0">
            <w:r w:rsidR="006B7E71" w:rsidRPr="000E0752">
              <w:tab/>
              <w:t>4</w:t>
            </w:r>
          </w:hyperlink>
        </w:p>
        <w:p w:rsidR="00A7306D" w:rsidRPr="000E0752" w:rsidRDefault="00E74862">
          <w:pPr>
            <w:pBdr>
              <w:top w:val="nil"/>
              <w:left w:val="nil"/>
              <w:bottom w:val="nil"/>
              <w:right w:val="nil"/>
              <w:between w:val="nil"/>
            </w:pBdr>
            <w:tabs>
              <w:tab w:val="right" w:pos="9350"/>
            </w:tabs>
            <w:ind w:left="240"/>
            <w:rPr>
              <w:rFonts w:ascii="Calibri" w:eastAsia="Calibri" w:hAnsi="Calibri" w:cs="Calibri"/>
              <w:sz w:val="22"/>
              <w:szCs w:val="22"/>
            </w:rPr>
          </w:pPr>
          <w:hyperlink w:anchor="_tyjcwt">
            <w:r w:rsidR="006B7E71" w:rsidRPr="000E0752">
              <w:rPr>
                <w:b/>
                <w:u w:val="single"/>
              </w:rPr>
              <w:t>Objetivos Específicos:</w:t>
            </w:r>
          </w:hyperlink>
          <w:hyperlink w:anchor="_tyjcwt">
            <w:r w:rsidR="006B7E71" w:rsidRPr="000E0752">
              <w:tab/>
              <w:t>4</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3dy6vkm">
            <w:r w:rsidR="006B7E71" w:rsidRPr="000E0752">
              <w:rPr>
                <w:b/>
                <w:u w:val="single"/>
              </w:rPr>
              <w:t>Función General:</w:t>
            </w:r>
          </w:hyperlink>
          <w:hyperlink w:anchor="_3dy6vkm">
            <w:r w:rsidR="006B7E71" w:rsidRPr="000E0752">
              <w:tab/>
              <w:t>5</w:t>
            </w:r>
          </w:hyperlink>
        </w:p>
        <w:p w:rsidR="00A7306D" w:rsidRPr="000E0752" w:rsidRDefault="00E74862">
          <w:pPr>
            <w:pBdr>
              <w:top w:val="nil"/>
              <w:left w:val="nil"/>
              <w:bottom w:val="nil"/>
              <w:right w:val="nil"/>
              <w:between w:val="nil"/>
            </w:pBdr>
            <w:tabs>
              <w:tab w:val="right" w:pos="9350"/>
            </w:tabs>
            <w:ind w:left="240"/>
            <w:rPr>
              <w:rFonts w:ascii="Calibri" w:eastAsia="Calibri" w:hAnsi="Calibri" w:cs="Calibri"/>
              <w:sz w:val="22"/>
              <w:szCs w:val="22"/>
            </w:rPr>
          </w:pPr>
          <w:hyperlink w:anchor="_1t3h5sf">
            <w:r w:rsidR="006B7E71" w:rsidRPr="000E0752">
              <w:rPr>
                <w:b/>
                <w:u w:val="single"/>
              </w:rPr>
              <w:t>Funciones Específicas:</w:t>
            </w:r>
          </w:hyperlink>
          <w:hyperlink w:anchor="_1t3h5sf">
            <w:r w:rsidR="006B7E71" w:rsidRPr="000E0752">
              <w:tab/>
              <w:t>5</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4d34og8">
            <w:r w:rsidR="006B7E71" w:rsidRPr="000E0752">
              <w:rPr>
                <w:b/>
                <w:u w:val="single"/>
              </w:rPr>
              <w:t>Dependencia Jerárquica</w:t>
            </w:r>
          </w:hyperlink>
          <w:hyperlink w:anchor="_4d34og8">
            <w:r w:rsidR="006B7E71" w:rsidRPr="000E0752">
              <w:tab/>
              <w:t>5</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2s8eyo1">
            <w:r w:rsidR="006B7E71" w:rsidRPr="000E0752">
              <w:rPr>
                <w:b/>
                <w:u w:val="single"/>
              </w:rPr>
              <w:t>Estructura Funcional (Organigrama)</w:t>
            </w:r>
          </w:hyperlink>
          <w:hyperlink w:anchor="_2s8eyo1">
            <w:r w:rsidR="006B7E71" w:rsidRPr="000E0752">
              <w:tab/>
              <w:t>6</w:t>
            </w:r>
          </w:hyperlink>
        </w:p>
        <w:p w:rsidR="00A7306D" w:rsidRPr="000E0752" w:rsidRDefault="00E74862">
          <w:pPr>
            <w:pBdr>
              <w:top w:val="nil"/>
              <w:left w:val="nil"/>
              <w:bottom w:val="nil"/>
              <w:right w:val="nil"/>
              <w:between w:val="nil"/>
            </w:pBdr>
            <w:tabs>
              <w:tab w:val="right" w:pos="9350"/>
            </w:tabs>
            <w:ind w:left="240"/>
            <w:rPr>
              <w:rFonts w:ascii="Calibri" w:eastAsia="Calibri" w:hAnsi="Calibri" w:cs="Calibri"/>
              <w:sz w:val="22"/>
              <w:szCs w:val="22"/>
            </w:rPr>
          </w:pPr>
          <w:hyperlink w:anchor="_17dp8vu">
            <w:r w:rsidR="006B7E71" w:rsidRPr="000E0752">
              <w:rPr>
                <w:rFonts w:ascii="Arial" w:eastAsia="Arial" w:hAnsi="Arial" w:cs="Arial"/>
                <w:u w:val="single"/>
              </w:rPr>
              <w:t>Estructura de Recursos humanos</w:t>
            </w:r>
          </w:hyperlink>
          <w:hyperlink w:anchor="_17dp8vu">
            <w:r w:rsidR="006B7E71" w:rsidRPr="000E0752">
              <w:tab/>
              <w:t>7</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3rdcrjn">
            <w:r w:rsidR="006B7E71" w:rsidRPr="000E0752">
              <w:rPr>
                <w:rFonts w:ascii="Arial" w:eastAsia="Arial" w:hAnsi="Arial" w:cs="Arial"/>
                <w:u w:val="single"/>
              </w:rPr>
              <w:t>Relaciones Internas de Trabajo:</w:t>
            </w:r>
          </w:hyperlink>
          <w:hyperlink w:anchor="_3rdcrjn">
            <w:r w:rsidR="006B7E71" w:rsidRPr="000E0752">
              <w:tab/>
              <w:t>7</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26in1rg">
            <w:r w:rsidR="006B7E71" w:rsidRPr="000E0752">
              <w:rPr>
                <w:b/>
                <w:u w:val="single"/>
              </w:rPr>
              <w:t>Relaciones Externas de Trabajo:</w:t>
            </w:r>
          </w:hyperlink>
          <w:hyperlink w:anchor="_26in1rg">
            <w:r w:rsidR="006B7E71" w:rsidRPr="000E0752">
              <w:tab/>
              <w:t>7</w:t>
            </w:r>
          </w:hyperlink>
        </w:p>
        <w:p w:rsidR="00A7306D" w:rsidRPr="000E0752" w:rsidRDefault="00E74862">
          <w:pPr>
            <w:pBdr>
              <w:top w:val="nil"/>
              <w:left w:val="nil"/>
              <w:bottom w:val="nil"/>
              <w:right w:val="nil"/>
              <w:between w:val="nil"/>
            </w:pBdr>
            <w:tabs>
              <w:tab w:val="right" w:pos="9350"/>
            </w:tabs>
            <w:rPr>
              <w:rFonts w:ascii="Calibri" w:eastAsia="Calibri" w:hAnsi="Calibri" w:cs="Calibri"/>
              <w:sz w:val="22"/>
              <w:szCs w:val="22"/>
            </w:rPr>
          </w:pPr>
          <w:hyperlink w:anchor="_lnxbz9">
            <w:r w:rsidR="006B7E71" w:rsidRPr="000E0752">
              <w:rPr>
                <w:b/>
                <w:u w:val="single"/>
              </w:rPr>
              <w:t>Vigencia</w:t>
            </w:r>
          </w:hyperlink>
          <w:hyperlink w:anchor="_lnxbz9">
            <w:r w:rsidR="006B7E71" w:rsidRPr="000E0752">
              <w:tab/>
              <w:t>7</w:t>
            </w:r>
          </w:hyperlink>
        </w:p>
        <w:p w:rsidR="00A7306D" w:rsidRDefault="00E74862">
          <w:pPr>
            <w:pBdr>
              <w:top w:val="nil"/>
              <w:left w:val="nil"/>
              <w:bottom w:val="nil"/>
              <w:right w:val="nil"/>
              <w:between w:val="nil"/>
            </w:pBdr>
            <w:tabs>
              <w:tab w:val="right" w:pos="9350"/>
            </w:tabs>
            <w:rPr>
              <w:rFonts w:ascii="Calibri" w:eastAsia="Calibri" w:hAnsi="Calibri" w:cs="Calibri"/>
              <w:color w:val="000000"/>
              <w:sz w:val="22"/>
              <w:szCs w:val="22"/>
            </w:rPr>
          </w:pPr>
          <w:hyperlink w:anchor="_35nkun2">
            <w:r w:rsidR="006B7E71" w:rsidRPr="000E0752">
              <w:rPr>
                <w:b/>
                <w:u w:val="single"/>
              </w:rPr>
              <w:t>SIGLAS</w:t>
            </w:r>
          </w:hyperlink>
          <w:hyperlink w:anchor="_35nkun2">
            <w:r w:rsidR="006B7E71" w:rsidRPr="000E0752">
              <w:tab/>
              <w:t>7</w:t>
            </w:r>
          </w:hyperlink>
          <w:r w:rsidR="006B7E71" w:rsidRPr="000E0752">
            <w:fldChar w:fldCharType="end"/>
          </w:r>
        </w:p>
      </w:sdtContent>
    </w:sdt>
    <w:p w:rsidR="00A7306D" w:rsidRDefault="00A7306D"/>
    <w:p w:rsidR="00A7306D" w:rsidRDefault="006B7E71">
      <w:pPr>
        <w:keepNext/>
        <w:pBdr>
          <w:top w:val="nil"/>
          <w:left w:val="nil"/>
          <w:bottom w:val="nil"/>
          <w:right w:val="nil"/>
          <w:between w:val="nil"/>
        </w:pBdr>
        <w:spacing w:before="240" w:after="60"/>
        <w:rPr>
          <w:rFonts w:ascii="Arial" w:eastAsia="Arial" w:hAnsi="Arial" w:cs="Arial"/>
          <w:color w:val="000000"/>
        </w:rPr>
      </w:pPr>
      <w:bookmarkStart w:id="1" w:name="_gjdgxs" w:colFirst="0" w:colLast="0"/>
      <w:bookmarkEnd w:id="1"/>
      <w:r>
        <w:br w:type="page"/>
      </w:r>
      <w:r>
        <w:rPr>
          <w:rFonts w:ascii="Arial" w:eastAsia="Arial" w:hAnsi="Arial" w:cs="Arial"/>
          <w:color w:val="000000"/>
        </w:rPr>
        <w:lastRenderedPageBreak/>
        <w:t>INTRODUCCION</w:t>
      </w:r>
    </w:p>
    <w:p w:rsidR="00A7306D" w:rsidRDefault="00A7306D">
      <w:pPr>
        <w:spacing w:line="276" w:lineRule="auto"/>
        <w:rPr>
          <w:rFonts w:ascii="Arial" w:eastAsia="Arial" w:hAnsi="Arial" w:cs="Arial"/>
        </w:rPr>
      </w:pP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En cumplimiento a las Normas Técnicas de Control Interno Específicas del Hospital Nacional de la Mujer “Dra. María Isabel Rodríguez”, a los Lineamientos Técnicos para la Elaboración y Publicación de Instrumentos Técnicos Jurídicos, emitidos por el Ministerio de Salud, y visualizando la necesidad de contar con una herramienta que contribuya a desarrollar las actividades en forma coordinada, la Dirección del Hospital Nacional de la Mujer “Dra. María Isabel Rodríguez” ha iniciado el proceso de actualización y desarrollo de su plataforma documental, y a continuación presenta el Manual de Organización y Funciones Específico de la Unidad de Consulta Externa el cual es un instrumento técnico normativo que establece y describe la Visión, Misión y Objetivos, las Funciones Generales y Específicas, así como su Organigrama y las Relaciones de Autoridad, Dependencia, Coordinación y Comunicación. </w:t>
      </w:r>
    </w:p>
    <w:p w:rsidR="00A7306D" w:rsidRDefault="00A7306D">
      <w:pPr>
        <w:pBdr>
          <w:top w:val="nil"/>
          <w:left w:val="nil"/>
          <w:bottom w:val="nil"/>
          <w:right w:val="nil"/>
          <w:between w:val="nil"/>
        </w:pBdr>
        <w:spacing w:line="276" w:lineRule="auto"/>
        <w:jc w:val="both"/>
        <w:rPr>
          <w:rFonts w:ascii="Arial" w:eastAsia="Arial" w:hAnsi="Arial" w:cs="Arial"/>
          <w:color w:val="000000"/>
        </w:rPr>
      </w:pP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Su elaboración ha sido posible gracias a la colaboración del Equipo Técnico de Trabajo de la unidad, con el propósito de mejorar el desempeño y contribuir a satisfacer la demanda de eficiencia en la utilización de los recursos, minimizar la duplicidad o superposición de competencias y funciones entre dependencias. </w:t>
      </w:r>
    </w:p>
    <w:p w:rsidR="00A7306D" w:rsidRDefault="00A7306D">
      <w:pPr>
        <w:spacing w:line="276" w:lineRule="auto"/>
        <w:jc w:val="both"/>
        <w:rPr>
          <w:rFonts w:ascii="Arial" w:eastAsia="Arial" w:hAnsi="Arial" w:cs="Arial"/>
        </w:rPr>
      </w:pPr>
    </w:p>
    <w:p w:rsidR="00A7306D" w:rsidRDefault="006B7E71">
      <w:pPr>
        <w:spacing w:line="276" w:lineRule="auto"/>
        <w:jc w:val="both"/>
        <w:rPr>
          <w:rFonts w:ascii="Arial" w:eastAsia="Arial" w:hAnsi="Arial" w:cs="Arial"/>
        </w:rPr>
      </w:pPr>
      <w:r>
        <w:rPr>
          <w:rFonts w:ascii="Arial" w:eastAsia="Arial" w:hAnsi="Arial" w:cs="Arial"/>
        </w:rPr>
        <w:t>Todo esto dentro del marco referencial establecido en el Plan Cuscatlán y el Plan Estratégico Institucional del MINSAL 2021-2025.</w:t>
      </w:r>
    </w:p>
    <w:p w:rsidR="00A7306D" w:rsidRDefault="00A7306D">
      <w:pPr>
        <w:pBdr>
          <w:top w:val="nil"/>
          <w:left w:val="nil"/>
          <w:bottom w:val="nil"/>
          <w:right w:val="nil"/>
          <w:between w:val="nil"/>
        </w:pBdr>
        <w:spacing w:line="276" w:lineRule="auto"/>
        <w:rPr>
          <w:rFonts w:ascii="Arial" w:eastAsia="Arial" w:hAnsi="Arial" w:cs="Arial"/>
          <w:color w:val="000000"/>
        </w:rPr>
      </w:pP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La unidad de consulta externa posee entre sus propósitos principales la coordinación y supervisión </w:t>
      </w:r>
      <w:proofErr w:type="spellStart"/>
      <w:r>
        <w:rPr>
          <w:rFonts w:ascii="Arial" w:eastAsia="Arial" w:hAnsi="Arial" w:cs="Arial"/>
          <w:color w:val="000000"/>
        </w:rPr>
        <w:t>capacitante</w:t>
      </w:r>
      <w:proofErr w:type="spellEnd"/>
      <w:r>
        <w:rPr>
          <w:rFonts w:ascii="Arial" w:eastAsia="Arial" w:hAnsi="Arial" w:cs="Arial"/>
          <w:color w:val="000000"/>
        </w:rPr>
        <w:t xml:space="preserve"> del personal médico y de enfermería, con el fin de brindar atención ambulatoria programada y atención inmediata según complejidad de las referencias del nivel nacional.</w:t>
      </w:r>
    </w:p>
    <w:p w:rsidR="00A7306D" w:rsidRDefault="00A7306D">
      <w:pPr>
        <w:spacing w:after="200" w:line="276" w:lineRule="auto"/>
        <w:rPr>
          <w:rFonts w:ascii="Arial" w:eastAsia="Arial" w:hAnsi="Arial" w:cs="Arial"/>
        </w:rPr>
      </w:pPr>
    </w:p>
    <w:p w:rsidR="00A7306D" w:rsidRDefault="006B7E71">
      <w:pPr>
        <w:pBdr>
          <w:top w:val="nil"/>
          <w:left w:val="nil"/>
          <w:bottom w:val="nil"/>
          <w:right w:val="nil"/>
          <w:between w:val="nil"/>
        </w:pBdr>
        <w:spacing w:line="276" w:lineRule="auto"/>
        <w:jc w:val="both"/>
        <w:rPr>
          <w:rFonts w:ascii="Arial" w:eastAsia="Arial" w:hAnsi="Arial" w:cs="Arial"/>
          <w:color w:val="000000"/>
        </w:rPr>
      </w:pPr>
      <w:bookmarkStart w:id="2" w:name="_30j0zll" w:colFirst="0" w:colLast="0"/>
      <w:bookmarkEnd w:id="2"/>
      <w:r>
        <w:br w:type="page"/>
      </w:r>
      <w:r>
        <w:rPr>
          <w:rFonts w:ascii="Arial" w:eastAsia="Arial" w:hAnsi="Arial" w:cs="Arial"/>
          <w:b/>
          <w:color w:val="000000"/>
        </w:rPr>
        <w:lastRenderedPageBreak/>
        <w:t xml:space="preserve">MARCO NORMATIVO LEGAL </w:t>
      </w:r>
    </w:p>
    <w:p w:rsidR="00A7306D" w:rsidRDefault="00A7306D">
      <w:pPr>
        <w:pBdr>
          <w:top w:val="nil"/>
          <w:left w:val="nil"/>
          <w:bottom w:val="nil"/>
          <w:right w:val="nil"/>
          <w:between w:val="nil"/>
        </w:pBdr>
        <w:spacing w:line="276" w:lineRule="auto"/>
        <w:jc w:val="both"/>
        <w:rPr>
          <w:rFonts w:ascii="Arial" w:eastAsia="Arial" w:hAnsi="Arial" w:cs="Arial"/>
          <w:color w:val="000000"/>
        </w:rPr>
      </w:pPr>
    </w:p>
    <w:p w:rsidR="00A7306D" w:rsidRDefault="006B7E71">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Plan Cuscatlán </w:t>
      </w:r>
    </w:p>
    <w:p w:rsidR="00A7306D" w:rsidRDefault="006B7E71">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Marco estratégico en salud – Política Crecer Juntos</w:t>
      </w:r>
    </w:p>
    <w:p w:rsidR="00A7306D" w:rsidRDefault="006B7E71">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Plan Estratégico del Hospital Nacional de la Mujer “Dra. María Isabel Rodríguez” 22016-2025.</w:t>
      </w:r>
    </w:p>
    <w:p w:rsidR="00A7306D" w:rsidRDefault="006B7E71">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Plan Estratégico Institucional del MINSAL 2021-2025</w:t>
      </w:r>
    </w:p>
    <w:p w:rsidR="00A7306D" w:rsidRDefault="006B7E71">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Política Nacional de Calidad </w:t>
      </w:r>
    </w:p>
    <w:p w:rsidR="00A7306D" w:rsidRDefault="006B7E71">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 xml:space="preserve">Reglamento de Normas Técnicas de Control Interno de la Corte de Cuentas </w:t>
      </w:r>
    </w:p>
    <w:p w:rsidR="00A7306D" w:rsidRDefault="006B7E71">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 xml:space="preserve">Reglamento de Normas Técnicas de Control Interno Específicas del Hospital Nacional de la Mujer “Dra. María Isabel Rodríguez”   </w:t>
      </w:r>
    </w:p>
    <w:p w:rsidR="00A7306D" w:rsidRDefault="006B7E71">
      <w:pPr>
        <w:numPr>
          <w:ilvl w:val="0"/>
          <w:numId w:val="3"/>
        </w:numPr>
        <w:pBdr>
          <w:top w:val="nil"/>
          <w:left w:val="nil"/>
          <w:bottom w:val="nil"/>
          <w:right w:val="nil"/>
          <w:between w:val="nil"/>
        </w:pBdr>
        <w:spacing w:line="276" w:lineRule="auto"/>
        <w:jc w:val="both"/>
        <w:rPr>
          <w:color w:val="000000"/>
        </w:rPr>
      </w:pPr>
      <w:bookmarkStart w:id="3" w:name="_1ksv4uv" w:colFirst="0" w:colLast="0"/>
      <w:bookmarkEnd w:id="3"/>
      <w:r>
        <w:rPr>
          <w:rFonts w:ascii="Arial" w:eastAsia="Arial" w:hAnsi="Arial" w:cs="Arial"/>
          <w:color w:val="000000"/>
        </w:rPr>
        <w:t>Reglamento General de Hospitales del MINSAL</w:t>
      </w:r>
    </w:p>
    <w:p w:rsidR="00A7306D" w:rsidRDefault="006B7E71">
      <w:pPr>
        <w:numPr>
          <w:ilvl w:val="0"/>
          <w:numId w:val="3"/>
        </w:numPr>
        <w:pBdr>
          <w:top w:val="nil"/>
          <w:left w:val="nil"/>
          <w:bottom w:val="nil"/>
          <w:right w:val="nil"/>
          <w:between w:val="nil"/>
        </w:pBdr>
        <w:spacing w:line="276" w:lineRule="auto"/>
        <w:jc w:val="both"/>
        <w:rPr>
          <w:color w:val="000000"/>
        </w:rPr>
      </w:pPr>
      <w:bookmarkStart w:id="4" w:name="_44sinio" w:colFirst="0" w:colLast="0"/>
      <w:bookmarkEnd w:id="4"/>
      <w:r>
        <w:rPr>
          <w:rFonts w:ascii="Arial" w:eastAsia="Arial" w:hAnsi="Arial" w:cs="Arial"/>
          <w:color w:val="000000"/>
        </w:rPr>
        <w:t>Manual General de Descripción de Puestos de Trabajo: Tomo III, MINSAL</w:t>
      </w:r>
    </w:p>
    <w:p w:rsidR="00A7306D" w:rsidRDefault="00A7306D">
      <w:pPr>
        <w:pBdr>
          <w:top w:val="nil"/>
          <w:left w:val="nil"/>
          <w:bottom w:val="nil"/>
          <w:right w:val="nil"/>
          <w:between w:val="nil"/>
        </w:pBdr>
        <w:spacing w:line="276" w:lineRule="auto"/>
        <w:ind w:left="720"/>
        <w:jc w:val="both"/>
        <w:rPr>
          <w:rFonts w:ascii="Arial" w:eastAsia="Arial" w:hAnsi="Arial" w:cs="Arial"/>
          <w:color w:val="000000"/>
        </w:rPr>
      </w:pPr>
    </w:p>
    <w:p w:rsidR="00A7306D" w:rsidRDefault="00A7306D">
      <w:pPr>
        <w:spacing w:line="276" w:lineRule="auto"/>
        <w:jc w:val="both"/>
        <w:rPr>
          <w:rFonts w:ascii="Arial" w:eastAsia="Arial" w:hAnsi="Arial" w:cs="Arial"/>
          <w:color w:val="000000"/>
        </w:rPr>
      </w:pPr>
      <w:bookmarkStart w:id="5" w:name="_1fob9te" w:colFirst="0" w:colLast="0"/>
      <w:bookmarkEnd w:id="5"/>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Misión: </w:t>
      </w: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Proporcionamos atención médica de alta complejidad en la especialidad de ginecología y sus ramas, obstetricia y neonatología, con los mejores estándares de calidad y seguridad. </w:t>
      </w:r>
    </w:p>
    <w:p w:rsidR="00A7306D" w:rsidRDefault="00A7306D">
      <w:pPr>
        <w:spacing w:line="276" w:lineRule="auto"/>
        <w:jc w:val="both"/>
        <w:rPr>
          <w:rFonts w:ascii="Arial" w:eastAsia="Arial" w:hAnsi="Arial" w:cs="Arial"/>
        </w:rPr>
      </w:pPr>
      <w:bookmarkStart w:id="6" w:name="_3znysh7" w:colFirst="0" w:colLast="0"/>
      <w:bookmarkEnd w:id="6"/>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Visión:</w:t>
      </w:r>
      <w:r>
        <w:rPr>
          <w:rFonts w:ascii="Arial" w:eastAsia="Arial" w:hAnsi="Arial" w:cs="Arial"/>
          <w:color w:val="000000"/>
        </w:rPr>
        <w:t xml:space="preserve"> </w:t>
      </w: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Ser el hospital de referencia a nivel nacional en la atención ambulatoria en la especialidad de ginecología y sus ramas, perinatología, que garanticen proporcionar atención médica de calidad, eficaz y oportuna al binomio materno fetal.</w:t>
      </w:r>
      <w:r>
        <w:rPr>
          <w:rFonts w:ascii="Arial" w:eastAsia="Arial" w:hAnsi="Arial" w:cs="Arial"/>
          <w:b/>
          <w:color w:val="000000"/>
        </w:rPr>
        <w:t xml:space="preserve"> </w:t>
      </w:r>
    </w:p>
    <w:p w:rsidR="00A7306D" w:rsidRDefault="00A7306D">
      <w:pPr>
        <w:pBdr>
          <w:top w:val="nil"/>
          <w:left w:val="nil"/>
          <w:bottom w:val="nil"/>
          <w:right w:val="nil"/>
          <w:between w:val="nil"/>
        </w:pBdr>
        <w:spacing w:line="276" w:lineRule="auto"/>
        <w:jc w:val="both"/>
        <w:rPr>
          <w:rFonts w:ascii="Arial" w:eastAsia="Arial" w:hAnsi="Arial" w:cs="Arial"/>
          <w:color w:val="000000"/>
        </w:rPr>
      </w:pPr>
      <w:bookmarkStart w:id="7" w:name="_2et92p0" w:colFirst="0" w:colLast="0"/>
      <w:bookmarkEnd w:id="7"/>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Objetivo General: </w:t>
      </w: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Proporcionar servicios médicos de tercer nivel de atención en la especialidad de ginecología, obstetricia y neonatología cumpliendo con los lineamientos técnicos para la atención integral en salud bajo la nueva Ley Nacer con Cariño, apegados a la normativa existente de la pandemia de Covid -19.</w:t>
      </w:r>
    </w:p>
    <w:p w:rsidR="00A7306D" w:rsidRDefault="00A7306D">
      <w:pPr>
        <w:pBdr>
          <w:top w:val="nil"/>
          <w:left w:val="nil"/>
          <w:bottom w:val="nil"/>
          <w:right w:val="nil"/>
          <w:between w:val="nil"/>
        </w:pBdr>
        <w:spacing w:line="276" w:lineRule="auto"/>
        <w:jc w:val="both"/>
        <w:rPr>
          <w:rFonts w:ascii="Arial" w:eastAsia="Arial" w:hAnsi="Arial" w:cs="Arial"/>
          <w:color w:val="000000"/>
        </w:rPr>
      </w:pPr>
      <w:bookmarkStart w:id="8" w:name="_tyjcwt" w:colFirst="0" w:colLast="0"/>
      <w:bookmarkEnd w:id="8"/>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Objetivos Específicos: </w:t>
      </w:r>
    </w:p>
    <w:tbl>
      <w:tblPr>
        <w:tblStyle w:val="a0"/>
        <w:tblW w:w="10060" w:type="dxa"/>
        <w:tblLayout w:type="fixed"/>
        <w:tblLook w:val="0000" w:firstRow="0" w:lastRow="0" w:firstColumn="0" w:lastColumn="0" w:noHBand="0" w:noVBand="0"/>
      </w:tblPr>
      <w:tblGrid>
        <w:gridCol w:w="10060"/>
      </w:tblGrid>
      <w:tr w:rsidR="00A7306D">
        <w:trPr>
          <w:trHeight w:val="841"/>
        </w:trPr>
        <w:tc>
          <w:tcPr>
            <w:tcW w:w="10060" w:type="dxa"/>
            <w:shd w:val="clear" w:color="auto" w:fill="FFFFFF"/>
            <w:vAlign w:val="center"/>
          </w:tcPr>
          <w:p w:rsidR="00A7306D" w:rsidRDefault="006B7E71">
            <w:pPr>
              <w:numPr>
                <w:ilvl w:val="0"/>
                <w:numId w:val="1"/>
              </w:numPr>
              <w:spacing w:line="276" w:lineRule="auto"/>
              <w:rPr>
                <w:rFonts w:ascii="Arial" w:eastAsia="Arial" w:hAnsi="Arial" w:cs="Arial"/>
              </w:rPr>
            </w:pPr>
            <w:r>
              <w:rPr>
                <w:rFonts w:ascii="Arial" w:eastAsia="Arial" w:hAnsi="Arial" w:cs="Arial"/>
              </w:rPr>
              <w:t>Brindar atención medica de calidad programada, cumpliendo con las metas de indicadores ya establecidos por MINSAL</w:t>
            </w:r>
          </w:p>
        </w:tc>
      </w:tr>
      <w:tr w:rsidR="00A7306D">
        <w:trPr>
          <w:trHeight w:val="838"/>
        </w:trPr>
        <w:tc>
          <w:tcPr>
            <w:tcW w:w="10060" w:type="dxa"/>
            <w:shd w:val="clear" w:color="auto" w:fill="FFFFFF"/>
            <w:vAlign w:val="center"/>
          </w:tcPr>
          <w:p w:rsidR="00A7306D" w:rsidRDefault="006B7E71">
            <w:pPr>
              <w:numPr>
                <w:ilvl w:val="0"/>
                <w:numId w:val="1"/>
              </w:numPr>
              <w:spacing w:line="276" w:lineRule="auto"/>
              <w:rPr>
                <w:rFonts w:ascii="Arial" w:eastAsia="Arial" w:hAnsi="Arial" w:cs="Arial"/>
              </w:rPr>
            </w:pPr>
            <w:r>
              <w:rPr>
                <w:rFonts w:ascii="Arial" w:eastAsia="Arial" w:hAnsi="Arial" w:cs="Arial"/>
              </w:rPr>
              <w:t xml:space="preserve">Mejorar la salud de la mujer mediante la Atención en las especialidades de Ginecología, clínica de mama, colposcopia y Oncológica </w:t>
            </w:r>
            <w:proofErr w:type="gramStart"/>
            <w:r>
              <w:rPr>
                <w:rFonts w:ascii="Arial" w:eastAsia="Arial" w:hAnsi="Arial" w:cs="Arial"/>
              </w:rPr>
              <w:t>( con</w:t>
            </w:r>
            <w:proofErr w:type="gramEnd"/>
            <w:r>
              <w:rPr>
                <w:rFonts w:ascii="Arial" w:eastAsia="Arial" w:hAnsi="Arial" w:cs="Arial"/>
              </w:rPr>
              <w:t xml:space="preserve"> apoyo de la clínica del dolor y cuidados paliativos) para  la búsqueda activa de casos con tumores y neoplasias en consulta externa.</w:t>
            </w:r>
          </w:p>
          <w:p w:rsidR="00A7306D" w:rsidRDefault="00A7306D">
            <w:pPr>
              <w:spacing w:line="276" w:lineRule="auto"/>
              <w:rPr>
                <w:rFonts w:ascii="Arial" w:eastAsia="Arial" w:hAnsi="Arial" w:cs="Arial"/>
              </w:rPr>
            </w:pPr>
          </w:p>
          <w:p w:rsidR="00A7306D" w:rsidRDefault="006B7E71">
            <w:pPr>
              <w:numPr>
                <w:ilvl w:val="0"/>
                <w:numId w:val="1"/>
              </w:numPr>
              <w:spacing w:line="276" w:lineRule="auto"/>
              <w:rPr>
                <w:rFonts w:ascii="Arial" w:eastAsia="Arial" w:hAnsi="Arial" w:cs="Arial"/>
              </w:rPr>
            </w:pPr>
            <w:r>
              <w:rPr>
                <w:rFonts w:ascii="Arial" w:eastAsia="Arial" w:hAnsi="Arial" w:cs="Arial"/>
              </w:rPr>
              <w:t>Brindar atención especializada a la embarazada con factores de riesgo, basados en LNCC fortaleciendo los ámbitos de educación, conocimiento de derechos y desarrollando talleres de ejercicios prenatales.</w:t>
            </w:r>
            <w:r>
              <w:rPr>
                <w:rFonts w:ascii="Arial" w:eastAsia="Arial" w:hAnsi="Arial" w:cs="Arial"/>
              </w:rPr>
              <w:br/>
            </w:r>
          </w:p>
        </w:tc>
      </w:tr>
      <w:tr w:rsidR="00A7306D">
        <w:trPr>
          <w:trHeight w:val="767"/>
        </w:trPr>
        <w:tc>
          <w:tcPr>
            <w:tcW w:w="10060" w:type="dxa"/>
            <w:shd w:val="clear" w:color="auto" w:fill="FFFFFF"/>
            <w:vAlign w:val="center"/>
          </w:tcPr>
          <w:p w:rsidR="00A7306D" w:rsidRDefault="006B7E71">
            <w:pPr>
              <w:numPr>
                <w:ilvl w:val="0"/>
                <w:numId w:val="1"/>
              </w:numPr>
              <w:spacing w:line="276" w:lineRule="auto"/>
              <w:rPr>
                <w:rFonts w:ascii="Arial" w:eastAsia="Arial" w:hAnsi="Arial" w:cs="Arial"/>
              </w:rPr>
            </w:pPr>
            <w:r>
              <w:rPr>
                <w:rFonts w:ascii="Arial" w:eastAsia="Arial" w:hAnsi="Arial" w:cs="Arial"/>
              </w:rPr>
              <w:lastRenderedPageBreak/>
              <w:t>Educar a la Población sobre factores de riesgo, Enfermedades Crónicas y aplicación de medidas de bioseguridad y promover la inmunización ante la pandemia covid-19.</w:t>
            </w:r>
          </w:p>
        </w:tc>
      </w:tr>
    </w:tbl>
    <w:p w:rsidR="00A7306D" w:rsidRDefault="00A7306D">
      <w:pPr>
        <w:spacing w:after="200" w:line="276" w:lineRule="auto"/>
        <w:rPr>
          <w:rFonts w:ascii="Arial" w:eastAsia="Arial" w:hAnsi="Arial" w:cs="Arial"/>
        </w:rPr>
      </w:pPr>
      <w:bookmarkStart w:id="9" w:name="_3dy6vkm" w:colFirst="0" w:colLast="0"/>
      <w:bookmarkEnd w:id="9"/>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Función General:</w:t>
      </w:r>
      <w:r>
        <w:rPr>
          <w:rFonts w:ascii="Arial" w:eastAsia="Arial" w:hAnsi="Arial" w:cs="Arial"/>
          <w:color w:val="000000"/>
        </w:rPr>
        <w:t xml:space="preserve"> </w:t>
      </w: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Manejo gerencial de la unidad de Consulta Externa, considerando las etapas de planificación, organización e integración del personal, control de los recursos y actividades necesarias para el mejor funcionamiento. Cumpliendo con los lineamientos técnicos para la atención integral en salud bajo la nueva Ley Nacer con Cariño y bajo la normativa en salud de pandemia Covid-19 que proteja al personal y pacientes.</w:t>
      </w:r>
    </w:p>
    <w:p w:rsidR="00A7306D" w:rsidRDefault="00A7306D">
      <w:pPr>
        <w:pBdr>
          <w:top w:val="nil"/>
          <w:left w:val="nil"/>
          <w:bottom w:val="nil"/>
          <w:right w:val="nil"/>
          <w:between w:val="nil"/>
        </w:pBdr>
        <w:spacing w:line="276" w:lineRule="auto"/>
        <w:jc w:val="both"/>
        <w:rPr>
          <w:rFonts w:ascii="Arial" w:eastAsia="Arial" w:hAnsi="Arial" w:cs="Arial"/>
          <w:color w:val="000000"/>
        </w:rPr>
      </w:pPr>
    </w:p>
    <w:p w:rsidR="00A7306D" w:rsidRDefault="00A7306D">
      <w:pPr>
        <w:spacing w:line="276" w:lineRule="auto"/>
        <w:jc w:val="both"/>
        <w:rPr>
          <w:rFonts w:ascii="Arial" w:eastAsia="Arial" w:hAnsi="Arial" w:cs="Arial"/>
        </w:rPr>
      </w:pPr>
      <w:bookmarkStart w:id="10" w:name="_1t3h5sf" w:colFirst="0" w:colLast="0"/>
      <w:bookmarkEnd w:id="10"/>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Funciones Específicas: </w:t>
      </w:r>
    </w:p>
    <w:p w:rsidR="00A7306D" w:rsidRDefault="006B7E71">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a las usuarias del servicio con calidad, realizando las acciones necesarias para resolver las necesidades según la oferta de servicios del hospital, con énfasis en el cumplimiento de la LNCC en la atención del embarazo con factores de alto riesgo, prevención y tratamiento oportuno en Enfermedades Crónicas no trasmisibles prioritarias, pre-cáncer y cáncer ginecológico.</w:t>
      </w:r>
      <w:r>
        <w:rPr>
          <w:rFonts w:ascii="Arial" w:eastAsia="Arial" w:hAnsi="Arial" w:cs="Arial"/>
          <w:b/>
          <w:color w:val="000000"/>
        </w:rPr>
        <w:t xml:space="preserve"> </w:t>
      </w:r>
    </w:p>
    <w:p w:rsidR="00A7306D" w:rsidRDefault="006B7E71">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Facilitar el proceso de docencia según la programación de actividades del servicio en las diferentes especialidades que lo requieran, considerando la categoría del tercer nivel del Hospital.</w:t>
      </w:r>
    </w:p>
    <w:p w:rsidR="00A7306D" w:rsidRDefault="006B7E71">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Facilitar actividades de investigación científica según la programación de actividades, necesidades del servicio y del Hospital.</w:t>
      </w:r>
    </w:p>
    <w:p w:rsidR="00A7306D" w:rsidRDefault="00A7306D">
      <w:pPr>
        <w:pBdr>
          <w:top w:val="nil"/>
          <w:left w:val="nil"/>
          <w:bottom w:val="nil"/>
          <w:right w:val="nil"/>
          <w:between w:val="nil"/>
        </w:pBdr>
        <w:spacing w:line="276" w:lineRule="auto"/>
        <w:jc w:val="both"/>
        <w:rPr>
          <w:rFonts w:ascii="Arial" w:eastAsia="Arial" w:hAnsi="Arial" w:cs="Arial"/>
          <w:color w:val="000000"/>
        </w:rPr>
      </w:pPr>
      <w:bookmarkStart w:id="11" w:name="_4d34og8" w:colFirst="0" w:colLast="0"/>
      <w:bookmarkEnd w:id="11"/>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Dependencia Jerárquica </w:t>
      </w:r>
    </w:p>
    <w:p w:rsidR="00A7306D" w:rsidRDefault="00A7306D">
      <w:pPr>
        <w:pBdr>
          <w:top w:val="nil"/>
          <w:left w:val="nil"/>
          <w:bottom w:val="nil"/>
          <w:right w:val="nil"/>
          <w:between w:val="nil"/>
        </w:pBdr>
        <w:spacing w:line="276" w:lineRule="auto"/>
        <w:jc w:val="both"/>
        <w:rPr>
          <w:rFonts w:ascii="Arial" w:eastAsia="Arial" w:hAnsi="Arial" w:cs="Arial"/>
          <w:color w:val="000000"/>
        </w:rPr>
      </w:pP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División Médica </w:t>
      </w:r>
    </w:p>
    <w:p w:rsidR="00A7306D" w:rsidRDefault="00A7306D">
      <w:pPr>
        <w:spacing w:line="276" w:lineRule="auto"/>
        <w:jc w:val="both"/>
        <w:rPr>
          <w:rFonts w:ascii="Arial" w:eastAsia="Arial" w:hAnsi="Arial" w:cs="Arial"/>
        </w:rPr>
      </w:pPr>
    </w:p>
    <w:p w:rsidR="00A7306D" w:rsidRDefault="006B7E71">
      <w:pPr>
        <w:pBdr>
          <w:top w:val="nil"/>
          <w:left w:val="nil"/>
          <w:bottom w:val="nil"/>
          <w:right w:val="nil"/>
          <w:between w:val="nil"/>
        </w:pBdr>
        <w:spacing w:line="276" w:lineRule="auto"/>
        <w:jc w:val="both"/>
        <w:rPr>
          <w:rFonts w:ascii="Arial" w:eastAsia="Arial" w:hAnsi="Arial" w:cs="Arial"/>
          <w:color w:val="000000"/>
        </w:rPr>
      </w:pPr>
      <w:bookmarkStart w:id="12" w:name="_2s8eyo1" w:colFirst="0" w:colLast="0"/>
      <w:bookmarkEnd w:id="12"/>
      <w:r>
        <w:br w:type="page"/>
      </w:r>
      <w:r>
        <w:rPr>
          <w:rFonts w:ascii="Arial" w:eastAsia="Arial" w:hAnsi="Arial" w:cs="Arial"/>
          <w:b/>
          <w:color w:val="000000"/>
        </w:rPr>
        <w:lastRenderedPageBreak/>
        <w:t>Estructura Funcional (Organigrama)</w:t>
      </w:r>
    </w:p>
    <w:p w:rsidR="00A7306D" w:rsidRDefault="00A7306D">
      <w:pPr>
        <w:spacing w:line="276" w:lineRule="auto"/>
        <w:jc w:val="both"/>
        <w:rPr>
          <w:rFonts w:ascii="Arial" w:eastAsia="Arial" w:hAnsi="Arial" w:cs="Arial"/>
        </w:rPr>
      </w:pPr>
    </w:p>
    <w:p w:rsidR="00A7306D" w:rsidRDefault="00A7306D">
      <w:pPr>
        <w:spacing w:line="276" w:lineRule="auto"/>
        <w:jc w:val="both"/>
        <w:rPr>
          <w:rFonts w:ascii="Arial" w:eastAsia="Arial" w:hAnsi="Arial" w:cs="Arial"/>
        </w:rPr>
      </w:pPr>
    </w:p>
    <w:p w:rsidR="00A7306D" w:rsidRDefault="006B7E71">
      <w:pPr>
        <w:spacing w:line="276" w:lineRule="auto"/>
        <w:jc w:val="center"/>
        <w:rPr>
          <w:rFonts w:ascii="Arial" w:eastAsia="Arial" w:hAnsi="Arial" w:cs="Arial"/>
        </w:rPr>
      </w:pPr>
      <w:r>
        <w:rPr>
          <w:rFonts w:ascii="Arial" w:eastAsia="Arial" w:hAnsi="Arial" w:cs="Arial"/>
          <w:b/>
        </w:rPr>
        <w:t xml:space="preserve">Organigrama de la Unidad de Consulta Externa </w:t>
      </w:r>
    </w:p>
    <w:p w:rsidR="00A7306D" w:rsidRDefault="006B7E71">
      <w:pPr>
        <w:tabs>
          <w:tab w:val="right" w:pos="15398"/>
        </w:tabs>
        <w:spacing w:line="276" w:lineRule="auto"/>
        <w:rPr>
          <w:rFonts w:ascii="Arial" w:eastAsia="Arial" w:hAnsi="Arial" w:cs="Arial"/>
        </w:rPr>
      </w:pPr>
      <w:r>
        <w:rPr>
          <w:rFonts w:ascii="Arial" w:eastAsia="Arial" w:hAnsi="Arial" w:cs="Arial"/>
        </w:rPr>
        <w:tab/>
      </w:r>
    </w:p>
    <w:p w:rsidR="00A7306D" w:rsidRDefault="00A7306D">
      <w:pPr>
        <w:spacing w:line="276" w:lineRule="auto"/>
        <w:rPr>
          <w:rFonts w:ascii="Arial" w:eastAsia="Arial" w:hAnsi="Arial" w:cs="Arial"/>
        </w:rPr>
      </w:pPr>
    </w:p>
    <w:p w:rsidR="00A7306D" w:rsidRDefault="006B7E71">
      <w:pPr>
        <w:spacing w:line="276" w:lineRule="auto"/>
        <w:rPr>
          <w:rFonts w:ascii="Arial" w:eastAsia="Arial" w:hAnsi="Arial" w:cs="Arial"/>
        </w:rPr>
      </w:pP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-771525</wp:posOffset>
                </wp:positionH>
                <wp:positionV relativeFrom="paragraph">
                  <wp:posOffset>65405</wp:posOffset>
                </wp:positionV>
                <wp:extent cx="7382012" cy="5544185"/>
                <wp:effectExtent l="19050" t="19050" r="47625" b="37465"/>
                <wp:wrapNone/>
                <wp:docPr id="5" name=""/>
                <wp:cNvGraphicFramePr/>
                <a:graphic xmlns:a="http://schemas.openxmlformats.org/drawingml/2006/main">
                  <a:graphicData uri="http://schemas.microsoft.com/office/word/2010/wordprocessingGroup">
                    <wpg:wgp>
                      <wpg:cNvGrpSpPr/>
                      <wpg:grpSpPr>
                        <a:xfrm>
                          <a:off x="0" y="0"/>
                          <a:ext cx="7382012" cy="5544185"/>
                          <a:chOff x="730" y="1982"/>
                          <a:chExt cx="14784" cy="8126"/>
                        </a:xfrm>
                      </wpg:grpSpPr>
                      <wps:wsp>
                        <wps:cNvPr id="1" name="Straight Arrow Connector 1"/>
                        <wps:cNvCnPr/>
                        <wps:spPr>
                          <a:xfrm>
                            <a:off x="12187" y="7559"/>
                            <a:ext cx="0" cy="573"/>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2" name="Straight Arrow Connector 2"/>
                        <wps:cNvCnPr/>
                        <wps:spPr>
                          <a:xfrm>
                            <a:off x="1365" y="7519"/>
                            <a:ext cx="0" cy="604"/>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3" name="Straight Arrow Connector 3"/>
                        <wps:cNvCnPr/>
                        <wps:spPr>
                          <a:xfrm>
                            <a:off x="14272" y="8540"/>
                            <a:ext cx="0" cy="573"/>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4" name="Text Box 4"/>
                        <wps:cNvSpPr txBox="1"/>
                        <wps:spPr>
                          <a:xfrm>
                            <a:off x="10592" y="8175"/>
                            <a:ext cx="2710" cy="1933"/>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Médicos</w:t>
                              </w:r>
                              <w:r w:rsidRPr="FFFFFFFF" w:rsidDel="FFFFFFFF">
                                <w:rPr>
                                  <w:rFonts w:ascii="Arial" w:hAnsi="Arial" w:cs="Arial"/>
                                  <w:b/>
                                  <w:bCs/>
                                  <w:position w:val="-1"/>
                                  <w:sz w:val="20"/>
                                  <w:szCs w:val="20"/>
                                </w:rPr>
                                <w:t xml:space="preserve"> Ginecólogos y </w:t>
                              </w:r>
                              <w:r w:rsidRPr="13988293" w:rsidDel="FFFFFFFF">
                                <w:rPr>
                                  <w:rFonts w:ascii="Arial" w:hAnsi="Arial" w:cs="Arial"/>
                                  <w:b/>
                                  <w:bCs/>
                                  <w:position w:val="-1"/>
                                  <w:sz w:val="20"/>
                                  <w:szCs w:val="20"/>
                                </w:rPr>
                                <w:t xml:space="preserve">Sub-especialistas </w:t>
                              </w:r>
                              <w:proofErr w:type="spellStart"/>
                              <w:r w:rsidRPr="13988293" w:rsidDel="FFFFFFFF">
                                <w:rPr>
                                  <w:rFonts w:ascii="Arial" w:hAnsi="Arial" w:cs="Arial"/>
                                  <w:b/>
                                  <w:bCs/>
                                  <w:position w:val="-1"/>
                                  <w:sz w:val="20"/>
                                  <w:szCs w:val="20"/>
                                </w:rPr>
                                <w:t>Interconsultantes</w:t>
                              </w:r>
                              <w:proofErr w:type="spellEnd"/>
                              <w:r w:rsidRPr="13988293" w:rsidDel="FFFFFFFF">
                                <w:rPr>
                                  <w:rFonts w:ascii="Arial" w:hAnsi="Arial" w:cs="Arial"/>
                                  <w:b/>
                                  <w:bCs/>
                                  <w:position w:val="-1"/>
                                  <w:sz w:val="20"/>
                                  <w:szCs w:val="20"/>
                                </w:rPr>
                                <w:t>:</w:t>
                              </w:r>
                            </w:p>
                            <w:p w:rsidR="00A7306D" w:rsidRDefault="006B7E71" w:rsidP="000F4EDC">
                              <w:pPr>
                                <w:numPr>
                                  <w:ilvl w:val="0"/>
                                  <w:numId w:val="4"/>
                                </w:numPr>
                                <w:suppressAutoHyphens/>
                                <w:spacing w:line="1" w:lineRule="atLeast"/>
                                <w:ind w:leftChars="-1" w:left="0"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Endocrinología</w:t>
                              </w:r>
                            </w:p>
                            <w:p w:rsidR="00A7306D" w:rsidRDefault="006B7E71" w:rsidP="000F4EDC">
                              <w:pPr>
                                <w:numPr>
                                  <w:ilvl w:val="0"/>
                                  <w:numId w:val="4"/>
                                </w:numPr>
                                <w:suppressAutoHyphens/>
                                <w:spacing w:line="1" w:lineRule="atLeast"/>
                                <w:ind w:leftChars="-1" w:left="0"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Medicina interna</w:t>
                              </w:r>
                            </w:p>
                            <w:p w:rsidR="00A7306D" w:rsidRDefault="006B7E71" w:rsidP="000F4EDC">
                              <w:pPr>
                                <w:numPr>
                                  <w:ilvl w:val="0"/>
                                  <w:numId w:val="4"/>
                                </w:numPr>
                                <w:suppressAutoHyphens/>
                                <w:spacing w:line="1" w:lineRule="atLeast"/>
                                <w:ind w:leftChars="-1" w:left="0"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Odontología</w:t>
                              </w:r>
                            </w:p>
                            <w:p w:rsidR="00A7306D" w:rsidRDefault="00A7306D"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7" name="Text Box 7"/>
                        <wps:cNvSpPr txBox="1"/>
                        <wps:spPr>
                          <a:xfrm>
                            <a:off x="5143" y="8123"/>
                            <a:ext cx="1489" cy="1540"/>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Unidad de </w:t>
                              </w:r>
                              <w:proofErr w:type="spellStart"/>
                              <w:r w:rsidRPr="08281348" w:rsidDel="FFFFFFFF">
                                <w:rPr>
                                  <w:rFonts w:ascii="Arial" w:hAnsi="Arial" w:cs="Arial"/>
                                  <w:b/>
                                  <w:bCs/>
                                  <w:position w:val="-1"/>
                                  <w:sz w:val="20"/>
                                  <w:szCs w:val="20"/>
                                </w:rPr>
                                <w:t>Patologia</w:t>
                              </w:r>
                              <w:proofErr w:type="spellEnd"/>
                              <w:r w:rsidRPr="08281348" w:rsidDel="FFFFFFFF">
                                <w:rPr>
                                  <w:rFonts w:ascii="Arial" w:hAnsi="Arial" w:cs="Arial"/>
                                  <w:b/>
                                  <w:bCs/>
                                  <w:position w:val="-1"/>
                                  <w:sz w:val="20"/>
                                  <w:szCs w:val="20"/>
                                </w:rPr>
                                <w:t xml:space="preserve"> Benigna de la mama </w:t>
                              </w: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8" name="Text Box 8"/>
                        <wps:cNvSpPr txBox="1"/>
                        <wps:spPr>
                          <a:xfrm>
                            <a:off x="2825" y="8124"/>
                            <a:ext cx="2041" cy="1318"/>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Unidad de Medicina Reproductiva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9" name="Text Box 9"/>
                        <wps:cNvSpPr txBox="1"/>
                        <wps:spPr>
                          <a:xfrm>
                            <a:off x="8721" y="8124"/>
                            <a:ext cx="1695" cy="1318"/>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Unidad del </w:t>
                              </w:r>
                            </w:p>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Dolor y </w:t>
                              </w:r>
                            </w:p>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Cuidados </w:t>
                              </w:r>
                            </w:p>
                            <w:p w:rsidR="00A7306D" w:rsidRDefault="006B7E71" w:rsidP="000F4EDC">
                              <w:pPr>
                                <w:suppressAutoHyphens/>
                                <w:spacing w:line="1" w:lineRule="atLeast"/>
                                <w:ind w:leftChars="-1" w:hangingChars="1" w:hanging="2"/>
                                <w:jc w:val="center"/>
                                <w:textDirection w:val="btLr"/>
                                <w:textAlignment w:val="top"/>
                                <w:outlineLvl w:val="0"/>
                                <w:rPr>
                                  <w:position w:val="-1"/>
                                  <w:sz w:val="20"/>
                                  <w:szCs w:val="20"/>
                                </w:rPr>
                              </w:pPr>
                              <w:r w:rsidRPr="08281348" w:rsidDel="FFFFFFFF">
                                <w:rPr>
                                  <w:rFonts w:ascii="Arial" w:hAnsi="Arial" w:cs="Arial"/>
                                  <w:b/>
                                  <w:bCs/>
                                  <w:position w:val="-1"/>
                                  <w:sz w:val="20"/>
                                  <w:szCs w:val="20"/>
                                </w:rPr>
                                <w:t>Paliativos</w:t>
                              </w: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10" name="Straight Arrow Connector 10"/>
                        <wps:cNvCnPr/>
                        <wps:spPr>
                          <a:xfrm>
                            <a:off x="1384" y="7519"/>
                            <a:ext cx="10803" cy="1"/>
                          </a:xfrm>
                          <a:prstGeom prst="straightConnector1">
                            <a:avLst/>
                          </a:prstGeom>
                          <a:solidFill>
                            <a:srgbClr val="FFFFFF"/>
                          </a:solidFill>
                          <a:ln w="9525" cap="flat" cmpd="sng" algn="ctr">
                            <a:solidFill>
                              <a:srgbClr val="000000"/>
                            </a:solidFill>
                            <a:miter lim="800000"/>
                            <a:headEnd/>
                            <a:tailEnd/>
                          </a:ln>
                        </wps:spPr>
                        <wps:bodyPr/>
                      </wps:wsp>
                      <wps:wsp>
                        <wps:cNvPr id="11" name="Straight Arrow Connector 11"/>
                        <wps:cNvCnPr/>
                        <wps:spPr>
                          <a:xfrm>
                            <a:off x="14253" y="7146"/>
                            <a:ext cx="0" cy="573"/>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12" name="Straight Arrow Connector 12"/>
                        <wps:cNvCnPr/>
                        <wps:spPr>
                          <a:xfrm>
                            <a:off x="5640" y="6921"/>
                            <a:ext cx="8202" cy="1"/>
                          </a:xfrm>
                          <a:prstGeom prst="straightConnector1">
                            <a:avLst/>
                          </a:prstGeom>
                          <a:solidFill>
                            <a:srgbClr val="FFFFFF"/>
                          </a:solidFill>
                          <a:ln w="9525" cap="flat" cmpd="sng" algn="ctr">
                            <a:solidFill>
                              <a:srgbClr val="000000"/>
                            </a:solidFill>
                            <a:miter lim="800000"/>
                            <a:headEnd/>
                            <a:tailEnd/>
                          </a:ln>
                        </wps:spPr>
                        <wps:bodyPr/>
                      </wps:wsp>
                      <wps:wsp>
                        <wps:cNvPr id="13" name="Straight Arrow Connector 13"/>
                        <wps:cNvCnPr/>
                        <wps:spPr>
                          <a:xfrm>
                            <a:off x="8377" y="5196"/>
                            <a:ext cx="0" cy="471"/>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14" name="Straight Arrow Connector 14"/>
                        <wps:cNvCnPr/>
                        <wps:spPr>
                          <a:xfrm>
                            <a:off x="8377" y="2668"/>
                            <a:ext cx="1" cy="384"/>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15" name="Straight Arrow Connector 15"/>
                        <wps:cNvCnPr/>
                        <wps:spPr>
                          <a:xfrm>
                            <a:off x="4472" y="5597"/>
                            <a:ext cx="0" cy="863"/>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16" name="Text Box 16"/>
                        <wps:cNvSpPr txBox="1"/>
                        <wps:spPr>
                          <a:xfrm>
                            <a:off x="7002" y="5667"/>
                            <a:ext cx="3368" cy="793"/>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rPr>
                              </w:pPr>
                              <w:r w:rsidRPr="08281348" w:rsidDel="FFFFFFFF">
                                <w:rPr>
                                  <w:rFonts w:ascii="Arial" w:hAnsi="Arial" w:cs="Arial"/>
                                  <w:b/>
                                  <w:bCs/>
                                  <w:position w:val="-1"/>
                                  <w:sz w:val="20"/>
                                </w:rPr>
                                <w:t>Jefatura Médica de Consulta Externa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17" name="Text Box 17"/>
                        <wps:cNvSpPr txBox="1"/>
                        <wps:spPr>
                          <a:xfrm>
                            <a:off x="13302" y="6460"/>
                            <a:ext cx="2096" cy="686"/>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Enfermera Jefe de Unidad</w:t>
                              </w: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18" name="Text Box 18"/>
                        <wps:cNvSpPr txBox="1"/>
                        <wps:spPr>
                          <a:xfrm>
                            <a:off x="13504" y="7719"/>
                            <a:ext cx="2010" cy="803"/>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Enfermera Hospitalaria</w:t>
                              </w:r>
                            </w:p>
                            <w:p w:rsidR="00A7306D" w:rsidRDefault="00A7306D" w:rsidP="000F4EDC">
                              <w:pPr>
                                <w:suppressAutoHyphens/>
                                <w:spacing w:line="1" w:lineRule="atLeast"/>
                                <w:ind w:leftChars="-1" w:hangingChars="1" w:hanging="2"/>
                                <w:jc w:val="center"/>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19" name="Straight Arrow Connector 19"/>
                        <wps:cNvCnPr/>
                        <wps:spPr>
                          <a:xfrm>
                            <a:off x="8373" y="6460"/>
                            <a:ext cx="0" cy="1059"/>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20" name="Straight Arrow Connector 20"/>
                        <wps:cNvCnPr/>
                        <wps:spPr>
                          <a:xfrm>
                            <a:off x="9534" y="7519"/>
                            <a:ext cx="1" cy="604"/>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21" name="Text Box 21"/>
                        <wps:cNvSpPr txBox="1"/>
                        <wps:spPr>
                          <a:xfrm>
                            <a:off x="3642" y="6530"/>
                            <a:ext cx="2139" cy="778"/>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Supervisora de Área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22" name="Straight Arrow Connector 22"/>
                        <wps:cNvCnPr/>
                        <wps:spPr>
                          <a:xfrm>
                            <a:off x="5711" y="7520"/>
                            <a:ext cx="0" cy="604"/>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23" name="Straight Arrow Connector 23"/>
                        <wps:cNvCnPr/>
                        <wps:spPr>
                          <a:xfrm>
                            <a:off x="3811" y="7520"/>
                            <a:ext cx="0" cy="603"/>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24" name="Text Box 24"/>
                        <wps:cNvSpPr txBox="1"/>
                        <wps:spPr>
                          <a:xfrm>
                            <a:off x="7377" y="4318"/>
                            <a:ext cx="2014" cy="878"/>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División Médica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25" name="Text Box 25"/>
                        <wps:cNvSpPr txBox="1"/>
                        <wps:spPr>
                          <a:xfrm>
                            <a:off x="3281" y="4789"/>
                            <a:ext cx="2500" cy="805"/>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position w:val="-1"/>
                                  <w:sz w:val="20"/>
                                  <w:szCs w:val="20"/>
                                </w:rPr>
                              </w:pPr>
                              <w:r w:rsidRPr="13988293" w:rsidDel="FFFFFFFF">
                                <w:rPr>
                                  <w:rFonts w:ascii="Arial" w:hAnsi="Arial" w:cs="Arial"/>
                                  <w:b/>
                                  <w:bCs/>
                                  <w:position w:val="-1"/>
                                  <w:sz w:val="20"/>
                                  <w:szCs w:val="20"/>
                                </w:rPr>
                                <w:t>Departamento</w:t>
                              </w:r>
                              <w:r w:rsidR="000E0752">
                                <w:rPr>
                                  <w:rFonts w:ascii="Arial" w:hAnsi="Arial" w:cs="Arial"/>
                                  <w:b/>
                                  <w:bCs/>
                                  <w:position w:val="-1"/>
                                  <w:sz w:val="20"/>
                                  <w:szCs w:val="20"/>
                                </w:rPr>
                                <w:t xml:space="preserve"> </w:t>
                              </w:r>
                              <w:r w:rsidRPr="FFFFFFFF" w:rsidDel="FFFFFFFF">
                                <w:rPr>
                                  <w:b/>
                                  <w:bCs/>
                                  <w:position w:val="-1"/>
                                  <w:sz w:val="20"/>
                                  <w:szCs w:val="20"/>
                                </w:rPr>
                                <w:t>de Enfermería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26" name="Straight Arrow Connector 26"/>
                        <wps:cNvCnPr/>
                        <wps:spPr>
                          <a:xfrm rot="21600000" flipH="1">
                            <a:off x="4330" y="2327"/>
                            <a:ext cx="3047" cy="2378"/>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27" name="Text Box 27"/>
                        <wps:cNvSpPr txBox="1"/>
                        <wps:spPr>
                          <a:xfrm>
                            <a:off x="7377" y="3107"/>
                            <a:ext cx="2014" cy="800"/>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360" w:lineRule="auto"/>
                                <w:ind w:leftChars="-1" w:hangingChars="1" w:hanging="2"/>
                                <w:jc w:val="center"/>
                                <w:textDirection w:val="btLr"/>
                                <w:textAlignment w:val="top"/>
                                <w:outlineLvl w:val="0"/>
                                <w:rPr>
                                  <w:rFonts w:ascii="Arial" w:hAnsi="Arial" w:cs="Arial"/>
                                  <w:position w:val="-1"/>
                                </w:rPr>
                              </w:pPr>
                              <w:r w:rsidRPr="08281348" w:rsidDel="FFFFFFFF">
                                <w:rPr>
                                  <w:rFonts w:ascii="Arial" w:hAnsi="Arial" w:cs="Arial"/>
                                  <w:b/>
                                  <w:bCs/>
                                  <w:position w:val="-1"/>
                                  <w:sz w:val="20"/>
                                  <w:szCs w:val="20"/>
                                </w:rPr>
                                <w:t>Subdirección</w:t>
                              </w: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28" name="Straight Arrow Connector 28"/>
                        <wps:cNvCnPr/>
                        <wps:spPr>
                          <a:xfrm>
                            <a:off x="8377" y="3934"/>
                            <a:ext cx="0" cy="384"/>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29" name="Straight Arrow Connector 29"/>
                        <wps:cNvCnPr/>
                        <wps:spPr>
                          <a:xfrm>
                            <a:off x="7448" y="7519"/>
                            <a:ext cx="0" cy="604"/>
                          </a:xfrm>
                          <a:prstGeom prst="straightConnector1">
                            <a:avLst/>
                          </a:prstGeom>
                          <a:solidFill>
                            <a:srgbClr val="FFFFFF"/>
                          </a:solidFill>
                          <a:ln w="9525" cap="flat" cmpd="sng" algn="ctr">
                            <a:solidFill>
                              <a:srgbClr val="000000"/>
                            </a:solidFill>
                            <a:miter lim="800000"/>
                            <a:headEnd/>
                            <a:tailEnd type="triangle" w="med" len="med"/>
                          </a:ln>
                        </wps:spPr>
                        <wps:bodyPr/>
                      </wps:wsp>
                      <wps:wsp>
                        <wps:cNvPr id="30" name="Text Box 30"/>
                        <wps:cNvSpPr txBox="1"/>
                        <wps:spPr>
                          <a:xfrm>
                            <a:off x="6807" y="8124"/>
                            <a:ext cx="1683" cy="829"/>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textDirection w:val="btLr"/>
                                <w:textAlignment w:val="top"/>
                                <w:outlineLvl w:val="0"/>
                                <w:rPr>
                                  <w:position w:val="-1"/>
                                </w:rPr>
                              </w:pPr>
                              <w:r w:rsidRPr="FFFFFFFF" w:rsidDel="FFFFFFFF">
                                <w:rPr>
                                  <w:b/>
                                  <w:position w:val="-1"/>
                                </w:rPr>
                                <w:t>Odontología</w:t>
                              </w: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31" name="Text Box 31"/>
                        <wps:cNvSpPr txBox="1"/>
                        <wps:spPr>
                          <a:xfrm>
                            <a:off x="13419" y="9182"/>
                            <a:ext cx="1979" cy="716"/>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Auxiliar de enfermería</w:t>
                              </w: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32" name="Text Box 32"/>
                        <wps:cNvSpPr txBox="1"/>
                        <wps:spPr>
                          <a:xfrm>
                            <a:off x="730" y="8123"/>
                            <a:ext cx="1946" cy="1059"/>
                          </a:xfrm>
                          <a:prstGeom prst="rect">
                            <a:avLst/>
                          </a:prstGeom>
                          <a:solidFill>
                            <a:srgbClr val="FFFFFF"/>
                          </a:solidFill>
                          <a:ln w="63500" cap="flat" cmpd="thickThin" algn="ctr">
                            <a:solidFill>
                              <a:srgbClr val="8064A2"/>
                            </a:solidFill>
                            <a:miter lim="800000"/>
                            <a:headEnd/>
                            <a:tailEnd/>
                          </a:ln>
                        </wps:spPr>
                        <wps:txbx>
                          <w:txbxContent>
                            <w:p w:rsidR="000E0752" w:rsidRDefault="006B7E71" w:rsidP="000F4EDC">
                              <w:pPr>
                                <w:suppressAutoHyphens/>
                                <w:spacing w:line="1" w:lineRule="atLeast"/>
                                <w:ind w:leftChars="-1" w:hangingChars="1" w:hanging="2"/>
                                <w:textDirection w:val="btLr"/>
                                <w:textAlignment w:val="top"/>
                                <w:outlineLvl w:val="0"/>
                                <w:rPr>
                                  <w:rFonts w:ascii="Arial" w:hAnsi="Arial" w:cs="Arial"/>
                                  <w:b/>
                                  <w:position w:val="-1"/>
                                  <w:sz w:val="20"/>
                                  <w:szCs w:val="20"/>
                                </w:rPr>
                              </w:pPr>
                              <w:r w:rsidRPr="000E0752" w:rsidDel="FFFFFFFF">
                                <w:rPr>
                                  <w:rFonts w:ascii="Arial" w:hAnsi="Arial" w:cs="Arial"/>
                                  <w:b/>
                                  <w:position w:val="-1"/>
                                  <w:sz w:val="20"/>
                                  <w:szCs w:val="20"/>
                                </w:rPr>
                                <w:t>Unidad de</w:t>
                              </w:r>
                              <w:r w:rsidR="000E0752">
                                <w:rPr>
                                  <w:rFonts w:ascii="Arial" w:hAnsi="Arial" w:cs="Arial"/>
                                  <w:b/>
                                  <w:position w:val="-1"/>
                                  <w:sz w:val="20"/>
                                  <w:szCs w:val="20"/>
                                </w:rPr>
                                <w:t xml:space="preserve"> </w:t>
                              </w:r>
                              <w:proofErr w:type="spellStart"/>
                              <w:r w:rsidRPr="000E0752" w:rsidDel="FFFFFFFF">
                                <w:rPr>
                                  <w:rFonts w:ascii="Arial" w:hAnsi="Arial" w:cs="Arial"/>
                                  <w:b/>
                                  <w:position w:val="-1"/>
                                  <w:sz w:val="20"/>
                                  <w:szCs w:val="20"/>
                                </w:rPr>
                                <w:t>Colpos</w:t>
                              </w:r>
                              <w:proofErr w:type="spellEnd"/>
                              <w:r w:rsidR="000E0752">
                                <w:rPr>
                                  <w:rFonts w:ascii="Arial" w:hAnsi="Arial" w:cs="Arial"/>
                                  <w:b/>
                                  <w:position w:val="-1"/>
                                  <w:sz w:val="20"/>
                                  <w:szCs w:val="20"/>
                                </w:rPr>
                                <w:t>-</w:t>
                              </w:r>
                            </w:p>
                            <w:p w:rsidR="00A7306D" w:rsidRPr="000E0752"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roofErr w:type="gramStart"/>
                              <w:r w:rsidRPr="000E0752" w:rsidDel="FFFFFFFF">
                                <w:rPr>
                                  <w:rFonts w:ascii="Arial" w:hAnsi="Arial" w:cs="Arial"/>
                                  <w:b/>
                                  <w:position w:val="-1"/>
                                  <w:sz w:val="20"/>
                                  <w:szCs w:val="20"/>
                                </w:rPr>
                                <w:t>copia</w:t>
                              </w:r>
                              <w:proofErr w:type="gramEnd"/>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s:wsp>
                        <wps:cNvPr id="33" name="Text Box 33"/>
                        <wps:cNvSpPr txBox="1"/>
                        <wps:spPr>
                          <a:xfrm>
                            <a:off x="7407" y="1982"/>
                            <a:ext cx="2017" cy="686"/>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jc w:val="center"/>
                                <w:textDirection w:val="btLr"/>
                                <w:textAlignment w:val="top"/>
                                <w:outlineLvl w:val="0"/>
                                <w:rPr>
                                  <w:position w:val="-1"/>
                                  <w:sz w:val="20"/>
                                  <w:szCs w:val="20"/>
                                </w:rPr>
                              </w:pPr>
                              <w:r w:rsidRPr="13988293" w:rsidDel="FFFFFFFF">
                                <w:rPr>
                                  <w:rFonts w:ascii="Arial" w:hAnsi="Arial" w:cs="Arial"/>
                                  <w:b/>
                                  <w:bCs/>
                                  <w:position w:val="-1"/>
                                  <w:sz w:val="20"/>
                                  <w:szCs w:val="20"/>
                                </w:rPr>
                                <w:t>Dirección</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wpg:wgp>
                  </a:graphicData>
                </a:graphic>
                <wp14:sizeRelH relativeFrom="margin">
                  <wp14:pctWidth>0</wp14:pctWidth>
                </wp14:sizeRelH>
              </wp:anchor>
            </w:drawing>
          </mc:Choice>
          <mc:Fallback>
            <w:pict>
              <v:group id="_x0000_s1026" style="position:absolute;margin-left:-60.75pt;margin-top:5.15pt;width:581.25pt;height:436.55pt;z-index:251658240;mso-width-relative:margin" coordorigin="730,1982" coordsize="14784,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">
                <v:shapetype id="_x0000_t32" coordsize="21600,21600" o:spt="32" o:oned="t" path="m,l21600,21600e" filled="f">
                  <v:path arrowok="t" fillok="f" o:connecttype="none"/>
                  <o:lock v:ext="edit" shapetype="t"/>
                </v:shapetype>
                <v:shape id="Straight Arrow Connector 1" o:spid="_x0000_s1027" type="#_x0000_t32" style="position:absolute;left:12187;top:7559;width:0;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ar74AAADaAAAADwAAAGRycy9kb3ducmV2LnhtbERPzYrCMBC+L/gOYQRva+qCsnSNIoIg&#10;eBB1H2BoZptqM4lJtta3N4Lgafj4fme+7G0rOgqxcaxgMi5AEFdON1wr+D1tPr9BxISssXVMCu4U&#10;YbkYfMyx1O7GB+qOqRY5hGOJCkxKvpQyVoYsxrHzxJn7c8FiyjDUUge85XDbyq+imEmLDecGg57W&#10;hqrL8d8q8PsgT4YO93qqtz515+tuP5kpNRr2qx8Qifr0Fr/cW53nw/OV55WL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VqvvgAAANoAAAAPAAAAAAAAAAAAAAAAAKEC&#10;AABkcnMvZG93bnJldi54bWxQSwUGAAAAAAQABAD5AAAAjAMAAAAA&#10;" filled="t">
                  <v:stroke endarrow="block" joinstyle="miter"/>
                </v:shape>
                <v:shape id="Straight Arrow Connector 2" o:spid="_x0000_s1028" type="#_x0000_t32" style="position:absolute;left:1365;top:7519;width:0;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E2MAAAADaAAAADwAAAGRycy9kb3ducmV2LnhtbESPzYoCMRCE7wu+Q2jB25pRUGTWKCII&#10;wh7EnwdoJr2T0UknJtlxfHsjLOyxqKqvqOW6t63oKMTGsYLJuABBXDndcK3gct59LkDEhKyxdUwK&#10;nhRhvRp8LLHU7sFH6k6pFhnCsUQFJiVfShkrQxbj2Hni7P24YDFlGWqpAz4y3LZyWhRzabHhvGDQ&#10;09ZQdTv9WgX+EOTZ0PFZz/Tep+56/z5M5kqNhv3mC0SiPv2H/9p7rWAK7yv5Bs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jxNjAAAAA2gAAAA8AAAAAAAAAAAAAAAAA&#10;oQIAAGRycy9kb3ducmV2LnhtbFBLBQYAAAAABAAEAPkAAACOAwAAAAA=&#10;" filled="t">
                  <v:stroke endarrow="block" joinstyle="miter"/>
                </v:shape>
                <v:shape id="Straight Arrow Connector 3" o:spid="_x0000_s1029" type="#_x0000_t32" style="position:absolute;left:14272;top:8540;width:0;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9hQ8IAAADaAAAADwAAAGRycy9kb3ducmV2LnhtbESPwWrDMBBE74X+g9hAb7XsloTiRjEh&#10;EAj0EJL0AxZrazmxVqqkOs7fV4FCj8PMvGGWzWQHMVKIvWMFVVGCIG6d7rlT8HnaPr+BiAlZ4+CY&#10;FNwoQrN6fFhird2VDzQeUycyhGONCkxKvpYytoYsxsJ54ux9uWAxZRk6qQNeM9wO8qUsF9Jiz3nB&#10;oKeNofZy/LEK/D7Ik6HDrZvrnU/j+ftjXy2UeppN63cQiab0H/5r77SCV7hfyT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9hQ8IAAADaAAAADwAAAAAAAAAAAAAA&#10;AAChAgAAZHJzL2Rvd25yZXYueG1sUEsFBgAAAAAEAAQA+QAAAJADAAAAAA==&#10;" filled="t">
                  <v:stroke endarrow="block" joinstyle="miter"/>
                </v:shape>
                <v:shapetype id="_x0000_t202" coordsize="21600,21600" o:spt="202" path="m,l,21600r21600,l21600,xe">
                  <v:stroke joinstyle="miter"/>
                  <v:path gradientshapeok="t" o:connecttype="rect"/>
                </v:shapetype>
                <v:shape id="Text Box 4" o:spid="_x0000_s1030" type="#_x0000_t202" style="position:absolute;left:10592;top:8175;width:2710;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zOsIA&#10;AADaAAAADwAAAGRycy9kb3ducmV2LnhtbESPQYvCMBSE7wv+h/AEb2uqiGg1LVoQPHhY7V729mie&#10;bbF5qU2s9d9vFhY8DjPzDbNNB9OInjpXW1Ywm0YgiAuray4VfOeHzxUI55E1NpZJwYscpMnoY4ux&#10;tk8+U3/xpQgQdjEqqLxvYyldUZFBN7UtcfCutjPog+xKqTt8Brhp5DyKltJgzWGhwpayiorb5WEU&#10;/DSzk8vr1Rfy/r5e37Js2bcvpSbjYbcB4Wnw7/B/+6gVLODvSrgB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DM6wgAAANoAAAAPAAAAAAAAAAAAAAAAAJgCAABkcnMvZG93&#10;bnJldi54bWxQSwUGAAAAAAQABAD1AAAAhwMAAAAA&#10;" strokecolor="#8064a2" strokeweight="5pt">
                  <v:stroke linestyle="thickThin"/>
                  <v:textbox>
                    <w:txbxContent>
                      <w:p w:rsidR="00A7306D"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Médicos</w:t>
                        </w:r>
                        <w:r w:rsidRPr="FFFFFFFF" w:rsidDel="FFFFFFFF">
                          <w:rPr>
                            <w:rFonts w:ascii="Arial" w:hAnsi="Arial" w:cs="Arial"/>
                            <w:b/>
                            <w:bCs/>
                            <w:position w:val="-1"/>
                            <w:sz w:val="20"/>
                            <w:szCs w:val="20"/>
                          </w:rPr>
                          <w:t xml:space="preserve"> Ginecólogos y </w:t>
                        </w:r>
                        <w:r w:rsidRPr="13988293" w:rsidDel="FFFFFFFF">
                          <w:rPr>
                            <w:rFonts w:ascii="Arial" w:hAnsi="Arial" w:cs="Arial"/>
                            <w:b/>
                            <w:bCs/>
                            <w:position w:val="-1"/>
                            <w:sz w:val="20"/>
                            <w:szCs w:val="20"/>
                          </w:rPr>
                          <w:t xml:space="preserve">Sub-especialistas </w:t>
                        </w:r>
                        <w:proofErr w:type="spellStart"/>
                        <w:r w:rsidRPr="13988293" w:rsidDel="FFFFFFFF">
                          <w:rPr>
                            <w:rFonts w:ascii="Arial" w:hAnsi="Arial" w:cs="Arial"/>
                            <w:b/>
                            <w:bCs/>
                            <w:position w:val="-1"/>
                            <w:sz w:val="20"/>
                            <w:szCs w:val="20"/>
                          </w:rPr>
                          <w:t>Interconsultantes</w:t>
                        </w:r>
                        <w:proofErr w:type="spellEnd"/>
                        <w:r w:rsidRPr="13988293" w:rsidDel="FFFFFFFF">
                          <w:rPr>
                            <w:rFonts w:ascii="Arial" w:hAnsi="Arial" w:cs="Arial"/>
                            <w:b/>
                            <w:bCs/>
                            <w:position w:val="-1"/>
                            <w:sz w:val="20"/>
                            <w:szCs w:val="20"/>
                          </w:rPr>
                          <w:t>:</w:t>
                        </w:r>
                      </w:p>
                      <w:p w:rsidR="00A7306D" w:rsidRDefault="006B7E71" w:rsidP="000F4EDC">
                        <w:pPr>
                          <w:numPr>
                            <w:ilvl w:val="0"/>
                            <w:numId w:val="4"/>
                          </w:numPr>
                          <w:suppressAutoHyphens/>
                          <w:spacing w:line="1" w:lineRule="atLeast"/>
                          <w:ind w:leftChars="-1" w:left="0"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Endocrinología</w:t>
                        </w:r>
                      </w:p>
                      <w:p w:rsidR="00A7306D" w:rsidRDefault="006B7E71" w:rsidP="000F4EDC">
                        <w:pPr>
                          <w:numPr>
                            <w:ilvl w:val="0"/>
                            <w:numId w:val="4"/>
                          </w:numPr>
                          <w:suppressAutoHyphens/>
                          <w:spacing w:line="1" w:lineRule="atLeast"/>
                          <w:ind w:leftChars="-1" w:left="0"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Medicina interna</w:t>
                        </w:r>
                      </w:p>
                      <w:p w:rsidR="00A7306D" w:rsidRDefault="006B7E71" w:rsidP="000F4EDC">
                        <w:pPr>
                          <w:numPr>
                            <w:ilvl w:val="0"/>
                            <w:numId w:val="4"/>
                          </w:numPr>
                          <w:suppressAutoHyphens/>
                          <w:spacing w:line="1" w:lineRule="atLeast"/>
                          <w:ind w:leftChars="-1" w:left="0" w:hangingChars="1" w:hanging="2"/>
                          <w:textDirection w:val="btLr"/>
                          <w:textAlignment w:val="top"/>
                          <w:outlineLvl w:val="0"/>
                          <w:rPr>
                            <w:rFonts w:ascii="Arial" w:hAnsi="Arial" w:cs="Arial"/>
                            <w:position w:val="-1"/>
                            <w:sz w:val="20"/>
                            <w:szCs w:val="20"/>
                          </w:rPr>
                        </w:pPr>
                        <w:r w:rsidRPr="13988293" w:rsidDel="FFFFFFFF">
                          <w:rPr>
                            <w:rFonts w:ascii="Arial" w:hAnsi="Arial" w:cs="Arial"/>
                            <w:b/>
                            <w:bCs/>
                            <w:position w:val="-1"/>
                            <w:sz w:val="20"/>
                            <w:szCs w:val="20"/>
                          </w:rPr>
                          <w:t>Odontología</w:t>
                        </w:r>
                      </w:p>
                      <w:p w:rsidR="00A7306D" w:rsidRDefault="00A7306D"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7" o:spid="_x0000_s1031" type="#_x0000_t202" style="position:absolute;left:5143;top:8123;width:148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tTcIA&#10;AADaAAAADwAAAGRycy9kb3ducmV2LnhtbESPS4vCQBCE74L/YWjBm07cg4/oJLiBBQ978HXx1mTa&#10;JJjpiZnZGP/9jiB4LKrqK2qT9qYWHbWusqxgNo1AEOdWV1woOJ9+JksQziNrrC2Tgic5SJPhYIOx&#10;tg8+UHf0hQgQdjEqKL1vYildXpJBN7UNcfCutjXog2wLqVt8BLip5VcUzaXBisNCiQ1lJeW3459R&#10;cKlnv+5ULffI3/fV6pZl8655KjUe9ds1CE+9/4Tf7Z1WsIDX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1NwgAAANoAAAAPAAAAAAAAAAAAAAAAAJgCAABkcnMvZG93&#10;bnJldi54bWxQSwUGAAAAAAQABAD1AAAAhwM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Unidad de </w:t>
                        </w:r>
                        <w:proofErr w:type="spellStart"/>
                        <w:r w:rsidRPr="08281348" w:rsidDel="FFFFFFFF">
                          <w:rPr>
                            <w:rFonts w:ascii="Arial" w:hAnsi="Arial" w:cs="Arial"/>
                            <w:b/>
                            <w:bCs/>
                            <w:position w:val="-1"/>
                            <w:sz w:val="20"/>
                            <w:szCs w:val="20"/>
                          </w:rPr>
                          <w:t>Patologia</w:t>
                        </w:r>
                        <w:proofErr w:type="spellEnd"/>
                        <w:r w:rsidRPr="08281348" w:rsidDel="FFFFFFFF">
                          <w:rPr>
                            <w:rFonts w:ascii="Arial" w:hAnsi="Arial" w:cs="Arial"/>
                            <w:b/>
                            <w:bCs/>
                            <w:position w:val="-1"/>
                            <w:sz w:val="20"/>
                            <w:szCs w:val="20"/>
                          </w:rPr>
                          <w:t xml:space="preserve"> Benigna de la mama </w:t>
                        </w: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8" o:spid="_x0000_s1032" type="#_x0000_t202" style="position:absolute;left:2825;top:8124;width:204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5P7wA&#10;AADaAAAADwAAAGRycy9kb3ducmV2LnhtbERPuwrCMBTdBf8hXMHNpjqIVqNoQXBw8LW4XZprW2xu&#10;ahNr/XszCI6H816uO1OJlhpXWlYwjmIQxJnVJecKrpfdaAbCeWSNlWVS8CEH61W/t8RE2zefqD37&#10;XIQQdgkqKLyvEyldVpBBF9maOHB32xj0ATa51A2+Q7ip5CSOp9JgyaGhwJrSgrLH+WUU3KrxwV3K&#10;2RF5+5zPH2k6beuPUsNBt1mA8NT5v/jn3ms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yTk/vAAAANoAAAAPAAAAAAAAAAAAAAAAAJgCAABkcnMvZG93bnJldi54&#10;bWxQSwUGAAAAAAQABAD1AAAAgQM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Unidad de Medicina Reproductiva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9" o:spid="_x0000_s1033" type="#_x0000_t202" style="position:absolute;left:8721;top:8124;width:169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cpMMA&#10;AADaAAAADwAAAGRycy9kb3ducmV2LnhtbESPT4vCMBTE74LfIbwFbzbVg9hqLLsFYQ8e1j8Xb4/m&#10;bVvavNQmW+u33wiCx2FmfsNss9G0YqDe1ZYVLKIYBHFhdc2lgst5P1+DcB5ZY2uZFDzIQbabTraY&#10;anvnIw0nX4oAYZeigsr7LpXSFRUZdJHtiIP3a3uDPsi+lLrHe4CbVi7jeCUN1hwWKuwor6hoTn9G&#10;wbVdHNy5Xv8gf92SpMnz1dA9lJp9jJ8bEJ5G/w6/2t9aQQLPK+EG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cpMMAAADaAAAADwAAAAAAAAAAAAAAAACYAgAAZHJzL2Rv&#10;d25yZXYueG1sUEsFBgAAAAAEAAQA9QAAAIgDA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Unidad del </w:t>
                        </w:r>
                      </w:p>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Dolor y </w:t>
                        </w:r>
                      </w:p>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 xml:space="preserve">Cuidados </w:t>
                        </w:r>
                      </w:p>
                      <w:p w:rsidR="00A7306D" w:rsidRDefault="006B7E71" w:rsidP="000F4EDC">
                        <w:pPr>
                          <w:suppressAutoHyphens/>
                          <w:spacing w:line="1" w:lineRule="atLeast"/>
                          <w:ind w:leftChars="-1" w:hangingChars="1" w:hanging="2"/>
                          <w:jc w:val="center"/>
                          <w:textDirection w:val="btLr"/>
                          <w:textAlignment w:val="top"/>
                          <w:outlineLvl w:val="0"/>
                          <w:rPr>
                            <w:position w:val="-1"/>
                            <w:sz w:val="20"/>
                            <w:szCs w:val="20"/>
                          </w:rPr>
                        </w:pPr>
                        <w:r w:rsidRPr="08281348" w:rsidDel="FFFFFFFF">
                          <w:rPr>
                            <w:rFonts w:ascii="Arial" w:hAnsi="Arial" w:cs="Arial"/>
                            <w:b/>
                            <w:bCs/>
                            <w:position w:val="-1"/>
                            <w:sz w:val="20"/>
                            <w:szCs w:val="20"/>
                          </w:rPr>
                          <w:t>Paliativos</w:t>
                        </w: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Straight Arrow Connector 10" o:spid="_x0000_s1034" type="#_x0000_t32" style="position:absolute;left:1384;top:7519;width:108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UPcEAAADbAAAADwAAAGRycy9kb3ducmV2LnhtbESPTYvCMBCG7wv+hzCCN01dQaQaRURh&#10;Lx7WXQVvQzM2xWZSmmjrv985CHubYd6PZ1ab3tfqSW2sAhuYTjJQxEWwFZcGfn8O4wWomJAt1oHJ&#10;wIsibNaDjxXmNnT8Tc9TKpWEcMzRgEupybWOhSOPcRIaYrndQusxydqW2rbYSbiv9WeWzbXHiqXB&#10;YUM7R8X99PBScsb9cVseiunlnq67fkbd2T2MGQ377RJUoj79i9/uLyv4Qi+/yAB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dQ9wQAAANsAAAAPAAAAAAAAAAAAAAAA&#10;AKECAABkcnMvZG93bnJldi54bWxQSwUGAAAAAAQABAD5AAAAjwMAAAAA&#10;" filled="t">
                  <v:stroke joinstyle="miter"/>
                </v:shape>
                <v:shape id="Straight Arrow Connector 11" o:spid="_x0000_s1035" type="#_x0000_t32" style="position:absolute;left:14253;top:7146;width:0;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qHb8AAADbAAAADwAAAGRycy9kb3ducmV2LnhtbERPzWoCMRC+F3yHMIK3mt2CUlajFEEQ&#10;ehC1DzBsxs3azSQmcV3f3giF3ubj+53lerCd6CnE1rGCclqAIK6dbrlR8HPavn+CiAlZY+eYFDwo&#10;wno1eltipd2dD9QfUyNyCMcKFZiUfCVlrA1ZjFPniTN3dsFiyjA0Uge853DbyY+imEuLLecGg542&#10;hurf480q8PsgT4YOj2amdz71l+v3vpwrNRkPXwsQiYb0L/5z73SeX8Lrl3y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jqHb8AAADbAAAADwAAAAAAAAAAAAAAAACh&#10;AgAAZHJzL2Rvd25yZXYueG1sUEsFBgAAAAAEAAQA+QAAAI0DAAAAAA==&#10;" filled="t">
                  <v:stroke endarrow="block" joinstyle="miter"/>
                </v:shape>
                <v:shape id="Straight Arrow Connector 12" o:spid="_x0000_s1036" type="#_x0000_t32" style="position:absolute;left:5640;top:6921;width:82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v0cIAAADbAAAADwAAAGRycy9kb3ducmV2LnhtbESPT4vCMBDF78J+hzAL3jS1gkg1isgW&#10;9rIH/4K3oZltis2kNNHWb28EwdsM7837vVmue1uLO7W+cqxgMk5AEBdOV1wqOB7y0RyED8gaa8ek&#10;4EEe1quvwRIz7Tre0X0fShFD2GeowITQZFL6wpBFP3YNcdT+XWsxxLUtpW6xi+G2lmmSzKTFiiPB&#10;YENbQ8V1f7MRcsKfv02ZF5PzNVy2/ZS6k7kpNfzuNwsQgfrwMb+vf3Wsn8Lrlzi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Pv0cIAAADbAAAADwAAAAAAAAAAAAAA&#10;AAChAgAAZHJzL2Rvd25yZXYueG1sUEsFBgAAAAAEAAQA+QAAAJADAAAAAA==&#10;" filled="t">
                  <v:stroke joinstyle="miter"/>
                </v:shape>
                <v:shape id="Straight Arrow Connector 13" o:spid="_x0000_s1037" type="#_x0000_t32" style="position:absolute;left:8377;top:5196;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R8cAAAADbAAAADwAAAGRycy9kb3ducmV2LnhtbERP3WrCMBS+H+wdwhF2t6bdUEZnLCII&#10;wi5E3QMcmrOm2pxkSVbr2y/CYHfn4/s9y2aygxgpxN6xgqooQRC3TvfcKfg8bZ/fQMSErHFwTApu&#10;FKFZPT4ssdbuygcaj6kTOYRjjQpMSr6WMraGLMbCeeLMfblgMWUYOqkDXnO4HeRLWS6kxZ5zg0FP&#10;G0Pt5fhjFfh9kCdDh1s31zufxvP3x75aKPU0m9bvIBJN6V/8597pPP8V7r/k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20fHAAAAA2wAAAA8AAAAAAAAAAAAAAAAA&#10;oQIAAGRycy9kb3ducmV2LnhtbFBLBQYAAAAABAAEAPkAAACOAwAAAAA=&#10;" filled="t">
                  <v:stroke endarrow="block" joinstyle="miter"/>
                </v:shape>
                <v:shape id="Straight Arrow Connector 14" o:spid="_x0000_s1038" type="#_x0000_t32" style="position:absolute;left:8377;top:2668;width:1;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JhcAAAADbAAAADwAAAGRycy9kb3ducmV2LnhtbERP3WrCMBS+H+wdwhF2t6YdU0ZnLCII&#10;wi5E3QMcmrOm2pxkSVbr2y/CYHfn4/s9y2aygxgpxN6xgqooQRC3TvfcKfg8bZ/fQMSErHFwTApu&#10;FKFZPT4ssdbuygcaj6kTOYRjjQpMSr6WMraGLMbCeeLMfblgMWUYOqkDXnO4HeRLWS6kxZ5zg0FP&#10;G0Pt5fhjFfh9kCdDh1s31zufxvP3x75aKPU0m9bvIBJN6V/8597pPP8V7r/k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fSYXAAAAA2wAAAA8AAAAAAAAAAAAAAAAA&#10;oQIAAGRycy9kb3ducmV2LnhtbFBLBQYAAAAABAAEAPkAAACOAwAAAAA=&#10;" filled="t">
                  <v:stroke endarrow="block" joinstyle="miter"/>
                </v:shape>
                <v:shape id="Straight Arrow Connector 15" o:spid="_x0000_s1039" type="#_x0000_t32" style="position:absolute;left:4472;top:5597;width:0;height: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sHr8AAADbAAAADwAAAGRycy9kb3ducmV2LnhtbERPzYrCMBC+C75DmIW9aaqgLNUosiAI&#10;exB1H2Boxqa7zSQmsda3N4LgbT6+31mue9uKjkJsHCuYjAsQxJXTDdcKfk/b0ReImJA1to5JwZ0i&#10;rFfDwRJL7W58oO6YapFDOJaowKTkSyljZchiHDtPnLmzCxZThqGWOuAth9tWTotiLi02nBsMevo2&#10;VP0fr1aB3wd5MnS41zO986n7u/zsJ3OlPj/6zQJEoj69xS/3Tuf5M3j+kg+Qq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5PsHr8AAADbAAAADwAAAAAAAAAAAAAAAACh&#10;AgAAZHJzL2Rvd25yZXYueG1sUEsFBgAAAAAEAAQA+QAAAI0DAAAAAA==&#10;" filled="t">
                  <v:stroke endarrow="block" joinstyle="miter"/>
                </v:shape>
                <v:shape id="Text Box 16" o:spid="_x0000_s1040" type="#_x0000_t202" style="position:absolute;left:7002;top:5667;width:3368;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TesEA&#10;AADbAAAADwAAAGRycy9kb3ducmV2LnhtbERPS4vCMBC+C/6HMAvebKqHotVYdguCBw/r4+JtaGbb&#10;0mZSm1jrv98IC3ubj+8522w0rRiod7VlBYsoBkFcWF1zqeB62c9XIJxH1thaJgUvcpDtppMtpto+&#10;+UTD2ZcihLBLUUHlfZdK6YqKDLrIdsSB+7G9QR9gX0rd4zOEm1Yu4ziRBmsODRV2lFdUNOeHUXBr&#10;F0d3qVffyF/39brJ82ToXkrNPsbPDQhPo/8X/7kPOsxP4P1LO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TE3rBAAAA2wAAAA8AAAAAAAAAAAAAAAAAmAIAAGRycy9kb3du&#10;cmV2LnhtbFBLBQYAAAAABAAEAPUAAACGAw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rPr>
                        </w:pPr>
                        <w:r w:rsidRPr="08281348" w:rsidDel="FFFFFFFF">
                          <w:rPr>
                            <w:rFonts w:ascii="Arial" w:hAnsi="Arial" w:cs="Arial"/>
                            <w:b/>
                            <w:bCs/>
                            <w:position w:val="-1"/>
                            <w:sz w:val="20"/>
                          </w:rPr>
                          <w:t>Jefatura Médica de Consulta Externa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17" o:spid="_x0000_s1041" type="#_x0000_t202" style="position:absolute;left:13302;top:6460;width:2096;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4cIA&#10;AADbAAAADwAAAGRycy9kb3ducmV2LnhtbERPPW/CMBDdK/EfrENiKw4MKaQYBJGQGBha0qXbKb7G&#10;EfE5xCYk/x5XqtTtnt7nbXaDbURPna8dK1jMExDEpdM1Vwq+iuPrCoQPyBobx6RgJA+77eRlg5l2&#10;D/6k/hIqEUPYZ6jAhNBmUvrSkEU/dy1x5H5cZzFE2FVSd/iI4baRyyRJpcWaY4PBlnJD5fVytwq+&#10;m8XZF/XqA/lwW6+veZ727ajUbDrs30EEGsK/+M990nH+G/z+E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7bhwgAAANsAAAAPAAAAAAAAAAAAAAAAAJgCAABkcnMvZG93&#10;bnJldi54bWxQSwUGAAAAAAQABAD1AAAAhwMAAAAA&#10;" strokecolor="#8064a2" strokeweight="5pt">
                  <v:stroke linestyle="thickThin"/>
                  <v:textbox>
                    <w:txbxContent>
                      <w:p w:rsidR="00A7306D"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Enfermera Jefe de Unidad</w:t>
                        </w: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18" o:spid="_x0000_s1042" type="#_x0000_t202" style="position:absolute;left:13504;top:7719;width:201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k8MA&#10;AADbAAAADwAAAGRycy9kb3ducmV2LnhtbESPvY7CQAyEeyTeYWWk62ADBYLAgu4iIVFQHD8NnZU1&#10;SUTWG7JLCG9/Lk6iszXjmc/rbe9q1VEbKs8GppMEFHHubcWFgct5N16AChHZYu2ZDLwpwHYzHKwx&#10;tf7FR+pOsVASwiFFA2WMTap1yEtyGCa+IRbt5luHUda20LbFl4S7Ws+SZK4dViwNJTaUlZTfT09n&#10;4FpPD+FcLX6Rfx7L5T3L5l3zNuZr1H+vQEXq48f8f723gi+w8os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ik8MAAADbAAAADwAAAAAAAAAAAAAAAACYAgAAZHJzL2Rv&#10;d25yZXYueG1sUEsFBgAAAAAEAAQA9QAAAIgDA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Enfermera Hospitalaria</w:t>
                        </w:r>
                      </w:p>
                      <w:p w:rsidR="00A7306D" w:rsidRDefault="00A7306D" w:rsidP="000F4EDC">
                        <w:pPr>
                          <w:suppressAutoHyphens/>
                          <w:spacing w:line="1" w:lineRule="atLeast"/>
                          <w:ind w:leftChars="-1" w:hangingChars="1" w:hanging="2"/>
                          <w:jc w:val="center"/>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Straight Arrow Connector 19" o:spid="_x0000_s1043" type="#_x0000_t32" style="position:absolute;left:8373;top:6460;width:0;height:1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mG8AAAADbAAAADwAAAGRycy9kb3ducmV2LnhtbERP22oCMRB9L/Qfwgh962YtKLo1ihQK&#10;gg/i5QOGzXSzupmkSbquf98Igm9zONdZrAbbiZ5CbB0rGBclCOLa6ZYbBafj9/sMREzIGjvHpOBG&#10;EVbL15cFVtpdeU/9ITUih3CsUIFJyVdSxtqQxVg4T5y5HxcspgxDI3XAaw63nfwoy6m02HJuMOjp&#10;y1B9OfxZBX4X5NHQ/tZM9Man/vy73Y2nSr2NhvUniERDeoof7o3O8+dw/yU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e5hvAAAAA2wAAAA8AAAAAAAAAAAAAAAAA&#10;oQIAAGRycy9kb3ducmV2LnhtbFBLBQYAAAAABAAEAPkAAACOAwAAAAA=&#10;" filled="t">
                  <v:stroke endarrow="block" joinstyle="miter"/>
                </v:shape>
                <v:shape id="Straight Arrow Connector 20" o:spid="_x0000_s1044" type="#_x0000_t32" style="position:absolute;left:9534;top:7519;width:1;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FO74AAADbAAAADwAAAGRycy9kb3ducmV2LnhtbERPzYrCMBC+C75DGMGbpgorSzWKCAvC&#10;HkTdBxiasak2k5hka317cxA8fnz/q01vW9FRiI1jBbNpAYK4crrhWsHf+WfyDSImZI2tY1LwpAib&#10;9XCwwlK7Bx+pO6Va5BCOJSowKflSylgZshinzhNn7uKCxZRhqKUO+MjhtpXzolhIiw3nBoOedoaq&#10;2+nfKvCHIM+Gjs/6S+996q7338NsodR41G+XIBL16SN+u/dawTyvz1/yD5D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iIU7vgAAANsAAAAPAAAAAAAAAAAAAAAAAKEC&#10;AABkcnMvZG93bnJldi54bWxQSwUGAAAAAAQABAD5AAAAjAMAAAAA&#10;" filled="t">
                  <v:stroke endarrow="block" joinstyle="miter"/>
                </v:shape>
                <v:shape id="Text Box 21" o:spid="_x0000_s1045" type="#_x0000_t202" style="position:absolute;left:3642;top:6530;width:213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Bs8MA&#10;AADbAAAADwAAAGRycy9kb3ducmV2LnhtbESPQWvCQBSE7wX/w/KE3uomHiSJ2YgGBA89WO2lt0f2&#10;mQSzb2N2jfHfu4VCj8PMfMPkm8l0YqTBtZYVxIsIBHFldcu1gu/z/iMB4Tyyxs4yKXiSg00xe8sx&#10;0/bBXzSefC0ChF2GChrv+0xKVzVk0C1sTxy8ix0M+iCHWuoBHwFuOrmMopU02HJYaLCnsqHqerob&#10;BT9d/OnObXJE3t3S9FqWq7F/KvU+n7ZrEJ4m/x/+ax+0gmUMv1/CD5D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Bs8MAAADbAAAADwAAAAAAAAAAAAAAAACYAgAAZHJzL2Rv&#10;d25yZXYueG1sUEsFBgAAAAAEAAQA9QAAAIgDA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Supervisora de Área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Straight Arrow Connector 22" o:spid="_x0000_s1046" type="#_x0000_t32" style="position:absolute;left:5711;top:7520;width:0;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18IAAADbAAAADwAAAGRycy9kb3ducmV2LnhtbESP3WoCMRSE7wXfIZyCd5p1QZGtUaQg&#10;CF6IPw9w2Jxutt2cxCSu69s3hUIvh5n5hllvB9uJnkJsHSuYzwoQxLXTLTcKbtf9dAUiJmSNnWNS&#10;8KII2814tMZKuyefqb+kRmQIxwoVmJR8JWWsDVmMM+eJs/fpgsWUZWikDvjMcNvJsiiW0mLLecGg&#10;pw9D9fflYRX4U5BXQ+dXs9AHn/qv+/E0Xyo1eRt27yASDek//Nc+aAVlCb9f8g+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a+18IAAADbAAAADwAAAAAAAAAAAAAA&#10;AAChAgAAZHJzL2Rvd25yZXYueG1sUEsFBgAAAAAEAAQA+QAAAJADAAAAAA==&#10;" filled="t">
                  <v:stroke endarrow="block" joinstyle="miter"/>
                </v:shape>
                <v:shape id="Straight Arrow Connector 23" o:spid="_x0000_s1047" type="#_x0000_t32" style="position:absolute;left:3811;top:7520;width:0;height: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bTMMAAADbAAAADwAAAGRycy9kb3ducmV2LnhtbESPzWrDMBCE74G8g9hAb7HslITiRjGl&#10;UAj0EPLzAIu1tdxaK1VSHeftq0Chx2FmvmG2zWQHMVKIvWMFVVGCIG6d7rlTcDm/LZ9AxISscXBM&#10;Cm4UodnNZ1ustbvykcZT6kSGcKxRgUnJ11LG1pDFWDhPnL0PFyymLEMndcBrhttBrspyIy32nBcM&#10;eno11H6dfqwCfwjybOh469Z679P4+f1+qDZKPSyml2cQiab0H/5r77WC1SPcv+Qf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aG0zDAAAA2wAAAA8AAAAAAAAAAAAA&#10;AAAAoQIAAGRycy9kb3ducmV2LnhtbFBLBQYAAAAABAAEAPkAAACRAwAAAAA=&#10;" filled="t">
                  <v:stroke endarrow="block" joinstyle="miter"/>
                </v:shape>
                <v:shape id="Text Box 24" o:spid="_x0000_s1048" type="#_x0000_t202" style="position:absolute;left:7377;top:4318;width:2014;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iK8MA&#10;AADbAAAADwAAAGRycy9kb3ducmV2LnhtbESPQYvCMBSE74L/ITzBm6aKiFbTshYWPHhwrRdvj+Zt&#10;W2xeapOt9d+bhYU9DjPzDbNPB9OInjpXW1awmEcgiAuray4VXPPP2QaE88gaG8uk4EUO0mQ82mOs&#10;7ZO/qL/4UgQIuxgVVN63sZSuqMigm9uWOHjftjPog+xKqTt8Brhp5DKK1tJgzWGhwpayior75cco&#10;uDWLk8vrzRn58Nhu71m27tuXUtPJ8LED4Wnw/+G/9lErWK7g90v4AT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iK8MAAADbAAAADwAAAAAAAAAAAAAAAACYAgAAZHJzL2Rv&#10;d25yZXYueG1sUEsFBgAAAAAEAAQA9QAAAIgDA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División Médica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25" o:spid="_x0000_s1049" type="#_x0000_t202" style="position:absolute;left:3281;top:4789;width:250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HsMMA&#10;AADbAAAADwAAAGRycy9kb3ducmV2LnhtbESPQYvCMBSE74L/ITzBm6YKilbTshYWPHhwrRdvj+Zt&#10;W2xeapOt9d+bhYU9DjPzDbNPB9OInjpXW1awmEcgiAuray4VXPPP2QaE88gaG8uk4EUO0mQ82mOs&#10;7ZO/qL/4UgQIuxgVVN63sZSuqMigm9uWOHjftjPog+xKqTt8Brhp5DKK1tJgzWGhwpayior75cco&#10;uDWLk8vrzRn58Nhu71m27tuXUtPJ8LED4Wnw/+G/9lErWK7g90v4AT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1HsMMAAADbAAAADwAAAAAAAAAAAAAAAACYAgAAZHJzL2Rv&#10;d25yZXYueG1sUEsFBgAAAAAEAAQA9QAAAIgDA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position w:val="-1"/>
                            <w:sz w:val="20"/>
                            <w:szCs w:val="20"/>
                          </w:rPr>
                        </w:pPr>
                        <w:r w:rsidRPr="13988293" w:rsidDel="FFFFFFFF">
                          <w:rPr>
                            <w:rFonts w:ascii="Arial" w:hAnsi="Arial" w:cs="Arial"/>
                            <w:b/>
                            <w:bCs/>
                            <w:position w:val="-1"/>
                            <w:sz w:val="20"/>
                            <w:szCs w:val="20"/>
                          </w:rPr>
                          <w:t>Departamento</w:t>
                        </w:r>
                        <w:r w:rsidR="000E0752">
                          <w:rPr>
                            <w:rFonts w:ascii="Arial" w:hAnsi="Arial" w:cs="Arial"/>
                            <w:b/>
                            <w:bCs/>
                            <w:position w:val="-1"/>
                            <w:sz w:val="20"/>
                            <w:szCs w:val="20"/>
                          </w:rPr>
                          <w:t xml:space="preserve"> </w:t>
                        </w:r>
                        <w:r w:rsidRPr="FFFFFFFF" w:rsidDel="FFFFFFFF">
                          <w:rPr>
                            <w:b/>
                            <w:bCs/>
                            <w:position w:val="-1"/>
                            <w:sz w:val="20"/>
                            <w:szCs w:val="20"/>
                          </w:rPr>
                          <w:t>de Enfermería</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Straight Arrow Connector 26" o:spid="_x0000_s1050" type="#_x0000_t32" style="position:absolute;left:4330;top:2327;width:3047;height:2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B8IAAADbAAAADwAAAGRycy9kb3ducmV2LnhtbESPW4vCMBSE34X9D+Es+KbpCl6oRll2&#10;UfTNK74emmNTbE5KE213f70RBB+HmfmGmS1aW4o71b5wrOCrn4AgzpwuOFdwPCx7ExA+IGssHZOC&#10;P/KwmH90Zphq1/CO7vuQiwhhn6ICE0KVSukzQxZ931XE0bu42mKIss6lrrGJcFvKQZKMpMWC44LB&#10;in4MZdf9zSq4rs7/wx2tfkma42mZmc242VZKdT/b7ymIQG14h1/ttVYwGMH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xB8IAAADbAAAADwAAAAAAAAAAAAAA&#10;AAChAgAAZHJzL2Rvd25yZXYueG1sUEsFBgAAAAAEAAQA+QAAAJADAAAAAA==&#10;" filled="t">
                  <v:stroke endarrow="block" joinstyle="miter"/>
                </v:shape>
                <v:shape id="Text Box 27" o:spid="_x0000_s1051" type="#_x0000_t202" style="position:absolute;left:7377;top:3107;width:2014;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8XMQA&#10;AADbAAAADwAAAGRycy9kb3ducmV2LnhtbESPT4vCMBTE7wt+h/AEb2uqB/9U07IWBA8eXOvF26N5&#10;2xabl9rEWr+9WVjY4zAzv2G26WAa0VPnassKZtMIBHFhdc2lgku+/1yBcB5ZY2OZFLzIQZqMPrYY&#10;a/vkb+rPvhQBwi5GBZX3bSylKyoy6Ka2JQ7ej+0M+iC7UuoOnwFuGjmPooU0WHNYqLClrKLidn4Y&#10;BddmdnR5vToh7+7r9S3LFn37UmoyHr42IDwN/j/81z5oBfMl/H4JP0A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fFzEAAAA2wAAAA8AAAAAAAAAAAAAAAAAmAIAAGRycy9k&#10;b3ducmV2LnhtbFBLBQYAAAAABAAEAPUAAACJAwAAAAA=&#10;" strokecolor="#8064a2" strokeweight="5pt">
                  <v:stroke linestyle="thickThin"/>
                  <v:textbox>
                    <w:txbxContent>
                      <w:p w:rsidR="00A7306D" w:rsidRDefault="006B7E71" w:rsidP="000F4EDC">
                        <w:pPr>
                          <w:suppressAutoHyphens/>
                          <w:spacing w:line="360" w:lineRule="auto"/>
                          <w:ind w:leftChars="-1" w:hangingChars="1" w:hanging="2"/>
                          <w:jc w:val="center"/>
                          <w:textDirection w:val="btLr"/>
                          <w:textAlignment w:val="top"/>
                          <w:outlineLvl w:val="0"/>
                          <w:rPr>
                            <w:rFonts w:ascii="Arial" w:hAnsi="Arial" w:cs="Arial"/>
                            <w:position w:val="-1"/>
                          </w:rPr>
                        </w:pPr>
                        <w:r w:rsidRPr="08281348" w:rsidDel="FFFFFFFF">
                          <w:rPr>
                            <w:rFonts w:ascii="Arial" w:hAnsi="Arial" w:cs="Arial"/>
                            <w:b/>
                            <w:bCs/>
                            <w:position w:val="-1"/>
                            <w:sz w:val="20"/>
                            <w:szCs w:val="20"/>
                          </w:rPr>
                          <w:t>Subdirección</w:t>
                        </w: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Straight Arrow Connector 28" o:spid="_x0000_s1052" type="#_x0000_t32" style="position:absolute;left:8377;top:3934;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JPb4AAADbAAAADwAAAGRycy9kb3ducmV2LnhtbERPzYrCMBC+C75DGMGbpgorSzWKCAvC&#10;HkTdBxiasak2k5hka317cxA8fnz/q01vW9FRiI1jBbNpAYK4crrhWsHf+WfyDSImZI2tY1LwpAib&#10;9XCwwlK7Bx+pO6Va5BCOJSowKflSylgZshinzhNn7uKCxZRhqKUO+MjhtpXzolhIiw3nBoOedoaq&#10;2+nfKvCHIM+Gjs/6S+996q7338NsodR41G+XIBL16SN+u/dawTyPzV/yD5D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ok9vgAAANsAAAAPAAAAAAAAAAAAAAAAAKEC&#10;AABkcnMvZG93bnJldi54bWxQSwUGAAAAAAQABAD5AAAAjAMAAAAA&#10;" filled="t">
                  <v:stroke endarrow="block" joinstyle="miter"/>
                </v:shape>
                <v:shape id="Straight Arrow Connector 29" o:spid="_x0000_s1053" type="#_x0000_t32" style="position:absolute;left:7448;top:7519;width:0;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spsIAAADbAAAADwAAAGRycy9kb3ducmV2LnhtbESP3WoCMRSE7wu+QzhC72pWQalboxRB&#10;ELwQfx7gsDlutt2cxCSu69s3gtDLYWa+YRar3raioxAbxwrGowIEceV0w7WC82nz8QkiJmSNrWNS&#10;8KAIq+XgbYGldnc+UHdMtcgQjiUqMCn5UspYGbIYR84TZ+/igsWUZailDnjPcNvKSVHMpMWG84JB&#10;T2tD1e/xZhX4fZAnQ4dHPdVbn7qf624/nin1Puy/v0Ak6tN/+NXeagWTOTy/5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IspsIAAADbAAAADwAAAAAAAAAAAAAA&#10;AAChAgAAZHJzL2Rvd25yZXYueG1sUEsFBgAAAAAEAAQA+QAAAJADAAAAAA==&#10;" filled="t">
                  <v:stroke endarrow="block" joinstyle="miter"/>
                </v:shape>
                <v:shape id="Text Box 30" o:spid="_x0000_s1054" type="#_x0000_t202" style="position:absolute;left:6807;top:8124;width:1683;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y9b0A&#10;AADbAAAADwAAAGRycy9kb3ducmV2LnhtbERPuwrCMBTdBf8hXMFNUxVEq1G0IDg4+FrcLs21LTY3&#10;tYm1/r0ZBMfDeS/XrSlFQ7UrLCsYDSMQxKnVBWcKrpfdYAbCeWSNpWVS8CEH61W3s8RY2zefqDn7&#10;TIQQdjEqyL2vYildmpNBN7QVceDutjboA6wzqWt8h3BTynEUTaXBgkNDjhUlOaWP88souJWjg7sU&#10;syPy9jmfP5Jk2lQfpfq9drMA4an1f/HPvdcKJmF9+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ANy9b0AAADbAAAADwAAAAAAAAAAAAAAAACYAgAAZHJzL2Rvd25yZXYu&#10;eG1sUEsFBgAAAAAEAAQA9QAAAIIDAAAAAA==&#10;" strokecolor="#8064a2" strokeweight="5pt">
                  <v:stroke linestyle="thickThin"/>
                  <v:textbox>
                    <w:txbxContent>
                      <w:p w:rsidR="00A7306D" w:rsidRDefault="006B7E71" w:rsidP="000F4EDC">
                        <w:pPr>
                          <w:suppressAutoHyphens/>
                          <w:spacing w:line="1" w:lineRule="atLeast"/>
                          <w:ind w:leftChars="-1" w:hangingChars="1" w:hanging="2"/>
                          <w:textDirection w:val="btLr"/>
                          <w:textAlignment w:val="top"/>
                          <w:outlineLvl w:val="0"/>
                          <w:rPr>
                            <w:position w:val="-1"/>
                          </w:rPr>
                        </w:pPr>
                        <w:r w:rsidRPr="FFFFFFFF" w:rsidDel="FFFFFFFF">
                          <w:rPr>
                            <w:b/>
                            <w:position w:val="-1"/>
                          </w:rPr>
                          <w:t>Odontología</w:t>
                        </w: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31" o:spid="_x0000_s1055" type="#_x0000_t202" style="position:absolute;left:13419;top:9182;width:1979;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bsQA&#10;AADbAAAADwAAAGRycy9kb3ducmV2LnhtbESPQWvCQBSE74X+h+UJvdVNFIJJXUUDgocequmlt0f2&#10;NQlm36bZNSb/visIHoeZ+YZZb0fTioF611hWEM8jEMSl1Q1XCr6Lw/sKhPPIGlvLpGAiB9vN68sa&#10;M21vfKLh7CsRIOwyVFB732VSurImg25uO+Lg/dreoA+yr6Tu8RbgppWLKEqkwYbDQo0d5TWVl/PV&#10;KPhp409XNKsv5P1fml7yPBm6Sam32bj7AOFp9M/wo33UCpYx3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127EAAAA2wAAAA8AAAAAAAAAAAAAAAAAmAIAAGRycy9k&#10;b3ducmV2LnhtbFBLBQYAAAAABAAEAPUAAACJAwAAAAA=&#10;" strokecolor="#8064a2" strokeweight="5pt">
                  <v:stroke linestyle="thickThin"/>
                  <v:textbox>
                    <w:txbxContent>
                      <w:p w:rsidR="00A7306D"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r w:rsidRPr="08281348" w:rsidDel="FFFFFFFF">
                          <w:rPr>
                            <w:rFonts w:ascii="Arial" w:hAnsi="Arial" w:cs="Arial"/>
                            <w:b/>
                            <w:bCs/>
                            <w:position w:val="-1"/>
                            <w:sz w:val="20"/>
                            <w:szCs w:val="20"/>
                          </w:rPr>
                          <w:t>Auxiliar de enfermería</w:t>
                        </w: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32" o:spid="_x0000_s1056" type="#_x0000_t202" style="position:absolute;left:730;top:8123;width:1946;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JGcMA&#10;AADbAAAADwAAAGRycy9kb3ducmV2LnhtbESPQYvCMBSE74L/ITzBm6YqiFbTshYWPHhwrRdvj+Zt&#10;W2xeapOt9d+bhYU9DjPzDbNPB9OInjpXW1awmEcgiAuray4VXPPP2QaE88gaG8uk4EUO0mQ82mOs&#10;7ZO/qL/4UgQIuxgVVN63sZSuqMigm9uWOHjftjPog+xKqTt8Brhp5DKK1tJgzWGhwpayior75cco&#10;uDWLk8vrzRn58Nhu71m27tuXUtPJ8LED4Wnw/+G/9lErWC3h90v4AT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1JGcMAAADbAAAADwAAAAAAAAAAAAAAAACYAgAAZHJzL2Rv&#10;d25yZXYueG1sUEsFBgAAAAAEAAQA9QAAAIgDAAAAAA==&#10;" strokecolor="#8064a2" strokeweight="5pt">
                  <v:stroke linestyle="thickThin"/>
                  <v:textbox>
                    <w:txbxContent>
                      <w:p w:rsidR="000E0752" w:rsidRDefault="006B7E71" w:rsidP="000F4EDC">
                        <w:pPr>
                          <w:suppressAutoHyphens/>
                          <w:spacing w:line="1" w:lineRule="atLeast"/>
                          <w:ind w:leftChars="-1" w:hangingChars="1" w:hanging="2"/>
                          <w:textDirection w:val="btLr"/>
                          <w:textAlignment w:val="top"/>
                          <w:outlineLvl w:val="0"/>
                          <w:rPr>
                            <w:rFonts w:ascii="Arial" w:hAnsi="Arial" w:cs="Arial"/>
                            <w:b/>
                            <w:position w:val="-1"/>
                            <w:sz w:val="20"/>
                            <w:szCs w:val="20"/>
                          </w:rPr>
                        </w:pPr>
                        <w:r w:rsidRPr="000E0752" w:rsidDel="FFFFFFFF">
                          <w:rPr>
                            <w:rFonts w:ascii="Arial" w:hAnsi="Arial" w:cs="Arial"/>
                            <w:b/>
                            <w:position w:val="-1"/>
                            <w:sz w:val="20"/>
                            <w:szCs w:val="20"/>
                          </w:rPr>
                          <w:t>Unidad de</w:t>
                        </w:r>
                        <w:r w:rsidR="000E0752">
                          <w:rPr>
                            <w:rFonts w:ascii="Arial" w:hAnsi="Arial" w:cs="Arial"/>
                            <w:b/>
                            <w:position w:val="-1"/>
                            <w:sz w:val="20"/>
                            <w:szCs w:val="20"/>
                          </w:rPr>
                          <w:t xml:space="preserve"> </w:t>
                        </w:r>
                        <w:proofErr w:type="spellStart"/>
                        <w:r w:rsidRPr="000E0752" w:rsidDel="FFFFFFFF">
                          <w:rPr>
                            <w:rFonts w:ascii="Arial" w:hAnsi="Arial" w:cs="Arial"/>
                            <w:b/>
                            <w:position w:val="-1"/>
                            <w:sz w:val="20"/>
                            <w:szCs w:val="20"/>
                          </w:rPr>
                          <w:t>Colpos</w:t>
                        </w:r>
                        <w:proofErr w:type="spellEnd"/>
                        <w:r w:rsidR="000E0752">
                          <w:rPr>
                            <w:rFonts w:ascii="Arial" w:hAnsi="Arial" w:cs="Arial"/>
                            <w:b/>
                            <w:position w:val="-1"/>
                            <w:sz w:val="20"/>
                            <w:szCs w:val="20"/>
                          </w:rPr>
                          <w:t>-</w:t>
                        </w:r>
                      </w:p>
                      <w:p w:rsidR="00A7306D" w:rsidRPr="000E0752" w:rsidRDefault="006B7E71"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roofErr w:type="gramStart"/>
                        <w:r w:rsidRPr="000E0752" w:rsidDel="FFFFFFFF">
                          <w:rPr>
                            <w:rFonts w:ascii="Arial" w:hAnsi="Arial" w:cs="Arial"/>
                            <w:b/>
                            <w:position w:val="-1"/>
                            <w:sz w:val="20"/>
                            <w:szCs w:val="20"/>
                          </w:rPr>
                          <w:t>copia</w:t>
                        </w:r>
                        <w:proofErr w:type="gramEnd"/>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shape id="Text Box 33" o:spid="_x0000_s1057" type="#_x0000_t202" style="position:absolute;left:7407;top:1982;width:2017;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sgsQA&#10;AADbAAAADwAAAGRycy9kb3ducmV2LnhtbESPQWvCQBSE70L/w/IK3nQTBdGYVdpAoQcPrfHi7ZF9&#10;TUKyb9PsmsR/3xWEHoeZ+YZJj5NpxUC9qy0riJcRCOLC6ppLBZf8Y7EF4TyyxtYyKbiTg+PhZZZi&#10;ou3I3zScfSkChF2CCirvu0RKV1Rk0C1tRxy8H9sb9EH2pdQ9jgFuWrmKoo00WHNYqLCjrKKiOd+M&#10;gmsbn1xeb7+Q3393uybLNkN3V2r+Or3tQXia/H/42f7UCtZreHwJP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7ILEAAAA2wAAAA8AAAAAAAAAAAAAAAAAmAIAAGRycy9k&#10;b3ducmV2LnhtbFBLBQYAAAAABAAEAPUAAACJAwAAAAA=&#10;" strokecolor="#8064a2" strokeweight="5pt">
                  <v:stroke linestyle="thickThin"/>
                  <v:textbox>
                    <w:txbxContent>
                      <w:p w:rsidR="00A7306D" w:rsidRDefault="006B7E71" w:rsidP="000F4EDC">
                        <w:pPr>
                          <w:suppressAutoHyphens/>
                          <w:spacing w:line="1" w:lineRule="atLeast"/>
                          <w:ind w:leftChars="-1" w:hangingChars="1" w:hanging="2"/>
                          <w:jc w:val="center"/>
                          <w:textDirection w:val="btLr"/>
                          <w:textAlignment w:val="top"/>
                          <w:outlineLvl w:val="0"/>
                          <w:rPr>
                            <w:position w:val="-1"/>
                            <w:sz w:val="20"/>
                            <w:szCs w:val="20"/>
                          </w:rPr>
                        </w:pPr>
                        <w:r w:rsidRPr="13988293" w:rsidDel="FFFFFFFF">
                          <w:rPr>
                            <w:rFonts w:ascii="Arial" w:hAnsi="Arial" w:cs="Arial"/>
                            <w:b/>
                            <w:bCs/>
                            <w:position w:val="-1"/>
                            <w:sz w:val="20"/>
                            <w:szCs w:val="20"/>
                          </w:rPr>
                          <w:t>Dirección</w:t>
                        </w:r>
                      </w:p>
                      <w:p w:rsidR="00A7306D" w:rsidRDefault="00A7306D" w:rsidP="000F4EDC">
                        <w:pPr>
                          <w:suppressAutoHyphens/>
                          <w:spacing w:line="1" w:lineRule="atLeast"/>
                          <w:ind w:leftChars="-1" w:hangingChars="1" w:hanging="2"/>
                          <w:textDirection w:val="btLr"/>
                          <w:textAlignment w:val="top"/>
                          <w:outlineLvl w:val="0"/>
                          <w:rPr>
                            <w:position w:val="-1"/>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v:textbox>
                </v:shape>
              </v:group>
            </w:pict>
          </mc:Fallback>
        </mc:AlternateContent>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7943215</wp:posOffset>
                </wp:positionH>
                <wp:positionV relativeFrom="paragraph">
                  <wp:posOffset>6438900</wp:posOffset>
                </wp:positionV>
                <wp:extent cx="12700" cy="450215"/>
                <wp:effectExtent l="0" t="0" r="0" b="0"/>
                <wp:wrapNone/>
                <wp:docPr id="4" name=""/>
                <wp:cNvGraphicFramePr/>
                <a:graphic xmlns:a="http://schemas.openxmlformats.org/drawingml/2006/main">
                  <a:graphicData uri="http://schemas.microsoft.com/office/word/2010/wordprocessingShape">
                    <wps:wsp>
                      <wps:cNvCnPr/>
                      <wps:spPr>
                        <a:xfrm>
                          <a:off x="0" y="0"/>
                          <a:ext cx="0" cy="450215"/>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7943215</wp:posOffset>
                </wp:positionH>
                <wp:positionV relativeFrom="paragraph">
                  <wp:posOffset>6438900</wp:posOffset>
                </wp:positionV>
                <wp:extent cx="12700" cy="450215"/>
                <wp:effectExtent b="0" l="0" r="0" t="0"/>
                <wp:wrapNone/>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2700" cy="450215"/>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7328535</wp:posOffset>
                </wp:positionH>
                <wp:positionV relativeFrom="paragraph">
                  <wp:posOffset>6889115</wp:posOffset>
                </wp:positionV>
                <wp:extent cx="1264920" cy="814070"/>
                <wp:effectExtent l="0" t="0" r="0" b="0"/>
                <wp:wrapNone/>
                <wp:docPr id="2" name=""/>
                <wp:cNvGraphicFramePr/>
                <a:graphic xmlns:a="http://schemas.openxmlformats.org/drawingml/2006/main">
                  <a:graphicData uri="http://schemas.microsoft.com/office/word/2010/wordprocessingShape">
                    <wps:wsp>
                      <wps:cNvSpPr txBox="1"/>
                      <wps:spPr>
                        <a:xfrm>
                          <a:off x="0" y="0"/>
                          <a:ext cx="1264920" cy="814070"/>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textDirection w:val="btLr"/>
                              <w:textAlignment w:val="top"/>
                              <w:outlineLvl w:val="0"/>
                              <w:rPr>
                                <w:position w:val="-1"/>
                                <w:sz w:val="20"/>
                                <w:szCs w:val="20"/>
                              </w:rPr>
                            </w:pPr>
                            <w:r w:rsidRPr="FFFFFFFF" w:rsidDel="FFFFFFFF">
                              <w:rPr>
                                <w:b/>
                                <w:bCs/>
                                <w:position w:val="-1"/>
                                <w:sz w:val="20"/>
                                <w:szCs w:val="20"/>
                              </w:rPr>
                              <w:t xml:space="preserve">Ayudante de enfermería </w:t>
                            </w:r>
                          </w:p>
                          <w:p w:rsidR="00A7306D" w:rsidRDefault="00A7306D"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7328535</wp:posOffset>
                </wp:positionH>
                <wp:positionV relativeFrom="paragraph">
                  <wp:posOffset>6889115</wp:posOffset>
                </wp:positionV>
                <wp:extent cx="1264920" cy="814070"/>
                <wp:effectExtent b="0" l="0" r="0" t="0"/>
                <wp:wrapNone/>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64920" cy="814070"/>
                        </a:xfrm>
                        <a:prstGeom prst="rect"/>
                        <a:ln/>
                      </pic:spPr>
                    </pic:pic>
                  </a:graphicData>
                </a:graphic>
              </wp:anchor>
            </w:drawing>
          </mc:Fallback>
        </mc:AlternateContent>
      </w:r>
    </w:p>
    <w:p w:rsidR="00A7306D" w:rsidRDefault="00A7306D">
      <w:pPr>
        <w:spacing w:line="276" w:lineRule="auto"/>
        <w:rPr>
          <w:rFonts w:ascii="Arial" w:eastAsia="Arial" w:hAnsi="Arial" w:cs="Arial"/>
        </w:rPr>
      </w:pPr>
    </w:p>
    <w:p w:rsidR="00A7306D" w:rsidRDefault="006B7E71">
      <w:pPr>
        <w:tabs>
          <w:tab w:val="left" w:pos="10230"/>
        </w:tabs>
        <w:spacing w:line="276" w:lineRule="auto"/>
        <w:rPr>
          <w:rFonts w:ascii="Arial" w:eastAsia="Arial" w:hAnsi="Arial" w:cs="Arial"/>
        </w:rPr>
      </w:pPr>
      <w:r>
        <w:rPr>
          <w:rFonts w:ascii="Arial" w:eastAsia="Arial" w:hAnsi="Arial" w:cs="Arial"/>
        </w:rPr>
        <w:tab/>
      </w:r>
    </w:p>
    <w:p w:rsidR="00A7306D" w:rsidRDefault="00A7306D">
      <w:pPr>
        <w:spacing w:line="276" w:lineRule="auto"/>
        <w:rPr>
          <w:rFonts w:ascii="Arial" w:eastAsia="Arial" w:hAnsi="Arial" w:cs="Arial"/>
        </w:rPr>
      </w:pPr>
    </w:p>
    <w:p w:rsidR="00A7306D" w:rsidRDefault="00A7306D">
      <w:pPr>
        <w:spacing w:line="276" w:lineRule="auto"/>
        <w:rPr>
          <w:rFonts w:ascii="Arial" w:eastAsia="Arial" w:hAnsi="Arial" w:cs="Arial"/>
        </w:rPr>
      </w:pPr>
    </w:p>
    <w:p w:rsidR="00A7306D" w:rsidRDefault="00A7306D">
      <w:pPr>
        <w:spacing w:line="276" w:lineRule="auto"/>
        <w:jc w:val="center"/>
        <w:rPr>
          <w:rFonts w:ascii="Arial" w:eastAsia="Arial" w:hAnsi="Arial" w:cs="Arial"/>
        </w:rPr>
      </w:pPr>
    </w:p>
    <w:p w:rsidR="00A7306D" w:rsidRDefault="006B7E71">
      <w:pPr>
        <w:tabs>
          <w:tab w:val="left" w:pos="12455"/>
        </w:tabs>
        <w:spacing w:line="276" w:lineRule="auto"/>
        <w:rPr>
          <w:rFonts w:ascii="Arial" w:eastAsia="Arial" w:hAnsi="Arial" w:cs="Arial"/>
        </w:rPr>
      </w:pPr>
      <w:r>
        <w:rPr>
          <w:rFonts w:ascii="Arial" w:eastAsia="Arial" w:hAnsi="Arial" w:cs="Arial"/>
        </w:rPr>
        <w:tab/>
      </w:r>
    </w:p>
    <w:p w:rsidR="00A7306D" w:rsidRDefault="00A7306D">
      <w:pPr>
        <w:spacing w:line="276" w:lineRule="auto"/>
        <w:rPr>
          <w:rFonts w:ascii="Arial" w:eastAsia="Arial" w:hAnsi="Arial" w:cs="Arial"/>
        </w:rPr>
      </w:pPr>
    </w:p>
    <w:p w:rsidR="00A7306D" w:rsidRDefault="00A7306D">
      <w:pPr>
        <w:spacing w:line="276" w:lineRule="auto"/>
        <w:rPr>
          <w:rFonts w:ascii="Arial" w:eastAsia="Arial" w:hAnsi="Arial" w:cs="Arial"/>
        </w:rPr>
      </w:pPr>
    </w:p>
    <w:p w:rsidR="00A7306D" w:rsidRDefault="00A7306D">
      <w:pPr>
        <w:spacing w:line="276" w:lineRule="auto"/>
        <w:rPr>
          <w:rFonts w:ascii="Arial" w:eastAsia="Arial" w:hAnsi="Arial" w:cs="Arial"/>
        </w:rPr>
      </w:pPr>
    </w:p>
    <w:p w:rsidR="00A7306D" w:rsidRDefault="00A7306D">
      <w:pPr>
        <w:spacing w:line="276" w:lineRule="auto"/>
        <w:rPr>
          <w:rFonts w:ascii="Arial" w:eastAsia="Arial" w:hAnsi="Arial" w:cs="Arial"/>
        </w:rPr>
      </w:pPr>
    </w:p>
    <w:p w:rsidR="00A7306D" w:rsidRDefault="00A7306D">
      <w:pPr>
        <w:spacing w:line="276" w:lineRule="auto"/>
        <w:rPr>
          <w:rFonts w:ascii="Arial" w:eastAsia="Arial" w:hAnsi="Arial" w:cs="Arial"/>
        </w:rPr>
      </w:pPr>
    </w:p>
    <w:p w:rsidR="00A7306D" w:rsidRDefault="00A7306D">
      <w:pPr>
        <w:spacing w:line="276" w:lineRule="auto"/>
        <w:rPr>
          <w:rFonts w:ascii="Arial" w:eastAsia="Arial" w:hAnsi="Arial" w:cs="Arial"/>
        </w:rPr>
      </w:pPr>
    </w:p>
    <w:p w:rsidR="00A7306D" w:rsidRDefault="00A7306D">
      <w:pPr>
        <w:spacing w:line="276" w:lineRule="auto"/>
        <w:rPr>
          <w:rFonts w:ascii="Arial" w:eastAsia="Arial" w:hAnsi="Arial" w:cs="Arial"/>
        </w:rPr>
      </w:pPr>
    </w:p>
    <w:p w:rsidR="00A7306D" w:rsidRDefault="00A7306D">
      <w:pPr>
        <w:spacing w:line="276" w:lineRule="auto"/>
        <w:ind w:firstLine="708"/>
        <w:rPr>
          <w:rFonts w:ascii="Arial" w:eastAsia="Arial" w:hAnsi="Arial" w:cs="Arial"/>
        </w:rPr>
      </w:pPr>
    </w:p>
    <w:p w:rsidR="00A7306D" w:rsidRDefault="00A7306D">
      <w:pPr>
        <w:spacing w:line="276" w:lineRule="auto"/>
        <w:ind w:firstLine="708"/>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p>
    <w:p w:rsidR="00A7306D" w:rsidRDefault="00A7306D">
      <w:pPr>
        <w:tabs>
          <w:tab w:val="right" w:pos="15398"/>
        </w:tabs>
        <w:spacing w:line="276" w:lineRule="auto"/>
        <w:rPr>
          <w:rFonts w:ascii="Arial" w:eastAsia="Arial" w:hAnsi="Arial" w:cs="Arial"/>
        </w:rPr>
      </w:pPr>
      <w:bookmarkStart w:id="13" w:name="_17dp8vu" w:colFirst="0" w:colLast="0"/>
      <w:bookmarkEnd w:id="13"/>
    </w:p>
    <w:p w:rsidR="00A7306D" w:rsidRDefault="006B7E71">
      <w:pPr>
        <w:keepNext/>
        <w:pBdr>
          <w:top w:val="nil"/>
          <w:left w:val="nil"/>
          <w:bottom w:val="nil"/>
          <w:right w:val="nil"/>
          <w:between w:val="nil"/>
        </w:pBdr>
        <w:spacing w:before="240" w:after="60"/>
        <w:rPr>
          <w:rFonts w:ascii="Arial" w:eastAsia="Arial" w:hAnsi="Arial" w:cs="Arial"/>
          <w:b/>
          <w:i/>
          <w:color w:val="000000"/>
        </w:rPr>
      </w:pPr>
      <w:r>
        <w:rPr>
          <w:rFonts w:ascii="Arial" w:eastAsia="Arial" w:hAnsi="Arial" w:cs="Arial"/>
          <w:i/>
          <w:color w:val="000000"/>
        </w:rPr>
        <w:t>Estructura de Recursos humanos</w:t>
      </w:r>
    </w:p>
    <w:p w:rsidR="00A7306D" w:rsidRDefault="00A7306D">
      <w:pPr>
        <w:tabs>
          <w:tab w:val="right" w:pos="15398"/>
        </w:tabs>
        <w:spacing w:line="276" w:lineRule="auto"/>
        <w:rPr>
          <w:rFonts w:ascii="Arial" w:eastAsia="Arial" w:hAnsi="Arial" w:cs="Arial"/>
        </w:rPr>
      </w:pPr>
    </w:p>
    <w:tbl>
      <w:tblPr>
        <w:tblStyle w:val="a1"/>
        <w:tblW w:w="3665" w:type="dxa"/>
        <w:tblInd w:w="118" w:type="dxa"/>
        <w:tblLayout w:type="fixed"/>
        <w:tblLook w:val="0000" w:firstRow="0" w:lastRow="0" w:firstColumn="0" w:lastColumn="0" w:noHBand="0" w:noVBand="0"/>
      </w:tblPr>
      <w:tblGrid>
        <w:gridCol w:w="1537"/>
        <w:gridCol w:w="657"/>
        <w:gridCol w:w="1471"/>
      </w:tblGrid>
      <w:tr w:rsidR="00A7306D">
        <w:trPr>
          <w:trHeight w:val="915"/>
        </w:trPr>
        <w:tc>
          <w:tcPr>
            <w:tcW w:w="1537"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A7306D" w:rsidRDefault="006B7E71">
            <w:pPr>
              <w:spacing w:line="276" w:lineRule="auto"/>
              <w:rPr>
                <w:rFonts w:ascii="Arial" w:eastAsia="Arial" w:hAnsi="Arial" w:cs="Arial"/>
                <w:color w:val="000000"/>
              </w:rPr>
            </w:pPr>
            <w:r>
              <w:rPr>
                <w:rFonts w:ascii="Arial" w:eastAsia="Arial" w:hAnsi="Arial" w:cs="Arial"/>
                <w:color w:val="000000"/>
              </w:rPr>
              <w:t>MÉDICO</w:t>
            </w:r>
          </w:p>
        </w:tc>
        <w:tc>
          <w:tcPr>
            <w:tcW w:w="657" w:type="dxa"/>
            <w:tcBorders>
              <w:top w:val="single" w:sz="8" w:space="0" w:color="000000"/>
              <w:left w:val="nil"/>
              <w:bottom w:val="single" w:sz="8" w:space="0" w:color="000000"/>
              <w:right w:val="single" w:sz="8" w:space="0" w:color="000000"/>
            </w:tcBorders>
            <w:shd w:val="clear" w:color="auto" w:fill="D8D8D8"/>
            <w:vAlign w:val="center"/>
          </w:tcPr>
          <w:p w:rsidR="00A7306D" w:rsidRDefault="006B7E71">
            <w:pPr>
              <w:spacing w:line="276" w:lineRule="auto"/>
              <w:rPr>
                <w:rFonts w:ascii="Arial" w:eastAsia="Arial" w:hAnsi="Arial" w:cs="Arial"/>
                <w:color w:val="000000"/>
              </w:rPr>
            </w:pPr>
            <w:r>
              <w:rPr>
                <w:rFonts w:ascii="Arial" w:eastAsia="Arial" w:hAnsi="Arial" w:cs="Arial"/>
                <w:color w:val="000000"/>
              </w:rPr>
              <w:t> No.</w:t>
            </w:r>
          </w:p>
        </w:tc>
        <w:tc>
          <w:tcPr>
            <w:tcW w:w="1471" w:type="dxa"/>
            <w:tcBorders>
              <w:top w:val="single" w:sz="8" w:space="0" w:color="000000"/>
              <w:left w:val="nil"/>
              <w:bottom w:val="single" w:sz="8" w:space="0" w:color="000000"/>
              <w:right w:val="single" w:sz="8" w:space="0" w:color="000000"/>
            </w:tcBorders>
            <w:shd w:val="clear" w:color="auto" w:fill="D8D8D8"/>
            <w:vAlign w:val="center"/>
          </w:tcPr>
          <w:p w:rsidR="00A7306D" w:rsidRDefault="006B7E71">
            <w:pPr>
              <w:spacing w:line="276" w:lineRule="auto"/>
              <w:rPr>
                <w:rFonts w:ascii="Arial" w:eastAsia="Arial" w:hAnsi="Arial" w:cs="Arial"/>
                <w:color w:val="000000"/>
              </w:rPr>
            </w:pPr>
            <w:r>
              <w:rPr>
                <w:rFonts w:ascii="Arial" w:eastAsia="Arial" w:hAnsi="Arial" w:cs="Arial"/>
              </w:rPr>
              <w:t>Total, horas contratadas por día.</w:t>
            </w:r>
          </w:p>
        </w:tc>
      </w:tr>
      <w:tr w:rsidR="00A7306D">
        <w:trPr>
          <w:trHeight w:val="315"/>
        </w:trPr>
        <w:tc>
          <w:tcPr>
            <w:tcW w:w="1537" w:type="dxa"/>
            <w:tcBorders>
              <w:top w:val="nil"/>
              <w:left w:val="single" w:sz="8" w:space="0" w:color="000000"/>
              <w:bottom w:val="single" w:sz="8" w:space="0" w:color="000000"/>
              <w:right w:val="single" w:sz="8" w:space="0" w:color="000000"/>
            </w:tcBorders>
            <w:shd w:val="clear" w:color="auto" w:fill="D8D8D8"/>
            <w:vAlign w:val="center"/>
          </w:tcPr>
          <w:p w:rsidR="00A7306D" w:rsidRDefault="006B7E71">
            <w:pPr>
              <w:spacing w:line="276" w:lineRule="auto"/>
              <w:rPr>
                <w:rFonts w:ascii="Arial" w:eastAsia="Arial" w:hAnsi="Arial" w:cs="Arial"/>
                <w:color w:val="000000"/>
              </w:rPr>
            </w:pPr>
            <w:r>
              <w:rPr>
                <w:rFonts w:ascii="Arial" w:eastAsia="Arial" w:hAnsi="Arial" w:cs="Arial"/>
                <w:color w:val="000000"/>
              </w:rPr>
              <w:t>MÉDICO</w:t>
            </w:r>
          </w:p>
        </w:tc>
        <w:tc>
          <w:tcPr>
            <w:tcW w:w="657" w:type="dxa"/>
            <w:tcBorders>
              <w:top w:val="nil"/>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16</w:t>
            </w:r>
          </w:p>
        </w:tc>
        <w:tc>
          <w:tcPr>
            <w:tcW w:w="1471" w:type="dxa"/>
            <w:tcBorders>
              <w:top w:val="nil"/>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79</w:t>
            </w:r>
          </w:p>
        </w:tc>
      </w:tr>
      <w:tr w:rsidR="00A7306D">
        <w:trPr>
          <w:trHeight w:val="315"/>
        </w:trPr>
        <w:tc>
          <w:tcPr>
            <w:tcW w:w="1537" w:type="dxa"/>
            <w:tcBorders>
              <w:top w:val="nil"/>
              <w:left w:val="single" w:sz="8" w:space="0" w:color="000000"/>
              <w:bottom w:val="single" w:sz="8" w:space="0" w:color="000000"/>
              <w:right w:val="single" w:sz="8" w:space="0" w:color="000000"/>
            </w:tcBorders>
            <w:shd w:val="clear" w:color="auto" w:fill="D8D8D8"/>
            <w:vAlign w:val="center"/>
          </w:tcPr>
          <w:p w:rsidR="00A7306D" w:rsidRDefault="006B7E71">
            <w:pPr>
              <w:spacing w:line="276" w:lineRule="auto"/>
              <w:rPr>
                <w:rFonts w:ascii="Arial" w:eastAsia="Arial" w:hAnsi="Arial" w:cs="Arial"/>
                <w:color w:val="000000"/>
              </w:rPr>
            </w:pPr>
            <w:r>
              <w:rPr>
                <w:rFonts w:ascii="Arial" w:eastAsia="Arial" w:hAnsi="Arial" w:cs="Arial"/>
                <w:color w:val="000000"/>
              </w:rPr>
              <w:t>Odontóloga</w:t>
            </w:r>
          </w:p>
        </w:tc>
        <w:tc>
          <w:tcPr>
            <w:tcW w:w="657" w:type="dxa"/>
            <w:tcBorders>
              <w:top w:val="nil"/>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1</w:t>
            </w:r>
          </w:p>
        </w:tc>
        <w:tc>
          <w:tcPr>
            <w:tcW w:w="1471" w:type="dxa"/>
            <w:tcBorders>
              <w:top w:val="nil"/>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8</w:t>
            </w:r>
          </w:p>
        </w:tc>
      </w:tr>
      <w:tr w:rsidR="00A7306D" w:rsidTr="000E0752">
        <w:trPr>
          <w:trHeight w:val="315"/>
        </w:trPr>
        <w:tc>
          <w:tcPr>
            <w:tcW w:w="1537" w:type="dxa"/>
            <w:tcBorders>
              <w:top w:val="nil"/>
              <w:left w:val="single" w:sz="8" w:space="0" w:color="000000"/>
              <w:bottom w:val="single" w:sz="8" w:space="0" w:color="000000"/>
              <w:right w:val="single" w:sz="8" w:space="0" w:color="000000"/>
            </w:tcBorders>
            <w:shd w:val="clear" w:color="auto" w:fill="D8D8D8"/>
            <w:vAlign w:val="center"/>
          </w:tcPr>
          <w:p w:rsidR="00A7306D" w:rsidRDefault="006B7E71">
            <w:pPr>
              <w:spacing w:line="276" w:lineRule="auto"/>
              <w:rPr>
                <w:rFonts w:ascii="Arial" w:eastAsia="Arial" w:hAnsi="Arial" w:cs="Arial"/>
                <w:color w:val="000000"/>
              </w:rPr>
            </w:pPr>
            <w:r>
              <w:rPr>
                <w:rFonts w:ascii="Arial" w:eastAsia="Arial" w:hAnsi="Arial" w:cs="Arial"/>
                <w:color w:val="000000"/>
              </w:rPr>
              <w:t>Psicóloga</w:t>
            </w:r>
          </w:p>
        </w:tc>
        <w:tc>
          <w:tcPr>
            <w:tcW w:w="657" w:type="dxa"/>
            <w:tcBorders>
              <w:top w:val="nil"/>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1</w:t>
            </w:r>
          </w:p>
        </w:tc>
        <w:tc>
          <w:tcPr>
            <w:tcW w:w="1471" w:type="dxa"/>
            <w:tcBorders>
              <w:top w:val="nil"/>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8</w:t>
            </w:r>
          </w:p>
        </w:tc>
      </w:tr>
      <w:tr w:rsidR="00A7306D" w:rsidTr="000E0752">
        <w:trPr>
          <w:trHeight w:val="315"/>
        </w:trPr>
        <w:tc>
          <w:tcPr>
            <w:tcW w:w="1537" w:type="dxa"/>
            <w:tcBorders>
              <w:top w:val="single" w:sz="8" w:space="0" w:color="000000"/>
              <w:left w:val="single" w:sz="8" w:space="0" w:color="000000"/>
              <w:bottom w:val="single" w:sz="4" w:space="0" w:color="auto"/>
              <w:right w:val="single" w:sz="8" w:space="0" w:color="000000"/>
            </w:tcBorders>
            <w:shd w:val="clear" w:color="auto" w:fill="D8D8D8"/>
            <w:vAlign w:val="center"/>
          </w:tcPr>
          <w:p w:rsidR="00A7306D" w:rsidRPr="000E0752" w:rsidRDefault="006B7E71">
            <w:pPr>
              <w:spacing w:line="276" w:lineRule="auto"/>
              <w:rPr>
                <w:rFonts w:ascii="Arial" w:eastAsia="Arial" w:hAnsi="Arial" w:cs="Arial"/>
                <w:color w:val="000000"/>
              </w:rPr>
            </w:pPr>
            <w:r w:rsidRPr="000E0752">
              <w:rPr>
                <w:rFonts w:ascii="Arial" w:eastAsia="Arial" w:hAnsi="Arial" w:cs="Arial"/>
                <w:color w:val="000000"/>
              </w:rPr>
              <w:t xml:space="preserve">Secretaria  </w:t>
            </w:r>
          </w:p>
        </w:tc>
        <w:tc>
          <w:tcPr>
            <w:tcW w:w="657" w:type="dxa"/>
            <w:tcBorders>
              <w:top w:val="single" w:sz="8" w:space="0" w:color="000000"/>
              <w:left w:val="nil"/>
              <w:bottom w:val="single" w:sz="4" w:space="0" w:color="auto"/>
              <w:right w:val="single" w:sz="8" w:space="0" w:color="000000"/>
            </w:tcBorders>
            <w:shd w:val="clear" w:color="auto" w:fill="D8D8D8"/>
            <w:vAlign w:val="center"/>
          </w:tcPr>
          <w:p w:rsidR="00A7306D" w:rsidRPr="000E0752" w:rsidRDefault="006B7E71">
            <w:pPr>
              <w:spacing w:line="276" w:lineRule="auto"/>
              <w:jc w:val="right"/>
              <w:rPr>
                <w:rFonts w:ascii="Arial" w:eastAsia="Arial" w:hAnsi="Arial" w:cs="Arial"/>
                <w:color w:val="000000"/>
              </w:rPr>
            </w:pPr>
            <w:r w:rsidRPr="000E0752">
              <w:rPr>
                <w:rFonts w:ascii="Arial" w:eastAsia="Arial" w:hAnsi="Arial" w:cs="Arial"/>
                <w:color w:val="000000"/>
              </w:rPr>
              <w:t>1</w:t>
            </w:r>
          </w:p>
        </w:tc>
        <w:tc>
          <w:tcPr>
            <w:tcW w:w="1471" w:type="dxa"/>
            <w:tcBorders>
              <w:top w:val="single" w:sz="8" w:space="0" w:color="000000"/>
              <w:left w:val="nil"/>
              <w:bottom w:val="single" w:sz="4" w:space="0" w:color="auto"/>
              <w:right w:val="single" w:sz="8" w:space="0" w:color="000000"/>
            </w:tcBorders>
            <w:shd w:val="clear" w:color="auto" w:fill="D8D8D8"/>
            <w:vAlign w:val="center"/>
          </w:tcPr>
          <w:p w:rsidR="00A7306D" w:rsidRPr="000E0752" w:rsidRDefault="006B7E71">
            <w:pPr>
              <w:spacing w:line="276" w:lineRule="auto"/>
              <w:jc w:val="right"/>
              <w:rPr>
                <w:rFonts w:ascii="Arial" w:eastAsia="Arial" w:hAnsi="Arial" w:cs="Arial"/>
                <w:color w:val="000000"/>
              </w:rPr>
            </w:pPr>
            <w:r w:rsidRPr="000E0752">
              <w:rPr>
                <w:rFonts w:ascii="Arial" w:eastAsia="Arial" w:hAnsi="Arial" w:cs="Arial"/>
                <w:color w:val="000000"/>
              </w:rPr>
              <w:t>8</w:t>
            </w:r>
          </w:p>
        </w:tc>
      </w:tr>
      <w:tr w:rsidR="00A7306D" w:rsidTr="000E0752">
        <w:trPr>
          <w:trHeight w:val="315"/>
        </w:trPr>
        <w:tc>
          <w:tcPr>
            <w:tcW w:w="1537" w:type="dxa"/>
            <w:tcBorders>
              <w:top w:val="single" w:sz="4" w:space="0" w:color="auto"/>
              <w:left w:val="single" w:sz="8" w:space="0" w:color="000000"/>
              <w:bottom w:val="single" w:sz="8" w:space="0" w:color="000000"/>
              <w:right w:val="single" w:sz="8" w:space="0" w:color="000000"/>
            </w:tcBorders>
            <w:shd w:val="clear" w:color="auto" w:fill="D8D8D8"/>
            <w:vAlign w:val="center"/>
          </w:tcPr>
          <w:p w:rsidR="00A7306D" w:rsidRDefault="006B7E71">
            <w:pPr>
              <w:spacing w:line="276" w:lineRule="auto"/>
              <w:rPr>
                <w:rFonts w:ascii="Arial" w:eastAsia="Arial" w:hAnsi="Arial" w:cs="Arial"/>
                <w:color w:val="000000"/>
              </w:rPr>
            </w:pPr>
            <w:r>
              <w:rPr>
                <w:rFonts w:ascii="Arial" w:eastAsia="Arial" w:hAnsi="Arial" w:cs="Arial"/>
                <w:color w:val="000000"/>
              </w:rPr>
              <w:t xml:space="preserve">TOTAL </w:t>
            </w:r>
          </w:p>
        </w:tc>
        <w:tc>
          <w:tcPr>
            <w:tcW w:w="657" w:type="dxa"/>
            <w:tcBorders>
              <w:top w:val="single" w:sz="4" w:space="0" w:color="auto"/>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19</w:t>
            </w:r>
          </w:p>
        </w:tc>
        <w:tc>
          <w:tcPr>
            <w:tcW w:w="1471" w:type="dxa"/>
            <w:tcBorders>
              <w:top w:val="single" w:sz="4" w:space="0" w:color="auto"/>
              <w:left w:val="nil"/>
              <w:bottom w:val="single" w:sz="8" w:space="0" w:color="000000"/>
              <w:right w:val="single" w:sz="8" w:space="0" w:color="000000"/>
            </w:tcBorders>
            <w:shd w:val="clear" w:color="auto" w:fill="D8D8D8"/>
            <w:vAlign w:val="center"/>
          </w:tcPr>
          <w:p w:rsidR="00A7306D" w:rsidRDefault="006B7E71">
            <w:pPr>
              <w:spacing w:line="276" w:lineRule="auto"/>
              <w:jc w:val="right"/>
              <w:rPr>
                <w:rFonts w:ascii="Arial" w:eastAsia="Arial" w:hAnsi="Arial" w:cs="Arial"/>
                <w:color w:val="000000"/>
              </w:rPr>
            </w:pPr>
            <w:r>
              <w:rPr>
                <w:rFonts w:ascii="Arial" w:eastAsia="Arial" w:hAnsi="Arial" w:cs="Arial"/>
                <w:color w:val="000000"/>
              </w:rPr>
              <w:t>103</w:t>
            </w:r>
          </w:p>
        </w:tc>
      </w:tr>
    </w:tbl>
    <w:p w:rsidR="00A7306D" w:rsidRDefault="00A7306D">
      <w:pPr>
        <w:tabs>
          <w:tab w:val="right" w:pos="15398"/>
        </w:tabs>
        <w:spacing w:line="276" w:lineRule="auto"/>
        <w:rPr>
          <w:rFonts w:ascii="Arial" w:eastAsia="Arial" w:hAnsi="Arial" w:cs="Arial"/>
        </w:rPr>
      </w:pPr>
      <w:bookmarkStart w:id="14" w:name="_3rdcrjn" w:colFirst="0" w:colLast="0"/>
      <w:bookmarkEnd w:id="14"/>
    </w:p>
    <w:p w:rsidR="00A7306D" w:rsidRDefault="006B7E71">
      <w:pPr>
        <w:keepNext/>
        <w:pBdr>
          <w:top w:val="nil"/>
          <w:left w:val="nil"/>
          <w:bottom w:val="nil"/>
          <w:right w:val="nil"/>
          <w:between w:val="nil"/>
        </w:pBdr>
        <w:spacing w:before="240" w:after="60"/>
        <w:rPr>
          <w:rFonts w:ascii="Arial" w:eastAsia="Arial" w:hAnsi="Arial" w:cs="Arial"/>
          <w:color w:val="000000"/>
        </w:rPr>
      </w:pPr>
      <w:r>
        <w:rPr>
          <w:rFonts w:ascii="Arial" w:eastAsia="Arial" w:hAnsi="Arial" w:cs="Arial"/>
          <w:color w:val="000000"/>
        </w:rPr>
        <w:t xml:space="preserve">Relaciones Internas de Trabajo: </w:t>
      </w: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7943215</wp:posOffset>
                </wp:positionH>
                <wp:positionV relativeFrom="paragraph">
                  <wp:posOffset>6438900</wp:posOffset>
                </wp:positionV>
                <wp:extent cx="12700" cy="450215"/>
                <wp:effectExtent l="0" t="0" r="0" b="0"/>
                <wp:wrapNone/>
                <wp:docPr id="1" name=""/>
                <wp:cNvGraphicFramePr/>
                <a:graphic xmlns:a="http://schemas.openxmlformats.org/drawingml/2006/main">
                  <a:graphicData uri="http://schemas.microsoft.com/office/word/2010/wordprocessingShape">
                    <wps:wsp>
                      <wps:cNvCnPr/>
                      <wps:spPr>
                        <a:xfrm>
                          <a:off x="0" y="0"/>
                          <a:ext cx="0" cy="450215"/>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7943215</wp:posOffset>
                </wp:positionH>
                <wp:positionV relativeFrom="paragraph">
                  <wp:posOffset>6438900</wp:posOffset>
                </wp:positionV>
                <wp:extent cx="12700" cy="450215"/>
                <wp:effectExtent b="0" l="0" r="0" t="0"/>
                <wp:wrapNone/>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2700" cy="450215"/>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7328535</wp:posOffset>
                </wp:positionH>
                <wp:positionV relativeFrom="paragraph">
                  <wp:posOffset>6889115</wp:posOffset>
                </wp:positionV>
                <wp:extent cx="1264920" cy="814070"/>
                <wp:effectExtent l="0" t="0" r="0" b="0"/>
                <wp:wrapNone/>
                <wp:docPr id="3" name=""/>
                <wp:cNvGraphicFramePr/>
                <a:graphic xmlns:a="http://schemas.openxmlformats.org/drawingml/2006/main">
                  <a:graphicData uri="http://schemas.microsoft.com/office/word/2010/wordprocessingShape">
                    <wps:wsp>
                      <wps:cNvSpPr txBox="1"/>
                      <wps:spPr>
                        <a:xfrm>
                          <a:off x="0" y="0"/>
                          <a:ext cx="1264920" cy="814070"/>
                        </a:xfrm>
                        <a:prstGeom prst="rect">
                          <a:avLst/>
                        </a:prstGeom>
                        <a:solidFill>
                          <a:srgbClr val="FFFFFF"/>
                        </a:solidFill>
                        <a:ln w="63500" cap="flat" cmpd="thickThin" algn="ctr">
                          <a:solidFill>
                            <a:srgbClr val="8064A2"/>
                          </a:solidFill>
                          <a:miter lim="800000"/>
                          <a:headEnd/>
                          <a:tailEnd/>
                        </a:ln>
                      </wps:spPr>
                      <wps:txbx>
                        <w:txbxContent>
                          <w:p w:rsidR="00A7306D" w:rsidRDefault="006B7E71" w:rsidP="000F4EDC">
                            <w:pPr>
                              <w:suppressAutoHyphens/>
                              <w:spacing w:line="1" w:lineRule="atLeast"/>
                              <w:ind w:leftChars="-1" w:hangingChars="1" w:hanging="2"/>
                              <w:textDirection w:val="btLr"/>
                              <w:textAlignment w:val="top"/>
                              <w:outlineLvl w:val="0"/>
                              <w:rPr>
                                <w:position w:val="-1"/>
                                <w:sz w:val="20"/>
                                <w:szCs w:val="20"/>
                              </w:rPr>
                            </w:pPr>
                            <w:r w:rsidRPr="FFFFFFFF" w:rsidDel="FFFFFFFF">
                              <w:rPr>
                                <w:b/>
                                <w:bCs/>
                                <w:position w:val="-1"/>
                                <w:sz w:val="20"/>
                                <w:szCs w:val="20"/>
                              </w:rPr>
                              <w:t xml:space="preserve">Ayudante de enfermería </w:t>
                            </w:r>
                          </w:p>
                          <w:p w:rsidR="00A7306D" w:rsidRDefault="00A7306D" w:rsidP="000F4EDC">
                            <w:pPr>
                              <w:suppressAutoHyphens/>
                              <w:spacing w:line="1" w:lineRule="atLeast"/>
                              <w:ind w:leftChars="-1" w:hangingChars="1" w:hanging="2"/>
                              <w:textDirection w:val="btLr"/>
                              <w:textAlignment w:val="top"/>
                              <w:outlineLvl w:val="0"/>
                              <w:rPr>
                                <w:rFonts w:ascii="Arial" w:hAnsi="Arial" w:cs="Arial"/>
                                <w:position w:val="-1"/>
                                <w:sz w:val="20"/>
                                <w:szCs w:val="20"/>
                              </w:rPr>
                            </w:pPr>
                          </w:p>
                          <w:p w:rsidR="00A7306D" w:rsidRDefault="00A7306D" w:rsidP="000F4EDC">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7328535</wp:posOffset>
                </wp:positionH>
                <wp:positionV relativeFrom="paragraph">
                  <wp:posOffset>6889115</wp:posOffset>
                </wp:positionV>
                <wp:extent cx="1264920" cy="814070"/>
                <wp:effectExtent b="0" l="0" r="0" t="0"/>
                <wp:wrapNone/>
                <wp:docPr id="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264920" cy="814070"/>
                        </a:xfrm>
                        <a:prstGeom prst="rect"/>
                        <a:ln/>
                      </pic:spPr>
                    </pic:pic>
                  </a:graphicData>
                </a:graphic>
              </wp:anchor>
            </w:drawing>
          </mc:Fallback>
        </mc:AlternateContent>
      </w:r>
    </w:p>
    <w:p w:rsidR="00A7306D" w:rsidRDefault="006B7E71">
      <w:pPr>
        <w:rPr>
          <w:rFonts w:ascii="Arial" w:eastAsia="Arial" w:hAnsi="Arial" w:cs="Arial"/>
        </w:rPr>
      </w:pPr>
      <w:r>
        <w:rPr>
          <w:rFonts w:ascii="Arial" w:eastAsia="Arial" w:hAnsi="Arial" w:cs="Arial"/>
        </w:rPr>
        <w:t>Coordinación oportuna con las diferentes áreas de Emergencia, hospitalarias y servicios de Diagnósticos de apoyo.</w:t>
      </w:r>
    </w:p>
    <w:p w:rsidR="00A7306D" w:rsidRDefault="00A7306D">
      <w:pPr>
        <w:pBdr>
          <w:top w:val="nil"/>
          <w:left w:val="nil"/>
          <w:bottom w:val="nil"/>
          <w:right w:val="nil"/>
          <w:between w:val="nil"/>
        </w:pBdr>
        <w:spacing w:line="276" w:lineRule="auto"/>
        <w:jc w:val="both"/>
        <w:rPr>
          <w:rFonts w:ascii="Arial" w:eastAsia="Arial" w:hAnsi="Arial" w:cs="Arial"/>
          <w:color w:val="000000"/>
        </w:rPr>
      </w:pPr>
      <w:bookmarkStart w:id="15" w:name="_26in1rg" w:colFirst="0" w:colLast="0"/>
      <w:bookmarkEnd w:id="15"/>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Relaciones Externas de Trabajo: </w:t>
      </w: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Coordinar con RIISS, las referencias a nivel nacional </w:t>
      </w: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 Especificas en la atención a la mujer con patologías ginecológicas, oncológicas y obstétricas. </w:t>
      </w:r>
      <w:r>
        <w:rPr>
          <w:rFonts w:ascii="Arial" w:eastAsia="Arial" w:hAnsi="Arial" w:cs="Arial"/>
          <w:b/>
          <w:color w:val="000000"/>
        </w:rPr>
        <w:t xml:space="preserve"> </w:t>
      </w:r>
    </w:p>
    <w:p w:rsidR="00A7306D" w:rsidRDefault="00A7306D">
      <w:pPr>
        <w:pBdr>
          <w:top w:val="nil"/>
          <w:left w:val="nil"/>
          <w:bottom w:val="nil"/>
          <w:right w:val="nil"/>
          <w:between w:val="nil"/>
        </w:pBdr>
        <w:spacing w:line="276" w:lineRule="auto"/>
        <w:jc w:val="both"/>
        <w:rPr>
          <w:rFonts w:ascii="Arial" w:eastAsia="Arial" w:hAnsi="Arial" w:cs="Arial"/>
          <w:color w:val="000000"/>
        </w:rPr>
      </w:pPr>
      <w:bookmarkStart w:id="16" w:name="_lnxbz9" w:colFirst="0" w:colLast="0"/>
      <w:bookmarkEnd w:id="16"/>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Vigencia </w:t>
      </w:r>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El presente Manual de Organización y Funciones Específico de la Unidad de Consulta Externa entrará en vigencia a partir de este año, fecha de aprobación del mismo por parte de los Titulares de este Hospital</w:t>
      </w:r>
    </w:p>
    <w:p w:rsidR="00A7306D" w:rsidRDefault="00A7306D">
      <w:pPr>
        <w:spacing w:line="276" w:lineRule="auto"/>
        <w:jc w:val="both"/>
        <w:rPr>
          <w:rFonts w:ascii="Arial" w:eastAsia="Arial" w:hAnsi="Arial" w:cs="Arial"/>
        </w:rPr>
      </w:pPr>
      <w:bookmarkStart w:id="17" w:name="_35nkun2" w:colFirst="0" w:colLast="0"/>
      <w:bookmarkEnd w:id="17"/>
    </w:p>
    <w:p w:rsidR="00A7306D" w:rsidRDefault="006B7E7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SIGLAS</w:t>
      </w:r>
    </w:p>
    <w:tbl>
      <w:tblPr>
        <w:tblStyle w:val="a2"/>
        <w:tblW w:w="8367" w:type="dxa"/>
        <w:tblBorders>
          <w:top w:val="nil"/>
          <w:left w:val="nil"/>
          <w:bottom w:val="nil"/>
          <w:right w:val="nil"/>
          <w:insideH w:val="nil"/>
          <w:insideV w:val="nil"/>
        </w:tblBorders>
        <w:tblLayout w:type="fixed"/>
        <w:tblLook w:val="0000" w:firstRow="0" w:lastRow="0" w:firstColumn="0" w:lastColumn="0" w:noHBand="0" w:noVBand="0"/>
      </w:tblPr>
      <w:tblGrid>
        <w:gridCol w:w="1430"/>
        <w:gridCol w:w="6937"/>
      </w:tblGrid>
      <w:tr w:rsidR="00A7306D">
        <w:trPr>
          <w:trHeight w:val="151"/>
        </w:trPr>
        <w:tc>
          <w:tcPr>
            <w:tcW w:w="1430"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HNM</w:t>
            </w:r>
          </w:p>
        </w:tc>
        <w:tc>
          <w:tcPr>
            <w:tcW w:w="6937"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Hospital Nacional de la Mujer “Dra. María Isabel Rodríguez”</w:t>
            </w:r>
          </w:p>
        </w:tc>
      </w:tr>
      <w:tr w:rsidR="00A7306D">
        <w:trPr>
          <w:trHeight w:val="151"/>
        </w:trPr>
        <w:tc>
          <w:tcPr>
            <w:tcW w:w="1430" w:type="dxa"/>
          </w:tcPr>
          <w:p w:rsidR="00A7306D" w:rsidRDefault="00A7306D">
            <w:pPr>
              <w:pBdr>
                <w:top w:val="nil"/>
                <w:left w:val="nil"/>
                <w:bottom w:val="nil"/>
                <w:right w:val="nil"/>
                <w:between w:val="nil"/>
              </w:pBdr>
              <w:spacing w:line="276" w:lineRule="auto"/>
              <w:rPr>
                <w:rFonts w:ascii="Arial" w:eastAsia="Arial" w:hAnsi="Arial" w:cs="Arial"/>
                <w:color w:val="000000"/>
              </w:rPr>
            </w:pPr>
          </w:p>
        </w:tc>
        <w:tc>
          <w:tcPr>
            <w:tcW w:w="6937" w:type="dxa"/>
          </w:tcPr>
          <w:p w:rsidR="00A7306D" w:rsidRDefault="00A7306D">
            <w:pPr>
              <w:pBdr>
                <w:top w:val="nil"/>
                <w:left w:val="nil"/>
                <w:bottom w:val="nil"/>
                <w:right w:val="nil"/>
                <w:between w:val="nil"/>
              </w:pBdr>
              <w:spacing w:line="276" w:lineRule="auto"/>
              <w:rPr>
                <w:rFonts w:ascii="Arial" w:eastAsia="Arial" w:hAnsi="Arial" w:cs="Arial"/>
                <w:color w:val="000000"/>
              </w:rPr>
            </w:pPr>
          </w:p>
        </w:tc>
      </w:tr>
      <w:tr w:rsidR="00A7306D">
        <w:trPr>
          <w:trHeight w:val="151"/>
        </w:trPr>
        <w:tc>
          <w:tcPr>
            <w:tcW w:w="1430"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MINSAL </w:t>
            </w:r>
          </w:p>
        </w:tc>
        <w:tc>
          <w:tcPr>
            <w:tcW w:w="6937"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Ministerio de Salud</w:t>
            </w:r>
          </w:p>
        </w:tc>
      </w:tr>
      <w:tr w:rsidR="00A7306D">
        <w:trPr>
          <w:trHeight w:val="151"/>
        </w:trPr>
        <w:tc>
          <w:tcPr>
            <w:tcW w:w="1430"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NTCIE </w:t>
            </w:r>
          </w:p>
        </w:tc>
        <w:tc>
          <w:tcPr>
            <w:tcW w:w="6937"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Normas Técnicas de Control Interno Específicas </w:t>
            </w:r>
          </w:p>
        </w:tc>
      </w:tr>
      <w:tr w:rsidR="00A7306D">
        <w:trPr>
          <w:trHeight w:val="151"/>
        </w:trPr>
        <w:tc>
          <w:tcPr>
            <w:tcW w:w="1430"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RIISS </w:t>
            </w:r>
          </w:p>
        </w:tc>
        <w:tc>
          <w:tcPr>
            <w:tcW w:w="6937" w:type="dxa"/>
          </w:tcPr>
          <w:p w:rsidR="00A7306D" w:rsidRDefault="006B7E7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Redes Integrales e Integradas de Servicios de Salud </w:t>
            </w:r>
          </w:p>
        </w:tc>
      </w:tr>
    </w:tbl>
    <w:p w:rsidR="00A7306D" w:rsidRDefault="00A7306D">
      <w:pPr>
        <w:spacing w:line="276" w:lineRule="auto"/>
        <w:jc w:val="both"/>
        <w:rPr>
          <w:rFonts w:ascii="Arial" w:eastAsia="Arial" w:hAnsi="Arial" w:cs="Arial"/>
        </w:rPr>
      </w:pPr>
    </w:p>
    <w:sectPr w:rsidR="00A7306D">
      <w:headerReference w:type="default" r:id="rId14"/>
      <w:footerReference w:type="default" r:id="rId15"/>
      <w:head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3BE" w:rsidRDefault="006B7E71">
      <w:r>
        <w:separator/>
      </w:r>
    </w:p>
  </w:endnote>
  <w:endnote w:type="continuationSeparator" w:id="0">
    <w:p w:rsidR="006423BE" w:rsidRDefault="006B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06D" w:rsidRDefault="006B7E71">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3E34DE">
      <w:rPr>
        <w:noProof/>
        <w:color w:val="000000"/>
      </w:rPr>
      <w:t>2</w:t>
    </w:r>
    <w:r>
      <w:rPr>
        <w:color w:val="000000"/>
      </w:rPr>
      <w:fldChar w:fldCharType="end"/>
    </w:r>
  </w:p>
  <w:p w:rsidR="00A7306D" w:rsidRDefault="00A7306D">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3BE" w:rsidRDefault="006B7E71">
      <w:r>
        <w:separator/>
      </w:r>
    </w:p>
  </w:footnote>
  <w:footnote w:type="continuationSeparator" w:id="0">
    <w:p w:rsidR="006423BE" w:rsidRDefault="006B7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06D" w:rsidRDefault="006B7E71">
    <w:pPr>
      <w:pBdr>
        <w:top w:val="nil"/>
        <w:left w:val="nil"/>
        <w:bottom w:val="nil"/>
        <w:right w:val="nil"/>
        <w:between w:val="nil"/>
      </w:pBdr>
      <w:jc w:val="center"/>
      <w:rPr>
        <w:color w:val="000000"/>
      </w:rPr>
    </w:pPr>
    <w:r>
      <w:rPr>
        <w:noProof/>
        <w:color w:val="000000"/>
        <w:lang w:val="en-US"/>
      </w:rPr>
      <w:drawing>
        <wp:inline distT="0" distB="0" distL="114300" distR="114300">
          <wp:extent cx="1133475" cy="54546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33475" cy="545465"/>
                  </a:xfrm>
                  <a:prstGeom prst="rect">
                    <a:avLst/>
                  </a:prstGeom>
                  <a:ln/>
                </pic:spPr>
              </pic:pic>
            </a:graphicData>
          </a:graphic>
        </wp:inline>
      </w:drawing>
    </w:r>
    <w:r>
      <w:rPr>
        <w:rFonts w:ascii="Arial" w:eastAsia="Arial" w:hAnsi="Arial" w:cs="Arial"/>
        <w:b/>
        <w:color w:val="000000"/>
        <w:sz w:val="18"/>
        <w:szCs w:val="18"/>
      </w:rPr>
      <w:t>Manual de organización y funciones de la Unidad de Consulta Externa</w:t>
    </w:r>
    <w:r>
      <w:rPr>
        <w:noProof/>
        <w:color w:val="000000"/>
        <w:lang w:val="en-US"/>
      </w:rPr>
      <w:drawing>
        <wp:inline distT="0" distB="0" distL="114300" distR="114300">
          <wp:extent cx="838835" cy="39433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838835" cy="394335"/>
                  </a:xfrm>
                  <a:prstGeom prst="rect">
                    <a:avLst/>
                  </a:prstGeom>
                  <a:ln/>
                </pic:spPr>
              </pic:pic>
            </a:graphicData>
          </a:graphic>
        </wp:inline>
      </w:drawing>
    </w:r>
  </w:p>
  <w:p w:rsidR="00A7306D" w:rsidRDefault="00A7306D">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06D" w:rsidRDefault="006B7E71">
    <w:pPr>
      <w:pBdr>
        <w:top w:val="nil"/>
        <w:left w:val="nil"/>
        <w:bottom w:val="nil"/>
        <w:right w:val="nil"/>
        <w:between w:val="nil"/>
      </w:pBdr>
      <w:jc w:val="center"/>
      <w:rPr>
        <w:color w:val="000000"/>
      </w:rPr>
    </w:pPr>
    <w:r>
      <w:rPr>
        <w:noProof/>
        <w:color w:val="000000"/>
        <w:lang w:val="en-US"/>
      </w:rPr>
      <w:drawing>
        <wp:inline distT="0" distB="0" distL="114300" distR="114300">
          <wp:extent cx="1133475" cy="54546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133475" cy="545465"/>
                  </a:xfrm>
                  <a:prstGeom prst="rect">
                    <a:avLst/>
                  </a:prstGeom>
                  <a:ln/>
                </pic:spPr>
              </pic:pic>
            </a:graphicData>
          </a:graphic>
        </wp:inline>
      </w:drawing>
    </w:r>
    <w:r>
      <w:rPr>
        <w:color w:val="000000"/>
      </w:rPr>
      <w:t xml:space="preserve">  </w:t>
    </w:r>
    <w:r>
      <w:rPr>
        <w:rFonts w:ascii="Arial" w:eastAsia="Arial" w:hAnsi="Arial" w:cs="Arial"/>
        <w:b/>
        <w:color w:val="000000"/>
      </w:rPr>
      <w:t>UNIDAD DE CONSULTA EXTERNA</w:t>
    </w:r>
    <w:r>
      <w:rPr>
        <w:noProof/>
        <w:color w:val="000000"/>
        <w:lang w:val="en-US"/>
      </w:rPr>
      <w:drawing>
        <wp:inline distT="0" distB="0" distL="114300" distR="114300">
          <wp:extent cx="838835" cy="39433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838835" cy="39433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909EF"/>
    <w:multiLevelType w:val="multilevel"/>
    <w:tmpl w:val="8110E4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2B0E6B29"/>
    <w:multiLevelType w:val="multilevel"/>
    <w:tmpl w:val="8612EC6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3DBD4CFF"/>
    <w:multiLevelType w:val="multilevel"/>
    <w:tmpl w:val="35A42B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636A1569"/>
    <w:multiLevelType w:val="multilevel"/>
    <w:tmpl w:val="1DB897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7306D"/>
    <w:rsid w:val="000E0752"/>
    <w:rsid w:val="000F4EDC"/>
    <w:rsid w:val="003E34DE"/>
    <w:rsid w:val="006423BE"/>
    <w:rsid w:val="006B7E71"/>
    <w:rsid w:val="006C3555"/>
    <w:rsid w:val="00A7306D"/>
    <w:rsid w:val="00E11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0F4EDC"/>
    <w:rPr>
      <w:rFonts w:ascii="Tahoma" w:hAnsi="Tahoma" w:cs="Tahoma"/>
      <w:sz w:val="16"/>
      <w:szCs w:val="16"/>
    </w:rPr>
  </w:style>
  <w:style w:type="character" w:customStyle="1" w:styleId="BalloonTextChar">
    <w:name w:val="Balloon Text Char"/>
    <w:basedOn w:val="DefaultParagraphFont"/>
    <w:link w:val="BalloonText"/>
    <w:uiPriority w:val="99"/>
    <w:semiHidden/>
    <w:rsid w:val="000F4E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0F4EDC"/>
    <w:rPr>
      <w:rFonts w:ascii="Tahoma" w:hAnsi="Tahoma" w:cs="Tahoma"/>
      <w:sz w:val="16"/>
      <w:szCs w:val="16"/>
    </w:rPr>
  </w:style>
  <w:style w:type="character" w:customStyle="1" w:styleId="BalloonTextChar">
    <w:name w:val="Balloon Text Char"/>
    <w:basedOn w:val="DefaultParagraphFont"/>
    <w:link w:val="BalloonText"/>
    <w:uiPriority w:val="99"/>
    <w:semiHidden/>
    <w:rsid w:val="000F4E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la Div. Medica (Orfilia Argueta Quinteros)</dc:creator>
  <cp:lastModifiedBy>Juridico Digitador (Oscar Salinas Martinez)</cp:lastModifiedBy>
  <cp:revision>5</cp:revision>
  <dcterms:created xsi:type="dcterms:W3CDTF">2022-01-17T15:54:00Z</dcterms:created>
  <dcterms:modified xsi:type="dcterms:W3CDTF">2022-02-16T17:05:00Z</dcterms:modified>
</cp:coreProperties>
</file>