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F09" w:rsidRDefault="00312F09" w:rsidP="00312F0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904C79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60288" behindDoc="1" locked="0" layoutInCell="1" allowOverlap="1" wp14:anchorId="5BDDC5D2" wp14:editId="65FB0299">
            <wp:simplePos x="0" y="0"/>
            <wp:positionH relativeFrom="margin">
              <wp:posOffset>5206365</wp:posOffset>
            </wp:positionH>
            <wp:positionV relativeFrom="topMargin">
              <wp:posOffset>885825</wp:posOffset>
            </wp:positionV>
            <wp:extent cx="695325" cy="661035"/>
            <wp:effectExtent l="0" t="0" r="9525" b="5715"/>
            <wp:wrapNone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F09" w:rsidRDefault="00312F09" w:rsidP="00312F0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312F09" w:rsidRPr="00904C79" w:rsidRDefault="00312F09" w:rsidP="00312F0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904C79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59264" behindDoc="1" locked="0" layoutInCell="1" allowOverlap="1" wp14:anchorId="699F8457" wp14:editId="27A4F8DD">
            <wp:simplePos x="0" y="0"/>
            <wp:positionH relativeFrom="column">
              <wp:posOffset>-413385</wp:posOffset>
            </wp:positionH>
            <wp:positionV relativeFrom="paragraph">
              <wp:posOffset>-552450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C79">
        <w:rPr>
          <w:rFonts w:ascii="Times New Roman" w:hAnsi="Times New Roman"/>
          <w:b/>
          <w:bCs/>
          <w:color w:val="002060"/>
          <w:sz w:val="24"/>
          <w:szCs w:val="24"/>
        </w:rPr>
        <w:t xml:space="preserve">NUE </w:t>
      </w:r>
      <w:r>
        <w:rPr>
          <w:rFonts w:ascii="Times New Roman" w:hAnsi="Times New Roman"/>
          <w:b/>
          <w:bCs/>
          <w:color w:val="002060"/>
          <w:sz w:val="24"/>
          <w:szCs w:val="24"/>
        </w:rPr>
        <w:t>115-ADP-2017 (HF</w:t>
      </w:r>
      <w:r w:rsidRPr="00904C79">
        <w:rPr>
          <w:rFonts w:ascii="Times New Roman" w:hAnsi="Times New Roman"/>
          <w:b/>
          <w:bCs/>
          <w:color w:val="002060"/>
          <w:sz w:val="24"/>
          <w:szCs w:val="24"/>
        </w:rPr>
        <w:t>)</w:t>
      </w:r>
    </w:p>
    <w:p w:rsidR="00312F09" w:rsidRPr="00904C79" w:rsidRDefault="00312F09" w:rsidP="00312F09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>xxxxx</w:t>
      </w:r>
      <w:r>
        <w:rPr>
          <w:rFonts w:ascii="Times New Roman" w:hAnsi="Times New Roman"/>
          <w:b/>
          <w:bCs/>
          <w:color w:val="00206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2060"/>
          <w:sz w:val="24"/>
          <w:szCs w:val="24"/>
        </w:rPr>
        <w:t>xxxxxxxxx</w:t>
      </w:r>
      <w:bookmarkStart w:id="0" w:name="_GoBack"/>
      <w:bookmarkEnd w:id="0"/>
      <w:r>
        <w:rPr>
          <w:rFonts w:ascii="Times New Roman" w:hAnsi="Times New Roman"/>
          <w:b/>
          <w:bCs/>
          <w:color w:val="002060"/>
          <w:sz w:val="24"/>
          <w:szCs w:val="24"/>
        </w:rPr>
        <w:t xml:space="preserve"> contra Procuraduría General de la República.</w:t>
      </w:r>
    </w:p>
    <w:p w:rsidR="00312F09" w:rsidRPr="00904C79" w:rsidRDefault="00312F09" w:rsidP="00312F09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904C79">
        <w:rPr>
          <w:rFonts w:ascii="Times New Roman" w:hAnsi="Times New Roman"/>
          <w:b/>
          <w:bCs/>
          <w:color w:val="002060"/>
          <w:sz w:val="24"/>
          <w:szCs w:val="24"/>
        </w:rPr>
        <w:t>Sobreseimiento</w:t>
      </w:r>
    </w:p>
    <w:p w:rsidR="00312F09" w:rsidRPr="00904C79" w:rsidRDefault="00312F09" w:rsidP="00312F09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904C79">
        <w:rPr>
          <w:rFonts w:ascii="Times New Roman" w:hAnsi="Times New Roman"/>
          <w:b/>
          <w:sz w:val="24"/>
          <w:szCs w:val="24"/>
        </w:rPr>
        <w:t xml:space="preserve">INSTITUTO DE ACCESO A LA INFORMACIÓN PÚBLICA: </w:t>
      </w:r>
      <w:r>
        <w:rPr>
          <w:rFonts w:ascii="Times New Roman" w:hAnsi="Times New Roman"/>
          <w:sz w:val="24"/>
          <w:szCs w:val="24"/>
        </w:rPr>
        <w:t>San Salvador, a las once horas con cuarenta y cinco minutos del quince de noviembre</w:t>
      </w:r>
      <w:r w:rsidRPr="00904C79">
        <w:rPr>
          <w:rFonts w:ascii="Times New Roman" w:hAnsi="Times New Roman"/>
          <w:sz w:val="24"/>
          <w:szCs w:val="24"/>
        </w:rPr>
        <w:t xml:space="preserve"> de dos mil </w:t>
      </w:r>
      <w:r>
        <w:rPr>
          <w:rFonts w:ascii="Times New Roman" w:hAnsi="Times New Roman"/>
          <w:sz w:val="24"/>
          <w:szCs w:val="24"/>
        </w:rPr>
        <w:t>diecisiete</w:t>
      </w:r>
      <w:r w:rsidRPr="00904C79">
        <w:rPr>
          <w:rFonts w:ascii="Times New Roman" w:hAnsi="Times New Roman"/>
          <w:sz w:val="24"/>
          <w:szCs w:val="24"/>
        </w:rPr>
        <w:t>.</w:t>
      </w:r>
    </w:p>
    <w:p w:rsidR="00312F09" w:rsidRPr="00AA4D76" w:rsidRDefault="00312F09" w:rsidP="00312F0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 como consta en el acta que antecede a esta resolución, la</w:t>
      </w:r>
      <w:r w:rsidRPr="00AA4D76">
        <w:rPr>
          <w:rFonts w:ascii="Times New Roman" w:hAnsi="Times New Roman"/>
          <w:b/>
          <w:sz w:val="24"/>
          <w:szCs w:val="24"/>
        </w:rPr>
        <w:t xml:space="preserve"> </w:t>
      </w:r>
      <w:r w:rsidRPr="00AA4D76">
        <w:rPr>
          <w:rFonts w:ascii="Times New Roman" w:hAnsi="Times New Roman"/>
          <w:sz w:val="24"/>
          <w:szCs w:val="24"/>
        </w:rPr>
        <w:t>apelante</w:t>
      </w:r>
      <w:r>
        <w:rPr>
          <w:rFonts w:ascii="Times New Roman" w:hAnsi="Times New Roman"/>
          <w:b/>
          <w:sz w:val="24"/>
          <w:szCs w:val="24"/>
        </w:rPr>
        <w:t xml:space="preserve"> xxxxxx xxxxxx xxxxx xxxxxxxxx</w:t>
      </w:r>
      <w:r>
        <w:rPr>
          <w:rFonts w:ascii="Times New Roman" w:hAnsi="Times New Roman"/>
          <w:sz w:val="24"/>
          <w:szCs w:val="24"/>
        </w:rPr>
        <w:t xml:space="preserve">, manifestó su deseo de dar por terminado el presente caso, debido a que la </w:t>
      </w:r>
      <w:r w:rsidRPr="00AA4D76">
        <w:rPr>
          <w:rFonts w:ascii="Times New Roman" w:hAnsi="Times New Roman"/>
          <w:b/>
          <w:sz w:val="24"/>
          <w:szCs w:val="24"/>
        </w:rPr>
        <w:t>Procuraduría General de la República (PGR)</w:t>
      </w:r>
      <w:r>
        <w:rPr>
          <w:rFonts w:ascii="Times New Roman" w:hAnsi="Times New Roman"/>
          <w:sz w:val="24"/>
          <w:szCs w:val="24"/>
        </w:rPr>
        <w:t>, entregó la información a la que se comprometió en la audiencia de avenimiento, pese a no encontrarse de acuerdo con la inexistencia de cierta información requerida, y de algunos argumentos vertidos en el informe brindado.</w:t>
      </w:r>
    </w:p>
    <w:p w:rsidR="00312F09" w:rsidRDefault="00312F09" w:rsidP="00312F0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4D76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En este sentido, este Instituto considera que la apelante ha desistido del presente procedimiento, por lo que implica que no se siga conociendo de su solicitud, dicho de otro modo, renuncia a seguir con ella; por esa razón, la Ley de Acceso a la Información Pública (LAIP) ha contemplado esa figura como causal de sobreseimiento. </w:t>
      </w:r>
    </w:p>
    <w:p w:rsidR="00312F09" w:rsidRDefault="00312F09" w:rsidP="00312F0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4D76"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 xml:space="preserve">Por otro lado, es oportuno aclarar que la resolución fue emitida por la oficial de información de la </w:t>
      </w:r>
      <w:r w:rsidRPr="00D22E71">
        <w:rPr>
          <w:rFonts w:ascii="Times New Roman" w:hAnsi="Times New Roman"/>
          <w:b/>
          <w:sz w:val="24"/>
          <w:szCs w:val="24"/>
        </w:rPr>
        <w:t>PGR</w:t>
      </w:r>
      <w:r>
        <w:rPr>
          <w:rFonts w:ascii="Times New Roman" w:hAnsi="Times New Roman"/>
          <w:sz w:val="24"/>
          <w:szCs w:val="24"/>
        </w:rPr>
        <w:t xml:space="preserve">, el 24 de julio del presente año, y que la consulta directa brindada solo fue del expediente de copia certificada y foliada del proceso de queja interpuesto el 7 de junio de 2017, ya que del expediente sobre la asistencia legal del año 2011, no existió registro de apertura. </w:t>
      </w:r>
    </w:p>
    <w:p w:rsidR="00312F09" w:rsidRPr="009937AC" w:rsidRDefault="00312F09" w:rsidP="00312F09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tanto, con base al artículo 98 letra “a” de la LAIP y en los artículos 6 y 18 de la Constitución de la República, este Instituto </w:t>
      </w:r>
      <w:r>
        <w:rPr>
          <w:rFonts w:ascii="Times New Roman" w:hAnsi="Times New Roman"/>
          <w:b/>
          <w:sz w:val="24"/>
          <w:szCs w:val="24"/>
        </w:rPr>
        <w:t>resuelve:</w:t>
      </w:r>
    </w:p>
    <w:p w:rsidR="00312F09" w:rsidRPr="006F62A1" w:rsidRDefault="00312F09" w:rsidP="00312F0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C79">
        <w:rPr>
          <w:rFonts w:ascii="Times New Roman" w:hAnsi="Times New Roman"/>
          <w:sz w:val="24"/>
          <w:szCs w:val="24"/>
        </w:rPr>
        <w:tab/>
      </w:r>
      <w:r w:rsidRPr="009937AC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62A1">
        <w:rPr>
          <w:rFonts w:ascii="Times New Roman" w:hAnsi="Times New Roman"/>
          <w:b/>
          <w:sz w:val="24"/>
          <w:szCs w:val="24"/>
        </w:rPr>
        <w:t>Sobreseer</w:t>
      </w:r>
      <w:r w:rsidRPr="006F62A1">
        <w:rPr>
          <w:rFonts w:ascii="Times New Roman" w:hAnsi="Times New Roman"/>
          <w:i/>
          <w:sz w:val="24"/>
          <w:szCs w:val="24"/>
        </w:rPr>
        <w:t xml:space="preserve"> </w:t>
      </w:r>
      <w:r w:rsidRPr="006F62A1">
        <w:rPr>
          <w:rFonts w:ascii="Times New Roman" w:hAnsi="Times New Roman"/>
          <w:sz w:val="24"/>
          <w:szCs w:val="24"/>
        </w:rPr>
        <w:t xml:space="preserve">el recurso de apelación interpuesto por </w:t>
      </w:r>
      <w:r>
        <w:rPr>
          <w:rFonts w:ascii="Times New Roman" w:hAnsi="Times New Roman"/>
          <w:b/>
          <w:sz w:val="24"/>
          <w:szCs w:val="24"/>
        </w:rPr>
        <w:t xml:space="preserve">xxxxxx xxxxxx xxxxx xxxxxxxxx </w:t>
      </w:r>
      <w:r w:rsidRPr="006F62A1">
        <w:rPr>
          <w:rFonts w:ascii="Times New Roman" w:hAnsi="Times New Roman"/>
          <w:sz w:val="24"/>
          <w:szCs w:val="24"/>
        </w:rPr>
        <w:t>en contra de la</w:t>
      </w:r>
      <w:r>
        <w:rPr>
          <w:rFonts w:ascii="Times New Roman" w:hAnsi="Times New Roman"/>
          <w:sz w:val="24"/>
          <w:szCs w:val="24"/>
        </w:rPr>
        <w:t xml:space="preserve"> resolución emitida por la oficial de información de la </w:t>
      </w:r>
      <w:r>
        <w:rPr>
          <w:rFonts w:ascii="Times New Roman" w:hAnsi="Times New Roman"/>
          <w:b/>
          <w:sz w:val="24"/>
          <w:szCs w:val="24"/>
        </w:rPr>
        <w:t>Procuraduría General de la República (PGR</w:t>
      </w:r>
      <w:r w:rsidRPr="006F62A1">
        <w:rPr>
          <w:rFonts w:ascii="Times New Roman" w:hAnsi="Times New Roman"/>
          <w:b/>
          <w:sz w:val="24"/>
          <w:szCs w:val="24"/>
        </w:rPr>
        <w:t>)</w:t>
      </w:r>
      <w:r w:rsidRPr="006F62A1">
        <w:rPr>
          <w:rFonts w:ascii="Times New Roman" w:hAnsi="Times New Roman"/>
          <w:sz w:val="24"/>
          <w:szCs w:val="24"/>
        </w:rPr>
        <w:t xml:space="preserve">, por haber desaparecido la causal que le dio origen. </w:t>
      </w:r>
    </w:p>
    <w:p w:rsidR="00312F09" w:rsidRPr="00D22E71" w:rsidRDefault="00312F09" w:rsidP="00312F0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C79">
        <w:rPr>
          <w:rFonts w:ascii="Times New Roman" w:hAnsi="Times New Roman"/>
          <w:b/>
          <w:sz w:val="24"/>
          <w:szCs w:val="24"/>
        </w:rPr>
        <w:lastRenderedPageBreak/>
        <w:t>b)</w:t>
      </w:r>
      <w:r>
        <w:rPr>
          <w:rFonts w:ascii="Times New Roman" w:hAnsi="Times New Roman"/>
          <w:b/>
          <w:sz w:val="24"/>
          <w:szCs w:val="24"/>
        </w:rPr>
        <w:t xml:space="preserve"> Aclarar </w:t>
      </w:r>
      <w:r>
        <w:rPr>
          <w:rFonts w:ascii="Times New Roman" w:hAnsi="Times New Roman"/>
          <w:sz w:val="24"/>
          <w:szCs w:val="24"/>
        </w:rPr>
        <w:t>ciertos hechos vertidos en el auto de admisión del presente procedimiento, en los términos descritos en el romano II de esta resolución.</w:t>
      </w:r>
    </w:p>
    <w:p w:rsidR="00312F09" w:rsidRDefault="00312F09" w:rsidP="00312F0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</w:t>
      </w:r>
      <w:r w:rsidRPr="009937AC">
        <w:rPr>
          <w:rFonts w:ascii="Times New Roman" w:hAnsi="Times New Roman"/>
          <w:b/>
          <w:sz w:val="24"/>
          <w:szCs w:val="24"/>
        </w:rPr>
        <w:t>Devolver</w:t>
      </w:r>
      <w:r w:rsidRPr="009937A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937AC">
        <w:rPr>
          <w:rFonts w:ascii="Times New Roman" w:hAnsi="Times New Roman"/>
          <w:sz w:val="24"/>
          <w:szCs w:val="24"/>
        </w:rPr>
        <w:t>el expediente administrativo relacionado con el presente caso a la</w:t>
      </w:r>
      <w:r>
        <w:rPr>
          <w:rFonts w:ascii="Times New Roman" w:hAnsi="Times New Roman"/>
          <w:sz w:val="24"/>
          <w:szCs w:val="24"/>
        </w:rPr>
        <w:t xml:space="preserve"> Oficial de Información de la </w:t>
      </w:r>
      <w:r w:rsidRPr="001D360F">
        <w:rPr>
          <w:rFonts w:ascii="Times New Roman" w:hAnsi="Times New Roman"/>
          <w:b/>
          <w:sz w:val="24"/>
          <w:szCs w:val="24"/>
        </w:rPr>
        <w:t>PGR</w:t>
      </w:r>
      <w:r w:rsidRPr="009937AC">
        <w:rPr>
          <w:rFonts w:ascii="Times New Roman" w:hAnsi="Times New Roman"/>
          <w:sz w:val="24"/>
          <w:szCs w:val="24"/>
        </w:rPr>
        <w:t>. El referido expediente deberá ser retirado en las oficinas de este Instituto por dicha servidora pública o por persona debidamente autorizada.</w:t>
      </w:r>
    </w:p>
    <w:p w:rsidR="00312F09" w:rsidRPr="00904C79" w:rsidRDefault="00312F09" w:rsidP="00312F0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904C79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04C79">
        <w:rPr>
          <w:rFonts w:ascii="Times New Roman" w:hAnsi="Times New Roman"/>
          <w:b/>
          <w:sz w:val="24"/>
          <w:szCs w:val="24"/>
        </w:rPr>
        <w:t>Archivar</w:t>
      </w:r>
      <w:r w:rsidRPr="00904C79">
        <w:rPr>
          <w:rFonts w:ascii="Times New Roman" w:hAnsi="Times New Roman"/>
          <w:i/>
          <w:sz w:val="24"/>
          <w:szCs w:val="24"/>
        </w:rPr>
        <w:t xml:space="preserve"> </w:t>
      </w:r>
      <w:r w:rsidRPr="00904C79">
        <w:rPr>
          <w:rFonts w:ascii="Times New Roman" w:hAnsi="Times New Roman"/>
          <w:sz w:val="24"/>
          <w:szCs w:val="24"/>
        </w:rPr>
        <w:t>definitivamente este expediente, una vez quede firme la presente resolución.</w:t>
      </w:r>
    </w:p>
    <w:p w:rsidR="00312F09" w:rsidRPr="00904C79" w:rsidRDefault="00312F09" w:rsidP="00312F0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4C79">
        <w:rPr>
          <w:rFonts w:ascii="Times New Roman" w:hAnsi="Times New Roman"/>
          <w:sz w:val="24"/>
          <w:szCs w:val="24"/>
        </w:rPr>
        <w:tab/>
      </w:r>
      <w:r w:rsidRPr="00904C79">
        <w:rPr>
          <w:rFonts w:ascii="Times New Roman" w:hAnsi="Times New Roman"/>
          <w:b/>
          <w:sz w:val="24"/>
          <w:szCs w:val="24"/>
        </w:rPr>
        <w:t>Notifíquese.</w:t>
      </w:r>
    </w:p>
    <w:p w:rsidR="00312F09" w:rsidRPr="00904C79" w:rsidRDefault="00312F09" w:rsidP="00312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F09" w:rsidRDefault="00312F09" w:rsidP="00312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F09" w:rsidRDefault="00312F09" w:rsidP="00312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F09" w:rsidRPr="00904C79" w:rsidRDefault="00312F09" w:rsidP="00312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F09" w:rsidRPr="00904C79" w:rsidRDefault="00312F09" w:rsidP="00312F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2F09" w:rsidRDefault="00312F09" w:rsidP="00312F09">
      <w:r>
        <w:rPr>
          <w:rFonts w:ascii="Times New Roman" w:hAnsi="Times New Roman"/>
          <w:color w:val="000000"/>
          <w:sz w:val="24"/>
          <w:szCs w:val="24"/>
        </w:rPr>
        <w:t>----------</w:t>
      </w:r>
      <w:r w:rsidRPr="00EB48A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367D">
        <w:rPr>
          <w:rFonts w:ascii="Times New Roman" w:hAnsi="Times New Roman"/>
          <w:color w:val="000000"/>
          <w:sz w:val="24"/>
          <w:szCs w:val="24"/>
        </w:rPr>
        <w:t>ILEGIBLE --------------ILEGIBLE------</w:t>
      </w:r>
      <w:r>
        <w:rPr>
          <w:rFonts w:ascii="Times New Roman" w:hAnsi="Times New Roman"/>
          <w:color w:val="000000"/>
          <w:sz w:val="24"/>
          <w:szCs w:val="24"/>
        </w:rPr>
        <w:t>------ILEGIBLE------------ILEGIBLE ----</w:t>
      </w:r>
      <w:r w:rsidRPr="0023367D">
        <w:rPr>
          <w:rFonts w:ascii="Times New Roman" w:hAnsi="Times New Roman"/>
          <w:color w:val="000000"/>
          <w:sz w:val="24"/>
          <w:szCs w:val="24"/>
        </w:rPr>
        <w:t>-----</w:t>
      </w:r>
      <w:r>
        <w:rPr>
          <w:rFonts w:ascii="Times New Roman" w:hAnsi="Times New Roman"/>
          <w:color w:val="000000"/>
          <w:sz w:val="24"/>
          <w:szCs w:val="24"/>
        </w:rPr>
        <w:t>------</w:t>
      </w:r>
      <w:r w:rsidRPr="0023367D">
        <w:rPr>
          <w:rFonts w:ascii="Times New Roman" w:hAnsi="Times New Roman"/>
          <w:color w:val="000000"/>
          <w:sz w:val="24"/>
          <w:szCs w:val="24"/>
        </w:rPr>
        <w:t>-PRONUNCIADA POR LA COMISI</w:t>
      </w:r>
      <w:r>
        <w:rPr>
          <w:rFonts w:ascii="Times New Roman" w:hAnsi="Times New Roman"/>
          <w:color w:val="000000"/>
          <w:sz w:val="24"/>
          <w:szCs w:val="24"/>
        </w:rPr>
        <w:t xml:space="preserve">ONADA Y LOS COMISIONADOS QUE LA </w:t>
      </w:r>
      <w:r w:rsidRPr="0023367D">
        <w:rPr>
          <w:rFonts w:ascii="Times New Roman" w:hAnsi="Times New Roman"/>
          <w:color w:val="000000"/>
          <w:sz w:val="24"/>
          <w:szCs w:val="24"/>
        </w:rPr>
        <w:t>SUSCRIBEN”””””””””””””””RUBRICADAS”””””””””””””””””””””””””””””””””””””””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:rsidR="00312F09" w:rsidRDefault="00312F09" w:rsidP="00312F09"/>
    <w:p w:rsidR="00312F09" w:rsidRPr="00405A9E" w:rsidRDefault="00312F09" w:rsidP="00312F09"/>
    <w:p w:rsidR="00AB7DE3" w:rsidRDefault="00AB7DE3"/>
    <w:sectPr w:rsidR="00AB7DE3" w:rsidSect="00293534">
      <w:footerReference w:type="default" r:id="rId6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956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F636E" w:rsidRDefault="00312F09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F636E" w:rsidRDefault="00312F09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09"/>
    <w:rsid w:val="00312F09"/>
    <w:rsid w:val="00A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BC07A-F071-454C-A060-5CFACA4C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312F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2F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2018-02-07T18:02:00Z</dcterms:created>
  <dcterms:modified xsi:type="dcterms:W3CDTF">2018-02-07T18:05:00Z</dcterms:modified>
</cp:coreProperties>
</file>