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37" w:rsidRPr="000748FD" w:rsidRDefault="00535237" w:rsidP="00535237">
      <w:pPr>
        <w:spacing w:line="360" w:lineRule="auto"/>
        <w:jc w:val="both"/>
        <w:rPr>
          <w:b/>
          <w:bCs/>
          <w:sz w:val="22"/>
          <w:szCs w:val="22"/>
        </w:rPr>
      </w:pPr>
      <w:r w:rsidRPr="000748FD">
        <w:rPr>
          <w:noProof/>
          <w:sz w:val="22"/>
          <w:szCs w:val="22"/>
          <w:lang w:eastAsia="es-SV"/>
        </w:rPr>
        <w:drawing>
          <wp:anchor distT="0" distB="0" distL="114300" distR="114300" simplePos="0" relativeHeight="251660288" behindDoc="0" locked="0" layoutInCell="1" allowOverlap="1" wp14:anchorId="45E2AA5F" wp14:editId="23AED116">
            <wp:simplePos x="0" y="0"/>
            <wp:positionH relativeFrom="margin">
              <wp:posOffset>5271135</wp:posOffset>
            </wp:positionH>
            <wp:positionV relativeFrom="margin">
              <wp:posOffset>-171450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48FD">
        <w:rPr>
          <w:noProof/>
          <w:sz w:val="22"/>
          <w:szCs w:val="22"/>
          <w:lang w:eastAsia="es-SV"/>
        </w:rPr>
        <w:drawing>
          <wp:anchor distT="0" distB="0" distL="114300" distR="114300" simplePos="0" relativeHeight="251659264" behindDoc="0" locked="0" layoutInCell="1" allowOverlap="1" wp14:anchorId="0497F2EA" wp14:editId="544EBE25">
            <wp:simplePos x="0" y="0"/>
            <wp:positionH relativeFrom="margin">
              <wp:posOffset>3810</wp:posOffset>
            </wp:positionH>
            <wp:positionV relativeFrom="paragraph">
              <wp:posOffset>-81280</wp:posOffset>
            </wp:positionV>
            <wp:extent cx="2162175" cy="723265"/>
            <wp:effectExtent l="0" t="0" r="0" b="0"/>
            <wp:wrapNone/>
            <wp:docPr id="1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48FD">
        <w:rPr>
          <w:b/>
          <w:bCs/>
          <w:sz w:val="22"/>
          <w:szCs w:val="22"/>
        </w:rPr>
        <w:t xml:space="preserve"> </w:t>
      </w:r>
    </w:p>
    <w:p w:rsidR="00535237" w:rsidRPr="000748FD" w:rsidRDefault="00535237" w:rsidP="00535237">
      <w:pPr>
        <w:spacing w:line="360" w:lineRule="auto"/>
        <w:jc w:val="both"/>
        <w:rPr>
          <w:b/>
          <w:bCs/>
          <w:sz w:val="22"/>
          <w:szCs w:val="22"/>
        </w:rPr>
      </w:pPr>
    </w:p>
    <w:p w:rsidR="00535237" w:rsidRPr="000748FD" w:rsidRDefault="00535237" w:rsidP="00535237">
      <w:pPr>
        <w:spacing w:line="360" w:lineRule="auto"/>
        <w:jc w:val="both"/>
        <w:rPr>
          <w:b/>
          <w:bCs/>
          <w:sz w:val="22"/>
          <w:szCs w:val="22"/>
        </w:rPr>
      </w:pPr>
    </w:p>
    <w:p w:rsidR="00535237" w:rsidRPr="000748FD" w:rsidRDefault="00535237" w:rsidP="00535237">
      <w:pPr>
        <w:spacing w:line="360" w:lineRule="auto"/>
        <w:jc w:val="center"/>
        <w:rPr>
          <w:b/>
          <w:bCs/>
          <w:color w:val="002060"/>
          <w:sz w:val="22"/>
          <w:szCs w:val="22"/>
        </w:rPr>
      </w:pPr>
      <w:r>
        <w:rPr>
          <w:b/>
          <w:bCs/>
          <w:color w:val="002060"/>
          <w:sz w:val="22"/>
          <w:szCs w:val="22"/>
        </w:rPr>
        <w:t xml:space="preserve">NUE 159-ADP-2017 </w:t>
      </w:r>
    </w:p>
    <w:p w:rsidR="00535237" w:rsidRPr="000748FD" w:rsidRDefault="00535237" w:rsidP="00535237">
      <w:pPr>
        <w:spacing w:line="360" w:lineRule="auto"/>
        <w:jc w:val="center"/>
        <w:rPr>
          <w:b/>
          <w:bCs/>
          <w:color w:val="002060"/>
          <w:sz w:val="22"/>
          <w:szCs w:val="22"/>
        </w:rPr>
      </w:pPr>
      <w:proofErr w:type="spellStart"/>
      <w:proofErr w:type="gramStart"/>
      <w:r>
        <w:rPr>
          <w:b/>
          <w:color w:val="002060"/>
          <w:sz w:val="22"/>
          <w:szCs w:val="22"/>
        </w:rPr>
        <w:t>xxxxxxx</w:t>
      </w:r>
      <w:proofErr w:type="spellEnd"/>
      <w:proofErr w:type="gramEnd"/>
      <w:r>
        <w:rPr>
          <w:b/>
          <w:color w:val="002060"/>
          <w:sz w:val="22"/>
          <w:szCs w:val="22"/>
        </w:rPr>
        <w:t xml:space="preserve"> </w:t>
      </w:r>
      <w:proofErr w:type="spellStart"/>
      <w:r>
        <w:rPr>
          <w:b/>
          <w:color w:val="002060"/>
          <w:sz w:val="22"/>
          <w:szCs w:val="22"/>
        </w:rPr>
        <w:t>xxxxx</w:t>
      </w:r>
      <w:proofErr w:type="spellEnd"/>
      <w:r w:rsidRPr="000748FD">
        <w:rPr>
          <w:b/>
          <w:color w:val="002060"/>
          <w:sz w:val="22"/>
          <w:szCs w:val="22"/>
        </w:rPr>
        <w:t xml:space="preserve"> </w:t>
      </w:r>
      <w:r>
        <w:rPr>
          <w:b/>
          <w:bCs/>
          <w:color w:val="002060"/>
          <w:sz w:val="22"/>
          <w:szCs w:val="22"/>
        </w:rPr>
        <w:t>contra Policía Nacional Civil</w:t>
      </w:r>
      <w:r w:rsidRPr="000748FD">
        <w:rPr>
          <w:b/>
          <w:bCs/>
          <w:color w:val="002060"/>
          <w:sz w:val="22"/>
          <w:szCs w:val="22"/>
        </w:rPr>
        <w:t xml:space="preserve"> </w:t>
      </w:r>
    </w:p>
    <w:p w:rsidR="00535237" w:rsidRPr="000748FD" w:rsidRDefault="00535237" w:rsidP="00535237">
      <w:pPr>
        <w:spacing w:line="360" w:lineRule="auto"/>
        <w:jc w:val="center"/>
        <w:rPr>
          <w:b/>
          <w:bCs/>
          <w:color w:val="1F3864" w:themeColor="accent5" w:themeShade="80"/>
          <w:sz w:val="22"/>
          <w:szCs w:val="22"/>
        </w:rPr>
      </w:pPr>
      <w:r>
        <w:rPr>
          <w:b/>
          <w:bCs/>
          <w:color w:val="1F3864" w:themeColor="accent5" w:themeShade="80"/>
          <w:sz w:val="22"/>
          <w:szCs w:val="22"/>
        </w:rPr>
        <w:t xml:space="preserve">Improcedente </w:t>
      </w:r>
    </w:p>
    <w:p w:rsidR="00535237" w:rsidRPr="0095344C" w:rsidRDefault="00535237" w:rsidP="00535237">
      <w:pPr>
        <w:spacing w:before="240" w:after="240" w:line="360" w:lineRule="auto"/>
        <w:jc w:val="both"/>
      </w:pPr>
      <w:r w:rsidRPr="0095344C">
        <w:rPr>
          <w:b/>
          <w:bCs/>
        </w:rPr>
        <w:t>INSTITUTO DE ACCESO A LA INFORMACIÓN PÚBLICA</w:t>
      </w:r>
      <w:r w:rsidRPr="0095344C">
        <w:t>:</w:t>
      </w:r>
      <w:r w:rsidRPr="0095344C">
        <w:rPr>
          <w:b/>
          <w:bCs/>
        </w:rPr>
        <w:t xml:space="preserve"> </w:t>
      </w:r>
      <w:r w:rsidRPr="0095344C">
        <w:t>San Sal</w:t>
      </w:r>
      <w:r>
        <w:t xml:space="preserve">vador, a las once horas con quince minutos del trece </w:t>
      </w:r>
      <w:r w:rsidRPr="0095344C">
        <w:t xml:space="preserve">de </w:t>
      </w:r>
      <w:r>
        <w:t xml:space="preserve">octubre </w:t>
      </w:r>
      <w:r w:rsidRPr="0095344C">
        <w:t>de dos mil diecisiete.</w:t>
      </w:r>
    </w:p>
    <w:p w:rsidR="00535237" w:rsidRDefault="00535237" w:rsidP="00535237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>
        <w:rPr>
          <w:rFonts w:eastAsia="Calibri"/>
          <w:lang w:val="es-ES"/>
        </w:rPr>
        <w:t>El 5</w:t>
      </w:r>
      <w:r w:rsidRPr="0095344C">
        <w:rPr>
          <w:rFonts w:eastAsia="Calibri"/>
          <w:lang w:val="es-ES"/>
        </w:rPr>
        <w:t xml:space="preserve"> de </w:t>
      </w:r>
      <w:r>
        <w:rPr>
          <w:rFonts w:eastAsia="Calibri"/>
          <w:lang w:val="es-ES"/>
        </w:rPr>
        <w:t>octubre</w:t>
      </w:r>
      <w:r w:rsidRPr="0095344C">
        <w:rPr>
          <w:rFonts w:eastAsia="Calibri"/>
          <w:lang w:val="es-ES"/>
        </w:rPr>
        <w:t xml:space="preserve"> de este año, </w:t>
      </w:r>
      <w:proofErr w:type="spellStart"/>
      <w:r>
        <w:rPr>
          <w:rFonts w:eastAsia="Calibri"/>
          <w:b/>
          <w:lang w:val="es-ES"/>
        </w:rPr>
        <w:t>xxxxx</w:t>
      </w:r>
      <w:proofErr w:type="spellEnd"/>
      <w:r>
        <w:rPr>
          <w:rFonts w:eastAsia="Calibri"/>
          <w:b/>
          <w:lang w:val="es-ES"/>
        </w:rPr>
        <w:t xml:space="preserve"> </w:t>
      </w:r>
      <w:proofErr w:type="spellStart"/>
      <w:r>
        <w:rPr>
          <w:rFonts w:eastAsia="Calibri"/>
          <w:b/>
          <w:lang w:val="es-ES"/>
        </w:rPr>
        <w:t>xxxxxxx</w:t>
      </w:r>
      <w:proofErr w:type="spellEnd"/>
      <w:r>
        <w:rPr>
          <w:rFonts w:eastAsia="Calibri"/>
          <w:b/>
          <w:lang w:val="es-ES"/>
        </w:rPr>
        <w:t xml:space="preserve"> </w:t>
      </w:r>
      <w:proofErr w:type="spellStart"/>
      <w:r>
        <w:rPr>
          <w:rFonts w:eastAsia="Calibri"/>
          <w:b/>
          <w:lang w:val="es-ES"/>
        </w:rPr>
        <w:t>xxxxxxx</w:t>
      </w:r>
      <w:proofErr w:type="spellEnd"/>
      <w:r>
        <w:rPr>
          <w:rFonts w:eastAsia="Calibri"/>
          <w:b/>
          <w:lang w:val="es-ES"/>
        </w:rPr>
        <w:t xml:space="preserve"> </w:t>
      </w:r>
      <w:proofErr w:type="spellStart"/>
      <w:r>
        <w:rPr>
          <w:rFonts w:eastAsia="Calibri"/>
          <w:b/>
          <w:lang w:val="es-ES"/>
        </w:rPr>
        <w:t>xxxxx</w:t>
      </w:r>
      <w:proofErr w:type="spellEnd"/>
      <w:r w:rsidRPr="0095344C">
        <w:rPr>
          <w:rFonts w:eastAsia="Calibri"/>
          <w:lang w:val="es-ES"/>
        </w:rPr>
        <w:t xml:space="preserve">, </w:t>
      </w:r>
      <w:r>
        <w:rPr>
          <w:rFonts w:eastAsia="Calibri"/>
          <w:lang w:val="es-ES"/>
        </w:rPr>
        <w:t xml:space="preserve">a través de su apoderada </w:t>
      </w:r>
      <w:proofErr w:type="spellStart"/>
      <w:r>
        <w:rPr>
          <w:rFonts w:eastAsia="Calibri"/>
          <w:lang w:val="es-ES"/>
        </w:rPr>
        <w:t>xxxxx</w:t>
      </w:r>
      <w:proofErr w:type="spellEnd"/>
      <w:r>
        <w:rPr>
          <w:rFonts w:eastAsia="Calibri"/>
          <w:lang w:val="es-ES"/>
        </w:rPr>
        <w:t xml:space="preserve"> </w:t>
      </w:r>
      <w:proofErr w:type="spellStart"/>
      <w:r>
        <w:rPr>
          <w:rFonts w:eastAsia="Calibri"/>
          <w:lang w:val="es-ES"/>
        </w:rPr>
        <w:t>xxxxxxxxx</w:t>
      </w:r>
      <w:proofErr w:type="spellEnd"/>
      <w:r>
        <w:rPr>
          <w:rFonts w:eastAsia="Calibri"/>
          <w:lang w:val="es-ES"/>
        </w:rPr>
        <w:t xml:space="preserve"> </w:t>
      </w:r>
      <w:proofErr w:type="spellStart"/>
      <w:r>
        <w:rPr>
          <w:rFonts w:eastAsia="Calibri"/>
          <w:lang w:val="es-ES"/>
        </w:rPr>
        <w:t>xxxxxxxx</w:t>
      </w:r>
      <w:proofErr w:type="spellEnd"/>
      <w:r>
        <w:rPr>
          <w:rFonts w:eastAsia="Calibri"/>
          <w:lang w:val="es-ES"/>
        </w:rPr>
        <w:t xml:space="preserve"> </w:t>
      </w:r>
      <w:proofErr w:type="spellStart"/>
      <w:r>
        <w:rPr>
          <w:rFonts w:eastAsia="Calibri"/>
          <w:lang w:val="es-ES"/>
        </w:rPr>
        <w:t>xxxxxxx</w:t>
      </w:r>
      <w:proofErr w:type="spellEnd"/>
      <w:r>
        <w:rPr>
          <w:rFonts w:eastAsia="Calibri"/>
          <w:lang w:val="es-ES"/>
        </w:rPr>
        <w:t xml:space="preserve">, remitió el recurso de apelación en contra de </w:t>
      </w:r>
      <w:r>
        <w:rPr>
          <w:rFonts w:eastAsia="Calibri"/>
          <w:sz w:val="22"/>
          <w:szCs w:val="22"/>
          <w:lang w:val="es-ES"/>
        </w:rPr>
        <w:t xml:space="preserve">la </w:t>
      </w:r>
      <w:r w:rsidRPr="000748FD">
        <w:rPr>
          <w:rFonts w:eastAsia="Calibri"/>
          <w:sz w:val="22"/>
          <w:szCs w:val="22"/>
          <w:lang w:val="es-ES"/>
        </w:rPr>
        <w:t xml:space="preserve">falta de respuesta de la </w:t>
      </w:r>
      <w:r w:rsidRPr="000748FD">
        <w:rPr>
          <w:rFonts w:eastAsia="Calibri"/>
          <w:b/>
          <w:sz w:val="22"/>
          <w:szCs w:val="22"/>
          <w:lang w:val="es-ES"/>
        </w:rPr>
        <w:t>Policía Nacional Civil (PNC)</w:t>
      </w:r>
      <w:r w:rsidRPr="000748FD">
        <w:rPr>
          <w:rFonts w:eastAsia="Calibri"/>
          <w:sz w:val="22"/>
          <w:szCs w:val="22"/>
          <w:lang w:val="es-ES"/>
        </w:rPr>
        <w:t xml:space="preserve">, </w:t>
      </w:r>
      <w:r>
        <w:rPr>
          <w:rFonts w:eastAsia="Calibri"/>
          <w:sz w:val="22"/>
          <w:szCs w:val="22"/>
          <w:lang w:val="es-ES"/>
        </w:rPr>
        <w:t>a la solicitud realizada el día 7 de jul</w:t>
      </w:r>
      <w:r w:rsidRPr="000748FD">
        <w:rPr>
          <w:rFonts w:eastAsia="Calibri"/>
          <w:sz w:val="22"/>
          <w:szCs w:val="22"/>
          <w:lang w:val="es-ES"/>
        </w:rPr>
        <w:t>io de este mismo año.</w:t>
      </w:r>
    </w:p>
    <w:p w:rsidR="00535237" w:rsidRDefault="00535237" w:rsidP="00535237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4410D3">
        <w:t>El apelante manifiesta que realizó la solicitud de información consistente en la supresión definitiva de</w:t>
      </w:r>
      <w:r>
        <w:t xml:space="preserve"> sus antecedentes policiales.</w:t>
      </w:r>
    </w:p>
    <w:p w:rsidR="00535237" w:rsidRDefault="00535237" w:rsidP="00535237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4410D3">
        <w:t xml:space="preserve">De conformidad con los Arts. 82 y 84 de la Ley de Acceso a la Información Pública (LAIP); y, 54 y 76 de su Reglamento, el recurso de apelación debe, entre otros puntos, presentarse por escrito, de forma libre o en los formularios aprobados por este Instituto, dentro de los </w:t>
      </w:r>
      <w:r w:rsidRPr="004410D3">
        <w:rPr>
          <w:b/>
        </w:rPr>
        <w:t>5 días hábiles siguientes a la fecha de notifica</w:t>
      </w:r>
      <w:r>
        <w:rPr>
          <w:b/>
        </w:rPr>
        <w:t>ción de la resolución impugnada</w:t>
      </w:r>
      <w:r w:rsidRPr="002803BE">
        <w:t xml:space="preserve">; </w:t>
      </w:r>
      <w:r>
        <w:rPr>
          <w:b/>
        </w:rPr>
        <w:t>y en el caso de la falta de respuesta de una solicitud de protección de datos personales, 5 días hábiles siguientes a la fecha que el ente obligado debió brindar respuesta de conformidad con el Art. 38 de la LAIP.</w:t>
      </w:r>
    </w:p>
    <w:p w:rsidR="00535237" w:rsidRDefault="00535237" w:rsidP="00535237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4410D3">
        <w:t xml:space="preserve">En el presente caso, este Instituto advierte que  el recurso de apelación interpuesto por el señor </w:t>
      </w:r>
      <w:proofErr w:type="spellStart"/>
      <w:r>
        <w:rPr>
          <w:rFonts w:eastAsia="Calibri"/>
          <w:b/>
          <w:lang w:val="es-ES"/>
        </w:rPr>
        <w:t>xxxxxxx</w:t>
      </w:r>
      <w:proofErr w:type="spellEnd"/>
      <w:r>
        <w:rPr>
          <w:rFonts w:eastAsia="Calibri"/>
          <w:b/>
          <w:lang w:val="es-ES"/>
        </w:rPr>
        <w:t xml:space="preserve"> </w:t>
      </w:r>
      <w:proofErr w:type="spellStart"/>
      <w:r>
        <w:rPr>
          <w:rFonts w:eastAsia="Calibri"/>
          <w:b/>
          <w:lang w:val="es-ES"/>
        </w:rPr>
        <w:t>xxxxx</w:t>
      </w:r>
      <w:proofErr w:type="spellEnd"/>
      <w:r w:rsidRPr="004410D3">
        <w:t xml:space="preserve">, no cumple con los requisitos formales establecidos en la LAIP, debido a que no ha sido interpuesta en el plazo señalado en el párrafo precedente, ya que la </w:t>
      </w:r>
      <w:r>
        <w:t>solicitud  fue presentada el 7 de julio de 2017</w:t>
      </w:r>
      <w:r w:rsidRPr="004410D3">
        <w:t xml:space="preserve">, por lo que, el plazo </w:t>
      </w:r>
      <w:r>
        <w:t xml:space="preserve">en el que debió brindar respuesta la </w:t>
      </w:r>
      <w:r w:rsidRPr="002D35BD">
        <w:rPr>
          <w:b/>
        </w:rPr>
        <w:t>PNC</w:t>
      </w:r>
      <w:r>
        <w:t xml:space="preserve">, era el 23 de agosto, y por ende la interposición del </w:t>
      </w:r>
      <w:r w:rsidRPr="004410D3">
        <w:t xml:space="preserve">recurso finalizó el </w:t>
      </w:r>
      <w:r>
        <w:t>30</w:t>
      </w:r>
      <w:r w:rsidRPr="004410D3">
        <w:t xml:space="preserve"> de ese mes.</w:t>
      </w:r>
    </w:p>
    <w:p w:rsidR="00535237" w:rsidRPr="00EA7D91" w:rsidRDefault="00535237" w:rsidP="00535237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4410D3">
        <w:t xml:space="preserve">Entonces, ya que el apelante presentó su recurso el </w:t>
      </w:r>
      <w:r>
        <w:t>5</w:t>
      </w:r>
      <w:r w:rsidRPr="004410D3">
        <w:t xml:space="preserve"> de </w:t>
      </w:r>
      <w:r>
        <w:t>octubre</w:t>
      </w:r>
      <w:r w:rsidRPr="004410D3">
        <w:t xml:space="preserve"> de este año, es evidente que el plazo establecido en el Art. 82 de la LAIP ya había concluido, por lo tanto en </w:t>
      </w:r>
      <w:r w:rsidRPr="004410D3">
        <w:lastRenderedPageBreak/>
        <w:t xml:space="preserve">razón del Art. 97 letra “a” de la LAIP, debe rechazarse </w:t>
      </w:r>
      <w:proofErr w:type="spellStart"/>
      <w:r w:rsidRPr="004410D3">
        <w:t>liminarmente</w:t>
      </w:r>
      <w:proofErr w:type="spellEnd"/>
      <w:r w:rsidRPr="004410D3">
        <w:t>, por extemporáneo, y declararse improcedente.</w:t>
      </w:r>
    </w:p>
    <w:p w:rsidR="00535237" w:rsidRDefault="00535237" w:rsidP="00535237">
      <w:pPr>
        <w:spacing w:line="360" w:lineRule="auto"/>
        <w:ind w:firstLine="708"/>
        <w:jc w:val="both"/>
      </w:pPr>
      <w:r w:rsidRPr="004410D3">
        <w:t xml:space="preserve">Por tanto, de conformidad con lo antes expuesto, las disposiciones legales citadas y los Arts. 6 y 18 de la Constitución, este Instituto </w:t>
      </w:r>
      <w:r w:rsidRPr="004410D3">
        <w:rPr>
          <w:b/>
        </w:rPr>
        <w:t>resuelve:</w:t>
      </w:r>
    </w:p>
    <w:p w:rsidR="00535237" w:rsidRDefault="00535237" w:rsidP="00535237">
      <w:pPr>
        <w:spacing w:line="360" w:lineRule="auto"/>
        <w:ind w:firstLine="708"/>
        <w:jc w:val="both"/>
      </w:pPr>
    </w:p>
    <w:p w:rsidR="00535237" w:rsidRPr="004410D3" w:rsidRDefault="00535237" w:rsidP="00535237">
      <w:pPr>
        <w:spacing w:line="360" w:lineRule="auto"/>
        <w:ind w:firstLine="708"/>
        <w:jc w:val="both"/>
      </w:pPr>
      <w:r w:rsidRPr="004410D3">
        <w:rPr>
          <w:b/>
        </w:rPr>
        <w:t>Declarar improcedente</w:t>
      </w:r>
      <w:r w:rsidRPr="004410D3">
        <w:rPr>
          <w:i/>
        </w:rPr>
        <w:t xml:space="preserve"> </w:t>
      </w:r>
      <w:r w:rsidRPr="004410D3">
        <w:t xml:space="preserve">el recurso de apelación interpuesto por </w:t>
      </w:r>
      <w:proofErr w:type="spellStart"/>
      <w:r>
        <w:rPr>
          <w:rFonts w:eastAsia="Calibri"/>
          <w:b/>
          <w:lang w:val="es-ES"/>
        </w:rPr>
        <w:t>xxxxx</w:t>
      </w:r>
      <w:proofErr w:type="spellEnd"/>
      <w:r>
        <w:rPr>
          <w:rFonts w:eastAsia="Calibri"/>
          <w:b/>
          <w:lang w:val="es-ES"/>
        </w:rPr>
        <w:t xml:space="preserve"> </w:t>
      </w:r>
      <w:proofErr w:type="spellStart"/>
      <w:r>
        <w:rPr>
          <w:rFonts w:eastAsia="Calibri"/>
          <w:b/>
          <w:lang w:val="es-ES"/>
        </w:rPr>
        <w:t>xxxxxxx</w:t>
      </w:r>
      <w:proofErr w:type="spellEnd"/>
      <w:r>
        <w:rPr>
          <w:rFonts w:eastAsia="Calibri"/>
          <w:b/>
          <w:lang w:val="es-ES"/>
        </w:rPr>
        <w:t xml:space="preserve"> </w:t>
      </w:r>
      <w:proofErr w:type="spellStart"/>
      <w:r>
        <w:rPr>
          <w:rFonts w:eastAsia="Calibri"/>
          <w:b/>
          <w:lang w:val="es-ES"/>
        </w:rPr>
        <w:t>xxxxxxx</w:t>
      </w:r>
      <w:proofErr w:type="spellEnd"/>
      <w:r>
        <w:rPr>
          <w:rFonts w:eastAsia="Calibri"/>
          <w:b/>
          <w:lang w:val="es-ES"/>
        </w:rPr>
        <w:t xml:space="preserve"> </w:t>
      </w:r>
      <w:proofErr w:type="spellStart"/>
      <w:r>
        <w:rPr>
          <w:rFonts w:eastAsia="Calibri"/>
          <w:b/>
          <w:lang w:val="es-ES"/>
        </w:rPr>
        <w:t>xxxxx</w:t>
      </w:r>
      <w:proofErr w:type="spellEnd"/>
      <w:r w:rsidRPr="004410D3">
        <w:t>,</w:t>
      </w:r>
      <w:r>
        <w:t xml:space="preserve"> </w:t>
      </w:r>
      <w:r>
        <w:rPr>
          <w:rFonts w:eastAsia="Calibri"/>
          <w:lang w:val="es-ES"/>
        </w:rPr>
        <w:t xml:space="preserve">a través de su apoderada </w:t>
      </w:r>
      <w:proofErr w:type="spellStart"/>
      <w:r>
        <w:rPr>
          <w:rFonts w:eastAsia="Calibri"/>
          <w:lang w:val="es-ES"/>
        </w:rPr>
        <w:t>xxxxx</w:t>
      </w:r>
      <w:proofErr w:type="spellEnd"/>
      <w:r>
        <w:rPr>
          <w:rFonts w:eastAsia="Calibri"/>
          <w:lang w:val="es-ES"/>
        </w:rPr>
        <w:t xml:space="preserve"> </w:t>
      </w:r>
      <w:proofErr w:type="spellStart"/>
      <w:r>
        <w:rPr>
          <w:rFonts w:eastAsia="Calibri"/>
          <w:lang w:val="es-ES"/>
        </w:rPr>
        <w:t>xxxxxxxxx</w:t>
      </w:r>
      <w:proofErr w:type="spellEnd"/>
      <w:r>
        <w:rPr>
          <w:rFonts w:eastAsia="Calibri"/>
          <w:lang w:val="es-ES"/>
        </w:rPr>
        <w:t xml:space="preserve"> </w:t>
      </w:r>
      <w:proofErr w:type="spellStart"/>
      <w:r>
        <w:rPr>
          <w:rFonts w:eastAsia="Calibri"/>
          <w:lang w:val="es-ES"/>
        </w:rPr>
        <w:t>xxxxxxxx</w:t>
      </w:r>
      <w:proofErr w:type="spellEnd"/>
      <w:r>
        <w:rPr>
          <w:rFonts w:eastAsia="Calibri"/>
          <w:lang w:val="es-ES"/>
        </w:rPr>
        <w:t xml:space="preserve"> </w:t>
      </w:r>
      <w:proofErr w:type="spellStart"/>
      <w:r>
        <w:rPr>
          <w:rFonts w:eastAsia="Calibri"/>
          <w:lang w:val="es-ES"/>
        </w:rPr>
        <w:t>xxxxxxx</w:t>
      </w:r>
      <w:proofErr w:type="spellEnd"/>
      <w:r>
        <w:rPr>
          <w:rFonts w:eastAsia="Calibri"/>
          <w:lang w:val="es-ES"/>
        </w:rPr>
        <w:t>,</w:t>
      </w:r>
      <w:r w:rsidRPr="004410D3">
        <w:t xml:space="preserve"> quedándole expedito el derecho a plantear una nueva solicitud de cancelación por medio del canal legalmente establecido y a acudir a este Instituto en caso de obtener una resolución insatisfactoria por parte del oficial de información correspondiente. </w:t>
      </w:r>
    </w:p>
    <w:p w:rsidR="00535237" w:rsidRPr="004410D3" w:rsidRDefault="00535237" w:rsidP="00535237">
      <w:pPr>
        <w:spacing w:line="360" w:lineRule="auto"/>
        <w:ind w:firstLine="720"/>
      </w:pPr>
      <w:r w:rsidRPr="004410D3">
        <w:rPr>
          <w:b/>
        </w:rPr>
        <w:t>Notifíquese.-</w:t>
      </w:r>
    </w:p>
    <w:p w:rsidR="00535237" w:rsidRPr="004410D3" w:rsidRDefault="00535237" w:rsidP="00535237">
      <w:pPr>
        <w:spacing w:line="360" w:lineRule="auto"/>
      </w:pPr>
    </w:p>
    <w:p w:rsidR="00535237" w:rsidRPr="004410D3" w:rsidRDefault="00535237" w:rsidP="00535237">
      <w:pPr>
        <w:spacing w:line="360" w:lineRule="auto"/>
        <w:jc w:val="center"/>
      </w:pPr>
    </w:p>
    <w:p w:rsidR="00535237" w:rsidRPr="002551E6" w:rsidRDefault="00F32AD1" w:rsidP="00535237">
      <w:pPr>
        <w:spacing w:line="360" w:lineRule="auto"/>
        <w:jc w:val="both"/>
      </w:pPr>
      <w:r>
        <w:rPr>
          <w:color w:val="000000"/>
        </w:rPr>
        <w:t>---------C</w:t>
      </w:r>
      <w:bookmarkStart w:id="0" w:name="_GoBack"/>
      <w:bookmarkEnd w:id="0"/>
      <w:r w:rsidR="00535237">
        <w:rPr>
          <w:color w:val="000000"/>
        </w:rPr>
        <w:t>H.SEGOVIA-------</w:t>
      </w:r>
      <w:r w:rsidR="00535237" w:rsidRPr="00711D33">
        <w:rPr>
          <w:color w:val="000000"/>
        </w:rPr>
        <w:t>------</w:t>
      </w:r>
      <w:r w:rsidR="00535237" w:rsidRPr="00535237">
        <w:rPr>
          <w:color w:val="000000"/>
        </w:rPr>
        <w:t xml:space="preserve"> </w:t>
      </w:r>
      <w:r w:rsidR="00535237" w:rsidRPr="00711D33">
        <w:rPr>
          <w:color w:val="000000"/>
        </w:rPr>
        <w:t>ILEGIBLE -------ILEGIBLE-------------ILEGIBLE ---------------PRONUNCIADA POR LA COMISIONADA Y LOS COMISIONADOS QUE LA SUSCRIBEN”””””””””””””””RUBRICADAS”””””””””””””””””””””””””””””””””””””””</w:t>
      </w:r>
    </w:p>
    <w:p w:rsidR="00535237" w:rsidRPr="000748FD" w:rsidRDefault="00535237" w:rsidP="00535237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0748FD">
        <w:rPr>
          <w:rFonts w:eastAsia="Calibri"/>
          <w:sz w:val="22"/>
          <w:szCs w:val="22"/>
          <w:lang w:val="es-ES"/>
        </w:rPr>
        <w:tab/>
      </w:r>
    </w:p>
    <w:p w:rsidR="00535237" w:rsidRPr="000748FD" w:rsidRDefault="00535237" w:rsidP="00535237">
      <w:pPr>
        <w:spacing w:line="360" w:lineRule="auto"/>
        <w:jc w:val="both"/>
        <w:rPr>
          <w:sz w:val="22"/>
          <w:szCs w:val="22"/>
        </w:rPr>
      </w:pPr>
    </w:p>
    <w:p w:rsidR="00535237" w:rsidRDefault="00535237" w:rsidP="00535237"/>
    <w:p w:rsidR="00535237" w:rsidRDefault="00535237" w:rsidP="00535237"/>
    <w:p w:rsidR="00AB7DE3" w:rsidRDefault="00AB7DE3"/>
    <w:sectPr w:rsidR="00AB7DE3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2C6" w:rsidRDefault="004742C6">
      <w:r>
        <w:separator/>
      </w:r>
    </w:p>
  </w:endnote>
  <w:endnote w:type="continuationSeparator" w:id="0">
    <w:p w:rsidR="004742C6" w:rsidRDefault="0047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2661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A7D91" w:rsidRDefault="00535237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32AD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32AD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10DEE" w:rsidRDefault="004742C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2C6" w:rsidRDefault="004742C6">
      <w:r>
        <w:separator/>
      </w:r>
    </w:p>
  </w:footnote>
  <w:footnote w:type="continuationSeparator" w:id="0">
    <w:p w:rsidR="004742C6" w:rsidRDefault="004742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237"/>
    <w:rsid w:val="004742C6"/>
    <w:rsid w:val="00535237"/>
    <w:rsid w:val="00AB7DE3"/>
    <w:rsid w:val="00F3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9E2DD2-F7EC-4E03-A443-34DE561C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53523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23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425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2018-02-07T16:46:00Z</dcterms:created>
  <dcterms:modified xsi:type="dcterms:W3CDTF">2018-02-07T16:58:00Z</dcterms:modified>
</cp:coreProperties>
</file>