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F2A" w:rsidRPr="00693B71" w:rsidRDefault="00592F2A" w:rsidP="00592F2A">
      <w:pPr>
        <w:pStyle w:val="Sinespaciado"/>
        <w:rPr>
          <w:rFonts w:asciiTheme="majorHAnsi" w:hAnsiTheme="majorHAnsi" w:cstheme="majorHAnsi"/>
          <w:b/>
          <w:color w:val="002060"/>
          <w:sz w:val="28"/>
          <w:szCs w:val="28"/>
        </w:rPr>
      </w:pPr>
      <w:bookmarkStart w:id="0" w:name="_GoBack"/>
      <w:bookmarkEnd w:id="0"/>
      <w:r w:rsidRPr="00693B71">
        <w:rPr>
          <w:rFonts w:asciiTheme="majorHAnsi" w:hAnsiTheme="majorHAnsi" w:cstheme="majorHAnsi"/>
          <w:noProof/>
          <w:color w:val="002060"/>
          <w:sz w:val="28"/>
          <w:szCs w:val="28"/>
          <w:lang w:eastAsia="es-SV"/>
        </w:rPr>
        <w:drawing>
          <wp:anchor distT="0" distB="0" distL="114300" distR="114300" simplePos="0" relativeHeight="251659264" behindDoc="1" locked="0" layoutInCell="1" allowOverlap="1" wp14:anchorId="082BEA56" wp14:editId="17C99666">
            <wp:simplePos x="0" y="0"/>
            <wp:positionH relativeFrom="column">
              <wp:posOffset>5366385</wp:posOffset>
            </wp:positionH>
            <wp:positionV relativeFrom="paragraph">
              <wp:posOffset>-407670</wp:posOffset>
            </wp:positionV>
            <wp:extent cx="885825" cy="885825"/>
            <wp:effectExtent l="0" t="0" r="9525" b="9525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am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93B71">
        <w:rPr>
          <w:rFonts w:asciiTheme="majorHAnsi" w:hAnsiTheme="majorHAnsi" w:cstheme="majorHAnsi"/>
          <w:b/>
          <w:color w:val="002060"/>
          <w:sz w:val="28"/>
          <w:szCs w:val="28"/>
        </w:rPr>
        <w:t xml:space="preserve">AUTORIDAD MARÍTIMA PORTUARIA         </w:t>
      </w:r>
    </w:p>
    <w:p w:rsidR="00592F2A" w:rsidRPr="00693B71" w:rsidRDefault="00592F2A" w:rsidP="00592F2A">
      <w:pPr>
        <w:pStyle w:val="Sinespaciado"/>
        <w:rPr>
          <w:rFonts w:asciiTheme="majorHAnsi" w:hAnsiTheme="majorHAnsi" w:cstheme="majorHAnsi"/>
          <w:i/>
          <w:color w:val="002060"/>
          <w:sz w:val="28"/>
          <w:szCs w:val="28"/>
        </w:rPr>
      </w:pPr>
      <w:r w:rsidRPr="00693B71">
        <w:rPr>
          <w:rFonts w:asciiTheme="majorHAnsi" w:hAnsiTheme="majorHAnsi" w:cstheme="majorHAnsi"/>
          <w:i/>
          <w:color w:val="002060"/>
          <w:sz w:val="28"/>
          <w:szCs w:val="28"/>
        </w:rPr>
        <w:t>Oficina de Información y Respuesta</w:t>
      </w:r>
    </w:p>
    <w:p w:rsidR="00592F2A" w:rsidRPr="00693B71" w:rsidRDefault="00FF0B2D" w:rsidP="00592F2A">
      <w:pPr>
        <w:pStyle w:val="Sinespaciado"/>
        <w:ind w:right="-284"/>
        <w:rPr>
          <w:rFonts w:asciiTheme="majorHAnsi" w:hAnsiTheme="majorHAnsi" w:cstheme="majorHAnsi"/>
          <w:i/>
          <w:color w:val="002060"/>
          <w:sz w:val="28"/>
          <w:szCs w:val="28"/>
        </w:rPr>
      </w:pPr>
      <w:hyperlink r:id="rId6" w:history="1">
        <w:r w:rsidR="00592F2A" w:rsidRPr="00693B71">
          <w:rPr>
            <w:rStyle w:val="Hipervnculo"/>
            <w:rFonts w:asciiTheme="majorHAnsi" w:hAnsiTheme="majorHAnsi" w:cstheme="majorHAnsi"/>
            <w:i/>
            <w:color w:val="002060"/>
            <w:sz w:val="28"/>
            <w:szCs w:val="28"/>
            <w:u w:val="none"/>
          </w:rPr>
          <w:t>www.amp.gob.sv</w:t>
        </w:r>
      </w:hyperlink>
    </w:p>
    <w:p w:rsidR="00592F2A" w:rsidRPr="00592F2A" w:rsidRDefault="00592F2A" w:rsidP="00592F2A">
      <w:pPr>
        <w:pStyle w:val="Sinespaciado"/>
        <w:rPr>
          <w:rFonts w:asciiTheme="majorHAnsi" w:hAnsiTheme="majorHAnsi" w:cstheme="majorHAnsi"/>
          <w:color w:val="002060"/>
          <w:sz w:val="28"/>
          <w:szCs w:val="28"/>
          <w:u w:val="single"/>
        </w:rPr>
      </w:pPr>
      <w:r w:rsidRPr="00592F2A">
        <w:rPr>
          <w:rFonts w:asciiTheme="majorHAnsi" w:hAnsiTheme="majorHAnsi" w:cstheme="majorHAnsi"/>
          <w:color w:val="002060"/>
          <w:sz w:val="28"/>
          <w:szCs w:val="28"/>
          <w:u w:val="single"/>
        </w:rPr>
        <w:t xml:space="preserve"> </w:t>
      </w:r>
      <w:r>
        <w:rPr>
          <w:rFonts w:asciiTheme="majorHAnsi" w:hAnsiTheme="majorHAnsi" w:cstheme="majorHAnsi"/>
          <w:color w:val="002060"/>
          <w:sz w:val="28"/>
          <w:szCs w:val="28"/>
          <w:u w:val="single"/>
        </w:rPr>
        <w:t>_____________________________________________________________</w:t>
      </w:r>
    </w:p>
    <w:p w:rsidR="00592F2A" w:rsidRPr="00592F2A" w:rsidRDefault="00592F2A" w:rsidP="00592F2A">
      <w:pPr>
        <w:pStyle w:val="Sinespaciado"/>
        <w:ind w:firstLine="708"/>
        <w:jc w:val="right"/>
        <w:rPr>
          <w:rFonts w:asciiTheme="majorHAnsi" w:hAnsiTheme="majorHAnsi" w:cstheme="majorHAnsi"/>
          <w:b/>
          <w:color w:val="002060"/>
          <w:sz w:val="28"/>
          <w:szCs w:val="28"/>
          <w:u w:val="single"/>
        </w:rPr>
      </w:pPr>
    </w:p>
    <w:p w:rsidR="00693B71" w:rsidRDefault="00693B71" w:rsidP="00693B71">
      <w:pPr>
        <w:pStyle w:val="Sinespaciado"/>
      </w:pPr>
    </w:p>
    <w:p w:rsidR="00693B71" w:rsidRDefault="00592F2A" w:rsidP="00693B71">
      <w:pPr>
        <w:spacing w:line="360" w:lineRule="auto"/>
        <w:jc w:val="right"/>
        <w:rPr>
          <w:rFonts w:asciiTheme="majorHAnsi" w:hAnsiTheme="majorHAnsi" w:cstheme="majorHAnsi"/>
          <w:color w:val="002060"/>
          <w:sz w:val="27"/>
          <w:szCs w:val="27"/>
        </w:rPr>
      </w:pPr>
      <w:r w:rsidRPr="00693B71">
        <w:rPr>
          <w:rFonts w:asciiTheme="majorHAnsi" w:hAnsiTheme="majorHAnsi" w:cstheme="majorHAnsi"/>
          <w:color w:val="002060"/>
          <w:sz w:val="27"/>
          <w:szCs w:val="27"/>
        </w:rPr>
        <w:t>San Salvador, 9 de enero de 2019.</w:t>
      </w:r>
    </w:p>
    <w:p w:rsidR="00693B71" w:rsidRDefault="00693B71" w:rsidP="00693B71">
      <w:pPr>
        <w:spacing w:line="360" w:lineRule="auto"/>
        <w:jc w:val="right"/>
        <w:rPr>
          <w:rFonts w:asciiTheme="majorHAnsi" w:hAnsiTheme="majorHAnsi" w:cstheme="majorHAnsi"/>
          <w:color w:val="002060"/>
          <w:sz w:val="27"/>
          <w:szCs w:val="27"/>
        </w:rPr>
      </w:pPr>
    </w:p>
    <w:p w:rsidR="00592F2A" w:rsidRPr="00693B71" w:rsidRDefault="00693B71" w:rsidP="00693B71">
      <w:pPr>
        <w:spacing w:line="360" w:lineRule="auto"/>
        <w:rPr>
          <w:rFonts w:asciiTheme="majorHAnsi" w:hAnsiTheme="majorHAnsi" w:cstheme="majorHAnsi"/>
          <w:color w:val="002060"/>
          <w:sz w:val="27"/>
          <w:szCs w:val="27"/>
        </w:rPr>
      </w:pPr>
      <w:r w:rsidRPr="00693B71">
        <w:rPr>
          <w:rFonts w:asciiTheme="majorHAnsi" w:hAnsiTheme="majorHAnsi" w:cstheme="majorHAnsi"/>
          <w:color w:val="002060"/>
          <w:sz w:val="27"/>
          <w:szCs w:val="27"/>
        </w:rPr>
        <w:t xml:space="preserve">INSTITUTO DE ACCESO A LA INFORMACIÓN PÚBLICA </w:t>
      </w:r>
    </w:p>
    <w:p w:rsidR="00592F2A" w:rsidRDefault="00592F2A" w:rsidP="00693B71">
      <w:pPr>
        <w:pStyle w:val="Sinespaciado"/>
        <w:jc w:val="both"/>
        <w:rPr>
          <w:rFonts w:asciiTheme="majorHAnsi" w:hAnsiTheme="majorHAnsi" w:cstheme="majorHAnsi"/>
          <w:color w:val="002060"/>
          <w:sz w:val="27"/>
          <w:szCs w:val="27"/>
        </w:rPr>
      </w:pPr>
      <w:r w:rsidRPr="00693B71">
        <w:rPr>
          <w:rFonts w:asciiTheme="majorHAnsi" w:hAnsiTheme="majorHAnsi" w:cstheme="majorHAnsi"/>
          <w:color w:val="002060"/>
          <w:sz w:val="27"/>
          <w:szCs w:val="27"/>
        </w:rPr>
        <w:t xml:space="preserve">Presente. </w:t>
      </w:r>
      <w:r w:rsidR="00693B71">
        <w:rPr>
          <w:rFonts w:asciiTheme="majorHAnsi" w:hAnsiTheme="majorHAnsi" w:cstheme="majorHAnsi"/>
          <w:color w:val="002060"/>
          <w:sz w:val="27"/>
          <w:szCs w:val="27"/>
        </w:rPr>
        <w:t>–</w:t>
      </w:r>
      <w:r w:rsidRPr="00693B71">
        <w:rPr>
          <w:rFonts w:asciiTheme="majorHAnsi" w:hAnsiTheme="majorHAnsi" w:cstheme="majorHAnsi"/>
          <w:color w:val="002060"/>
          <w:sz w:val="27"/>
          <w:szCs w:val="27"/>
        </w:rPr>
        <w:t xml:space="preserve"> </w:t>
      </w:r>
    </w:p>
    <w:p w:rsidR="00693B71" w:rsidRPr="00693B71" w:rsidRDefault="00693B71" w:rsidP="00693B71">
      <w:pPr>
        <w:pStyle w:val="Sinespaciado"/>
        <w:jc w:val="both"/>
        <w:rPr>
          <w:rFonts w:asciiTheme="majorHAnsi" w:hAnsiTheme="majorHAnsi" w:cstheme="majorHAnsi"/>
          <w:color w:val="002060"/>
          <w:sz w:val="27"/>
          <w:szCs w:val="27"/>
        </w:rPr>
      </w:pPr>
    </w:p>
    <w:p w:rsidR="00592F2A" w:rsidRPr="00693B71" w:rsidRDefault="00592F2A" w:rsidP="00693B71">
      <w:pPr>
        <w:pStyle w:val="Sinespaciado"/>
      </w:pPr>
    </w:p>
    <w:p w:rsidR="00592F2A" w:rsidRPr="00693B71" w:rsidRDefault="00592F2A" w:rsidP="00693B71">
      <w:pPr>
        <w:spacing w:line="360" w:lineRule="auto"/>
        <w:jc w:val="both"/>
        <w:rPr>
          <w:rFonts w:asciiTheme="majorHAnsi" w:hAnsiTheme="majorHAnsi" w:cstheme="majorHAnsi"/>
          <w:color w:val="002060"/>
          <w:sz w:val="27"/>
          <w:szCs w:val="27"/>
        </w:rPr>
      </w:pPr>
      <w:r w:rsidRPr="00693B71">
        <w:rPr>
          <w:rFonts w:asciiTheme="majorHAnsi" w:hAnsiTheme="majorHAnsi" w:cstheme="majorHAnsi"/>
          <w:color w:val="002060"/>
          <w:sz w:val="27"/>
          <w:szCs w:val="27"/>
        </w:rPr>
        <w:t>En cumplimiento a lo dispuesto en el Artículo 32 del Reglamento de la Ley de Acceso a la Información Pública, por medio de la presente le informo que no se ha reservado información de la Autoridad Marítima Portuaria.</w:t>
      </w:r>
    </w:p>
    <w:p w:rsidR="00592F2A" w:rsidRPr="00693B71" w:rsidRDefault="00592F2A" w:rsidP="00693B71">
      <w:pPr>
        <w:spacing w:line="360" w:lineRule="auto"/>
        <w:jc w:val="both"/>
        <w:rPr>
          <w:rFonts w:asciiTheme="majorHAnsi" w:hAnsiTheme="majorHAnsi" w:cstheme="majorHAnsi"/>
          <w:color w:val="002060"/>
          <w:sz w:val="27"/>
          <w:szCs w:val="27"/>
        </w:rPr>
      </w:pPr>
      <w:r w:rsidRPr="00693B71">
        <w:rPr>
          <w:rFonts w:asciiTheme="majorHAnsi" w:hAnsiTheme="majorHAnsi" w:cstheme="majorHAnsi"/>
          <w:color w:val="002060"/>
          <w:sz w:val="27"/>
          <w:szCs w:val="27"/>
        </w:rPr>
        <w:t xml:space="preserve">Lo que hago de su conocimiento para los efectos legales pertinentes. </w:t>
      </w:r>
    </w:p>
    <w:p w:rsidR="00592F2A" w:rsidRPr="00693B71" w:rsidRDefault="00592F2A" w:rsidP="00693B71">
      <w:pPr>
        <w:spacing w:line="360" w:lineRule="auto"/>
        <w:jc w:val="both"/>
        <w:rPr>
          <w:rFonts w:asciiTheme="majorHAnsi" w:hAnsiTheme="majorHAnsi" w:cstheme="majorHAnsi"/>
          <w:color w:val="002060"/>
          <w:sz w:val="27"/>
          <w:szCs w:val="27"/>
        </w:rPr>
      </w:pPr>
      <w:r w:rsidRPr="00693B71">
        <w:rPr>
          <w:rFonts w:asciiTheme="majorHAnsi" w:hAnsiTheme="majorHAnsi" w:cstheme="majorHAnsi"/>
          <w:color w:val="002060"/>
          <w:sz w:val="27"/>
          <w:szCs w:val="27"/>
        </w:rPr>
        <w:t>Atentamente. -</w:t>
      </w:r>
    </w:p>
    <w:p w:rsidR="00592F2A" w:rsidRPr="00693B71" w:rsidRDefault="00592F2A" w:rsidP="00693B71">
      <w:pPr>
        <w:spacing w:line="360" w:lineRule="auto"/>
        <w:jc w:val="both"/>
        <w:rPr>
          <w:rFonts w:ascii="Calisto MT" w:hAnsi="Calisto MT" w:cs="Arial"/>
          <w:color w:val="002060"/>
          <w:sz w:val="27"/>
          <w:szCs w:val="27"/>
        </w:rPr>
      </w:pPr>
    </w:p>
    <w:p w:rsidR="00592F2A" w:rsidRPr="00693B71" w:rsidRDefault="00693B71" w:rsidP="00693B71">
      <w:pPr>
        <w:spacing w:line="360" w:lineRule="auto"/>
        <w:jc w:val="both"/>
        <w:rPr>
          <w:rFonts w:ascii="Calisto MT" w:hAnsi="Calisto MT" w:cs="Arial"/>
          <w:color w:val="002060"/>
          <w:sz w:val="27"/>
          <w:szCs w:val="27"/>
        </w:rPr>
      </w:pPr>
      <w:r w:rsidRPr="00693B71">
        <w:rPr>
          <w:noProof/>
          <w:sz w:val="27"/>
          <w:szCs w:val="27"/>
          <w:lang w:eastAsia="es-SV"/>
        </w:rPr>
        <w:drawing>
          <wp:anchor distT="0" distB="0" distL="114300" distR="114300" simplePos="0" relativeHeight="251660288" behindDoc="1" locked="0" layoutInCell="1" allowOverlap="1" wp14:anchorId="04611661" wp14:editId="1BA42A3B">
            <wp:simplePos x="0" y="0"/>
            <wp:positionH relativeFrom="column">
              <wp:posOffset>3949065</wp:posOffset>
            </wp:positionH>
            <wp:positionV relativeFrom="paragraph">
              <wp:posOffset>104775</wp:posOffset>
            </wp:positionV>
            <wp:extent cx="1104900" cy="943769"/>
            <wp:effectExtent l="0" t="0" r="0" b="889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ELLO.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9437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92F2A" w:rsidRPr="00693B71">
        <w:rPr>
          <w:noProof/>
          <w:sz w:val="27"/>
          <w:szCs w:val="27"/>
          <w:lang w:eastAsia="es-SV"/>
        </w:rPr>
        <w:drawing>
          <wp:anchor distT="0" distB="0" distL="114300" distR="114300" simplePos="0" relativeHeight="251661312" behindDoc="1" locked="0" layoutInCell="1" allowOverlap="1" wp14:anchorId="2193F483" wp14:editId="4417F6D1">
            <wp:simplePos x="0" y="0"/>
            <wp:positionH relativeFrom="column">
              <wp:posOffset>1691640</wp:posOffset>
            </wp:positionH>
            <wp:positionV relativeFrom="paragraph">
              <wp:posOffset>367665</wp:posOffset>
            </wp:positionV>
            <wp:extent cx="2143094" cy="1256347"/>
            <wp:effectExtent l="0" t="0" r="0" b="127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YSUGN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094" cy="12563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92F2A" w:rsidRPr="00693B71" w:rsidRDefault="00592F2A" w:rsidP="00693B71">
      <w:pPr>
        <w:jc w:val="both"/>
        <w:rPr>
          <w:sz w:val="27"/>
          <w:szCs w:val="27"/>
        </w:rPr>
      </w:pPr>
    </w:p>
    <w:p w:rsidR="00592F2A" w:rsidRPr="00693B71" w:rsidRDefault="00592F2A" w:rsidP="00693B71">
      <w:pPr>
        <w:jc w:val="both"/>
        <w:rPr>
          <w:sz w:val="27"/>
          <w:szCs w:val="27"/>
        </w:rPr>
      </w:pPr>
    </w:p>
    <w:p w:rsidR="00574E6B" w:rsidRPr="00693B71" w:rsidRDefault="00592F2A" w:rsidP="00693B71">
      <w:pPr>
        <w:jc w:val="center"/>
        <w:rPr>
          <w:rFonts w:asciiTheme="majorHAnsi" w:hAnsiTheme="majorHAnsi"/>
          <w:color w:val="002060"/>
          <w:sz w:val="27"/>
          <w:szCs w:val="27"/>
        </w:rPr>
      </w:pPr>
      <w:r w:rsidRPr="00693B71">
        <w:rPr>
          <w:rFonts w:asciiTheme="majorHAnsi" w:hAnsiTheme="majorHAnsi"/>
          <w:color w:val="002060"/>
          <w:sz w:val="27"/>
          <w:szCs w:val="27"/>
        </w:rPr>
        <w:t>Oficial de Información</w:t>
      </w:r>
    </w:p>
    <w:sectPr w:rsidR="00574E6B" w:rsidRPr="00693B71" w:rsidSect="00592F2A">
      <w:pgSz w:w="12240" w:h="15840"/>
      <w:pgMar w:top="1134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6BC"/>
    <w:multiLevelType w:val="hybridMultilevel"/>
    <w:tmpl w:val="DE6C7EBA"/>
    <w:lvl w:ilvl="0" w:tplc="46580E32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F2A"/>
    <w:rsid w:val="001A4231"/>
    <w:rsid w:val="001C2B69"/>
    <w:rsid w:val="00592F2A"/>
    <w:rsid w:val="00693B71"/>
    <w:rsid w:val="006C119B"/>
    <w:rsid w:val="007974E7"/>
    <w:rsid w:val="007C4309"/>
    <w:rsid w:val="00CB7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6524B49-3A02-4358-B005-AFF16CB83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92F2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92F2A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592F2A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592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mp.gob.sv" TargetMode="External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Loyda López</dc:creator>
  <cp:keywords/>
  <dc:description/>
  <cp:lastModifiedBy>Loyda López</cp:lastModifiedBy>
  <cp:revision>2</cp:revision>
  <dcterms:created xsi:type="dcterms:W3CDTF">2019-01-09T14:28:00Z</dcterms:created>
  <dcterms:modified xsi:type="dcterms:W3CDTF">2019-01-09T14:28:00Z</dcterms:modified>
</cp:coreProperties>
</file>