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556FC4" w:rsidRDefault="00556FC4" w:rsidP="00556FC4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556FC4">
        <w:rPr>
          <w:rFonts w:ascii="Arial" w:hAnsi="Arial" w:cs="Arial"/>
          <w:b/>
          <w:color w:val="333399"/>
          <w:sz w:val="28"/>
          <w:szCs w:val="28"/>
          <w:lang w:val="es-SV"/>
        </w:rPr>
        <w:t>IAIP ordena entregar información sobre gastos reservados de la Presidencia de la República</w:t>
      </w:r>
    </w:p>
    <w:p w:rsidR="00556FC4" w:rsidRPr="00556FC4" w:rsidRDefault="00D130BF" w:rsidP="00556FC4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334B0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B23C9B">
        <w:rPr>
          <w:b/>
          <w:bCs/>
          <w:bdr w:val="none" w:sz="0" w:space="0" w:color="auto" w:frame="1"/>
          <w:lang w:val="es-SV" w:eastAsia="es-SV"/>
        </w:rPr>
        <w:t>2</w:t>
      </w:r>
      <w:r w:rsidR="00556FC4">
        <w:rPr>
          <w:b/>
          <w:bCs/>
          <w:bdr w:val="none" w:sz="0" w:space="0" w:color="auto" w:frame="1"/>
          <w:lang w:val="es-SV" w:eastAsia="es-SV"/>
        </w:rPr>
        <w:t>8</w:t>
      </w:r>
      <w:r w:rsidR="0001132D">
        <w:rPr>
          <w:b/>
          <w:bCs/>
          <w:bdr w:val="none" w:sz="0" w:space="0" w:color="auto" w:frame="1"/>
          <w:lang w:val="es-SV" w:eastAsia="es-SV"/>
        </w:rPr>
        <w:t xml:space="preserve"> de mayo</w:t>
      </w:r>
      <w:r w:rsidR="00595A56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6368DD">
        <w:rPr>
          <w:b/>
          <w:bCs/>
          <w:bdr w:val="none" w:sz="0" w:space="0" w:color="auto" w:frame="1"/>
          <w:lang w:val="es-SV" w:eastAsia="es-SV"/>
        </w:rPr>
        <w:t>de 2019</w:t>
      </w:r>
      <w:r w:rsidRPr="002334B0">
        <w:rPr>
          <w:b/>
          <w:bCs/>
          <w:bdr w:val="none" w:sz="0" w:space="0" w:color="auto" w:frame="1"/>
          <w:lang w:val="es-SV" w:eastAsia="es-SV"/>
        </w:rPr>
        <w:t xml:space="preserve">. </w:t>
      </w:r>
      <w:r w:rsidR="00556FC4" w:rsidRPr="00556FC4">
        <w:rPr>
          <w:bCs/>
          <w:bdr w:val="none" w:sz="0" w:space="0" w:color="auto" w:frame="1"/>
          <w:lang w:val="es-SV" w:eastAsia="es-SV"/>
        </w:rPr>
        <w:t>El Instituto de Acceso a la Información Pública comunica a la población en general, la resolución tomada en relación a la información solicitada por los ciudadanos Jaime Alberto López y Sonia Beatriz Hernández Chacón, sobre el “registro diario de transacciones presupuestarias aplicadas con cargo al objeto específico 54315 del período comprendido entre el 1 de enero y 31 de agosto de 2018”, del Organismo de</w:t>
      </w:r>
      <w:r w:rsidR="00556FC4">
        <w:rPr>
          <w:bCs/>
          <w:bdr w:val="none" w:sz="0" w:space="0" w:color="auto" w:frame="1"/>
          <w:lang w:val="es-SV" w:eastAsia="es-SV"/>
        </w:rPr>
        <w:t xml:space="preserve"> Inteligencia del Estado (OIE).</w:t>
      </w:r>
    </w:p>
    <w:p w:rsidR="00556FC4" w:rsidRPr="00556FC4" w:rsidRDefault="00556FC4" w:rsidP="00556FC4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56FC4">
        <w:rPr>
          <w:bCs/>
          <w:bdr w:val="none" w:sz="0" w:space="0" w:color="auto" w:frame="1"/>
          <w:lang w:val="es-SV" w:eastAsia="es-SV"/>
        </w:rPr>
        <w:t>La información solicitada fue clasificada como reservada, de acuerdo a la declaratoria 001-SP-2018, de fecha 2 de julio de 2018, por el Secretario Privado de Casa Presidencial, citando el Art. 19 letras “a”, “b” y “d” de la Ley de Acceso a la Información P</w:t>
      </w:r>
      <w:r>
        <w:rPr>
          <w:bCs/>
          <w:bdr w:val="none" w:sz="0" w:space="0" w:color="auto" w:frame="1"/>
          <w:lang w:val="es-SV" w:eastAsia="es-SV"/>
        </w:rPr>
        <w:t>ública (LAIP).</w:t>
      </w:r>
    </w:p>
    <w:p w:rsidR="00556FC4" w:rsidRPr="00556FC4" w:rsidRDefault="00556FC4" w:rsidP="00556FC4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56FC4">
        <w:rPr>
          <w:bCs/>
          <w:bdr w:val="none" w:sz="0" w:space="0" w:color="auto" w:frame="1"/>
          <w:lang w:val="es-SV" w:eastAsia="es-SV"/>
        </w:rPr>
        <w:t>El IAIP como ente rector, en garantizar el derecho de acceso a la información pública, consi</w:t>
      </w:r>
      <w:r>
        <w:rPr>
          <w:bCs/>
          <w:bdr w:val="none" w:sz="0" w:space="0" w:color="auto" w:frame="1"/>
          <w:lang w:val="es-SV" w:eastAsia="es-SV"/>
        </w:rPr>
        <w:t>dera los siguientes argumentos:</w:t>
      </w:r>
    </w:p>
    <w:p w:rsidR="00556FC4" w:rsidRPr="00556FC4" w:rsidRDefault="00556FC4" w:rsidP="00556FC4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56FC4">
        <w:rPr>
          <w:bCs/>
          <w:bdr w:val="none" w:sz="0" w:space="0" w:color="auto" w:frame="1"/>
          <w:lang w:val="es-SV" w:eastAsia="es-SV"/>
        </w:rPr>
        <w:t>La declaratoria de reserva parcial 001-SP-2018, de fecha 2 de julio de 2018, no tiene fundamento bajo los parámetros de legalidad, razonabilidad y temporalidad, para limitar la información requerida.</w:t>
      </w:r>
    </w:p>
    <w:p w:rsidR="00556FC4" w:rsidRPr="00556FC4" w:rsidRDefault="00556FC4" w:rsidP="00556FC4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56FC4">
        <w:rPr>
          <w:bCs/>
          <w:bdr w:val="none" w:sz="0" w:space="0" w:color="auto" w:frame="1"/>
          <w:lang w:val="es-SV" w:eastAsia="es-SV"/>
        </w:rPr>
        <w:t>Considera que entidades de control pueden conocer de la información que se encuentra declarada como clasificada, con el objetivo de ejercer sus labores de fiscalización; y por ende, no podrá negárseles el acceso a la información para el ejercicio de sus funciones constitucionales y legales.</w:t>
      </w:r>
    </w:p>
    <w:p w:rsidR="00556FC4" w:rsidRPr="00556FC4" w:rsidRDefault="00556FC4" w:rsidP="00556FC4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56FC4">
        <w:rPr>
          <w:bCs/>
          <w:bdr w:val="none" w:sz="0" w:space="0" w:color="auto" w:frame="1"/>
          <w:lang w:val="es-SV" w:eastAsia="es-SV"/>
        </w:rPr>
        <w:t>La población tiene derecho a ejercer contraloría social sobre el gasto público, incluso sobre aquellos montos destinados al OIE; sin que implique conocer aspectos que puedan poner en riesgo de forma clara la seguridad nacional, seguridad pública y otros bienes jurídicos protegidos. En este sentido, reitera el principio de máxima publicidad al no enmarcarse en las excepciones a la publicidad de la información.</w:t>
      </w:r>
    </w:p>
    <w:p w:rsidR="00556FC4" w:rsidRPr="00556FC4" w:rsidRDefault="00556FC4" w:rsidP="00556FC4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56FC4">
        <w:rPr>
          <w:bCs/>
          <w:bdr w:val="none" w:sz="0" w:space="0" w:color="auto" w:frame="1"/>
          <w:lang w:val="es-SV" w:eastAsia="es-SV"/>
        </w:rPr>
        <w:t xml:space="preserve">La entrada en vigencia de la LAIP deroga todas las disposiciones contenidas en leyes generales o especiales que la contraríen, salvo las vigentes contenidas en el Art. 110 de la LAIP. La Ley de Organismo de Inteligencia del Estado no se encuentra en dicho listado; por lo tanto, no basta con la invocación a la misma de manera aislada. La argumentación debe de </w:t>
      </w:r>
      <w:r w:rsidRPr="00556FC4">
        <w:rPr>
          <w:bCs/>
          <w:bdr w:val="none" w:sz="0" w:space="0" w:color="auto" w:frame="1"/>
          <w:lang w:val="es-SV" w:eastAsia="es-SV"/>
        </w:rPr>
        <w:lastRenderedPageBreak/>
        <w:t>hacerse conforme a lo regulado por la LAIP y bajo los parámetros establecidos en la resolución emitida por este instituto.</w:t>
      </w:r>
    </w:p>
    <w:p w:rsidR="00556FC4" w:rsidRPr="00556FC4" w:rsidRDefault="00556FC4" w:rsidP="00556FC4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56FC4">
        <w:rPr>
          <w:bCs/>
          <w:bdr w:val="none" w:sz="0" w:space="0" w:color="auto" w:frame="1"/>
          <w:lang w:val="es-SV" w:eastAsia="es-SV"/>
        </w:rPr>
        <w:t>Tras un profundo análisis del caso y valoración de los argumentos presentados por las partes, el IAIP ordena a la Presidencia de la República, que en un plazo de tres días hábiles, a partir de notific</w:t>
      </w:r>
      <w:r>
        <w:rPr>
          <w:bCs/>
          <w:bdr w:val="none" w:sz="0" w:space="0" w:color="auto" w:frame="1"/>
          <w:lang w:val="es-SV" w:eastAsia="es-SV"/>
        </w:rPr>
        <w:t>ación respectiva, lo siguiente:</w:t>
      </w:r>
      <w:bookmarkStart w:id="0" w:name="_GoBack"/>
      <w:bookmarkEnd w:id="0"/>
    </w:p>
    <w:p w:rsidR="00556FC4" w:rsidRPr="00556FC4" w:rsidRDefault="00556FC4" w:rsidP="00556FC4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56FC4">
        <w:rPr>
          <w:bCs/>
          <w:bdr w:val="none" w:sz="0" w:space="0" w:color="auto" w:frame="1"/>
          <w:lang w:val="es-SV" w:eastAsia="es-SV"/>
        </w:rPr>
        <w:t>a) Entregar información solicitada a los ciudadanos apelantes, en relación al monto diario y anual, fecha de transacción y número de compromiso presupuestario 54315 (partida presupuestaria).</w:t>
      </w:r>
    </w:p>
    <w:p w:rsidR="00556FC4" w:rsidRPr="00556FC4" w:rsidRDefault="00556FC4" w:rsidP="00556FC4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56FC4">
        <w:rPr>
          <w:bCs/>
          <w:bdr w:val="none" w:sz="0" w:space="0" w:color="auto" w:frame="1"/>
          <w:lang w:val="es-SV" w:eastAsia="es-SV"/>
        </w:rPr>
        <w:t>b) Modificar la reserva de información en relación a declarar público los montos diarios y anuales, fechas de transacción y número de compromiso presupuestario 54315.</w:t>
      </w:r>
    </w:p>
    <w:p w:rsidR="00556FC4" w:rsidRPr="00556FC4" w:rsidRDefault="00556FC4" w:rsidP="00556FC4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56FC4">
        <w:rPr>
          <w:bCs/>
          <w:bdr w:val="none" w:sz="0" w:space="0" w:color="auto" w:frame="1"/>
          <w:lang w:val="es-SV" w:eastAsia="es-SV"/>
        </w:rPr>
        <w:t>c) Modificar el periodo de información sujeta a reserva hasta un plazo no mayor a cinco años, a partir de la emisión del documento. Posterior a que se cumpla plazo esta información deberá estar disponible al público.</w:t>
      </w:r>
    </w:p>
    <w:p w:rsidR="00556FC4" w:rsidRPr="00556FC4" w:rsidRDefault="00556FC4" w:rsidP="00556FC4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56FC4">
        <w:rPr>
          <w:bCs/>
          <w:bdr w:val="none" w:sz="0" w:space="0" w:color="auto" w:frame="1"/>
          <w:lang w:val="es-SV" w:eastAsia="es-SV"/>
        </w:rPr>
        <w:t>d) A la Presidencia de la República que el acto administrativo de reserva no puede ser oponible a ninguna autoridad administrativa o judicial, de acuerdo con lo que dispone el artículo 26 de la LAIP; es decir, considera que las entidades de control pueden conocer esa información para su respectiva fiscalización.</w:t>
      </w:r>
    </w:p>
    <w:p w:rsidR="00AB6A83" w:rsidRDefault="00556FC4" w:rsidP="00556FC4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556FC4">
        <w:rPr>
          <w:bCs/>
          <w:bdr w:val="none" w:sz="0" w:space="0" w:color="auto" w:frame="1"/>
          <w:lang w:val="es-SV" w:eastAsia="es-SV"/>
        </w:rPr>
        <w:t>e) Exhortar al Presidente de la República y la Asamblea Legislativa, quienes constitucionalmente tienen iniciativa de ley, para promulgar una ley en sentido formal que contenga monto, destinos y mecanismos de control sobre el gasto reservado de la Presidencia de la República, relacionada con el Organismo de Inteligencia del Estado.</w:t>
      </w:r>
    </w:p>
    <w:sectPr w:rsidR="00AB6A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1132D"/>
    <w:rsid w:val="000266CA"/>
    <w:rsid w:val="00074CD4"/>
    <w:rsid w:val="000E08FA"/>
    <w:rsid w:val="001523D0"/>
    <w:rsid w:val="00163843"/>
    <w:rsid w:val="001E055D"/>
    <w:rsid w:val="001F3E25"/>
    <w:rsid w:val="00284723"/>
    <w:rsid w:val="002F7E1F"/>
    <w:rsid w:val="00331DE1"/>
    <w:rsid w:val="00417A69"/>
    <w:rsid w:val="004B5345"/>
    <w:rsid w:val="004C7710"/>
    <w:rsid w:val="00556FC4"/>
    <w:rsid w:val="005809B7"/>
    <w:rsid w:val="00595A56"/>
    <w:rsid w:val="006368DD"/>
    <w:rsid w:val="0076018D"/>
    <w:rsid w:val="007A424C"/>
    <w:rsid w:val="008C0607"/>
    <w:rsid w:val="00984FBC"/>
    <w:rsid w:val="009937CC"/>
    <w:rsid w:val="009C2A50"/>
    <w:rsid w:val="009C7A18"/>
    <w:rsid w:val="00A37365"/>
    <w:rsid w:val="00A47ECC"/>
    <w:rsid w:val="00A638DB"/>
    <w:rsid w:val="00A800DE"/>
    <w:rsid w:val="00A87F39"/>
    <w:rsid w:val="00A96E7D"/>
    <w:rsid w:val="00AA395B"/>
    <w:rsid w:val="00AB6A83"/>
    <w:rsid w:val="00AF4FDA"/>
    <w:rsid w:val="00B2085F"/>
    <w:rsid w:val="00B23C9B"/>
    <w:rsid w:val="00C8177A"/>
    <w:rsid w:val="00CC1689"/>
    <w:rsid w:val="00CE2842"/>
    <w:rsid w:val="00D000AC"/>
    <w:rsid w:val="00D130BF"/>
    <w:rsid w:val="00D45091"/>
    <w:rsid w:val="00DA1134"/>
    <w:rsid w:val="00DF4745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2019-06-04T17:24:00Z</dcterms:created>
  <dcterms:modified xsi:type="dcterms:W3CDTF">2019-06-04T17:24:00Z</dcterms:modified>
</cp:coreProperties>
</file>