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BF240F" w:rsidRDefault="00BF240F" w:rsidP="00BF240F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BF240F">
        <w:rPr>
          <w:rFonts w:ascii="Arial" w:hAnsi="Arial" w:cs="Arial"/>
          <w:b/>
          <w:color w:val="333399"/>
          <w:sz w:val="28"/>
          <w:szCs w:val="28"/>
          <w:lang w:val="es-SV"/>
        </w:rPr>
        <w:t>Presentan normativa y lineamientos para la gestión documental y protección de datos personales en expedientes clínicos</w:t>
      </w:r>
    </w:p>
    <w:p w:rsidR="00BF240F" w:rsidRPr="00BF240F" w:rsidRDefault="000258E7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/>
          <w:bCs/>
          <w:bdr w:val="none" w:sz="0" w:space="0" w:color="auto" w:frame="1"/>
          <w:lang w:val="es-SV" w:eastAsia="es-SV"/>
        </w:rPr>
        <w:t>San Salva</w:t>
      </w:r>
      <w:bookmarkStart w:id="0" w:name="_GoBack"/>
      <w:bookmarkEnd w:id="0"/>
      <w:r>
        <w:rPr>
          <w:b/>
          <w:bCs/>
          <w:bdr w:val="none" w:sz="0" w:space="0" w:color="auto" w:frame="1"/>
          <w:lang w:val="es-SV" w:eastAsia="es-SV"/>
        </w:rPr>
        <w:t>dor,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BF240F">
        <w:rPr>
          <w:b/>
          <w:bCs/>
          <w:bdr w:val="none" w:sz="0" w:space="0" w:color="auto" w:frame="1"/>
          <w:lang w:val="es-SV" w:eastAsia="es-SV"/>
        </w:rPr>
        <w:t>20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de julio de 2018. </w:t>
      </w:r>
      <w:r w:rsidR="00BF240F" w:rsidRPr="00BF240F">
        <w:rPr>
          <w:bCs/>
          <w:bdr w:val="none" w:sz="0" w:space="0" w:color="auto" w:frame="1"/>
          <w:lang w:val="es-SV" w:eastAsia="es-SV"/>
        </w:rPr>
        <w:t>Este día, el Instituto de Acceso a la Información Pública (IAIP), realizó el lanzamiento oficial de la normativa y lineamientos para la gestión documental y protección de datos personales en expedientes clínicos del Sistema Nacional Integrado de Salud, conocido como Proy</w:t>
      </w:r>
      <w:r w:rsidR="00BF240F">
        <w:rPr>
          <w:bCs/>
          <w:bdr w:val="none" w:sz="0" w:space="0" w:color="auto" w:frame="1"/>
          <w:lang w:val="es-SV" w:eastAsia="es-SV"/>
        </w:rPr>
        <w:t>ecto GAP/ Expedientes clínicos.</w:t>
      </w:r>
    </w:p>
    <w:p w:rsidR="00BF240F" w:rsidRPr="00BF240F" w:rsidRDefault="00BF240F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F240F">
        <w:rPr>
          <w:bCs/>
          <w:bdr w:val="none" w:sz="0" w:space="0" w:color="auto" w:frame="1"/>
          <w:lang w:val="es-SV" w:eastAsia="es-SV"/>
        </w:rPr>
        <w:t>El objetivo de la normativa y los lineamientos es asegurar la protección de datos de carácter personal sanitarios contenidos en las historias clínicas, tanto físicas como electrónicas, a través de una adecuada gestión documental y el reconocimiento de los derechos de acceso, rectificación, cancelación y oposición para lograr una acertada, rápida y eficaz atención a las personas usua</w:t>
      </w:r>
      <w:r>
        <w:rPr>
          <w:bCs/>
          <w:bdr w:val="none" w:sz="0" w:space="0" w:color="auto" w:frame="1"/>
          <w:lang w:val="es-SV" w:eastAsia="es-SV"/>
        </w:rPr>
        <w:t>rias de los servicios de salud.</w:t>
      </w:r>
    </w:p>
    <w:p w:rsidR="00BF240F" w:rsidRPr="00BF240F" w:rsidRDefault="00BF240F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F240F">
        <w:rPr>
          <w:bCs/>
          <w:bdr w:val="none" w:sz="0" w:space="0" w:color="auto" w:frame="1"/>
          <w:lang w:val="es-SV" w:eastAsia="es-SV"/>
        </w:rPr>
        <w:t>El lanzamiento es parte del proyecto liderado por el IAIP, en el que, entre abril y junio del presente año, se analizaron y discutieron las propuestas de lineamientos con las instituciones que conforman el Sistema Nacional Integrado de Salud: Ministerio de Salud (MINSAL); Instituto Salvadoreño del Seguro Social (ISSS); Fondo de Protección de Lisiados y Discapacitados a consecuencia del conflicto armando (FOPROLYD); Instituto Salvadoreño de Bienestar Magisterial (ISBM); Fondo Solidario para la Salud (FOSALUD); Instituto Salvadoreño de Rehabilitación Integral (ISRI) y el Coma</w:t>
      </w:r>
      <w:r>
        <w:rPr>
          <w:bCs/>
          <w:bdr w:val="none" w:sz="0" w:space="0" w:color="auto" w:frame="1"/>
          <w:lang w:val="es-SV" w:eastAsia="es-SV"/>
        </w:rPr>
        <w:t>ndo de Sanidad Militar (COSAM).</w:t>
      </w:r>
    </w:p>
    <w:p w:rsidR="00BF240F" w:rsidRPr="00BF240F" w:rsidRDefault="00BF240F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F240F">
        <w:rPr>
          <w:bCs/>
          <w:bdr w:val="none" w:sz="0" w:space="0" w:color="auto" w:frame="1"/>
          <w:lang w:val="es-SV" w:eastAsia="es-SV"/>
        </w:rPr>
        <w:t>De acuerdo a las instituciones involucradas en el proyecto, lo que se busca es normalizar la gestión documental y archivos y la protección de datos personales en los expedientes clínicos en el sector público de salud. Posterior al lanzamiento de la normativa y lineamientos se espera la implementación de un plan piloto, entre octubre y diciembre de 2018, en dos hospitales de</w:t>
      </w:r>
      <w:r>
        <w:rPr>
          <w:bCs/>
          <w:bdr w:val="none" w:sz="0" w:space="0" w:color="auto" w:frame="1"/>
          <w:lang w:val="es-SV" w:eastAsia="es-SV"/>
        </w:rPr>
        <w:t xml:space="preserve">l MINSAL y dos del ISSS.       </w:t>
      </w:r>
    </w:p>
    <w:p w:rsidR="00BF240F" w:rsidRPr="00BF240F" w:rsidRDefault="00BF240F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F240F">
        <w:rPr>
          <w:bCs/>
          <w:bdr w:val="none" w:sz="0" w:space="0" w:color="auto" w:frame="1"/>
          <w:lang w:val="es-SV" w:eastAsia="es-SV"/>
        </w:rPr>
        <w:t xml:space="preserve">El Proyecto GAP/ Expedientes clínicos, cuenta con el apoyo técnico de </w:t>
      </w:r>
      <w:proofErr w:type="spellStart"/>
      <w:r w:rsidRPr="00BF240F">
        <w:rPr>
          <w:bCs/>
          <w:bdr w:val="none" w:sz="0" w:space="0" w:color="auto" w:frame="1"/>
          <w:lang w:val="es-SV" w:eastAsia="es-SV"/>
        </w:rPr>
        <w:t>EUROsocial</w:t>
      </w:r>
      <w:proofErr w:type="spellEnd"/>
      <w:r w:rsidRPr="00BF240F">
        <w:rPr>
          <w:bCs/>
          <w:bdr w:val="none" w:sz="0" w:space="0" w:color="auto" w:frame="1"/>
          <w:lang w:val="es-SV" w:eastAsia="es-SV"/>
        </w:rPr>
        <w:t xml:space="preserve"> +; previo al lanzamiento, técnicos del programa de cooperación realizaron un diagnóstico sobre gestión documental y protección de datos personales en expedientes clínicos en centros de atención y hospitales. Los resultados de este estudio sirvieron de insumos para la elaboración de la</w:t>
      </w:r>
      <w:r>
        <w:rPr>
          <w:bCs/>
          <w:bdr w:val="none" w:sz="0" w:space="0" w:color="auto" w:frame="1"/>
          <w:lang w:val="es-SV" w:eastAsia="es-SV"/>
        </w:rPr>
        <w:t xml:space="preserve"> normativa y los lineamientos. </w:t>
      </w:r>
    </w:p>
    <w:p w:rsidR="00AB6A83" w:rsidRPr="00935992" w:rsidRDefault="00BF240F" w:rsidP="00BF240F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BF240F">
        <w:rPr>
          <w:bCs/>
          <w:bdr w:val="none" w:sz="0" w:space="0" w:color="auto" w:frame="1"/>
          <w:lang w:val="es-SV" w:eastAsia="es-SV"/>
        </w:rPr>
        <w:t xml:space="preserve">El acompañamiento de </w:t>
      </w:r>
      <w:proofErr w:type="spellStart"/>
      <w:r w:rsidRPr="00BF240F">
        <w:rPr>
          <w:bCs/>
          <w:bdr w:val="none" w:sz="0" w:space="0" w:color="auto" w:frame="1"/>
          <w:lang w:val="es-SV" w:eastAsia="es-SV"/>
        </w:rPr>
        <w:t>EurosociAL</w:t>
      </w:r>
      <w:proofErr w:type="spellEnd"/>
      <w:r w:rsidRPr="00BF240F">
        <w:rPr>
          <w:bCs/>
          <w:bdr w:val="none" w:sz="0" w:space="0" w:color="auto" w:frame="1"/>
          <w:lang w:val="es-SV" w:eastAsia="es-SV"/>
        </w:rPr>
        <w:t xml:space="preserve"> en todo el proyecto ha sido clave, dado que el apoyo se tuvo desde el primer diagnóstico, hasta el proceso de elaboración de los lineamientos. Y </w:t>
      </w:r>
      <w:r w:rsidRPr="00BF240F">
        <w:rPr>
          <w:bCs/>
          <w:bdr w:val="none" w:sz="0" w:space="0" w:color="auto" w:frame="1"/>
          <w:lang w:val="es-SV" w:eastAsia="es-SV"/>
        </w:rPr>
        <w:lastRenderedPageBreak/>
        <w:t>además, acompañarán en la implementación de los pilotos que se han programado para los meses de octubre y noviembre del presente año en hospitales tanto del Ministerio de Salud como del Seguro Social.</w:t>
      </w:r>
    </w:p>
    <w:sectPr w:rsidR="00AB6A83" w:rsidRPr="00935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8603C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B6A83"/>
    <w:rsid w:val="00AC729D"/>
    <w:rsid w:val="00AF4FDA"/>
    <w:rsid w:val="00BF240F"/>
    <w:rsid w:val="00CC1689"/>
    <w:rsid w:val="00CE2CDD"/>
    <w:rsid w:val="00D130BF"/>
    <w:rsid w:val="00D45091"/>
    <w:rsid w:val="00DA1134"/>
    <w:rsid w:val="00DF4745"/>
    <w:rsid w:val="00E93E03"/>
    <w:rsid w:val="00EA79E7"/>
    <w:rsid w:val="00EB211B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2018-08-29T16:45:00Z</dcterms:created>
  <dcterms:modified xsi:type="dcterms:W3CDTF">2018-08-29T16:45:00Z</dcterms:modified>
</cp:coreProperties>
</file>