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391" w:rsidRDefault="00425391" w:rsidP="00154845">
      <w:pPr>
        <w:jc w:val="center"/>
        <w:rPr>
          <w:b/>
          <w:sz w:val="24"/>
          <w:szCs w:val="24"/>
          <w:u w:val="single"/>
        </w:rPr>
      </w:pPr>
      <w:bookmarkStart w:id="0" w:name="_GoBack"/>
      <w:bookmarkEnd w:id="0"/>
      <w:r w:rsidRPr="00E04E06">
        <w:rPr>
          <w:b/>
          <w:sz w:val="24"/>
          <w:szCs w:val="24"/>
          <w:u w:val="single"/>
        </w:rPr>
        <w:t>INDICE DE INFORMACION DE RESERVA, ALCALDÍA MUNICIPAL DE SAN ISIDRO DEPARTAMENTO DE CABAÑAS</w:t>
      </w:r>
    </w:p>
    <w:p w:rsidR="002F6AC1" w:rsidRPr="00E04E06" w:rsidRDefault="002F6AC1" w:rsidP="00425391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ACTUALIZADO  A JULIO DE 2019</w:t>
      </w:r>
    </w:p>
    <w:tbl>
      <w:tblPr>
        <w:tblStyle w:val="Tablaconcuadrcula"/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410"/>
        <w:gridCol w:w="1843"/>
        <w:gridCol w:w="1701"/>
        <w:gridCol w:w="1843"/>
        <w:gridCol w:w="1701"/>
        <w:gridCol w:w="1276"/>
        <w:gridCol w:w="1559"/>
        <w:gridCol w:w="850"/>
        <w:gridCol w:w="1134"/>
      </w:tblGrid>
      <w:tr w:rsidR="00E04E06" w:rsidTr="00364FDC">
        <w:trPr>
          <w:trHeight w:val="712"/>
        </w:trPr>
        <w:tc>
          <w:tcPr>
            <w:tcW w:w="2410" w:type="dxa"/>
            <w:vMerge w:val="restart"/>
          </w:tcPr>
          <w:p w:rsidR="00425391" w:rsidRPr="000C5E0A" w:rsidRDefault="00425391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RUB</w:t>
            </w:r>
            <w:r w:rsidR="00CA706C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R</w:t>
            </w: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O TEMATICA</w:t>
            </w:r>
          </w:p>
        </w:tc>
        <w:tc>
          <w:tcPr>
            <w:tcW w:w="1843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UNIDAD QUE GENERO LA INFORMACION</w:t>
            </w:r>
          </w:p>
        </w:tc>
        <w:tc>
          <w:tcPr>
            <w:tcW w:w="1701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T</w:t>
            </w:r>
            <w:r w:rsidR="000C5E0A"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IT</w:t>
            </w: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ULAR QUE RESERVO LA INFORMACION</w:t>
            </w:r>
          </w:p>
        </w:tc>
        <w:tc>
          <w:tcPr>
            <w:tcW w:w="1843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FECHA DE CLASIFICACION</w:t>
            </w:r>
          </w:p>
        </w:tc>
        <w:tc>
          <w:tcPr>
            <w:tcW w:w="1701" w:type="dxa"/>
            <w:vMerge w:val="restart"/>
          </w:tcPr>
          <w:p w:rsidR="00BA6F3D" w:rsidRPr="00E04E06" w:rsidRDefault="00BA6F3D" w:rsidP="00E04E06">
            <w:pPr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E04E06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FUNDAMENTO LEGAL</w:t>
            </w:r>
          </w:p>
        </w:tc>
        <w:tc>
          <w:tcPr>
            <w:tcW w:w="1276" w:type="dxa"/>
            <w:vMerge w:val="restart"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PLAZO DE RESERVA</w:t>
            </w:r>
          </w:p>
        </w:tc>
        <w:tc>
          <w:tcPr>
            <w:tcW w:w="1559" w:type="dxa"/>
            <w:vMerge w:val="restart"/>
          </w:tcPr>
          <w:p w:rsidR="00425391" w:rsidRPr="000C5E0A" w:rsidRDefault="00425391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REFERENCIA EXPEDIENTE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  <w:r w:rsidRPr="000C5E0A"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  <w:t>PARTES QUE SE RESERVAN</w:t>
            </w:r>
          </w:p>
        </w:tc>
      </w:tr>
      <w:tr w:rsidR="000C5E0A" w:rsidTr="00364FDC">
        <w:trPr>
          <w:trHeight w:val="256"/>
        </w:trPr>
        <w:tc>
          <w:tcPr>
            <w:tcW w:w="2410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A6F3D" w:rsidRPr="000C5E0A" w:rsidRDefault="00BA6F3D" w:rsidP="000C5E0A">
            <w:pPr>
              <w:jc w:val="center"/>
              <w:rPr>
                <w:rFonts w:ascii="Arial Black" w:hAnsi="Arial Black"/>
                <w:b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BA6F3D" w:rsidRPr="00364FDC" w:rsidRDefault="00BA6F3D" w:rsidP="00E04E06">
            <w:pPr>
              <w:rPr>
                <w:rFonts w:ascii="Arial Black" w:hAnsi="Arial Black" w:cstheme="minorHAnsi"/>
                <w:b/>
                <w:i/>
                <w:color w:val="000000" w:themeColor="text1"/>
                <w:sz w:val="16"/>
                <w:szCs w:val="18"/>
              </w:rPr>
            </w:pPr>
            <w:r w:rsidRPr="00364FDC">
              <w:rPr>
                <w:rFonts w:ascii="Arial Black" w:hAnsi="Arial Black" w:cstheme="minorHAnsi"/>
                <w:b/>
                <w:i/>
                <w:color w:val="000000" w:themeColor="text1"/>
                <w:sz w:val="16"/>
                <w:szCs w:val="18"/>
              </w:rPr>
              <w:t>TOTA</w:t>
            </w:r>
            <w:r w:rsidR="00E04E06" w:rsidRPr="00364FDC">
              <w:rPr>
                <w:rFonts w:ascii="Arial Black" w:hAnsi="Arial Black" w:cstheme="minorHAnsi"/>
                <w:b/>
                <w:i/>
                <w:color w:val="000000" w:themeColor="text1"/>
                <w:sz w:val="16"/>
                <w:szCs w:val="18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BA6F3D" w:rsidRPr="00364FDC" w:rsidRDefault="00BA6F3D" w:rsidP="00E04E06">
            <w:pPr>
              <w:jc w:val="both"/>
              <w:rPr>
                <w:rFonts w:ascii="Arial Black" w:hAnsi="Arial Black" w:cstheme="minorHAnsi"/>
                <w:b/>
                <w:i/>
                <w:color w:val="000000" w:themeColor="text1"/>
                <w:sz w:val="16"/>
                <w:szCs w:val="18"/>
              </w:rPr>
            </w:pPr>
            <w:r w:rsidRPr="00364FDC">
              <w:rPr>
                <w:rFonts w:ascii="Arial Black" w:hAnsi="Arial Black" w:cstheme="minorHAnsi"/>
                <w:b/>
                <w:i/>
                <w:color w:val="000000" w:themeColor="text1"/>
                <w:sz w:val="16"/>
                <w:szCs w:val="18"/>
              </w:rPr>
              <w:t>PARCIAL</w:t>
            </w:r>
          </w:p>
        </w:tc>
      </w:tr>
      <w:tr w:rsidR="000C5E0A" w:rsidTr="00364FDC">
        <w:trPr>
          <w:trHeight w:val="1378"/>
        </w:trPr>
        <w:tc>
          <w:tcPr>
            <w:tcW w:w="2410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Convenios y resultados entre FAES, PNC Y ALCALDÍA suscrito en el 2018</w:t>
            </w:r>
          </w:p>
        </w:tc>
        <w:tc>
          <w:tcPr>
            <w:tcW w:w="1843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Consejo Municipal.</w:t>
            </w:r>
          </w:p>
        </w:tc>
        <w:tc>
          <w:tcPr>
            <w:tcW w:w="1701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</w:t>
            </w:r>
            <w:r w:rsidR="00E455C0" w:rsidRPr="008009CC">
              <w:rPr>
                <w:b/>
              </w:rPr>
              <w:t>onc</w:t>
            </w:r>
            <w:r w:rsidRPr="008009CC">
              <w:rPr>
                <w:b/>
              </w:rPr>
              <w:t>ejo Municipal.</w:t>
            </w:r>
          </w:p>
        </w:tc>
        <w:tc>
          <w:tcPr>
            <w:tcW w:w="1843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11/junio/18</w:t>
            </w:r>
          </w:p>
        </w:tc>
        <w:tc>
          <w:tcPr>
            <w:tcW w:w="1701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Art.19 litera</w:t>
            </w:r>
            <w:r w:rsidR="00E455C0" w:rsidRPr="008009CC">
              <w:rPr>
                <w:b/>
              </w:rPr>
              <w:t>l a y b de L</w:t>
            </w:r>
            <w:r w:rsidRPr="008009CC">
              <w:rPr>
                <w:b/>
              </w:rPr>
              <w:t>aip.</w:t>
            </w:r>
          </w:p>
        </w:tc>
        <w:tc>
          <w:tcPr>
            <w:tcW w:w="1276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7 años</w:t>
            </w:r>
          </w:p>
        </w:tc>
        <w:tc>
          <w:tcPr>
            <w:tcW w:w="1559" w:type="dxa"/>
          </w:tcPr>
          <w:p w:rsidR="00BA6F3D" w:rsidRPr="008009CC" w:rsidRDefault="00BA483B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Proyecto:</w:t>
            </w:r>
            <w:r w:rsidR="00E455C0" w:rsidRPr="008009CC">
              <w:rPr>
                <w:b/>
              </w:rPr>
              <w:t xml:space="preserve"> </w:t>
            </w:r>
            <w:r w:rsidR="008009CC" w:rsidRPr="008009CC">
              <w:rPr>
                <w:b/>
              </w:rPr>
              <w:t>seguimiento</w:t>
            </w:r>
            <w:r w:rsidRPr="008009CC">
              <w:rPr>
                <w:b/>
              </w:rPr>
              <w:t xml:space="preserve"> a la </w:t>
            </w:r>
            <w:r w:rsidR="000C5E0A">
              <w:rPr>
                <w:b/>
              </w:rPr>
              <w:t xml:space="preserve">seguridad </w:t>
            </w:r>
            <w:r w:rsidRPr="008009CC">
              <w:rPr>
                <w:b/>
              </w:rPr>
              <w:t>y prevención a la violencia.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BA483B" w:rsidRPr="008009CC" w:rsidRDefault="00BA483B" w:rsidP="000C5E0A">
            <w:pPr>
              <w:jc w:val="center"/>
              <w:rPr>
                <w:b/>
              </w:rPr>
            </w:pPr>
          </w:p>
          <w:p w:rsidR="00BA6F3D" w:rsidRPr="008009CC" w:rsidRDefault="00BA483B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A6F3D" w:rsidRPr="008009CC" w:rsidRDefault="00BA6F3D" w:rsidP="000C5E0A">
            <w:pPr>
              <w:jc w:val="center"/>
              <w:rPr>
                <w:b/>
              </w:rPr>
            </w:pPr>
          </w:p>
        </w:tc>
      </w:tr>
      <w:tr w:rsidR="000C5E0A" w:rsidTr="00364FDC">
        <w:trPr>
          <w:trHeight w:val="1038"/>
        </w:trPr>
        <w:tc>
          <w:tcPr>
            <w:tcW w:w="2410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 xml:space="preserve">Expediente e informaciones de trabajo de la </w:t>
            </w:r>
            <w:r w:rsidR="009B4381" w:rsidRPr="008009CC">
              <w:rPr>
                <w:b/>
              </w:rPr>
              <w:t>auditoría</w:t>
            </w:r>
            <w:r w:rsidR="00EF3931">
              <w:rPr>
                <w:b/>
              </w:rPr>
              <w:t xml:space="preserve"> </w:t>
            </w:r>
            <w:r w:rsidR="009B4381">
              <w:rPr>
                <w:b/>
              </w:rPr>
              <w:t>Interna</w:t>
            </w:r>
          </w:p>
        </w:tc>
        <w:tc>
          <w:tcPr>
            <w:tcW w:w="1843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Unidad auditoria</w:t>
            </w:r>
          </w:p>
        </w:tc>
        <w:tc>
          <w:tcPr>
            <w:tcW w:w="1701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Concejo Municipal</w:t>
            </w:r>
          </w:p>
        </w:tc>
        <w:tc>
          <w:tcPr>
            <w:tcW w:w="1843" w:type="dxa"/>
          </w:tcPr>
          <w:p w:rsidR="008009CC" w:rsidRPr="008009CC" w:rsidRDefault="008009CC" w:rsidP="000C5E0A">
            <w:pPr>
              <w:jc w:val="both"/>
              <w:rPr>
                <w:b/>
              </w:rPr>
            </w:pPr>
            <w:r w:rsidRPr="008009CC">
              <w:rPr>
                <w:b/>
              </w:rPr>
              <w:t>11/junio/18</w:t>
            </w:r>
          </w:p>
        </w:tc>
        <w:tc>
          <w:tcPr>
            <w:tcW w:w="1701" w:type="dxa"/>
          </w:tcPr>
          <w:p w:rsidR="008009CC" w:rsidRPr="008009CC" w:rsidRDefault="008009CC" w:rsidP="000C5E0A">
            <w:pPr>
              <w:jc w:val="both"/>
              <w:rPr>
                <w:b/>
                <w:lang w:val="en-US"/>
              </w:rPr>
            </w:pPr>
            <w:r w:rsidRPr="008009CC">
              <w:rPr>
                <w:b/>
                <w:lang w:val="en-US"/>
              </w:rPr>
              <w:t>Art.19 literal d) y Art.26  de RLaip</w:t>
            </w:r>
          </w:p>
        </w:tc>
        <w:tc>
          <w:tcPr>
            <w:tcW w:w="1276" w:type="dxa"/>
          </w:tcPr>
          <w:p w:rsidR="008009CC" w:rsidRPr="008009CC" w:rsidRDefault="008009CC" w:rsidP="000C5E0A">
            <w:pPr>
              <w:jc w:val="both"/>
              <w:rPr>
                <w:b/>
                <w:lang w:val="en-US"/>
              </w:rPr>
            </w:pPr>
            <w:r w:rsidRPr="008009CC">
              <w:rPr>
                <w:b/>
                <w:lang w:val="en-US"/>
              </w:rPr>
              <w:t>1 año</w:t>
            </w:r>
          </w:p>
        </w:tc>
        <w:tc>
          <w:tcPr>
            <w:tcW w:w="1559" w:type="dxa"/>
          </w:tcPr>
          <w:p w:rsidR="008009CC" w:rsidRPr="008009CC" w:rsidRDefault="009B4381" w:rsidP="000C5E0A">
            <w:pPr>
              <w:jc w:val="both"/>
              <w:rPr>
                <w:b/>
                <w:lang w:val="en-US"/>
              </w:rPr>
            </w:pPr>
            <w:r w:rsidRPr="009B4381">
              <w:rPr>
                <w:b/>
                <w:lang w:val="en-US"/>
              </w:rPr>
              <w:t xml:space="preserve">Archivo </w:t>
            </w:r>
            <w:r>
              <w:rPr>
                <w:b/>
                <w:lang w:val="en-US"/>
              </w:rPr>
              <w:t xml:space="preserve">de </w:t>
            </w:r>
            <w:r w:rsidRPr="009B4381">
              <w:rPr>
                <w:b/>
                <w:lang w:val="en-US"/>
              </w:rPr>
              <w:t>auditoria interna.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8009CC" w:rsidRPr="008009CC" w:rsidRDefault="008009CC" w:rsidP="000C5E0A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009CC" w:rsidRPr="008009CC" w:rsidRDefault="008009CC" w:rsidP="000C5E0A">
            <w:pPr>
              <w:jc w:val="center"/>
              <w:rPr>
                <w:b/>
                <w:lang w:val="en-US"/>
              </w:rPr>
            </w:pPr>
          </w:p>
          <w:p w:rsidR="008009CC" w:rsidRPr="008009CC" w:rsidRDefault="008009CC" w:rsidP="000C5E0A">
            <w:pPr>
              <w:jc w:val="center"/>
              <w:rPr>
                <w:b/>
              </w:rPr>
            </w:pPr>
            <w:r w:rsidRPr="008009CC">
              <w:rPr>
                <w:b/>
              </w:rPr>
              <w:t>X</w:t>
            </w:r>
          </w:p>
        </w:tc>
      </w:tr>
    </w:tbl>
    <w:p w:rsidR="00CA706C" w:rsidRDefault="00CA706C" w:rsidP="00BA6F3D">
      <w:pPr>
        <w:tabs>
          <w:tab w:val="left" w:pos="1206"/>
        </w:tabs>
      </w:pPr>
    </w:p>
    <w:sectPr w:rsidR="00CA706C" w:rsidSect="00154845">
      <w:headerReference w:type="default" r:id="rId6"/>
      <w:pgSz w:w="15840" w:h="12240" w:orient="landscape"/>
      <w:pgMar w:top="851" w:right="1417" w:bottom="1134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213" w:rsidRDefault="00524213" w:rsidP="00154845">
      <w:pPr>
        <w:spacing w:after="0" w:line="240" w:lineRule="auto"/>
      </w:pPr>
      <w:r>
        <w:separator/>
      </w:r>
    </w:p>
  </w:endnote>
  <w:endnote w:type="continuationSeparator" w:id="0">
    <w:p w:rsidR="00524213" w:rsidRDefault="00524213" w:rsidP="001548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213" w:rsidRDefault="00524213" w:rsidP="00154845">
      <w:pPr>
        <w:spacing w:after="0" w:line="240" w:lineRule="auto"/>
      </w:pPr>
      <w:r>
        <w:separator/>
      </w:r>
    </w:p>
  </w:footnote>
  <w:footnote w:type="continuationSeparator" w:id="0">
    <w:p w:rsidR="00524213" w:rsidRDefault="00524213" w:rsidP="001548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45" w:rsidRPr="00154845" w:rsidRDefault="00154845" w:rsidP="00154845">
    <w:pPr>
      <w:jc w:val="center"/>
      <w:rPr>
        <w:rFonts w:ascii="Bell MT" w:hAnsi="Bell MT"/>
        <w:i/>
        <w:sz w:val="36"/>
      </w:rPr>
    </w:pPr>
    <w:r w:rsidRPr="00154845">
      <w:rPr>
        <w:noProof/>
        <w:sz w:val="28"/>
        <w:lang w:eastAsia="es-SV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-73025</wp:posOffset>
          </wp:positionH>
          <wp:positionV relativeFrom="paragraph">
            <wp:posOffset>-120015</wp:posOffset>
          </wp:positionV>
          <wp:extent cx="799465" cy="946150"/>
          <wp:effectExtent l="19050" t="0" r="635" b="0"/>
          <wp:wrapSquare wrapText="bothSides"/>
          <wp:docPr id="2" name="Imagen 2" descr="LOGO DE LA ALCAL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DE LA ALCALD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9465" cy="946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54845">
      <w:rPr>
        <w:noProof/>
        <w:sz w:val="28"/>
        <w:lang w:eastAsia="es-SV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7401560</wp:posOffset>
          </wp:positionH>
          <wp:positionV relativeFrom="paragraph">
            <wp:posOffset>-45720</wp:posOffset>
          </wp:positionV>
          <wp:extent cx="982980" cy="935355"/>
          <wp:effectExtent l="19050" t="0" r="7620" b="0"/>
          <wp:wrapSquare wrapText="bothSides"/>
          <wp:docPr id="3" name="Imagen 3" descr="escudodeelsalvad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scudodeelsalvad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2980" cy="9353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154845">
      <w:rPr>
        <w:rFonts w:ascii="Bell MT" w:hAnsi="Bell MT"/>
        <w:i/>
        <w:sz w:val="36"/>
      </w:rPr>
      <w:t>Alcaldía Municipal de San Isidro</w:t>
    </w:r>
  </w:p>
  <w:p w:rsidR="00154845" w:rsidRPr="00154845" w:rsidRDefault="00BC65CF" w:rsidP="00154845">
    <w:pPr>
      <w:widowControl w:val="0"/>
      <w:tabs>
        <w:tab w:val="center" w:pos="5001"/>
      </w:tabs>
      <w:autoSpaceDE w:val="0"/>
      <w:autoSpaceDN w:val="0"/>
      <w:adjustRightInd w:val="0"/>
      <w:spacing w:before="27"/>
      <w:jc w:val="center"/>
      <w:rPr>
        <w:rFonts w:ascii="Bell MT" w:hAnsi="Bell MT"/>
        <w:bCs/>
        <w:i/>
        <w:iCs/>
        <w:sz w:val="28"/>
      </w:rPr>
    </w:pPr>
    <w:r>
      <w:rPr>
        <w:rFonts w:ascii="Bell MT" w:hAnsi="Bell MT"/>
        <w:bCs/>
        <w:i/>
        <w:iCs/>
        <w:noProof/>
        <w:lang w:eastAsia="es-SV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777240</wp:posOffset>
              </wp:positionH>
              <wp:positionV relativeFrom="paragraph">
                <wp:posOffset>297180</wp:posOffset>
              </wp:positionV>
              <wp:extent cx="6776085" cy="121920"/>
              <wp:effectExtent l="15240" t="11430" r="19050" b="28575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76085" cy="121920"/>
                      </a:xfrm>
                      <a:prstGeom prst="ellipseRibbon2">
                        <a:avLst>
                          <a:gd name="adj1" fmla="val 25000"/>
                          <a:gd name="adj2" fmla="val 50000"/>
                          <a:gd name="adj3" fmla="val 12500"/>
                        </a:avLst>
                      </a:prstGeom>
                      <a:gradFill rotWithShape="0">
                        <a:gsLst>
                          <a:gs pos="0">
                            <a:srgbClr val="95B3D7"/>
                          </a:gs>
                          <a:gs pos="50000">
                            <a:srgbClr val="DBE5F1"/>
                          </a:gs>
                          <a:gs pos="100000">
                            <a:srgbClr val="95B3D7"/>
                          </a:gs>
                        </a:gsLst>
                        <a:lin ang="18900000" scaled="1"/>
                      </a:gradFill>
                      <a:ln w="12700">
                        <a:solidFill>
                          <a:srgbClr val="95B3D7"/>
                        </a:solidFill>
                        <a:round/>
                        <a:headEnd/>
                        <a:tailEnd/>
                      </a:ln>
                      <a:effectLst>
                        <a:outerShdw dist="28398" dir="3806097" algn="ctr" rotWithShape="0">
                          <a:srgbClr val="243F60">
                            <a:alpha val="50000"/>
                          </a:srgbClr>
                        </a:outerShdw>
                      </a:effec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75961C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<v:formulas>
                <v:f eqn="val #0"/>
                <v:f eqn="val #1"/>
                <v:f eqn="val #2"/>
                <v:f eqn="val width"/>
                <v:f eqn="val height"/>
                <v:f eqn="prod width 1 8"/>
                <v:f eqn="prod width 1 2"/>
                <v:f eqn="prod width 7 8"/>
                <v:f eqn="prod width 3 2"/>
                <v:f eqn="sum 0 0 @6"/>
                <v:f eqn="prod #2 30573 4096"/>
                <v:f eqn="prod @10 2 1"/>
                <v:f eqn="sum @10 height #2"/>
                <v:f eqn="sum @10 #1 0"/>
                <v:f eqn="prod #1 1 2"/>
                <v:f eqn="sum @10 @14 0"/>
                <v:f eqn="sum @12 0 #1"/>
                <v:f eqn="sum #0 @5 0"/>
                <v:f eqn="sum width 0 @17"/>
                <v:f eqn="sum width 0 #0"/>
                <v:f eqn="sum @6 0 #0"/>
                <v:f eqn="ellipse @20 width @10"/>
                <v:f eqn="sum @10 0 @21"/>
                <v:f eqn="sum @22 @16 @10"/>
                <v:f eqn="sum #2 @16 @10"/>
                <v:f eqn="prod @10 2391 32768"/>
                <v:f eqn="sum @6 0 @17"/>
                <v:f eqn="ellipse @26 width @10"/>
                <v:f eqn="sum @10 #1 @27"/>
                <v:f eqn="sum @22 #1 0"/>
                <v:f eqn="sum @12 0 @27"/>
                <v:f eqn="sum height 0 #2"/>
                <v:f eqn="sum @10 @12 0"/>
                <v:f eqn="sum @32 @10 @16"/>
                <v:f eqn="sum @31 @10 @13"/>
                <v:f eqn="sum @32 @10 @13"/>
                <v:f eqn="sum @25 @12 @15"/>
                <v:f eqn="sum @16 0 @15"/>
                <v:f eqn="prod @37 2 3"/>
                <v:f eqn="sum @1 @38 0"/>
                <v:f eqn="sum #2 @38 0"/>
                <v:f eqn="max @40 675"/>
                <v:f eqn="prod width 3 8"/>
                <v:f eqn="sum @42 0 4"/>
              </v:formulas>
              <v:path o:extrusionok="f" o:connecttype="custom" o:connectlocs="@6,0;@5,@36;@6,@1;@7,@36" o:connectangles="270,180,90,0" textboxrect="@0,@22,@19,@1"/>
              <v:handles>
                <v:h position="#0,topLeft" xrange="@5,@43"/>
                <v:h position="center,#1" yrange="@39,@31"/>
                <v:h position="topLeft,#2" yrange="@41,@24"/>
              </v:handles>
              <o:complex v:ext="view"/>
            </v:shapetype>
            <v:shape id="AutoShape 4" o:spid="_x0000_s1026" type="#_x0000_t108" style="position:absolute;margin-left:61.2pt;margin-top:23.4pt;width:533.55pt;height:9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" fillcolor="#95b3d7" strokecolor="#95b3d7" strokeweight="1pt">
              <v:fill color2="#dbe5f1" angle="135" focus="50%" type="gradient"/>
              <v:shadow on="t" color="#243f60" opacity=".5" offset="1pt"/>
            </v:shape>
          </w:pict>
        </mc:Fallback>
      </mc:AlternateContent>
    </w:r>
    <w:r w:rsidR="00154845" w:rsidRPr="00154845">
      <w:rPr>
        <w:rFonts w:ascii="Bell MT" w:hAnsi="Bell MT"/>
        <w:bCs/>
        <w:i/>
        <w:iCs/>
        <w:sz w:val="28"/>
      </w:rPr>
      <w:t xml:space="preserve"> Departamento de Cabañas, El Salvador, C. A.</w:t>
    </w:r>
  </w:p>
  <w:p w:rsidR="00154845" w:rsidRPr="00E33CDA" w:rsidRDefault="00154845" w:rsidP="00154845">
    <w:pPr>
      <w:rPr>
        <w:rFonts w:ascii="Bell MT" w:hAnsi="Bell MT"/>
        <w:bCs/>
        <w:i/>
        <w:iCs/>
      </w:rPr>
    </w:pPr>
    <w:r w:rsidRPr="00E33CDA">
      <w:rPr>
        <w:rFonts w:ascii="Bell MT" w:hAnsi="Bell MT"/>
        <w:bCs/>
        <w:i/>
        <w:iCs/>
      </w:rPr>
      <w:t xml:space="preserve">                                               </w:t>
    </w:r>
  </w:p>
  <w:p w:rsidR="00154845" w:rsidRDefault="00154845" w:rsidP="00154845">
    <w:pPr>
      <w:pStyle w:val="Encabezado"/>
    </w:pPr>
  </w:p>
  <w:p w:rsidR="00154845" w:rsidRDefault="00154845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F3D"/>
    <w:rsid w:val="000C5E0A"/>
    <w:rsid w:val="00146A63"/>
    <w:rsid w:val="00154845"/>
    <w:rsid w:val="001A22FE"/>
    <w:rsid w:val="001D4151"/>
    <w:rsid w:val="00230FA5"/>
    <w:rsid w:val="002E7324"/>
    <w:rsid w:val="002F6AC1"/>
    <w:rsid w:val="00364FDC"/>
    <w:rsid w:val="00412921"/>
    <w:rsid w:val="00425391"/>
    <w:rsid w:val="00524213"/>
    <w:rsid w:val="00654C98"/>
    <w:rsid w:val="00736020"/>
    <w:rsid w:val="008009CC"/>
    <w:rsid w:val="00966325"/>
    <w:rsid w:val="009B4381"/>
    <w:rsid w:val="00BA483B"/>
    <w:rsid w:val="00BA6F3D"/>
    <w:rsid w:val="00BC65CF"/>
    <w:rsid w:val="00CA706C"/>
    <w:rsid w:val="00E04E06"/>
    <w:rsid w:val="00E455C0"/>
    <w:rsid w:val="00EF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DA5A680-5F04-4320-862E-D3168E037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0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A6F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cabezado">
    <w:name w:val="header"/>
    <w:basedOn w:val="Normal"/>
    <w:link w:val="EncabezadoCar"/>
    <w:unhideWhenUsed/>
    <w:rsid w:val="001548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54845"/>
  </w:style>
  <w:style w:type="paragraph" w:styleId="Piedepgina">
    <w:name w:val="footer"/>
    <w:basedOn w:val="Normal"/>
    <w:link w:val="PiedepginaCar"/>
    <w:uiPriority w:val="99"/>
    <w:semiHidden/>
    <w:unhideWhenUsed/>
    <w:rsid w:val="0015484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548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37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Atención al Cliente</dc:creator>
  <cp:lastModifiedBy>Vicente Orlando Hernandez Melara</cp:lastModifiedBy>
  <cp:revision>2</cp:revision>
  <cp:lastPrinted>2019-07-12T14:57:00Z</cp:lastPrinted>
  <dcterms:created xsi:type="dcterms:W3CDTF">2019-07-30T07:34:00Z</dcterms:created>
  <dcterms:modified xsi:type="dcterms:W3CDTF">2019-07-30T07:34:00Z</dcterms:modified>
</cp:coreProperties>
</file>