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B707C2" w14:textId="77777777" w:rsidR="00184BD6" w:rsidRPr="00D43CEE" w:rsidRDefault="00184BD6" w:rsidP="00D43CEE">
      <w:pPr>
        <w:jc w:val="right"/>
        <w:rPr>
          <w:rFonts w:cstheme="minorHAnsi"/>
          <w:color w:val="000000" w:themeColor="text1"/>
        </w:rPr>
      </w:pPr>
      <w:r w:rsidRPr="00D43CEE">
        <w:rPr>
          <w:rFonts w:cstheme="minorHAnsi"/>
          <w:color w:val="000000" w:themeColor="text1"/>
        </w:rPr>
        <w:t xml:space="preserve">San Salvador 04 de febrero de 2020. </w:t>
      </w:r>
    </w:p>
    <w:p w14:paraId="3BB1881A" w14:textId="77777777" w:rsidR="00184BD6" w:rsidRPr="00D43CEE" w:rsidRDefault="00184BD6" w:rsidP="00D43CEE">
      <w:pPr>
        <w:jc w:val="both"/>
        <w:rPr>
          <w:rFonts w:cstheme="minorHAnsi"/>
          <w:b/>
          <w:color w:val="000000" w:themeColor="text1"/>
          <w:u w:val="single"/>
        </w:rPr>
      </w:pPr>
    </w:p>
    <w:p w14:paraId="24BF1321" w14:textId="77777777" w:rsidR="00184BD6" w:rsidRPr="0024770D" w:rsidRDefault="00A368B3" w:rsidP="00D43CEE">
      <w:pPr>
        <w:jc w:val="both"/>
        <w:rPr>
          <w:rFonts w:cstheme="minorHAnsi"/>
          <w:b/>
          <w:color w:val="000000" w:themeColor="text1"/>
          <w:u w:val="single"/>
        </w:rPr>
      </w:pPr>
      <w:r w:rsidRPr="0024770D">
        <w:rPr>
          <w:rFonts w:cstheme="minorHAnsi"/>
          <w:b/>
          <w:color w:val="000000" w:themeColor="text1"/>
          <w:u w:val="single"/>
        </w:rPr>
        <w:t xml:space="preserve">INFORME DE OBSERVACIONES DEL IAIP </w:t>
      </w:r>
      <w:r w:rsidR="0008189B" w:rsidRPr="0024770D">
        <w:rPr>
          <w:rFonts w:cstheme="minorHAnsi"/>
          <w:b/>
          <w:color w:val="000000" w:themeColor="text1"/>
          <w:u w:val="single"/>
        </w:rPr>
        <w:t>FISCALIZACIÓN:</w:t>
      </w:r>
      <w:r w:rsidRPr="0024770D">
        <w:rPr>
          <w:rFonts w:cstheme="minorHAnsi"/>
          <w:b/>
          <w:color w:val="000000" w:themeColor="text1"/>
          <w:u w:val="single"/>
        </w:rPr>
        <w:t xml:space="preserve"> OCTUBRE 2017- JULIO 2019</w:t>
      </w:r>
    </w:p>
    <w:p w14:paraId="514DAFFB" w14:textId="77777777" w:rsidR="00184BD6" w:rsidRPr="00D43CEE" w:rsidRDefault="00184BD6" w:rsidP="00D43CEE">
      <w:pPr>
        <w:jc w:val="both"/>
        <w:rPr>
          <w:rFonts w:cstheme="minorHAnsi"/>
          <w:color w:val="000000" w:themeColor="text1"/>
        </w:rPr>
      </w:pPr>
      <w:r w:rsidRPr="00D43CEE">
        <w:rPr>
          <w:rFonts w:cstheme="minorHAnsi"/>
          <w:color w:val="000000" w:themeColor="text1"/>
        </w:rPr>
        <w:t xml:space="preserve">En atención a las observaciones señaladas por el IAIP al portal de transparencia institucional </w:t>
      </w:r>
      <w:r w:rsidR="007325D1" w:rsidRPr="00D43CEE">
        <w:rPr>
          <w:rFonts w:cstheme="minorHAnsi"/>
          <w:color w:val="000000" w:themeColor="text1"/>
        </w:rPr>
        <w:t>de la ANDA, correspondiente al período octubre 2017 a julio 2019, se informa:</w:t>
      </w:r>
    </w:p>
    <w:p w14:paraId="2C65059A" w14:textId="77777777" w:rsidR="00150824" w:rsidRPr="00D43CEE" w:rsidRDefault="002C321C" w:rsidP="00D43CEE">
      <w:pPr>
        <w:pStyle w:val="Prrafodelista"/>
        <w:numPr>
          <w:ilvl w:val="0"/>
          <w:numId w:val="13"/>
        </w:numPr>
        <w:jc w:val="both"/>
        <w:rPr>
          <w:rFonts w:cstheme="minorHAnsi"/>
          <w:color w:val="000000" w:themeColor="text1"/>
          <w:u w:val="single"/>
        </w:rPr>
      </w:pPr>
      <w:r>
        <w:rPr>
          <w:rFonts w:cstheme="minorHAnsi"/>
          <w:color w:val="000000" w:themeColor="text1"/>
        </w:rPr>
        <w:t>A</w:t>
      </w:r>
      <w:r w:rsidR="00FB30DE">
        <w:rPr>
          <w:rFonts w:cstheme="minorHAnsi"/>
          <w:color w:val="000000" w:themeColor="text1"/>
        </w:rPr>
        <w:t>partado</w:t>
      </w:r>
      <w:r w:rsidR="007325D1" w:rsidRPr="00D43CEE">
        <w:rPr>
          <w:rFonts w:cstheme="minorHAnsi"/>
          <w:color w:val="000000" w:themeColor="text1"/>
        </w:rPr>
        <w:t xml:space="preserve"> </w:t>
      </w:r>
      <w:r w:rsidR="001B511D" w:rsidRPr="00D43CEE">
        <w:rPr>
          <w:rFonts w:cstheme="minorHAnsi"/>
          <w:color w:val="000000" w:themeColor="text1"/>
        </w:rPr>
        <w:t xml:space="preserve">No 1 </w:t>
      </w:r>
      <w:r w:rsidR="007325D1" w:rsidRPr="00D43CEE">
        <w:rPr>
          <w:rFonts w:cstheme="minorHAnsi"/>
          <w:color w:val="000000" w:themeColor="text1"/>
        </w:rPr>
        <w:t xml:space="preserve">correspondiente al </w:t>
      </w:r>
      <w:r w:rsidR="001B511D" w:rsidRPr="00D43CEE">
        <w:rPr>
          <w:rFonts w:cstheme="minorHAnsi"/>
          <w:color w:val="000000" w:themeColor="text1"/>
        </w:rPr>
        <w:t xml:space="preserve">Marco normativo, el IAP ha señalado que: </w:t>
      </w:r>
    </w:p>
    <w:p w14:paraId="3A94C17B" w14:textId="77777777" w:rsidR="00150824" w:rsidRPr="00D43CEE" w:rsidRDefault="001B511D" w:rsidP="00D43CEE">
      <w:pPr>
        <w:pStyle w:val="Prrafodelista"/>
        <w:numPr>
          <w:ilvl w:val="0"/>
          <w:numId w:val="10"/>
        </w:numPr>
        <w:jc w:val="both"/>
        <w:rPr>
          <w:rFonts w:cstheme="minorHAnsi"/>
          <w:color w:val="000000" w:themeColor="text1"/>
          <w:u w:val="single"/>
        </w:rPr>
      </w:pPr>
      <w:r w:rsidRPr="00D43CEE">
        <w:rPr>
          <w:rFonts w:cstheme="minorHAnsi"/>
          <w:color w:val="000000" w:themeColor="text1"/>
        </w:rPr>
        <w:t>Se</w:t>
      </w:r>
      <w:r w:rsidR="001418B7" w:rsidRPr="00D43CEE">
        <w:rPr>
          <w:rFonts w:cstheme="minorHAnsi"/>
          <w:color w:val="000000" w:themeColor="text1"/>
        </w:rPr>
        <w:t xml:space="preserve"> publica la ley principal y acta de inexistencia del reglamento. </w:t>
      </w:r>
    </w:p>
    <w:p w14:paraId="77CF7208" w14:textId="77777777" w:rsidR="00150824" w:rsidRPr="00D43CEE" w:rsidRDefault="001418B7" w:rsidP="00D43CEE">
      <w:pPr>
        <w:pStyle w:val="Prrafodelista"/>
        <w:numPr>
          <w:ilvl w:val="0"/>
          <w:numId w:val="10"/>
        </w:numPr>
        <w:jc w:val="both"/>
        <w:rPr>
          <w:rFonts w:cstheme="minorHAnsi"/>
          <w:color w:val="000000" w:themeColor="text1"/>
          <w:u w:val="single"/>
        </w:rPr>
      </w:pPr>
      <w:r w:rsidRPr="00D43CEE">
        <w:rPr>
          <w:rFonts w:cstheme="minorHAnsi"/>
          <w:b/>
          <w:color w:val="000000" w:themeColor="text1"/>
        </w:rPr>
        <w:t>Las normas técnicas de control interno están en formato no procesable.</w:t>
      </w:r>
      <w:r w:rsidRPr="00D43CEE">
        <w:rPr>
          <w:rFonts w:cstheme="minorHAnsi"/>
          <w:color w:val="000000" w:themeColor="text1"/>
        </w:rPr>
        <w:t xml:space="preserve"> </w:t>
      </w:r>
    </w:p>
    <w:p w14:paraId="6C56A1C0" w14:textId="77777777" w:rsidR="001706CD" w:rsidRPr="00D43CEE" w:rsidRDefault="001418B7" w:rsidP="00D43CEE">
      <w:pPr>
        <w:pStyle w:val="Prrafodelista"/>
        <w:numPr>
          <w:ilvl w:val="0"/>
          <w:numId w:val="10"/>
        </w:numPr>
        <w:jc w:val="both"/>
        <w:rPr>
          <w:rFonts w:cstheme="minorHAnsi"/>
          <w:color w:val="000000" w:themeColor="text1"/>
          <w:u w:val="single"/>
        </w:rPr>
      </w:pPr>
      <w:r w:rsidRPr="00D43CEE">
        <w:rPr>
          <w:rFonts w:cstheme="minorHAnsi"/>
          <w:b/>
          <w:color w:val="000000" w:themeColor="text1"/>
        </w:rPr>
        <w:t>El Manual de organización y el Manual de procedimientos no contienen las mismas unidades que reporta el organigrama vigente, y no se ha colocado nota aclaratoria al respecto</w:t>
      </w:r>
      <w:r w:rsidRPr="00D43CEE">
        <w:rPr>
          <w:rFonts w:cstheme="minorHAnsi"/>
          <w:color w:val="000000" w:themeColor="text1"/>
        </w:rPr>
        <w:t>.</w:t>
      </w:r>
    </w:p>
    <w:p w14:paraId="528844E6" w14:textId="77777777" w:rsidR="000D5FFC" w:rsidRPr="00D43CEE" w:rsidRDefault="00306EA1" w:rsidP="00D43CEE">
      <w:pPr>
        <w:pStyle w:val="Prrafodelista"/>
        <w:numPr>
          <w:ilvl w:val="0"/>
          <w:numId w:val="12"/>
        </w:numPr>
        <w:jc w:val="both"/>
        <w:rPr>
          <w:rFonts w:cstheme="minorHAnsi"/>
          <w:color w:val="000000" w:themeColor="text1"/>
          <w:u w:val="single"/>
        </w:rPr>
      </w:pPr>
      <w:r w:rsidRPr="00D43CEE">
        <w:rPr>
          <w:rFonts w:cstheme="minorHAnsi"/>
        </w:rPr>
        <w:t>Aclaración:</w:t>
      </w:r>
      <w:r w:rsidR="00AB79D9" w:rsidRPr="00D43CEE">
        <w:rPr>
          <w:rFonts w:cstheme="minorHAnsi"/>
        </w:rPr>
        <w:t xml:space="preserve"> </w:t>
      </w:r>
      <w:r w:rsidR="002C321C">
        <w:rPr>
          <w:rFonts w:cstheme="minorHAnsi"/>
        </w:rPr>
        <w:t>E</w:t>
      </w:r>
      <w:r w:rsidR="00FE72C0" w:rsidRPr="00D43CEE">
        <w:rPr>
          <w:rFonts w:cstheme="minorHAnsi"/>
        </w:rPr>
        <w:t>n relación al literal b) se informa que las</w:t>
      </w:r>
      <w:r w:rsidR="004C2D21">
        <w:rPr>
          <w:rFonts w:cstheme="minorHAnsi"/>
        </w:rPr>
        <w:t xml:space="preserve"> </w:t>
      </w:r>
      <w:r w:rsidR="004C2D21" w:rsidRPr="00D43CEE">
        <w:rPr>
          <w:rFonts w:cstheme="minorHAnsi"/>
          <w:b/>
          <w:color w:val="000000" w:themeColor="text1"/>
        </w:rPr>
        <w:t>normas técnicas de control interno</w:t>
      </w:r>
      <w:r w:rsidR="00FE72C0" w:rsidRPr="00D43CEE">
        <w:rPr>
          <w:rFonts w:cstheme="minorHAnsi"/>
          <w:b/>
          <w:color w:val="000000" w:themeColor="text1"/>
        </w:rPr>
        <w:t xml:space="preserve"> </w:t>
      </w:r>
      <w:r w:rsidR="00FE72C0" w:rsidRPr="00D43CEE">
        <w:rPr>
          <w:rFonts w:cstheme="minorHAnsi"/>
          <w:color w:val="000000" w:themeColor="text1"/>
        </w:rPr>
        <w:t xml:space="preserve">de la ANDA vigentes se encuentran en formato </w:t>
      </w:r>
      <w:r w:rsidR="0063548E" w:rsidRPr="00D43CEE">
        <w:rPr>
          <w:rFonts w:cstheme="minorHAnsi"/>
          <w:color w:val="000000" w:themeColor="text1"/>
        </w:rPr>
        <w:t>seleccionable,</w:t>
      </w:r>
      <w:r w:rsidR="0063548E">
        <w:rPr>
          <w:rFonts w:cstheme="minorHAnsi"/>
          <w:color w:val="000000" w:themeColor="text1"/>
        </w:rPr>
        <w:t xml:space="preserve"> </w:t>
      </w:r>
      <w:r w:rsidR="0063548E" w:rsidRPr="00D43CEE">
        <w:rPr>
          <w:rFonts w:cstheme="minorHAnsi"/>
          <w:color w:val="000000" w:themeColor="text1"/>
        </w:rPr>
        <w:t>del</w:t>
      </w:r>
      <w:r w:rsidR="000D5FFC" w:rsidRPr="00D43CEE">
        <w:rPr>
          <w:rFonts w:cstheme="minorHAnsi"/>
          <w:color w:val="000000" w:themeColor="text1"/>
        </w:rPr>
        <w:t xml:space="preserve"> c</w:t>
      </w:r>
      <w:r w:rsidR="000043B7" w:rsidRPr="00D43CEE">
        <w:rPr>
          <w:rFonts w:cstheme="minorHAnsi"/>
          <w:color w:val="000000" w:themeColor="text1"/>
        </w:rPr>
        <w:t>ual se detalla evidencia:</w:t>
      </w:r>
    </w:p>
    <w:p w14:paraId="50C81906" w14:textId="77777777" w:rsidR="000043B7" w:rsidRPr="00D43CEE" w:rsidRDefault="000043B7" w:rsidP="00D43CEE">
      <w:pPr>
        <w:pStyle w:val="Prrafodelista"/>
        <w:ind w:left="1080"/>
        <w:jc w:val="both"/>
        <w:rPr>
          <w:rFonts w:cstheme="minorHAnsi"/>
          <w:color w:val="000000" w:themeColor="text1"/>
          <w:u w:val="single"/>
        </w:rPr>
      </w:pPr>
      <w:r w:rsidRPr="00D43CEE">
        <w:rPr>
          <w:noProof/>
          <w:lang w:eastAsia="es-SV"/>
        </w:rPr>
        <mc:AlternateContent>
          <mc:Choice Requires="wps">
            <w:drawing>
              <wp:anchor distT="0" distB="0" distL="114300" distR="114300" simplePos="0" relativeHeight="251677696" behindDoc="0" locked="0" layoutInCell="1" allowOverlap="1" wp14:anchorId="79854534" wp14:editId="08BCCD09">
                <wp:simplePos x="0" y="0"/>
                <wp:positionH relativeFrom="column">
                  <wp:posOffset>5116247</wp:posOffset>
                </wp:positionH>
                <wp:positionV relativeFrom="paragraph">
                  <wp:posOffset>825302</wp:posOffset>
                </wp:positionV>
                <wp:extent cx="1071654" cy="541651"/>
                <wp:effectExtent l="0" t="0" r="14605" b="11430"/>
                <wp:wrapNone/>
                <wp:docPr id="22" name="Flecha izquierda 22"/>
                <wp:cNvGraphicFramePr/>
                <a:graphic xmlns:a="http://schemas.openxmlformats.org/drawingml/2006/main">
                  <a:graphicData uri="http://schemas.microsoft.com/office/word/2010/wordprocessingShape">
                    <wps:wsp>
                      <wps:cNvSpPr/>
                      <wps:spPr>
                        <a:xfrm>
                          <a:off x="0" y="0"/>
                          <a:ext cx="1071654" cy="541651"/>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55EF7B0"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Flecha izquierda 22" o:spid="_x0000_s1026" type="#_x0000_t66" style="position:absolute;margin-left:402.85pt;margin-top:65pt;width:84.4pt;height:42.6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" adj="5459" fillcolor="#4f81bd [3204]" strokecolor="#243f60 [1604]" strokeweight="2pt"/>
            </w:pict>
          </mc:Fallback>
        </mc:AlternateContent>
      </w:r>
      <w:r w:rsidRPr="00D43CEE">
        <w:rPr>
          <w:noProof/>
          <w:lang w:eastAsia="es-SV"/>
        </w:rPr>
        <w:drawing>
          <wp:inline distT="0" distB="0" distL="0" distR="0" wp14:anchorId="4E129089" wp14:editId="393FAF70">
            <wp:extent cx="4839913" cy="207899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4774" t="15874" r="8964" b="18220"/>
                    <a:stretch/>
                  </pic:blipFill>
                  <pic:spPr bwMode="auto">
                    <a:xfrm>
                      <a:off x="0" y="0"/>
                      <a:ext cx="4841110" cy="2079504"/>
                    </a:xfrm>
                    <a:prstGeom prst="rect">
                      <a:avLst/>
                    </a:prstGeom>
                    <a:ln>
                      <a:noFill/>
                    </a:ln>
                    <a:extLst>
                      <a:ext uri="{53640926-AAD7-44D8-BBD7-CCE9431645EC}">
                        <a14:shadowObscured xmlns:a14="http://schemas.microsoft.com/office/drawing/2010/main"/>
                      </a:ext>
                    </a:extLst>
                  </pic:spPr>
                </pic:pic>
              </a:graphicData>
            </a:graphic>
          </wp:inline>
        </w:drawing>
      </w:r>
    </w:p>
    <w:p w14:paraId="2774E37B" w14:textId="77777777" w:rsidR="00FE72C0" w:rsidRPr="00D43CEE" w:rsidRDefault="000D5FFC" w:rsidP="00D43CEE">
      <w:pPr>
        <w:pStyle w:val="Prrafodelista"/>
        <w:ind w:left="1080"/>
        <w:jc w:val="both"/>
        <w:rPr>
          <w:rFonts w:cstheme="minorHAnsi"/>
          <w:color w:val="000000" w:themeColor="text1"/>
          <w:u w:val="single"/>
        </w:rPr>
      </w:pPr>
      <w:r w:rsidRPr="00D43CEE">
        <w:rPr>
          <w:noProof/>
          <w:lang w:eastAsia="es-SV"/>
        </w:rPr>
        <w:drawing>
          <wp:inline distT="0" distB="0" distL="0" distR="0" wp14:anchorId="5B3A2318" wp14:editId="60612D87">
            <wp:extent cx="4711048" cy="2754848"/>
            <wp:effectExtent l="0" t="0" r="0" b="762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4706" t="17535" r="23814" b="18955"/>
                    <a:stretch/>
                  </pic:blipFill>
                  <pic:spPr bwMode="auto">
                    <a:xfrm>
                      <a:off x="0" y="0"/>
                      <a:ext cx="4727297" cy="2764350"/>
                    </a:xfrm>
                    <a:prstGeom prst="rect">
                      <a:avLst/>
                    </a:prstGeom>
                    <a:ln>
                      <a:noFill/>
                    </a:ln>
                    <a:extLst>
                      <a:ext uri="{53640926-AAD7-44D8-BBD7-CCE9431645EC}">
                        <a14:shadowObscured xmlns:a14="http://schemas.microsoft.com/office/drawing/2010/main"/>
                      </a:ext>
                    </a:extLst>
                  </pic:spPr>
                </pic:pic>
              </a:graphicData>
            </a:graphic>
          </wp:inline>
        </w:drawing>
      </w:r>
    </w:p>
    <w:p w14:paraId="4A47B987" w14:textId="77777777" w:rsidR="000043B7" w:rsidRPr="00D43CEE" w:rsidRDefault="000043B7" w:rsidP="00D43CEE">
      <w:pPr>
        <w:pStyle w:val="Prrafodelista"/>
        <w:ind w:left="1080"/>
        <w:jc w:val="both"/>
        <w:rPr>
          <w:rFonts w:cstheme="minorHAnsi"/>
          <w:color w:val="000000" w:themeColor="text1"/>
          <w:u w:val="single"/>
        </w:rPr>
      </w:pPr>
    </w:p>
    <w:p w14:paraId="3CA553B3" w14:textId="77777777" w:rsidR="0063548E" w:rsidRDefault="00C275AD" w:rsidP="00D43CEE">
      <w:pPr>
        <w:pStyle w:val="Prrafodelista"/>
        <w:numPr>
          <w:ilvl w:val="0"/>
          <w:numId w:val="11"/>
        </w:numPr>
        <w:jc w:val="both"/>
        <w:rPr>
          <w:rFonts w:cstheme="minorHAnsi"/>
        </w:rPr>
      </w:pPr>
      <w:r w:rsidRPr="00D43CEE">
        <w:rPr>
          <w:rFonts w:cstheme="minorHAnsi"/>
        </w:rPr>
        <w:lastRenderedPageBreak/>
        <w:t>En cuanto al literal c) s</w:t>
      </w:r>
      <w:r w:rsidR="00150824" w:rsidRPr="00D43CEE">
        <w:rPr>
          <w:rFonts w:cstheme="minorHAnsi"/>
        </w:rPr>
        <w:t xml:space="preserve">e </w:t>
      </w:r>
      <w:r w:rsidR="00A2524D" w:rsidRPr="00D43CEE">
        <w:rPr>
          <w:rFonts w:cstheme="minorHAnsi"/>
        </w:rPr>
        <w:t>informa que</w:t>
      </w:r>
      <w:r w:rsidR="00DB0EDE" w:rsidRPr="00D43CEE">
        <w:rPr>
          <w:rFonts w:cstheme="minorHAnsi"/>
        </w:rPr>
        <w:t xml:space="preserve"> </w:t>
      </w:r>
      <w:r w:rsidR="009F3FE9" w:rsidRPr="00D43CEE">
        <w:rPr>
          <w:rFonts w:cstheme="minorHAnsi"/>
          <w:color w:val="000000" w:themeColor="text1"/>
        </w:rPr>
        <w:t>e</w:t>
      </w:r>
      <w:r w:rsidR="00DB0EDE" w:rsidRPr="00D43CEE">
        <w:rPr>
          <w:rFonts w:cstheme="minorHAnsi"/>
          <w:color w:val="000000" w:themeColor="text1"/>
        </w:rPr>
        <w:t xml:space="preserve">l Manual de </w:t>
      </w:r>
      <w:r w:rsidR="009F3FE9" w:rsidRPr="00D43CEE">
        <w:rPr>
          <w:rFonts w:cstheme="minorHAnsi"/>
          <w:color w:val="000000" w:themeColor="text1"/>
        </w:rPr>
        <w:t>Organización y el Manual de P</w:t>
      </w:r>
      <w:r w:rsidR="00DB0EDE" w:rsidRPr="00D43CEE">
        <w:rPr>
          <w:rFonts w:cstheme="minorHAnsi"/>
          <w:color w:val="000000" w:themeColor="text1"/>
        </w:rPr>
        <w:t xml:space="preserve">rocedimientos no contienen las mismas unidades que reporta el organigrama vigente, </w:t>
      </w:r>
      <w:r w:rsidRPr="00D43CEE">
        <w:rPr>
          <w:rFonts w:cstheme="minorHAnsi"/>
          <w:color w:val="000000" w:themeColor="text1"/>
        </w:rPr>
        <w:t xml:space="preserve">esto es debido a que </w:t>
      </w:r>
      <w:r w:rsidR="00C57AFD" w:rsidRPr="00D43CEE">
        <w:rPr>
          <w:rFonts w:cstheme="minorHAnsi"/>
        </w:rPr>
        <w:t>la ANDA mediante acuerdo</w:t>
      </w:r>
      <w:r w:rsidR="00684318" w:rsidRPr="00D43CEE">
        <w:rPr>
          <w:rFonts w:cstheme="minorHAnsi"/>
        </w:rPr>
        <w:t>s</w:t>
      </w:r>
      <w:r w:rsidR="00C57AFD" w:rsidRPr="00D43CEE">
        <w:rPr>
          <w:rFonts w:cstheme="minorHAnsi"/>
        </w:rPr>
        <w:t xml:space="preserve"> de junta de gobierno </w:t>
      </w:r>
      <w:r w:rsidRPr="00D43CEE">
        <w:rPr>
          <w:rFonts w:cstheme="minorHAnsi"/>
        </w:rPr>
        <w:t>de fecha</w:t>
      </w:r>
      <w:r w:rsidR="00684318" w:rsidRPr="00D43CEE">
        <w:rPr>
          <w:rFonts w:cstheme="minorHAnsi"/>
        </w:rPr>
        <w:t>s</w:t>
      </w:r>
      <w:r w:rsidRPr="00D43CEE">
        <w:rPr>
          <w:rFonts w:cstheme="minorHAnsi"/>
        </w:rPr>
        <w:t xml:space="preserve"> 26 de junio </w:t>
      </w:r>
      <w:r w:rsidR="00684318" w:rsidRPr="00D43CEE">
        <w:rPr>
          <w:rFonts w:cstheme="minorHAnsi"/>
        </w:rPr>
        <w:t xml:space="preserve">y 05 de julio de 2019, </w:t>
      </w:r>
      <w:r w:rsidR="0063548E">
        <w:rPr>
          <w:rFonts w:cstheme="minorHAnsi"/>
        </w:rPr>
        <w:t>modificaron</w:t>
      </w:r>
      <w:r w:rsidR="00684318" w:rsidRPr="00D43CEE">
        <w:rPr>
          <w:rFonts w:cstheme="minorHAnsi"/>
        </w:rPr>
        <w:t xml:space="preserve"> la e</w:t>
      </w:r>
      <w:r w:rsidR="006E5CCF" w:rsidRPr="00D43CEE">
        <w:rPr>
          <w:rFonts w:cstheme="minorHAnsi"/>
        </w:rPr>
        <w:t>struc</w:t>
      </w:r>
      <w:r w:rsidR="002D6935" w:rsidRPr="00D43CEE">
        <w:rPr>
          <w:rFonts w:cstheme="minorHAnsi"/>
        </w:rPr>
        <w:t>tura org</w:t>
      </w:r>
      <w:r w:rsidR="00684318" w:rsidRPr="00D43CEE">
        <w:rPr>
          <w:rFonts w:cstheme="minorHAnsi"/>
        </w:rPr>
        <w:t xml:space="preserve">anizativa institucional, </w:t>
      </w:r>
      <w:r w:rsidR="0063548E">
        <w:rPr>
          <w:rFonts w:cstheme="minorHAnsi"/>
        </w:rPr>
        <w:t xml:space="preserve">encontrándose en procedimiento de elaboración y/o autorización ambos documentos, se informa que al obtener </w:t>
      </w:r>
      <w:r w:rsidR="000755F0" w:rsidRPr="00D43CEE">
        <w:rPr>
          <w:rFonts w:cstheme="minorHAnsi"/>
        </w:rPr>
        <w:t xml:space="preserve">la información </w:t>
      </w:r>
      <w:r w:rsidR="0063548E">
        <w:rPr>
          <w:rFonts w:cstheme="minorHAnsi"/>
        </w:rPr>
        <w:t xml:space="preserve">integra </w:t>
      </w:r>
      <w:r w:rsidR="000755F0" w:rsidRPr="00D43CEE">
        <w:rPr>
          <w:rFonts w:cstheme="minorHAnsi"/>
        </w:rPr>
        <w:t xml:space="preserve">será </w:t>
      </w:r>
      <w:r w:rsidR="00D77559" w:rsidRPr="00D43CEE">
        <w:rPr>
          <w:rFonts w:cstheme="minorHAnsi"/>
        </w:rPr>
        <w:t>publicada para el próximo pe</w:t>
      </w:r>
      <w:r w:rsidR="000755F0" w:rsidRPr="00D43CEE">
        <w:rPr>
          <w:rFonts w:cstheme="minorHAnsi"/>
        </w:rPr>
        <w:t>riodo de fiscalización del IAIP.</w:t>
      </w:r>
      <w:r w:rsidR="007D1DFB">
        <w:rPr>
          <w:rFonts w:cstheme="minorHAnsi"/>
        </w:rPr>
        <w:t xml:space="preserve"> </w:t>
      </w:r>
    </w:p>
    <w:p w14:paraId="2D88C3D5" w14:textId="77777777" w:rsidR="00BD0230" w:rsidRPr="0063548E" w:rsidRDefault="007D1DFB" w:rsidP="00D43CEE">
      <w:pPr>
        <w:pStyle w:val="Prrafodelista"/>
        <w:numPr>
          <w:ilvl w:val="0"/>
          <w:numId w:val="11"/>
        </w:numPr>
        <w:jc w:val="both"/>
        <w:rPr>
          <w:rFonts w:cstheme="minorHAnsi"/>
          <w:b/>
        </w:rPr>
      </w:pPr>
      <w:r w:rsidRPr="0063548E">
        <w:rPr>
          <w:rFonts w:cstheme="minorHAnsi"/>
          <w:b/>
        </w:rPr>
        <w:t>Se hace de su conocimiento que esta observación ya fue superada colocando una nota aclaratoria.</w:t>
      </w:r>
      <w:r w:rsidR="0063548E">
        <w:rPr>
          <w:rFonts w:cstheme="minorHAnsi"/>
          <w:b/>
        </w:rPr>
        <w:t xml:space="preserve"> Puede consultar a través del siguiente link: </w:t>
      </w:r>
      <w:hyperlink r:id="rId8" w:history="1">
        <w:r w:rsidR="0063548E">
          <w:rPr>
            <w:rStyle w:val="Hipervnculo"/>
          </w:rPr>
          <w:t>https://www.transparencia.gob.sv/institutions/anda</w:t>
        </w:r>
      </w:hyperlink>
      <w:r w:rsidR="0063548E">
        <w:t>.</w:t>
      </w:r>
    </w:p>
    <w:p w14:paraId="72CD98FE" w14:textId="77777777" w:rsidR="00FB30DE" w:rsidRPr="00D43CEE" w:rsidRDefault="00FB30DE" w:rsidP="00FB30DE">
      <w:pPr>
        <w:pStyle w:val="Prrafodelista"/>
        <w:ind w:left="1440"/>
        <w:jc w:val="both"/>
        <w:rPr>
          <w:rFonts w:cstheme="minorHAnsi"/>
        </w:rPr>
      </w:pPr>
    </w:p>
    <w:p w14:paraId="54734793" w14:textId="77777777" w:rsidR="00E636E0" w:rsidRPr="00E636E0" w:rsidRDefault="003B6B90" w:rsidP="00D43CEE">
      <w:pPr>
        <w:pStyle w:val="Prrafodelista"/>
        <w:numPr>
          <w:ilvl w:val="0"/>
          <w:numId w:val="13"/>
        </w:numPr>
        <w:jc w:val="both"/>
        <w:rPr>
          <w:rFonts w:cstheme="minorHAnsi"/>
          <w:u w:val="single"/>
        </w:rPr>
      </w:pPr>
      <w:r>
        <w:rPr>
          <w:rFonts w:cstheme="minorHAnsi"/>
          <w:color w:val="000000" w:themeColor="text1"/>
        </w:rPr>
        <w:t>A</w:t>
      </w:r>
      <w:r w:rsidR="00810BAF">
        <w:rPr>
          <w:rFonts w:cstheme="minorHAnsi"/>
          <w:color w:val="000000" w:themeColor="text1"/>
        </w:rPr>
        <w:t>partado</w:t>
      </w:r>
      <w:r w:rsidR="00D43CEE" w:rsidRPr="00D43CEE">
        <w:rPr>
          <w:rFonts w:cstheme="minorHAnsi"/>
          <w:color w:val="000000" w:themeColor="text1"/>
        </w:rPr>
        <w:t xml:space="preserve"> No </w:t>
      </w:r>
      <w:r w:rsidR="00AB7B8E" w:rsidRPr="00D43CEE">
        <w:rPr>
          <w:rFonts w:cstheme="minorHAnsi"/>
          <w:color w:val="000000" w:themeColor="text1"/>
        </w:rPr>
        <w:t>6.</w:t>
      </w:r>
      <w:r w:rsidR="00BD0230" w:rsidRPr="00D43CEE">
        <w:rPr>
          <w:rFonts w:cstheme="minorHAnsi"/>
          <w:color w:val="000000" w:themeColor="text1"/>
        </w:rPr>
        <w:t xml:space="preserve"> </w:t>
      </w:r>
      <w:r w:rsidR="00942DCA" w:rsidRPr="00D43CEE">
        <w:rPr>
          <w:rFonts w:cstheme="minorHAnsi"/>
          <w:color w:val="000000" w:themeColor="text1"/>
        </w:rPr>
        <w:t>Asesores</w:t>
      </w:r>
      <w:r w:rsidR="00810BAF">
        <w:rPr>
          <w:rFonts w:cstheme="minorHAnsi"/>
          <w:color w:val="000000" w:themeColor="text1"/>
        </w:rPr>
        <w:t xml:space="preserve">, </w:t>
      </w:r>
      <w:r w:rsidR="00E636E0">
        <w:rPr>
          <w:rFonts w:cstheme="minorHAnsi"/>
          <w:color w:val="000000" w:themeColor="text1"/>
        </w:rPr>
        <w:t xml:space="preserve">concatenado a la subdivisión </w:t>
      </w:r>
      <w:r w:rsidR="00842A5D" w:rsidRPr="00D43CEE">
        <w:rPr>
          <w:rFonts w:cstheme="minorHAnsi"/>
          <w:color w:val="000000" w:themeColor="text1"/>
        </w:rPr>
        <w:t xml:space="preserve">6.2 Formación profesional y técnica: </w:t>
      </w:r>
    </w:p>
    <w:p w14:paraId="658DC39E" w14:textId="77777777" w:rsidR="00842A5D" w:rsidRPr="00E636E0" w:rsidRDefault="00842A5D" w:rsidP="00E636E0">
      <w:pPr>
        <w:pStyle w:val="Prrafodelista"/>
        <w:numPr>
          <w:ilvl w:val="0"/>
          <w:numId w:val="14"/>
        </w:numPr>
        <w:jc w:val="both"/>
        <w:rPr>
          <w:rFonts w:cstheme="minorHAnsi"/>
          <w:b/>
          <w:u w:val="single"/>
        </w:rPr>
      </w:pPr>
      <w:r w:rsidRPr="00E636E0">
        <w:rPr>
          <w:rFonts w:cstheme="minorHAnsi"/>
          <w:b/>
          <w:color w:val="000000" w:themeColor="text1"/>
        </w:rPr>
        <w:t>En el listado de agosto a septiembre 2017 y octubre a diciembre 2018 no se ha colocado la formación académica y en uno, la formación técnica del asesor. En el caso que se publique por plantillas separadas en el portal de transparencia activa, bastará que tenga fecha actualizada al menos a julio 2019.</w:t>
      </w:r>
    </w:p>
    <w:p w14:paraId="0A966FD9" w14:textId="77777777" w:rsidR="00E636E0" w:rsidRPr="00E636E0" w:rsidRDefault="00E636E0" w:rsidP="00E636E0">
      <w:pPr>
        <w:pStyle w:val="Prrafodelista"/>
        <w:ind w:left="1440"/>
        <w:jc w:val="both"/>
        <w:rPr>
          <w:rFonts w:cstheme="minorHAnsi"/>
          <w:b/>
          <w:u w:val="single"/>
        </w:rPr>
      </w:pPr>
    </w:p>
    <w:p w14:paraId="484D9D71" w14:textId="77777777" w:rsidR="001558DB" w:rsidRPr="00D43CEE" w:rsidRDefault="00306EA1" w:rsidP="00D43CEE">
      <w:pPr>
        <w:pStyle w:val="Prrafodelista"/>
        <w:numPr>
          <w:ilvl w:val="0"/>
          <w:numId w:val="5"/>
        </w:numPr>
        <w:spacing w:after="0"/>
        <w:jc w:val="both"/>
        <w:rPr>
          <w:rFonts w:cstheme="minorHAnsi"/>
          <w:color w:val="000000" w:themeColor="text1"/>
        </w:rPr>
      </w:pPr>
      <w:r w:rsidRPr="00D43CEE">
        <w:rPr>
          <w:rFonts w:cstheme="minorHAnsi"/>
          <w:color w:val="000000" w:themeColor="text1"/>
        </w:rPr>
        <w:t>Aclaración:</w:t>
      </w:r>
      <w:r w:rsidR="00AB79D9" w:rsidRPr="00D43CEE">
        <w:rPr>
          <w:rFonts w:cstheme="minorHAnsi"/>
          <w:color w:val="000000" w:themeColor="text1"/>
        </w:rPr>
        <w:t xml:space="preserve"> </w:t>
      </w:r>
      <w:r w:rsidR="00467568" w:rsidRPr="00D43CEE">
        <w:rPr>
          <w:rFonts w:cstheme="minorHAnsi"/>
          <w:color w:val="000000" w:themeColor="text1"/>
        </w:rPr>
        <w:t xml:space="preserve">En atención a la observación </w:t>
      </w:r>
      <w:r w:rsidR="00467568">
        <w:rPr>
          <w:rFonts w:cstheme="minorHAnsi"/>
          <w:color w:val="000000" w:themeColor="text1"/>
        </w:rPr>
        <w:t xml:space="preserve">de </w:t>
      </w:r>
      <w:r w:rsidR="005237A4" w:rsidRPr="00D43CEE">
        <w:rPr>
          <w:rFonts w:cstheme="minorHAnsi"/>
          <w:color w:val="000000" w:themeColor="text1"/>
        </w:rPr>
        <w:t>la formación profesional</w:t>
      </w:r>
      <w:r w:rsidR="001841B7" w:rsidRPr="00D43CEE">
        <w:rPr>
          <w:rFonts w:cstheme="minorHAnsi"/>
          <w:color w:val="000000" w:themeColor="text1"/>
        </w:rPr>
        <w:t xml:space="preserve"> y técnica</w:t>
      </w:r>
      <w:r w:rsidR="005237A4" w:rsidRPr="00D43CEE">
        <w:rPr>
          <w:rFonts w:cstheme="minorHAnsi"/>
          <w:color w:val="000000" w:themeColor="text1"/>
        </w:rPr>
        <w:t xml:space="preserve"> </w:t>
      </w:r>
      <w:r w:rsidR="006C4476" w:rsidRPr="00D43CEE">
        <w:rPr>
          <w:rFonts w:cstheme="minorHAnsi"/>
          <w:color w:val="000000" w:themeColor="text1"/>
        </w:rPr>
        <w:t xml:space="preserve">de uno de los asesores de ANDA en </w:t>
      </w:r>
      <w:r w:rsidR="00E636E0">
        <w:rPr>
          <w:rFonts w:cstheme="minorHAnsi"/>
          <w:color w:val="000000" w:themeColor="text1"/>
        </w:rPr>
        <w:t>los períodos</w:t>
      </w:r>
      <w:r w:rsidR="006C4476" w:rsidRPr="00D43CEE">
        <w:rPr>
          <w:rFonts w:cstheme="minorHAnsi"/>
          <w:color w:val="000000" w:themeColor="text1"/>
        </w:rPr>
        <w:t xml:space="preserve"> comprendido</w:t>
      </w:r>
      <w:r w:rsidR="00B81806">
        <w:rPr>
          <w:rFonts w:cstheme="minorHAnsi"/>
          <w:color w:val="000000" w:themeColor="text1"/>
        </w:rPr>
        <w:t>s</w:t>
      </w:r>
      <w:r w:rsidR="006C4476" w:rsidRPr="00D43CEE">
        <w:rPr>
          <w:rFonts w:cstheme="minorHAnsi"/>
          <w:color w:val="000000" w:themeColor="text1"/>
        </w:rPr>
        <w:t xml:space="preserve"> agosto a septiembre 2017</w:t>
      </w:r>
      <w:r w:rsidR="00E737CD" w:rsidRPr="00D43CEE">
        <w:rPr>
          <w:rFonts w:cstheme="minorHAnsi"/>
          <w:color w:val="000000" w:themeColor="text1"/>
        </w:rPr>
        <w:t xml:space="preserve"> y enero a diciembre 2018</w:t>
      </w:r>
      <w:r w:rsidR="006C4476" w:rsidRPr="00D43CEE">
        <w:rPr>
          <w:rFonts w:cstheme="minorHAnsi"/>
          <w:color w:val="000000" w:themeColor="text1"/>
        </w:rPr>
        <w:t>, se hac</w:t>
      </w:r>
      <w:r w:rsidR="00B81806">
        <w:rPr>
          <w:rFonts w:cstheme="minorHAnsi"/>
          <w:color w:val="000000" w:themeColor="text1"/>
        </w:rPr>
        <w:t xml:space="preserve">e saber que esa observación </w:t>
      </w:r>
      <w:r w:rsidR="007617DB">
        <w:rPr>
          <w:rFonts w:cstheme="minorHAnsi"/>
          <w:color w:val="000000" w:themeColor="text1"/>
        </w:rPr>
        <w:t>fue subsanada colocando la formación académica del asesor en una</w:t>
      </w:r>
      <w:r w:rsidR="005F47CA" w:rsidRPr="00D43CEE">
        <w:rPr>
          <w:rFonts w:cstheme="minorHAnsi"/>
          <w:color w:val="000000" w:themeColor="text1"/>
        </w:rPr>
        <w:t xml:space="preserve"> </w:t>
      </w:r>
      <w:r w:rsidR="00023C1D" w:rsidRPr="00D43CEE">
        <w:rPr>
          <w:rFonts w:cstheme="minorHAnsi"/>
          <w:color w:val="000000" w:themeColor="text1"/>
        </w:rPr>
        <w:t xml:space="preserve">plantilla </w:t>
      </w:r>
      <w:r w:rsidR="007617DB">
        <w:rPr>
          <w:rFonts w:cstheme="minorHAnsi"/>
          <w:color w:val="000000" w:themeColor="text1"/>
        </w:rPr>
        <w:t xml:space="preserve">separada la cual se </w:t>
      </w:r>
      <w:r w:rsidR="001D06DE" w:rsidRPr="00D43CEE">
        <w:rPr>
          <w:rFonts w:cstheme="minorHAnsi"/>
          <w:color w:val="000000" w:themeColor="text1"/>
        </w:rPr>
        <w:t>denominada: A</w:t>
      </w:r>
      <w:r w:rsidR="005F47CA" w:rsidRPr="00D43CEE">
        <w:rPr>
          <w:rFonts w:cstheme="minorHAnsi"/>
          <w:color w:val="000000" w:themeColor="text1"/>
        </w:rPr>
        <w:t>sesores</w:t>
      </w:r>
      <w:r w:rsidR="001D3841" w:rsidRPr="00D43CEE">
        <w:rPr>
          <w:rFonts w:cstheme="minorHAnsi"/>
          <w:color w:val="000000" w:themeColor="text1"/>
        </w:rPr>
        <w:t>, el asesor en mención no contab</w:t>
      </w:r>
      <w:r w:rsidR="001558DB" w:rsidRPr="00D43CEE">
        <w:rPr>
          <w:rFonts w:cstheme="minorHAnsi"/>
          <w:color w:val="000000" w:themeColor="text1"/>
        </w:rPr>
        <w:t>a con formación técnica y en lo</w:t>
      </w:r>
      <w:r w:rsidR="00E737CD" w:rsidRPr="00D43CEE">
        <w:rPr>
          <w:rFonts w:cstheme="minorHAnsi"/>
          <w:color w:val="000000" w:themeColor="text1"/>
        </w:rPr>
        <w:t xml:space="preserve"> académico </w:t>
      </w:r>
      <w:r w:rsidR="00586ED0" w:rsidRPr="00D43CEE">
        <w:rPr>
          <w:rFonts w:cstheme="minorHAnsi"/>
          <w:color w:val="000000" w:themeColor="text1"/>
        </w:rPr>
        <w:t>se publicó</w:t>
      </w:r>
      <w:r w:rsidR="007617DB">
        <w:rPr>
          <w:rFonts w:cstheme="minorHAnsi"/>
          <w:color w:val="000000" w:themeColor="text1"/>
        </w:rPr>
        <w:t xml:space="preserve"> con base al currículum vitae</w:t>
      </w:r>
      <w:r w:rsidR="00586ED0" w:rsidRPr="00D43CEE">
        <w:rPr>
          <w:rFonts w:cstheme="minorHAnsi"/>
          <w:color w:val="000000" w:themeColor="text1"/>
        </w:rPr>
        <w:t xml:space="preserve"> que</w:t>
      </w:r>
      <w:r w:rsidR="001558DB" w:rsidRPr="00D43CEE">
        <w:rPr>
          <w:rFonts w:cstheme="minorHAnsi"/>
          <w:color w:val="000000" w:themeColor="text1"/>
        </w:rPr>
        <w:t xml:space="preserve"> él tenía el título de </w:t>
      </w:r>
      <w:r w:rsidR="00586ED0" w:rsidRPr="00D43CEE">
        <w:rPr>
          <w:rFonts w:cstheme="minorHAnsi"/>
          <w:color w:val="000000" w:themeColor="text1"/>
        </w:rPr>
        <w:t xml:space="preserve">bachiller. </w:t>
      </w:r>
      <w:r w:rsidR="00DF52FA" w:rsidRPr="00D43CEE">
        <w:rPr>
          <w:rFonts w:cstheme="minorHAnsi"/>
          <w:color w:val="000000" w:themeColor="text1"/>
        </w:rPr>
        <w:t xml:space="preserve">Se muestra evidencia en el cual se coloca que es bachiller </w:t>
      </w:r>
      <w:r w:rsidR="00A270E0">
        <w:rPr>
          <w:rFonts w:cstheme="minorHAnsi"/>
          <w:color w:val="000000" w:themeColor="text1"/>
        </w:rPr>
        <w:t>y</w:t>
      </w:r>
      <w:r w:rsidR="00DF52FA" w:rsidRPr="00D43CEE">
        <w:rPr>
          <w:rFonts w:cstheme="minorHAnsi"/>
          <w:color w:val="000000" w:themeColor="text1"/>
        </w:rPr>
        <w:t xml:space="preserve"> las fechas en la qu</w:t>
      </w:r>
      <w:r w:rsidR="001558DB" w:rsidRPr="00D43CEE">
        <w:rPr>
          <w:rFonts w:cstheme="minorHAnsi"/>
          <w:color w:val="000000" w:themeColor="text1"/>
        </w:rPr>
        <w:t>e se realizaron modificaciones</w:t>
      </w:r>
      <w:r w:rsidR="00A270E0">
        <w:rPr>
          <w:rFonts w:cstheme="minorHAnsi"/>
          <w:color w:val="000000" w:themeColor="text1"/>
        </w:rPr>
        <w:t xml:space="preserve"> en mención</w:t>
      </w:r>
      <w:r w:rsidR="001558DB" w:rsidRPr="00D43CEE">
        <w:rPr>
          <w:rFonts w:cstheme="minorHAnsi"/>
          <w:color w:val="000000" w:themeColor="text1"/>
        </w:rPr>
        <w:t>, detallándose que la última</w:t>
      </w:r>
      <w:r w:rsidR="004D27A6">
        <w:rPr>
          <w:rFonts w:cstheme="minorHAnsi"/>
          <w:color w:val="000000" w:themeColor="text1"/>
        </w:rPr>
        <w:t xml:space="preserve"> fecha en la que esa plantilla tuvo modificación</w:t>
      </w:r>
      <w:r w:rsidR="001558DB" w:rsidRPr="00D43CEE">
        <w:rPr>
          <w:rFonts w:cstheme="minorHAnsi"/>
          <w:color w:val="000000" w:themeColor="text1"/>
        </w:rPr>
        <w:t xml:space="preserve"> fue el 03/04/201</w:t>
      </w:r>
      <w:r w:rsidR="004D27A6">
        <w:rPr>
          <w:rFonts w:cstheme="minorHAnsi"/>
          <w:color w:val="000000" w:themeColor="text1"/>
        </w:rPr>
        <w:t>8</w:t>
      </w:r>
      <w:r w:rsidR="001558DB" w:rsidRPr="00D43CEE">
        <w:rPr>
          <w:rFonts w:cstheme="minorHAnsi"/>
          <w:color w:val="000000" w:themeColor="text1"/>
        </w:rPr>
        <w:t>.</w:t>
      </w:r>
    </w:p>
    <w:p w14:paraId="649DC813" w14:textId="77777777" w:rsidR="00E20D24" w:rsidRPr="00D43CEE" w:rsidRDefault="00E20D24" w:rsidP="00D43CEE">
      <w:pPr>
        <w:spacing w:after="0"/>
        <w:jc w:val="both"/>
        <w:rPr>
          <w:rFonts w:cstheme="minorHAnsi"/>
          <w:color w:val="000000" w:themeColor="text1"/>
        </w:rPr>
      </w:pPr>
    </w:p>
    <w:p w14:paraId="14115A72" w14:textId="77777777" w:rsidR="00586ED0" w:rsidRPr="00D43CEE" w:rsidRDefault="00F12377" w:rsidP="00D43CEE">
      <w:pPr>
        <w:spacing w:after="0"/>
        <w:jc w:val="both"/>
        <w:rPr>
          <w:rFonts w:cstheme="minorHAnsi"/>
          <w:color w:val="000000" w:themeColor="text1"/>
        </w:rPr>
      </w:pPr>
      <w:r w:rsidRPr="00D43CEE">
        <w:rPr>
          <w:noProof/>
          <w:lang w:eastAsia="es-SV"/>
        </w:rPr>
        <w:lastRenderedPageBreak/>
        <w:drawing>
          <wp:anchor distT="0" distB="0" distL="114300" distR="114300" simplePos="0" relativeHeight="251675648" behindDoc="0" locked="0" layoutInCell="1" allowOverlap="1" wp14:anchorId="0B1C7DC5" wp14:editId="5F11AD5B">
            <wp:simplePos x="0" y="0"/>
            <wp:positionH relativeFrom="margin">
              <wp:posOffset>81915</wp:posOffset>
            </wp:positionH>
            <wp:positionV relativeFrom="paragraph">
              <wp:posOffset>0</wp:posOffset>
            </wp:positionV>
            <wp:extent cx="5591175" cy="3057525"/>
            <wp:effectExtent l="0" t="0" r="9525" b="9525"/>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t="3622" b="4570"/>
                    <a:stretch/>
                  </pic:blipFill>
                  <pic:spPr bwMode="auto">
                    <a:xfrm>
                      <a:off x="0" y="0"/>
                      <a:ext cx="5591175" cy="30575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8C77D36" w14:textId="77777777" w:rsidR="00586ED0" w:rsidRPr="00D43CEE" w:rsidRDefault="00586ED0" w:rsidP="00D43CEE">
      <w:pPr>
        <w:spacing w:after="0"/>
        <w:jc w:val="both"/>
        <w:rPr>
          <w:rFonts w:cstheme="minorHAnsi"/>
          <w:color w:val="000000" w:themeColor="text1"/>
        </w:rPr>
      </w:pPr>
    </w:p>
    <w:p w14:paraId="181B6A7E" w14:textId="77777777" w:rsidR="00E20D24" w:rsidRPr="00D43CEE" w:rsidRDefault="00F96C2A" w:rsidP="00D43CEE">
      <w:pPr>
        <w:spacing w:after="0"/>
        <w:jc w:val="both"/>
        <w:rPr>
          <w:rFonts w:cstheme="minorHAnsi"/>
          <w:color w:val="000000" w:themeColor="text1"/>
        </w:rPr>
      </w:pPr>
      <w:r w:rsidRPr="00D43CEE">
        <w:rPr>
          <w:noProof/>
          <w:lang w:eastAsia="es-SV"/>
        </w:rPr>
        <mc:AlternateContent>
          <mc:Choice Requires="wps">
            <w:drawing>
              <wp:anchor distT="0" distB="0" distL="114300" distR="114300" simplePos="0" relativeHeight="251676672" behindDoc="0" locked="0" layoutInCell="1" allowOverlap="1" wp14:anchorId="44345E24" wp14:editId="280C5C01">
                <wp:simplePos x="0" y="0"/>
                <wp:positionH relativeFrom="column">
                  <wp:posOffset>-60960</wp:posOffset>
                </wp:positionH>
                <wp:positionV relativeFrom="paragraph">
                  <wp:posOffset>4224655</wp:posOffset>
                </wp:positionV>
                <wp:extent cx="1047750" cy="333375"/>
                <wp:effectExtent l="19050" t="76200" r="0" b="47625"/>
                <wp:wrapNone/>
                <wp:docPr id="2" name="Conector recto de flecha 2"/>
                <wp:cNvGraphicFramePr/>
                <a:graphic xmlns:a="http://schemas.openxmlformats.org/drawingml/2006/main">
                  <a:graphicData uri="http://schemas.microsoft.com/office/word/2010/wordprocessingShape">
                    <wps:wsp>
                      <wps:cNvCnPr/>
                      <wps:spPr>
                        <a:xfrm flipV="1">
                          <a:off x="0" y="0"/>
                          <a:ext cx="1047750" cy="333375"/>
                        </a:xfrm>
                        <a:prstGeom prst="straightConnector1">
                          <a:avLst/>
                        </a:prstGeom>
                        <a:ln w="76200">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C4142C2" id="_x0000_t32" coordsize="21600,21600" o:spt="32" o:oned="t" path="m,l21600,21600e" filled="f">
                <v:path arrowok="t" fillok="f" o:connecttype="none"/>
                <o:lock v:ext="edit" shapetype="t"/>
              </v:shapetype>
              <v:shape id="Conector recto de flecha 2" o:spid="_x0000_s1026" type="#_x0000_t32" style="position:absolute;margin-left:-4.8pt;margin-top:332.65pt;width:82.5pt;height:26.2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" strokecolor="#4579b8 [3044]" strokeweight="6pt">
                <v:stroke endarrow="block"/>
              </v:shape>
            </w:pict>
          </mc:Fallback>
        </mc:AlternateContent>
      </w:r>
      <w:r w:rsidR="00E20D24" w:rsidRPr="00D43CEE">
        <w:rPr>
          <w:noProof/>
          <w:lang w:eastAsia="es-SV"/>
        </w:rPr>
        <w:drawing>
          <wp:inline distT="0" distB="0" distL="0" distR="0" wp14:anchorId="7D324C6E" wp14:editId="0DAB0F66">
            <wp:extent cx="6362700" cy="45148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67" t="8452" r="3089" b="10646"/>
                    <a:stretch/>
                  </pic:blipFill>
                  <pic:spPr bwMode="auto">
                    <a:xfrm>
                      <a:off x="0" y="0"/>
                      <a:ext cx="6362700" cy="4514850"/>
                    </a:xfrm>
                    <a:prstGeom prst="rect">
                      <a:avLst/>
                    </a:prstGeom>
                    <a:ln>
                      <a:noFill/>
                    </a:ln>
                    <a:extLst>
                      <a:ext uri="{53640926-AAD7-44D8-BBD7-CCE9431645EC}">
                        <a14:shadowObscured xmlns:a14="http://schemas.microsoft.com/office/drawing/2010/main"/>
                      </a:ext>
                    </a:extLst>
                  </pic:spPr>
                </pic:pic>
              </a:graphicData>
            </a:graphic>
          </wp:inline>
        </w:drawing>
      </w:r>
    </w:p>
    <w:p w14:paraId="6ED13093" w14:textId="77777777" w:rsidR="006078C5" w:rsidRDefault="006078C5" w:rsidP="00D43CEE">
      <w:pPr>
        <w:spacing w:after="0"/>
        <w:jc w:val="both"/>
        <w:rPr>
          <w:rFonts w:cstheme="minorHAnsi"/>
          <w:color w:val="000000" w:themeColor="text1"/>
        </w:rPr>
      </w:pPr>
    </w:p>
    <w:p w14:paraId="6A415835" w14:textId="77777777" w:rsidR="00F77F3D" w:rsidRDefault="00F77F3D" w:rsidP="00D43CEE">
      <w:pPr>
        <w:spacing w:after="0"/>
        <w:jc w:val="both"/>
        <w:rPr>
          <w:rFonts w:cstheme="minorHAnsi"/>
          <w:color w:val="000000" w:themeColor="text1"/>
        </w:rPr>
      </w:pPr>
    </w:p>
    <w:p w14:paraId="67E1DD2A" w14:textId="77777777" w:rsidR="00F77F3D" w:rsidRPr="00D43CEE" w:rsidRDefault="00F77F3D" w:rsidP="00D43CEE">
      <w:pPr>
        <w:spacing w:after="0"/>
        <w:jc w:val="both"/>
        <w:rPr>
          <w:rFonts w:cstheme="minorHAnsi"/>
          <w:color w:val="000000" w:themeColor="text1"/>
        </w:rPr>
      </w:pPr>
    </w:p>
    <w:p w14:paraId="5EEE9462" w14:textId="77777777" w:rsidR="000F66ED" w:rsidRDefault="00DD29B1" w:rsidP="000F66ED">
      <w:pPr>
        <w:pStyle w:val="Prrafodelista"/>
        <w:numPr>
          <w:ilvl w:val="0"/>
          <w:numId w:val="13"/>
        </w:numPr>
        <w:spacing w:after="0"/>
        <w:jc w:val="both"/>
        <w:rPr>
          <w:rFonts w:cstheme="minorHAnsi"/>
          <w:color w:val="000000" w:themeColor="text1"/>
        </w:rPr>
      </w:pPr>
      <w:r>
        <w:rPr>
          <w:rFonts w:cstheme="minorHAnsi"/>
          <w:color w:val="000000" w:themeColor="text1"/>
        </w:rPr>
        <w:t>Apartado</w:t>
      </w:r>
      <w:r w:rsidR="000F66ED" w:rsidRPr="000F66ED">
        <w:rPr>
          <w:rFonts w:cstheme="minorHAnsi"/>
          <w:color w:val="000000" w:themeColor="text1"/>
        </w:rPr>
        <w:t xml:space="preserve"> No </w:t>
      </w:r>
      <w:r w:rsidR="000F66ED">
        <w:rPr>
          <w:rFonts w:cstheme="minorHAnsi"/>
          <w:color w:val="000000" w:themeColor="text1"/>
        </w:rPr>
        <w:t>7 Remuneraciones y sus subdivisiones</w:t>
      </w:r>
      <w:r w:rsidR="005652CA" w:rsidRPr="000F66ED">
        <w:rPr>
          <w:rFonts w:cstheme="minorHAnsi"/>
          <w:color w:val="000000" w:themeColor="text1"/>
        </w:rPr>
        <w:t xml:space="preserve"> 7.1 Plantillas por tipo de contratación, 7.2 Cargos presupuestarios, 7.3 Remuneración</w:t>
      </w:r>
      <w:r w:rsidR="002D1DD2" w:rsidRPr="000F66ED">
        <w:rPr>
          <w:rFonts w:cstheme="minorHAnsi"/>
          <w:color w:val="000000" w:themeColor="text1"/>
        </w:rPr>
        <w:t>:</w:t>
      </w:r>
    </w:p>
    <w:p w14:paraId="01BF64AC" w14:textId="77777777" w:rsidR="000F66ED" w:rsidRPr="000F66ED" w:rsidRDefault="005652CA" w:rsidP="000F66ED">
      <w:pPr>
        <w:pStyle w:val="Prrafodelista"/>
        <w:numPr>
          <w:ilvl w:val="0"/>
          <w:numId w:val="16"/>
        </w:numPr>
        <w:spacing w:after="0"/>
        <w:jc w:val="both"/>
        <w:rPr>
          <w:rFonts w:cstheme="minorHAnsi"/>
          <w:color w:val="000000" w:themeColor="text1"/>
        </w:rPr>
      </w:pPr>
      <w:r w:rsidRPr="000F66ED">
        <w:rPr>
          <w:rFonts w:cstheme="minorHAnsi"/>
          <w:color w:val="000000" w:themeColor="text1"/>
        </w:rPr>
        <w:t xml:space="preserve"> </w:t>
      </w:r>
      <w:r w:rsidRPr="000F66ED">
        <w:rPr>
          <w:rFonts w:cstheme="minorHAnsi"/>
          <w:b/>
          <w:color w:val="000000" w:themeColor="text1"/>
        </w:rPr>
        <w:t>Las remuneraciones están desactualizadas, algunos apartados desde diciembre 2017.</w:t>
      </w:r>
      <w:r w:rsidR="00D015F3" w:rsidRPr="000F66ED">
        <w:rPr>
          <w:b/>
        </w:rPr>
        <w:t xml:space="preserve"> </w:t>
      </w:r>
      <w:r w:rsidR="00D015F3" w:rsidRPr="000F66ED">
        <w:rPr>
          <w:rFonts w:cstheme="minorHAnsi"/>
          <w:b/>
          <w:color w:val="000000" w:themeColor="text1"/>
        </w:rPr>
        <w:t xml:space="preserve">En la plantilla, hay remuneraciones a diciembre 2017. </w:t>
      </w:r>
    </w:p>
    <w:p w14:paraId="2685D1A2" w14:textId="77777777" w:rsidR="009A75BD" w:rsidRDefault="00D015F3" w:rsidP="009A75BD">
      <w:pPr>
        <w:pStyle w:val="Prrafodelista"/>
        <w:numPr>
          <w:ilvl w:val="0"/>
          <w:numId w:val="16"/>
        </w:numPr>
        <w:spacing w:after="0"/>
        <w:jc w:val="both"/>
        <w:rPr>
          <w:rFonts w:cstheme="minorHAnsi"/>
          <w:color w:val="000000" w:themeColor="text1"/>
        </w:rPr>
      </w:pPr>
      <w:r w:rsidRPr="000F66ED">
        <w:rPr>
          <w:rFonts w:cstheme="minorHAnsi"/>
          <w:color w:val="000000" w:themeColor="text1"/>
        </w:rPr>
        <w:t>Las dietas y gastos de representación sí se han actualizado trimestralmente.</w:t>
      </w:r>
    </w:p>
    <w:p w14:paraId="76C801B4" w14:textId="77777777" w:rsidR="006078C5" w:rsidRPr="00F77F3D" w:rsidRDefault="00306EA1" w:rsidP="00F77F3D">
      <w:pPr>
        <w:pStyle w:val="Prrafodelista"/>
        <w:numPr>
          <w:ilvl w:val="0"/>
          <w:numId w:val="5"/>
        </w:numPr>
        <w:spacing w:after="0"/>
        <w:jc w:val="both"/>
        <w:rPr>
          <w:color w:val="0000FF"/>
          <w:u w:val="single"/>
        </w:rPr>
      </w:pPr>
      <w:r w:rsidRPr="00F77F3D">
        <w:rPr>
          <w:rFonts w:cstheme="minorHAnsi"/>
          <w:color w:val="000000" w:themeColor="text1"/>
        </w:rPr>
        <w:t>Aclaración:</w:t>
      </w:r>
      <w:r w:rsidR="00E10894" w:rsidRPr="00F77F3D">
        <w:rPr>
          <w:rFonts w:cstheme="minorHAnsi"/>
          <w:color w:val="000000" w:themeColor="text1"/>
        </w:rPr>
        <w:t xml:space="preserve"> </w:t>
      </w:r>
      <w:r w:rsidR="00062D55">
        <w:rPr>
          <w:rFonts w:cstheme="minorHAnsi"/>
          <w:color w:val="000000" w:themeColor="text1"/>
        </w:rPr>
        <w:t>En atención a l</w:t>
      </w:r>
      <w:r w:rsidR="0097404A" w:rsidRPr="00F77F3D">
        <w:rPr>
          <w:rFonts w:cstheme="minorHAnsi"/>
          <w:color w:val="000000" w:themeColor="text1"/>
        </w:rPr>
        <w:t xml:space="preserve">a información concerniente a las </w:t>
      </w:r>
      <w:r w:rsidR="005F3B17" w:rsidRPr="00F77F3D">
        <w:rPr>
          <w:rFonts w:cstheme="minorHAnsi"/>
          <w:color w:val="000000" w:themeColor="text1"/>
        </w:rPr>
        <w:t>contrataciones</w:t>
      </w:r>
      <w:r w:rsidR="00D015F3" w:rsidRPr="00F77F3D">
        <w:rPr>
          <w:rFonts w:cstheme="minorHAnsi"/>
          <w:color w:val="000000" w:themeColor="text1"/>
        </w:rPr>
        <w:t>, cargos presupues</w:t>
      </w:r>
      <w:r w:rsidR="00E10894" w:rsidRPr="00F77F3D">
        <w:rPr>
          <w:rFonts w:cstheme="minorHAnsi"/>
          <w:color w:val="000000" w:themeColor="text1"/>
        </w:rPr>
        <w:t>tarios y remuneraciones del perí</w:t>
      </w:r>
      <w:r w:rsidR="00D015F3" w:rsidRPr="00F77F3D">
        <w:rPr>
          <w:rFonts w:cstheme="minorHAnsi"/>
          <w:color w:val="000000" w:themeColor="text1"/>
        </w:rPr>
        <w:t>odo evaluado</w:t>
      </w:r>
      <w:r w:rsidR="005F3B17" w:rsidRPr="00F77F3D">
        <w:rPr>
          <w:rFonts w:cstheme="minorHAnsi"/>
          <w:color w:val="000000" w:themeColor="text1"/>
        </w:rPr>
        <w:t>,</w:t>
      </w:r>
      <w:r w:rsidR="00D015F3" w:rsidRPr="00F77F3D">
        <w:rPr>
          <w:rFonts w:cstheme="minorHAnsi"/>
          <w:color w:val="000000" w:themeColor="text1"/>
        </w:rPr>
        <w:t xml:space="preserve"> se han actualizado trimestralmente</w:t>
      </w:r>
      <w:r w:rsidR="0097404A" w:rsidRPr="00F77F3D">
        <w:rPr>
          <w:rFonts w:cstheme="minorHAnsi"/>
          <w:color w:val="000000" w:themeColor="text1"/>
        </w:rPr>
        <w:t xml:space="preserve"> en los 8 períodos evaluados</w:t>
      </w:r>
      <w:r w:rsidR="00E10894" w:rsidRPr="00F77F3D">
        <w:rPr>
          <w:rFonts w:cstheme="minorHAnsi"/>
          <w:color w:val="000000" w:themeColor="text1"/>
        </w:rPr>
        <w:t xml:space="preserve">, </w:t>
      </w:r>
      <w:r w:rsidR="005F3B17" w:rsidRPr="00F77F3D">
        <w:rPr>
          <w:rFonts w:cstheme="minorHAnsi"/>
          <w:color w:val="000000" w:themeColor="text1"/>
        </w:rPr>
        <w:t xml:space="preserve">los cuales se han publicado </w:t>
      </w:r>
      <w:r w:rsidR="002A275E" w:rsidRPr="00F77F3D">
        <w:rPr>
          <w:rFonts w:cstheme="minorHAnsi"/>
          <w:color w:val="000000" w:themeColor="text1"/>
        </w:rPr>
        <w:t>trimestre</w:t>
      </w:r>
      <w:r w:rsidR="005F3B17" w:rsidRPr="00F77F3D">
        <w:rPr>
          <w:rFonts w:cstheme="minorHAnsi"/>
          <w:color w:val="000000" w:themeColor="text1"/>
        </w:rPr>
        <w:t xml:space="preserve"> a trimestre cumpliendo los plazos que </w:t>
      </w:r>
      <w:r w:rsidR="002A275E" w:rsidRPr="00F77F3D">
        <w:rPr>
          <w:rFonts w:cstheme="minorHAnsi"/>
          <w:color w:val="000000" w:themeColor="text1"/>
        </w:rPr>
        <w:t>establece el lineamiento No 2</w:t>
      </w:r>
      <w:r w:rsidR="005F3B17" w:rsidRPr="00F77F3D">
        <w:rPr>
          <w:rFonts w:cstheme="minorHAnsi"/>
          <w:color w:val="000000" w:themeColor="text1"/>
        </w:rPr>
        <w:t xml:space="preserve"> para la</w:t>
      </w:r>
      <w:r w:rsidR="002A275E" w:rsidRPr="00F77F3D">
        <w:rPr>
          <w:rFonts w:cstheme="minorHAnsi"/>
          <w:color w:val="000000" w:themeColor="text1"/>
        </w:rPr>
        <w:t xml:space="preserve"> publicación de</w:t>
      </w:r>
      <w:r w:rsidR="005F3B17" w:rsidRPr="00F77F3D">
        <w:rPr>
          <w:rFonts w:cstheme="minorHAnsi"/>
          <w:color w:val="000000" w:themeColor="text1"/>
        </w:rPr>
        <w:t xml:space="preserve"> información </w:t>
      </w:r>
      <w:r w:rsidR="002A275E" w:rsidRPr="00F77F3D">
        <w:rPr>
          <w:rFonts w:cstheme="minorHAnsi"/>
          <w:color w:val="000000" w:themeColor="text1"/>
        </w:rPr>
        <w:t>oficiosa</w:t>
      </w:r>
      <w:r w:rsidR="00DB6C04" w:rsidRPr="00F77F3D">
        <w:rPr>
          <w:rFonts w:cstheme="minorHAnsi"/>
          <w:color w:val="000000" w:themeColor="text1"/>
        </w:rPr>
        <w:t xml:space="preserve"> emanados por el IAIP,</w:t>
      </w:r>
      <w:r w:rsidR="005F3B17" w:rsidRPr="00F77F3D">
        <w:rPr>
          <w:rFonts w:cstheme="minorHAnsi"/>
          <w:color w:val="000000" w:themeColor="text1"/>
        </w:rPr>
        <w:t xml:space="preserve"> </w:t>
      </w:r>
      <w:r w:rsidR="00DB6C04" w:rsidRPr="00F77F3D">
        <w:rPr>
          <w:rFonts w:cstheme="minorHAnsi"/>
          <w:color w:val="000000" w:themeColor="text1"/>
        </w:rPr>
        <w:t>la publicación se ha ejecutado mediante</w:t>
      </w:r>
      <w:r w:rsidR="00D015F3" w:rsidRPr="00F77F3D">
        <w:rPr>
          <w:rFonts w:cstheme="minorHAnsi"/>
          <w:color w:val="000000" w:themeColor="text1"/>
        </w:rPr>
        <w:t xml:space="preserve"> documento</w:t>
      </w:r>
      <w:r w:rsidR="00023C1D" w:rsidRPr="00F77F3D">
        <w:rPr>
          <w:rFonts w:cstheme="minorHAnsi"/>
          <w:color w:val="000000" w:themeColor="text1"/>
        </w:rPr>
        <w:t xml:space="preserve">s apartes </w:t>
      </w:r>
      <w:r w:rsidR="00176FBB" w:rsidRPr="00F77F3D">
        <w:rPr>
          <w:rFonts w:cstheme="minorHAnsi"/>
          <w:color w:val="000000" w:themeColor="text1"/>
        </w:rPr>
        <w:t xml:space="preserve">en formato seleccionable de los cuales </w:t>
      </w:r>
      <w:r w:rsidR="00023C1D" w:rsidRPr="00F77F3D">
        <w:rPr>
          <w:rFonts w:cstheme="minorHAnsi"/>
          <w:color w:val="000000" w:themeColor="text1"/>
        </w:rPr>
        <w:t xml:space="preserve">se </w:t>
      </w:r>
      <w:r w:rsidR="004C40F7" w:rsidRPr="00F77F3D">
        <w:rPr>
          <w:rFonts w:cstheme="minorHAnsi"/>
          <w:color w:val="000000" w:themeColor="text1"/>
        </w:rPr>
        <w:t xml:space="preserve">detalla el </w:t>
      </w:r>
      <w:r w:rsidR="004C40F7" w:rsidRPr="00F77F3D">
        <w:rPr>
          <w:rFonts w:eastAsia="Times New Roman" w:cstheme="minorHAnsi"/>
          <w:color w:val="000000" w:themeColor="text1"/>
          <w:lang w:eastAsia="es-SV"/>
        </w:rPr>
        <w:t xml:space="preserve">Link para consultar:  </w:t>
      </w:r>
      <w:hyperlink r:id="rId11" w:history="1">
        <w:r w:rsidR="004C40F7" w:rsidRPr="00D43CEE">
          <w:rPr>
            <w:rStyle w:val="Hipervnculo"/>
          </w:rPr>
          <w:t>https://www.transparencia.gob.sv/institutions/anda/remunerations</w:t>
        </w:r>
      </w:hyperlink>
      <w:r w:rsidR="004C40F7">
        <w:rPr>
          <w:rStyle w:val="Hipervnculo"/>
        </w:rPr>
        <w:t xml:space="preserve"> </w:t>
      </w:r>
      <w:r w:rsidR="004C40F7" w:rsidRPr="00F77F3D">
        <w:rPr>
          <w:rFonts w:cstheme="minorHAnsi"/>
          <w:color w:val="000000" w:themeColor="text1"/>
        </w:rPr>
        <w:t xml:space="preserve">y </w:t>
      </w:r>
      <w:r w:rsidR="00176FBB" w:rsidRPr="00F77F3D">
        <w:rPr>
          <w:rFonts w:cstheme="minorHAnsi"/>
          <w:color w:val="000000" w:themeColor="text1"/>
        </w:rPr>
        <w:t xml:space="preserve">la </w:t>
      </w:r>
      <w:r w:rsidR="00023C1D" w:rsidRPr="00F77F3D">
        <w:rPr>
          <w:rFonts w:cstheme="minorHAnsi"/>
          <w:color w:val="000000" w:themeColor="text1"/>
        </w:rPr>
        <w:t>evidencia</w:t>
      </w:r>
      <w:r w:rsidR="00176FBB" w:rsidRPr="00F77F3D">
        <w:rPr>
          <w:rFonts w:cstheme="minorHAnsi"/>
          <w:color w:val="000000" w:themeColor="text1"/>
        </w:rPr>
        <w:t xml:space="preserve"> correspondiente</w:t>
      </w:r>
      <w:r w:rsidR="00023C1D" w:rsidRPr="00F77F3D">
        <w:rPr>
          <w:rFonts w:cstheme="minorHAnsi"/>
          <w:color w:val="000000" w:themeColor="text1"/>
        </w:rPr>
        <w:t>:</w:t>
      </w:r>
    </w:p>
    <w:p w14:paraId="71F63CAA" w14:textId="77777777" w:rsidR="006078C5" w:rsidRPr="00D43CEE" w:rsidRDefault="006078C5" w:rsidP="00D43CEE">
      <w:pPr>
        <w:spacing w:after="0"/>
        <w:jc w:val="both"/>
        <w:rPr>
          <w:rFonts w:cstheme="minorHAnsi"/>
          <w:color w:val="000000" w:themeColor="text1"/>
        </w:rPr>
      </w:pPr>
    </w:p>
    <w:p w14:paraId="0E8243B7" w14:textId="77777777" w:rsidR="006078C5" w:rsidRPr="00D43CEE" w:rsidRDefault="006078C5" w:rsidP="00D43CEE">
      <w:pPr>
        <w:spacing w:after="0"/>
        <w:jc w:val="both"/>
        <w:rPr>
          <w:rFonts w:cstheme="minorHAnsi"/>
          <w:color w:val="000000" w:themeColor="text1"/>
        </w:rPr>
      </w:pPr>
    </w:p>
    <w:p w14:paraId="366C83FF" w14:textId="77777777" w:rsidR="006078C5" w:rsidRPr="00D43CEE" w:rsidRDefault="006078C5" w:rsidP="00D43CEE">
      <w:pPr>
        <w:spacing w:after="0"/>
        <w:jc w:val="both"/>
        <w:rPr>
          <w:rFonts w:cstheme="minorHAnsi"/>
          <w:color w:val="000000" w:themeColor="text1"/>
        </w:rPr>
      </w:pPr>
      <w:r w:rsidRPr="00D43CEE">
        <w:rPr>
          <w:noProof/>
          <w:lang w:eastAsia="es-SV"/>
        </w:rPr>
        <w:drawing>
          <wp:inline distT="0" distB="0" distL="0" distR="0" wp14:anchorId="767A8435" wp14:editId="552EE262">
            <wp:extent cx="5724240" cy="4248393"/>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698" t="19320" r="6958" b="5212"/>
                    <a:stretch/>
                  </pic:blipFill>
                  <pic:spPr bwMode="auto">
                    <a:xfrm>
                      <a:off x="0" y="0"/>
                      <a:ext cx="5724781" cy="4248795"/>
                    </a:xfrm>
                    <a:prstGeom prst="rect">
                      <a:avLst/>
                    </a:prstGeom>
                    <a:ln>
                      <a:noFill/>
                    </a:ln>
                    <a:extLst>
                      <a:ext uri="{53640926-AAD7-44D8-BBD7-CCE9431645EC}">
                        <a14:shadowObscured xmlns:a14="http://schemas.microsoft.com/office/drawing/2010/main"/>
                      </a:ext>
                    </a:extLst>
                  </pic:spPr>
                </pic:pic>
              </a:graphicData>
            </a:graphic>
          </wp:inline>
        </w:drawing>
      </w:r>
    </w:p>
    <w:p w14:paraId="7C10902B" w14:textId="77777777" w:rsidR="006078C5" w:rsidRPr="00D43CEE" w:rsidRDefault="006078C5" w:rsidP="00D43CEE">
      <w:pPr>
        <w:spacing w:after="0"/>
        <w:jc w:val="both"/>
        <w:rPr>
          <w:rFonts w:cstheme="minorHAnsi"/>
          <w:color w:val="000000" w:themeColor="text1"/>
        </w:rPr>
      </w:pPr>
      <w:r w:rsidRPr="00D43CEE">
        <w:rPr>
          <w:noProof/>
          <w:lang w:eastAsia="es-SV"/>
        </w:rPr>
        <w:lastRenderedPageBreak/>
        <w:drawing>
          <wp:inline distT="0" distB="0" distL="0" distR="0" wp14:anchorId="02AFB0A2" wp14:editId="2917E0F7">
            <wp:extent cx="5638800" cy="39624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816" t="18414" r="10218" b="4609"/>
                    <a:stretch/>
                  </pic:blipFill>
                  <pic:spPr bwMode="auto">
                    <a:xfrm>
                      <a:off x="0" y="0"/>
                      <a:ext cx="5638800" cy="3962400"/>
                    </a:xfrm>
                    <a:prstGeom prst="rect">
                      <a:avLst/>
                    </a:prstGeom>
                    <a:ln>
                      <a:noFill/>
                    </a:ln>
                    <a:extLst>
                      <a:ext uri="{53640926-AAD7-44D8-BBD7-CCE9431645EC}">
                        <a14:shadowObscured xmlns:a14="http://schemas.microsoft.com/office/drawing/2010/main"/>
                      </a:ext>
                    </a:extLst>
                  </pic:spPr>
                </pic:pic>
              </a:graphicData>
            </a:graphic>
          </wp:inline>
        </w:drawing>
      </w:r>
    </w:p>
    <w:p w14:paraId="2277CD37" w14:textId="77777777" w:rsidR="006078C5" w:rsidRPr="00D43CEE" w:rsidRDefault="006078C5" w:rsidP="00D43CEE">
      <w:pPr>
        <w:spacing w:after="0"/>
        <w:jc w:val="both"/>
        <w:rPr>
          <w:rFonts w:cstheme="minorHAnsi"/>
          <w:color w:val="000000" w:themeColor="text1"/>
        </w:rPr>
      </w:pPr>
    </w:p>
    <w:p w14:paraId="690879BD" w14:textId="77777777" w:rsidR="006078C5" w:rsidRPr="00D43CEE" w:rsidRDefault="006078C5" w:rsidP="00D43CEE">
      <w:pPr>
        <w:spacing w:after="0"/>
        <w:jc w:val="both"/>
        <w:rPr>
          <w:rFonts w:cstheme="minorHAnsi"/>
          <w:color w:val="000000" w:themeColor="text1"/>
        </w:rPr>
      </w:pPr>
      <w:r w:rsidRPr="00D43CEE">
        <w:rPr>
          <w:noProof/>
          <w:lang w:eastAsia="es-SV"/>
        </w:rPr>
        <w:drawing>
          <wp:inline distT="0" distB="0" distL="0" distR="0" wp14:anchorId="141E1A5C" wp14:editId="61E5EF7F">
            <wp:extent cx="4914225" cy="3573210"/>
            <wp:effectExtent l="0" t="0" r="1270" b="825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8173" t="12075" r="9368" b="13060"/>
                    <a:stretch/>
                  </pic:blipFill>
                  <pic:spPr bwMode="auto">
                    <a:xfrm>
                      <a:off x="0" y="0"/>
                      <a:ext cx="4915588" cy="3574201"/>
                    </a:xfrm>
                    <a:prstGeom prst="rect">
                      <a:avLst/>
                    </a:prstGeom>
                    <a:ln>
                      <a:noFill/>
                    </a:ln>
                    <a:extLst>
                      <a:ext uri="{53640926-AAD7-44D8-BBD7-CCE9431645EC}">
                        <a14:shadowObscured xmlns:a14="http://schemas.microsoft.com/office/drawing/2010/main"/>
                      </a:ext>
                    </a:extLst>
                  </pic:spPr>
                </pic:pic>
              </a:graphicData>
            </a:graphic>
          </wp:inline>
        </w:drawing>
      </w:r>
    </w:p>
    <w:p w14:paraId="053341CC" w14:textId="77777777" w:rsidR="0097404A" w:rsidRPr="00D43CEE" w:rsidRDefault="00057DE0" w:rsidP="00D43CEE">
      <w:pPr>
        <w:spacing w:after="0"/>
        <w:jc w:val="both"/>
        <w:rPr>
          <w:rFonts w:eastAsia="Times New Roman" w:cstheme="minorHAnsi"/>
          <w:color w:val="000000" w:themeColor="text1"/>
          <w:lang w:eastAsia="es-SV"/>
        </w:rPr>
      </w:pPr>
      <w:r w:rsidRPr="00D43CEE">
        <w:rPr>
          <w:noProof/>
          <w:lang w:eastAsia="es-SV"/>
        </w:rPr>
        <w:lastRenderedPageBreak/>
        <w:drawing>
          <wp:inline distT="0" distB="0" distL="0" distR="0" wp14:anchorId="4D21BE31" wp14:editId="228A3C96">
            <wp:extent cx="4908684" cy="4601891"/>
            <wp:effectExtent l="0" t="0" r="6350" b="825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5784" t="9942" r="17855" b="12280"/>
                    <a:stretch/>
                  </pic:blipFill>
                  <pic:spPr bwMode="auto">
                    <a:xfrm>
                      <a:off x="0" y="0"/>
                      <a:ext cx="4912918" cy="4605860"/>
                    </a:xfrm>
                    <a:prstGeom prst="rect">
                      <a:avLst/>
                    </a:prstGeom>
                    <a:ln>
                      <a:noFill/>
                    </a:ln>
                    <a:extLst>
                      <a:ext uri="{53640926-AAD7-44D8-BBD7-CCE9431645EC}">
                        <a14:shadowObscured xmlns:a14="http://schemas.microsoft.com/office/drawing/2010/main"/>
                      </a:ext>
                    </a:extLst>
                  </pic:spPr>
                </pic:pic>
              </a:graphicData>
            </a:graphic>
          </wp:inline>
        </w:drawing>
      </w:r>
    </w:p>
    <w:p w14:paraId="1A6FE56F" w14:textId="77777777" w:rsidR="005771FB" w:rsidRPr="00D43CEE" w:rsidRDefault="005771FB" w:rsidP="00D43CEE">
      <w:pPr>
        <w:spacing w:after="0"/>
        <w:jc w:val="both"/>
        <w:rPr>
          <w:rFonts w:eastAsia="Times New Roman" w:cstheme="minorHAnsi"/>
          <w:color w:val="000000" w:themeColor="text1"/>
          <w:lang w:eastAsia="es-SV"/>
        </w:rPr>
      </w:pPr>
    </w:p>
    <w:p w14:paraId="51C1A140" w14:textId="77777777" w:rsidR="00164A53" w:rsidRDefault="00C3222D" w:rsidP="00164A53">
      <w:pPr>
        <w:pStyle w:val="Prrafodelista"/>
        <w:numPr>
          <w:ilvl w:val="0"/>
          <w:numId w:val="13"/>
        </w:numPr>
        <w:spacing w:after="0"/>
        <w:jc w:val="both"/>
        <w:rPr>
          <w:rFonts w:cstheme="minorHAnsi"/>
          <w:color w:val="000000" w:themeColor="text1"/>
        </w:rPr>
      </w:pPr>
      <w:r>
        <w:rPr>
          <w:rFonts w:cstheme="minorHAnsi"/>
          <w:color w:val="000000" w:themeColor="text1"/>
        </w:rPr>
        <w:t>A</w:t>
      </w:r>
      <w:r w:rsidR="00164A53">
        <w:rPr>
          <w:rFonts w:cstheme="minorHAnsi"/>
          <w:color w:val="000000" w:themeColor="text1"/>
        </w:rPr>
        <w:t>partado No 9 Memoria de labores e informes y su subdivisión No</w:t>
      </w:r>
      <w:r w:rsidR="002D1DD2" w:rsidRPr="00164A53">
        <w:rPr>
          <w:rFonts w:cstheme="minorHAnsi"/>
          <w:color w:val="000000" w:themeColor="text1"/>
        </w:rPr>
        <w:t xml:space="preserve"> 9.1 Memoria de labores vigente: </w:t>
      </w:r>
      <w:r w:rsidR="005D4136" w:rsidRPr="00164A53">
        <w:rPr>
          <w:rFonts w:cstheme="minorHAnsi"/>
          <w:color w:val="000000" w:themeColor="text1"/>
        </w:rPr>
        <w:t xml:space="preserve"> </w:t>
      </w:r>
    </w:p>
    <w:p w14:paraId="0C53EA7F" w14:textId="77777777" w:rsidR="005D4136" w:rsidRPr="003100D2" w:rsidRDefault="005D4136" w:rsidP="00164A53">
      <w:pPr>
        <w:pStyle w:val="Prrafodelista"/>
        <w:numPr>
          <w:ilvl w:val="0"/>
          <w:numId w:val="17"/>
        </w:numPr>
        <w:spacing w:after="0"/>
        <w:jc w:val="both"/>
        <w:rPr>
          <w:rFonts w:cstheme="minorHAnsi"/>
          <w:b/>
          <w:color w:val="000000" w:themeColor="text1"/>
        </w:rPr>
      </w:pPr>
      <w:r w:rsidRPr="003100D2">
        <w:rPr>
          <w:rFonts w:cstheme="minorHAnsi"/>
          <w:b/>
          <w:color w:val="000000" w:themeColor="text1"/>
        </w:rPr>
        <w:t>La última rendición de cuentas publicada es la del 2017, estando desactualizado el apart</w:t>
      </w:r>
      <w:r w:rsidR="003100D2">
        <w:rPr>
          <w:rFonts w:cstheme="minorHAnsi"/>
          <w:b/>
          <w:color w:val="000000" w:themeColor="text1"/>
        </w:rPr>
        <w:t>ado, La actualización es anual.</w:t>
      </w:r>
    </w:p>
    <w:p w14:paraId="0A57C03D" w14:textId="77777777" w:rsidR="00496CCD" w:rsidRPr="004C40F7" w:rsidRDefault="00306EA1" w:rsidP="00D43CEE">
      <w:pPr>
        <w:pStyle w:val="Prrafodelista"/>
        <w:numPr>
          <w:ilvl w:val="0"/>
          <w:numId w:val="5"/>
        </w:numPr>
        <w:spacing w:after="0"/>
        <w:jc w:val="both"/>
        <w:rPr>
          <w:rFonts w:cstheme="minorHAnsi"/>
          <w:color w:val="000000" w:themeColor="text1"/>
        </w:rPr>
      </w:pPr>
      <w:r w:rsidRPr="004C40F7">
        <w:rPr>
          <w:rFonts w:cstheme="minorHAnsi"/>
          <w:color w:val="000000" w:themeColor="text1"/>
        </w:rPr>
        <w:t>Aclaración:</w:t>
      </w:r>
      <w:r w:rsidR="004D11C5" w:rsidRPr="004C40F7">
        <w:rPr>
          <w:rFonts w:cstheme="minorHAnsi"/>
          <w:color w:val="000000" w:themeColor="text1"/>
        </w:rPr>
        <w:t xml:space="preserve"> </w:t>
      </w:r>
      <w:r w:rsidR="00496CCD" w:rsidRPr="004C40F7">
        <w:rPr>
          <w:rFonts w:cstheme="minorHAnsi"/>
          <w:color w:val="000000" w:themeColor="text1"/>
        </w:rPr>
        <w:t xml:space="preserve"> Esta observación es</w:t>
      </w:r>
      <w:r w:rsidR="00023C1D" w:rsidRPr="004C40F7">
        <w:rPr>
          <w:rFonts w:cstheme="minorHAnsi"/>
          <w:color w:val="000000" w:themeColor="text1"/>
        </w:rPr>
        <w:t xml:space="preserve"> en</w:t>
      </w:r>
      <w:r w:rsidR="00496CCD" w:rsidRPr="004C40F7">
        <w:rPr>
          <w:rFonts w:cstheme="minorHAnsi"/>
          <w:color w:val="000000" w:themeColor="text1"/>
        </w:rPr>
        <w:t xml:space="preserve"> relación a la Memoria de labores 2018 y n</w:t>
      </w:r>
      <w:r w:rsidR="008B0F78" w:rsidRPr="004C40F7">
        <w:rPr>
          <w:rFonts w:cstheme="minorHAnsi"/>
          <w:color w:val="000000" w:themeColor="text1"/>
        </w:rPr>
        <w:t>o a la rendición de cuentas y sí</w:t>
      </w:r>
      <w:r w:rsidR="00496CCD" w:rsidRPr="004C40F7">
        <w:rPr>
          <w:rFonts w:cstheme="minorHAnsi"/>
          <w:color w:val="000000" w:themeColor="text1"/>
        </w:rPr>
        <w:t xml:space="preserve"> en </w:t>
      </w:r>
      <w:r w:rsidR="00706CBE" w:rsidRPr="004C40F7">
        <w:rPr>
          <w:rFonts w:cstheme="minorHAnsi"/>
          <w:color w:val="000000" w:themeColor="text1"/>
        </w:rPr>
        <w:t>efecto, no</w:t>
      </w:r>
      <w:r w:rsidR="00496CCD" w:rsidRPr="004C40F7">
        <w:rPr>
          <w:rFonts w:cstheme="minorHAnsi"/>
          <w:color w:val="000000" w:themeColor="text1"/>
        </w:rPr>
        <w:t xml:space="preserve"> se ha cumplido, pero se hace saber que la UAIP realizó el procedimiento adecuado, al requerir la información en tiempo y no recibir respuesta de la unidad administrati</w:t>
      </w:r>
      <w:r w:rsidR="00297A95">
        <w:rPr>
          <w:rFonts w:cstheme="minorHAnsi"/>
          <w:color w:val="000000" w:themeColor="text1"/>
        </w:rPr>
        <w:t>va competente, se poseen correos internos como evidencias.</w:t>
      </w:r>
    </w:p>
    <w:p w14:paraId="63769D2E" w14:textId="77777777" w:rsidR="00297A95" w:rsidRDefault="00297A95" w:rsidP="00D43CEE">
      <w:pPr>
        <w:spacing w:after="0"/>
        <w:jc w:val="both"/>
        <w:rPr>
          <w:rFonts w:cstheme="minorHAnsi"/>
          <w:color w:val="000000" w:themeColor="text1"/>
        </w:rPr>
      </w:pPr>
    </w:p>
    <w:p w14:paraId="5878D051" w14:textId="77777777" w:rsidR="00415A87" w:rsidRDefault="000A62AC" w:rsidP="00297A95">
      <w:pPr>
        <w:pStyle w:val="Prrafodelista"/>
        <w:numPr>
          <w:ilvl w:val="0"/>
          <w:numId w:val="13"/>
        </w:numPr>
        <w:spacing w:after="0"/>
        <w:jc w:val="both"/>
        <w:rPr>
          <w:rFonts w:cstheme="minorHAnsi"/>
          <w:color w:val="000000" w:themeColor="text1"/>
        </w:rPr>
      </w:pPr>
      <w:r>
        <w:rPr>
          <w:rFonts w:cstheme="minorHAnsi"/>
          <w:color w:val="000000" w:themeColor="text1"/>
        </w:rPr>
        <w:t>Apartado</w:t>
      </w:r>
      <w:r w:rsidR="00297A95" w:rsidRPr="00297A95">
        <w:rPr>
          <w:rFonts w:cstheme="minorHAnsi"/>
          <w:color w:val="000000" w:themeColor="text1"/>
        </w:rPr>
        <w:t xml:space="preserve"> No </w:t>
      </w:r>
      <w:r w:rsidR="00297A95">
        <w:rPr>
          <w:rFonts w:cstheme="minorHAnsi"/>
          <w:color w:val="000000" w:themeColor="text1"/>
        </w:rPr>
        <w:t xml:space="preserve">10. Servicios prestados y sus respectivas subdivisiones </w:t>
      </w:r>
      <w:r w:rsidR="00706CBE" w:rsidRPr="00297A95">
        <w:rPr>
          <w:rFonts w:cstheme="minorHAnsi"/>
          <w:color w:val="000000" w:themeColor="text1"/>
        </w:rPr>
        <w:t>10.1 Descripción de los servicios, lugar y horarios de atención, 10.2 requisitos, 10.3 tiempo de respuesta, 10.4 costos y 10.5 actualización trimestral (8 períodos)</w:t>
      </w:r>
      <w:r w:rsidR="002D1DD2" w:rsidRPr="00297A95">
        <w:rPr>
          <w:rFonts w:cstheme="minorHAnsi"/>
          <w:color w:val="000000" w:themeColor="text1"/>
        </w:rPr>
        <w:t xml:space="preserve">: </w:t>
      </w:r>
      <w:r w:rsidR="000F2D85" w:rsidRPr="00297A95">
        <w:rPr>
          <w:rFonts w:cstheme="minorHAnsi"/>
          <w:color w:val="000000" w:themeColor="text1"/>
        </w:rPr>
        <w:t xml:space="preserve"> </w:t>
      </w:r>
    </w:p>
    <w:p w14:paraId="2DDC8EC4" w14:textId="77777777" w:rsidR="00706CBE" w:rsidRPr="00415A87" w:rsidRDefault="000F2D85" w:rsidP="00415A87">
      <w:pPr>
        <w:pStyle w:val="Prrafodelista"/>
        <w:numPr>
          <w:ilvl w:val="0"/>
          <w:numId w:val="18"/>
        </w:numPr>
        <w:spacing w:after="0"/>
        <w:jc w:val="both"/>
        <w:rPr>
          <w:rFonts w:cstheme="minorHAnsi"/>
          <w:b/>
          <w:color w:val="000000" w:themeColor="text1"/>
        </w:rPr>
      </w:pPr>
      <w:r w:rsidRPr="00415A87">
        <w:rPr>
          <w:rFonts w:cstheme="minorHAnsi"/>
          <w:b/>
          <w:color w:val="000000" w:themeColor="text1"/>
        </w:rPr>
        <w:t>La información de la tabla dinámica está desactualizada, en algunos casos desde 2018. La tabla que dispone el portal tiene fecha de actualización 2018 en algunos campos.</w:t>
      </w:r>
    </w:p>
    <w:p w14:paraId="015DB8CB" w14:textId="77777777" w:rsidR="002D1DD2" w:rsidRPr="00D43CEE" w:rsidRDefault="002D1DD2" w:rsidP="00D43CEE">
      <w:pPr>
        <w:spacing w:after="0"/>
        <w:jc w:val="both"/>
        <w:rPr>
          <w:rFonts w:cstheme="minorHAnsi"/>
          <w:color w:val="000000" w:themeColor="text1"/>
        </w:rPr>
      </w:pPr>
    </w:p>
    <w:p w14:paraId="0386F115" w14:textId="77777777" w:rsidR="00291B1D" w:rsidRPr="00D43CEE" w:rsidRDefault="005771FB" w:rsidP="00D43CEE">
      <w:pPr>
        <w:pStyle w:val="Prrafodelista"/>
        <w:numPr>
          <w:ilvl w:val="0"/>
          <w:numId w:val="7"/>
        </w:numPr>
        <w:spacing w:after="0"/>
        <w:jc w:val="both"/>
        <w:rPr>
          <w:rFonts w:cstheme="minorHAnsi"/>
          <w:color w:val="000000" w:themeColor="text1"/>
        </w:rPr>
      </w:pPr>
      <w:r w:rsidRPr="00D43CEE">
        <w:rPr>
          <w:rFonts w:cstheme="minorHAnsi"/>
          <w:color w:val="000000" w:themeColor="text1"/>
        </w:rPr>
        <w:t xml:space="preserve">Aclaración: </w:t>
      </w:r>
      <w:r w:rsidR="00291B1D" w:rsidRPr="00D43CEE">
        <w:rPr>
          <w:rFonts w:cstheme="minorHAnsi"/>
          <w:color w:val="000000" w:themeColor="text1"/>
        </w:rPr>
        <w:t>Se hace saber que los precios y los servicios que la ANDA presta o comercializa están amparado</w:t>
      </w:r>
      <w:r w:rsidR="008B0F78" w:rsidRPr="00D43CEE">
        <w:rPr>
          <w:rFonts w:cstheme="minorHAnsi"/>
          <w:color w:val="000000" w:themeColor="text1"/>
        </w:rPr>
        <w:t>s</w:t>
      </w:r>
      <w:r w:rsidR="00291B1D" w:rsidRPr="00D43CEE">
        <w:rPr>
          <w:rFonts w:cstheme="minorHAnsi"/>
          <w:color w:val="000000" w:themeColor="text1"/>
        </w:rPr>
        <w:t xml:space="preserve"> en el pliego tarifario vigentes desde el año 2016, </w:t>
      </w:r>
      <w:r w:rsidR="00291B1D" w:rsidRPr="00D43CEE">
        <w:rPr>
          <w:rFonts w:cstheme="minorHAnsi"/>
          <w:color w:val="000000" w:themeColor="text1"/>
        </w:rPr>
        <w:lastRenderedPageBreak/>
        <w:t xml:space="preserve">estos no han sufrido ningún cambio en relación a precios o nuevos servicios, además se informa que </w:t>
      </w:r>
      <w:r w:rsidR="00E6696C" w:rsidRPr="00D43CEE">
        <w:rPr>
          <w:rFonts w:cstheme="minorHAnsi"/>
          <w:color w:val="000000" w:themeColor="text1"/>
        </w:rPr>
        <w:t>los servicios so</w:t>
      </w:r>
      <w:r w:rsidR="00291B1D" w:rsidRPr="00D43CEE">
        <w:rPr>
          <w:rFonts w:cstheme="minorHAnsi"/>
          <w:color w:val="000000" w:themeColor="text1"/>
        </w:rPr>
        <w:t>n publicados de manera trimestr</w:t>
      </w:r>
      <w:r w:rsidR="008B0F78" w:rsidRPr="00D43CEE">
        <w:rPr>
          <w:rFonts w:cstheme="minorHAnsi"/>
          <w:color w:val="000000" w:themeColor="text1"/>
        </w:rPr>
        <w:t>al en el apartado de documentos</w:t>
      </w:r>
      <w:r w:rsidR="006E678D">
        <w:rPr>
          <w:rFonts w:cstheme="minorHAnsi"/>
          <w:color w:val="000000" w:themeColor="text1"/>
        </w:rPr>
        <w:t xml:space="preserve"> cumpliendo con lo establecido en la normativa vigente </w:t>
      </w:r>
      <w:r w:rsidR="008B0F78" w:rsidRPr="00D43CEE">
        <w:rPr>
          <w:rFonts w:cstheme="minorHAnsi"/>
          <w:color w:val="000000" w:themeColor="text1"/>
        </w:rPr>
        <w:t xml:space="preserve"> y se cumplen con los 8 períodos,</w:t>
      </w:r>
      <w:r w:rsidR="006E678D">
        <w:rPr>
          <w:rFonts w:cstheme="minorHAnsi"/>
          <w:color w:val="000000" w:themeColor="text1"/>
        </w:rPr>
        <w:t xml:space="preserve"> tanto en servicios, pruebas de laboratorios, horarios de atención, requisitos, tiempos, costos etc., </w:t>
      </w:r>
      <w:r w:rsidR="008B0F78" w:rsidRPr="00D43CEE">
        <w:rPr>
          <w:rFonts w:cstheme="minorHAnsi"/>
          <w:color w:val="000000" w:themeColor="text1"/>
        </w:rPr>
        <w:t xml:space="preserve"> </w:t>
      </w:r>
      <w:r w:rsidR="00D74415">
        <w:rPr>
          <w:rFonts w:cstheme="minorHAnsi"/>
          <w:color w:val="000000" w:themeColor="text1"/>
        </w:rPr>
        <w:t xml:space="preserve">se detalla Link para consultas </w:t>
      </w:r>
      <w:r w:rsidR="00D74415" w:rsidRPr="00D43CEE">
        <w:rPr>
          <w:rFonts w:cstheme="minorHAnsi"/>
          <w:color w:val="000000" w:themeColor="text1"/>
        </w:rPr>
        <w:t xml:space="preserve">Link para consultar: </w:t>
      </w:r>
      <w:hyperlink r:id="rId16" w:history="1">
        <w:r w:rsidR="00D74415" w:rsidRPr="00D43CEE">
          <w:rPr>
            <w:rStyle w:val="Hipervnculo"/>
          </w:rPr>
          <w:t>https://www.transparencia.gob.sv/institutions/anda/services</w:t>
        </w:r>
      </w:hyperlink>
      <w:r w:rsidR="00D74415">
        <w:rPr>
          <w:rStyle w:val="Hipervnculo"/>
        </w:rPr>
        <w:t xml:space="preserve"> </w:t>
      </w:r>
      <w:r w:rsidR="00D74415">
        <w:rPr>
          <w:rFonts w:cstheme="minorHAnsi"/>
          <w:color w:val="000000" w:themeColor="text1"/>
        </w:rPr>
        <w:t xml:space="preserve"> y </w:t>
      </w:r>
      <w:r w:rsidR="008B0F78" w:rsidRPr="00D43CEE">
        <w:rPr>
          <w:rFonts w:cstheme="minorHAnsi"/>
          <w:color w:val="000000" w:themeColor="text1"/>
        </w:rPr>
        <w:t>evidencia</w:t>
      </w:r>
      <w:r w:rsidR="00D74415">
        <w:rPr>
          <w:rFonts w:cstheme="minorHAnsi"/>
          <w:color w:val="000000" w:themeColor="text1"/>
        </w:rPr>
        <w:t xml:space="preserve">s </w:t>
      </w:r>
      <w:r w:rsidR="008B0F78" w:rsidRPr="00D43CEE">
        <w:rPr>
          <w:rFonts w:cstheme="minorHAnsi"/>
          <w:color w:val="000000" w:themeColor="text1"/>
        </w:rPr>
        <w:t>:</w:t>
      </w:r>
    </w:p>
    <w:p w14:paraId="6ADB61FC" w14:textId="77777777" w:rsidR="008B0F78" w:rsidRPr="00D43CEE" w:rsidRDefault="008B0F78" w:rsidP="00D43CEE">
      <w:pPr>
        <w:spacing w:after="0"/>
        <w:jc w:val="both"/>
        <w:rPr>
          <w:rFonts w:cstheme="minorHAnsi"/>
          <w:color w:val="000000" w:themeColor="text1"/>
        </w:rPr>
      </w:pPr>
    </w:p>
    <w:p w14:paraId="7D4ADE16" w14:textId="77777777" w:rsidR="00B331FE" w:rsidRPr="00D43CEE" w:rsidRDefault="00B331FE" w:rsidP="00D43CEE">
      <w:pPr>
        <w:spacing w:after="0"/>
        <w:jc w:val="both"/>
        <w:rPr>
          <w:rFonts w:cstheme="minorHAnsi"/>
          <w:color w:val="000000" w:themeColor="text1"/>
        </w:rPr>
      </w:pPr>
      <w:r w:rsidRPr="00D43CEE">
        <w:rPr>
          <w:noProof/>
          <w:lang w:eastAsia="es-SV"/>
        </w:rPr>
        <w:drawing>
          <wp:inline distT="0" distB="0" distL="0" distR="0" wp14:anchorId="2C4317B7" wp14:editId="24F19D6D">
            <wp:extent cx="5210810" cy="3073706"/>
            <wp:effectExtent l="0" t="0" r="889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7665" t="13585" r="5635" b="12507"/>
                    <a:stretch/>
                  </pic:blipFill>
                  <pic:spPr bwMode="auto">
                    <a:xfrm>
                      <a:off x="0" y="0"/>
                      <a:ext cx="5226813" cy="3083146"/>
                    </a:xfrm>
                    <a:prstGeom prst="rect">
                      <a:avLst/>
                    </a:prstGeom>
                    <a:ln>
                      <a:noFill/>
                    </a:ln>
                    <a:extLst>
                      <a:ext uri="{53640926-AAD7-44D8-BBD7-CCE9431645EC}">
                        <a14:shadowObscured xmlns:a14="http://schemas.microsoft.com/office/drawing/2010/main"/>
                      </a:ext>
                    </a:extLst>
                  </pic:spPr>
                </pic:pic>
              </a:graphicData>
            </a:graphic>
          </wp:inline>
        </w:drawing>
      </w:r>
    </w:p>
    <w:p w14:paraId="3C36F558" w14:textId="77777777" w:rsidR="00B331FE" w:rsidRPr="00D43CEE" w:rsidRDefault="00B331FE" w:rsidP="00D43CEE">
      <w:pPr>
        <w:spacing w:after="0"/>
        <w:jc w:val="both"/>
        <w:rPr>
          <w:rFonts w:cstheme="minorHAnsi"/>
          <w:color w:val="000000" w:themeColor="text1"/>
        </w:rPr>
      </w:pPr>
    </w:p>
    <w:p w14:paraId="236EF47B" w14:textId="77777777" w:rsidR="00B331FE" w:rsidRPr="00D43CEE" w:rsidRDefault="00B331FE" w:rsidP="00D43CEE">
      <w:pPr>
        <w:spacing w:after="0"/>
        <w:jc w:val="both"/>
        <w:rPr>
          <w:rFonts w:cstheme="minorHAnsi"/>
          <w:color w:val="000000" w:themeColor="text1"/>
        </w:rPr>
      </w:pPr>
      <w:r w:rsidRPr="00D43CEE">
        <w:rPr>
          <w:noProof/>
          <w:lang w:eastAsia="es-SV"/>
        </w:rPr>
        <w:drawing>
          <wp:inline distT="0" distB="0" distL="0" distR="0" wp14:anchorId="64311F2F" wp14:editId="4B863DF1">
            <wp:extent cx="5310130" cy="1304894"/>
            <wp:effectExtent l="0" t="0" r="508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6476" t="32402" r="6993" b="48210"/>
                    <a:stretch/>
                  </pic:blipFill>
                  <pic:spPr bwMode="auto">
                    <a:xfrm>
                      <a:off x="0" y="0"/>
                      <a:ext cx="5340457" cy="1312346"/>
                    </a:xfrm>
                    <a:prstGeom prst="rect">
                      <a:avLst/>
                    </a:prstGeom>
                    <a:ln>
                      <a:noFill/>
                    </a:ln>
                    <a:extLst>
                      <a:ext uri="{53640926-AAD7-44D8-BBD7-CCE9431645EC}">
                        <a14:shadowObscured xmlns:a14="http://schemas.microsoft.com/office/drawing/2010/main"/>
                      </a:ext>
                    </a:extLst>
                  </pic:spPr>
                </pic:pic>
              </a:graphicData>
            </a:graphic>
          </wp:inline>
        </w:drawing>
      </w:r>
    </w:p>
    <w:p w14:paraId="72A5DF68" w14:textId="77777777" w:rsidR="00B331FE" w:rsidRPr="00D43CEE" w:rsidRDefault="00B331FE" w:rsidP="00D43CEE">
      <w:pPr>
        <w:spacing w:after="0"/>
        <w:jc w:val="both"/>
        <w:rPr>
          <w:rFonts w:cstheme="minorHAnsi"/>
          <w:color w:val="000000" w:themeColor="text1"/>
        </w:rPr>
      </w:pPr>
    </w:p>
    <w:p w14:paraId="607898FB" w14:textId="77777777" w:rsidR="00B331FE" w:rsidRPr="00D43CEE" w:rsidRDefault="00B331FE" w:rsidP="00D43CEE">
      <w:pPr>
        <w:spacing w:after="0"/>
        <w:jc w:val="both"/>
        <w:rPr>
          <w:rFonts w:cstheme="minorHAnsi"/>
          <w:color w:val="000000" w:themeColor="text1"/>
        </w:rPr>
      </w:pPr>
      <w:r w:rsidRPr="00D43CEE">
        <w:rPr>
          <w:noProof/>
          <w:lang w:eastAsia="es-SV"/>
        </w:rPr>
        <w:lastRenderedPageBreak/>
        <w:drawing>
          <wp:inline distT="0" distB="0" distL="0" distR="0" wp14:anchorId="780327A8" wp14:editId="2C154175">
            <wp:extent cx="5409282" cy="4654550"/>
            <wp:effectExtent l="0" t="0" r="127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513" t="9055" r="4956" b="9742"/>
                    <a:stretch/>
                  </pic:blipFill>
                  <pic:spPr bwMode="auto">
                    <a:xfrm>
                      <a:off x="0" y="0"/>
                      <a:ext cx="5416402" cy="4660677"/>
                    </a:xfrm>
                    <a:prstGeom prst="rect">
                      <a:avLst/>
                    </a:prstGeom>
                    <a:ln>
                      <a:noFill/>
                    </a:ln>
                    <a:extLst>
                      <a:ext uri="{53640926-AAD7-44D8-BBD7-CCE9431645EC}">
                        <a14:shadowObscured xmlns:a14="http://schemas.microsoft.com/office/drawing/2010/main"/>
                      </a:ext>
                    </a:extLst>
                  </pic:spPr>
                </pic:pic>
              </a:graphicData>
            </a:graphic>
          </wp:inline>
        </w:drawing>
      </w:r>
    </w:p>
    <w:p w14:paraId="0D91CD4C" w14:textId="77777777" w:rsidR="00B331FE" w:rsidRPr="00D43CEE" w:rsidRDefault="00B331FE" w:rsidP="00D43CEE">
      <w:pPr>
        <w:spacing w:after="0"/>
        <w:jc w:val="both"/>
        <w:rPr>
          <w:rFonts w:cstheme="minorHAnsi"/>
          <w:color w:val="000000" w:themeColor="text1"/>
        </w:rPr>
      </w:pPr>
    </w:p>
    <w:p w14:paraId="2D7D969B" w14:textId="77777777" w:rsidR="00377C41" w:rsidRPr="00D43CEE" w:rsidRDefault="00377C41" w:rsidP="00D43CEE">
      <w:pPr>
        <w:spacing w:after="0"/>
        <w:jc w:val="both"/>
        <w:rPr>
          <w:noProof/>
          <w:lang w:eastAsia="es-SV"/>
        </w:rPr>
      </w:pPr>
    </w:p>
    <w:p w14:paraId="4607826A" w14:textId="77777777" w:rsidR="00112127" w:rsidRPr="00D43CEE" w:rsidRDefault="0074010B" w:rsidP="00D43CEE">
      <w:pPr>
        <w:spacing w:after="0"/>
        <w:jc w:val="both"/>
        <w:rPr>
          <w:rFonts w:cstheme="minorHAnsi"/>
          <w:color w:val="000000" w:themeColor="text1"/>
        </w:rPr>
      </w:pPr>
      <w:r w:rsidRPr="00D43CEE">
        <w:rPr>
          <w:noProof/>
          <w:lang w:eastAsia="es-SV"/>
        </w:rPr>
        <w:lastRenderedPageBreak/>
        <w:drawing>
          <wp:inline distT="0" distB="0" distL="0" distR="0" wp14:anchorId="467CEEDC" wp14:editId="41E44118">
            <wp:extent cx="4332175" cy="2941243"/>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6816" t="16905" r="10048" b="15174"/>
                    <a:stretch/>
                  </pic:blipFill>
                  <pic:spPr bwMode="auto">
                    <a:xfrm>
                      <a:off x="0" y="0"/>
                      <a:ext cx="4337212" cy="2944663"/>
                    </a:xfrm>
                    <a:prstGeom prst="rect">
                      <a:avLst/>
                    </a:prstGeom>
                    <a:ln>
                      <a:noFill/>
                    </a:ln>
                    <a:extLst>
                      <a:ext uri="{53640926-AAD7-44D8-BBD7-CCE9431645EC}">
                        <a14:shadowObscured xmlns:a14="http://schemas.microsoft.com/office/drawing/2010/main"/>
                      </a:ext>
                    </a:extLst>
                  </pic:spPr>
                </pic:pic>
              </a:graphicData>
            </a:graphic>
          </wp:inline>
        </w:drawing>
      </w:r>
      <w:r w:rsidR="00112127" w:rsidRPr="00D43CEE">
        <w:rPr>
          <w:noProof/>
          <w:lang w:eastAsia="es-SV"/>
        </w:rPr>
        <w:drawing>
          <wp:inline distT="0" distB="0" distL="0" distR="0" wp14:anchorId="6CA20105" wp14:editId="1E0E0BB6">
            <wp:extent cx="4751013" cy="2339207"/>
            <wp:effectExtent l="0" t="0" r="0" b="444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5628" t="44375" r="9368" b="9740"/>
                    <a:stretch/>
                  </pic:blipFill>
                  <pic:spPr bwMode="auto">
                    <a:xfrm>
                      <a:off x="0" y="0"/>
                      <a:ext cx="4759742" cy="2343505"/>
                    </a:xfrm>
                    <a:prstGeom prst="rect">
                      <a:avLst/>
                    </a:prstGeom>
                    <a:ln>
                      <a:noFill/>
                    </a:ln>
                    <a:extLst>
                      <a:ext uri="{53640926-AAD7-44D8-BBD7-CCE9431645EC}">
                        <a14:shadowObscured xmlns:a14="http://schemas.microsoft.com/office/drawing/2010/main"/>
                      </a:ext>
                    </a:extLst>
                  </pic:spPr>
                </pic:pic>
              </a:graphicData>
            </a:graphic>
          </wp:inline>
        </w:drawing>
      </w:r>
    </w:p>
    <w:p w14:paraId="2922E8A3" w14:textId="77777777" w:rsidR="00291B1D" w:rsidRPr="00D43CEE" w:rsidRDefault="0074010B" w:rsidP="00D43CEE">
      <w:pPr>
        <w:spacing w:after="0"/>
        <w:jc w:val="both"/>
        <w:rPr>
          <w:rFonts w:cstheme="minorHAnsi"/>
          <w:color w:val="000000" w:themeColor="text1"/>
        </w:rPr>
      </w:pPr>
      <w:r>
        <w:rPr>
          <w:noProof/>
          <w:lang w:eastAsia="es-SV"/>
        </w:rPr>
        <w:drawing>
          <wp:inline distT="0" distB="0" distL="0" distR="0" wp14:anchorId="1BE4185D" wp14:editId="18877A0F">
            <wp:extent cx="4800599" cy="2514600"/>
            <wp:effectExtent l="0" t="0" r="63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8884" t="9514" r="5308" b="6736"/>
                    <a:stretch/>
                  </pic:blipFill>
                  <pic:spPr bwMode="auto">
                    <a:xfrm>
                      <a:off x="0" y="0"/>
                      <a:ext cx="4820885" cy="2525226"/>
                    </a:xfrm>
                    <a:prstGeom prst="rect">
                      <a:avLst/>
                    </a:prstGeom>
                    <a:ln>
                      <a:noFill/>
                    </a:ln>
                    <a:extLst>
                      <a:ext uri="{53640926-AAD7-44D8-BBD7-CCE9431645EC}">
                        <a14:shadowObscured xmlns:a14="http://schemas.microsoft.com/office/drawing/2010/main"/>
                      </a:ext>
                    </a:extLst>
                  </pic:spPr>
                </pic:pic>
              </a:graphicData>
            </a:graphic>
          </wp:inline>
        </w:drawing>
      </w:r>
    </w:p>
    <w:p w14:paraId="3B437DAC" w14:textId="77777777" w:rsidR="00291B1D" w:rsidRDefault="0074010B" w:rsidP="00D43CEE">
      <w:pPr>
        <w:spacing w:after="0"/>
        <w:jc w:val="both"/>
        <w:rPr>
          <w:rFonts w:cstheme="minorHAnsi"/>
          <w:noProof/>
          <w:color w:val="000000" w:themeColor="text1"/>
          <w:lang w:eastAsia="es-SV"/>
        </w:rPr>
      </w:pPr>
      <w:r>
        <w:rPr>
          <w:noProof/>
          <w:lang w:eastAsia="es-SV"/>
        </w:rPr>
        <w:lastRenderedPageBreak/>
        <w:drawing>
          <wp:inline distT="0" distB="0" distL="0" distR="0" wp14:anchorId="206255DC" wp14:editId="7784AC8A">
            <wp:extent cx="5694045" cy="4135582"/>
            <wp:effectExtent l="0" t="0" r="1905"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7034" t="17784" r="5563" b="7108"/>
                    <a:stretch/>
                  </pic:blipFill>
                  <pic:spPr bwMode="auto">
                    <a:xfrm>
                      <a:off x="0" y="0"/>
                      <a:ext cx="5704367" cy="4143079"/>
                    </a:xfrm>
                    <a:prstGeom prst="rect">
                      <a:avLst/>
                    </a:prstGeom>
                    <a:ln>
                      <a:noFill/>
                    </a:ln>
                    <a:extLst>
                      <a:ext uri="{53640926-AAD7-44D8-BBD7-CCE9431645EC}">
                        <a14:shadowObscured xmlns:a14="http://schemas.microsoft.com/office/drawing/2010/main"/>
                      </a:ext>
                    </a:extLst>
                  </pic:spPr>
                </pic:pic>
              </a:graphicData>
            </a:graphic>
          </wp:inline>
        </w:drawing>
      </w:r>
    </w:p>
    <w:p w14:paraId="2738FBC3" w14:textId="77777777" w:rsidR="0074010B" w:rsidRDefault="0074010B" w:rsidP="00D43CEE">
      <w:pPr>
        <w:spacing w:after="0"/>
        <w:jc w:val="both"/>
        <w:rPr>
          <w:rFonts w:cstheme="minorHAnsi"/>
          <w:noProof/>
          <w:color w:val="000000" w:themeColor="text1"/>
          <w:lang w:eastAsia="es-SV"/>
        </w:rPr>
      </w:pPr>
      <w:r>
        <w:rPr>
          <w:noProof/>
          <w:lang w:eastAsia="es-SV"/>
        </w:rPr>
        <w:drawing>
          <wp:inline distT="0" distB="0" distL="0" distR="0" wp14:anchorId="37DC1F3F" wp14:editId="12A78A22">
            <wp:extent cx="5609783" cy="38862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7775" t="17783" r="5922" b="5801"/>
                    <a:stretch/>
                  </pic:blipFill>
                  <pic:spPr bwMode="auto">
                    <a:xfrm>
                      <a:off x="0" y="0"/>
                      <a:ext cx="5640520" cy="3907493"/>
                    </a:xfrm>
                    <a:prstGeom prst="rect">
                      <a:avLst/>
                    </a:prstGeom>
                    <a:ln>
                      <a:noFill/>
                    </a:ln>
                    <a:extLst>
                      <a:ext uri="{53640926-AAD7-44D8-BBD7-CCE9431645EC}">
                        <a14:shadowObscured xmlns:a14="http://schemas.microsoft.com/office/drawing/2010/main"/>
                      </a:ext>
                    </a:extLst>
                  </pic:spPr>
                </pic:pic>
              </a:graphicData>
            </a:graphic>
          </wp:inline>
        </w:drawing>
      </w:r>
    </w:p>
    <w:p w14:paraId="501F3E3B" w14:textId="77777777" w:rsidR="0074010B" w:rsidRDefault="0074010B" w:rsidP="00D43CEE">
      <w:pPr>
        <w:spacing w:after="0"/>
        <w:jc w:val="both"/>
        <w:rPr>
          <w:rFonts w:cstheme="minorHAnsi"/>
          <w:noProof/>
          <w:color w:val="000000" w:themeColor="text1"/>
          <w:lang w:eastAsia="es-SV"/>
        </w:rPr>
      </w:pPr>
    </w:p>
    <w:p w14:paraId="59A347D5" w14:textId="77777777" w:rsidR="0074010B" w:rsidRPr="00D43CEE" w:rsidRDefault="0074010B" w:rsidP="00D43CEE">
      <w:pPr>
        <w:spacing w:after="0"/>
        <w:jc w:val="both"/>
        <w:rPr>
          <w:rFonts w:cstheme="minorHAnsi"/>
          <w:noProof/>
          <w:color w:val="000000" w:themeColor="text1"/>
          <w:lang w:eastAsia="es-SV"/>
        </w:rPr>
      </w:pPr>
    </w:p>
    <w:p w14:paraId="68078D85" w14:textId="77777777" w:rsidR="00B331FE" w:rsidRPr="00D43CEE" w:rsidRDefault="00B331FE" w:rsidP="00D43CEE">
      <w:pPr>
        <w:spacing w:after="0"/>
        <w:jc w:val="both"/>
        <w:rPr>
          <w:rFonts w:cstheme="minorHAnsi"/>
          <w:color w:val="000000" w:themeColor="text1"/>
        </w:rPr>
      </w:pPr>
    </w:p>
    <w:p w14:paraId="04CD0AAD" w14:textId="77777777" w:rsidR="002A3140" w:rsidRDefault="000A62AC" w:rsidP="002A3140">
      <w:pPr>
        <w:pStyle w:val="Prrafodelista"/>
        <w:numPr>
          <w:ilvl w:val="0"/>
          <w:numId w:val="13"/>
        </w:numPr>
        <w:spacing w:after="0"/>
        <w:jc w:val="both"/>
        <w:rPr>
          <w:rFonts w:cstheme="minorHAnsi"/>
          <w:color w:val="000000" w:themeColor="text1"/>
        </w:rPr>
      </w:pPr>
      <w:r>
        <w:rPr>
          <w:rFonts w:cstheme="minorHAnsi"/>
          <w:color w:val="000000" w:themeColor="text1"/>
        </w:rPr>
        <w:t>Apartado</w:t>
      </w:r>
      <w:r w:rsidR="002A3140">
        <w:rPr>
          <w:rFonts w:cstheme="minorHAnsi"/>
          <w:color w:val="000000" w:themeColor="text1"/>
        </w:rPr>
        <w:t xml:space="preserve"> No 11 </w:t>
      </w:r>
      <w:r w:rsidR="00C73A0C" w:rsidRPr="002A3140">
        <w:rPr>
          <w:rFonts w:cstheme="minorHAnsi"/>
          <w:color w:val="000000" w:themeColor="text1"/>
        </w:rPr>
        <w:t>Viajes</w:t>
      </w:r>
      <w:r w:rsidR="002A3140">
        <w:rPr>
          <w:rFonts w:cstheme="minorHAnsi"/>
          <w:color w:val="000000" w:themeColor="text1"/>
        </w:rPr>
        <w:t xml:space="preserve"> y en su subdivisión No</w:t>
      </w:r>
      <w:r w:rsidR="00C73A0C" w:rsidRPr="002A3140">
        <w:rPr>
          <w:rFonts w:cstheme="minorHAnsi"/>
          <w:color w:val="000000" w:themeColor="text1"/>
        </w:rPr>
        <w:t xml:space="preserve"> 1</w:t>
      </w:r>
      <w:r w:rsidR="00561692">
        <w:rPr>
          <w:rFonts w:cstheme="minorHAnsi"/>
          <w:color w:val="000000" w:themeColor="text1"/>
        </w:rPr>
        <w:t>1</w:t>
      </w:r>
      <w:r w:rsidR="00C73A0C" w:rsidRPr="002A3140">
        <w:rPr>
          <w:rFonts w:cstheme="minorHAnsi"/>
          <w:color w:val="000000" w:themeColor="text1"/>
        </w:rPr>
        <w:t>.3 Valor:</w:t>
      </w:r>
    </w:p>
    <w:p w14:paraId="491F3CC7" w14:textId="77777777" w:rsidR="00C73A0C" w:rsidRPr="00CA1484" w:rsidRDefault="00C73A0C" w:rsidP="002A3140">
      <w:pPr>
        <w:pStyle w:val="Prrafodelista"/>
        <w:numPr>
          <w:ilvl w:val="0"/>
          <w:numId w:val="19"/>
        </w:numPr>
        <w:spacing w:after="0"/>
        <w:jc w:val="both"/>
        <w:rPr>
          <w:rFonts w:cstheme="minorHAnsi"/>
          <w:b/>
          <w:color w:val="000000" w:themeColor="text1"/>
        </w:rPr>
      </w:pPr>
      <w:r w:rsidRPr="002A3140">
        <w:rPr>
          <w:rFonts w:cstheme="minorHAnsi"/>
          <w:color w:val="000000" w:themeColor="text1"/>
        </w:rPr>
        <w:t xml:space="preserve"> </w:t>
      </w:r>
      <w:r w:rsidRPr="00CA1484">
        <w:rPr>
          <w:rFonts w:cstheme="minorHAnsi"/>
          <w:b/>
          <w:color w:val="000000" w:themeColor="text1"/>
        </w:rPr>
        <w:t>Los viajes realizados por la Directora Ejecutiva en noviembre 2017 a Argentina; y el del Director Técnico a Seúl, Corea del Sur en octubre 2017, indican que han sido financiado con fondos institucionales, pero no indican el monto del valor del boleto.</w:t>
      </w:r>
      <w:r w:rsidR="005A6DDE" w:rsidRPr="00CA1484">
        <w:rPr>
          <w:rFonts w:cstheme="minorHAnsi"/>
          <w:b/>
          <w:color w:val="000000" w:themeColor="text1"/>
        </w:rPr>
        <w:t xml:space="preserve"> No se observa actualización a octubre 2017, Incompleto.</w:t>
      </w:r>
    </w:p>
    <w:p w14:paraId="4E6B8565" w14:textId="77777777" w:rsidR="006B1F03" w:rsidRDefault="005F3F10" w:rsidP="006B1F03">
      <w:pPr>
        <w:pStyle w:val="Prrafodelista"/>
        <w:numPr>
          <w:ilvl w:val="0"/>
          <w:numId w:val="7"/>
        </w:numPr>
        <w:spacing w:after="0"/>
        <w:jc w:val="both"/>
        <w:rPr>
          <w:rFonts w:cstheme="minorHAnsi"/>
          <w:color w:val="000000" w:themeColor="text1"/>
        </w:rPr>
      </w:pPr>
      <w:r w:rsidRPr="00D43CEE">
        <w:rPr>
          <w:rFonts w:cstheme="minorHAnsi"/>
          <w:color w:val="000000" w:themeColor="text1"/>
        </w:rPr>
        <w:t xml:space="preserve">Aclaración: </w:t>
      </w:r>
      <w:r w:rsidR="005A6DDE" w:rsidRPr="00D43CEE">
        <w:rPr>
          <w:rFonts w:cstheme="minorHAnsi"/>
          <w:color w:val="000000" w:themeColor="text1"/>
        </w:rPr>
        <w:t xml:space="preserve">Se hace saber que se solicitó la información correspondiente </w:t>
      </w:r>
      <w:r w:rsidR="00E6696C" w:rsidRPr="00D43CEE">
        <w:rPr>
          <w:rFonts w:cstheme="minorHAnsi"/>
          <w:color w:val="000000" w:themeColor="text1"/>
        </w:rPr>
        <w:t>a la oficial de información</w:t>
      </w:r>
      <w:r w:rsidR="00CA1484">
        <w:rPr>
          <w:rFonts w:cstheme="minorHAnsi"/>
          <w:color w:val="000000" w:themeColor="text1"/>
        </w:rPr>
        <w:t xml:space="preserve"> en tiempo</w:t>
      </w:r>
      <w:r w:rsidR="00E6696C" w:rsidRPr="00D43CEE">
        <w:rPr>
          <w:rFonts w:cstheme="minorHAnsi"/>
          <w:color w:val="000000" w:themeColor="text1"/>
        </w:rPr>
        <w:t>, pero no se obtuvo respuesta</w:t>
      </w:r>
      <w:r w:rsidR="00CA1484">
        <w:rPr>
          <w:rFonts w:cstheme="minorHAnsi"/>
          <w:color w:val="000000" w:themeColor="text1"/>
        </w:rPr>
        <w:t xml:space="preserve"> </w:t>
      </w:r>
      <w:r w:rsidR="006B1F03">
        <w:rPr>
          <w:rFonts w:cstheme="minorHAnsi"/>
          <w:color w:val="000000" w:themeColor="text1"/>
        </w:rPr>
        <w:t xml:space="preserve">del valor de los viajes, pero ya se está gestionando nuevamente dicha información </w:t>
      </w:r>
      <w:r w:rsidR="004950F0">
        <w:rPr>
          <w:rFonts w:cstheme="minorHAnsi"/>
          <w:color w:val="000000" w:themeColor="text1"/>
        </w:rPr>
        <w:t xml:space="preserve">con las nuevas autoridades </w:t>
      </w:r>
      <w:r w:rsidR="006B1F03">
        <w:rPr>
          <w:rFonts w:cstheme="minorHAnsi"/>
          <w:color w:val="000000" w:themeColor="text1"/>
        </w:rPr>
        <w:t xml:space="preserve">para cumplir con lo establecido en la LAIP, se poseen correos </w:t>
      </w:r>
      <w:r w:rsidR="009C4A7A">
        <w:rPr>
          <w:rFonts w:cstheme="minorHAnsi"/>
          <w:color w:val="000000" w:themeColor="text1"/>
        </w:rPr>
        <w:t>como evidencia.</w:t>
      </w:r>
    </w:p>
    <w:p w14:paraId="0DE94B23" w14:textId="77777777" w:rsidR="006B1F03" w:rsidRDefault="006B1F03" w:rsidP="006B1F03">
      <w:pPr>
        <w:pStyle w:val="Prrafodelista"/>
        <w:spacing w:after="0"/>
        <w:ind w:left="1440"/>
        <w:jc w:val="both"/>
        <w:rPr>
          <w:rFonts w:cstheme="minorHAnsi"/>
          <w:color w:val="000000" w:themeColor="text1"/>
        </w:rPr>
      </w:pPr>
    </w:p>
    <w:p w14:paraId="49F43037" w14:textId="77777777" w:rsidR="00561692" w:rsidRDefault="00561692" w:rsidP="00561692">
      <w:pPr>
        <w:pStyle w:val="Prrafodelista"/>
        <w:numPr>
          <w:ilvl w:val="0"/>
          <w:numId w:val="13"/>
        </w:numPr>
        <w:spacing w:after="0"/>
        <w:jc w:val="both"/>
        <w:rPr>
          <w:rFonts w:cstheme="minorHAnsi"/>
          <w:color w:val="000000" w:themeColor="text1"/>
        </w:rPr>
      </w:pPr>
      <w:r w:rsidRPr="00561692">
        <w:rPr>
          <w:rFonts w:cstheme="minorHAnsi"/>
          <w:color w:val="000000" w:themeColor="text1"/>
        </w:rPr>
        <w:t xml:space="preserve">Apartado No 13 </w:t>
      </w:r>
      <w:r w:rsidR="00DC2643" w:rsidRPr="00561692">
        <w:rPr>
          <w:rFonts w:cstheme="minorHAnsi"/>
          <w:color w:val="000000" w:themeColor="text1"/>
        </w:rPr>
        <w:t>Inventario de biene</w:t>
      </w:r>
      <w:r w:rsidR="00AA0390" w:rsidRPr="00561692">
        <w:rPr>
          <w:rFonts w:cstheme="minorHAnsi"/>
          <w:color w:val="000000" w:themeColor="text1"/>
        </w:rPr>
        <w:t xml:space="preserve">s muebles, </w:t>
      </w:r>
      <w:r>
        <w:rPr>
          <w:rFonts w:cstheme="minorHAnsi"/>
          <w:color w:val="000000" w:themeColor="text1"/>
        </w:rPr>
        <w:t xml:space="preserve">en atención a su subdivisión No </w:t>
      </w:r>
      <w:r w:rsidR="00AA0390" w:rsidRPr="00561692">
        <w:rPr>
          <w:rFonts w:cstheme="minorHAnsi"/>
          <w:color w:val="000000" w:themeColor="text1"/>
        </w:rPr>
        <w:t>13.3 Valor de compra:</w:t>
      </w:r>
      <w:r w:rsidR="00DC2643" w:rsidRPr="00561692">
        <w:rPr>
          <w:rFonts w:cstheme="minorHAnsi"/>
          <w:color w:val="000000" w:themeColor="text1"/>
        </w:rPr>
        <w:t xml:space="preserve"> </w:t>
      </w:r>
    </w:p>
    <w:p w14:paraId="37EA9828" w14:textId="77777777" w:rsidR="004376A0" w:rsidRDefault="00DC2643" w:rsidP="00561692">
      <w:pPr>
        <w:pStyle w:val="Prrafodelista"/>
        <w:numPr>
          <w:ilvl w:val="0"/>
          <w:numId w:val="20"/>
        </w:numPr>
        <w:spacing w:after="0"/>
        <w:jc w:val="both"/>
        <w:rPr>
          <w:rFonts w:cstheme="minorHAnsi"/>
          <w:b/>
          <w:color w:val="000000" w:themeColor="text1"/>
        </w:rPr>
      </w:pPr>
      <w:r w:rsidRPr="00561692">
        <w:rPr>
          <w:rFonts w:cstheme="minorHAnsi"/>
          <w:b/>
          <w:color w:val="000000" w:themeColor="text1"/>
        </w:rPr>
        <w:t>Los listados independientes contienen el detalle de los bienes adquiridos por cada mes, pero no se modifica el valor actual a julio 2019</w:t>
      </w:r>
      <w:r w:rsidR="00AA0390" w:rsidRPr="00561692">
        <w:rPr>
          <w:rFonts w:cstheme="minorHAnsi"/>
          <w:b/>
          <w:color w:val="000000" w:themeColor="text1"/>
        </w:rPr>
        <w:t>.</w:t>
      </w:r>
      <w:r w:rsidR="00E6696C" w:rsidRPr="00561692">
        <w:rPr>
          <w:rFonts w:cstheme="minorHAnsi"/>
          <w:b/>
          <w:color w:val="000000" w:themeColor="text1"/>
        </w:rPr>
        <w:t xml:space="preserve"> </w:t>
      </w:r>
    </w:p>
    <w:p w14:paraId="3DDBF8C5" w14:textId="77777777" w:rsidR="00DC2643" w:rsidRPr="00561692" w:rsidRDefault="00DC2643" w:rsidP="00561692">
      <w:pPr>
        <w:pStyle w:val="Prrafodelista"/>
        <w:numPr>
          <w:ilvl w:val="0"/>
          <w:numId w:val="20"/>
        </w:numPr>
        <w:spacing w:after="0"/>
        <w:jc w:val="both"/>
        <w:rPr>
          <w:rFonts w:cstheme="minorHAnsi"/>
          <w:b/>
          <w:color w:val="000000" w:themeColor="text1"/>
        </w:rPr>
      </w:pPr>
      <w:r w:rsidRPr="00561692">
        <w:rPr>
          <w:rFonts w:cstheme="minorHAnsi"/>
          <w:b/>
          <w:color w:val="000000" w:themeColor="text1"/>
        </w:rPr>
        <w:t xml:space="preserve"> El documento de compra del monitor para computadora, grabador de red y cámara ojo de pez no está </w:t>
      </w:r>
      <w:r w:rsidR="00AA0390" w:rsidRPr="00561692">
        <w:rPr>
          <w:rFonts w:cstheme="minorHAnsi"/>
          <w:b/>
          <w:color w:val="000000" w:themeColor="text1"/>
        </w:rPr>
        <w:t xml:space="preserve">en versión pública. </w:t>
      </w:r>
    </w:p>
    <w:p w14:paraId="3AE366EC" w14:textId="77777777" w:rsidR="005F3F10" w:rsidRDefault="002E09C9" w:rsidP="00561692">
      <w:pPr>
        <w:pStyle w:val="Prrafodelista"/>
        <w:numPr>
          <w:ilvl w:val="0"/>
          <w:numId w:val="7"/>
        </w:numPr>
        <w:spacing w:after="0"/>
        <w:jc w:val="both"/>
        <w:rPr>
          <w:rFonts w:cstheme="minorHAnsi"/>
          <w:color w:val="000000" w:themeColor="text1"/>
        </w:rPr>
      </w:pPr>
      <w:r w:rsidRPr="00561692">
        <w:rPr>
          <w:rFonts w:cstheme="minorHAnsi"/>
          <w:color w:val="000000" w:themeColor="text1"/>
        </w:rPr>
        <w:t>Aclaración:</w:t>
      </w:r>
      <w:r w:rsidR="00AA0390" w:rsidRPr="00561692">
        <w:rPr>
          <w:rFonts w:cstheme="minorHAnsi"/>
          <w:color w:val="000000" w:themeColor="text1"/>
        </w:rPr>
        <w:t xml:space="preserve"> </w:t>
      </w:r>
      <w:r w:rsidR="004376A0">
        <w:rPr>
          <w:rFonts w:cstheme="minorHAnsi"/>
          <w:color w:val="000000" w:themeColor="text1"/>
        </w:rPr>
        <w:t>en atención al literal a) s</w:t>
      </w:r>
      <w:r w:rsidR="00161B02">
        <w:rPr>
          <w:rFonts w:cstheme="minorHAnsi"/>
          <w:color w:val="000000" w:themeColor="text1"/>
        </w:rPr>
        <w:t xml:space="preserve">e informa </w:t>
      </w:r>
      <w:r w:rsidR="00004BA8">
        <w:rPr>
          <w:rFonts w:cstheme="minorHAnsi"/>
          <w:color w:val="000000" w:themeColor="text1"/>
        </w:rPr>
        <w:t xml:space="preserve">que la información </w:t>
      </w:r>
      <w:r w:rsidR="00E9212C">
        <w:rPr>
          <w:rFonts w:cstheme="minorHAnsi"/>
          <w:color w:val="000000" w:themeColor="text1"/>
        </w:rPr>
        <w:t xml:space="preserve">que comprende el mes de julio </w:t>
      </w:r>
      <w:r w:rsidR="00684F95">
        <w:rPr>
          <w:rFonts w:cstheme="minorHAnsi"/>
          <w:color w:val="000000" w:themeColor="text1"/>
        </w:rPr>
        <w:t xml:space="preserve">2019 </w:t>
      </w:r>
      <w:r w:rsidR="00E9212C">
        <w:rPr>
          <w:rFonts w:cstheme="minorHAnsi"/>
          <w:color w:val="000000" w:themeColor="text1"/>
        </w:rPr>
        <w:t>se publicó</w:t>
      </w:r>
      <w:r w:rsidR="00684F95">
        <w:rPr>
          <w:rFonts w:cstheme="minorHAnsi"/>
          <w:color w:val="000000" w:themeColor="text1"/>
        </w:rPr>
        <w:t xml:space="preserve"> en el Portal de Transparencia y </w:t>
      </w:r>
      <w:r w:rsidR="00594879">
        <w:rPr>
          <w:rFonts w:cstheme="minorHAnsi"/>
          <w:color w:val="000000" w:themeColor="text1"/>
        </w:rPr>
        <w:t xml:space="preserve">el listado proporcionado por la Unidad administrativa correspondiente </w:t>
      </w:r>
      <w:r w:rsidR="00684F95">
        <w:rPr>
          <w:rFonts w:cstheme="minorHAnsi"/>
          <w:color w:val="000000" w:themeColor="text1"/>
        </w:rPr>
        <w:t>no registra que se hayan adquirido bienes mayores a $20,000.00 en ese período</w:t>
      </w:r>
      <w:r w:rsidR="00594879">
        <w:rPr>
          <w:rFonts w:cstheme="minorHAnsi"/>
          <w:color w:val="000000" w:themeColor="text1"/>
        </w:rPr>
        <w:t xml:space="preserve"> por lo que no</w:t>
      </w:r>
      <w:r w:rsidR="00640FE6" w:rsidRPr="00561692">
        <w:rPr>
          <w:rFonts w:cstheme="minorHAnsi"/>
          <w:color w:val="000000" w:themeColor="text1"/>
        </w:rPr>
        <w:t xml:space="preserve"> se registró ning</w:t>
      </w:r>
      <w:r w:rsidR="00594879">
        <w:rPr>
          <w:rFonts w:cstheme="minorHAnsi"/>
          <w:color w:val="000000" w:themeColor="text1"/>
        </w:rPr>
        <w:t xml:space="preserve">una modificación, se detalla link: </w:t>
      </w:r>
      <w:hyperlink r:id="rId25" w:history="1">
        <w:r w:rsidR="00594879">
          <w:rPr>
            <w:rStyle w:val="Hipervnculo"/>
          </w:rPr>
          <w:t>https://www.transparencia.gob.sv/institutions/anda/inventories</w:t>
        </w:r>
      </w:hyperlink>
      <w:r w:rsidR="00594879">
        <w:rPr>
          <w:rFonts w:cstheme="minorHAnsi"/>
          <w:color w:val="000000" w:themeColor="text1"/>
        </w:rPr>
        <w:t xml:space="preserve"> y evidencia.</w:t>
      </w:r>
    </w:p>
    <w:p w14:paraId="40F03EE8" w14:textId="77777777" w:rsidR="00594879" w:rsidRDefault="00594879" w:rsidP="00594879">
      <w:pPr>
        <w:pStyle w:val="Prrafodelista"/>
        <w:spacing w:after="0"/>
        <w:ind w:left="1440"/>
        <w:jc w:val="both"/>
        <w:rPr>
          <w:rFonts w:cstheme="minorHAnsi"/>
          <w:color w:val="000000" w:themeColor="text1"/>
        </w:rPr>
      </w:pPr>
      <w:r>
        <w:rPr>
          <w:noProof/>
          <w:lang w:eastAsia="es-SV"/>
        </w:rPr>
        <w:drawing>
          <wp:inline distT="0" distB="0" distL="0" distR="0" wp14:anchorId="406AF073" wp14:editId="61974B29">
            <wp:extent cx="4334256" cy="2413635"/>
            <wp:effectExtent l="0" t="0" r="9525" b="571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5309" t="13718" r="11359" b="9758"/>
                    <a:stretch/>
                  </pic:blipFill>
                  <pic:spPr bwMode="auto">
                    <a:xfrm>
                      <a:off x="0" y="0"/>
                      <a:ext cx="4338561" cy="2416033"/>
                    </a:xfrm>
                    <a:prstGeom prst="rect">
                      <a:avLst/>
                    </a:prstGeom>
                    <a:ln>
                      <a:noFill/>
                    </a:ln>
                    <a:extLst>
                      <a:ext uri="{53640926-AAD7-44D8-BBD7-CCE9431645EC}">
                        <a14:shadowObscured xmlns:a14="http://schemas.microsoft.com/office/drawing/2010/main"/>
                      </a:ext>
                    </a:extLst>
                  </pic:spPr>
                </pic:pic>
              </a:graphicData>
            </a:graphic>
          </wp:inline>
        </w:drawing>
      </w:r>
    </w:p>
    <w:p w14:paraId="5BAA1595" w14:textId="77777777" w:rsidR="00C4356C" w:rsidRDefault="00C4356C" w:rsidP="00594879">
      <w:pPr>
        <w:pStyle w:val="Prrafodelista"/>
        <w:spacing w:after="0"/>
        <w:ind w:left="1440"/>
        <w:jc w:val="both"/>
        <w:rPr>
          <w:rFonts w:cstheme="minorHAnsi"/>
          <w:color w:val="000000" w:themeColor="text1"/>
        </w:rPr>
      </w:pPr>
    </w:p>
    <w:p w14:paraId="270AE406" w14:textId="77777777" w:rsidR="00C4356C" w:rsidRPr="004177B2" w:rsidRDefault="00C4356C" w:rsidP="00862D5C">
      <w:pPr>
        <w:pStyle w:val="Prrafodelista"/>
        <w:numPr>
          <w:ilvl w:val="0"/>
          <w:numId w:val="7"/>
        </w:numPr>
        <w:spacing w:after="0"/>
        <w:jc w:val="both"/>
        <w:rPr>
          <w:rFonts w:cstheme="minorHAnsi"/>
          <w:color w:val="000000" w:themeColor="text1"/>
        </w:rPr>
      </w:pPr>
      <w:r w:rsidRPr="004177B2">
        <w:rPr>
          <w:rFonts w:cstheme="minorHAnsi"/>
          <w:color w:val="000000" w:themeColor="text1"/>
        </w:rPr>
        <w:t xml:space="preserve">Con relación al </w:t>
      </w:r>
      <w:r w:rsidR="00862D5C" w:rsidRPr="004177B2">
        <w:rPr>
          <w:rFonts w:cstheme="minorHAnsi"/>
          <w:color w:val="000000" w:themeColor="text1"/>
        </w:rPr>
        <w:t>literal b) se informa que esa observación ya fue superada.</w:t>
      </w:r>
    </w:p>
    <w:p w14:paraId="67DA8D6C" w14:textId="77777777" w:rsidR="004B50A8" w:rsidRPr="004177B2" w:rsidRDefault="004B50A8" w:rsidP="00D43CEE">
      <w:pPr>
        <w:spacing w:after="0"/>
        <w:jc w:val="both"/>
        <w:rPr>
          <w:rFonts w:cstheme="minorHAnsi"/>
          <w:color w:val="000000" w:themeColor="text1"/>
        </w:rPr>
      </w:pPr>
    </w:p>
    <w:p w14:paraId="467060DE" w14:textId="77777777" w:rsidR="00FE69DA" w:rsidRDefault="00341FD3" w:rsidP="00341FD3">
      <w:pPr>
        <w:pStyle w:val="Prrafodelista"/>
        <w:numPr>
          <w:ilvl w:val="0"/>
          <w:numId w:val="13"/>
        </w:numPr>
        <w:spacing w:after="0"/>
        <w:jc w:val="both"/>
        <w:rPr>
          <w:rFonts w:cstheme="minorHAnsi"/>
          <w:color w:val="000000" w:themeColor="text1"/>
        </w:rPr>
      </w:pPr>
      <w:r w:rsidRPr="00341FD3">
        <w:rPr>
          <w:rFonts w:cstheme="minorHAnsi"/>
          <w:color w:val="000000" w:themeColor="text1"/>
        </w:rPr>
        <w:t xml:space="preserve">Apartado No </w:t>
      </w:r>
      <w:r w:rsidR="004B50A8" w:rsidRPr="00341FD3">
        <w:rPr>
          <w:rFonts w:cstheme="minorHAnsi"/>
          <w:color w:val="000000" w:themeColor="text1"/>
        </w:rPr>
        <w:t>15. Subsidios e incentivos fiscales</w:t>
      </w:r>
      <w:r w:rsidR="00FE69DA">
        <w:rPr>
          <w:rFonts w:cstheme="minorHAnsi"/>
          <w:color w:val="000000" w:themeColor="text1"/>
        </w:rPr>
        <w:t>, en todas sus subdivisiones:</w:t>
      </w:r>
    </w:p>
    <w:p w14:paraId="60410F6B" w14:textId="77777777" w:rsidR="00017DD3" w:rsidRPr="004376A0" w:rsidRDefault="004B50A8" w:rsidP="00FE69DA">
      <w:pPr>
        <w:pStyle w:val="Prrafodelista"/>
        <w:numPr>
          <w:ilvl w:val="0"/>
          <w:numId w:val="21"/>
        </w:numPr>
        <w:spacing w:after="0"/>
        <w:jc w:val="both"/>
        <w:rPr>
          <w:rFonts w:cstheme="minorHAnsi"/>
          <w:color w:val="000000" w:themeColor="text1"/>
        </w:rPr>
      </w:pPr>
      <w:r w:rsidRPr="004376A0">
        <w:rPr>
          <w:rFonts w:cstheme="minorHAnsi"/>
          <w:color w:val="000000" w:themeColor="text1"/>
        </w:rPr>
        <w:t xml:space="preserve">Es información que no genera la institución, por lo cual se coloca acta de inexistencia. </w:t>
      </w:r>
    </w:p>
    <w:p w14:paraId="3AF975DB" w14:textId="77777777" w:rsidR="00017DD3" w:rsidRPr="004376A0" w:rsidRDefault="004B50A8" w:rsidP="00FE69DA">
      <w:pPr>
        <w:pStyle w:val="Prrafodelista"/>
        <w:numPr>
          <w:ilvl w:val="0"/>
          <w:numId w:val="21"/>
        </w:numPr>
        <w:spacing w:after="0"/>
        <w:jc w:val="both"/>
        <w:rPr>
          <w:rFonts w:cstheme="minorHAnsi"/>
          <w:color w:val="000000" w:themeColor="text1"/>
        </w:rPr>
      </w:pPr>
      <w:r w:rsidRPr="004376A0">
        <w:rPr>
          <w:rFonts w:cstheme="minorHAnsi"/>
          <w:color w:val="000000" w:themeColor="text1"/>
        </w:rPr>
        <w:t>Se observa actualización trimestral.</w:t>
      </w:r>
    </w:p>
    <w:p w14:paraId="0F2B2150" w14:textId="77777777" w:rsidR="004B50A8" w:rsidRPr="00FE69DA" w:rsidRDefault="004B50A8" w:rsidP="00FE69DA">
      <w:pPr>
        <w:pStyle w:val="Prrafodelista"/>
        <w:numPr>
          <w:ilvl w:val="0"/>
          <w:numId w:val="21"/>
        </w:numPr>
        <w:spacing w:after="0"/>
        <w:jc w:val="both"/>
        <w:rPr>
          <w:rFonts w:cstheme="minorHAnsi"/>
          <w:b/>
          <w:color w:val="000000" w:themeColor="text1"/>
        </w:rPr>
      </w:pPr>
      <w:r w:rsidRPr="00FE69DA">
        <w:rPr>
          <w:rFonts w:cstheme="minorHAnsi"/>
          <w:b/>
          <w:color w:val="000000" w:themeColor="text1"/>
        </w:rPr>
        <w:t xml:space="preserve"> El acta de mayo a junio 2019 está en formato no seleccionable.</w:t>
      </w:r>
    </w:p>
    <w:p w14:paraId="04A9A9DF" w14:textId="77777777" w:rsidR="00835E1E" w:rsidRPr="00D43CEE" w:rsidRDefault="002E09C9" w:rsidP="00D43CEE">
      <w:pPr>
        <w:pStyle w:val="Prrafodelista"/>
        <w:numPr>
          <w:ilvl w:val="0"/>
          <w:numId w:val="7"/>
        </w:numPr>
        <w:spacing w:after="0"/>
        <w:jc w:val="both"/>
        <w:rPr>
          <w:rFonts w:cstheme="minorHAnsi"/>
          <w:color w:val="000000" w:themeColor="text1"/>
        </w:rPr>
      </w:pPr>
      <w:r w:rsidRPr="00D43CEE">
        <w:rPr>
          <w:rFonts w:cstheme="minorHAnsi"/>
          <w:color w:val="000000" w:themeColor="text1"/>
        </w:rPr>
        <w:lastRenderedPageBreak/>
        <w:t xml:space="preserve">En relación a esta observación se informa que el día 22 de julio </w:t>
      </w:r>
      <w:r w:rsidR="00EE6AA9" w:rsidRPr="00D43CEE">
        <w:rPr>
          <w:rFonts w:cstheme="minorHAnsi"/>
          <w:color w:val="000000" w:themeColor="text1"/>
        </w:rPr>
        <w:t xml:space="preserve">2019 </w:t>
      </w:r>
      <w:r w:rsidRPr="00D43CEE">
        <w:rPr>
          <w:rFonts w:cstheme="minorHAnsi"/>
          <w:color w:val="000000" w:themeColor="text1"/>
        </w:rPr>
        <w:t xml:space="preserve">se identifica que se </w:t>
      </w:r>
      <w:r w:rsidR="009D09E2" w:rsidRPr="00D43CEE">
        <w:rPr>
          <w:rFonts w:cstheme="minorHAnsi"/>
          <w:color w:val="000000" w:themeColor="text1"/>
        </w:rPr>
        <w:t>presenta problemas para convertir a PDF seleccionables los documentos en WORD, por lo que se solicita a la gerencia de tecnologías de la información que solventen el problema, lo que</w:t>
      </w:r>
      <w:r w:rsidR="00EE6AA9" w:rsidRPr="00D43CEE">
        <w:rPr>
          <w:rFonts w:cstheme="minorHAnsi"/>
          <w:color w:val="000000" w:themeColor="text1"/>
        </w:rPr>
        <w:t xml:space="preserve"> ocasionó que el </w:t>
      </w:r>
      <w:r w:rsidR="009D09E2" w:rsidRPr="00D43CEE">
        <w:rPr>
          <w:rFonts w:cstheme="minorHAnsi"/>
          <w:color w:val="000000" w:themeColor="text1"/>
        </w:rPr>
        <w:t xml:space="preserve">documento </w:t>
      </w:r>
      <w:r w:rsidR="00EE6AA9" w:rsidRPr="00D43CEE">
        <w:rPr>
          <w:rFonts w:cstheme="minorHAnsi"/>
          <w:color w:val="000000" w:themeColor="text1"/>
        </w:rPr>
        <w:t xml:space="preserve">si se convirtiera en </w:t>
      </w:r>
      <w:r w:rsidR="0050024D" w:rsidRPr="00D43CEE">
        <w:rPr>
          <w:rFonts w:cstheme="minorHAnsi"/>
          <w:color w:val="000000" w:themeColor="text1"/>
        </w:rPr>
        <w:t>PDF,</w:t>
      </w:r>
      <w:r w:rsidR="00EE6AA9" w:rsidRPr="00D43CEE">
        <w:rPr>
          <w:rFonts w:cstheme="minorHAnsi"/>
          <w:color w:val="000000" w:themeColor="text1"/>
        </w:rPr>
        <w:t xml:space="preserve"> pero en formato no seleccionable, ya que la fecha de publicación es del 15 de julio de 2019</w:t>
      </w:r>
      <w:r w:rsidR="00017DD3">
        <w:rPr>
          <w:rFonts w:cstheme="minorHAnsi"/>
          <w:color w:val="000000" w:themeColor="text1"/>
        </w:rPr>
        <w:t>, se informa que esa observación ya fue superada.</w:t>
      </w:r>
    </w:p>
    <w:p w14:paraId="7BE67F23" w14:textId="77777777" w:rsidR="00835E1E" w:rsidRPr="00D43CEE" w:rsidRDefault="00835E1E" w:rsidP="00D43CEE">
      <w:pPr>
        <w:spacing w:after="0"/>
        <w:jc w:val="both"/>
        <w:rPr>
          <w:rFonts w:cstheme="minorHAnsi"/>
          <w:color w:val="000000" w:themeColor="text1"/>
        </w:rPr>
      </w:pPr>
    </w:p>
    <w:p w14:paraId="54A86B95" w14:textId="77777777" w:rsidR="00835E1E" w:rsidRPr="00D43CEE" w:rsidRDefault="00835E1E" w:rsidP="00D43CEE">
      <w:pPr>
        <w:spacing w:after="0"/>
        <w:jc w:val="both"/>
        <w:rPr>
          <w:rFonts w:cstheme="minorHAnsi"/>
          <w:color w:val="000000" w:themeColor="text1"/>
        </w:rPr>
      </w:pPr>
    </w:p>
    <w:p w14:paraId="5C34155C" w14:textId="77777777" w:rsidR="00835E1E" w:rsidRPr="00D43CEE" w:rsidRDefault="00F36E15" w:rsidP="00D43CEE">
      <w:pPr>
        <w:spacing w:after="0"/>
        <w:jc w:val="both"/>
        <w:rPr>
          <w:rFonts w:cstheme="minorHAnsi"/>
          <w:color w:val="000000" w:themeColor="text1"/>
        </w:rPr>
      </w:pPr>
      <w:r w:rsidRPr="00D43CEE">
        <w:rPr>
          <w:noProof/>
          <w:lang w:eastAsia="es-SV"/>
        </w:rPr>
        <w:drawing>
          <wp:inline distT="0" distB="0" distL="0" distR="0" wp14:anchorId="042B4681" wp14:editId="0B3C77D7">
            <wp:extent cx="5000625" cy="2554038"/>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25797" t="22037" r="12593" b="13061"/>
                    <a:stretch/>
                  </pic:blipFill>
                  <pic:spPr bwMode="auto">
                    <a:xfrm>
                      <a:off x="0" y="0"/>
                      <a:ext cx="5003161" cy="2555333"/>
                    </a:xfrm>
                    <a:prstGeom prst="rect">
                      <a:avLst/>
                    </a:prstGeom>
                    <a:ln>
                      <a:noFill/>
                    </a:ln>
                    <a:extLst>
                      <a:ext uri="{53640926-AAD7-44D8-BBD7-CCE9431645EC}">
                        <a14:shadowObscured xmlns:a14="http://schemas.microsoft.com/office/drawing/2010/main"/>
                      </a:ext>
                    </a:extLst>
                  </pic:spPr>
                </pic:pic>
              </a:graphicData>
            </a:graphic>
          </wp:inline>
        </w:drawing>
      </w:r>
    </w:p>
    <w:p w14:paraId="55244948" w14:textId="77777777" w:rsidR="00835E1E" w:rsidRPr="00D43CEE" w:rsidRDefault="00835E1E" w:rsidP="00D43CEE">
      <w:pPr>
        <w:spacing w:after="0"/>
        <w:jc w:val="both"/>
        <w:rPr>
          <w:rFonts w:cstheme="minorHAnsi"/>
          <w:color w:val="000000" w:themeColor="text1"/>
        </w:rPr>
      </w:pPr>
    </w:p>
    <w:p w14:paraId="6C1C2758" w14:textId="77777777" w:rsidR="00835E1E" w:rsidRPr="00D43CEE" w:rsidRDefault="00835E1E" w:rsidP="00D43CEE">
      <w:pPr>
        <w:spacing w:after="0"/>
        <w:jc w:val="both"/>
        <w:rPr>
          <w:rFonts w:cstheme="minorHAnsi"/>
          <w:color w:val="000000" w:themeColor="text1"/>
        </w:rPr>
      </w:pPr>
      <w:r w:rsidRPr="00D43CEE">
        <w:rPr>
          <w:noProof/>
          <w:lang w:eastAsia="es-SV"/>
        </w:rPr>
        <w:drawing>
          <wp:inline distT="0" distB="0" distL="0" distR="0" wp14:anchorId="29CE36B1" wp14:editId="6714F7FE">
            <wp:extent cx="5762625" cy="295275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22574" t="26868" r="15817" b="9437"/>
                    <a:stretch/>
                  </pic:blipFill>
                  <pic:spPr bwMode="auto">
                    <a:xfrm>
                      <a:off x="0" y="0"/>
                      <a:ext cx="5762625" cy="2952750"/>
                    </a:xfrm>
                    <a:prstGeom prst="rect">
                      <a:avLst/>
                    </a:prstGeom>
                    <a:ln>
                      <a:noFill/>
                    </a:ln>
                    <a:extLst>
                      <a:ext uri="{53640926-AAD7-44D8-BBD7-CCE9431645EC}">
                        <a14:shadowObscured xmlns:a14="http://schemas.microsoft.com/office/drawing/2010/main"/>
                      </a:ext>
                    </a:extLst>
                  </pic:spPr>
                </pic:pic>
              </a:graphicData>
            </a:graphic>
          </wp:inline>
        </w:drawing>
      </w:r>
    </w:p>
    <w:p w14:paraId="0F1E5328" w14:textId="77777777" w:rsidR="00835E1E" w:rsidRPr="00D43CEE" w:rsidRDefault="00835E1E" w:rsidP="00D43CEE">
      <w:pPr>
        <w:spacing w:after="0"/>
        <w:jc w:val="both"/>
        <w:rPr>
          <w:rFonts w:cstheme="minorHAnsi"/>
          <w:color w:val="000000" w:themeColor="text1"/>
        </w:rPr>
      </w:pPr>
    </w:p>
    <w:p w14:paraId="1968E67F" w14:textId="77777777" w:rsidR="00835E1E" w:rsidRPr="00D43CEE" w:rsidRDefault="00835E1E" w:rsidP="00D43CEE">
      <w:pPr>
        <w:spacing w:after="0"/>
        <w:jc w:val="both"/>
        <w:rPr>
          <w:rFonts w:cstheme="minorHAnsi"/>
          <w:color w:val="000000" w:themeColor="text1"/>
        </w:rPr>
      </w:pPr>
    </w:p>
    <w:p w14:paraId="685F5C1E" w14:textId="77777777" w:rsidR="007A44ED" w:rsidRDefault="0050024D" w:rsidP="0050024D">
      <w:pPr>
        <w:pStyle w:val="Prrafodelista"/>
        <w:numPr>
          <w:ilvl w:val="0"/>
          <w:numId w:val="13"/>
        </w:numPr>
        <w:spacing w:after="0"/>
        <w:jc w:val="both"/>
        <w:rPr>
          <w:rFonts w:cstheme="minorHAnsi"/>
          <w:color w:val="000000" w:themeColor="text1"/>
        </w:rPr>
      </w:pPr>
      <w:r w:rsidRPr="0050024D">
        <w:rPr>
          <w:rFonts w:cstheme="minorHAnsi"/>
          <w:color w:val="000000" w:themeColor="text1"/>
        </w:rPr>
        <w:t xml:space="preserve">Apartado No </w:t>
      </w:r>
      <w:r w:rsidR="004B50A8" w:rsidRPr="0050024D">
        <w:rPr>
          <w:rFonts w:cstheme="minorHAnsi"/>
          <w:color w:val="000000" w:themeColor="text1"/>
        </w:rPr>
        <w:t>16. Recursos públicos asignados a privados</w:t>
      </w:r>
      <w:r w:rsidR="007A44ED">
        <w:rPr>
          <w:rFonts w:cstheme="minorHAnsi"/>
          <w:color w:val="000000" w:themeColor="text1"/>
        </w:rPr>
        <w:t>, en todas sus subdivisiones</w:t>
      </w:r>
      <w:r w:rsidR="00A95231" w:rsidRPr="0050024D">
        <w:rPr>
          <w:rFonts w:cstheme="minorHAnsi"/>
          <w:color w:val="000000" w:themeColor="text1"/>
        </w:rPr>
        <w:t>:</w:t>
      </w:r>
    </w:p>
    <w:p w14:paraId="2D5DDDC4" w14:textId="77777777" w:rsidR="007A44ED" w:rsidRDefault="000F0679" w:rsidP="007A44ED">
      <w:pPr>
        <w:pStyle w:val="Prrafodelista"/>
        <w:numPr>
          <w:ilvl w:val="0"/>
          <w:numId w:val="22"/>
        </w:numPr>
        <w:spacing w:after="0"/>
        <w:jc w:val="both"/>
        <w:rPr>
          <w:rFonts w:cstheme="minorHAnsi"/>
          <w:color w:val="000000" w:themeColor="text1"/>
        </w:rPr>
      </w:pPr>
      <w:r w:rsidRPr="0050024D">
        <w:rPr>
          <w:rFonts w:cstheme="minorHAnsi"/>
          <w:color w:val="000000" w:themeColor="text1"/>
        </w:rPr>
        <w:t xml:space="preserve">Es información que no genera la institución, por lo cual se coloca acta de inexistencia. </w:t>
      </w:r>
    </w:p>
    <w:p w14:paraId="05116D24" w14:textId="77777777" w:rsidR="007A44ED" w:rsidRDefault="000F0679" w:rsidP="007A44ED">
      <w:pPr>
        <w:pStyle w:val="Prrafodelista"/>
        <w:numPr>
          <w:ilvl w:val="0"/>
          <w:numId w:val="22"/>
        </w:numPr>
        <w:spacing w:after="0"/>
        <w:jc w:val="both"/>
        <w:rPr>
          <w:rFonts w:cstheme="minorHAnsi"/>
          <w:color w:val="000000" w:themeColor="text1"/>
        </w:rPr>
      </w:pPr>
      <w:r w:rsidRPr="0050024D">
        <w:rPr>
          <w:rFonts w:cstheme="minorHAnsi"/>
          <w:color w:val="000000" w:themeColor="text1"/>
        </w:rPr>
        <w:t xml:space="preserve">Se observa actualización trimestral. </w:t>
      </w:r>
    </w:p>
    <w:p w14:paraId="0894B5C1" w14:textId="77777777" w:rsidR="004B50A8" w:rsidRPr="007A44ED" w:rsidRDefault="000F0679" w:rsidP="007A44ED">
      <w:pPr>
        <w:pStyle w:val="Prrafodelista"/>
        <w:numPr>
          <w:ilvl w:val="0"/>
          <w:numId w:val="22"/>
        </w:numPr>
        <w:spacing w:after="0"/>
        <w:jc w:val="both"/>
        <w:rPr>
          <w:rFonts w:cstheme="minorHAnsi"/>
          <w:b/>
          <w:color w:val="000000" w:themeColor="text1"/>
        </w:rPr>
      </w:pPr>
      <w:r w:rsidRPr="007A44ED">
        <w:rPr>
          <w:rFonts w:cstheme="minorHAnsi"/>
          <w:b/>
          <w:color w:val="000000" w:themeColor="text1"/>
        </w:rPr>
        <w:lastRenderedPageBreak/>
        <w:t>El acta de mayo a junio 2019 está en formato no seleccionable.</w:t>
      </w:r>
    </w:p>
    <w:p w14:paraId="4C0D5F04" w14:textId="77777777" w:rsidR="0050024D" w:rsidRPr="00D43CEE" w:rsidRDefault="00EE6AA9" w:rsidP="0050024D">
      <w:pPr>
        <w:pStyle w:val="Prrafodelista"/>
        <w:numPr>
          <w:ilvl w:val="0"/>
          <w:numId w:val="7"/>
        </w:numPr>
        <w:spacing w:after="0"/>
        <w:jc w:val="both"/>
        <w:rPr>
          <w:rFonts w:cstheme="minorHAnsi"/>
          <w:color w:val="000000" w:themeColor="text1"/>
        </w:rPr>
      </w:pPr>
      <w:r w:rsidRPr="00D43CEE">
        <w:rPr>
          <w:rFonts w:cstheme="minorHAnsi"/>
          <w:color w:val="000000" w:themeColor="text1"/>
        </w:rPr>
        <w:t>En relación a esta observación se informa que el día 22 de julio 2019 se identifica que se presenta problemas para convertir a PDF seleccionables los documentos en WORD, por lo que se solicita a la gerencia de tecnologías de la información que solventen el problema, lo que ocasionó que el documento si se convirtiera en PDF, pero en formato no seleccionable, ya que la fecha de publicación es del 15 de julio de 2019.</w:t>
      </w:r>
      <w:r w:rsidR="0050024D">
        <w:rPr>
          <w:rFonts w:cstheme="minorHAnsi"/>
          <w:color w:val="000000" w:themeColor="text1"/>
        </w:rPr>
        <w:t xml:space="preserve"> se informa que esa observación ya fue superada.</w:t>
      </w:r>
    </w:p>
    <w:p w14:paraId="3802F53E" w14:textId="77777777" w:rsidR="00EE6AA9" w:rsidRPr="00D43CEE" w:rsidRDefault="00EE6AA9" w:rsidP="0050024D">
      <w:pPr>
        <w:pStyle w:val="Prrafodelista"/>
        <w:spacing w:after="0"/>
        <w:ind w:left="1440"/>
        <w:jc w:val="both"/>
        <w:rPr>
          <w:rFonts w:cstheme="minorHAnsi"/>
          <w:color w:val="000000" w:themeColor="text1"/>
        </w:rPr>
      </w:pPr>
    </w:p>
    <w:p w14:paraId="64872EBA" w14:textId="77777777" w:rsidR="005813CC" w:rsidRPr="00D43CEE" w:rsidRDefault="005813CC" w:rsidP="00D43CEE">
      <w:pPr>
        <w:spacing w:after="0"/>
        <w:ind w:left="1080"/>
        <w:jc w:val="both"/>
        <w:rPr>
          <w:rFonts w:cstheme="minorHAnsi"/>
          <w:color w:val="000000" w:themeColor="text1"/>
        </w:rPr>
      </w:pPr>
      <w:r w:rsidRPr="00D43CEE">
        <w:rPr>
          <w:noProof/>
          <w:lang w:eastAsia="es-SV"/>
        </w:rPr>
        <w:drawing>
          <wp:inline distT="0" distB="0" distL="0" distR="0" wp14:anchorId="2A7AC75B" wp14:editId="433EC01B">
            <wp:extent cx="4878705" cy="2742961"/>
            <wp:effectExtent l="0" t="0" r="0" b="63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880879" cy="2744183"/>
                    </a:xfrm>
                    <a:prstGeom prst="rect">
                      <a:avLst/>
                    </a:prstGeom>
                  </pic:spPr>
                </pic:pic>
              </a:graphicData>
            </a:graphic>
          </wp:inline>
        </w:drawing>
      </w:r>
    </w:p>
    <w:p w14:paraId="3118824B" w14:textId="77777777" w:rsidR="005813CC" w:rsidRPr="00D43CEE" w:rsidRDefault="005813CC" w:rsidP="00D43CEE">
      <w:pPr>
        <w:spacing w:after="0"/>
        <w:ind w:left="1080"/>
        <w:jc w:val="both"/>
        <w:rPr>
          <w:rFonts w:cstheme="minorHAnsi"/>
          <w:color w:val="000000" w:themeColor="text1"/>
        </w:rPr>
      </w:pPr>
      <w:r w:rsidRPr="00D43CEE">
        <w:rPr>
          <w:noProof/>
          <w:lang w:eastAsia="es-SV"/>
        </w:rPr>
        <w:drawing>
          <wp:inline distT="0" distB="0" distL="0" distR="0" wp14:anchorId="595CA1AD" wp14:editId="51B349D4">
            <wp:extent cx="4848225" cy="2398967"/>
            <wp:effectExtent l="0" t="0" r="0" b="19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22574" t="26868" r="15817" b="9437"/>
                    <a:stretch/>
                  </pic:blipFill>
                  <pic:spPr bwMode="auto">
                    <a:xfrm>
                      <a:off x="0" y="0"/>
                      <a:ext cx="4862418" cy="2405990"/>
                    </a:xfrm>
                    <a:prstGeom prst="rect">
                      <a:avLst/>
                    </a:prstGeom>
                    <a:ln>
                      <a:noFill/>
                    </a:ln>
                    <a:extLst>
                      <a:ext uri="{53640926-AAD7-44D8-BBD7-CCE9431645EC}">
                        <a14:shadowObscured xmlns:a14="http://schemas.microsoft.com/office/drawing/2010/main"/>
                      </a:ext>
                    </a:extLst>
                  </pic:spPr>
                </pic:pic>
              </a:graphicData>
            </a:graphic>
          </wp:inline>
        </w:drawing>
      </w:r>
    </w:p>
    <w:p w14:paraId="144B403B" w14:textId="77777777" w:rsidR="00A95231" w:rsidRPr="00D43CEE" w:rsidRDefault="00A95231" w:rsidP="00D43CEE">
      <w:pPr>
        <w:pStyle w:val="Prrafodelista"/>
        <w:spacing w:after="0"/>
        <w:ind w:left="1440"/>
        <w:jc w:val="both"/>
        <w:rPr>
          <w:rFonts w:cstheme="minorHAnsi"/>
          <w:color w:val="000000" w:themeColor="text1"/>
        </w:rPr>
      </w:pPr>
    </w:p>
    <w:p w14:paraId="25EBC7C4" w14:textId="77777777" w:rsidR="000F0679" w:rsidRPr="00D43CEE" w:rsidRDefault="000F0679" w:rsidP="00D43CEE">
      <w:pPr>
        <w:spacing w:after="0"/>
        <w:jc w:val="both"/>
        <w:rPr>
          <w:rFonts w:cstheme="minorHAnsi"/>
          <w:color w:val="000000" w:themeColor="text1"/>
        </w:rPr>
      </w:pPr>
    </w:p>
    <w:p w14:paraId="615B63BF" w14:textId="77777777" w:rsidR="007A44ED" w:rsidRDefault="007A44ED" w:rsidP="007A44ED">
      <w:pPr>
        <w:pStyle w:val="Prrafodelista"/>
        <w:numPr>
          <w:ilvl w:val="0"/>
          <w:numId w:val="13"/>
        </w:numPr>
        <w:spacing w:after="0"/>
        <w:jc w:val="both"/>
        <w:rPr>
          <w:rFonts w:cstheme="minorHAnsi"/>
          <w:color w:val="000000" w:themeColor="text1"/>
        </w:rPr>
      </w:pPr>
      <w:r w:rsidRPr="007A44ED">
        <w:rPr>
          <w:rFonts w:cstheme="minorHAnsi"/>
          <w:color w:val="000000" w:themeColor="text1"/>
        </w:rPr>
        <w:t xml:space="preserve">Apartado No </w:t>
      </w:r>
      <w:r w:rsidR="000F0679" w:rsidRPr="007A44ED">
        <w:rPr>
          <w:rFonts w:cstheme="minorHAnsi"/>
          <w:color w:val="000000" w:themeColor="text1"/>
        </w:rPr>
        <w:t>17. Permisos, autorizaciones y concesiones,</w:t>
      </w:r>
      <w:r>
        <w:rPr>
          <w:rFonts w:cstheme="minorHAnsi"/>
          <w:color w:val="000000" w:themeColor="text1"/>
        </w:rPr>
        <w:t xml:space="preserve"> en sus subdivisiones</w:t>
      </w:r>
      <w:r w:rsidR="000F0679" w:rsidRPr="007A44ED">
        <w:rPr>
          <w:rFonts w:cstheme="minorHAnsi"/>
          <w:color w:val="000000" w:themeColor="text1"/>
        </w:rPr>
        <w:t xml:space="preserve"> 17.2 Tipo</w:t>
      </w:r>
      <w:r w:rsidR="002F2576" w:rsidRPr="007A44ED">
        <w:rPr>
          <w:rFonts w:cstheme="minorHAnsi"/>
          <w:color w:val="000000" w:themeColor="text1"/>
        </w:rPr>
        <w:t>, 17.3</w:t>
      </w:r>
      <w:r w:rsidR="00A95231" w:rsidRPr="007A44ED">
        <w:rPr>
          <w:rFonts w:cstheme="minorHAnsi"/>
          <w:color w:val="000000" w:themeColor="text1"/>
        </w:rPr>
        <w:t xml:space="preserve"> Monto, 17.5 Objeto y finalidad: </w:t>
      </w:r>
      <w:r w:rsidR="002F2576" w:rsidRPr="007A44ED">
        <w:rPr>
          <w:rFonts w:cstheme="minorHAnsi"/>
          <w:color w:val="000000" w:themeColor="text1"/>
        </w:rPr>
        <w:t xml:space="preserve"> </w:t>
      </w:r>
    </w:p>
    <w:p w14:paraId="0A0E8369" w14:textId="77777777" w:rsidR="000F0679" w:rsidRPr="00E82494" w:rsidRDefault="002F2576" w:rsidP="00E82494">
      <w:pPr>
        <w:pStyle w:val="Prrafodelista"/>
        <w:numPr>
          <w:ilvl w:val="0"/>
          <w:numId w:val="23"/>
        </w:numPr>
        <w:spacing w:after="0"/>
        <w:jc w:val="both"/>
        <w:rPr>
          <w:rFonts w:cstheme="minorHAnsi"/>
          <w:b/>
          <w:color w:val="000000" w:themeColor="text1"/>
        </w:rPr>
      </w:pPr>
      <w:r w:rsidRPr="00E82494">
        <w:rPr>
          <w:rFonts w:cstheme="minorHAnsi"/>
          <w:b/>
          <w:color w:val="000000" w:themeColor="text1"/>
        </w:rPr>
        <w:t>Se coloca listado de acuerdos de interés social, pero no se indica la finalidad, objeto, monto y tipo de permiso. Los listados de "Acuerdos de ayuda mutua" sí lo indican.</w:t>
      </w:r>
    </w:p>
    <w:p w14:paraId="69D411A2" w14:textId="77777777" w:rsidR="00072DD4" w:rsidRDefault="00DD25B2" w:rsidP="002D56EA">
      <w:pPr>
        <w:pStyle w:val="Prrafodelista"/>
        <w:numPr>
          <w:ilvl w:val="0"/>
          <w:numId w:val="7"/>
        </w:numPr>
        <w:spacing w:after="0"/>
        <w:jc w:val="both"/>
        <w:rPr>
          <w:rFonts w:cstheme="minorHAnsi"/>
          <w:color w:val="000000" w:themeColor="text1"/>
        </w:rPr>
      </w:pPr>
      <w:r w:rsidRPr="00E82494">
        <w:rPr>
          <w:rFonts w:cstheme="minorHAnsi"/>
          <w:color w:val="000000" w:themeColor="text1"/>
        </w:rPr>
        <w:t>Aclaración:</w:t>
      </w:r>
      <w:r w:rsidR="00695B03" w:rsidRPr="00E82494">
        <w:rPr>
          <w:rFonts w:cstheme="minorHAnsi"/>
          <w:color w:val="000000" w:themeColor="text1"/>
        </w:rPr>
        <w:t xml:space="preserve"> En relación a los acuerdos</w:t>
      </w:r>
      <w:r w:rsidRPr="00E82494">
        <w:rPr>
          <w:rFonts w:cstheme="minorHAnsi"/>
          <w:color w:val="000000" w:themeColor="text1"/>
        </w:rPr>
        <w:t xml:space="preserve"> de </w:t>
      </w:r>
      <w:r w:rsidR="00FB3FCE" w:rsidRPr="00E82494">
        <w:rPr>
          <w:rFonts w:cstheme="minorHAnsi"/>
          <w:color w:val="000000" w:themeColor="text1"/>
        </w:rPr>
        <w:t>interés</w:t>
      </w:r>
      <w:r w:rsidRPr="00E82494">
        <w:rPr>
          <w:rFonts w:cstheme="minorHAnsi"/>
          <w:color w:val="000000" w:themeColor="text1"/>
        </w:rPr>
        <w:t xml:space="preserve"> social</w:t>
      </w:r>
      <w:r w:rsidR="00C318BA" w:rsidRPr="00E82494">
        <w:rPr>
          <w:rFonts w:cstheme="minorHAnsi"/>
          <w:color w:val="000000" w:themeColor="text1"/>
        </w:rPr>
        <w:t xml:space="preserve">, se hace </w:t>
      </w:r>
      <w:r w:rsidR="00E82494" w:rsidRPr="00E82494">
        <w:rPr>
          <w:rFonts w:cstheme="minorHAnsi"/>
          <w:color w:val="000000" w:themeColor="text1"/>
        </w:rPr>
        <w:t xml:space="preserve">de su conocimiento </w:t>
      </w:r>
      <w:r w:rsidR="00695B03" w:rsidRPr="00E82494">
        <w:rPr>
          <w:rFonts w:cstheme="minorHAnsi"/>
          <w:color w:val="000000" w:themeColor="text1"/>
        </w:rPr>
        <w:t xml:space="preserve">que esa información sí se encuentra publicada en detalle, en el año 2019 </w:t>
      </w:r>
      <w:r w:rsidR="00E82494" w:rsidRPr="00E82494">
        <w:rPr>
          <w:rFonts w:cstheme="minorHAnsi"/>
          <w:color w:val="000000" w:themeColor="text1"/>
        </w:rPr>
        <w:t xml:space="preserve">se </w:t>
      </w:r>
      <w:r w:rsidR="00072DD4" w:rsidRPr="00E82494">
        <w:rPr>
          <w:rFonts w:cstheme="minorHAnsi"/>
          <w:color w:val="000000" w:themeColor="text1"/>
        </w:rPr>
        <w:t>publicó</w:t>
      </w:r>
      <w:r w:rsidR="00E82494" w:rsidRPr="00E82494">
        <w:rPr>
          <w:rFonts w:cstheme="minorHAnsi"/>
          <w:color w:val="000000" w:themeColor="text1"/>
        </w:rPr>
        <w:t xml:space="preserve"> </w:t>
      </w:r>
      <w:r w:rsidR="00E82494" w:rsidRPr="00E82494">
        <w:rPr>
          <w:rFonts w:cstheme="minorHAnsi"/>
          <w:color w:val="000000" w:themeColor="text1"/>
        </w:rPr>
        <w:lastRenderedPageBreak/>
        <w:t xml:space="preserve">debido a que ya se había identificado esa información pendiente, </w:t>
      </w:r>
      <w:r w:rsidR="00E82494">
        <w:rPr>
          <w:rFonts w:cstheme="minorHAnsi"/>
          <w:color w:val="000000" w:themeColor="text1"/>
        </w:rPr>
        <w:t xml:space="preserve">se </w:t>
      </w:r>
      <w:r w:rsidR="00072DD4">
        <w:rPr>
          <w:rFonts w:cstheme="minorHAnsi"/>
          <w:color w:val="000000" w:themeColor="text1"/>
        </w:rPr>
        <w:t xml:space="preserve">detalla link: </w:t>
      </w:r>
      <w:hyperlink r:id="rId30" w:history="1">
        <w:r w:rsidR="00072DD4" w:rsidRPr="00D43CEE">
          <w:rPr>
            <w:rStyle w:val="Hipervnculo"/>
          </w:rPr>
          <w:t>https://www.transparencia.gob.sv/institutions/anda/documents/concesiones-y-</w:t>
        </w:r>
        <w:r w:rsidR="00072DD4" w:rsidRPr="00D43CEE">
          <w:rPr>
            <w:noProof/>
            <w:lang w:eastAsia="es-SV"/>
          </w:rPr>
          <w:drawing>
            <wp:anchor distT="0" distB="0" distL="114300" distR="114300" simplePos="0" relativeHeight="251678720" behindDoc="0" locked="0" layoutInCell="1" allowOverlap="1" wp14:anchorId="66243E01" wp14:editId="176B8D19">
              <wp:simplePos x="0" y="0"/>
              <wp:positionH relativeFrom="column">
                <wp:posOffset>741934</wp:posOffset>
              </wp:positionH>
              <wp:positionV relativeFrom="paragraph">
                <wp:posOffset>503301</wp:posOffset>
              </wp:positionV>
              <wp:extent cx="4638040" cy="26545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extLst>
                          <a:ext uri="{28A0092B-C50C-407E-A947-70E740481C1C}">
                            <a14:useLocalDpi xmlns:a14="http://schemas.microsoft.com/office/drawing/2010/main" val="0"/>
                          </a:ext>
                        </a:extLst>
                      </a:blip>
                      <a:srcRect l="6110" t="23243" r="9030" b="14269"/>
                      <a:stretch/>
                    </pic:blipFill>
                    <pic:spPr bwMode="auto">
                      <a:xfrm>
                        <a:off x="0" y="0"/>
                        <a:ext cx="4638040" cy="2654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72DD4" w:rsidRPr="00D43CEE">
          <w:rPr>
            <w:rStyle w:val="Hipervnculo"/>
          </w:rPr>
          <w:t>autorizaciones</w:t>
        </w:r>
      </w:hyperlink>
      <w:r w:rsidR="00072DD4">
        <w:t xml:space="preserve"> y evid</w:t>
      </w:r>
      <w:r w:rsidR="00E82494">
        <w:rPr>
          <w:rFonts w:cstheme="minorHAnsi"/>
          <w:color w:val="000000" w:themeColor="text1"/>
        </w:rPr>
        <w:t xml:space="preserve">encia:  </w:t>
      </w:r>
    </w:p>
    <w:p w14:paraId="07B5606D" w14:textId="77777777" w:rsidR="00F6191A" w:rsidRPr="00E82494" w:rsidRDefault="00F6191A" w:rsidP="00072DD4">
      <w:pPr>
        <w:pStyle w:val="Prrafodelista"/>
        <w:spacing w:after="0"/>
        <w:ind w:left="1440"/>
        <w:jc w:val="both"/>
        <w:rPr>
          <w:rFonts w:cstheme="minorHAnsi"/>
          <w:color w:val="000000" w:themeColor="text1"/>
        </w:rPr>
      </w:pPr>
    </w:p>
    <w:p w14:paraId="5440F0A4" w14:textId="77777777" w:rsidR="00F6191A" w:rsidRPr="00D43CEE" w:rsidRDefault="00F6191A" w:rsidP="00D43CEE">
      <w:pPr>
        <w:spacing w:after="0"/>
        <w:jc w:val="both"/>
        <w:rPr>
          <w:rFonts w:cstheme="minorHAnsi"/>
          <w:color w:val="000000" w:themeColor="text1"/>
        </w:rPr>
      </w:pPr>
    </w:p>
    <w:p w14:paraId="5A5CA283" w14:textId="77777777" w:rsidR="000027C6" w:rsidRPr="00A35275" w:rsidRDefault="000027C6" w:rsidP="000027C6">
      <w:pPr>
        <w:pStyle w:val="Prrafodelista"/>
        <w:numPr>
          <w:ilvl w:val="0"/>
          <w:numId w:val="13"/>
        </w:numPr>
        <w:spacing w:after="0"/>
        <w:jc w:val="both"/>
        <w:rPr>
          <w:rFonts w:cstheme="minorHAnsi"/>
          <w:color w:val="000000" w:themeColor="text1"/>
        </w:rPr>
      </w:pPr>
      <w:r w:rsidRPr="00A35275">
        <w:rPr>
          <w:rFonts w:cstheme="minorHAnsi"/>
          <w:color w:val="000000" w:themeColor="text1"/>
        </w:rPr>
        <w:t xml:space="preserve">Apartado No </w:t>
      </w:r>
      <w:r w:rsidR="00FD5D32" w:rsidRPr="00A35275">
        <w:rPr>
          <w:rFonts w:cstheme="minorHAnsi"/>
          <w:color w:val="000000" w:themeColor="text1"/>
        </w:rPr>
        <w:t>18. Adquisiciones y contrataciones</w:t>
      </w:r>
      <w:r w:rsidR="00F6191A" w:rsidRPr="00A35275">
        <w:rPr>
          <w:rFonts w:cstheme="minorHAnsi"/>
          <w:color w:val="000000" w:themeColor="text1"/>
        </w:rPr>
        <w:t>:</w:t>
      </w:r>
      <w:r w:rsidR="00FD5D32" w:rsidRPr="00A35275">
        <w:rPr>
          <w:rFonts w:cstheme="minorHAnsi"/>
          <w:color w:val="000000" w:themeColor="text1"/>
        </w:rPr>
        <w:t xml:space="preserve"> </w:t>
      </w:r>
    </w:p>
    <w:p w14:paraId="2ED35AC0" w14:textId="77777777" w:rsidR="00FD5D32" w:rsidRPr="00A35275" w:rsidRDefault="00FD5D32" w:rsidP="006E1197">
      <w:pPr>
        <w:pStyle w:val="Prrafodelista"/>
        <w:numPr>
          <w:ilvl w:val="0"/>
          <w:numId w:val="24"/>
        </w:numPr>
        <w:spacing w:after="0"/>
        <w:jc w:val="both"/>
        <w:rPr>
          <w:rFonts w:cstheme="minorHAnsi"/>
          <w:b/>
          <w:color w:val="000000" w:themeColor="text1"/>
        </w:rPr>
      </w:pPr>
      <w:r w:rsidRPr="00A35275">
        <w:rPr>
          <w:rFonts w:cstheme="minorHAnsi"/>
          <w:b/>
          <w:color w:val="000000" w:themeColor="text1"/>
        </w:rPr>
        <w:t>Los contratos no tienen la razón de versión pública del Art. 30 LAIP y Art. 17 del Lineamiento para tramitación de solicitudes.</w:t>
      </w:r>
    </w:p>
    <w:p w14:paraId="7D4D4572" w14:textId="77777777" w:rsidR="00273D24" w:rsidRPr="00273D24" w:rsidRDefault="006E1197" w:rsidP="00273D24">
      <w:pPr>
        <w:pStyle w:val="Prrafodelista"/>
        <w:numPr>
          <w:ilvl w:val="0"/>
          <w:numId w:val="7"/>
        </w:numPr>
        <w:spacing w:after="0"/>
        <w:jc w:val="both"/>
        <w:rPr>
          <w:rFonts w:cstheme="minorHAnsi"/>
          <w:color w:val="000000" w:themeColor="text1"/>
        </w:rPr>
      </w:pPr>
      <w:r w:rsidRPr="00273D24">
        <w:rPr>
          <w:rFonts w:cstheme="minorHAnsi"/>
          <w:color w:val="000000" w:themeColor="text1"/>
        </w:rPr>
        <w:t xml:space="preserve">Aclaración: </w:t>
      </w:r>
      <w:r w:rsidR="00273D24" w:rsidRPr="00273D24">
        <w:rPr>
          <w:rFonts w:cstheme="minorHAnsi"/>
          <w:color w:val="000000" w:themeColor="text1"/>
        </w:rPr>
        <w:t xml:space="preserve">se informa que es un apartado que con anterioridad no se había observado a la institución y la oficial de información que llevo esa gestión no había autorizado o girado algún lineamiento para que se les colocara a los documentos en mención la razón </w:t>
      </w:r>
      <w:r w:rsidR="00273D24">
        <w:rPr>
          <w:rFonts w:cstheme="minorHAnsi"/>
          <w:color w:val="000000" w:themeColor="text1"/>
        </w:rPr>
        <w:t>de versión pública.</w:t>
      </w:r>
    </w:p>
    <w:p w14:paraId="186E347B" w14:textId="77777777" w:rsidR="00FD5D32" w:rsidRPr="00273D24" w:rsidRDefault="00FD5D32" w:rsidP="00273D24">
      <w:pPr>
        <w:pStyle w:val="Prrafodelista"/>
        <w:spacing w:after="0"/>
        <w:ind w:left="1440"/>
        <w:jc w:val="both"/>
        <w:rPr>
          <w:rFonts w:cstheme="minorHAnsi"/>
          <w:color w:val="000000" w:themeColor="text1"/>
        </w:rPr>
      </w:pPr>
    </w:p>
    <w:p w14:paraId="56E01525" w14:textId="77777777" w:rsidR="000A7DFA" w:rsidRDefault="001660BE" w:rsidP="001660BE">
      <w:pPr>
        <w:pStyle w:val="Prrafodelista"/>
        <w:numPr>
          <w:ilvl w:val="0"/>
          <w:numId w:val="13"/>
        </w:numPr>
        <w:spacing w:after="0"/>
        <w:jc w:val="both"/>
        <w:rPr>
          <w:rFonts w:cstheme="minorHAnsi"/>
          <w:color w:val="000000" w:themeColor="text1"/>
        </w:rPr>
      </w:pPr>
      <w:r w:rsidRPr="00A35275">
        <w:rPr>
          <w:rFonts w:cstheme="minorHAnsi"/>
          <w:color w:val="000000" w:themeColor="text1"/>
        </w:rPr>
        <w:t xml:space="preserve">Apartado No </w:t>
      </w:r>
      <w:r w:rsidR="00A35275" w:rsidRPr="00A35275">
        <w:rPr>
          <w:rFonts w:cstheme="minorHAnsi"/>
          <w:color w:val="000000" w:themeColor="text1"/>
        </w:rPr>
        <w:t xml:space="preserve">22. Estadísticas y </w:t>
      </w:r>
      <w:r w:rsidR="00B24C1E">
        <w:rPr>
          <w:rFonts w:cstheme="minorHAnsi"/>
          <w:color w:val="000000" w:themeColor="text1"/>
        </w:rPr>
        <w:t>su subdivisión</w:t>
      </w:r>
      <w:r w:rsidR="00A35275" w:rsidRPr="00A35275">
        <w:rPr>
          <w:rFonts w:cstheme="minorHAnsi"/>
          <w:color w:val="000000" w:themeColor="text1"/>
        </w:rPr>
        <w:t xml:space="preserve">: </w:t>
      </w:r>
      <w:r w:rsidR="00FD5D32" w:rsidRPr="00A35275">
        <w:rPr>
          <w:rFonts w:cstheme="minorHAnsi"/>
          <w:color w:val="000000" w:themeColor="text1"/>
        </w:rPr>
        <w:t xml:space="preserve">22.1 Estadísticas generadas, 22.2 Actualización trimestral (8 períodos): </w:t>
      </w:r>
    </w:p>
    <w:p w14:paraId="6D980AB3" w14:textId="77777777" w:rsidR="000A7DFA" w:rsidRDefault="00FC4A03" w:rsidP="000A7DFA">
      <w:pPr>
        <w:pStyle w:val="Prrafodelista"/>
        <w:numPr>
          <w:ilvl w:val="0"/>
          <w:numId w:val="25"/>
        </w:numPr>
        <w:spacing w:after="0"/>
        <w:jc w:val="both"/>
        <w:rPr>
          <w:rFonts w:cstheme="minorHAnsi"/>
          <w:color w:val="000000" w:themeColor="text1"/>
        </w:rPr>
      </w:pPr>
      <w:r w:rsidRPr="00A35275">
        <w:rPr>
          <w:rFonts w:cstheme="minorHAnsi"/>
          <w:color w:val="000000" w:themeColor="text1"/>
        </w:rPr>
        <w:t xml:space="preserve">Se publican boletines estadísticos anuales. </w:t>
      </w:r>
    </w:p>
    <w:p w14:paraId="7CDF6232" w14:textId="77777777" w:rsidR="000A7DFA" w:rsidRDefault="00FC4A03" w:rsidP="000A7DFA">
      <w:pPr>
        <w:pStyle w:val="Prrafodelista"/>
        <w:numPr>
          <w:ilvl w:val="0"/>
          <w:numId w:val="25"/>
        </w:numPr>
        <w:spacing w:after="0"/>
        <w:jc w:val="both"/>
        <w:rPr>
          <w:rFonts w:cstheme="minorHAnsi"/>
          <w:color w:val="000000" w:themeColor="text1"/>
        </w:rPr>
      </w:pPr>
      <w:r w:rsidRPr="00A35275">
        <w:rPr>
          <w:rFonts w:cstheme="minorHAnsi"/>
          <w:color w:val="000000" w:themeColor="text1"/>
        </w:rPr>
        <w:t xml:space="preserve">Solo las de la UAIP están de manera mensual. </w:t>
      </w:r>
    </w:p>
    <w:p w14:paraId="20C70B08" w14:textId="77777777" w:rsidR="00B745A5" w:rsidRPr="000A7DFA" w:rsidRDefault="00FC4A03" w:rsidP="000A7DFA">
      <w:pPr>
        <w:pStyle w:val="Prrafodelista"/>
        <w:numPr>
          <w:ilvl w:val="0"/>
          <w:numId w:val="25"/>
        </w:numPr>
        <w:spacing w:after="0"/>
        <w:jc w:val="both"/>
        <w:rPr>
          <w:rFonts w:cstheme="minorHAnsi"/>
          <w:b/>
          <w:color w:val="000000" w:themeColor="text1"/>
        </w:rPr>
      </w:pPr>
      <w:r w:rsidRPr="000A7DFA">
        <w:rPr>
          <w:rFonts w:cstheme="minorHAnsi"/>
          <w:b/>
          <w:color w:val="000000" w:themeColor="text1"/>
        </w:rPr>
        <w:t>Las estadísticas generadas por la institución en el 2019 son hasta junio, estando</w:t>
      </w:r>
      <w:r w:rsidR="00B745A5" w:rsidRPr="000A7DFA">
        <w:rPr>
          <w:rFonts w:cstheme="minorHAnsi"/>
          <w:b/>
          <w:color w:val="000000" w:themeColor="text1"/>
        </w:rPr>
        <w:t xml:space="preserve"> </w:t>
      </w:r>
      <w:r w:rsidRPr="000A7DFA">
        <w:rPr>
          <w:rFonts w:cstheme="minorHAnsi"/>
          <w:b/>
          <w:color w:val="000000" w:themeColor="text1"/>
        </w:rPr>
        <w:t>desactualizadas.</w:t>
      </w:r>
    </w:p>
    <w:p w14:paraId="0EFEF6EB" w14:textId="77777777" w:rsidR="00B745A5" w:rsidRPr="00A35275" w:rsidRDefault="00B745A5" w:rsidP="00D43CEE">
      <w:pPr>
        <w:spacing w:after="0"/>
        <w:jc w:val="both"/>
        <w:rPr>
          <w:rFonts w:cstheme="minorHAnsi"/>
          <w:color w:val="000000" w:themeColor="text1"/>
        </w:rPr>
      </w:pPr>
    </w:p>
    <w:p w14:paraId="66535402" w14:textId="77777777" w:rsidR="00B745A5" w:rsidRPr="003E7784" w:rsidRDefault="00B745A5" w:rsidP="003E7784">
      <w:pPr>
        <w:pStyle w:val="Prrafodelista"/>
        <w:numPr>
          <w:ilvl w:val="0"/>
          <w:numId w:val="7"/>
        </w:numPr>
        <w:spacing w:after="0"/>
        <w:jc w:val="both"/>
      </w:pPr>
      <w:r w:rsidRPr="003E7784">
        <w:rPr>
          <w:rFonts w:cstheme="minorHAnsi"/>
          <w:color w:val="000000" w:themeColor="text1"/>
        </w:rPr>
        <w:t>Aclaración</w:t>
      </w:r>
      <w:r w:rsidR="00D92BBA" w:rsidRPr="003E7784">
        <w:rPr>
          <w:rFonts w:cstheme="minorHAnsi"/>
          <w:color w:val="000000" w:themeColor="text1"/>
        </w:rPr>
        <w:t xml:space="preserve">: se hace saber que el boletín </w:t>
      </w:r>
      <w:r w:rsidRPr="003E7784">
        <w:rPr>
          <w:rFonts w:cstheme="minorHAnsi"/>
          <w:color w:val="000000" w:themeColor="text1"/>
        </w:rPr>
        <w:t xml:space="preserve">estadístico de la institución se publica una vez al </w:t>
      </w:r>
      <w:r w:rsidR="00220797" w:rsidRPr="003E7784">
        <w:rPr>
          <w:rFonts w:cstheme="minorHAnsi"/>
          <w:color w:val="000000" w:themeColor="text1"/>
        </w:rPr>
        <w:t>año,</w:t>
      </w:r>
      <w:r w:rsidR="003E7784" w:rsidRPr="003E7784">
        <w:rPr>
          <w:rFonts w:cstheme="minorHAnsi"/>
          <w:color w:val="000000" w:themeColor="text1"/>
        </w:rPr>
        <w:t xml:space="preserve"> esa es la información que por costumbre se maneja en ítem estadísticas, actualmente</w:t>
      </w:r>
      <w:r w:rsidRPr="003E7784">
        <w:rPr>
          <w:rFonts w:cstheme="minorHAnsi"/>
          <w:color w:val="000000" w:themeColor="text1"/>
        </w:rPr>
        <w:t xml:space="preserve"> se encuentra publicado en el portal de transparencia </w:t>
      </w:r>
      <w:r w:rsidR="00220797" w:rsidRPr="003E7784">
        <w:rPr>
          <w:rFonts w:cstheme="minorHAnsi"/>
          <w:color w:val="000000" w:themeColor="text1"/>
        </w:rPr>
        <w:t xml:space="preserve">el boletín estadístico </w:t>
      </w:r>
      <w:r w:rsidRPr="003E7784">
        <w:rPr>
          <w:rFonts w:cstheme="minorHAnsi"/>
          <w:color w:val="000000" w:themeColor="text1"/>
        </w:rPr>
        <w:t>correspondiente al año 2018.</w:t>
      </w:r>
      <w:r w:rsidR="003E7784">
        <w:rPr>
          <w:rFonts w:cstheme="minorHAnsi"/>
          <w:color w:val="000000" w:themeColor="text1"/>
        </w:rPr>
        <w:t xml:space="preserve"> </w:t>
      </w:r>
      <w:r w:rsidR="000A7DFA" w:rsidRPr="003E7784">
        <w:rPr>
          <w:rFonts w:cstheme="minorHAnsi"/>
          <w:color w:val="000000" w:themeColor="text1"/>
        </w:rPr>
        <w:t xml:space="preserve">Se detalla </w:t>
      </w:r>
      <w:r w:rsidR="003E7784" w:rsidRPr="003E7784">
        <w:rPr>
          <w:rFonts w:cstheme="minorHAnsi"/>
          <w:color w:val="000000" w:themeColor="text1"/>
        </w:rPr>
        <w:t xml:space="preserve">Link: </w:t>
      </w:r>
      <w:hyperlink r:id="rId32" w:history="1">
        <w:r w:rsidR="003E7784" w:rsidRPr="00D43CEE">
          <w:rPr>
            <w:rStyle w:val="Hipervnculo"/>
          </w:rPr>
          <w:t>https://www.transparencia.gob.sv/institutions/anda/documents/estadisticas</w:t>
        </w:r>
      </w:hyperlink>
      <w:r w:rsidR="003E7784">
        <w:t xml:space="preserve">  y </w:t>
      </w:r>
      <w:r w:rsidR="000A7DFA" w:rsidRPr="003E7784">
        <w:rPr>
          <w:rFonts w:cstheme="minorHAnsi"/>
          <w:color w:val="000000" w:themeColor="text1"/>
        </w:rPr>
        <w:t>evidencia:</w:t>
      </w:r>
    </w:p>
    <w:p w14:paraId="25CACB3C" w14:textId="77777777" w:rsidR="00B745A5" w:rsidRPr="00D43CEE" w:rsidRDefault="00B745A5" w:rsidP="00D43CEE">
      <w:pPr>
        <w:spacing w:after="0"/>
        <w:jc w:val="both"/>
        <w:rPr>
          <w:rFonts w:cstheme="minorHAnsi"/>
          <w:color w:val="000000" w:themeColor="text1"/>
        </w:rPr>
      </w:pPr>
    </w:p>
    <w:p w14:paraId="6FE395F5" w14:textId="77777777" w:rsidR="00B745A5" w:rsidRPr="00D43CEE" w:rsidRDefault="00B745A5" w:rsidP="00D43CEE">
      <w:pPr>
        <w:spacing w:after="0"/>
        <w:jc w:val="both"/>
        <w:rPr>
          <w:rFonts w:cstheme="minorHAnsi"/>
          <w:color w:val="000000" w:themeColor="text1"/>
        </w:rPr>
      </w:pPr>
    </w:p>
    <w:p w14:paraId="08FCDE0E" w14:textId="77777777" w:rsidR="003E7784" w:rsidRPr="00D43CEE" w:rsidRDefault="00D92BBA" w:rsidP="00D43CEE">
      <w:pPr>
        <w:spacing w:after="0"/>
        <w:jc w:val="both"/>
        <w:rPr>
          <w:rFonts w:cstheme="minorHAnsi"/>
          <w:color w:val="000000" w:themeColor="text1"/>
        </w:rPr>
      </w:pPr>
      <w:r w:rsidRPr="00D43CEE">
        <w:rPr>
          <w:noProof/>
          <w:lang w:eastAsia="es-SV"/>
        </w:rPr>
        <w:lastRenderedPageBreak/>
        <w:drawing>
          <wp:inline distT="0" distB="0" distL="0" distR="0" wp14:anchorId="1410BEAB" wp14:editId="616F5DA4">
            <wp:extent cx="4533856" cy="2466340"/>
            <wp:effectExtent l="0" t="0" r="635"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3395" t="10441" r="8858" b="5735"/>
                    <a:stretch/>
                  </pic:blipFill>
                  <pic:spPr bwMode="auto">
                    <a:xfrm>
                      <a:off x="0" y="0"/>
                      <a:ext cx="4536806" cy="2467945"/>
                    </a:xfrm>
                    <a:prstGeom prst="rect">
                      <a:avLst/>
                    </a:prstGeom>
                    <a:ln>
                      <a:noFill/>
                    </a:ln>
                    <a:extLst>
                      <a:ext uri="{53640926-AAD7-44D8-BBD7-CCE9431645EC}">
                        <a14:shadowObscured xmlns:a14="http://schemas.microsoft.com/office/drawing/2010/main"/>
                      </a:ext>
                    </a:extLst>
                  </pic:spPr>
                </pic:pic>
              </a:graphicData>
            </a:graphic>
          </wp:inline>
        </w:drawing>
      </w:r>
    </w:p>
    <w:p w14:paraId="67DF70E9" w14:textId="77777777" w:rsidR="00FF1844" w:rsidRPr="00D43CEE" w:rsidRDefault="004A16B4" w:rsidP="00D43CEE">
      <w:pPr>
        <w:spacing w:after="0"/>
        <w:jc w:val="both"/>
      </w:pPr>
      <w:r w:rsidRPr="00D43CEE">
        <w:rPr>
          <w:rFonts w:cstheme="minorHAnsi"/>
          <w:color w:val="000000" w:themeColor="text1"/>
        </w:rPr>
        <w:t xml:space="preserve"> </w:t>
      </w:r>
    </w:p>
    <w:p w14:paraId="01FB92D5" w14:textId="77777777" w:rsidR="003E7784" w:rsidRPr="003E7784" w:rsidRDefault="003E7784" w:rsidP="003E7784">
      <w:pPr>
        <w:pStyle w:val="Prrafodelista"/>
        <w:numPr>
          <w:ilvl w:val="0"/>
          <w:numId w:val="7"/>
        </w:numPr>
        <w:spacing w:after="0"/>
        <w:jc w:val="both"/>
        <w:rPr>
          <w:b/>
          <w:i/>
        </w:rPr>
      </w:pPr>
      <w:r w:rsidRPr="003E7784">
        <w:rPr>
          <w:rFonts w:cstheme="minorHAnsi"/>
          <w:b/>
          <w:i/>
          <w:color w:val="000000" w:themeColor="text1"/>
        </w:rPr>
        <w:t>Consulta: ¿Para mejor comprensión si pueden especificar a qué información estadística se refieren?</w:t>
      </w:r>
    </w:p>
    <w:p w14:paraId="2B3CB658" w14:textId="77777777" w:rsidR="00FF1844" w:rsidRPr="00D43CEE" w:rsidRDefault="00FF1844" w:rsidP="003E7784">
      <w:pPr>
        <w:pStyle w:val="Prrafodelista"/>
        <w:spacing w:after="0"/>
        <w:ind w:left="1440"/>
        <w:jc w:val="both"/>
      </w:pPr>
    </w:p>
    <w:p w14:paraId="532C13F4" w14:textId="77777777" w:rsidR="008F61EC" w:rsidRDefault="00C045A3" w:rsidP="00576C8C">
      <w:pPr>
        <w:pStyle w:val="Prrafodelista"/>
        <w:numPr>
          <w:ilvl w:val="0"/>
          <w:numId w:val="13"/>
        </w:numPr>
        <w:spacing w:after="0"/>
        <w:jc w:val="both"/>
        <w:rPr>
          <w:rFonts w:cstheme="minorHAnsi"/>
          <w:color w:val="000000" w:themeColor="text1"/>
        </w:rPr>
      </w:pPr>
      <w:r w:rsidRPr="00C045A3">
        <w:rPr>
          <w:rFonts w:cstheme="minorHAnsi"/>
          <w:color w:val="000000" w:themeColor="text1"/>
        </w:rPr>
        <w:t xml:space="preserve">Apartado No </w:t>
      </w:r>
      <w:r w:rsidR="00AD5B93" w:rsidRPr="00C045A3">
        <w:rPr>
          <w:rFonts w:cstheme="minorHAnsi"/>
          <w:color w:val="000000" w:themeColor="text1"/>
        </w:rPr>
        <w:t xml:space="preserve">23. </w:t>
      </w:r>
      <w:r>
        <w:rPr>
          <w:rFonts w:cstheme="minorHAnsi"/>
          <w:color w:val="000000" w:themeColor="text1"/>
        </w:rPr>
        <w:t>Resoluciones ejecutoriadas y sus subdivisiones</w:t>
      </w:r>
      <w:r w:rsidRPr="00C045A3">
        <w:rPr>
          <w:rFonts w:cstheme="minorHAnsi"/>
          <w:color w:val="000000" w:themeColor="text1"/>
        </w:rPr>
        <w:t xml:space="preserve"> 23.1</w:t>
      </w:r>
      <w:r w:rsidR="00A0658D" w:rsidRPr="00C045A3">
        <w:rPr>
          <w:rFonts w:cstheme="minorHAnsi"/>
          <w:color w:val="000000" w:themeColor="text1"/>
        </w:rPr>
        <w:t xml:space="preserve"> listado, 23.2 partes, 23.3 resumen del caso, 23.4 enlace al texto y 23.5 actualización trimestral:</w:t>
      </w:r>
      <w:r w:rsidR="008D05F0" w:rsidRPr="00C045A3">
        <w:rPr>
          <w:rFonts w:cstheme="minorHAnsi"/>
          <w:color w:val="000000" w:themeColor="text1"/>
        </w:rPr>
        <w:t xml:space="preserve"> </w:t>
      </w:r>
    </w:p>
    <w:p w14:paraId="5D065B25" w14:textId="77777777" w:rsidR="008F61EC" w:rsidRPr="008B51BA" w:rsidRDefault="008B51BA" w:rsidP="00D43CEE">
      <w:pPr>
        <w:pStyle w:val="Prrafodelista"/>
        <w:numPr>
          <w:ilvl w:val="0"/>
          <w:numId w:val="26"/>
        </w:numPr>
        <w:spacing w:after="0"/>
        <w:jc w:val="both"/>
        <w:rPr>
          <w:rFonts w:cstheme="minorHAnsi"/>
          <w:b/>
          <w:color w:val="000000" w:themeColor="text1"/>
        </w:rPr>
      </w:pPr>
      <w:r w:rsidRPr="008B51BA">
        <w:rPr>
          <w:rFonts w:cstheme="minorHAnsi"/>
          <w:b/>
          <w:color w:val="000000" w:themeColor="text1"/>
        </w:rPr>
        <w:t>Es información que no genera la institución, por lo cual se coloca acta de inexistencia. Se observa actualización trimestral. Sin embargo, no se coloca información para el 2017, estando incompleta la información</w:t>
      </w:r>
      <w:r>
        <w:rPr>
          <w:rFonts w:cstheme="minorHAnsi"/>
          <w:b/>
          <w:color w:val="000000" w:themeColor="text1"/>
        </w:rPr>
        <w:t>.</w:t>
      </w:r>
    </w:p>
    <w:p w14:paraId="57E37CAC" w14:textId="77777777" w:rsidR="00220797" w:rsidRPr="00D43CEE" w:rsidRDefault="00EF6E0D" w:rsidP="00D43CEE">
      <w:pPr>
        <w:pStyle w:val="Prrafodelista"/>
        <w:numPr>
          <w:ilvl w:val="0"/>
          <w:numId w:val="7"/>
        </w:numPr>
        <w:spacing w:after="0"/>
        <w:jc w:val="both"/>
        <w:rPr>
          <w:rFonts w:cstheme="minorHAnsi"/>
          <w:color w:val="000000" w:themeColor="text1"/>
        </w:rPr>
      </w:pPr>
      <w:r>
        <w:rPr>
          <w:rFonts w:cstheme="minorHAnsi"/>
          <w:color w:val="000000" w:themeColor="text1"/>
        </w:rPr>
        <w:t xml:space="preserve">Aclaración: </w:t>
      </w:r>
      <w:r w:rsidR="008F61EC" w:rsidRPr="00D43CEE">
        <w:rPr>
          <w:rFonts w:cstheme="minorHAnsi"/>
          <w:color w:val="000000" w:themeColor="text1"/>
        </w:rPr>
        <w:t>Para el año 2017</w:t>
      </w:r>
      <w:r w:rsidR="00220797" w:rsidRPr="00D43CEE">
        <w:rPr>
          <w:rFonts w:cstheme="minorHAnsi"/>
          <w:color w:val="000000" w:themeColor="text1"/>
        </w:rPr>
        <w:t xml:space="preserve"> no se publicó nota </w:t>
      </w:r>
      <w:r w:rsidR="008F61EC" w:rsidRPr="00D43CEE">
        <w:rPr>
          <w:rFonts w:cstheme="minorHAnsi"/>
          <w:color w:val="000000" w:themeColor="text1"/>
        </w:rPr>
        <w:t xml:space="preserve">aclaratoria </w:t>
      </w:r>
      <w:r w:rsidR="00DA78D6" w:rsidRPr="00D43CEE">
        <w:rPr>
          <w:rFonts w:cstheme="minorHAnsi"/>
          <w:color w:val="000000" w:themeColor="text1"/>
        </w:rPr>
        <w:t>debido a que</w:t>
      </w:r>
      <w:r w:rsidR="008B51BA">
        <w:rPr>
          <w:rFonts w:cstheme="minorHAnsi"/>
          <w:color w:val="000000" w:themeColor="text1"/>
        </w:rPr>
        <w:t xml:space="preserve">, para </w:t>
      </w:r>
      <w:r w:rsidR="00862D5C">
        <w:rPr>
          <w:rFonts w:cstheme="minorHAnsi"/>
          <w:color w:val="000000" w:themeColor="text1"/>
        </w:rPr>
        <w:t xml:space="preserve">el </w:t>
      </w:r>
      <w:r w:rsidR="00862D5C" w:rsidRPr="00D43CEE">
        <w:rPr>
          <w:rFonts w:cstheme="minorHAnsi"/>
          <w:color w:val="000000" w:themeColor="text1"/>
        </w:rPr>
        <w:t>período</w:t>
      </w:r>
      <w:r w:rsidR="00DA78D6" w:rsidRPr="00D43CEE">
        <w:rPr>
          <w:rFonts w:cstheme="minorHAnsi"/>
          <w:color w:val="000000" w:themeColor="text1"/>
        </w:rPr>
        <w:t xml:space="preserve"> </w:t>
      </w:r>
      <w:r w:rsidR="008B51BA">
        <w:rPr>
          <w:rFonts w:cstheme="minorHAnsi"/>
          <w:color w:val="000000" w:themeColor="text1"/>
        </w:rPr>
        <w:t xml:space="preserve">diciembre 2016, </w:t>
      </w:r>
      <w:r w:rsidR="00DA78D6" w:rsidRPr="00D43CEE">
        <w:rPr>
          <w:rFonts w:cstheme="minorHAnsi"/>
          <w:color w:val="000000" w:themeColor="text1"/>
        </w:rPr>
        <w:t xml:space="preserve">se </w:t>
      </w:r>
      <w:r w:rsidR="00315EC0" w:rsidRPr="00D43CEE">
        <w:rPr>
          <w:rFonts w:cstheme="minorHAnsi"/>
          <w:color w:val="000000" w:themeColor="text1"/>
        </w:rPr>
        <w:t xml:space="preserve">publicó la nota aclaratoria con la palabra vigente, la cual daba a comprender que la información publicada en esa nota aclaratoria se encontraba vigente para los próximos </w:t>
      </w:r>
      <w:r w:rsidR="008B51BA">
        <w:rPr>
          <w:rFonts w:cstheme="minorHAnsi"/>
          <w:color w:val="000000" w:themeColor="text1"/>
        </w:rPr>
        <w:t xml:space="preserve">periodos, debido a que no existía ningún cambio en la información proporcionada, se detalla evidencia: </w:t>
      </w:r>
    </w:p>
    <w:p w14:paraId="4D32B158" w14:textId="77777777" w:rsidR="00315EC0" w:rsidRPr="00D43CEE" w:rsidRDefault="00315EC0" w:rsidP="00D43CEE">
      <w:pPr>
        <w:spacing w:after="0"/>
        <w:jc w:val="both"/>
        <w:rPr>
          <w:rFonts w:cstheme="minorHAnsi"/>
          <w:color w:val="000000" w:themeColor="text1"/>
        </w:rPr>
      </w:pPr>
      <w:r w:rsidRPr="00D43CEE">
        <w:rPr>
          <w:noProof/>
          <w:lang w:eastAsia="es-SV"/>
        </w:rPr>
        <w:drawing>
          <wp:inline distT="0" distB="0" distL="0" distR="0" wp14:anchorId="08684D46" wp14:editId="2469311A">
            <wp:extent cx="4933100" cy="2510155"/>
            <wp:effectExtent l="0" t="0" r="1270" b="444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5398" t="8676" r="6678" b="11750"/>
                    <a:stretch/>
                  </pic:blipFill>
                  <pic:spPr bwMode="auto">
                    <a:xfrm>
                      <a:off x="0" y="0"/>
                      <a:ext cx="4934409" cy="2510821"/>
                    </a:xfrm>
                    <a:prstGeom prst="rect">
                      <a:avLst/>
                    </a:prstGeom>
                    <a:ln>
                      <a:noFill/>
                    </a:ln>
                    <a:extLst>
                      <a:ext uri="{53640926-AAD7-44D8-BBD7-CCE9431645EC}">
                        <a14:shadowObscured xmlns:a14="http://schemas.microsoft.com/office/drawing/2010/main"/>
                      </a:ext>
                    </a:extLst>
                  </pic:spPr>
                </pic:pic>
              </a:graphicData>
            </a:graphic>
          </wp:inline>
        </w:drawing>
      </w:r>
    </w:p>
    <w:p w14:paraId="2CCA5529" w14:textId="77777777" w:rsidR="008D05F0" w:rsidRPr="00D43CEE" w:rsidRDefault="008D05F0" w:rsidP="00D43CEE">
      <w:pPr>
        <w:pStyle w:val="Prrafodelista"/>
        <w:spacing w:after="0"/>
        <w:ind w:left="1440"/>
        <w:jc w:val="both"/>
        <w:rPr>
          <w:rFonts w:cstheme="minorHAnsi"/>
          <w:color w:val="000000" w:themeColor="text1"/>
        </w:rPr>
      </w:pPr>
    </w:p>
    <w:p w14:paraId="6931D7B7" w14:textId="77777777" w:rsidR="008B51BA" w:rsidRDefault="008B51BA" w:rsidP="00D43CEE">
      <w:pPr>
        <w:spacing w:after="0"/>
        <w:jc w:val="both"/>
        <w:rPr>
          <w:rFonts w:cstheme="minorHAnsi"/>
          <w:b/>
          <w:color w:val="000000" w:themeColor="text1"/>
        </w:rPr>
      </w:pPr>
    </w:p>
    <w:p w14:paraId="382D6ECF" w14:textId="77777777" w:rsidR="00F81F0B" w:rsidRPr="00F81F0B" w:rsidRDefault="00C3128B" w:rsidP="00C3128B">
      <w:pPr>
        <w:pStyle w:val="Prrafodelista"/>
        <w:numPr>
          <w:ilvl w:val="0"/>
          <w:numId w:val="13"/>
        </w:numPr>
        <w:spacing w:after="0"/>
        <w:jc w:val="both"/>
        <w:rPr>
          <w:rFonts w:cstheme="minorHAnsi"/>
          <w:color w:val="000000" w:themeColor="text1"/>
        </w:rPr>
      </w:pPr>
      <w:r w:rsidRPr="00C3128B">
        <w:rPr>
          <w:rFonts w:cstheme="minorHAnsi"/>
          <w:color w:val="000000" w:themeColor="text1"/>
        </w:rPr>
        <w:lastRenderedPageBreak/>
        <w:t xml:space="preserve">Apartado No </w:t>
      </w:r>
      <w:r w:rsidR="008D05F0" w:rsidRPr="00C3128B">
        <w:rPr>
          <w:rFonts w:cstheme="minorHAnsi"/>
          <w:color w:val="000000" w:themeColor="text1"/>
        </w:rPr>
        <w:t>2</w:t>
      </w:r>
      <w:r w:rsidR="00315EC0" w:rsidRPr="00C3128B">
        <w:rPr>
          <w:rFonts w:cstheme="minorHAnsi"/>
          <w:color w:val="000000" w:themeColor="text1"/>
        </w:rPr>
        <w:t>7</w:t>
      </w:r>
      <w:r w:rsidR="008D05F0" w:rsidRPr="00C3128B">
        <w:rPr>
          <w:rFonts w:cstheme="minorHAnsi"/>
          <w:color w:val="000000" w:themeColor="text1"/>
        </w:rPr>
        <w:t>. Resoluciones de la Unidad de Acceso a la Información Pública</w:t>
      </w:r>
      <w:r w:rsidR="00905C91">
        <w:rPr>
          <w:rFonts w:cstheme="minorHAnsi"/>
          <w:color w:val="000000" w:themeColor="text1"/>
        </w:rPr>
        <w:t xml:space="preserve"> y sus subdivisiones: </w:t>
      </w:r>
      <w:r w:rsidR="000F0B33" w:rsidRPr="00C3128B">
        <w:rPr>
          <w:rFonts w:cstheme="minorHAnsi"/>
          <w:color w:val="000000" w:themeColor="text1"/>
        </w:rPr>
        <w:t>27.1 Listado, 27.2 enlace al texto, 27.3 anexos y 27.4 actualización trimestral (8 periodos)</w:t>
      </w:r>
      <w:r w:rsidR="00315EC0" w:rsidRPr="00C3128B">
        <w:rPr>
          <w:rFonts w:cstheme="minorHAnsi"/>
          <w:color w:val="000000" w:themeColor="text1"/>
        </w:rPr>
        <w:t>:</w:t>
      </w:r>
      <w:r w:rsidR="00315EC0" w:rsidRPr="00C3128B">
        <w:rPr>
          <w:rFonts w:cstheme="minorHAnsi"/>
          <w:b/>
          <w:color w:val="000000" w:themeColor="text1"/>
        </w:rPr>
        <w:t xml:space="preserve"> </w:t>
      </w:r>
      <w:r w:rsidR="000F0B33" w:rsidRPr="00C3128B">
        <w:rPr>
          <w:rFonts w:cstheme="minorHAnsi"/>
          <w:b/>
          <w:color w:val="000000" w:themeColor="text1"/>
        </w:rPr>
        <w:t xml:space="preserve"> </w:t>
      </w:r>
    </w:p>
    <w:p w14:paraId="4200C12F" w14:textId="77777777" w:rsidR="00267850" w:rsidRDefault="000F0B33" w:rsidP="00F81F0B">
      <w:pPr>
        <w:pStyle w:val="Prrafodelista"/>
        <w:numPr>
          <w:ilvl w:val="0"/>
          <w:numId w:val="27"/>
        </w:numPr>
        <w:spacing w:after="0"/>
        <w:jc w:val="both"/>
        <w:rPr>
          <w:rFonts w:cstheme="minorHAnsi"/>
          <w:b/>
          <w:color w:val="000000" w:themeColor="text1"/>
        </w:rPr>
      </w:pPr>
      <w:r w:rsidRPr="00F81F0B">
        <w:rPr>
          <w:rFonts w:cstheme="minorHAnsi"/>
          <w:b/>
          <w:color w:val="000000" w:themeColor="text1"/>
        </w:rPr>
        <w:t>Resoluciones de la Unidad de Acceso a la Información Pública, Las resoluciones no contienen la razón de versión pública del Art. 30 LAIP y Art. 17 del Lineamiento para tramitación de solicitudes.</w:t>
      </w:r>
    </w:p>
    <w:p w14:paraId="31FFF494" w14:textId="77777777" w:rsidR="008D05F0" w:rsidRPr="00F81F0B" w:rsidRDefault="000F0B33" w:rsidP="00F81F0B">
      <w:pPr>
        <w:pStyle w:val="Prrafodelista"/>
        <w:numPr>
          <w:ilvl w:val="0"/>
          <w:numId w:val="27"/>
        </w:numPr>
        <w:spacing w:after="0"/>
        <w:jc w:val="both"/>
        <w:rPr>
          <w:rFonts w:cstheme="minorHAnsi"/>
          <w:b/>
          <w:color w:val="000000" w:themeColor="text1"/>
        </w:rPr>
      </w:pPr>
      <w:r w:rsidRPr="00F81F0B">
        <w:rPr>
          <w:rFonts w:cstheme="minorHAnsi"/>
          <w:b/>
          <w:color w:val="000000" w:themeColor="text1"/>
        </w:rPr>
        <w:t xml:space="preserve"> No se encuentra la resolución 69 del 2019. Al no estar completas las resoluciones, no se puede verificar si están completos los anexos también.</w:t>
      </w:r>
    </w:p>
    <w:p w14:paraId="435696B3" w14:textId="77777777" w:rsidR="005F4A2D" w:rsidRPr="00E1427A" w:rsidRDefault="003D00E2" w:rsidP="00E1427A">
      <w:pPr>
        <w:pStyle w:val="Prrafodelista"/>
        <w:numPr>
          <w:ilvl w:val="0"/>
          <w:numId w:val="7"/>
        </w:numPr>
        <w:spacing w:after="0"/>
        <w:jc w:val="both"/>
        <w:rPr>
          <w:rFonts w:cstheme="minorHAnsi"/>
          <w:color w:val="000000" w:themeColor="text1"/>
        </w:rPr>
      </w:pPr>
      <w:r w:rsidRPr="00273D24">
        <w:rPr>
          <w:rFonts w:cstheme="minorHAnsi"/>
          <w:color w:val="000000" w:themeColor="text1"/>
        </w:rPr>
        <w:t xml:space="preserve">Aclaración: </w:t>
      </w:r>
      <w:r w:rsidR="00F55E95" w:rsidRPr="00273D24">
        <w:rPr>
          <w:rFonts w:cstheme="minorHAnsi"/>
          <w:color w:val="000000" w:themeColor="text1"/>
        </w:rPr>
        <w:t xml:space="preserve">En atención al literal a) se </w:t>
      </w:r>
      <w:r w:rsidR="00C96880" w:rsidRPr="00273D24">
        <w:rPr>
          <w:rFonts w:cstheme="minorHAnsi"/>
          <w:color w:val="000000" w:themeColor="text1"/>
        </w:rPr>
        <w:t>informa que es un apartado que con anterioridad no se había observado</w:t>
      </w:r>
      <w:r w:rsidR="006965DA" w:rsidRPr="00273D24">
        <w:rPr>
          <w:rFonts w:cstheme="minorHAnsi"/>
          <w:color w:val="000000" w:themeColor="text1"/>
        </w:rPr>
        <w:t xml:space="preserve"> a la institución</w:t>
      </w:r>
      <w:r w:rsidR="00C96880" w:rsidRPr="00273D24">
        <w:rPr>
          <w:rFonts w:cstheme="minorHAnsi"/>
          <w:color w:val="000000" w:themeColor="text1"/>
        </w:rPr>
        <w:t xml:space="preserve"> y la oficial de información que llevo esa</w:t>
      </w:r>
      <w:r w:rsidR="006965DA" w:rsidRPr="00273D24">
        <w:rPr>
          <w:rFonts w:cstheme="minorHAnsi"/>
          <w:color w:val="000000" w:themeColor="text1"/>
        </w:rPr>
        <w:t xml:space="preserve"> gestión no había autorizado o girado algún lineamiento pa</w:t>
      </w:r>
      <w:r w:rsidR="00C96880" w:rsidRPr="00273D24">
        <w:rPr>
          <w:rFonts w:cstheme="minorHAnsi"/>
          <w:color w:val="000000" w:themeColor="text1"/>
        </w:rPr>
        <w:t xml:space="preserve">ra que se </w:t>
      </w:r>
      <w:r w:rsidR="006965DA" w:rsidRPr="00273D24">
        <w:rPr>
          <w:rFonts w:cstheme="minorHAnsi"/>
          <w:color w:val="000000" w:themeColor="text1"/>
        </w:rPr>
        <w:t xml:space="preserve">les </w:t>
      </w:r>
      <w:r w:rsidR="00C96880" w:rsidRPr="00273D24">
        <w:rPr>
          <w:rFonts w:cstheme="minorHAnsi"/>
          <w:color w:val="000000" w:themeColor="text1"/>
        </w:rPr>
        <w:t xml:space="preserve">colocara a los documentos </w:t>
      </w:r>
      <w:r w:rsidR="00273D24" w:rsidRPr="00273D24">
        <w:rPr>
          <w:rFonts w:cstheme="minorHAnsi"/>
          <w:color w:val="000000" w:themeColor="text1"/>
        </w:rPr>
        <w:t>en mención</w:t>
      </w:r>
      <w:r w:rsidR="00C96880" w:rsidRPr="00273D24">
        <w:rPr>
          <w:rFonts w:cstheme="minorHAnsi"/>
          <w:color w:val="000000" w:themeColor="text1"/>
        </w:rPr>
        <w:t xml:space="preserve"> la </w:t>
      </w:r>
      <w:r w:rsidR="00273D24" w:rsidRPr="00273D24">
        <w:rPr>
          <w:rFonts w:cstheme="minorHAnsi"/>
          <w:color w:val="000000" w:themeColor="text1"/>
        </w:rPr>
        <w:t xml:space="preserve">razón </w:t>
      </w:r>
      <w:r w:rsidR="00273D24">
        <w:rPr>
          <w:rFonts w:cstheme="minorHAnsi"/>
          <w:color w:val="000000" w:themeColor="text1"/>
        </w:rPr>
        <w:t>de versión pública.</w:t>
      </w:r>
    </w:p>
    <w:p w14:paraId="6BE02F0F" w14:textId="77777777" w:rsidR="005F4A2D" w:rsidRDefault="005F4A2D" w:rsidP="005F4A2D">
      <w:pPr>
        <w:pStyle w:val="Prrafodelista"/>
        <w:spacing w:after="0"/>
        <w:ind w:left="1440"/>
        <w:jc w:val="both"/>
        <w:rPr>
          <w:rFonts w:cstheme="minorHAnsi"/>
          <w:color w:val="000000" w:themeColor="text1"/>
        </w:rPr>
      </w:pPr>
    </w:p>
    <w:p w14:paraId="127A5115" w14:textId="77777777" w:rsidR="00FF1844" w:rsidRPr="00D43CEE" w:rsidRDefault="00FF1844" w:rsidP="00D43CEE">
      <w:pPr>
        <w:spacing w:after="0"/>
        <w:jc w:val="both"/>
        <w:rPr>
          <w:rFonts w:cstheme="minorHAnsi"/>
          <w:color w:val="000000" w:themeColor="text1"/>
        </w:rPr>
      </w:pPr>
    </w:p>
    <w:sectPr w:rsidR="00FF1844" w:rsidRPr="00D43CEE" w:rsidSect="00F15BD5">
      <w:pgSz w:w="12240" w:h="15840"/>
      <w:pgMar w:top="1021" w:right="1701" w:bottom="1418"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11.45pt;height:11.45pt" o:bullet="t">
        <v:imagedata r:id="rId1" o:title="msoB246"/>
      </v:shape>
    </w:pict>
  </w:numPicBullet>
  <w:abstractNum w:abstractNumId="0" w15:restartNumberingAfterBreak="0">
    <w:nsid w:val="00A27D88"/>
    <w:multiLevelType w:val="hybridMultilevel"/>
    <w:tmpl w:val="3D0C62B4"/>
    <w:lvl w:ilvl="0" w:tplc="C3AC59F4">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1" w15:restartNumberingAfterBreak="0">
    <w:nsid w:val="040E454C"/>
    <w:multiLevelType w:val="hybridMultilevel"/>
    <w:tmpl w:val="37704E4C"/>
    <w:lvl w:ilvl="0" w:tplc="440A000F">
      <w:start w:val="1"/>
      <w:numFmt w:val="decimal"/>
      <w:lvlText w:val="%1."/>
      <w:lvlJc w:val="left"/>
      <w:pPr>
        <w:ind w:left="720" w:hanging="360"/>
      </w:pPr>
      <w:rPr>
        <w:rFonts w:hint="default"/>
        <w:u w:val="none"/>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 w15:restartNumberingAfterBreak="0">
    <w:nsid w:val="06D70E12"/>
    <w:multiLevelType w:val="hybridMultilevel"/>
    <w:tmpl w:val="4B8455EC"/>
    <w:lvl w:ilvl="0" w:tplc="0C0A0007">
      <w:start w:val="1"/>
      <w:numFmt w:val="bullet"/>
      <w:lvlText w:val=""/>
      <w:lvlPicBulletId w:val="0"/>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 w15:restartNumberingAfterBreak="0">
    <w:nsid w:val="0DBC09FC"/>
    <w:multiLevelType w:val="hybridMultilevel"/>
    <w:tmpl w:val="E10AC5D8"/>
    <w:lvl w:ilvl="0" w:tplc="71DA16C4">
      <w:start w:val="1"/>
      <w:numFmt w:val="lowerLetter"/>
      <w:lvlText w:val="%1)"/>
      <w:lvlJc w:val="left"/>
      <w:pPr>
        <w:ind w:left="1080" w:hanging="360"/>
      </w:pPr>
      <w:rPr>
        <w:rFonts w:hint="default"/>
        <w:u w:val="none"/>
      </w:r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4" w15:restartNumberingAfterBreak="0">
    <w:nsid w:val="1548231F"/>
    <w:multiLevelType w:val="hybridMultilevel"/>
    <w:tmpl w:val="FBD828CC"/>
    <w:lvl w:ilvl="0" w:tplc="D516689E">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5" w15:restartNumberingAfterBreak="0">
    <w:nsid w:val="180A6E7D"/>
    <w:multiLevelType w:val="hybridMultilevel"/>
    <w:tmpl w:val="3342F55A"/>
    <w:lvl w:ilvl="0" w:tplc="440A000F">
      <w:start w:val="1"/>
      <w:numFmt w:val="decimal"/>
      <w:lvlText w:val="%1."/>
      <w:lvlJc w:val="left"/>
      <w:pPr>
        <w:ind w:left="720" w:hanging="360"/>
      </w:pPr>
      <w:rPr>
        <w:rFonts w:hint="default"/>
        <w:b w:val="0"/>
        <w:u w:val="none"/>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6" w15:restartNumberingAfterBreak="0">
    <w:nsid w:val="188B41FB"/>
    <w:multiLevelType w:val="hybridMultilevel"/>
    <w:tmpl w:val="B330D1D4"/>
    <w:lvl w:ilvl="0" w:tplc="0C0A0007">
      <w:start w:val="1"/>
      <w:numFmt w:val="bullet"/>
      <w:lvlText w:val=""/>
      <w:lvlPicBulletId w:val="0"/>
      <w:lvlJc w:val="left"/>
      <w:pPr>
        <w:ind w:left="1440" w:hanging="360"/>
      </w:pPr>
      <w:rPr>
        <w:rFonts w:ascii="Symbol" w:hAnsi="Symbol" w:hint="default"/>
      </w:rPr>
    </w:lvl>
    <w:lvl w:ilvl="1" w:tplc="440A0003" w:tentative="1">
      <w:start w:val="1"/>
      <w:numFmt w:val="bullet"/>
      <w:lvlText w:val="o"/>
      <w:lvlJc w:val="left"/>
      <w:pPr>
        <w:ind w:left="2160" w:hanging="360"/>
      </w:pPr>
      <w:rPr>
        <w:rFonts w:ascii="Courier New" w:hAnsi="Courier New" w:cs="Courier New" w:hint="default"/>
      </w:rPr>
    </w:lvl>
    <w:lvl w:ilvl="2" w:tplc="440A0005" w:tentative="1">
      <w:start w:val="1"/>
      <w:numFmt w:val="bullet"/>
      <w:lvlText w:val=""/>
      <w:lvlJc w:val="left"/>
      <w:pPr>
        <w:ind w:left="2880" w:hanging="360"/>
      </w:pPr>
      <w:rPr>
        <w:rFonts w:ascii="Wingdings" w:hAnsi="Wingdings" w:hint="default"/>
      </w:rPr>
    </w:lvl>
    <w:lvl w:ilvl="3" w:tplc="440A0001" w:tentative="1">
      <w:start w:val="1"/>
      <w:numFmt w:val="bullet"/>
      <w:lvlText w:val=""/>
      <w:lvlJc w:val="left"/>
      <w:pPr>
        <w:ind w:left="3600" w:hanging="360"/>
      </w:pPr>
      <w:rPr>
        <w:rFonts w:ascii="Symbol" w:hAnsi="Symbol" w:hint="default"/>
      </w:rPr>
    </w:lvl>
    <w:lvl w:ilvl="4" w:tplc="440A0003" w:tentative="1">
      <w:start w:val="1"/>
      <w:numFmt w:val="bullet"/>
      <w:lvlText w:val="o"/>
      <w:lvlJc w:val="left"/>
      <w:pPr>
        <w:ind w:left="4320" w:hanging="360"/>
      </w:pPr>
      <w:rPr>
        <w:rFonts w:ascii="Courier New" w:hAnsi="Courier New" w:cs="Courier New" w:hint="default"/>
      </w:rPr>
    </w:lvl>
    <w:lvl w:ilvl="5" w:tplc="440A0005" w:tentative="1">
      <w:start w:val="1"/>
      <w:numFmt w:val="bullet"/>
      <w:lvlText w:val=""/>
      <w:lvlJc w:val="left"/>
      <w:pPr>
        <w:ind w:left="5040" w:hanging="360"/>
      </w:pPr>
      <w:rPr>
        <w:rFonts w:ascii="Wingdings" w:hAnsi="Wingdings" w:hint="default"/>
      </w:rPr>
    </w:lvl>
    <w:lvl w:ilvl="6" w:tplc="440A0001" w:tentative="1">
      <w:start w:val="1"/>
      <w:numFmt w:val="bullet"/>
      <w:lvlText w:val=""/>
      <w:lvlJc w:val="left"/>
      <w:pPr>
        <w:ind w:left="5760" w:hanging="360"/>
      </w:pPr>
      <w:rPr>
        <w:rFonts w:ascii="Symbol" w:hAnsi="Symbol" w:hint="default"/>
      </w:rPr>
    </w:lvl>
    <w:lvl w:ilvl="7" w:tplc="440A0003" w:tentative="1">
      <w:start w:val="1"/>
      <w:numFmt w:val="bullet"/>
      <w:lvlText w:val="o"/>
      <w:lvlJc w:val="left"/>
      <w:pPr>
        <w:ind w:left="6480" w:hanging="360"/>
      </w:pPr>
      <w:rPr>
        <w:rFonts w:ascii="Courier New" w:hAnsi="Courier New" w:cs="Courier New" w:hint="default"/>
      </w:rPr>
    </w:lvl>
    <w:lvl w:ilvl="8" w:tplc="440A0005" w:tentative="1">
      <w:start w:val="1"/>
      <w:numFmt w:val="bullet"/>
      <w:lvlText w:val=""/>
      <w:lvlJc w:val="left"/>
      <w:pPr>
        <w:ind w:left="7200" w:hanging="360"/>
      </w:pPr>
      <w:rPr>
        <w:rFonts w:ascii="Wingdings" w:hAnsi="Wingdings" w:hint="default"/>
      </w:rPr>
    </w:lvl>
  </w:abstractNum>
  <w:abstractNum w:abstractNumId="7" w15:restartNumberingAfterBreak="0">
    <w:nsid w:val="21D52CA1"/>
    <w:multiLevelType w:val="hybridMultilevel"/>
    <w:tmpl w:val="67549534"/>
    <w:lvl w:ilvl="0" w:tplc="E07A5D4A">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8" w15:restartNumberingAfterBreak="0">
    <w:nsid w:val="2866169E"/>
    <w:multiLevelType w:val="hybridMultilevel"/>
    <w:tmpl w:val="D40EC6A4"/>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9" w15:restartNumberingAfterBreak="0">
    <w:nsid w:val="2BAD592A"/>
    <w:multiLevelType w:val="hybridMultilevel"/>
    <w:tmpl w:val="42EA804C"/>
    <w:lvl w:ilvl="0" w:tplc="72860878">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10" w15:restartNumberingAfterBreak="0">
    <w:nsid w:val="2E4A1051"/>
    <w:multiLevelType w:val="hybridMultilevel"/>
    <w:tmpl w:val="F304AB5E"/>
    <w:lvl w:ilvl="0" w:tplc="1CF087BE">
      <w:start w:val="1"/>
      <w:numFmt w:val="lowerLetter"/>
      <w:lvlText w:val="%1)"/>
      <w:lvlJc w:val="left"/>
      <w:pPr>
        <w:ind w:left="1440" w:hanging="360"/>
      </w:pPr>
      <w:rPr>
        <w:rFonts w:hint="default"/>
        <w:b/>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11" w15:restartNumberingAfterBreak="0">
    <w:nsid w:val="3533282E"/>
    <w:multiLevelType w:val="hybridMultilevel"/>
    <w:tmpl w:val="28F24DE6"/>
    <w:lvl w:ilvl="0" w:tplc="3782C376">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12" w15:restartNumberingAfterBreak="0">
    <w:nsid w:val="36691030"/>
    <w:multiLevelType w:val="hybridMultilevel"/>
    <w:tmpl w:val="03F2C61C"/>
    <w:lvl w:ilvl="0" w:tplc="F0209E6C">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13" w15:restartNumberingAfterBreak="0">
    <w:nsid w:val="3C961053"/>
    <w:multiLevelType w:val="hybridMultilevel"/>
    <w:tmpl w:val="C08C3CE4"/>
    <w:lvl w:ilvl="0" w:tplc="0C0A0007">
      <w:start w:val="1"/>
      <w:numFmt w:val="bullet"/>
      <w:lvlText w:val=""/>
      <w:lvlPicBulletId w:val="0"/>
      <w:lvlJc w:val="left"/>
      <w:pPr>
        <w:ind w:left="1440" w:hanging="360"/>
      </w:pPr>
      <w:rPr>
        <w:rFonts w:ascii="Symbol" w:hAnsi="Symbol" w:hint="default"/>
      </w:rPr>
    </w:lvl>
    <w:lvl w:ilvl="1" w:tplc="440A0003" w:tentative="1">
      <w:start w:val="1"/>
      <w:numFmt w:val="bullet"/>
      <w:lvlText w:val="o"/>
      <w:lvlJc w:val="left"/>
      <w:pPr>
        <w:ind w:left="2160" w:hanging="360"/>
      </w:pPr>
      <w:rPr>
        <w:rFonts w:ascii="Courier New" w:hAnsi="Courier New" w:cs="Courier New" w:hint="default"/>
      </w:rPr>
    </w:lvl>
    <w:lvl w:ilvl="2" w:tplc="440A0005" w:tentative="1">
      <w:start w:val="1"/>
      <w:numFmt w:val="bullet"/>
      <w:lvlText w:val=""/>
      <w:lvlJc w:val="left"/>
      <w:pPr>
        <w:ind w:left="2880" w:hanging="360"/>
      </w:pPr>
      <w:rPr>
        <w:rFonts w:ascii="Wingdings" w:hAnsi="Wingdings" w:hint="default"/>
      </w:rPr>
    </w:lvl>
    <w:lvl w:ilvl="3" w:tplc="440A0001" w:tentative="1">
      <w:start w:val="1"/>
      <w:numFmt w:val="bullet"/>
      <w:lvlText w:val=""/>
      <w:lvlJc w:val="left"/>
      <w:pPr>
        <w:ind w:left="3600" w:hanging="360"/>
      </w:pPr>
      <w:rPr>
        <w:rFonts w:ascii="Symbol" w:hAnsi="Symbol" w:hint="default"/>
      </w:rPr>
    </w:lvl>
    <w:lvl w:ilvl="4" w:tplc="440A0003" w:tentative="1">
      <w:start w:val="1"/>
      <w:numFmt w:val="bullet"/>
      <w:lvlText w:val="o"/>
      <w:lvlJc w:val="left"/>
      <w:pPr>
        <w:ind w:left="4320" w:hanging="360"/>
      </w:pPr>
      <w:rPr>
        <w:rFonts w:ascii="Courier New" w:hAnsi="Courier New" w:cs="Courier New" w:hint="default"/>
      </w:rPr>
    </w:lvl>
    <w:lvl w:ilvl="5" w:tplc="440A0005" w:tentative="1">
      <w:start w:val="1"/>
      <w:numFmt w:val="bullet"/>
      <w:lvlText w:val=""/>
      <w:lvlJc w:val="left"/>
      <w:pPr>
        <w:ind w:left="5040" w:hanging="360"/>
      </w:pPr>
      <w:rPr>
        <w:rFonts w:ascii="Wingdings" w:hAnsi="Wingdings" w:hint="default"/>
      </w:rPr>
    </w:lvl>
    <w:lvl w:ilvl="6" w:tplc="440A0001" w:tentative="1">
      <w:start w:val="1"/>
      <w:numFmt w:val="bullet"/>
      <w:lvlText w:val=""/>
      <w:lvlJc w:val="left"/>
      <w:pPr>
        <w:ind w:left="5760" w:hanging="360"/>
      </w:pPr>
      <w:rPr>
        <w:rFonts w:ascii="Symbol" w:hAnsi="Symbol" w:hint="default"/>
      </w:rPr>
    </w:lvl>
    <w:lvl w:ilvl="7" w:tplc="440A0003" w:tentative="1">
      <w:start w:val="1"/>
      <w:numFmt w:val="bullet"/>
      <w:lvlText w:val="o"/>
      <w:lvlJc w:val="left"/>
      <w:pPr>
        <w:ind w:left="6480" w:hanging="360"/>
      </w:pPr>
      <w:rPr>
        <w:rFonts w:ascii="Courier New" w:hAnsi="Courier New" w:cs="Courier New" w:hint="default"/>
      </w:rPr>
    </w:lvl>
    <w:lvl w:ilvl="8" w:tplc="440A0005" w:tentative="1">
      <w:start w:val="1"/>
      <w:numFmt w:val="bullet"/>
      <w:lvlText w:val=""/>
      <w:lvlJc w:val="left"/>
      <w:pPr>
        <w:ind w:left="7200" w:hanging="360"/>
      </w:pPr>
      <w:rPr>
        <w:rFonts w:ascii="Wingdings" w:hAnsi="Wingdings" w:hint="default"/>
      </w:rPr>
    </w:lvl>
  </w:abstractNum>
  <w:abstractNum w:abstractNumId="14" w15:restartNumberingAfterBreak="0">
    <w:nsid w:val="3DCA3FB3"/>
    <w:multiLevelType w:val="hybridMultilevel"/>
    <w:tmpl w:val="C228FFD2"/>
    <w:lvl w:ilvl="0" w:tplc="440A000F">
      <w:start w:val="1"/>
      <w:numFmt w:val="decimal"/>
      <w:lvlText w:val="%1."/>
      <w:lvlJc w:val="left"/>
      <w:pPr>
        <w:ind w:left="720" w:hanging="360"/>
      </w:pPr>
      <w:rPr>
        <w:rFonts w:hint="default"/>
        <w:b w:val="0"/>
        <w:u w:val="none"/>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5" w15:restartNumberingAfterBreak="0">
    <w:nsid w:val="43EA2B36"/>
    <w:multiLevelType w:val="hybridMultilevel"/>
    <w:tmpl w:val="4558C4A6"/>
    <w:lvl w:ilvl="0" w:tplc="440A000F">
      <w:start w:val="1"/>
      <w:numFmt w:val="decimal"/>
      <w:lvlText w:val="%1."/>
      <w:lvlJc w:val="left"/>
      <w:pPr>
        <w:ind w:left="720" w:hanging="360"/>
      </w:pPr>
      <w:rPr>
        <w:rFonts w:hint="default"/>
        <w:b w:val="0"/>
        <w:u w:val="none"/>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6" w15:restartNumberingAfterBreak="0">
    <w:nsid w:val="447B6F85"/>
    <w:multiLevelType w:val="hybridMultilevel"/>
    <w:tmpl w:val="870EA418"/>
    <w:lvl w:ilvl="0" w:tplc="C3A410DE">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17" w15:restartNumberingAfterBreak="0">
    <w:nsid w:val="44F11CC6"/>
    <w:multiLevelType w:val="hybridMultilevel"/>
    <w:tmpl w:val="E44CCF0E"/>
    <w:lvl w:ilvl="0" w:tplc="D0340B7C">
      <w:start w:val="1"/>
      <w:numFmt w:val="decimal"/>
      <w:lvlText w:val="%1."/>
      <w:lvlJc w:val="left"/>
      <w:pPr>
        <w:ind w:left="1080" w:hanging="360"/>
      </w:pPr>
      <w:rPr>
        <w:rFonts w:hint="default"/>
        <w:u w:val="none"/>
      </w:rPr>
    </w:lvl>
    <w:lvl w:ilvl="1" w:tplc="440A0019" w:tentative="1">
      <w:start w:val="1"/>
      <w:numFmt w:val="lowerLetter"/>
      <w:lvlText w:val="%2."/>
      <w:lvlJc w:val="left"/>
      <w:pPr>
        <w:ind w:left="1800" w:hanging="360"/>
      </w:pPr>
    </w:lvl>
    <w:lvl w:ilvl="2" w:tplc="440A001B" w:tentative="1">
      <w:start w:val="1"/>
      <w:numFmt w:val="lowerRoman"/>
      <w:lvlText w:val="%3."/>
      <w:lvlJc w:val="right"/>
      <w:pPr>
        <w:ind w:left="2520" w:hanging="180"/>
      </w:pPr>
    </w:lvl>
    <w:lvl w:ilvl="3" w:tplc="440A000F" w:tentative="1">
      <w:start w:val="1"/>
      <w:numFmt w:val="decimal"/>
      <w:lvlText w:val="%4."/>
      <w:lvlJc w:val="left"/>
      <w:pPr>
        <w:ind w:left="3240" w:hanging="360"/>
      </w:pPr>
    </w:lvl>
    <w:lvl w:ilvl="4" w:tplc="440A0019" w:tentative="1">
      <w:start w:val="1"/>
      <w:numFmt w:val="lowerLetter"/>
      <w:lvlText w:val="%5."/>
      <w:lvlJc w:val="left"/>
      <w:pPr>
        <w:ind w:left="3960" w:hanging="360"/>
      </w:pPr>
    </w:lvl>
    <w:lvl w:ilvl="5" w:tplc="440A001B" w:tentative="1">
      <w:start w:val="1"/>
      <w:numFmt w:val="lowerRoman"/>
      <w:lvlText w:val="%6."/>
      <w:lvlJc w:val="right"/>
      <w:pPr>
        <w:ind w:left="4680" w:hanging="180"/>
      </w:pPr>
    </w:lvl>
    <w:lvl w:ilvl="6" w:tplc="440A000F" w:tentative="1">
      <w:start w:val="1"/>
      <w:numFmt w:val="decimal"/>
      <w:lvlText w:val="%7."/>
      <w:lvlJc w:val="left"/>
      <w:pPr>
        <w:ind w:left="5400" w:hanging="360"/>
      </w:pPr>
    </w:lvl>
    <w:lvl w:ilvl="7" w:tplc="440A0019" w:tentative="1">
      <w:start w:val="1"/>
      <w:numFmt w:val="lowerLetter"/>
      <w:lvlText w:val="%8."/>
      <w:lvlJc w:val="left"/>
      <w:pPr>
        <w:ind w:left="6120" w:hanging="360"/>
      </w:pPr>
    </w:lvl>
    <w:lvl w:ilvl="8" w:tplc="440A001B" w:tentative="1">
      <w:start w:val="1"/>
      <w:numFmt w:val="lowerRoman"/>
      <w:lvlText w:val="%9."/>
      <w:lvlJc w:val="right"/>
      <w:pPr>
        <w:ind w:left="6840" w:hanging="180"/>
      </w:pPr>
    </w:lvl>
  </w:abstractNum>
  <w:abstractNum w:abstractNumId="18" w15:restartNumberingAfterBreak="0">
    <w:nsid w:val="4FBE6317"/>
    <w:multiLevelType w:val="hybridMultilevel"/>
    <w:tmpl w:val="82628C38"/>
    <w:lvl w:ilvl="0" w:tplc="0C0A0007">
      <w:start w:val="1"/>
      <w:numFmt w:val="bullet"/>
      <w:lvlText w:val=""/>
      <w:lvlPicBulletId w:val="0"/>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 w15:restartNumberingAfterBreak="0">
    <w:nsid w:val="50922E23"/>
    <w:multiLevelType w:val="hybridMultilevel"/>
    <w:tmpl w:val="D2F227D4"/>
    <w:lvl w:ilvl="0" w:tplc="15EC58D2">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20" w15:restartNumberingAfterBreak="0">
    <w:nsid w:val="50B57978"/>
    <w:multiLevelType w:val="hybridMultilevel"/>
    <w:tmpl w:val="1F8A6EFA"/>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1" w15:restartNumberingAfterBreak="0">
    <w:nsid w:val="58F6256A"/>
    <w:multiLevelType w:val="hybridMultilevel"/>
    <w:tmpl w:val="81A4F73C"/>
    <w:lvl w:ilvl="0" w:tplc="923C6E8C">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22" w15:restartNumberingAfterBreak="0">
    <w:nsid w:val="5B981B88"/>
    <w:multiLevelType w:val="hybridMultilevel"/>
    <w:tmpl w:val="9D007512"/>
    <w:lvl w:ilvl="0" w:tplc="90EE91DE">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23" w15:restartNumberingAfterBreak="0">
    <w:nsid w:val="5D9B3D08"/>
    <w:multiLevelType w:val="hybridMultilevel"/>
    <w:tmpl w:val="60BC8102"/>
    <w:lvl w:ilvl="0" w:tplc="AB9C07D8">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24" w15:restartNumberingAfterBreak="0">
    <w:nsid w:val="5FD83C3A"/>
    <w:multiLevelType w:val="hybridMultilevel"/>
    <w:tmpl w:val="794CDAF2"/>
    <w:lvl w:ilvl="0" w:tplc="9F3C6F5C">
      <w:start w:val="1"/>
      <w:numFmt w:val="lowerLetter"/>
      <w:lvlText w:val="%1)"/>
      <w:lvlJc w:val="left"/>
      <w:pPr>
        <w:ind w:left="1440" w:hanging="360"/>
      </w:pPr>
      <w:rPr>
        <w:rFonts w:hint="default"/>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25" w15:restartNumberingAfterBreak="0">
    <w:nsid w:val="7C3C5752"/>
    <w:multiLevelType w:val="hybridMultilevel"/>
    <w:tmpl w:val="E1F64AD0"/>
    <w:lvl w:ilvl="0" w:tplc="249AA656">
      <w:start w:val="1"/>
      <w:numFmt w:val="lowerLetter"/>
      <w:lvlText w:val="%1)"/>
      <w:lvlJc w:val="left"/>
      <w:pPr>
        <w:ind w:left="1440" w:hanging="360"/>
      </w:pPr>
      <w:rPr>
        <w:rFonts w:hint="default"/>
        <w:color w:val="000000" w:themeColor="text1"/>
        <w:u w:val="none"/>
      </w:rPr>
    </w:lvl>
    <w:lvl w:ilvl="1" w:tplc="440A0019" w:tentative="1">
      <w:start w:val="1"/>
      <w:numFmt w:val="lowerLetter"/>
      <w:lvlText w:val="%2."/>
      <w:lvlJc w:val="left"/>
      <w:pPr>
        <w:ind w:left="2160" w:hanging="360"/>
      </w:pPr>
    </w:lvl>
    <w:lvl w:ilvl="2" w:tplc="440A001B" w:tentative="1">
      <w:start w:val="1"/>
      <w:numFmt w:val="lowerRoman"/>
      <w:lvlText w:val="%3."/>
      <w:lvlJc w:val="right"/>
      <w:pPr>
        <w:ind w:left="2880" w:hanging="180"/>
      </w:pPr>
    </w:lvl>
    <w:lvl w:ilvl="3" w:tplc="440A000F" w:tentative="1">
      <w:start w:val="1"/>
      <w:numFmt w:val="decimal"/>
      <w:lvlText w:val="%4."/>
      <w:lvlJc w:val="left"/>
      <w:pPr>
        <w:ind w:left="3600" w:hanging="360"/>
      </w:pPr>
    </w:lvl>
    <w:lvl w:ilvl="4" w:tplc="440A0019" w:tentative="1">
      <w:start w:val="1"/>
      <w:numFmt w:val="lowerLetter"/>
      <w:lvlText w:val="%5."/>
      <w:lvlJc w:val="left"/>
      <w:pPr>
        <w:ind w:left="4320" w:hanging="360"/>
      </w:pPr>
    </w:lvl>
    <w:lvl w:ilvl="5" w:tplc="440A001B" w:tentative="1">
      <w:start w:val="1"/>
      <w:numFmt w:val="lowerRoman"/>
      <w:lvlText w:val="%6."/>
      <w:lvlJc w:val="right"/>
      <w:pPr>
        <w:ind w:left="5040" w:hanging="180"/>
      </w:pPr>
    </w:lvl>
    <w:lvl w:ilvl="6" w:tplc="440A000F" w:tentative="1">
      <w:start w:val="1"/>
      <w:numFmt w:val="decimal"/>
      <w:lvlText w:val="%7."/>
      <w:lvlJc w:val="left"/>
      <w:pPr>
        <w:ind w:left="5760" w:hanging="360"/>
      </w:pPr>
    </w:lvl>
    <w:lvl w:ilvl="7" w:tplc="440A0019" w:tentative="1">
      <w:start w:val="1"/>
      <w:numFmt w:val="lowerLetter"/>
      <w:lvlText w:val="%8."/>
      <w:lvlJc w:val="left"/>
      <w:pPr>
        <w:ind w:left="6480" w:hanging="360"/>
      </w:pPr>
    </w:lvl>
    <w:lvl w:ilvl="8" w:tplc="440A001B" w:tentative="1">
      <w:start w:val="1"/>
      <w:numFmt w:val="lowerRoman"/>
      <w:lvlText w:val="%9."/>
      <w:lvlJc w:val="right"/>
      <w:pPr>
        <w:ind w:left="7200" w:hanging="180"/>
      </w:pPr>
    </w:lvl>
  </w:abstractNum>
  <w:abstractNum w:abstractNumId="26" w15:restartNumberingAfterBreak="0">
    <w:nsid w:val="7F3D2339"/>
    <w:multiLevelType w:val="hybridMultilevel"/>
    <w:tmpl w:val="1682DB88"/>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num w:numId="1">
    <w:abstractNumId w:val="20"/>
  </w:num>
  <w:num w:numId="2">
    <w:abstractNumId w:val="14"/>
  </w:num>
  <w:num w:numId="3">
    <w:abstractNumId w:val="5"/>
  </w:num>
  <w:num w:numId="4">
    <w:abstractNumId w:val="15"/>
  </w:num>
  <w:num w:numId="5">
    <w:abstractNumId w:val="2"/>
  </w:num>
  <w:num w:numId="6">
    <w:abstractNumId w:val="8"/>
  </w:num>
  <w:num w:numId="7">
    <w:abstractNumId w:val="6"/>
  </w:num>
  <w:num w:numId="8">
    <w:abstractNumId w:val="26"/>
  </w:num>
  <w:num w:numId="9">
    <w:abstractNumId w:val="1"/>
  </w:num>
  <w:num w:numId="10">
    <w:abstractNumId w:val="3"/>
  </w:num>
  <w:num w:numId="11">
    <w:abstractNumId w:val="13"/>
  </w:num>
  <w:num w:numId="12">
    <w:abstractNumId w:val="18"/>
  </w:num>
  <w:num w:numId="13">
    <w:abstractNumId w:val="17"/>
  </w:num>
  <w:num w:numId="14">
    <w:abstractNumId w:val="25"/>
  </w:num>
  <w:num w:numId="15">
    <w:abstractNumId w:val="21"/>
  </w:num>
  <w:num w:numId="16">
    <w:abstractNumId w:val="12"/>
  </w:num>
  <w:num w:numId="17">
    <w:abstractNumId w:val="24"/>
  </w:num>
  <w:num w:numId="18">
    <w:abstractNumId w:val="9"/>
  </w:num>
  <w:num w:numId="19">
    <w:abstractNumId w:val="23"/>
  </w:num>
  <w:num w:numId="20">
    <w:abstractNumId w:val="19"/>
  </w:num>
  <w:num w:numId="21">
    <w:abstractNumId w:val="4"/>
  </w:num>
  <w:num w:numId="22">
    <w:abstractNumId w:val="22"/>
  </w:num>
  <w:num w:numId="23">
    <w:abstractNumId w:val="16"/>
  </w:num>
  <w:num w:numId="24">
    <w:abstractNumId w:val="0"/>
  </w:num>
  <w:num w:numId="25">
    <w:abstractNumId w:val="11"/>
  </w:num>
  <w:num w:numId="26">
    <w:abstractNumId w:val="7"/>
  </w:num>
  <w:num w:numId="2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16B4"/>
    <w:rsid w:val="000027C6"/>
    <w:rsid w:val="000043B7"/>
    <w:rsid w:val="00004BA8"/>
    <w:rsid w:val="00017DD3"/>
    <w:rsid w:val="00023C1D"/>
    <w:rsid w:val="0005123A"/>
    <w:rsid w:val="00057DE0"/>
    <w:rsid w:val="00062D55"/>
    <w:rsid w:val="00070854"/>
    <w:rsid w:val="00072DD4"/>
    <w:rsid w:val="000755F0"/>
    <w:rsid w:val="0008189B"/>
    <w:rsid w:val="00083672"/>
    <w:rsid w:val="000A62AC"/>
    <w:rsid w:val="000A7DFA"/>
    <w:rsid w:val="000B7A36"/>
    <w:rsid w:val="000C1796"/>
    <w:rsid w:val="000D5FFC"/>
    <w:rsid w:val="000F0679"/>
    <w:rsid w:val="000F0B33"/>
    <w:rsid w:val="000F2D85"/>
    <w:rsid w:val="000F66ED"/>
    <w:rsid w:val="00112127"/>
    <w:rsid w:val="00116816"/>
    <w:rsid w:val="001418B7"/>
    <w:rsid w:val="00150824"/>
    <w:rsid w:val="001558DB"/>
    <w:rsid w:val="00161B02"/>
    <w:rsid w:val="00164A53"/>
    <w:rsid w:val="001660BE"/>
    <w:rsid w:val="001706CD"/>
    <w:rsid w:val="00176FBB"/>
    <w:rsid w:val="001841B7"/>
    <w:rsid w:val="00184BD6"/>
    <w:rsid w:val="001B511D"/>
    <w:rsid w:val="001D06DE"/>
    <w:rsid w:val="001D3841"/>
    <w:rsid w:val="001F6A66"/>
    <w:rsid w:val="0021427C"/>
    <w:rsid w:val="00220797"/>
    <w:rsid w:val="00235820"/>
    <w:rsid w:val="0024770D"/>
    <w:rsid w:val="00267850"/>
    <w:rsid w:val="00273D24"/>
    <w:rsid w:val="00291B1D"/>
    <w:rsid w:val="00297A95"/>
    <w:rsid w:val="002A275E"/>
    <w:rsid w:val="002A3140"/>
    <w:rsid w:val="002C321C"/>
    <w:rsid w:val="002D1DD2"/>
    <w:rsid w:val="002D5670"/>
    <w:rsid w:val="002D6935"/>
    <w:rsid w:val="002E09C9"/>
    <w:rsid w:val="002F2576"/>
    <w:rsid w:val="00304CC7"/>
    <w:rsid w:val="00306EA1"/>
    <w:rsid w:val="003100D2"/>
    <w:rsid w:val="00315EC0"/>
    <w:rsid w:val="00341FD3"/>
    <w:rsid w:val="00365D09"/>
    <w:rsid w:val="00377C41"/>
    <w:rsid w:val="003B6B90"/>
    <w:rsid w:val="003C04A3"/>
    <w:rsid w:val="003D00E2"/>
    <w:rsid w:val="003D11C4"/>
    <w:rsid w:val="003E6949"/>
    <w:rsid w:val="003E7784"/>
    <w:rsid w:val="0041012B"/>
    <w:rsid w:val="00415A87"/>
    <w:rsid w:val="004177B2"/>
    <w:rsid w:val="004376A0"/>
    <w:rsid w:val="00464844"/>
    <w:rsid w:val="00467568"/>
    <w:rsid w:val="004950F0"/>
    <w:rsid w:val="00496CCD"/>
    <w:rsid w:val="004A16B4"/>
    <w:rsid w:val="004B50A8"/>
    <w:rsid w:val="004C1EEF"/>
    <w:rsid w:val="004C2D21"/>
    <w:rsid w:val="004C40F7"/>
    <w:rsid w:val="004D11C5"/>
    <w:rsid w:val="004D27A6"/>
    <w:rsid w:val="004D3B50"/>
    <w:rsid w:val="004E026E"/>
    <w:rsid w:val="004F1142"/>
    <w:rsid w:val="0050024D"/>
    <w:rsid w:val="005133E7"/>
    <w:rsid w:val="005237A4"/>
    <w:rsid w:val="005400FF"/>
    <w:rsid w:val="00554FCF"/>
    <w:rsid w:val="00561692"/>
    <w:rsid w:val="005652CA"/>
    <w:rsid w:val="00573090"/>
    <w:rsid w:val="00576C8C"/>
    <w:rsid w:val="005771FB"/>
    <w:rsid w:val="005813CC"/>
    <w:rsid w:val="00586ED0"/>
    <w:rsid w:val="00594879"/>
    <w:rsid w:val="005A6DDE"/>
    <w:rsid w:val="005A7CDF"/>
    <w:rsid w:val="005C2F4A"/>
    <w:rsid w:val="005D4136"/>
    <w:rsid w:val="005F3B17"/>
    <w:rsid w:val="005F3F10"/>
    <w:rsid w:val="005F47CA"/>
    <w:rsid w:val="005F4A2D"/>
    <w:rsid w:val="006078C5"/>
    <w:rsid w:val="0061366D"/>
    <w:rsid w:val="0063548E"/>
    <w:rsid w:val="00640FE6"/>
    <w:rsid w:val="00652CD9"/>
    <w:rsid w:val="00684318"/>
    <w:rsid w:val="00684F95"/>
    <w:rsid w:val="00695B03"/>
    <w:rsid w:val="006965DA"/>
    <w:rsid w:val="006A7E87"/>
    <w:rsid w:val="006B1F03"/>
    <w:rsid w:val="006C4476"/>
    <w:rsid w:val="006E1197"/>
    <w:rsid w:val="006E5CCF"/>
    <w:rsid w:val="006E678D"/>
    <w:rsid w:val="00706CBE"/>
    <w:rsid w:val="00711A9D"/>
    <w:rsid w:val="007325D1"/>
    <w:rsid w:val="00734C01"/>
    <w:rsid w:val="0074010B"/>
    <w:rsid w:val="00755D0D"/>
    <w:rsid w:val="007617DB"/>
    <w:rsid w:val="00766DE6"/>
    <w:rsid w:val="007A44ED"/>
    <w:rsid w:val="007B48CD"/>
    <w:rsid w:val="007D1DFB"/>
    <w:rsid w:val="00810BAF"/>
    <w:rsid w:val="00835E1E"/>
    <w:rsid w:val="00842A5D"/>
    <w:rsid w:val="00855654"/>
    <w:rsid w:val="00862D5C"/>
    <w:rsid w:val="008813F3"/>
    <w:rsid w:val="008A348D"/>
    <w:rsid w:val="008B0F78"/>
    <w:rsid w:val="008B4439"/>
    <w:rsid w:val="008B51BA"/>
    <w:rsid w:val="008D05F0"/>
    <w:rsid w:val="008F61EC"/>
    <w:rsid w:val="00905C91"/>
    <w:rsid w:val="00924161"/>
    <w:rsid w:val="00942DCA"/>
    <w:rsid w:val="00945AC0"/>
    <w:rsid w:val="0097404A"/>
    <w:rsid w:val="009A75BD"/>
    <w:rsid w:val="009C4A7A"/>
    <w:rsid w:val="009C4FE5"/>
    <w:rsid w:val="009D09E2"/>
    <w:rsid w:val="009F3FE9"/>
    <w:rsid w:val="00A0658D"/>
    <w:rsid w:val="00A2524D"/>
    <w:rsid w:val="00A270E0"/>
    <w:rsid w:val="00A35275"/>
    <w:rsid w:val="00A368B3"/>
    <w:rsid w:val="00A8098C"/>
    <w:rsid w:val="00A873F9"/>
    <w:rsid w:val="00A95231"/>
    <w:rsid w:val="00AA0390"/>
    <w:rsid w:val="00AB79D9"/>
    <w:rsid w:val="00AB7B8E"/>
    <w:rsid w:val="00AD5B93"/>
    <w:rsid w:val="00AE2F77"/>
    <w:rsid w:val="00AF0EE3"/>
    <w:rsid w:val="00B15035"/>
    <w:rsid w:val="00B24C1E"/>
    <w:rsid w:val="00B331FE"/>
    <w:rsid w:val="00B4239F"/>
    <w:rsid w:val="00B745A5"/>
    <w:rsid w:val="00B81806"/>
    <w:rsid w:val="00BC0AD2"/>
    <w:rsid w:val="00BD0230"/>
    <w:rsid w:val="00BD4FA6"/>
    <w:rsid w:val="00C045A3"/>
    <w:rsid w:val="00C07907"/>
    <w:rsid w:val="00C10E86"/>
    <w:rsid w:val="00C275AD"/>
    <w:rsid w:val="00C3128B"/>
    <w:rsid w:val="00C318BA"/>
    <w:rsid w:val="00C3222D"/>
    <w:rsid w:val="00C4356C"/>
    <w:rsid w:val="00C57AFD"/>
    <w:rsid w:val="00C73A0C"/>
    <w:rsid w:val="00C96880"/>
    <w:rsid w:val="00CA1484"/>
    <w:rsid w:val="00CC1844"/>
    <w:rsid w:val="00D015F3"/>
    <w:rsid w:val="00D0501B"/>
    <w:rsid w:val="00D17F51"/>
    <w:rsid w:val="00D30432"/>
    <w:rsid w:val="00D327C6"/>
    <w:rsid w:val="00D43CEE"/>
    <w:rsid w:val="00D74415"/>
    <w:rsid w:val="00D77559"/>
    <w:rsid w:val="00D92BBA"/>
    <w:rsid w:val="00D9580B"/>
    <w:rsid w:val="00DA78D6"/>
    <w:rsid w:val="00DB0EDE"/>
    <w:rsid w:val="00DB6C04"/>
    <w:rsid w:val="00DC2643"/>
    <w:rsid w:val="00DD25B2"/>
    <w:rsid w:val="00DD29B1"/>
    <w:rsid w:val="00DE3A72"/>
    <w:rsid w:val="00DF04DA"/>
    <w:rsid w:val="00DF52FA"/>
    <w:rsid w:val="00E10894"/>
    <w:rsid w:val="00E1427A"/>
    <w:rsid w:val="00E20D24"/>
    <w:rsid w:val="00E43F13"/>
    <w:rsid w:val="00E5761E"/>
    <w:rsid w:val="00E636E0"/>
    <w:rsid w:val="00E6696C"/>
    <w:rsid w:val="00E737CD"/>
    <w:rsid w:val="00E82494"/>
    <w:rsid w:val="00E9212C"/>
    <w:rsid w:val="00EA00B8"/>
    <w:rsid w:val="00EE2C92"/>
    <w:rsid w:val="00EE6AA9"/>
    <w:rsid w:val="00EF6E0D"/>
    <w:rsid w:val="00F057C8"/>
    <w:rsid w:val="00F12377"/>
    <w:rsid w:val="00F15BD5"/>
    <w:rsid w:val="00F36E15"/>
    <w:rsid w:val="00F55E95"/>
    <w:rsid w:val="00F6191A"/>
    <w:rsid w:val="00F779C8"/>
    <w:rsid w:val="00F77F3D"/>
    <w:rsid w:val="00F81F0B"/>
    <w:rsid w:val="00F96C2A"/>
    <w:rsid w:val="00FB30DE"/>
    <w:rsid w:val="00FB3FCE"/>
    <w:rsid w:val="00FB4A45"/>
    <w:rsid w:val="00FC4A03"/>
    <w:rsid w:val="00FD5D32"/>
    <w:rsid w:val="00FE69DA"/>
    <w:rsid w:val="00FE72C0"/>
    <w:rsid w:val="00FF1844"/>
    <w:rsid w:val="00FF44FB"/>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D67189"/>
  <w15:docId w15:val="{334DB0B0-8296-45BA-BA2D-8149528BB5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S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4A16B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A16B4"/>
    <w:rPr>
      <w:rFonts w:ascii="Tahoma" w:hAnsi="Tahoma" w:cs="Tahoma"/>
      <w:sz w:val="16"/>
      <w:szCs w:val="16"/>
    </w:rPr>
  </w:style>
  <w:style w:type="character" w:styleId="Hipervnculo">
    <w:name w:val="Hyperlink"/>
    <w:basedOn w:val="Fuentedeprrafopredeter"/>
    <w:uiPriority w:val="99"/>
    <w:unhideWhenUsed/>
    <w:rsid w:val="006A7E87"/>
    <w:rPr>
      <w:color w:val="0000FF"/>
      <w:u w:val="single"/>
    </w:rPr>
  </w:style>
  <w:style w:type="paragraph" w:styleId="Prrafodelista">
    <w:name w:val="List Paragraph"/>
    <w:basedOn w:val="Normal"/>
    <w:uiPriority w:val="34"/>
    <w:qFormat/>
    <w:rsid w:val="001418B7"/>
    <w:pPr>
      <w:ind w:left="720"/>
      <w:contextualSpacing/>
    </w:pPr>
  </w:style>
  <w:style w:type="paragraph" w:styleId="Sinespaciado">
    <w:name w:val="No Spacing"/>
    <w:uiPriority w:val="1"/>
    <w:qFormat/>
    <w:rsid w:val="00706CB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6378559">
      <w:bodyDiv w:val="1"/>
      <w:marLeft w:val="0"/>
      <w:marRight w:val="0"/>
      <w:marTop w:val="0"/>
      <w:marBottom w:val="0"/>
      <w:divBdr>
        <w:top w:val="none" w:sz="0" w:space="0" w:color="auto"/>
        <w:left w:val="none" w:sz="0" w:space="0" w:color="auto"/>
        <w:bottom w:val="none" w:sz="0" w:space="0" w:color="auto"/>
        <w:right w:val="none" w:sz="0" w:space="0" w:color="auto"/>
      </w:divBdr>
    </w:div>
    <w:div w:id="1367801922">
      <w:bodyDiv w:val="1"/>
      <w:marLeft w:val="0"/>
      <w:marRight w:val="0"/>
      <w:marTop w:val="0"/>
      <w:marBottom w:val="0"/>
      <w:divBdr>
        <w:top w:val="none" w:sz="0" w:space="0" w:color="auto"/>
        <w:left w:val="none" w:sz="0" w:space="0" w:color="auto"/>
        <w:bottom w:val="none" w:sz="0" w:space="0" w:color="auto"/>
        <w:right w:val="none" w:sz="0" w:space="0" w:color="auto"/>
      </w:divBdr>
      <w:divsChild>
        <w:div w:id="508829895">
          <w:marLeft w:val="0"/>
          <w:marRight w:val="0"/>
          <w:marTop w:val="0"/>
          <w:marBottom w:val="0"/>
          <w:divBdr>
            <w:top w:val="none" w:sz="0" w:space="0" w:color="auto"/>
            <w:left w:val="none" w:sz="0" w:space="0" w:color="auto"/>
            <w:bottom w:val="none" w:sz="0" w:space="0" w:color="auto"/>
            <w:right w:val="none" w:sz="0" w:space="0" w:color="auto"/>
          </w:divBdr>
        </w:div>
        <w:div w:id="2117871504">
          <w:marLeft w:val="0"/>
          <w:marRight w:val="0"/>
          <w:marTop w:val="0"/>
          <w:marBottom w:val="0"/>
          <w:divBdr>
            <w:top w:val="none" w:sz="0" w:space="0" w:color="auto"/>
            <w:left w:val="none" w:sz="0" w:space="0" w:color="auto"/>
            <w:bottom w:val="none" w:sz="0" w:space="0" w:color="auto"/>
            <w:right w:val="none" w:sz="0" w:space="0" w:color="auto"/>
          </w:divBdr>
        </w:div>
        <w:div w:id="1269045426">
          <w:marLeft w:val="0"/>
          <w:marRight w:val="0"/>
          <w:marTop w:val="0"/>
          <w:marBottom w:val="0"/>
          <w:divBdr>
            <w:top w:val="none" w:sz="0" w:space="0" w:color="auto"/>
            <w:left w:val="none" w:sz="0" w:space="0" w:color="auto"/>
            <w:bottom w:val="none" w:sz="0" w:space="0" w:color="auto"/>
            <w:right w:val="none" w:sz="0" w:space="0" w:color="auto"/>
          </w:divBdr>
        </w:div>
        <w:div w:id="1950623138">
          <w:marLeft w:val="0"/>
          <w:marRight w:val="0"/>
          <w:marTop w:val="0"/>
          <w:marBottom w:val="0"/>
          <w:divBdr>
            <w:top w:val="none" w:sz="0" w:space="0" w:color="auto"/>
            <w:left w:val="none" w:sz="0" w:space="0" w:color="auto"/>
            <w:bottom w:val="none" w:sz="0" w:space="0" w:color="auto"/>
            <w:right w:val="none" w:sz="0" w:space="0" w:color="auto"/>
          </w:divBdr>
        </w:div>
        <w:div w:id="1121263469">
          <w:marLeft w:val="0"/>
          <w:marRight w:val="0"/>
          <w:marTop w:val="0"/>
          <w:marBottom w:val="0"/>
          <w:divBdr>
            <w:top w:val="none" w:sz="0" w:space="0" w:color="auto"/>
            <w:left w:val="none" w:sz="0" w:space="0" w:color="auto"/>
            <w:bottom w:val="none" w:sz="0" w:space="0" w:color="auto"/>
            <w:right w:val="none" w:sz="0" w:space="0" w:color="auto"/>
          </w:divBdr>
        </w:div>
        <w:div w:id="842739909">
          <w:marLeft w:val="0"/>
          <w:marRight w:val="0"/>
          <w:marTop w:val="0"/>
          <w:marBottom w:val="0"/>
          <w:divBdr>
            <w:top w:val="none" w:sz="0" w:space="0" w:color="auto"/>
            <w:left w:val="none" w:sz="0" w:space="0" w:color="auto"/>
            <w:bottom w:val="none" w:sz="0" w:space="0" w:color="auto"/>
            <w:right w:val="none" w:sz="0" w:space="0" w:color="auto"/>
          </w:divBdr>
        </w:div>
        <w:div w:id="270093652">
          <w:marLeft w:val="0"/>
          <w:marRight w:val="0"/>
          <w:marTop w:val="0"/>
          <w:marBottom w:val="0"/>
          <w:divBdr>
            <w:top w:val="none" w:sz="0" w:space="0" w:color="auto"/>
            <w:left w:val="none" w:sz="0" w:space="0" w:color="auto"/>
            <w:bottom w:val="none" w:sz="0" w:space="0" w:color="auto"/>
            <w:right w:val="none" w:sz="0" w:space="0" w:color="auto"/>
          </w:divBdr>
        </w:div>
        <w:div w:id="770003827">
          <w:marLeft w:val="0"/>
          <w:marRight w:val="0"/>
          <w:marTop w:val="0"/>
          <w:marBottom w:val="0"/>
          <w:divBdr>
            <w:top w:val="none" w:sz="0" w:space="0" w:color="auto"/>
            <w:left w:val="none" w:sz="0" w:space="0" w:color="auto"/>
            <w:bottom w:val="none" w:sz="0" w:space="0" w:color="auto"/>
            <w:right w:val="none" w:sz="0" w:space="0" w:color="auto"/>
          </w:divBdr>
        </w:div>
        <w:div w:id="1902253346">
          <w:marLeft w:val="0"/>
          <w:marRight w:val="0"/>
          <w:marTop w:val="0"/>
          <w:marBottom w:val="0"/>
          <w:divBdr>
            <w:top w:val="none" w:sz="0" w:space="0" w:color="auto"/>
            <w:left w:val="none" w:sz="0" w:space="0" w:color="auto"/>
            <w:bottom w:val="none" w:sz="0" w:space="0" w:color="auto"/>
            <w:right w:val="none" w:sz="0" w:space="0" w:color="auto"/>
          </w:divBdr>
        </w:div>
        <w:div w:id="1330983500">
          <w:marLeft w:val="0"/>
          <w:marRight w:val="0"/>
          <w:marTop w:val="0"/>
          <w:marBottom w:val="0"/>
          <w:divBdr>
            <w:top w:val="none" w:sz="0" w:space="0" w:color="auto"/>
            <w:left w:val="none" w:sz="0" w:space="0" w:color="auto"/>
            <w:bottom w:val="none" w:sz="0" w:space="0" w:color="auto"/>
            <w:right w:val="none" w:sz="0" w:space="0" w:color="auto"/>
          </w:divBdr>
        </w:div>
        <w:div w:id="478574259">
          <w:marLeft w:val="0"/>
          <w:marRight w:val="0"/>
          <w:marTop w:val="0"/>
          <w:marBottom w:val="0"/>
          <w:divBdr>
            <w:top w:val="none" w:sz="0" w:space="0" w:color="auto"/>
            <w:left w:val="none" w:sz="0" w:space="0" w:color="auto"/>
            <w:bottom w:val="none" w:sz="0" w:space="0" w:color="auto"/>
            <w:right w:val="none" w:sz="0" w:space="0" w:color="auto"/>
          </w:divBdr>
        </w:div>
        <w:div w:id="1480272517">
          <w:marLeft w:val="0"/>
          <w:marRight w:val="0"/>
          <w:marTop w:val="0"/>
          <w:marBottom w:val="0"/>
          <w:divBdr>
            <w:top w:val="none" w:sz="0" w:space="0" w:color="auto"/>
            <w:left w:val="none" w:sz="0" w:space="0" w:color="auto"/>
            <w:bottom w:val="none" w:sz="0" w:space="0" w:color="auto"/>
            <w:right w:val="none" w:sz="0" w:space="0" w:color="auto"/>
          </w:divBdr>
        </w:div>
      </w:divsChild>
    </w:div>
    <w:div w:id="1423185319">
      <w:bodyDiv w:val="1"/>
      <w:marLeft w:val="0"/>
      <w:marRight w:val="0"/>
      <w:marTop w:val="0"/>
      <w:marBottom w:val="0"/>
      <w:divBdr>
        <w:top w:val="none" w:sz="0" w:space="0" w:color="auto"/>
        <w:left w:val="none" w:sz="0" w:space="0" w:color="auto"/>
        <w:bottom w:val="none" w:sz="0" w:space="0" w:color="auto"/>
        <w:right w:val="none" w:sz="0" w:space="0" w:color="auto"/>
      </w:divBdr>
    </w:div>
    <w:div w:id="1454791430">
      <w:bodyDiv w:val="1"/>
      <w:marLeft w:val="0"/>
      <w:marRight w:val="0"/>
      <w:marTop w:val="0"/>
      <w:marBottom w:val="0"/>
      <w:divBdr>
        <w:top w:val="none" w:sz="0" w:space="0" w:color="auto"/>
        <w:left w:val="none" w:sz="0" w:space="0" w:color="auto"/>
        <w:bottom w:val="none" w:sz="0" w:space="0" w:color="auto"/>
        <w:right w:val="none" w:sz="0" w:space="0" w:color="auto"/>
      </w:divBdr>
      <w:divsChild>
        <w:div w:id="1677922694">
          <w:marLeft w:val="0"/>
          <w:marRight w:val="0"/>
          <w:marTop w:val="0"/>
          <w:marBottom w:val="0"/>
          <w:divBdr>
            <w:top w:val="none" w:sz="0" w:space="0" w:color="auto"/>
            <w:left w:val="none" w:sz="0" w:space="0" w:color="auto"/>
            <w:bottom w:val="none" w:sz="0" w:space="0" w:color="auto"/>
            <w:right w:val="none" w:sz="0" w:space="0" w:color="auto"/>
          </w:divBdr>
          <w:divsChild>
            <w:div w:id="824781318">
              <w:marLeft w:val="0"/>
              <w:marRight w:val="0"/>
              <w:marTop w:val="0"/>
              <w:marBottom w:val="0"/>
              <w:divBdr>
                <w:top w:val="none" w:sz="0" w:space="0" w:color="auto"/>
                <w:left w:val="none" w:sz="0" w:space="0" w:color="auto"/>
                <w:bottom w:val="none" w:sz="0" w:space="0" w:color="auto"/>
                <w:right w:val="none" w:sz="0" w:space="0" w:color="auto"/>
              </w:divBdr>
            </w:div>
            <w:div w:id="79968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933079">
      <w:bodyDiv w:val="1"/>
      <w:marLeft w:val="0"/>
      <w:marRight w:val="0"/>
      <w:marTop w:val="0"/>
      <w:marBottom w:val="0"/>
      <w:divBdr>
        <w:top w:val="none" w:sz="0" w:space="0" w:color="auto"/>
        <w:left w:val="none" w:sz="0" w:space="0" w:color="auto"/>
        <w:bottom w:val="none" w:sz="0" w:space="0" w:color="auto"/>
        <w:right w:val="none" w:sz="0" w:space="0" w:color="auto"/>
      </w:divBdr>
    </w:div>
    <w:div w:id="2090730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ransparencia.gob.sv/institutions/anda" TargetMode="External"/><Relationship Id="rId13" Type="http://schemas.openxmlformats.org/officeDocument/2006/relationships/image" Target="media/image7.png"/><Relationship Id="rId18" Type="http://schemas.openxmlformats.org/officeDocument/2006/relationships/image" Target="media/image11.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4.png"/><Relationship Id="rId7" Type="http://schemas.openxmlformats.org/officeDocument/2006/relationships/image" Target="media/image3.png"/><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hyperlink" Target="https://www.transparencia.gob.sv/institutions/anda/inventories" TargetMode="External"/><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hyperlink" Target="https://www.transparencia.gob.sv/institutions/anda/services" TargetMode="External"/><Relationship Id="rId20" Type="http://schemas.openxmlformats.org/officeDocument/2006/relationships/image" Target="media/image13.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hyperlink" Target="https://www.transparencia.gob.sv/institutions/anda/remunerations" TargetMode="External"/><Relationship Id="rId24" Type="http://schemas.openxmlformats.org/officeDocument/2006/relationships/image" Target="media/image17.png"/><Relationship Id="rId32" Type="http://schemas.openxmlformats.org/officeDocument/2006/relationships/hyperlink" Target="https://www.transparencia.gob.sv/institutions/anda/documents/estadisticas"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2.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hyperlink" Target="https://www.transparencia.gob.sv/institutions/anda/documents/concesiones-y-autorizaciones" TargetMode="External"/><Relationship Id="rId35"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B75DCF-8F22-46AD-982E-85518A3685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16</Pages>
  <Words>1910</Words>
  <Characters>10507</Characters>
  <Application>Microsoft Office Word</Application>
  <DocSecurity>0</DocSecurity>
  <Lines>87</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 Marlene Martinez de Meléndez</dc:creator>
  <cp:lastModifiedBy>Equipo</cp:lastModifiedBy>
  <cp:revision>2</cp:revision>
  <cp:lastPrinted>2017-09-18T18:02:00Z</cp:lastPrinted>
  <dcterms:created xsi:type="dcterms:W3CDTF">2020-09-07T22:18:00Z</dcterms:created>
  <dcterms:modified xsi:type="dcterms:W3CDTF">2020-09-07T22:18:00Z</dcterms:modified>
</cp:coreProperties>
</file>