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A92" w:rsidRDefault="00137514">
      <w:pPr>
        <w:spacing w:before="240" w:after="160" w:line="360" w:lineRule="auto"/>
        <w:ind w:left="-284"/>
        <w:jc w:val="center"/>
      </w:pPr>
      <w:r>
        <w:rPr>
          <w:noProof/>
          <w:lang w:val="es-SV"/>
        </w:rPr>
        <w:drawing>
          <wp:inline distT="114300" distB="114300" distL="114300" distR="114300">
            <wp:extent cx="2970848" cy="969062"/>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2970848" cy="969062"/>
                    </a:xfrm>
                    <a:prstGeom prst="rect">
                      <a:avLst/>
                    </a:prstGeom>
                    <a:ln/>
                  </pic:spPr>
                </pic:pic>
              </a:graphicData>
            </a:graphic>
          </wp:inline>
        </w:drawing>
      </w:r>
      <w:r>
        <w:rPr>
          <w:noProof/>
          <w:lang w:val="es-SV"/>
        </w:rPr>
        <mc:AlternateContent>
          <mc:Choice Requires="wpg">
            <w:drawing>
              <wp:anchor distT="0" distB="0" distL="0" distR="0" simplePos="0" relativeHeight="251658240" behindDoc="0" locked="0" layoutInCell="1" hidden="0" allowOverlap="1">
                <wp:simplePos x="0" y="0"/>
                <wp:positionH relativeFrom="column">
                  <wp:posOffset>-1076324</wp:posOffset>
                </wp:positionH>
                <wp:positionV relativeFrom="paragraph">
                  <wp:posOffset>0</wp:posOffset>
                </wp:positionV>
                <wp:extent cx="7771765" cy="7553243"/>
                <wp:effectExtent l="0" t="0" r="0" b="0"/>
                <wp:wrapSquare wrapText="bothSides" distT="0" distB="0" distL="0" distR="0"/>
                <wp:docPr id="1" name="Grupo 1"/>
                <wp:cNvGraphicFramePr/>
                <a:graphic xmlns:a="http://schemas.openxmlformats.org/drawingml/2006/main">
                  <a:graphicData uri="http://schemas.microsoft.com/office/word/2010/wordprocessingGroup">
                    <wpg:wgp>
                      <wpg:cNvGrpSpPr/>
                      <wpg:grpSpPr>
                        <a:xfrm>
                          <a:off x="0" y="0"/>
                          <a:ext cx="7771765" cy="7553243"/>
                          <a:chOff x="1460118" y="0"/>
                          <a:chExt cx="7771765" cy="7560000"/>
                        </a:xfrm>
                      </wpg:grpSpPr>
                      <wpg:grpSp>
                        <wpg:cNvPr id="2" name="Grupo 2"/>
                        <wpg:cNvGrpSpPr/>
                        <wpg:grpSpPr>
                          <a:xfrm>
                            <a:off x="1460118" y="0"/>
                            <a:ext cx="7771765" cy="7560000"/>
                            <a:chOff x="1917000" y="245908"/>
                            <a:chExt cx="6858000" cy="7068185"/>
                          </a:xfrm>
                        </wpg:grpSpPr>
                        <wps:wsp>
                          <wps:cNvPr id="4" name="Rectángulo 4"/>
                          <wps:cNvSpPr/>
                          <wps:spPr>
                            <a:xfrm>
                              <a:off x="1917000" y="245908"/>
                              <a:ext cx="6858000" cy="7068175"/>
                            </a:xfrm>
                            <a:prstGeom prst="rect">
                              <a:avLst/>
                            </a:prstGeom>
                            <a:noFill/>
                            <a:ln>
                              <a:noFill/>
                            </a:ln>
                          </wps:spPr>
                          <wps:txbx>
                            <w:txbxContent>
                              <w:p w:rsidR="00423EFE" w:rsidRDefault="00423EFE">
                                <w:pPr>
                                  <w:spacing w:line="240" w:lineRule="auto"/>
                                  <w:textDirection w:val="btLr"/>
                                </w:pPr>
                              </w:p>
                            </w:txbxContent>
                          </wps:txbx>
                          <wps:bodyPr spcFirstLastPara="1" wrap="square" lIns="91425" tIns="91425" rIns="91425" bIns="91425" anchor="ctr" anchorCtr="0">
                            <a:noAutofit/>
                          </wps:bodyPr>
                        </wps:wsp>
                        <wpg:grpSp>
                          <wpg:cNvPr id="5" name="Grupo 5"/>
                          <wpg:cNvGrpSpPr/>
                          <wpg:grpSpPr>
                            <a:xfrm>
                              <a:off x="1917000" y="245908"/>
                              <a:ext cx="6858000" cy="7068185"/>
                              <a:chOff x="0" y="0"/>
                              <a:chExt cx="5561329" cy="5404485"/>
                            </a:xfrm>
                          </wpg:grpSpPr>
                          <wps:wsp>
                            <wps:cNvPr id="6" name="Rectángulo 6"/>
                            <wps:cNvSpPr/>
                            <wps:spPr>
                              <a:xfrm>
                                <a:off x="0" y="0"/>
                                <a:ext cx="5561325" cy="5404475"/>
                              </a:xfrm>
                              <a:prstGeom prst="rect">
                                <a:avLst/>
                              </a:prstGeom>
                              <a:noFill/>
                              <a:ln>
                                <a:noFill/>
                              </a:ln>
                            </wps:spPr>
                            <wps:txbx>
                              <w:txbxContent>
                                <w:p w:rsidR="00423EFE" w:rsidRDefault="00423EFE">
                                  <w:pPr>
                                    <w:spacing w:line="240" w:lineRule="auto"/>
                                    <w:ind w:firstLine="283"/>
                                    <w:textDirection w:val="btLr"/>
                                  </w:pPr>
                                </w:p>
                              </w:txbxContent>
                            </wps:txbx>
                            <wps:bodyPr spcFirstLastPara="1" wrap="square" lIns="91425" tIns="91425" rIns="91425" bIns="91425" anchor="ctr" anchorCtr="0">
                              <a:noAutofit/>
                            </wps:bodyPr>
                          </wps:wsp>
                          <wps:wsp>
                            <wps:cNvPr id="7" name="Forma libre 7"/>
                            <wps:cNvSpPr/>
                            <wps:spPr>
                              <a:xfrm>
                                <a:off x="0" y="0"/>
                                <a:ext cx="5557520" cy="5404485"/>
                              </a:xfrm>
                              <a:custGeom>
                                <a:avLst/>
                                <a:gdLst/>
                                <a:ahLst/>
                                <a:cxnLst/>
                                <a:rect l="l" t="t" r="r" b="b"/>
                                <a:pathLst>
                                  <a:path w="720" h="700" extrusionOk="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solidFill>
                                <a:schemeClr val="accent5"/>
                              </a:solidFill>
                              <a:ln>
                                <a:noFill/>
                              </a:ln>
                            </wps:spPr>
                            <wps:txbx>
                              <w:txbxContent>
                                <w:p w:rsidR="00423EFE" w:rsidRDefault="00423EFE">
                                  <w:pPr>
                                    <w:spacing w:line="275" w:lineRule="auto"/>
                                    <w:ind w:firstLine="283"/>
                                    <w:jc w:val="center"/>
                                    <w:textDirection w:val="btLr"/>
                                  </w:pPr>
                                  <w:r>
                                    <w:rPr>
                                      <w:color w:val="FFFFFF"/>
                                      <w:sz w:val="52"/>
                                    </w:rPr>
                                    <w:t xml:space="preserve"> PROPUESTA DE PRESUPUESTO ADICIONAL 2021</w:t>
                                  </w:r>
                                </w:p>
                                <w:p w:rsidR="00423EFE" w:rsidRDefault="00423EFE">
                                  <w:pPr>
                                    <w:spacing w:line="275" w:lineRule="auto"/>
                                    <w:ind w:firstLine="283"/>
                                    <w:jc w:val="center"/>
                                    <w:textDirection w:val="btLr"/>
                                  </w:pPr>
                                  <w:r>
                                    <w:rPr>
                                      <w:color w:val="FFFFFF"/>
                                      <w:sz w:val="52"/>
                                    </w:rPr>
                                    <w:t xml:space="preserve">(US$ 957,340.00     ) </w:t>
                                  </w:r>
                                </w:p>
                                <w:p w:rsidR="00423EFE" w:rsidRDefault="00423EFE">
                                  <w:pPr>
                                    <w:spacing w:line="275" w:lineRule="auto"/>
                                    <w:ind w:firstLine="283"/>
                                    <w:jc w:val="center"/>
                                    <w:textDirection w:val="btLr"/>
                                  </w:pPr>
                                </w:p>
                                <w:p w:rsidR="00423EFE" w:rsidRDefault="00423EFE">
                                  <w:pPr>
                                    <w:spacing w:line="275" w:lineRule="auto"/>
                                    <w:ind w:firstLine="283"/>
                                    <w:jc w:val="center"/>
                                    <w:textDirection w:val="btLr"/>
                                  </w:pPr>
                                </w:p>
                              </w:txbxContent>
                            </wps:txbx>
                            <wps:bodyPr spcFirstLastPara="1" wrap="square" lIns="914400" tIns="1097275" rIns="1097275" bIns="1097275" anchor="b" anchorCtr="0">
                              <a:noAutofit/>
                            </wps:bodyPr>
                          </wps:wsp>
                          <wps:wsp>
                            <wps:cNvPr id="8" name="Forma libre 8"/>
                            <wps:cNvSpPr/>
                            <wps:spPr>
                              <a:xfrm>
                                <a:off x="876300" y="4769783"/>
                                <a:ext cx="4685029" cy="509905"/>
                              </a:xfrm>
                              <a:custGeom>
                                <a:avLst/>
                                <a:gdLst/>
                                <a:ahLst/>
                                <a:cxnLst/>
                                <a:rect l="l" t="t" r="r" b="b"/>
                                <a:pathLst>
                                  <a:path w="607" h="66" extrusionOk="0">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rgbClr val="00B0F0"/>
                              </a:solidFill>
                              <a:ln w="9525" cap="flat" cmpd="sng">
                                <a:solidFill>
                                  <a:srgbClr val="00B0F0"/>
                                </a:solidFill>
                                <a:prstDash val="solid"/>
                                <a:miter lim="800000"/>
                                <a:headEnd type="none" w="sm" len="sm"/>
                                <a:tailEnd type="none" w="sm" len="sm"/>
                              </a:ln>
                            </wps:spPr>
                            <wps:txbx>
                              <w:txbxContent>
                                <w:p w:rsidR="00423EFE" w:rsidRDefault="00423EFE">
                                  <w:pPr>
                                    <w:spacing w:line="240" w:lineRule="auto"/>
                                    <w:ind w:firstLine="283"/>
                                    <w:textDirection w:val="btLr"/>
                                  </w:pPr>
                                </w:p>
                              </w:txbxContent>
                            </wps:txbx>
                            <wps:bodyPr spcFirstLastPara="1" wrap="square" lIns="91425" tIns="91425" rIns="91425" bIns="91425" anchor="ctr" anchorCtr="0">
                              <a:noAutofit/>
                            </wps:bodyPr>
                          </wps:wsp>
                        </wpg:grpSp>
                      </wpg:grpSp>
                    </wpg:wgp>
                  </a:graphicData>
                </a:graphic>
              </wp:anchor>
            </w:drawing>
          </mc:Choice>
          <mc:Fallback>
            <w:pict>
              <v:group id="Grupo 1" o:spid="_x0000_s1026" style="position:absolute;left:0;text-align:left;margin-left:-84.75pt;margin-top:0;width:611.95pt;height:594.75pt;z-index:251658240;mso-wrap-distance-left:0;mso-wrap-distance-right:0" coordorigin="14601" coordsize="77717,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">
                <v:group id="Grupo 2" o:spid="_x0000_s1027" style="position:absolute;left:14601;width:77717;height:75600" coordorigin="19170,2459" coordsize="68580,70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ángulo 4" o:spid="_x0000_s1028" style="position:absolute;left:19170;top:2459;width:68580;height:706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rsidR="00423EFE" w:rsidRDefault="00423EFE">
                          <w:pPr>
                            <w:spacing w:line="240" w:lineRule="auto"/>
                            <w:textDirection w:val="btLr"/>
                          </w:pPr>
                        </w:p>
                      </w:txbxContent>
                    </v:textbox>
                  </v:rect>
                  <v:group id="Grupo 5" o:spid="_x0000_s1029" style="position:absolute;left:19170;top:2459;width:68580;height:70681" coordsize="55613,54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ángulo 6" o:spid="_x0000_s1030" style="position:absolute;width:55613;height:540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" filled="f" stroked="f">
                      <v:textbox inset="2.53958mm,2.53958mm,2.53958mm,2.53958mm">
                        <w:txbxContent>
                          <w:p w:rsidR="00423EFE" w:rsidRDefault="00423EFE">
                            <w:pPr>
                              <w:spacing w:line="240" w:lineRule="auto"/>
                              <w:ind w:firstLine="283"/>
                              <w:textDirection w:val="btLr"/>
                            </w:pPr>
                          </w:p>
                        </w:txbxContent>
                      </v:textbox>
                    </v:rect>
                    <v:shape id="Forma libre 7" o:spid="_x0000_s1031" style="position:absolute;width:55575;height:54044;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" adj="-11796480,,5400" path="m,c,644,,644,,644v23,6,62,14,113,21c250,685,476,700,720,644v,-27,,-27,,-27c720,,720,,720,,,,,,,e" fillcolor="#4bacc6 [3208]" stroked="f">
                      <v:stroke joinstyle="miter"/>
                      <v:formulas/>
                      <v:path arrowok="t" o:extrusionok="f" o:connecttype="custom" textboxrect="0,0,720,700"/>
                      <v:textbox inset="1in,30.47986mm,30.47986mm,30.47986mm">
                        <w:txbxContent>
                          <w:p w:rsidR="00423EFE" w:rsidRDefault="00423EFE">
                            <w:pPr>
                              <w:spacing w:line="275" w:lineRule="auto"/>
                              <w:ind w:firstLine="283"/>
                              <w:jc w:val="center"/>
                              <w:textDirection w:val="btLr"/>
                            </w:pPr>
                            <w:r>
                              <w:rPr>
                                <w:color w:val="FFFFFF"/>
                                <w:sz w:val="52"/>
                              </w:rPr>
                              <w:t xml:space="preserve"> PROPUESTA DE PRESUPUESTO ADICIONAL 2021</w:t>
                            </w:r>
                          </w:p>
                          <w:p w:rsidR="00423EFE" w:rsidRDefault="00423EFE">
                            <w:pPr>
                              <w:spacing w:line="275" w:lineRule="auto"/>
                              <w:ind w:firstLine="283"/>
                              <w:jc w:val="center"/>
                              <w:textDirection w:val="btLr"/>
                            </w:pPr>
                            <w:r>
                              <w:rPr>
                                <w:color w:val="FFFFFF"/>
                                <w:sz w:val="52"/>
                              </w:rPr>
                              <w:t xml:space="preserve">(US$ 957,340.00     ) </w:t>
                            </w:r>
                          </w:p>
                          <w:p w:rsidR="00423EFE" w:rsidRDefault="00423EFE">
                            <w:pPr>
                              <w:spacing w:line="275" w:lineRule="auto"/>
                              <w:ind w:firstLine="283"/>
                              <w:jc w:val="center"/>
                              <w:textDirection w:val="btLr"/>
                            </w:pPr>
                          </w:p>
                          <w:p w:rsidR="00423EFE" w:rsidRDefault="00423EFE">
                            <w:pPr>
                              <w:spacing w:line="275" w:lineRule="auto"/>
                              <w:ind w:firstLine="283"/>
                              <w:jc w:val="center"/>
                              <w:textDirection w:val="btLr"/>
                            </w:pPr>
                          </w:p>
                        </w:txbxContent>
                      </v:textbox>
                    </v:shape>
                    <v:shape id="Forma libre 8" o:spid="_x0000_s1032" style="position:absolute;left:8763;top:47697;width:46850;height:5099;visibility:visible;mso-wrap-style:square;v-text-anchor:middle" coordsize="607,6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" adj="-11796480,,5400" path="m607,c450,44,300,57,176,57,109,57,49,53,,48,66,58,152,66,251,66,358,66,480,56,607,27,607,,607,,607,e" fillcolor="#00b0f0" strokecolor="#00b0f0">
                      <v:stroke startarrowwidth="narrow" startarrowlength="short" endarrowwidth="narrow" endarrowlength="short" joinstyle="miter"/>
                      <v:formulas/>
                      <v:path arrowok="t" o:extrusionok="f" o:connecttype="custom" textboxrect="0,0,607,66"/>
                      <v:textbox inset="2.53958mm,2.53958mm,2.53958mm,2.53958mm">
                        <w:txbxContent>
                          <w:p w:rsidR="00423EFE" w:rsidRDefault="00423EFE">
                            <w:pPr>
                              <w:spacing w:line="240" w:lineRule="auto"/>
                              <w:ind w:firstLine="283"/>
                              <w:textDirection w:val="btLr"/>
                            </w:pPr>
                          </w:p>
                        </w:txbxContent>
                      </v:textbox>
                    </v:shape>
                  </v:group>
                </v:group>
                <w10:wrap type="square"/>
              </v:group>
            </w:pict>
          </mc:Fallback>
        </mc:AlternateContent>
      </w:r>
    </w:p>
    <w:p w:rsidR="00DB7A92" w:rsidRDefault="00DB7A92">
      <w:pPr>
        <w:spacing w:line="275" w:lineRule="auto"/>
        <w:jc w:val="center"/>
      </w:pPr>
    </w:p>
    <w:p w:rsidR="00DB7A92" w:rsidRDefault="00DB7A92">
      <w:pPr>
        <w:spacing w:line="275" w:lineRule="auto"/>
        <w:jc w:val="center"/>
      </w:pPr>
    </w:p>
    <w:p w:rsidR="00DB7A92" w:rsidRDefault="00DB7A92">
      <w:pPr>
        <w:keepNext/>
        <w:keepLines/>
        <w:spacing w:before="240" w:line="259" w:lineRule="auto"/>
        <w:rPr>
          <w:color w:val="2E75B5"/>
          <w:sz w:val="32"/>
          <w:szCs w:val="32"/>
        </w:rPr>
      </w:pPr>
    </w:p>
    <w:p w:rsidR="00DB7A92" w:rsidRDefault="00137514">
      <w:pPr>
        <w:keepLines/>
        <w:spacing w:line="360" w:lineRule="auto"/>
        <w:ind w:right="-234"/>
        <w:jc w:val="center"/>
        <w:rPr>
          <w:b/>
          <w:color w:val="002060"/>
          <w:sz w:val="24"/>
          <w:szCs w:val="24"/>
        </w:rPr>
      </w:pPr>
      <w:r>
        <w:rPr>
          <w:b/>
          <w:sz w:val="24"/>
          <w:szCs w:val="24"/>
        </w:rPr>
        <w:t>Aprobación de documento</w:t>
      </w:r>
    </w:p>
    <w:p w:rsidR="00DB7A92" w:rsidRDefault="00DB7A92">
      <w:pPr>
        <w:keepLines/>
        <w:spacing w:line="360" w:lineRule="auto"/>
        <w:ind w:right="-234"/>
        <w:jc w:val="center"/>
        <w:rPr>
          <w:b/>
          <w:color w:val="002060"/>
          <w:sz w:val="24"/>
          <w:szCs w:val="24"/>
        </w:rPr>
      </w:pPr>
    </w:p>
    <w:p w:rsidR="00DB7A92" w:rsidRDefault="00DB7A92">
      <w:pPr>
        <w:keepLines/>
        <w:spacing w:line="360" w:lineRule="auto"/>
        <w:ind w:right="-234"/>
        <w:jc w:val="center"/>
        <w:rPr>
          <w:b/>
          <w:sz w:val="24"/>
          <w:szCs w:val="24"/>
        </w:rPr>
      </w:pPr>
    </w:p>
    <w:p w:rsidR="00DB7A92" w:rsidRDefault="00DB7A92">
      <w:pPr>
        <w:keepLines/>
        <w:spacing w:line="360" w:lineRule="auto"/>
        <w:ind w:right="-234"/>
        <w:jc w:val="center"/>
        <w:rPr>
          <w:b/>
          <w:sz w:val="24"/>
          <w:szCs w:val="24"/>
        </w:rPr>
      </w:pPr>
    </w:p>
    <w:p w:rsidR="00DB7A92" w:rsidRDefault="00DB7A92">
      <w:pPr>
        <w:keepLines/>
        <w:spacing w:line="360" w:lineRule="auto"/>
        <w:ind w:right="-234"/>
        <w:jc w:val="center"/>
        <w:rPr>
          <w:b/>
          <w:sz w:val="24"/>
          <w:szCs w:val="24"/>
        </w:rPr>
      </w:pPr>
    </w:p>
    <w:tbl>
      <w:tblPr>
        <w:tblStyle w:val="a"/>
        <w:tblW w:w="10348"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63"/>
        <w:gridCol w:w="3685"/>
      </w:tblGrid>
      <w:tr w:rsidR="00DB7A92">
        <w:tc>
          <w:tcPr>
            <w:tcW w:w="6663" w:type="dxa"/>
            <w:vAlign w:val="center"/>
          </w:tcPr>
          <w:p w:rsidR="00DB7A92" w:rsidRDefault="00DB7A92">
            <w:pPr>
              <w:keepLines/>
              <w:ind w:right="-234" w:hanging="284"/>
              <w:rPr>
                <w:b/>
                <w:sz w:val="10"/>
                <w:szCs w:val="10"/>
              </w:rPr>
            </w:pPr>
          </w:p>
          <w:p w:rsidR="00DB7A92" w:rsidRDefault="00137514">
            <w:pPr>
              <w:keepLines/>
              <w:ind w:left="283" w:right="-234" w:hanging="285"/>
              <w:rPr>
                <w:b/>
                <w:sz w:val="24"/>
                <w:szCs w:val="24"/>
              </w:rPr>
            </w:pPr>
            <w:r>
              <w:rPr>
                <w:b/>
                <w:sz w:val="24"/>
                <w:szCs w:val="24"/>
              </w:rPr>
              <w:t xml:space="preserve">Comisionados </w:t>
            </w:r>
          </w:p>
        </w:tc>
        <w:tc>
          <w:tcPr>
            <w:tcW w:w="3685" w:type="dxa"/>
            <w:vAlign w:val="center"/>
          </w:tcPr>
          <w:p w:rsidR="00DB7A92" w:rsidRDefault="00137514">
            <w:pPr>
              <w:keepLines/>
              <w:ind w:left="425" w:right="-234" w:hanging="285"/>
              <w:rPr>
                <w:b/>
                <w:sz w:val="24"/>
                <w:szCs w:val="24"/>
              </w:rPr>
            </w:pPr>
            <w:r>
              <w:rPr>
                <w:b/>
                <w:sz w:val="24"/>
                <w:szCs w:val="24"/>
              </w:rPr>
              <w:t>Firma</w:t>
            </w:r>
          </w:p>
        </w:tc>
      </w:tr>
      <w:tr w:rsidR="00DB7A92">
        <w:tc>
          <w:tcPr>
            <w:tcW w:w="6663" w:type="dxa"/>
            <w:vAlign w:val="center"/>
          </w:tcPr>
          <w:p w:rsidR="00DB7A92" w:rsidRDefault="00DB7A92">
            <w:pPr>
              <w:shd w:val="clear" w:color="auto" w:fill="FFFFFF"/>
              <w:ind w:hanging="284"/>
            </w:pPr>
          </w:p>
          <w:p w:rsidR="00DB7A92" w:rsidRDefault="00137514">
            <w:pPr>
              <w:shd w:val="clear" w:color="auto" w:fill="FFFFFF"/>
              <w:ind w:left="425" w:hanging="285"/>
            </w:pPr>
            <w:r>
              <w:t xml:space="preserve"> </w:t>
            </w:r>
            <w:hyperlink r:id="rId6">
              <w:r>
                <w:t>Ricardo Gómez</w:t>
              </w:r>
            </w:hyperlink>
          </w:p>
          <w:p w:rsidR="00DB7A92" w:rsidRDefault="00DB7A92">
            <w:pPr>
              <w:keepLines/>
              <w:ind w:right="-234" w:hanging="284"/>
            </w:pPr>
          </w:p>
        </w:tc>
        <w:tc>
          <w:tcPr>
            <w:tcW w:w="3685" w:type="dxa"/>
            <w:vAlign w:val="center"/>
          </w:tcPr>
          <w:p w:rsidR="00DB7A92" w:rsidRDefault="00DB7A92">
            <w:pPr>
              <w:keepLines/>
              <w:ind w:right="-234" w:hanging="284"/>
            </w:pPr>
          </w:p>
        </w:tc>
      </w:tr>
      <w:tr w:rsidR="00DB7A92">
        <w:tc>
          <w:tcPr>
            <w:tcW w:w="6663" w:type="dxa"/>
            <w:vAlign w:val="center"/>
          </w:tcPr>
          <w:p w:rsidR="00DB7A92" w:rsidRDefault="00DB7A92">
            <w:pPr>
              <w:shd w:val="clear" w:color="auto" w:fill="FFFFFF"/>
              <w:ind w:hanging="284"/>
            </w:pPr>
          </w:p>
          <w:p w:rsidR="00DB7A92" w:rsidRDefault="00137514">
            <w:pPr>
              <w:shd w:val="clear" w:color="auto" w:fill="FFFFFF"/>
              <w:ind w:left="283" w:hanging="285"/>
            </w:pPr>
            <w:r>
              <w:t xml:space="preserve"> </w:t>
            </w:r>
            <w:hyperlink r:id="rId7">
              <w:r>
                <w:t xml:space="preserve">Claudia Liduvina Escobar </w:t>
              </w:r>
            </w:hyperlink>
            <w:r>
              <w:t>Campos</w:t>
            </w:r>
          </w:p>
          <w:p w:rsidR="00DB7A92" w:rsidRDefault="00DB7A92">
            <w:pPr>
              <w:shd w:val="clear" w:color="auto" w:fill="FFFFFF"/>
              <w:ind w:hanging="284"/>
            </w:pPr>
          </w:p>
        </w:tc>
        <w:tc>
          <w:tcPr>
            <w:tcW w:w="3685" w:type="dxa"/>
            <w:vAlign w:val="center"/>
          </w:tcPr>
          <w:p w:rsidR="00DB7A92" w:rsidRDefault="00DB7A92">
            <w:pPr>
              <w:keepLines/>
              <w:ind w:right="-234" w:hanging="284"/>
            </w:pPr>
          </w:p>
        </w:tc>
      </w:tr>
      <w:tr w:rsidR="00DB7A92">
        <w:tc>
          <w:tcPr>
            <w:tcW w:w="6663" w:type="dxa"/>
            <w:vAlign w:val="center"/>
          </w:tcPr>
          <w:p w:rsidR="00DB7A92" w:rsidRDefault="00DB7A92">
            <w:pPr>
              <w:shd w:val="clear" w:color="auto" w:fill="FFFFFF"/>
              <w:ind w:hanging="284"/>
            </w:pPr>
          </w:p>
          <w:p w:rsidR="00DB7A92" w:rsidRDefault="00423EFE">
            <w:pPr>
              <w:shd w:val="clear" w:color="auto" w:fill="FFFFFF"/>
              <w:ind w:left="425" w:hanging="285"/>
            </w:pPr>
            <w:hyperlink r:id="rId8">
              <w:r w:rsidR="00137514">
                <w:t xml:space="preserve"> </w:t>
              </w:r>
            </w:hyperlink>
            <w:hyperlink r:id="rId9">
              <w:r w:rsidR="00137514">
                <w:t>Javier Suárez</w:t>
              </w:r>
            </w:hyperlink>
          </w:p>
          <w:p w:rsidR="00DB7A92" w:rsidRDefault="00DB7A92">
            <w:pPr>
              <w:shd w:val="clear" w:color="auto" w:fill="FFFFFF"/>
              <w:ind w:hanging="284"/>
            </w:pPr>
          </w:p>
        </w:tc>
        <w:tc>
          <w:tcPr>
            <w:tcW w:w="3685" w:type="dxa"/>
            <w:vAlign w:val="center"/>
          </w:tcPr>
          <w:p w:rsidR="00DB7A92" w:rsidRDefault="00DB7A92">
            <w:pPr>
              <w:keepLines/>
              <w:ind w:right="-234" w:hanging="284"/>
            </w:pPr>
          </w:p>
        </w:tc>
      </w:tr>
      <w:tr w:rsidR="00DB7A92">
        <w:tc>
          <w:tcPr>
            <w:tcW w:w="6663" w:type="dxa"/>
            <w:vAlign w:val="center"/>
          </w:tcPr>
          <w:p w:rsidR="00DB7A92" w:rsidRDefault="00DB7A92">
            <w:pPr>
              <w:shd w:val="clear" w:color="auto" w:fill="FFFFFF"/>
              <w:ind w:hanging="284"/>
            </w:pPr>
          </w:p>
          <w:p w:rsidR="00DB7A92" w:rsidRDefault="00137514">
            <w:pPr>
              <w:shd w:val="clear" w:color="auto" w:fill="FFFFFF"/>
              <w:ind w:left="283" w:hanging="285"/>
            </w:pPr>
            <w:r>
              <w:t xml:space="preserve"> Andrés Gregori Rodríguez</w:t>
            </w:r>
          </w:p>
          <w:p w:rsidR="00DB7A92" w:rsidRDefault="00DB7A92">
            <w:pPr>
              <w:shd w:val="clear" w:color="auto" w:fill="FFFFFF"/>
              <w:ind w:hanging="284"/>
            </w:pPr>
          </w:p>
        </w:tc>
        <w:tc>
          <w:tcPr>
            <w:tcW w:w="3685" w:type="dxa"/>
            <w:vAlign w:val="center"/>
          </w:tcPr>
          <w:p w:rsidR="00DB7A92" w:rsidRDefault="00DB7A92">
            <w:pPr>
              <w:keepLines/>
              <w:ind w:right="-234" w:hanging="284"/>
            </w:pPr>
          </w:p>
        </w:tc>
      </w:tr>
      <w:tr w:rsidR="00DB7A92">
        <w:tc>
          <w:tcPr>
            <w:tcW w:w="6663" w:type="dxa"/>
            <w:vAlign w:val="center"/>
          </w:tcPr>
          <w:p w:rsidR="00DB7A92" w:rsidRDefault="00DB7A92">
            <w:pPr>
              <w:shd w:val="clear" w:color="auto" w:fill="FFFFFF"/>
              <w:ind w:hanging="284"/>
            </w:pPr>
          </w:p>
          <w:p w:rsidR="00DB7A92" w:rsidRDefault="00137514">
            <w:pPr>
              <w:shd w:val="clear" w:color="auto" w:fill="FFFFFF"/>
              <w:ind w:left="425" w:hanging="285"/>
            </w:pPr>
            <w:r>
              <w:t xml:space="preserve">Gerardo Guerrero </w:t>
            </w:r>
          </w:p>
          <w:p w:rsidR="00DB7A92" w:rsidRDefault="00DB7A92">
            <w:pPr>
              <w:shd w:val="clear" w:color="auto" w:fill="FFFFFF"/>
              <w:ind w:hanging="284"/>
            </w:pPr>
          </w:p>
        </w:tc>
        <w:tc>
          <w:tcPr>
            <w:tcW w:w="3685" w:type="dxa"/>
            <w:vAlign w:val="center"/>
          </w:tcPr>
          <w:p w:rsidR="00DB7A92" w:rsidRDefault="00DB7A92">
            <w:pPr>
              <w:keepLines/>
              <w:ind w:right="-234" w:hanging="284"/>
            </w:pPr>
          </w:p>
        </w:tc>
      </w:tr>
    </w:tbl>
    <w:p w:rsidR="00DB7A92" w:rsidRDefault="00DB7A92">
      <w:pPr>
        <w:keepLines/>
        <w:spacing w:line="360" w:lineRule="auto"/>
        <w:ind w:right="-569"/>
        <w:jc w:val="both"/>
        <w:rPr>
          <w:b/>
          <w:sz w:val="24"/>
          <w:szCs w:val="24"/>
        </w:rPr>
      </w:pPr>
    </w:p>
    <w:p w:rsidR="00DB7A92" w:rsidRDefault="00DB7A92">
      <w:pPr>
        <w:keepLines/>
        <w:spacing w:line="360" w:lineRule="auto"/>
        <w:ind w:right="-569"/>
        <w:jc w:val="both"/>
        <w:rPr>
          <w:b/>
          <w:sz w:val="24"/>
          <w:szCs w:val="24"/>
        </w:rPr>
      </w:pPr>
    </w:p>
    <w:p w:rsidR="00DB7A92" w:rsidRDefault="00DB7A92">
      <w:pPr>
        <w:keepLines/>
        <w:spacing w:line="360" w:lineRule="auto"/>
        <w:ind w:right="-569"/>
        <w:jc w:val="both"/>
        <w:rPr>
          <w:b/>
          <w:sz w:val="24"/>
          <w:szCs w:val="24"/>
        </w:rPr>
      </w:pPr>
    </w:p>
    <w:p w:rsidR="00DB7A92" w:rsidRDefault="00DB7A92">
      <w:pPr>
        <w:keepLines/>
        <w:spacing w:line="360" w:lineRule="auto"/>
        <w:ind w:right="-569"/>
        <w:jc w:val="both"/>
        <w:rPr>
          <w:sz w:val="24"/>
          <w:szCs w:val="24"/>
        </w:rPr>
      </w:pPr>
    </w:p>
    <w:p w:rsidR="00DB7A92" w:rsidRDefault="00DB7A92">
      <w:pPr>
        <w:keepLines/>
        <w:spacing w:line="360" w:lineRule="auto"/>
        <w:ind w:right="-569"/>
        <w:jc w:val="both"/>
        <w:rPr>
          <w:sz w:val="24"/>
          <w:szCs w:val="24"/>
        </w:rPr>
      </w:pPr>
    </w:p>
    <w:p w:rsidR="00DB7A92" w:rsidRDefault="00137514">
      <w:pPr>
        <w:keepLines/>
        <w:spacing w:line="360" w:lineRule="auto"/>
        <w:ind w:right="49"/>
        <w:jc w:val="center"/>
        <w:rPr>
          <w:b/>
          <w:sz w:val="24"/>
          <w:szCs w:val="24"/>
        </w:rPr>
      </w:pPr>
      <w:r>
        <w:rPr>
          <w:b/>
          <w:sz w:val="24"/>
          <w:szCs w:val="24"/>
        </w:rPr>
        <w:t>Ediciones y/o revisiones</w:t>
      </w:r>
    </w:p>
    <w:p w:rsidR="00DB7A92" w:rsidRDefault="00DB7A92">
      <w:pPr>
        <w:keepLines/>
        <w:spacing w:line="360" w:lineRule="auto"/>
        <w:ind w:right="833"/>
        <w:jc w:val="both"/>
        <w:rPr>
          <w:sz w:val="24"/>
          <w:szCs w:val="24"/>
        </w:rPr>
      </w:pPr>
    </w:p>
    <w:tbl>
      <w:tblPr>
        <w:tblStyle w:val="a0"/>
        <w:tblW w:w="87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9"/>
        <w:gridCol w:w="1823"/>
        <w:gridCol w:w="1962"/>
        <w:gridCol w:w="3120"/>
      </w:tblGrid>
      <w:tr w:rsidR="00DB7A92">
        <w:trPr>
          <w:trHeight w:val="567"/>
        </w:trPr>
        <w:tc>
          <w:tcPr>
            <w:tcW w:w="1809" w:type="dxa"/>
            <w:shd w:val="clear" w:color="auto" w:fill="auto"/>
            <w:vAlign w:val="center"/>
          </w:tcPr>
          <w:p w:rsidR="00DB7A92" w:rsidRDefault="00137514">
            <w:pPr>
              <w:keepLines/>
              <w:ind w:right="-123" w:hanging="284"/>
              <w:jc w:val="center"/>
            </w:pPr>
            <w:r>
              <w:t>Edición</w:t>
            </w:r>
          </w:p>
        </w:tc>
        <w:tc>
          <w:tcPr>
            <w:tcW w:w="1823" w:type="dxa"/>
            <w:shd w:val="clear" w:color="auto" w:fill="auto"/>
            <w:vAlign w:val="center"/>
          </w:tcPr>
          <w:p w:rsidR="00DB7A92" w:rsidRDefault="00137514">
            <w:pPr>
              <w:keepLines/>
              <w:ind w:right="-129" w:hanging="284"/>
              <w:jc w:val="center"/>
            </w:pPr>
            <w:r>
              <w:t>Revisión</w:t>
            </w:r>
          </w:p>
        </w:tc>
        <w:tc>
          <w:tcPr>
            <w:tcW w:w="1962" w:type="dxa"/>
            <w:shd w:val="clear" w:color="auto" w:fill="auto"/>
            <w:vAlign w:val="center"/>
          </w:tcPr>
          <w:p w:rsidR="00DB7A92" w:rsidRDefault="00137514">
            <w:pPr>
              <w:keepLines/>
              <w:ind w:hanging="284"/>
              <w:jc w:val="center"/>
            </w:pPr>
            <w:r>
              <w:t>Fecha emisión</w:t>
            </w:r>
          </w:p>
        </w:tc>
        <w:tc>
          <w:tcPr>
            <w:tcW w:w="3120" w:type="dxa"/>
            <w:shd w:val="clear" w:color="auto" w:fill="auto"/>
            <w:vAlign w:val="center"/>
          </w:tcPr>
          <w:p w:rsidR="00DB7A92" w:rsidRDefault="00137514">
            <w:pPr>
              <w:keepLines/>
              <w:ind w:right="833" w:hanging="284"/>
              <w:jc w:val="center"/>
            </w:pPr>
            <w:r>
              <w:t>Cambios realizados</w:t>
            </w:r>
          </w:p>
        </w:tc>
      </w:tr>
      <w:tr w:rsidR="00DB7A92">
        <w:trPr>
          <w:trHeight w:val="567"/>
        </w:trPr>
        <w:tc>
          <w:tcPr>
            <w:tcW w:w="1809" w:type="dxa"/>
            <w:shd w:val="clear" w:color="auto" w:fill="auto"/>
            <w:vAlign w:val="center"/>
          </w:tcPr>
          <w:p w:rsidR="00DB7A92" w:rsidRDefault="00137514">
            <w:pPr>
              <w:keepLines/>
              <w:ind w:right="-104" w:hanging="284"/>
              <w:jc w:val="center"/>
              <w:rPr>
                <w:sz w:val="18"/>
                <w:szCs w:val="18"/>
              </w:rPr>
            </w:pPr>
            <w:r>
              <w:rPr>
                <w:sz w:val="18"/>
                <w:szCs w:val="18"/>
              </w:rPr>
              <w:t>01</w:t>
            </w:r>
          </w:p>
        </w:tc>
        <w:tc>
          <w:tcPr>
            <w:tcW w:w="1823" w:type="dxa"/>
            <w:shd w:val="clear" w:color="auto" w:fill="auto"/>
            <w:vAlign w:val="center"/>
          </w:tcPr>
          <w:p w:rsidR="00DB7A92" w:rsidRDefault="00DB7A92">
            <w:pPr>
              <w:keepLines/>
              <w:ind w:right="-109" w:hanging="284"/>
              <w:jc w:val="center"/>
              <w:rPr>
                <w:sz w:val="18"/>
                <w:szCs w:val="18"/>
              </w:rPr>
            </w:pPr>
          </w:p>
        </w:tc>
        <w:tc>
          <w:tcPr>
            <w:tcW w:w="1962" w:type="dxa"/>
            <w:shd w:val="clear" w:color="auto" w:fill="auto"/>
            <w:vAlign w:val="center"/>
          </w:tcPr>
          <w:p w:rsidR="00DB7A92" w:rsidRDefault="00137514">
            <w:pPr>
              <w:keepLines/>
              <w:ind w:right="-108" w:hanging="87"/>
              <w:jc w:val="center"/>
              <w:rPr>
                <w:sz w:val="18"/>
                <w:szCs w:val="18"/>
              </w:rPr>
            </w:pPr>
            <w:r>
              <w:rPr>
                <w:sz w:val="18"/>
                <w:szCs w:val="18"/>
              </w:rPr>
              <w:t xml:space="preserve"> octubre de 2020</w:t>
            </w:r>
          </w:p>
        </w:tc>
        <w:tc>
          <w:tcPr>
            <w:tcW w:w="3120" w:type="dxa"/>
            <w:shd w:val="clear" w:color="auto" w:fill="auto"/>
            <w:vAlign w:val="center"/>
          </w:tcPr>
          <w:p w:rsidR="00DB7A92" w:rsidRDefault="00DB7A92">
            <w:pPr>
              <w:keepLines/>
              <w:ind w:right="833" w:hanging="284"/>
              <w:jc w:val="center"/>
              <w:rPr>
                <w:sz w:val="18"/>
                <w:szCs w:val="18"/>
              </w:rPr>
            </w:pPr>
          </w:p>
        </w:tc>
      </w:tr>
      <w:tr w:rsidR="00DB7A92">
        <w:trPr>
          <w:trHeight w:val="567"/>
        </w:trPr>
        <w:tc>
          <w:tcPr>
            <w:tcW w:w="1809" w:type="dxa"/>
            <w:shd w:val="clear" w:color="auto" w:fill="auto"/>
            <w:vAlign w:val="center"/>
          </w:tcPr>
          <w:p w:rsidR="00DB7A92" w:rsidRDefault="00DB7A92">
            <w:pPr>
              <w:keepLines/>
              <w:ind w:right="-104" w:hanging="284"/>
              <w:jc w:val="center"/>
              <w:rPr>
                <w:sz w:val="18"/>
                <w:szCs w:val="18"/>
              </w:rPr>
            </w:pPr>
          </w:p>
        </w:tc>
        <w:tc>
          <w:tcPr>
            <w:tcW w:w="1823" w:type="dxa"/>
            <w:shd w:val="clear" w:color="auto" w:fill="auto"/>
            <w:vAlign w:val="center"/>
          </w:tcPr>
          <w:p w:rsidR="00DB7A92" w:rsidRDefault="00DB7A92">
            <w:pPr>
              <w:keepLines/>
              <w:ind w:right="-109" w:hanging="284"/>
              <w:jc w:val="center"/>
              <w:rPr>
                <w:sz w:val="18"/>
                <w:szCs w:val="18"/>
              </w:rPr>
            </w:pPr>
          </w:p>
        </w:tc>
        <w:tc>
          <w:tcPr>
            <w:tcW w:w="1962" w:type="dxa"/>
            <w:shd w:val="clear" w:color="auto" w:fill="auto"/>
            <w:vAlign w:val="center"/>
          </w:tcPr>
          <w:p w:rsidR="00DB7A92" w:rsidRDefault="00DB7A92">
            <w:pPr>
              <w:keepLines/>
              <w:ind w:right="-108" w:hanging="87"/>
              <w:jc w:val="center"/>
              <w:rPr>
                <w:sz w:val="18"/>
                <w:szCs w:val="18"/>
              </w:rPr>
            </w:pPr>
          </w:p>
        </w:tc>
        <w:tc>
          <w:tcPr>
            <w:tcW w:w="3120" w:type="dxa"/>
            <w:shd w:val="clear" w:color="auto" w:fill="auto"/>
            <w:vAlign w:val="center"/>
          </w:tcPr>
          <w:p w:rsidR="00DB7A92" w:rsidRDefault="00DB7A92">
            <w:pPr>
              <w:keepLines/>
              <w:ind w:right="220" w:hanging="284"/>
              <w:jc w:val="center"/>
              <w:rPr>
                <w:sz w:val="18"/>
                <w:szCs w:val="18"/>
              </w:rPr>
            </w:pPr>
          </w:p>
        </w:tc>
      </w:tr>
    </w:tbl>
    <w:p w:rsidR="00DB7A92" w:rsidRDefault="00DB7A92">
      <w:pPr>
        <w:keepNext/>
        <w:keepLines/>
        <w:spacing w:before="240" w:line="259" w:lineRule="auto"/>
        <w:rPr>
          <w:color w:val="2E75B5"/>
          <w:sz w:val="32"/>
          <w:szCs w:val="32"/>
        </w:rPr>
      </w:pPr>
    </w:p>
    <w:p w:rsidR="00DB7A92" w:rsidRDefault="00137514">
      <w:pPr>
        <w:spacing w:before="240" w:after="160" w:line="360" w:lineRule="auto"/>
        <w:ind w:left="-284"/>
        <w:rPr>
          <w:color w:val="2E75B5"/>
          <w:sz w:val="32"/>
          <w:szCs w:val="32"/>
        </w:rPr>
      </w:pPr>
      <w:r>
        <w:br w:type="page"/>
      </w:r>
    </w:p>
    <w:p w:rsidR="00DB7A92" w:rsidRDefault="00DB7A92">
      <w:pPr>
        <w:keepNext/>
        <w:keepLines/>
        <w:spacing w:before="240" w:line="259" w:lineRule="auto"/>
        <w:rPr>
          <w:color w:val="2E75B5"/>
          <w:sz w:val="32"/>
          <w:szCs w:val="32"/>
        </w:rPr>
      </w:pPr>
    </w:p>
    <w:p w:rsidR="00DB7A92" w:rsidRDefault="00137514">
      <w:pPr>
        <w:keepNext/>
        <w:keepLines/>
        <w:spacing w:before="240" w:line="259" w:lineRule="auto"/>
        <w:rPr>
          <w:color w:val="2E75B5"/>
          <w:sz w:val="32"/>
          <w:szCs w:val="32"/>
        </w:rPr>
      </w:pPr>
      <w:r>
        <w:rPr>
          <w:color w:val="2E75B5"/>
          <w:sz w:val="32"/>
          <w:szCs w:val="32"/>
        </w:rPr>
        <w:t>Contenido</w:t>
      </w:r>
    </w:p>
    <w:p w:rsidR="00DB7A92" w:rsidRDefault="00DB7A92">
      <w:pPr>
        <w:tabs>
          <w:tab w:val="right" w:pos="8828"/>
        </w:tabs>
        <w:spacing w:after="100" w:line="480" w:lineRule="auto"/>
        <w:ind w:left="284"/>
        <w:rPr>
          <w:sz w:val="20"/>
          <w:szCs w:val="20"/>
        </w:rPr>
      </w:pPr>
    </w:p>
    <w:sdt>
      <w:sdtPr>
        <w:id w:val="1386612156"/>
        <w:docPartObj>
          <w:docPartGallery w:val="Table of Contents"/>
          <w:docPartUnique/>
        </w:docPartObj>
      </w:sdtPr>
      <w:sdtContent>
        <w:p w:rsidR="00DB7A92" w:rsidRDefault="00137514">
          <w:pPr>
            <w:tabs>
              <w:tab w:val="right" w:pos="9025"/>
            </w:tabs>
            <w:spacing w:before="80" w:line="480" w:lineRule="auto"/>
            <w:rPr>
              <w:b/>
              <w:color w:val="000000"/>
            </w:rPr>
          </w:pPr>
          <w:r>
            <w:fldChar w:fldCharType="begin"/>
          </w:r>
          <w:r>
            <w:instrText xml:space="preserve"> TOC \h \u \z </w:instrText>
          </w:r>
          <w:r>
            <w:fldChar w:fldCharType="separate"/>
          </w:r>
          <w:hyperlink w:anchor="_30j0zll">
            <w:r>
              <w:rPr>
                <w:b/>
                <w:color w:val="000000"/>
              </w:rPr>
              <w:t>1.- Contexto</w:t>
            </w:r>
          </w:hyperlink>
          <w:r>
            <w:rPr>
              <w:b/>
              <w:color w:val="000000"/>
            </w:rPr>
            <w:tab/>
          </w:r>
          <w:r>
            <w:fldChar w:fldCharType="begin"/>
          </w:r>
          <w:r>
            <w:instrText xml:space="preserve"> PAGEREF _30j0zll \h </w:instrText>
          </w:r>
          <w:r>
            <w:fldChar w:fldCharType="separate"/>
          </w:r>
          <w:r w:rsidR="00423EFE">
            <w:rPr>
              <w:noProof/>
            </w:rPr>
            <w:t>4</w:t>
          </w:r>
          <w:r>
            <w:fldChar w:fldCharType="end"/>
          </w:r>
        </w:p>
        <w:p w:rsidR="00DB7A92" w:rsidRDefault="00423EFE">
          <w:pPr>
            <w:tabs>
              <w:tab w:val="right" w:pos="9025"/>
            </w:tabs>
            <w:spacing w:before="200" w:line="480" w:lineRule="auto"/>
            <w:rPr>
              <w:b/>
              <w:color w:val="000000"/>
            </w:rPr>
          </w:pPr>
          <w:hyperlink w:anchor="_1fob9te">
            <w:r w:rsidR="00137514">
              <w:rPr>
                <w:b/>
                <w:color w:val="000000"/>
              </w:rPr>
              <w:t>2. Propuesta estratégica</w:t>
            </w:r>
          </w:hyperlink>
          <w:r w:rsidR="00137514">
            <w:rPr>
              <w:b/>
              <w:color w:val="000000"/>
            </w:rPr>
            <w:tab/>
          </w:r>
          <w:r w:rsidR="00137514">
            <w:fldChar w:fldCharType="begin"/>
          </w:r>
          <w:r w:rsidR="00137514">
            <w:instrText xml:space="preserve"> PAGEREF _1fob9te \h </w:instrText>
          </w:r>
          <w:r w:rsidR="00137514">
            <w:fldChar w:fldCharType="separate"/>
          </w:r>
          <w:r>
            <w:rPr>
              <w:noProof/>
            </w:rPr>
            <w:t>6</w:t>
          </w:r>
          <w:r w:rsidR="00137514">
            <w:fldChar w:fldCharType="end"/>
          </w:r>
        </w:p>
        <w:p w:rsidR="00DB7A92" w:rsidRDefault="00423EFE">
          <w:pPr>
            <w:tabs>
              <w:tab w:val="right" w:pos="9025"/>
            </w:tabs>
            <w:spacing w:before="200" w:line="480" w:lineRule="auto"/>
            <w:rPr>
              <w:b/>
              <w:color w:val="000000"/>
            </w:rPr>
          </w:pPr>
          <w:hyperlink w:anchor="_sdupdmy6yvyz">
            <w:r w:rsidR="00137514">
              <w:rPr>
                <w:b/>
                <w:color w:val="000000"/>
              </w:rPr>
              <w:t>3.- Recursos adicionales requeridos para el ejercicio financiero fiscal 2021.</w:t>
            </w:r>
          </w:hyperlink>
          <w:r w:rsidR="00137514">
            <w:rPr>
              <w:b/>
              <w:color w:val="000000"/>
            </w:rPr>
            <w:tab/>
          </w:r>
          <w:r w:rsidR="00137514">
            <w:fldChar w:fldCharType="begin"/>
          </w:r>
          <w:r w:rsidR="00137514">
            <w:instrText xml:space="preserve"> PAGEREF _sdupdmy6yvyz \h </w:instrText>
          </w:r>
          <w:r w:rsidR="00137514">
            <w:fldChar w:fldCharType="separate"/>
          </w:r>
          <w:r>
            <w:rPr>
              <w:noProof/>
            </w:rPr>
            <w:t>11</w:t>
          </w:r>
          <w:r w:rsidR="00137514">
            <w:fldChar w:fldCharType="end"/>
          </w:r>
        </w:p>
        <w:p w:rsidR="00DB7A92" w:rsidRDefault="00423EFE">
          <w:pPr>
            <w:tabs>
              <w:tab w:val="right" w:pos="9025"/>
            </w:tabs>
            <w:spacing w:before="200" w:after="80" w:line="480" w:lineRule="auto"/>
            <w:rPr>
              <w:b/>
              <w:color w:val="000000"/>
            </w:rPr>
          </w:pPr>
          <w:hyperlink w:anchor="_lnxbz9">
            <w:r w:rsidR="00137514">
              <w:rPr>
                <w:b/>
                <w:color w:val="000000"/>
              </w:rPr>
              <w:t>4.  Detalle de los recursos financieros adicionales.</w:t>
            </w:r>
          </w:hyperlink>
          <w:r w:rsidR="00137514">
            <w:rPr>
              <w:b/>
              <w:color w:val="000000"/>
            </w:rPr>
            <w:tab/>
          </w:r>
          <w:r w:rsidR="00137514">
            <w:fldChar w:fldCharType="begin"/>
          </w:r>
          <w:r w:rsidR="00137514">
            <w:instrText xml:space="preserve"> PAGEREF _lnxbz9 \h </w:instrText>
          </w:r>
          <w:r w:rsidR="00137514">
            <w:fldChar w:fldCharType="separate"/>
          </w:r>
          <w:r>
            <w:rPr>
              <w:noProof/>
            </w:rPr>
            <w:t>13</w:t>
          </w:r>
          <w:r w:rsidR="00137514">
            <w:fldChar w:fldCharType="end"/>
          </w:r>
          <w:r w:rsidR="00137514">
            <w:fldChar w:fldCharType="end"/>
          </w:r>
        </w:p>
      </w:sdtContent>
    </w:sdt>
    <w:p w:rsidR="00DB7A92" w:rsidRDefault="00DB7A92">
      <w:pPr>
        <w:spacing w:before="240" w:after="160" w:line="480" w:lineRule="auto"/>
        <w:ind w:left="-284"/>
        <w:jc w:val="center"/>
        <w:rPr>
          <w:sz w:val="32"/>
          <w:szCs w:val="32"/>
        </w:rPr>
      </w:pPr>
    </w:p>
    <w:p w:rsidR="00DB7A92" w:rsidRDefault="00DB7A92">
      <w:pPr>
        <w:spacing w:before="240" w:after="160" w:line="360" w:lineRule="auto"/>
        <w:ind w:left="-284"/>
        <w:jc w:val="center"/>
        <w:rPr>
          <w:b/>
          <w:sz w:val="32"/>
          <w:szCs w:val="32"/>
        </w:rPr>
      </w:pPr>
    </w:p>
    <w:p w:rsidR="00DB7A92" w:rsidRDefault="00DB7A92">
      <w:pPr>
        <w:spacing w:before="240" w:after="160" w:line="360" w:lineRule="auto"/>
        <w:ind w:left="-284"/>
        <w:jc w:val="center"/>
        <w:rPr>
          <w:b/>
          <w:sz w:val="32"/>
          <w:szCs w:val="32"/>
        </w:rPr>
      </w:pPr>
    </w:p>
    <w:p w:rsidR="00DB7A92" w:rsidRDefault="00DB7A92">
      <w:pPr>
        <w:spacing w:before="240" w:after="160" w:line="360" w:lineRule="auto"/>
        <w:ind w:left="-284"/>
        <w:jc w:val="center"/>
        <w:rPr>
          <w:b/>
          <w:sz w:val="32"/>
          <w:szCs w:val="32"/>
        </w:rPr>
      </w:pPr>
    </w:p>
    <w:p w:rsidR="00DB7A92" w:rsidRDefault="00DB7A92">
      <w:pPr>
        <w:spacing w:before="240" w:after="160"/>
        <w:ind w:left="-284"/>
        <w:jc w:val="both"/>
        <w:rPr>
          <w:sz w:val="24"/>
          <w:szCs w:val="24"/>
        </w:rPr>
      </w:pPr>
    </w:p>
    <w:p w:rsidR="00DB7A92" w:rsidRDefault="00DB7A92">
      <w:pPr>
        <w:spacing w:before="240" w:after="160"/>
        <w:ind w:left="-284"/>
        <w:jc w:val="both"/>
        <w:rPr>
          <w:sz w:val="24"/>
          <w:szCs w:val="24"/>
        </w:rPr>
      </w:pPr>
    </w:p>
    <w:p w:rsidR="00DB7A92" w:rsidRDefault="00DB7A92">
      <w:pPr>
        <w:spacing w:before="240" w:after="160"/>
        <w:ind w:left="-284"/>
        <w:jc w:val="both"/>
        <w:rPr>
          <w:sz w:val="24"/>
          <w:szCs w:val="24"/>
        </w:rPr>
      </w:pPr>
    </w:p>
    <w:p w:rsidR="00DB7A92" w:rsidRDefault="00DB7A92">
      <w:pPr>
        <w:spacing w:before="240" w:after="160"/>
        <w:ind w:left="-284"/>
        <w:jc w:val="both"/>
        <w:rPr>
          <w:sz w:val="24"/>
          <w:szCs w:val="24"/>
        </w:rPr>
      </w:pPr>
    </w:p>
    <w:p w:rsidR="00DB7A92" w:rsidRDefault="00DB7A92">
      <w:pPr>
        <w:spacing w:before="240" w:after="160"/>
        <w:ind w:left="-284"/>
        <w:jc w:val="both"/>
        <w:rPr>
          <w:sz w:val="24"/>
          <w:szCs w:val="24"/>
        </w:rPr>
      </w:pPr>
    </w:p>
    <w:p w:rsidR="00DB7A92" w:rsidRDefault="00DB7A92">
      <w:pPr>
        <w:spacing w:before="240" w:after="160"/>
        <w:ind w:left="-284"/>
        <w:jc w:val="both"/>
        <w:rPr>
          <w:sz w:val="24"/>
          <w:szCs w:val="24"/>
        </w:rPr>
      </w:pPr>
    </w:p>
    <w:p w:rsidR="00DB7A92" w:rsidRDefault="00DB7A92">
      <w:pPr>
        <w:spacing w:before="240" w:after="160"/>
        <w:ind w:left="-284"/>
        <w:jc w:val="both"/>
        <w:rPr>
          <w:sz w:val="24"/>
          <w:szCs w:val="24"/>
        </w:rPr>
      </w:pPr>
    </w:p>
    <w:p w:rsidR="00DB7A92" w:rsidRDefault="00DB7A92">
      <w:pPr>
        <w:spacing w:before="240" w:after="160"/>
        <w:ind w:left="-284"/>
        <w:jc w:val="both"/>
        <w:rPr>
          <w:sz w:val="24"/>
          <w:szCs w:val="24"/>
        </w:rPr>
      </w:pPr>
    </w:p>
    <w:p w:rsidR="00DB7A92" w:rsidRDefault="00DB7A92">
      <w:pPr>
        <w:spacing w:before="240" w:after="160"/>
        <w:ind w:left="-284"/>
        <w:jc w:val="both"/>
        <w:rPr>
          <w:sz w:val="24"/>
          <w:szCs w:val="24"/>
        </w:rPr>
      </w:pPr>
    </w:p>
    <w:p w:rsidR="00DB7A92" w:rsidRDefault="00DB7A92">
      <w:pPr>
        <w:spacing w:before="240" w:after="160" w:line="360" w:lineRule="auto"/>
        <w:ind w:left="-284"/>
        <w:jc w:val="center"/>
        <w:rPr>
          <w:b/>
          <w:color w:val="002060"/>
          <w:sz w:val="28"/>
          <w:szCs w:val="28"/>
        </w:rPr>
      </w:pPr>
    </w:p>
    <w:p w:rsidR="00DB7A92" w:rsidRDefault="00137514">
      <w:pPr>
        <w:pStyle w:val="Ttulo1"/>
        <w:tabs>
          <w:tab w:val="left" w:pos="6480"/>
        </w:tabs>
        <w:spacing w:before="240" w:after="0" w:line="360" w:lineRule="auto"/>
        <w:ind w:left="-284"/>
        <w:rPr>
          <w:color w:val="2E75B5"/>
          <w:sz w:val="32"/>
          <w:szCs w:val="32"/>
        </w:rPr>
      </w:pPr>
      <w:bookmarkStart w:id="0" w:name="_30j0zll" w:colFirst="0" w:colLast="0"/>
      <w:bookmarkEnd w:id="0"/>
      <w:r>
        <w:rPr>
          <w:b/>
          <w:color w:val="2E75B5"/>
          <w:sz w:val="32"/>
          <w:szCs w:val="32"/>
        </w:rPr>
        <w:lastRenderedPageBreak/>
        <w:t xml:space="preserve">1.- Contexto  </w:t>
      </w:r>
      <w:r>
        <w:rPr>
          <w:color w:val="2E75B5"/>
          <w:sz w:val="32"/>
          <w:szCs w:val="32"/>
        </w:rPr>
        <w:tab/>
      </w:r>
    </w:p>
    <w:p w:rsidR="00DB7A92" w:rsidRDefault="00137514">
      <w:pPr>
        <w:spacing w:before="240" w:after="240" w:line="360" w:lineRule="auto"/>
        <w:ind w:left="-284"/>
        <w:jc w:val="both"/>
        <w:rPr>
          <w:sz w:val="24"/>
          <w:szCs w:val="24"/>
        </w:rPr>
      </w:pPr>
      <w:r>
        <w:rPr>
          <w:sz w:val="24"/>
          <w:szCs w:val="24"/>
        </w:rPr>
        <w:t xml:space="preserve">El Instituto de Acceso a la Información Pública fue creado mediante la Ley de Acceso a la Información Pública, emitida por Decreto Legislativo No. 534 de fecha 2 de diciembre de 2010, publicado en el Diario Oficial No. 70, Tomo No. 371 del 8 de abril de 2011, con la finalidad de asegurar el adecuado y oportuno cumplimiento de la Ley. </w:t>
      </w:r>
    </w:p>
    <w:p w:rsidR="00DB7A92" w:rsidRDefault="00137514">
      <w:pPr>
        <w:spacing w:before="240" w:after="160" w:line="360" w:lineRule="auto"/>
        <w:ind w:left="-284"/>
        <w:jc w:val="both"/>
        <w:rPr>
          <w:sz w:val="24"/>
          <w:szCs w:val="24"/>
        </w:rPr>
      </w:pPr>
      <w:r>
        <w:rPr>
          <w:sz w:val="24"/>
          <w:szCs w:val="24"/>
        </w:rPr>
        <w:t>El Instituto de Acceso a la Información Pública ha demostrado en los anteriores y el presente ejercicio financiero fiscal hacer un uso racional y efectivo de los recursos asignados, tomando en cuenta las políticas de  ahorro y eficiencia emitidas por los entes correspondientes, generando a partir del año 2017 su propia política de ahorro y eficiencia institucional. Es preciso señalar  que en las auditorías realizadas por la Corte de Cuentas de la República hasta el ejercicio financiero fiscal 2017, no han señalado observaciones o hallazgos en el uso de los recursos asignados al IAIP.</w:t>
      </w:r>
    </w:p>
    <w:p w:rsidR="00DB7A92" w:rsidRDefault="00137514">
      <w:pPr>
        <w:spacing w:before="240" w:after="160" w:line="360" w:lineRule="auto"/>
        <w:ind w:left="-284"/>
        <w:jc w:val="both"/>
        <w:rPr>
          <w:sz w:val="24"/>
          <w:szCs w:val="24"/>
        </w:rPr>
      </w:pPr>
      <w:r>
        <w:rPr>
          <w:sz w:val="24"/>
          <w:szCs w:val="24"/>
        </w:rPr>
        <w:t xml:space="preserve">Es importante mencionar que en el ejercicio financiero 2020, ha sido un año atípico a causa de la emergencia mundial y nacional por la Pandemia del Coronavirus (COVID -19), cambia la modalidad de prestación de los servicios, suspendiendo las actividades presenciales y utilizar los medios electrónicos, </w:t>
      </w:r>
    </w:p>
    <w:p w:rsidR="00DB7A92" w:rsidRDefault="00137514">
      <w:pPr>
        <w:spacing w:before="240" w:after="160" w:line="360" w:lineRule="auto"/>
        <w:ind w:left="-284"/>
        <w:jc w:val="both"/>
        <w:rPr>
          <w:b/>
          <w:sz w:val="24"/>
          <w:szCs w:val="24"/>
        </w:rPr>
      </w:pPr>
      <w:r>
        <w:rPr>
          <w:sz w:val="24"/>
          <w:szCs w:val="24"/>
        </w:rPr>
        <w:t>El Instituto de Acceso a la Información Pública, ha tiene demanda de servicios por parte de la población y entes obligados, en contraparte la asignación presupuestaria ha disminuido en algunos ejercicios fiscales, lo que ha llevado a desarrollar una estrategia de racionalidad y austeridad para suplir la demanda con los recursos disponibles, así como también realizar acciones emergentes para lograr eficiencia organizacional, se presenta el detalle de las asignaciones presupuestarias desde su creación.</w:t>
      </w:r>
    </w:p>
    <w:p w:rsidR="00DB7A92" w:rsidRDefault="00DB7A92">
      <w:pPr>
        <w:spacing w:before="240" w:after="240"/>
        <w:jc w:val="both"/>
        <w:rPr>
          <w:b/>
          <w:sz w:val="24"/>
          <w:szCs w:val="24"/>
        </w:rPr>
      </w:pPr>
    </w:p>
    <w:p w:rsidR="00DB7A92" w:rsidRDefault="00DB7A92">
      <w:pPr>
        <w:spacing w:before="240" w:after="240"/>
        <w:jc w:val="both"/>
        <w:rPr>
          <w:b/>
          <w:sz w:val="24"/>
          <w:szCs w:val="24"/>
        </w:rPr>
      </w:pPr>
    </w:p>
    <w:p w:rsidR="00DB7A92" w:rsidRDefault="00DB7A92">
      <w:pPr>
        <w:spacing w:before="240" w:after="240"/>
        <w:jc w:val="both"/>
        <w:rPr>
          <w:b/>
          <w:sz w:val="24"/>
          <w:szCs w:val="24"/>
        </w:rPr>
      </w:pPr>
    </w:p>
    <w:p w:rsidR="00DB7A92" w:rsidRDefault="00DB7A92">
      <w:pPr>
        <w:spacing w:before="240" w:after="240"/>
        <w:jc w:val="both"/>
        <w:rPr>
          <w:b/>
          <w:sz w:val="24"/>
          <w:szCs w:val="24"/>
        </w:rPr>
      </w:pPr>
    </w:p>
    <w:p w:rsidR="00DB7A92" w:rsidRDefault="00DB7A92">
      <w:pPr>
        <w:spacing w:before="240" w:after="240"/>
        <w:jc w:val="both"/>
        <w:rPr>
          <w:b/>
          <w:sz w:val="24"/>
          <w:szCs w:val="24"/>
        </w:rPr>
      </w:pPr>
    </w:p>
    <w:p w:rsidR="00DB7A92" w:rsidRDefault="00DB7A92">
      <w:pPr>
        <w:spacing w:before="240" w:after="240"/>
        <w:jc w:val="both"/>
        <w:rPr>
          <w:b/>
          <w:sz w:val="24"/>
          <w:szCs w:val="24"/>
        </w:rPr>
      </w:pPr>
    </w:p>
    <w:p w:rsidR="00DB7A92" w:rsidRDefault="003008F6">
      <w:pPr>
        <w:spacing w:before="240" w:after="240"/>
        <w:jc w:val="both"/>
        <w:rPr>
          <w:b/>
          <w:sz w:val="24"/>
          <w:szCs w:val="24"/>
        </w:rPr>
      </w:pPr>
      <w:r>
        <w:rPr>
          <w:b/>
          <w:sz w:val="24"/>
          <w:szCs w:val="24"/>
        </w:rPr>
        <w:lastRenderedPageBreak/>
        <w:t>Asignaciones presupuestaria</w:t>
      </w:r>
      <w:r w:rsidR="00137514">
        <w:rPr>
          <w:b/>
          <w:sz w:val="24"/>
          <w:szCs w:val="24"/>
        </w:rPr>
        <w:t xml:space="preserve"> por año (2013 – 2019)</w:t>
      </w:r>
    </w:p>
    <w:tbl>
      <w:tblPr>
        <w:tblStyle w:val="a1"/>
        <w:tblW w:w="9135" w:type="dxa"/>
        <w:tblInd w:w="-220" w:type="dxa"/>
        <w:tblBorders>
          <w:top w:val="nil"/>
          <w:left w:val="nil"/>
          <w:bottom w:val="nil"/>
          <w:right w:val="nil"/>
          <w:insideH w:val="nil"/>
          <w:insideV w:val="nil"/>
        </w:tblBorders>
        <w:tblLayout w:type="fixed"/>
        <w:tblLook w:val="0600" w:firstRow="0" w:lastRow="0" w:firstColumn="0" w:lastColumn="0" w:noHBand="1" w:noVBand="1"/>
      </w:tblPr>
      <w:tblGrid>
        <w:gridCol w:w="1395"/>
        <w:gridCol w:w="1125"/>
        <w:gridCol w:w="1290"/>
        <w:gridCol w:w="1275"/>
        <w:gridCol w:w="1305"/>
        <w:gridCol w:w="1410"/>
        <w:gridCol w:w="1335"/>
      </w:tblGrid>
      <w:tr w:rsidR="00DB7A92">
        <w:trPr>
          <w:trHeight w:val="960"/>
        </w:trPr>
        <w:tc>
          <w:tcPr>
            <w:tcW w:w="1395"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ind w:left="141"/>
              <w:jc w:val="center"/>
              <w:rPr>
                <w:b/>
                <w:sz w:val="18"/>
                <w:szCs w:val="18"/>
              </w:rPr>
            </w:pPr>
            <w:r>
              <w:rPr>
                <w:b/>
                <w:sz w:val="18"/>
                <w:szCs w:val="18"/>
              </w:rPr>
              <w:t>Presupuesto institucional por año</w:t>
            </w:r>
          </w:p>
        </w:tc>
        <w:tc>
          <w:tcPr>
            <w:tcW w:w="1125"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ind w:hanging="284"/>
              <w:jc w:val="center"/>
              <w:rPr>
                <w:b/>
                <w:sz w:val="18"/>
                <w:szCs w:val="18"/>
              </w:rPr>
            </w:pPr>
            <w:r>
              <w:rPr>
                <w:b/>
                <w:sz w:val="18"/>
                <w:szCs w:val="18"/>
              </w:rPr>
              <w:t>Plazas   aprobadas</w:t>
            </w:r>
          </w:p>
        </w:tc>
        <w:tc>
          <w:tcPr>
            <w:tcW w:w="1290"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jc w:val="center"/>
              <w:rPr>
                <w:b/>
                <w:sz w:val="18"/>
                <w:szCs w:val="18"/>
              </w:rPr>
            </w:pPr>
            <w:r>
              <w:rPr>
                <w:b/>
                <w:sz w:val="18"/>
                <w:szCs w:val="18"/>
              </w:rPr>
              <w:t>Monto inicial</w:t>
            </w:r>
          </w:p>
        </w:tc>
        <w:tc>
          <w:tcPr>
            <w:tcW w:w="1275"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jc w:val="center"/>
              <w:rPr>
                <w:b/>
                <w:sz w:val="18"/>
                <w:szCs w:val="18"/>
              </w:rPr>
            </w:pPr>
            <w:r>
              <w:rPr>
                <w:b/>
                <w:sz w:val="18"/>
                <w:szCs w:val="18"/>
              </w:rPr>
              <w:t>Presupuesto según techo</w:t>
            </w:r>
          </w:p>
        </w:tc>
        <w:tc>
          <w:tcPr>
            <w:tcW w:w="1305"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jc w:val="center"/>
              <w:rPr>
                <w:b/>
                <w:sz w:val="18"/>
                <w:szCs w:val="18"/>
              </w:rPr>
            </w:pPr>
            <w:r>
              <w:rPr>
                <w:b/>
                <w:sz w:val="18"/>
                <w:szCs w:val="18"/>
              </w:rPr>
              <w:t>Presupuesto adicional</w:t>
            </w:r>
          </w:p>
        </w:tc>
        <w:tc>
          <w:tcPr>
            <w:tcW w:w="1410"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jc w:val="center"/>
              <w:rPr>
                <w:b/>
                <w:sz w:val="18"/>
                <w:szCs w:val="18"/>
              </w:rPr>
            </w:pPr>
            <w:r>
              <w:rPr>
                <w:b/>
                <w:sz w:val="18"/>
                <w:szCs w:val="18"/>
              </w:rPr>
              <w:t>Recorte de presupuesto</w:t>
            </w:r>
          </w:p>
        </w:tc>
        <w:tc>
          <w:tcPr>
            <w:tcW w:w="1335"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jc w:val="center"/>
              <w:rPr>
                <w:b/>
                <w:sz w:val="18"/>
                <w:szCs w:val="18"/>
              </w:rPr>
            </w:pPr>
            <w:r>
              <w:rPr>
                <w:b/>
                <w:sz w:val="18"/>
                <w:szCs w:val="18"/>
              </w:rPr>
              <w:t>Presupuesto final asignado</w:t>
            </w:r>
          </w:p>
        </w:tc>
      </w:tr>
      <w:tr w:rsidR="00DB7A92">
        <w:trPr>
          <w:trHeight w:val="560"/>
        </w:trPr>
        <w:tc>
          <w:tcPr>
            <w:tcW w:w="1395" w:type="dxa"/>
            <w:tcBorders>
              <w:top w:val="nil"/>
              <w:left w:val="single" w:sz="8" w:space="0" w:color="000000"/>
              <w:bottom w:val="nil"/>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2013</w:t>
            </w:r>
          </w:p>
        </w:tc>
        <w:tc>
          <w:tcPr>
            <w:tcW w:w="1125" w:type="dxa"/>
            <w:tcBorders>
              <w:top w:val="nil"/>
              <w:left w:val="nil"/>
              <w:bottom w:val="nil"/>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35</w:t>
            </w:r>
          </w:p>
        </w:tc>
        <w:tc>
          <w:tcPr>
            <w:tcW w:w="1290" w:type="dxa"/>
            <w:tcBorders>
              <w:top w:val="nil"/>
              <w:left w:val="nil"/>
              <w:bottom w:val="nil"/>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991,300.00</w:t>
            </w:r>
          </w:p>
        </w:tc>
        <w:tc>
          <w:tcPr>
            <w:tcW w:w="1275" w:type="dxa"/>
            <w:tcBorders>
              <w:top w:val="nil"/>
              <w:left w:val="nil"/>
              <w:bottom w:val="nil"/>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937,920.00</w:t>
            </w:r>
          </w:p>
        </w:tc>
        <w:tc>
          <w:tcPr>
            <w:tcW w:w="1305" w:type="dxa"/>
            <w:tcBorders>
              <w:top w:val="nil"/>
              <w:left w:val="nil"/>
              <w:bottom w:val="nil"/>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w:t>
            </w:r>
            <w:r>
              <w:rPr>
                <w:sz w:val="18"/>
                <w:szCs w:val="18"/>
              </w:rPr>
              <w:tab/>
              <w:t xml:space="preserve">-  </w:t>
            </w:r>
          </w:p>
        </w:tc>
        <w:tc>
          <w:tcPr>
            <w:tcW w:w="1410" w:type="dxa"/>
            <w:tcBorders>
              <w:top w:val="nil"/>
              <w:left w:val="nil"/>
              <w:bottom w:val="nil"/>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w:t>
            </w:r>
          </w:p>
        </w:tc>
        <w:tc>
          <w:tcPr>
            <w:tcW w:w="1335" w:type="dxa"/>
            <w:tcBorders>
              <w:top w:val="nil"/>
              <w:left w:val="nil"/>
              <w:bottom w:val="nil"/>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937,920.00</w:t>
            </w:r>
          </w:p>
        </w:tc>
      </w:tr>
      <w:tr w:rsidR="00DB7A92">
        <w:trPr>
          <w:trHeight w:val="500"/>
        </w:trPr>
        <w:tc>
          <w:tcPr>
            <w:tcW w:w="1395"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2014</w:t>
            </w:r>
          </w:p>
        </w:tc>
        <w:tc>
          <w:tcPr>
            <w:tcW w:w="1125"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0</w:t>
            </w:r>
          </w:p>
        </w:tc>
        <w:tc>
          <w:tcPr>
            <w:tcW w:w="1290"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w:t>
            </w:r>
            <w:r>
              <w:rPr>
                <w:sz w:val="18"/>
                <w:szCs w:val="18"/>
              </w:rPr>
              <w:tab/>
              <w:t xml:space="preserve">-  </w:t>
            </w:r>
          </w:p>
        </w:tc>
        <w:tc>
          <w:tcPr>
            <w:tcW w:w="1275"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937,920.00</w:t>
            </w:r>
          </w:p>
        </w:tc>
        <w:tc>
          <w:tcPr>
            <w:tcW w:w="1305"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w:t>
            </w:r>
            <w:r>
              <w:rPr>
                <w:sz w:val="18"/>
                <w:szCs w:val="18"/>
              </w:rPr>
              <w:tab/>
              <w:t xml:space="preserve">-  </w:t>
            </w:r>
          </w:p>
        </w:tc>
        <w:tc>
          <w:tcPr>
            <w:tcW w:w="1410"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52,355.00</w:t>
            </w:r>
          </w:p>
        </w:tc>
        <w:tc>
          <w:tcPr>
            <w:tcW w:w="1335"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885,565.00</w:t>
            </w:r>
          </w:p>
        </w:tc>
      </w:tr>
      <w:tr w:rsidR="00DB7A92">
        <w:trPr>
          <w:trHeight w:val="560"/>
        </w:trPr>
        <w:tc>
          <w:tcPr>
            <w:tcW w:w="1395"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2015</w:t>
            </w:r>
          </w:p>
        </w:tc>
        <w:tc>
          <w:tcPr>
            <w:tcW w:w="112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1</w:t>
            </w:r>
          </w:p>
        </w:tc>
        <w:tc>
          <w:tcPr>
            <w:tcW w:w="129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w:t>
            </w:r>
            <w:r>
              <w:rPr>
                <w:sz w:val="18"/>
                <w:szCs w:val="18"/>
              </w:rPr>
              <w:tab/>
              <w:t xml:space="preserve">-  </w:t>
            </w:r>
          </w:p>
        </w:tc>
        <w:tc>
          <w:tcPr>
            <w:tcW w:w="127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$1382,880.00</w:t>
            </w:r>
          </w:p>
        </w:tc>
        <w:tc>
          <w:tcPr>
            <w:tcW w:w="13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w:t>
            </w:r>
            <w:r>
              <w:rPr>
                <w:sz w:val="18"/>
                <w:szCs w:val="18"/>
              </w:rPr>
              <w:tab/>
              <w:t xml:space="preserve">-  </w:t>
            </w:r>
          </w:p>
        </w:tc>
        <w:tc>
          <w:tcPr>
            <w:tcW w:w="14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30,685.00</w:t>
            </w:r>
          </w:p>
        </w:tc>
        <w:tc>
          <w:tcPr>
            <w:tcW w:w="133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$ 1352,195.00</w:t>
            </w:r>
          </w:p>
        </w:tc>
      </w:tr>
      <w:tr w:rsidR="00DB7A92">
        <w:trPr>
          <w:trHeight w:val="520"/>
        </w:trPr>
        <w:tc>
          <w:tcPr>
            <w:tcW w:w="1395"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2016</w:t>
            </w:r>
          </w:p>
        </w:tc>
        <w:tc>
          <w:tcPr>
            <w:tcW w:w="112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15</w:t>
            </w:r>
          </w:p>
        </w:tc>
        <w:tc>
          <w:tcPr>
            <w:tcW w:w="129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w:t>
            </w:r>
            <w:r>
              <w:rPr>
                <w:sz w:val="18"/>
                <w:szCs w:val="18"/>
              </w:rPr>
              <w:tab/>
              <w:t xml:space="preserve">-  </w:t>
            </w:r>
          </w:p>
        </w:tc>
        <w:tc>
          <w:tcPr>
            <w:tcW w:w="127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$ 1352,700.00</w:t>
            </w:r>
          </w:p>
        </w:tc>
        <w:tc>
          <w:tcPr>
            <w:tcW w:w="13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$ 100,000.00</w:t>
            </w:r>
          </w:p>
        </w:tc>
        <w:tc>
          <w:tcPr>
            <w:tcW w:w="14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27,000.00</w:t>
            </w:r>
          </w:p>
        </w:tc>
        <w:tc>
          <w:tcPr>
            <w:tcW w:w="133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$ 1425,700.00</w:t>
            </w:r>
          </w:p>
        </w:tc>
      </w:tr>
      <w:tr w:rsidR="00DB7A92">
        <w:trPr>
          <w:trHeight w:val="580"/>
        </w:trPr>
        <w:tc>
          <w:tcPr>
            <w:tcW w:w="1395"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2017</w:t>
            </w:r>
          </w:p>
        </w:tc>
        <w:tc>
          <w:tcPr>
            <w:tcW w:w="112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0</w:t>
            </w:r>
          </w:p>
        </w:tc>
        <w:tc>
          <w:tcPr>
            <w:tcW w:w="129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w:t>
            </w:r>
            <w:r>
              <w:rPr>
                <w:sz w:val="18"/>
                <w:szCs w:val="18"/>
              </w:rPr>
              <w:tab/>
              <w:t xml:space="preserve">-  </w:t>
            </w:r>
          </w:p>
        </w:tc>
        <w:tc>
          <w:tcPr>
            <w:tcW w:w="127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$ 1452,700.00</w:t>
            </w:r>
          </w:p>
        </w:tc>
        <w:tc>
          <w:tcPr>
            <w:tcW w:w="13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w:t>
            </w:r>
            <w:r>
              <w:rPr>
                <w:sz w:val="18"/>
                <w:szCs w:val="18"/>
              </w:rPr>
              <w:tab/>
              <w:t xml:space="preserve">-  </w:t>
            </w:r>
          </w:p>
        </w:tc>
        <w:tc>
          <w:tcPr>
            <w:tcW w:w="14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56,830.00</w:t>
            </w:r>
          </w:p>
        </w:tc>
        <w:tc>
          <w:tcPr>
            <w:tcW w:w="133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1395,870.00</w:t>
            </w:r>
          </w:p>
        </w:tc>
      </w:tr>
      <w:tr w:rsidR="00DB7A92">
        <w:trPr>
          <w:trHeight w:val="800"/>
        </w:trPr>
        <w:tc>
          <w:tcPr>
            <w:tcW w:w="1395"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2018</w:t>
            </w:r>
          </w:p>
        </w:tc>
        <w:tc>
          <w:tcPr>
            <w:tcW w:w="112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0</w:t>
            </w:r>
          </w:p>
        </w:tc>
        <w:tc>
          <w:tcPr>
            <w:tcW w:w="129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w:t>
            </w:r>
          </w:p>
        </w:tc>
        <w:tc>
          <w:tcPr>
            <w:tcW w:w="127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$ 1399,565.00</w:t>
            </w:r>
          </w:p>
        </w:tc>
        <w:tc>
          <w:tcPr>
            <w:tcW w:w="13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w:t>
            </w:r>
            <w:r>
              <w:rPr>
                <w:sz w:val="18"/>
                <w:szCs w:val="18"/>
              </w:rPr>
              <w:tab/>
              <w:t xml:space="preserve">-  </w:t>
            </w:r>
          </w:p>
        </w:tc>
        <w:tc>
          <w:tcPr>
            <w:tcW w:w="14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w:t>
            </w:r>
            <w:r>
              <w:rPr>
                <w:sz w:val="18"/>
                <w:szCs w:val="18"/>
              </w:rPr>
              <w:tab/>
              <w:t xml:space="preserve">-  </w:t>
            </w:r>
          </w:p>
        </w:tc>
        <w:tc>
          <w:tcPr>
            <w:tcW w:w="133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$ 1399,565.00</w:t>
            </w:r>
          </w:p>
        </w:tc>
      </w:tr>
      <w:tr w:rsidR="00DB7A92">
        <w:trPr>
          <w:trHeight w:val="500"/>
        </w:trPr>
        <w:tc>
          <w:tcPr>
            <w:tcW w:w="1395"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2019</w:t>
            </w:r>
          </w:p>
        </w:tc>
        <w:tc>
          <w:tcPr>
            <w:tcW w:w="112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8</w:t>
            </w:r>
          </w:p>
        </w:tc>
        <w:tc>
          <w:tcPr>
            <w:tcW w:w="129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w:t>
            </w:r>
          </w:p>
        </w:tc>
        <w:tc>
          <w:tcPr>
            <w:tcW w:w="127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$ 1399,885.00</w:t>
            </w:r>
          </w:p>
        </w:tc>
        <w:tc>
          <w:tcPr>
            <w:tcW w:w="13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500,000.00</w:t>
            </w:r>
          </w:p>
        </w:tc>
        <w:tc>
          <w:tcPr>
            <w:tcW w:w="14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w:t>
            </w:r>
            <w:r>
              <w:rPr>
                <w:sz w:val="18"/>
                <w:szCs w:val="18"/>
              </w:rPr>
              <w:tab/>
              <w:t xml:space="preserve">-  </w:t>
            </w:r>
          </w:p>
        </w:tc>
        <w:tc>
          <w:tcPr>
            <w:tcW w:w="133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1899,885.00</w:t>
            </w:r>
          </w:p>
        </w:tc>
      </w:tr>
      <w:tr w:rsidR="00DB7A92">
        <w:trPr>
          <w:trHeight w:val="800"/>
        </w:trPr>
        <w:tc>
          <w:tcPr>
            <w:tcW w:w="1395"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 xml:space="preserve"> </w:t>
            </w:r>
          </w:p>
        </w:tc>
        <w:tc>
          <w:tcPr>
            <w:tcW w:w="112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b/>
                <w:sz w:val="18"/>
                <w:szCs w:val="18"/>
              </w:rPr>
            </w:pPr>
            <w:r>
              <w:rPr>
                <w:b/>
                <w:sz w:val="18"/>
                <w:szCs w:val="18"/>
              </w:rPr>
              <w:t>59</w:t>
            </w:r>
          </w:p>
        </w:tc>
        <w:tc>
          <w:tcPr>
            <w:tcW w:w="129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b/>
                <w:sz w:val="18"/>
                <w:szCs w:val="18"/>
              </w:rPr>
            </w:pPr>
            <w:r>
              <w:rPr>
                <w:b/>
                <w:sz w:val="18"/>
                <w:szCs w:val="18"/>
              </w:rPr>
              <w:t xml:space="preserve"> $  991,300.00</w:t>
            </w:r>
          </w:p>
        </w:tc>
        <w:tc>
          <w:tcPr>
            <w:tcW w:w="127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b/>
                <w:sz w:val="18"/>
                <w:szCs w:val="18"/>
              </w:rPr>
            </w:pPr>
            <w:r>
              <w:rPr>
                <w:b/>
                <w:sz w:val="18"/>
                <w:szCs w:val="18"/>
              </w:rPr>
              <w:t xml:space="preserve"> $ 8863,570.00</w:t>
            </w:r>
          </w:p>
        </w:tc>
        <w:tc>
          <w:tcPr>
            <w:tcW w:w="13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b/>
                <w:sz w:val="18"/>
                <w:szCs w:val="18"/>
              </w:rPr>
            </w:pPr>
            <w:r>
              <w:rPr>
                <w:b/>
                <w:sz w:val="18"/>
                <w:szCs w:val="18"/>
              </w:rPr>
              <w:t xml:space="preserve"> $  600,000.00</w:t>
            </w:r>
          </w:p>
        </w:tc>
        <w:tc>
          <w:tcPr>
            <w:tcW w:w="14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b/>
                <w:sz w:val="18"/>
                <w:szCs w:val="18"/>
              </w:rPr>
            </w:pPr>
            <w:r>
              <w:rPr>
                <w:b/>
                <w:sz w:val="18"/>
                <w:szCs w:val="18"/>
              </w:rPr>
              <w:t xml:space="preserve"> $ 166,870.00</w:t>
            </w:r>
          </w:p>
        </w:tc>
        <w:tc>
          <w:tcPr>
            <w:tcW w:w="133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b/>
                <w:sz w:val="18"/>
                <w:szCs w:val="18"/>
              </w:rPr>
            </w:pPr>
            <w:r>
              <w:rPr>
                <w:b/>
                <w:sz w:val="18"/>
                <w:szCs w:val="18"/>
              </w:rPr>
              <w:t xml:space="preserve"> $9296,700.00</w:t>
            </w:r>
          </w:p>
        </w:tc>
      </w:tr>
    </w:tbl>
    <w:p w:rsidR="00DB7A92" w:rsidRDefault="00137514">
      <w:pPr>
        <w:spacing w:before="240" w:line="360" w:lineRule="auto"/>
        <w:jc w:val="both"/>
        <w:rPr>
          <w:sz w:val="24"/>
          <w:szCs w:val="24"/>
        </w:rPr>
      </w:pPr>
      <w:r>
        <w:rPr>
          <w:sz w:val="24"/>
          <w:szCs w:val="24"/>
        </w:rPr>
        <w:t xml:space="preserve">El presupuesto del Instituto de Acceso a la Información </w:t>
      </w:r>
      <w:r w:rsidR="003008F6">
        <w:rPr>
          <w:sz w:val="24"/>
          <w:szCs w:val="24"/>
        </w:rPr>
        <w:t>Pública para</w:t>
      </w:r>
      <w:r>
        <w:rPr>
          <w:sz w:val="24"/>
          <w:szCs w:val="24"/>
        </w:rPr>
        <w:t xml:space="preserve"> el ejercicio financiero fiscal 2020, fue aprobado por un valor de Un Millón Ochocientos Noventa y Nueve Mil Ochocientos Ochenta y Cinco de los Estados Unidos de América (US$1, 899,885.00) </w:t>
      </w:r>
      <w:r w:rsidR="003008F6">
        <w:rPr>
          <w:sz w:val="24"/>
          <w:szCs w:val="24"/>
        </w:rPr>
        <w:t>detallándose</w:t>
      </w:r>
      <w:r>
        <w:rPr>
          <w:sz w:val="24"/>
          <w:szCs w:val="24"/>
        </w:rPr>
        <w:t xml:space="preserve"> de la siguiente manera:</w:t>
      </w:r>
    </w:p>
    <w:p w:rsidR="00DB7A92" w:rsidRDefault="00137514">
      <w:pPr>
        <w:spacing w:before="240" w:line="360" w:lineRule="auto"/>
        <w:jc w:val="center"/>
        <w:rPr>
          <w:b/>
          <w:sz w:val="24"/>
          <w:szCs w:val="24"/>
        </w:rPr>
      </w:pPr>
      <w:r>
        <w:rPr>
          <w:b/>
          <w:sz w:val="24"/>
          <w:szCs w:val="24"/>
        </w:rPr>
        <w:t>Detalle de presupuesto modificado 2020</w:t>
      </w:r>
    </w:p>
    <w:tbl>
      <w:tblPr>
        <w:tblStyle w:val="a2"/>
        <w:tblW w:w="88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5"/>
        <w:gridCol w:w="1980"/>
        <w:gridCol w:w="1560"/>
        <w:gridCol w:w="1410"/>
        <w:gridCol w:w="1605"/>
        <w:gridCol w:w="1470"/>
      </w:tblGrid>
      <w:tr w:rsidR="00DB7A92">
        <w:trPr>
          <w:trHeight w:val="635"/>
        </w:trPr>
        <w:tc>
          <w:tcPr>
            <w:tcW w:w="855"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center"/>
              <w:rPr>
                <w:b/>
                <w:sz w:val="18"/>
                <w:szCs w:val="18"/>
              </w:rPr>
            </w:pPr>
            <w:r>
              <w:rPr>
                <w:b/>
                <w:sz w:val="18"/>
                <w:szCs w:val="18"/>
              </w:rPr>
              <w:t>RUBRO</w:t>
            </w:r>
          </w:p>
        </w:tc>
        <w:tc>
          <w:tcPr>
            <w:tcW w:w="198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141"/>
              <w:jc w:val="center"/>
              <w:rPr>
                <w:b/>
                <w:sz w:val="18"/>
                <w:szCs w:val="18"/>
              </w:rPr>
            </w:pPr>
            <w:r>
              <w:rPr>
                <w:b/>
                <w:sz w:val="18"/>
                <w:szCs w:val="18"/>
              </w:rPr>
              <w:t>NOMBRES</w:t>
            </w:r>
          </w:p>
        </w:tc>
        <w:tc>
          <w:tcPr>
            <w:tcW w:w="156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141"/>
              <w:jc w:val="center"/>
              <w:rPr>
                <w:b/>
                <w:sz w:val="18"/>
                <w:szCs w:val="18"/>
              </w:rPr>
            </w:pPr>
            <w:r>
              <w:rPr>
                <w:b/>
                <w:sz w:val="18"/>
                <w:szCs w:val="18"/>
              </w:rPr>
              <w:t>PRESUPUESTO MODIFICADO</w:t>
            </w:r>
          </w:p>
        </w:tc>
        <w:tc>
          <w:tcPr>
            <w:tcW w:w="141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141"/>
              <w:jc w:val="center"/>
              <w:rPr>
                <w:b/>
                <w:sz w:val="18"/>
                <w:szCs w:val="18"/>
              </w:rPr>
            </w:pPr>
            <w:r>
              <w:rPr>
                <w:b/>
                <w:sz w:val="18"/>
                <w:szCs w:val="18"/>
              </w:rPr>
              <w:t>EJECUTADO</w:t>
            </w:r>
          </w:p>
        </w:tc>
        <w:tc>
          <w:tcPr>
            <w:tcW w:w="1605"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141"/>
              <w:jc w:val="center"/>
              <w:rPr>
                <w:b/>
                <w:sz w:val="18"/>
                <w:szCs w:val="18"/>
              </w:rPr>
            </w:pPr>
            <w:r>
              <w:rPr>
                <w:b/>
                <w:sz w:val="18"/>
                <w:szCs w:val="18"/>
              </w:rPr>
              <w:t>COMPROMISOS</w:t>
            </w:r>
          </w:p>
        </w:tc>
        <w:tc>
          <w:tcPr>
            <w:tcW w:w="147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141"/>
              <w:jc w:val="center"/>
              <w:rPr>
                <w:b/>
                <w:sz w:val="18"/>
                <w:szCs w:val="18"/>
              </w:rPr>
            </w:pPr>
            <w:r>
              <w:rPr>
                <w:b/>
                <w:sz w:val="18"/>
                <w:szCs w:val="18"/>
              </w:rPr>
              <w:t>DISPONIBLE</w:t>
            </w:r>
          </w:p>
        </w:tc>
      </w:tr>
      <w:tr w:rsidR="00DB7A92">
        <w:trPr>
          <w:trHeight w:val="286"/>
        </w:trPr>
        <w:tc>
          <w:tcPr>
            <w:tcW w:w="855"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center"/>
              <w:rPr>
                <w:sz w:val="18"/>
                <w:szCs w:val="18"/>
              </w:rPr>
            </w:pPr>
            <w:r>
              <w:rPr>
                <w:sz w:val="18"/>
                <w:szCs w:val="18"/>
              </w:rPr>
              <w:t>51</w:t>
            </w:r>
          </w:p>
        </w:tc>
        <w:tc>
          <w:tcPr>
            <w:tcW w:w="198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rPr>
                <w:sz w:val="18"/>
                <w:szCs w:val="18"/>
              </w:rPr>
            </w:pPr>
            <w:r>
              <w:rPr>
                <w:sz w:val="18"/>
                <w:szCs w:val="18"/>
              </w:rPr>
              <w:t>REMUNERACIONES</w:t>
            </w:r>
          </w:p>
        </w:tc>
        <w:tc>
          <w:tcPr>
            <w:tcW w:w="156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right"/>
              <w:rPr>
                <w:sz w:val="18"/>
                <w:szCs w:val="18"/>
              </w:rPr>
            </w:pPr>
            <w:r>
              <w:rPr>
                <w:sz w:val="18"/>
                <w:szCs w:val="18"/>
              </w:rPr>
              <w:t>$1,370,210.00</w:t>
            </w:r>
          </w:p>
        </w:tc>
        <w:tc>
          <w:tcPr>
            <w:tcW w:w="141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right"/>
              <w:rPr>
                <w:sz w:val="18"/>
                <w:szCs w:val="18"/>
              </w:rPr>
            </w:pPr>
            <w:r>
              <w:rPr>
                <w:sz w:val="18"/>
                <w:szCs w:val="18"/>
              </w:rPr>
              <w:t>$902,561.75</w:t>
            </w:r>
          </w:p>
        </w:tc>
        <w:tc>
          <w:tcPr>
            <w:tcW w:w="1605"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right"/>
              <w:rPr>
                <w:sz w:val="18"/>
                <w:szCs w:val="18"/>
              </w:rPr>
            </w:pPr>
            <w:r>
              <w:rPr>
                <w:sz w:val="18"/>
                <w:szCs w:val="18"/>
              </w:rPr>
              <w:t>$ 4,180.28</w:t>
            </w:r>
          </w:p>
        </w:tc>
        <w:tc>
          <w:tcPr>
            <w:tcW w:w="147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right"/>
              <w:rPr>
                <w:sz w:val="18"/>
                <w:szCs w:val="18"/>
              </w:rPr>
            </w:pPr>
            <w:r>
              <w:rPr>
                <w:sz w:val="18"/>
                <w:szCs w:val="18"/>
              </w:rPr>
              <w:t>$463,467.97</w:t>
            </w:r>
          </w:p>
        </w:tc>
      </w:tr>
      <w:tr w:rsidR="00DB7A92">
        <w:trPr>
          <w:trHeight w:val="272"/>
        </w:trPr>
        <w:tc>
          <w:tcPr>
            <w:tcW w:w="855"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center"/>
              <w:rPr>
                <w:sz w:val="18"/>
                <w:szCs w:val="18"/>
              </w:rPr>
            </w:pPr>
            <w:r>
              <w:rPr>
                <w:sz w:val="18"/>
                <w:szCs w:val="18"/>
              </w:rPr>
              <w:t>54</w:t>
            </w:r>
          </w:p>
        </w:tc>
        <w:tc>
          <w:tcPr>
            <w:tcW w:w="198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rPr>
                <w:sz w:val="18"/>
                <w:szCs w:val="18"/>
              </w:rPr>
            </w:pPr>
            <w:r>
              <w:rPr>
                <w:sz w:val="18"/>
                <w:szCs w:val="18"/>
              </w:rPr>
              <w:t>BIENES Y SERVICIOS</w:t>
            </w:r>
          </w:p>
        </w:tc>
        <w:tc>
          <w:tcPr>
            <w:tcW w:w="156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right"/>
              <w:rPr>
                <w:sz w:val="18"/>
                <w:szCs w:val="18"/>
              </w:rPr>
            </w:pPr>
            <w:r>
              <w:rPr>
                <w:sz w:val="18"/>
                <w:szCs w:val="18"/>
              </w:rPr>
              <w:t>$420,651.00</w:t>
            </w:r>
          </w:p>
        </w:tc>
        <w:tc>
          <w:tcPr>
            <w:tcW w:w="141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right"/>
              <w:rPr>
                <w:sz w:val="18"/>
                <w:szCs w:val="18"/>
              </w:rPr>
            </w:pPr>
            <w:r>
              <w:rPr>
                <w:sz w:val="18"/>
                <w:szCs w:val="18"/>
              </w:rPr>
              <w:t>$167,673.51</w:t>
            </w:r>
          </w:p>
        </w:tc>
        <w:tc>
          <w:tcPr>
            <w:tcW w:w="1605"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right"/>
              <w:rPr>
                <w:sz w:val="18"/>
                <w:szCs w:val="18"/>
              </w:rPr>
            </w:pPr>
            <w:r>
              <w:rPr>
                <w:sz w:val="18"/>
                <w:szCs w:val="18"/>
              </w:rPr>
              <w:t>$55,281.31</w:t>
            </w:r>
          </w:p>
        </w:tc>
        <w:tc>
          <w:tcPr>
            <w:tcW w:w="147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right"/>
              <w:rPr>
                <w:sz w:val="18"/>
                <w:szCs w:val="18"/>
              </w:rPr>
            </w:pPr>
            <w:r>
              <w:rPr>
                <w:sz w:val="18"/>
                <w:szCs w:val="18"/>
              </w:rPr>
              <w:t>$197,696.18</w:t>
            </w:r>
          </w:p>
        </w:tc>
      </w:tr>
      <w:tr w:rsidR="00DB7A92">
        <w:trPr>
          <w:trHeight w:val="350"/>
        </w:trPr>
        <w:tc>
          <w:tcPr>
            <w:tcW w:w="855"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center"/>
              <w:rPr>
                <w:sz w:val="18"/>
                <w:szCs w:val="18"/>
              </w:rPr>
            </w:pPr>
            <w:r>
              <w:rPr>
                <w:sz w:val="18"/>
                <w:szCs w:val="18"/>
              </w:rPr>
              <w:t>55</w:t>
            </w:r>
          </w:p>
        </w:tc>
        <w:tc>
          <w:tcPr>
            <w:tcW w:w="198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rPr>
                <w:sz w:val="18"/>
                <w:szCs w:val="18"/>
              </w:rPr>
            </w:pPr>
            <w:r>
              <w:rPr>
                <w:sz w:val="18"/>
                <w:szCs w:val="18"/>
              </w:rPr>
              <w:t>GASTOS FINANCIEROS</w:t>
            </w:r>
          </w:p>
        </w:tc>
        <w:tc>
          <w:tcPr>
            <w:tcW w:w="156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right"/>
              <w:rPr>
                <w:sz w:val="18"/>
                <w:szCs w:val="18"/>
              </w:rPr>
            </w:pPr>
            <w:r>
              <w:rPr>
                <w:sz w:val="18"/>
                <w:szCs w:val="18"/>
              </w:rPr>
              <w:t>$72,350.00</w:t>
            </w:r>
          </w:p>
        </w:tc>
        <w:tc>
          <w:tcPr>
            <w:tcW w:w="141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right"/>
              <w:rPr>
                <w:sz w:val="18"/>
                <w:szCs w:val="18"/>
              </w:rPr>
            </w:pPr>
            <w:r>
              <w:rPr>
                <w:sz w:val="18"/>
                <w:szCs w:val="18"/>
              </w:rPr>
              <w:t>$44,244.26</w:t>
            </w:r>
          </w:p>
        </w:tc>
        <w:tc>
          <w:tcPr>
            <w:tcW w:w="1605"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right"/>
              <w:rPr>
                <w:sz w:val="18"/>
                <w:szCs w:val="18"/>
              </w:rPr>
            </w:pPr>
            <w:r>
              <w:rPr>
                <w:sz w:val="18"/>
                <w:szCs w:val="18"/>
              </w:rPr>
              <w:t>$25,230.07</w:t>
            </w:r>
          </w:p>
        </w:tc>
        <w:tc>
          <w:tcPr>
            <w:tcW w:w="147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right"/>
              <w:rPr>
                <w:sz w:val="18"/>
                <w:szCs w:val="18"/>
              </w:rPr>
            </w:pPr>
            <w:r>
              <w:rPr>
                <w:sz w:val="18"/>
                <w:szCs w:val="18"/>
              </w:rPr>
              <w:t>$2,875.67</w:t>
            </w:r>
          </w:p>
        </w:tc>
      </w:tr>
      <w:tr w:rsidR="00DB7A92">
        <w:trPr>
          <w:trHeight w:val="325"/>
        </w:trPr>
        <w:tc>
          <w:tcPr>
            <w:tcW w:w="855"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center"/>
              <w:rPr>
                <w:sz w:val="18"/>
                <w:szCs w:val="18"/>
              </w:rPr>
            </w:pPr>
            <w:r>
              <w:rPr>
                <w:sz w:val="18"/>
                <w:szCs w:val="18"/>
              </w:rPr>
              <w:t>61</w:t>
            </w:r>
          </w:p>
        </w:tc>
        <w:tc>
          <w:tcPr>
            <w:tcW w:w="198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rPr>
                <w:sz w:val="18"/>
                <w:szCs w:val="18"/>
              </w:rPr>
            </w:pPr>
            <w:r>
              <w:rPr>
                <w:sz w:val="18"/>
                <w:szCs w:val="18"/>
              </w:rPr>
              <w:t>INVERSIONES EN ACTIVO FIJO</w:t>
            </w:r>
          </w:p>
        </w:tc>
        <w:tc>
          <w:tcPr>
            <w:tcW w:w="156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right"/>
              <w:rPr>
                <w:sz w:val="18"/>
                <w:szCs w:val="18"/>
              </w:rPr>
            </w:pPr>
            <w:r>
              <w:rPr>
                <w:sz w:val="18"/>
                <w:szCs w:val="18"/>
              </w:rPr>
              <w:t>$36,674.00</w:t>
            </w:r>
          </w:p>
        </w:tc>
        <w:tc>
          <w:tcPr>
            <w:tcW w:w="141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right"/>
              <w:rPr>
                <w:sz w:val="18"/>
                <w:szCs w:val="18"/>
              </w:rPr>
            </w:pPr>
            <w:r>
              <w:rPr>
                <w:sz w:val="18"/>
                <w:szCs w:val="18"/>
              </w:rPr>
              <w:t>$6,9647.00</w:t>
            </w:r>
          </w:p>
        </w:tc>
        <w:tc>
          <w:tcPr>
            <w:tcW w:w="1605"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right"/>
              <w:rPr>
                <w:sz w:val="18"/>
                <w:szCs w:val="18"/>
              </w:rPr>
            </w:pPr>
            <w:r>
              <w:rPr>
                <w:sz w:val="18"/>
                <w:szCs w:val="18"/>
              </w:rPr>
              <w:t>$         0.00</w:t>
            </w:r>
          </w:p>
        </w:tc>
        <w:tc>
          <w:tcPr>
            <w:tcW w:w="147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right"/>
              <w:rPr>
                <w:sz w:val="18"/>
                <w:szCs w:val="18"/>
              </w:rPr>
            </w:pPr>
            <w:r>
              <w:rPr>
                <w:sz w:val="18"/>
                <w:szCs w:val="18"/>
              </w:rPr>
              <w:t>$29,726.34</w:t>
            </w:r>
          </w:p>
        </w:tc>
      </w:tr>
      <w:tr w:rsidR="00DB7A92">
        <w:trPr>
          <w:trHeight w:val="324"/>
        </w:trPr>
        <w:tc>
          <w:tcPr>
            <w:tcW w:w="855"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DB7A92">
            <w:pPr>
              <w:ind w:hanging="284"/>
              <w:jc w:val="center"/>
              <w:rPr>
                <w:sz w:val="18"/>
                <w:szCs w:val="18"/>
              </w:rPr>
            </w:pPr>
          </w:p>
        </w:tc>
        <w:tc>
          <w:tcPr>
            <w:tcW w:w="198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DB7A92">
            <w:pPr>
              <w:ind w:hanging="284"/>
              <w:jc w:val="center"/>
              <w:rPr>
                <w:sz w:val="18"/>
                <w:szCs w:val="18"/>
              </w:rPr>
            </w:pPr>
          </w:p>
        </w:tc>
        <w:tc>
          <w:tcPr>
            <w:tcW w:w="156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right"/>
              <w:rPr>
                <w:b/>
                <w:sz w:val="18"/>
                <w:szCs w:val="18"/>
              </w:rPr>
            </w:pPr>
            <w:r>
              <w:rPr>
                <w:b/>
                <w:sz w:val="18"/>
                <w:szCs w:val="18"/>
              </w:rPr>
              <w:t>$ 1,899,885.00</w:t>
            </w:r>
          </w:p>
        </w:tc>
        <w:tc>
          <w:tcPr>
            <w:tcW w:w="141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right"/>
              <w:rPr>
                <w:b/>
                <w:sz w:val="18"/>
                <w:szCs w:val="18"/>
              </w:rPr>
            </w:pPr>
            <w:r>
              <w:rPr>
                <w:b/>
                <w:sz w:val="18"/>
                <w:szCs w:val="18"/>
              </w:rPr>
              <w:t>$1,121,427.18</w:t>
            </w:r>
          </w:p>
        </w:tc>
        <w:tc>
          <w:tcPr>
            <w:tcW w:w="1605"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right"/>
              <w:rPr>
                <w:b/>
                <w:sz w:val="18"/>
                <w:szCs w:val="18"/>
              </w:rPr>
            </w:pPr>
            <w:r>
              <w:rPr>
                <w:b/>
                <w:sz w:val="18"/>
                <w:szCs w:val="18"/>
              </w:rPr>
              <w:t>$ 84,691.66</w:t>
            </w:r>
          </w:p>
        </w:tc>
        <w:tc>
          <w:tcPr>
            <w:tcW w:w="147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right"/>
              <w:rPr>
                <w:b/>
                <w:sz w:val="18"/>
                <w:szCs w:val="18"/>
              </w:rPr>
            </w:pPr>
            <w:r>
              <w:rPr>
                <w:b/>
                <w:sz w:val="18"/>
                <w:szCs w:val="18"/>
              </w:rPr>
              <w:t>$ 693,766.16</w:t>
            </w:r>
          </w:p>
        </w:tc>
      </w:tr>
    </w:tbl>
    <w:p w:rsidR="00DB7A92" w:rsidRDefault="00137514">
      <w:pPr>
        <w:spacing w:before="240" w:line="360" w:lineRule="auto"/>
        <w:jc w:val="both"/>
        <w:rPr>
          <w:sz w:val="24"/>
          <w:szCs w:val="24"/>
        </w:rPr>
      </w:pPr>
      <w:r>
        <w:rPr>
          <w:sz w:val="24"/>
          <w:szCs w:val="24"/>
        </w:rPr>
        <w:lastRenderedPageBreak/>
        <w:t xml:space="preserve">La ejecución que se presenta  al cierre del mes de septiembre es del  59.03%, no se alcanzó la ejecución razonable, debido  que en el mes de mayo se congelo del presupuesto el valor de Ochenta Mil Cuatrocientos Nueve con Veintinueve Centavos de los Estados Unidos de América (US$84,409.29), la justificación que manifestó Casa Presidencial y el Ministerio de Hacienda fue que era con el fin de contar con recursos para hacerle frente a la Pandemia del COVID-19, dichos fondos se descongelaron a finales del mes de julio, según notificación recibida vía correo parte del Ministerio de Hacienda a través de la Dirección General del Presupuesto. </w:t>
      </w:r>
    </w:p>
    <w:p w:rsidR="00DB7A92" w:rsidRDefault="00DB7A92">
      <w:pPr>
        <w:spacing w:before="240" w:after="160"/>
        <w:ind w:left="-284"/>
        <w:jc w:val="both"/>
        <w:rPr>
          <w:sz w:val="24"/>
          <w:szCs w:val="24"/>
        </w:rPr>
      </w:pPr>
    </w:p>
    <w:p w:rsidR="00DB7A92" w:rsidRDefault="00137514">
      <w:pPr>
        <w:pStyle w:val="Ttulo1"/>
        <w:spacing w:before="240" w:after="0" w:line="360" w:lineRule="auto"/>
        <w:ind w:left="-284"/>
        <w:jc w:val="both"/>
        <w:rPr>
          <w:b/>
          <w:color w:val="2E75B5"/>
          <w:sz w:val="32"/>
          <w:szCs w:val="32"/>
        </w:rPr>
      </w:pPr>
      <w:bookmarkStart w:id="1" w:name="_1fob9te" w:colFirst="0" w:colLast="0"/>
      <w:bookmarkEnd w:id="1"/>
      <w:r>
        <w:rPr>
          <w:b/>
          <w:color w:val="2E75B5"/>
          <w:sz w:val="32"/>
          <w:szCs w:val="32"/>
        </w:rPr>
        <w:t xml:space="preserve">2. Propuesta estratégica </w:t>
      </w:r>
    </w:p>
    <w:p w:rsidR="00DB7A92" w:rsidRDefault="00137514">
      <w:pPr>
        <w:spacing w:before="240" w:after="160" w:line="360" w:lineRule="auto"/>
        <w:ind w:left="-284"/>
        <w:rPr>
          <w:b/>
          <w:sz w:val="24"/>
          <w:szCs w:val="24"/>
        </w:rPr>
      </w:pPr>
      <w:r>
        <w:rPr>
          <w:b/>
          <w:sz w:val="24"/>
          <w:szCs w:val="24"/>
        </w:rPr>
        <w:t>Nueva realidad de trabajo</w:t>
      </w:r>
    </w:p>
    <w:p w:rsidR="00DB7A92" w:rsidRDefault="00137514">
      <w:pPr>
        <w:keepLines/>
        <w:spacing w:after="120" w:line="360" w:lineRule="auto"/>
        <w:ind w:right="49"/>
        <w:jc w:val="both"/>
        <w:rPr>
          <w:sz w:val="24"/>
          <w:szCs w:val="24"/>
        </w:rPr>
      </w:pPr>
      <w:r>
        <w:rPr>
          <w:sz w:val="24"/>
          <w:szCs w:val="24"/>
        </w:rPr>
        <w:t xml:space="preserve">La emergencia nacional y mundial por la Pandemia del Coronavirus (COVID -19), condiciona y modifica las condiciones laborales, sociales y familiares en El Salvador. El Decreto Legislativo No. 593 estableció que a partir del 14 de marzo de 2020 se inicia la cuarentena domiciliar. Debido a ello el Pleno del Instituto de Acceso a la Información Pública -IAIP- toma la decisión de continuar prestando los servicios a su población usuaria utilizando la modalidad de trabajar desde casa de manera remota. </w:t>
      </w:r>
    </w:p>
    <w:p w:rsidR="00DB7A92" w:rsidRDefault="00137514">
      <w:pPr>
        <w:keepLines/>
        <w:spacing w:after="120" w:line="360" w:lineRule="auto"/>
        <w:ind w:right="49"/>
        <w:jc w:val="both"/>
        <w:rPr>
          <w:sz w:val="24"/>
          <w:szCs w:val="24"/>
        </w:rPr>
      </w:pPr>
      <w:r>
        <w:rPr>
          <w:sz w:val="24"/>
          <w:szCs w:val="24"/>
        </w:rPr>
        <w:t>Se diseña la normativa de contingencia, se realizan las adaptaciones necesarias tanto administrativamente como operativamente, pues se suspendieron las actividades presenciales con la sociedad y entes obligados. Se utilizan las tecnologías de la información y comunicaciones (TIC´s) para poner a disposición nuestros servicios por medio de redes sociales y videoconferencias.</w:t>
      </w:r>
    </w:p>
    <w:p w:rsidR="00DB7A92" w:rsidRDefault="00137514">
      <w:pPr>
        <w:keepLines/>
        <w:spacing w:after="120" w:line="360" w:lineRule="auto"/>
        <w:ind w:right="49"/>
        <w:jc w:val="both"/>
        <w:rPr>
          <w:sz w:val="24"/>
          <w:szCs w:val="24"/>
        </w:rPr>
      </w:pPr>
      <w:r>
        <w:rPr>
          <w:sz w:val="24"/>
          <w:szCs w:val="24"/>
        </w:rPr>
        <w:t xml:space="preserve">Esta situación se agrava cuando la Presidencia de la República, por medio del Ministerio de Hacienda, realiza recortes presupuestarios a los entes del Poder Ejecutivo. Al IAIP le redujeron un aproximado de ochenta mil cuatrocientos nueve dólares ($80,409.29), los que en julio fueron descongelados, obligando a dos procesos de reprogramación del plan operativo anual 2020. </w:t>
      </w:r>
    </w:p>
    <w:p w:rsidR="00DB7A92" w:rsidRDefault="00DB7A92">
      <w:pPr>
        <w:keepLines/>
        <w:spacing w:after="120" w:line="360" w:lineRule="auto"/>
        <w:ind w:right="49"/>
        <w:jc w:val="both"/>
        <w:rPr>
          <w:sz w:val="24"/>
          <w:szCs w:val="24"/>
        </w:rPr>
      </w:pPr>
    </w:p>
    <w:p w:rsidR="00DB7A92" w:rsidRDefault="00DB7A92">
      <w:pPr>
        <w:keepLines/>
        <w:spacing w:after="120" w:line="360" w:lineRule="auto"/>
        <w:ind w:right="49"/>
        <w:jc w:val="both"/>
        <w:rPr>
          <w:sz w:val="24"/>
          <w:szCs w:val="24"/>
        </w:rPr>
      </w:pPr>
    </w:p>
    <w:p w:rsidR="00DB7A92" w:rsidRDefault="00DB7A92">
      <w:pPr>
        <w:keepLines/>
        <w:spacing w:after="120"/>
        <w:ind w:right="49"/>
        <w:jc w:val="both"/>
        <w:rPr>
          <w:sz w:val="24"/>
          <w:szCs w:val="24"/>
        </w:rPr>
      </w:pPr>
    </w:p>
    <w:p w:rsidR="00DB7A92" w:rsidRDefault="00DB7A92">
      <w:pPr>
        <w:keepLines/>
        <w:spacing w:after="120"/>
        <w:ind w:right="49"/>
        <w:jc w:val="both"/>
        <w:rPr>
          <w:sz w:val="24"/>
          <w:szCs w:val="24"/>
        </w:rPr>
      </w:pPr>
    </w:p>
    <w:p w:rsidR="00DB7A92" w:rsidRDefault="00DB7A92">
      <w:pPr>
        <w:keepLines/>
        <w:spacing w:after="120"/>
        <w:ind w:right="49"/>
        <w:jc w:val="both"/>
        <w:rPr>
          <w:sz w:val="24"/>
          <w:szCs w:val="24"/>
        </w:rPr>
      </w:pPr>
    </w:p>
    <w:p w:rsidR="00DB7A92" w:rsidRDefault="00DB7A92">
      <w:pPr>
        <w:keepLines/>
        <w:spacing w:after="120"/>
        <w:ind w:right="49"/>
        <w:jc w:val="both"/>
        <w:rPr>
          <w:sz w:val="24"/>
          <w:szCs w:val="24"/>
        </w:rPr>
      </w:pPr>
    </w:p>
    <w:p w:rsidR="00DB7A92" w:rsidRDefault="00137514">
      <w:pPr>
        <w:spacing w:before="240" w:after="160" w:line="360" w:lineRule="auto"/>
        <w:ind w:left="-284"/>
        <w:jc w:val="both"/>
        <w:rPr>
          <w:b/>
          <w:sz w:val="24"/>
          <w:szCs w:val="24"/>
        </w:rPr>
      </w:pPr>
      <w:r>
        <w:rPr>
          <w:b/>
          <w:sz w:val="24"/>
          <w:szCs w:val="24"/>
        </w:rPr>
        <w:t xml:space="preserve">Priorización de mejora de los servicios institucionales utilizando las Tecnologías de la Información y Comunicación  - TIC  </w:t>
      </w:r>
    </w:p>
    <w:p w:rsidR="00DB7A92" w:rsidRDefault="00137514">
      <w:pPr>
        <w:spacing w:before="240" w:after="160" w:line="360" w:lineRule="auto"/>
        <w:ind w:left="-284"/>
        <w:jc w:val="both"/>
        <w:rPr>
          <w:sz w:val="24"/>
          <w:szCs w:val="24"/>
        </w:rPr>
      </w:pPr>
      <w:r>
        <w:rPr>
          <w:sz w:val="24"/>
          <w:szCs w:val="24"/>
        </w:rPr>
        <w:t>Desde el diseño del Plan Estratégico Institucional 2017-2021, se prioriza mejorar los servicios que se brindan, desarrollando una gestión de calidad enfocada a resultados. Debido al limitado presupuesto asignado al IAIP desde su creación, se han buscado la cooperación nacional e internacional para llevar a cabo su mandato legal. Creando.</w:t>
      </w:r>
    </w:p>
    <w:p w:rsidR="00DB7A92" w:rsidRDefault="00137514">
      <w:pPr>
        <w:spacing w:before="240" w:after="160" w:line="360" w:lineRule="auto"/>
        <w:ind w:left="-284"/>
        <w:jc w:val="both"/>
        <w:rPr>
          <w:sz w:val="24"/>
          <w:szCs w:val="24"/>
        </w:rPr>
      </w:pPr>
      <w:r>
        <w:rPr>
          <w:sz w:val="24"/>
          <w:szCs w:val="24"/>
        </w:rPr>
        <w:t>El uso de las Tecnologías de la Información y Comunicaciones -TIC- es clave para adaptarse a la nueva realidad nacional y mundial, para ello el IAIP ha desarrollado una planificación estratégica de tecnología alineada con el plan estratégico institucional - PEI, para fortalecer la capacidad técnica institucional. Que parte de una gestión de procesos, el diseño de las herramientas informáticas que permita a toda persona acceder, gestionar, interactuar y dar seguimiento a las acciones para hacer uso de su derecho de protección de acceso a la información pública y protección de datos personales.</w:t>
      </w:r>
    </w:p>
    <w:p w:rsidR="00DB7A92" w:rsidRDefault="00DB7A92">
      <w:pPr>
        <w:spacing w:before="240" w:after="160" w:line="360" w:lineRule="auto"/>
        <w:ind w:left="-284"/>
        <w:rPr>
          <w:b/>
          <w:sz w:val="24"/>
          <w:szCs w:val="24"/>
          <w:shd w:val="clear" w:color="auto" w:fill="FFE599"/>
        </w:rPr>
      </w:pPr>
    </w:p>
    <w:p w:rsidR="00DB7A92" w:rsidRDefault="00137514">
      <w:pPr>
        <w:spacing w:before="240" w:after="160" w:line="360" w:lineRule="auto"/>
        <w:ind w:left="-284"/>
        <w:rPr>
          <w:b/>
          <w:sz w:val="24"/>
          <w:szCs w:val="24"/>
          <w:highlight w:val="white"/>
        </w:rPr>
      </w:pPr>
      <w:r>
        <w:rPr>
          <w:b/>
          <w:sz w:val="24"/>
          <w:szCs w:val="24"/>
          <w:highlight w:val="white"/>
        </w:rPr>
        <w:t>Fortalecimiento de la capacidad operativa institucional</w:t>
      </w:r>
    </w:p>
    <w:p w:rsidR="00DB7A92" w:rsidRDefault="00137514">
      <w:pPr>
        <w:spacing w:before="240" w:after="160" w:line="360" w:lineRule="auto"/>
        <w:ind w:left="-284"/>
        <w:jc w:val="both"/>
        <w:rPr>
          <w:sz w:val="24"/>
          <w:szCs w:val="24"/>
          <w:highlight w:val="white"/>
        </w:rPr>
      </w:pPr>
      <w:r>
        <w:rPr>
          <w:sz w:val="24"/>
          <w:szCs w:val="24"/>
          <w:highlight w:val="white"/>
        </w:rPr>
        <w:t xml:space="preserve">En Enero de 2020, el Instituto de Acceso a la Información Pública por acuerdo de Pleno, autorizó una nueva estructura organizativa y por consiguiente un nuevo organigrama que estuviese acorde a las nuevas demandas de las personas usuarias, lo que permitirá fortalecer la prestación de servicios sustantivos enmarcadas en la Ley de Acceso a la Información Pública, así como también de otras funciones normativas que el IAIP debe cumplir como parte de las entidades de la gestión pública. Por consiguiente la contratación de nuevas plazas para el cumplimiento de las actividades que se mandatan en la LAIP es una prioridad. Por lo anterior se solicitan nuevas plazas para mejorar la eficacia en la gestión del Instituto. las plazas solicitadas están enmarcadas en la nueva estructura organizativa se muestra a continuación: </w:t>
      </w:r>
    </w:p>
    <w:p w:rsidR="00DB7A92" w:rsidRDefault="00DB7A92">
      <w:pPr>
        <w:spacing w:before="240" w:after="160" w:line="360" w:lineRule="auto"/>
        <w:ind w:left="-284"/>
        <w:rPr>
          <w:sz w:val="24"/>
          <w:szCs w:val="24"/>
          <w:highlight w:val="white"/>
        </w:rPr>
      </w:pPr>
    </w:p>
    <w:p w:rsidR="00DB7A92" w:rsidRDefault="00DB7A92">
      <w:pPr>
        <w:spacing w:before="240" w:after="160" w:line="360" w:lineRule="auto"/>
        <w:ind w:left="-284"/>
        <w:rPr>
          <w:sz w:val="24"/>
          <w:szCs w:val="24"/>
          <w:highlight w:val="white"/>
        </w:rPr>
      </w:pPr>
    </w:p>
    <w:p w:rsidR="00DB7A92" w:rsidRDefault="00DB7A92">
      <w:pPr>
        <w:spacing w:before="240" w:after="160" w:line="360" w:lineRule="auto"/>
        <w:ind w:left="-284"/>
        <w:rPr>
          <w:sz w:val="24"/>
          <w:szCs w:val="24"/>
          <w:highlight w:val="white"/>
        </w:rPr>
      </w:pPr>
    </w:p>
    <w:p w:rsidR="00DB7A92" w:rsidRDefault="00137514">
      <w:pPr>
        <w:spacing w:before="240" w:after="160" w:line="360" w:lineRule="auto"/>
        <w:ind w:left="-284"/>
        <w:rPr>
          <w:sz w:val="24"/>
          <w:szCs w:val="24"/>
          <w:highlight w:val="white"/>
        </w:rPr>
      </w:pPr>
      <w:r>
        <w:rPr>
          <w:noProof/>
          <w:sz w:val="24"/>
          <w:szCs w:val="24"/>
          <w:highlight w:val="white"/>
          <w:lang w:val="es-SV"/>
        </w:rPr>
        <w:drawing>
          <wp:inline distT="114300" distB="114300" distL="114300" distR="114300">
            <wp:extent cx="5396230" cy="2895600"/>
            <wp:effectExtent l="0" t="0" r="0" b="0"/>
            <wp:docPr id="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5396230" cy="2895600"/>
                    </a:xfrm>
                    <a:prstGeom prst="rect">
                      <a:avLst/>
                    </a:prstGeom>
                    <a:ln/>
                  </pic:spPr>
                </pic:pic>
              </a:graphicData>
            </a:graphic>
          </wp:inline>
        </w:drawing>
      </w:r>
    </w:p>
    <w:p w:rsidR="00DB7A92" w:rsidRDefault="00DB7A92">
      <w:pPr>
        <w:spacing w:before="240" w:after="160" w:line="360" w:lineRule="auto"/>
        <w:ind w:left="-284"/>
        <w:rPr>
          <w:sz w:val="24"/>
          <w:szCs w:val="24"/>
          <w:highlight w:val="white"/>
        </w:rPr>
      </w:pPr>
    </w:p>
    <w:p w:rsidR="00DB7A92" w:rsidRDefault="00137514">
      <w:pPr>
        <w:spacing w:before="240" w:after="160" w:line="360" w:lineRule="auto"/>
        <w:ind w:left="-284"/>
        <w:rPr>
          <w:b/>
          <w:sz w:val="24"/>
          <w:szCs w:val="24"/>
          <w:highlight w:val="white"/>
        </w:rPr>
      </w:pPr>
      <w:r>
        <w:rPr>
          <w:b/>
          <w:sz w:val="24"/>
          <w:szCs w:val="24"/>
          <w:highlight w:val="white"/>
        </w:rPr>
        <w:t xml:space="preserve">Acercamiento de los servicios a las personas usuarias </w:t>
      </w:r>
    </w:p>
    <w:p w:rsidR="00DB7A92" w:rsidRDefault="00137514">
      <w:pPr>
        <w:spacing w:before="240" w:after="160" w:line="360" w:lineRule="auto"/>
        <w:ind w:left="-284"/>
        <w:jc w:val="both"/>
        <w:rPr>
          <w:sz w:val="24"/>
          <w:szCs w:val="24"/>
          <w:highlight w:val="white"/>
        </w:rPr>
      </w:pPr>
      <w:r>
        <w:rPr>
          <w:sz w:val="24"/>
          <w:szCs w:val="24"/>
          <w:highlight w:val="white"/>
        </w:rPr>
        <w:t xml:space="preserve">El Instituto de Acceso a la Información Pública inició sus actividades en el año 2013, en una oficina básica provista por la Cooperación Internacional, posteriormente se arrendó un local en el segundo nivel del Edificio Oca Chang en la Colonia San Antonio Abad. Departamento de San Salvador.  Se contrató inicialmente un local que proporcionará las condiciones para una cantidad estimada de 35 personas. Dado el incremento en la demanda de servicios públicos por parte de las personas usuarias y el incremento del personal del Instituto, se fue requiriendo con el paso del tiempo de mayores espacios de trabajo. Para dar respuesta a este crecimiento en la demanda, en el año 2016 se adiciono mediante arrendamiento un espacio adicional, realizándose adecuaciones a las oficinas existentes, reubicándose las áreas de: sala de capacitaciones, sala de reuniones de Pleno, servicios sanitarios para personas con capacidades especiales, entre otros. </w:t>
      </w:r>
    </w:p>
    <w:p w:rsidR="00DB7A92" w:rsidRDefault="00137514">
      <w:pPr>
        <w:spacing w:before="240" w:after="160" w:line="360" w:lineRule="auto"/>
        <w:ind w:left="-284"/>
        <w:jc w:val="both"/>
        <w:rPr>
          <w:sz w:val="24"/>
          <w:szCs w:val="24"/>
          <w:highlight w:val="white"/>
        </w:rPr>
      </w:pPr>
      <w:r>
        <w:rPr>
          <w:sz w:val="24"/>
          <w:szCs w:val="24"/>
          <w:highlight w:val="white"/>
        </w:rPr>
        <w:t xml:space="preserve">A la fecha es necesario acercar los servicios a todas las personas usuarias del Instituto, dado que el inmueble actual no presenta las condiciones necesarias de accesibilidad para las personas que se transportan en autobús. Adicional la planta de personal interno </w:t>
      </w:r>
      <w:r>
        <w:rPr>
          <w:sz w:val="24"/>
          <w:szCs w:val="24"/>
          <w:highlight w:val="white"/>
        </w:rPr>
        <w:lastRenderedPageBreak/>
        <w:t>actual es de 58 personas, siendo insuficiente para realizar las labores de una forma adecuada. Los limitados espacios para áreas de trabajo, ocasionan los siguientes inconvenientes:</w:t>
      </w:r>
    </w:p>
    <w:p w:rsidR="00DB7A92" w:rsidRDefault="00137514">
      <w:pPr>
        <w:spacing w:before="240" w:after="160" w:line="360" w:lineRule="auto"/>
        <w:ind w:left="360"/>
        <w:jc w:val="both"/>
        <w:rPr>
          <w:sz w:val="24"/>
          <w:szCs w:val="24"/>
          <w:highlight w:val="white"/>
        </w:rPr>
      </w:pPr>
      <w:r>
        <w:rPr>
          <w:sz w:val="24"/>
          <w:szCs w:val="24"/>
          <w:highlight w:val="white"/>
        </w:rPr>
        <w:t>a)</w:t>
      </w:r>
      <w:r>
        <w:rPr>
          <w:sz w:val="14"/>
          <w:szCs w:val="14"/>
          <w:highlight w:val="white"/>
        </w:rPr>
        <w:t xml:space="preserve">  </w:t>
      </w:r>
      <w:r>
        <w:rPr>
          <w:sz w:val="14"/>
          <w:szCs w:val="14"/>
          <w:highlight w:val="white"/>
        </w:rPr>
        <w:tab/>
      </w:r>
      <w:r>
        <w:rPr>
          <w:sz w:val="24"/>
          <w:szCs w:val="24"/>
          <w:highlight w:val="white"/>
        </w:rPr>
        <w:t>No se dispone de suficientes áreas para la atención de las personas visitantes que demandan servicios públicos, principalmente cuando hay actividades institucionales simultáneas.</w:t>
      </w:r>
    </w:p>
    <w:p w:rsidR="00DB7A92" w:rsidRDefault="00137514">
      <w:pPr>
        <w:spacing w:before="240" w:after="160" w:line="360" w:lineRule="auto"/>
        <w:ind w:left="360"/>
        <w:jc w:val="both"/>
        <w:rPr>
          <w:sz w:val="24"/>
          <w:szCs w:val="24"/>
          <w:highlight w:val="white"/>
        </w:rPr>
      </w:pPr>
      <w:r>
        <w:rPr>
          <w:sz w:val="24"/>
          <w:szCs w:val="24"/>
          <w:highlight w:val="white"/>
        </w:rPr>
        <w:t xml:space="preserve">b)  </w:t>
      </w:r>
      <w:r>
        <w:rPr>
          <w:sz w:val="24"/>
          <w:szCs w:val="24"/>
          <w:highlight w:val="white"/>
        </w:rPr>
        <w:tab/>
        <w:t>Actualmente se disponen de áreas de trabajo compartidas por dos unidades organizativas.</w:t>
      </w:r>
    </w:p>
    <w:p w:rsidR="00DB7A92" w:rsidRDefault="00137514">
      <w:pPr>
        <w:spacing w:before="240" w:after="160" w:line="360" w:lineRule="auto"/>
        <w:ind w:left="360"/>
        <w:jc w:val="both"/>
        <w:rPr>
          <w:sz w:val="24"/>
          <w:szCs w:val="24"/>
          <w:highlight w:val="white"/>
        </w:rPr>
      </w:pPr>
      <w:r>
        <w:rPr>
          <w:sz w:val="24"/>
          <w:szCs w:val="24"/>
          <w:highlight w:val="white"/>
        </w:rPr>
        <w:t xml:space="preserve">c)  </w:t>
      </w:r>
      <w:r>
        <w:rPr>
          <w:sz w:val="24"/>
          <w:szCs w:val="24"/>
          <w:highlight w:val="white"/>
        </w:rPr>
        <w:tab/>
        <w:t>Los parqueos son insuficientes en algunos días, principalmente cuando se realizan actividades simultáneas del IAIP y de otras oficinas alojadas en el edificio.</w:t>
      </w:r>
    </w:p>
    <w:p w:rsidR="00DB7A92" w:rsidRDefault="00137514">
      <w:pPr>
        <w:spacing w:before="240" w:after="240" w:line="360" w:lineRule="auto"/>
        <w:jc w:val="both"/>
        <w:rPr>
          <w:sz w:val="24"/>
          <w:szCs w:val="24"/>
          <w:highlight w:val="white"/>
        </w:rPr>
      </w:pPr>
      <w:r>
        <w:rPr>
          <w:sz w:val="24"/>
          <w:szCs w:val="24"/>
          <w:highlight w:val="white"/>
        </w:rPr>
        <w:t xml:space="preserve">Esta situación obliga a explorar alternativas para resolver la problemática de espacios, con el objetivo que se provean mejores condiciones de acceso y de estadía para las personas que demandan servicios públicos y de condiciones de trabajo apropiadas para los empleados que laboran en el Instituto. </w:t>
      </w:r>
    </w:p>
    <w:p w:rsidR="00DB7A92" w:rsidRDefault="00137514">
      <w:pPr>
        <w:spacing w:before="240" w:after="240" w:line="360" w:lineRule="auto"/>
        <w:jc w:val="both"/>
        <w:rPr>
          <w:sz w:val="18"/>
          <w:szCs w:val="18"/>
          <w:highlight w:val="white"/>
        </w:rPr>
      </w:pPr>
      <w:r>
        <w:rPr>
          <w:sz w:val="24"/>
          <w:szCs w:val="24"/>
          <w:highlight w:val="white"/>
        </w:rPr>
        <w:t xml:space="preserve">Actualmente el IAIP requiere un área de oficinas para aproximadamente 90 personas, de estas, 58 son permanentes, 10 son no permanentes y se recibe un promedio de 22 visitantes diarios (Promedio diario de usuarios que visitaron las instalaciones del IAIP en los primeros tres meses de 2019) </w:t>
      </w:r>
      <w:r w:rsidR="001F6E45">
        <w:rPr>
          <w:sz w:val="24"/>
          <w:szCs w:val="24"/>
          <w:highlight w:val="white"/>
        </w:rPr>
        <w:t>a</w:t>
      </w:r>
      <w:r>
        <w:rPr>
          <w:sz w:val="24"/>
          <w:szCs w:val="24"/>
          <w:highlight w:val="white"/>
        </w:rPr>
        <w:t>sí como también se estima que se requieren un aproximado de 75 parqueos promedio para empleados y visitantes.</w:t>
      </w:r>
    </w:p>
    <w:p w:rsidR="00DB7A92" w:rsidRDefault="00137514">
      <w:pPr>
        <w:spacing w:before="280" w:after="280" w:line="240" w:lineRule="auto"/>
        <w:ind w:left="-284"/>
        <w:jc w:val="center"/>
        <w:rPr>
          <w:color w:val="222222"/>
          <w:sz w:val="19"/>
          <w:szCs w:val="19"/>
        </w:rPr>
      </w:pPr>
      <w:r>
        <w:rPr>
          <w:color w:val="222222"/>
          <w:sz w:val="19"/>
          <w:szCs w:val="19"/>
        </w:rPr>
        <w:t>.</w:t>
      </w:r>
    </w:p>
    <w:p w:rsidR="00DB7A92" w:rsidRDefault="00137514">
      <w:pPr>
        <w:spacing w:before="240" w:after="160" w:line="360" w:lineRule="auto"/>
        <w:ind w:left="-284"/>
        <w:rPr>
          <w:b/>
          <w:sz w:val="24"/>
          <w:szCs w:val="24"/>
          <w:highlight w:val="white"/>
        </w:rPr>
      </w:pPr>
      <w:r>
        <w:rPr>
          <w:b/>
          <w:sz w:val="24"/>
          <w:szCs w:val="24"/>
          <w:highlight w:val="white"/>
        </w:rPr>
        <w:t xml:space="preserve">a) Recursos financieros requeridos según el Plan Estratégico Institucional para él para el periodo 2017 – 2021. </w:t>
      </w:r>
    </w:p>
    <w:p w:rsidR="00DB7A92" w:rsidRDefault="00137514">
      <w:pPr>
        <w:spacing w:before="240" w:after="240" w:line="360" w:lineRule="auto"/>
        <w:jc w:val="both"/>
        <w:rPr>
          <w:sz w:val="24"/>
          <w:szCs w:val="24"/>
        </w:rPr>
      </w:pPr>
      <w:r>
        <w:rPr>
          <w:sz w:val="24"/>
          <w:szCs w:val="24"/>
        </w:rPr>
        <w:t>En la formulación del Plan Estratégico Institucional del IAIP 2017 – 2021 se realizó una proyección de recursos financieros requeridos para suplir la demanda de servicios en un periodo de cinco años, específicamente en el rubro de bienes y servicios asociados a brindar mejores y mayores servicios a la población y entes obligados, según detalle:</w:t>
      </w:r>
    </w:p>
    <w:p w:rsidR="00DB7A92" w:rsidRDefault="00137514">
      <w:pPr>
        <w:spacing w:before="240" w:after="240" w:line="360" w:lineRule="auto"/>
        <w:ind w:left="1133" w:hanging="1275"/>
        <w:rPr>
          <w:b/>
          <w:sz w:val="24"/>
          <w:szCs w:val="24"/>
        </w:rPr>
      </w:pPr>
      <w:r>
        <w:rPr>
          <w:b/>
          <w:sz w:val="24"/>
          <w:szCs w:val="24"/>
        </w:rPr>
        <w:t xml:space="preserve">  Necesidades de recursos en el rubro de bienes y servicios para los  próximos años.</w:t>
      </w:r>
    </w:p>
    <w:tbl>
      <w:tblPr>
        <w:tblStyle w:val="a3"/>
        <w:tblW w:w="9081" w:type="dxa"/>
        <w:tblInd w:w="0" w:type="dxa"/>
        <w:tblLayout w:type="fixed"/>
        <w:tblLook w:val="0400" w:firstRow="0" w:lastRow="0" w:firstColumn="0" w:lastColumn="0" w:noHBand="0" w:noVBand="1"/>
      </w:tblPr>
      <w:tblGrid>
        <w:gridCol w:w="2160"/>
        <w:gridCol w:w="1320"/>
        <w:gridCol w:w="1230"/>
        <w:gridCol w:w="1395"/>
        <w:gridCol w:w="1447"/>
        <w:gridCol w:w="1529"/>
      </w:tblGrid>
      <w:tr w:rsidR="00DB7A92">
        <w:trPr>
          <w:trHeight w:val="420"/>
        </w:trPr>
        <w:tc>
          <w:tcPr>
            <w:tcW w:w="21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DB7A92" w:rsidRDefault="00137514">
            <w:pPr>
              <w:ind w:hanging="284"/>
              <w:jc w:val="center"/>
            </w:pPr>
            <w:r>
              <w:lastRenderedPageBreak/>
              <w:t>Fuente</w:t>
            </w:r>
          </w:p>
        </w:tc>
        <w:tc>
          <w:tcPr>
            <w:tcW w:w="13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DB7A92" w:rsidRDefault="00137514">
            <w:pPr>
              <w:ind w:hanging="284"/>
              <w:jc w:val="center"/>
              <w:rPr>
                <w:b/>
                <w:sz w:val="20"/>
                <w:szCs w:val="20"/>
              </w:rPr>
            </w:pPr>
            <w:r>
              <w:rPr>
                <w:b/>
                <w:sz w:val="20"/>
                <w:szCs w:val="20"/>
              </w:rPr>
              <w:t>2017</w:t>
            </w:r>
          </w:p>
        </w:tc>
        <w:tc>
          <w:tcPr>
            <w:tcW w:w="12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DB7A92" w:rsidRDefault="00137514">
            <w:pPr>
              <w:ind w:hanging="284"/>
              <w:jc w:val="center"/>
              <w:rPr>
                <w:b/>
                <w:sz w:val="20"/>
                <w:szCs w:val="20"/>
              </w:rPr>
            </w:pPr>
            <w:r>
              <w:rPr>
                <w:b/>
                <w:sz w:val="20"/>
                <w:szCs w:val="20"/>
              </w:rPr>
              <w:t>2018</w:t>
            </w:r>
          </w:p>
        </w:tc>
        <w:tc>
          <w:tcPr>
            <w:tcW w:w="1395" w:type="dxa"/>
            <w:tcBorders>
              <w:top w:val="single" w:sz="8" w:space="0" w:color="000000"/>
              <w:left w:val="single" w:sz="8" w:space="0" w:color="000000"/>
              <w:bottom w:val="single" w:sz="8" w:space="0" w:color="000000"/>
              <w:right w:val="single" w:sz="8" w:space="0" w:color="000000"/>
            </w:tcBorders>
            <w:shd w:val="clear" w:color="auto" w:fill="auto"/>
            <w:vAlign w:val="center"/>
          </w:tcPr>
          <w:p w:rsidR="00DB7A92" w:rsidRDefault="00137514">
            <w:pPr>
              <w:ind w:hanging="284"/>
              <w:jc w:val="center"/>
              <w:rPr>
                <w:b/>
                <w:sz w:val="20"/>
                <w:szCs w:val="20"/>
              </w:rPr>
            </w:pPr>
            <w:r>
              <w:rPr>
                <w:b/>
                <w:sz w:val="20"/>
                <w:szCs w:val="20"/>
              </w:rPr>
              <w:t>2019</w:t>
            </w:r>
          </w:p>
        </w:tc>
        <w:tc>
          <w:tcPr>
            <w:tcW w:w="14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DB7A92" w:rsidRDefault="00137514">
            <w:pPr>
              <w:ind w:hanging="284"/>
              <w:jc w:val="center"/>
              <w:rPr>
                <w:b/>
                <w:sz w:val="20"/>
                <w:szCs w:val="20"/>
              </w:rPr>
            </w:pPr>
            <w:r>
              <w:rPr>
                <w:b/>
                <w:sz w:val="20"/>
                <w:szCs w:val="20"/>
              </w:rPr>
              <w:t>2020</w:t>
            </w:r>
          </w:p>
        </w:tc>
        <w:tc>
          <w:tcPr>
            <w:tcW w:w="1529" w:type="dxa"/>
            <w:tcBorders>
              <w:top w:val="single" w:sz="8" w:space="0" w:color="000000"/>
              <w:left w:val="single" w:sz="8" w:space="0" w:color="000000"/>
              <w:bottom w:val="single" w:sz="8" w:space="0" w:color="000000"/>
              <w:right w:val="single" w:sz="8" w:space="0" w:color="000000"/>
            </w:tcBorders>
            <w:shd w:val="clear" w:color="auto" w:fill="auto"/>
            <w:vAlign w:val="center"/>
          </w:tcPr>
          <w:p w:rsidR="00DB7A92" w:rsidRDefault="00137514">
            <w:pPr>
              <w:ind w:hanging="284"/>
              <w:jc w:val="center"/>
              <w:rPr>
                <w:b/>
                <w:sz w:val="20"/>
                <w:szCs w:val="20"/>
              </w:rPr>
            </w:pPr>
            <w:r>
              <w:rPr>
                <w:b/>
                <w:sz w:val="20"/>
                <w:szCs w:val="20"/>
              </w:rPr>
              <w:t>2021</w:t>
            </w:r>
          </w:p>
        </w:tc>
      </w:tr>
      <w:tr w:rsidR="00DB7A92">
        <w:trPr>
          <w:trHeight w:val="420"/>
        </w:trPr>
        <w:tc>
          <w:tcPr>
            <w:tcW w:w="216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jc w:val="center"/>
            </w:pPr>
            <w:r>
              <w:t>Presupuesto de</w:t>
            </w:r>
            <w:r>
              <w:br/>
              <w:t xml:space="preserve"> bienes y servicios</w:t>
            </w:r>
          </w:p>
        </w:tc>
        <w:tc>
          <w:tcPr>
            <w:tcW w:w="1320"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ind w:left="-700" w:firstLine="700"/>
              <w:jc w:val="right"/>
              <w:rPr>
                <w:sz w:val="20"/>
                <w:szCs w:val="20"/>
              </w:rPr>
            </w:pPr>
            <w:r>
              <w:rPr>
                <w:sz w:val="20"/>
                <w:szCs w:val="20"/>
              </w:rPr>
              <w:t xml:space="preserve"> $309,105.00</w:t>
            </w:r>
          </w:p>
        </w:tc>
        <w:tc>
          <w:tcPr>
            <w:tcW w:w="1230"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ind w:left="-700" w:firstLine="700"/>
              <w:jc w:val="right"/>
              <w:rPr>
                <w:sz w:val="20"/>
                <w:szCs w:val="20"/>
              </w:rPr>
            </w:pPr>
            <w:r>
              <w:rPr>
                <w:sz w:val="20"/>
                <w:szCs w:val="20"/>
              </w:rPr>
              <w:t xml:space="preserve"> $659,105.00</w:t>
            </w:r>
          </w:p>
        </w:tc>
        <w:tc>
          <w:tcPr>
            <w:tcW w:w="1395"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ind w:left="-700" w:firstLine="700"/>
              <w:jc w:val="right"/>
              <w:rPr>
                <w:sz w:val="20"/>
                <w:szCs w:val="20"/>
              </w:rPr>
            </w:pPr>
            <w:r>
              <w:rPr>
                <w:sz w:val="20"/>
                <w:szCs w:val="20"/>
              </w:rPr>
              <w:t xml:space="preserve"> $566,967.00</w:t>
            </w:r>
          </w:p>
        </w:tc>
        <w:tc>
          <w:tcPr>
            <w:tcW w:w="1447"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ind w:left="-700" w:firstLine="700"/>
              <w:jc w:val="right"/>
              <w:rPr>
                <w:sz w:val="20"/>
                <w:szCs w:val="20"/>
              </w:rPr>
            </w:pPr>
            <w:r>
              <w:rPr>
                <w:sz w:val="20"/>
                <w:szCs w:val="20"/>
              </w:rPr>
              <w:t xml:space="preserve">  $525,169.00</w:t>
            </w:r>
          </w:p>
        </w:tc>
        <w:tc>
          <w:tcPr>
            <w:tcW w:w="1529"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ind w:left="-700" w:firstLine="700"/>
              <w:jc w:val="right"/>
              <w:rPr>
                <w:sz w:val="20"/>
                <w:szCs w:val="20"/>
              </w:rPr>
            </w:pPr>
            <w:r>
              <w:rPr>
                <w:sz w:val="20"/>
                <w:szCs w:val="20"/>
              </w:rPr>
              <w:t xml:space="preserve">  $593,769.97</w:t>
            </w:r>
          </w:p>
        </w:tc>
      </w:tr>
      <w:tr w:rsidR="00DB7A92">
        <w:trPr>
          <w:trHeight w:val="240"/>
        </w:trPr>
        <w:tc>
          <w:tcPr>
            <w:tcW w:w="216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jc w:val="center"/>
            </w:pPr>
            <w:r>
              <w:t>Fondos adicionales a  gestionar</w:t>
            </w:r>
          </w:p>
        </w:tc>
        <w:tc>
          <w:tcPr>
            <w:tcW w:w="1320"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ind w:left="141" w:hanging="141"/>
              <w:jc w:val="right"/>
              <w:rPr>
                <w:sz w:val="20"/>
                <w:szCs w:val="20"/>
              </w:rPr>
            </w:pPr>
            <w:r>
              <w:rPr>
                <w:sz w:val="20"/>
                <w:szCs w:val="20"/>
              </w:rPr>
              <w:t xml:space="preserve"> $350,000.00</w:t>
            </w:r>
          </w:p>
        </w:tc>
        <w:tc>
          <w:tcPr>
            <w:tcW w:w="1230"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ind w:left="-700" w:firstLine="700"/>
              <w:rPr>
                <w:sz w:val="20"/>
                <w:szCs w:val="20"/>
              </w:rPr>
            </w:pPr>
            <w:r>
              <w:rPr>
                <w:sz w:val="20"/>
                <w:szCs w:val="20"/>
              </w:rPr>
              <w:t>$242,138.00</w:t>
            </w:r>
          </w:p>
        </w:tc>
        <w:tc>
          <w:tcPr>
            <w:tcW w:w="1395"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ind w:left="-700" w:firstLine="700"/>
              <w:jc w:val="right"/>
              <w:rPr>
                <w:sz w:val="20"/>
                <w:szCs w:val="20"/>
              </w:rPr>
            </w:pPr>
            <w:r>
              <w:rPr>
                <w:sz w:val="20"/>
                <w:szCs w:val="20"/>
              </w:rPr>
              <w:t xml:space="preserve"> $424,400.30</w:t>
            </w:r>
          </w:p>
        </w:tc>
        <w:tc>
          <w:tcPr>
            <w:tcW w:w="1447"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ind w:left="-700" w:firstLine="700"/>
            </w:pPr>
            <w:r>
              <w:t xml:space="preserve"> $565,335.03</w:t>
            </w:r>
          </w:p>
        </w:tc>
        <w:tc>
          <w:tcPr>
            <w:tcW w:w="1529"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ind w:left="-700" w:firstLine="700"/>
              <w:jc w:val="right"/>
              <w:rPr>
                <w:sz w:val="20"/>
                <w:szCs w:val="20"/>
              </w:rPr>
            </w:pPr>
            <w:r>
              <w:rPr>
                <w:sz w:val="20"/>
                <w:szCs w:val="20"/>
              </w:rPr>
              <w:t xml:space="preserve">  $605,784.46</w:t>
            </w:r>
          </w:p>
        </w:tc>
      </w:tr>
      <w:tr w:rsidR="00DB7A92">
        <w:trPr>
          <w:trHeight w:val="240"/>
        </w:trPr>
        <w:tc>
          <w:tcPr>
            <w:tcW w:w="216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jc w:val="center"/>
            </w:pPr>
            <w:r>
              <w:t>Total</w:t>
            </w:r>
          </w:p>
        </w:tc>
        <w:tc>
          <w:tcPr>
            <w:tcW w:w="1320"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ind w:left="141" w:hanging="141"/>
              <w:jc w:val="right"/>
              <w:rPr>
                <w:b/>
                <w:sz w:val="20"/>
                <w:szCs w:val="20"/>
                <w:u w:val="single"/>
              </w:rPr>
            </w:pPr>
            <w:r>
              <w:rPr>
                <w:b/>
                <w:sz w:val="20"/>
                <w:szCs w:val="20"/>
                <w:u w:val="single"/>
              </w:rPr>
              <w:t xml:space="preserve"> $659,105.00</w:t>
            </w:r>
          </w:p>
        </w:tc>
        <w:tc>
          <w:tcPr>
            <w:tcW w:w="1230"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ind w:left="-700" w:firstLine="700"/>
              <w:rPr>
                <w:b/>
                <w:sz w:val="20"/>
                <w:szCs w:val="20"/>
                <w:u w:val="single"/>
              </w:rPr>
            </w:pPr>
            <w:r>
              <w:rPr>
                <w:b/>
                <w:sz w:val="20"/>
                <w:szCs w:val="20"/>
                <w:u w:val="single"/>
              </w:rPr>
              <w:t>$901,243.00</w:t>
            </w:r>
          </w:p>
        </w:tc>
        <w:tc>
          <w:tcPr>
            <w:tcW w:w="1395"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ind w:left="-700" w:firstLine="700"/>
              <w:jc w:val="right"/>
              <w:rPr>
                <w:b/>
                <w:sz w:val="20"/>
                <w:szCs w:val="20"/>
                <w:u w:val="single"/>
              </w:rPr>
            </w:pPr>
            <w:r>
              <w:rPr>
                <w:b/>
                <w:sz w:val="20"/>
                <w:szCs w:val="20"/>
                <w:u w:val="single"/>
              </w:rPr>
              <w:t xml:space="preserve"> $991,367.30</w:t>
            </w:r>
          </w:p>
        </w:tc>
        <w:tc>
          <w:tcPr>
            <w:tcW w:w="1447"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jc w:val="right"/>
              <w:rPr>
                <w:b/>
                <w:sz w:val="20"/>
                <w:szCs w:val="20"/>
                <w:u w:val="single"/>
              </w:rPr>
            </w:pPr>
            <w:r>
              <w:rPr>
                <w:b/>
                <w:sz w:val="20"/>
                <w:szCs w:val="20"/>
                <w:u w:val="single"/>
              </w:rPr>
              <w:t xml:space="preserve"> $1090,504.03</w:t>
            </w:r>
          </w:p>
        </w:tc>
        <w:tc>
          <w:tcPr>
            <w:tcW w:w="1529"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jc w:val="right"/>
              <w:rPr>
                <w:b/>
                <w:sz w:val="20"/>
                <w:szCs w:val="20"/>
                <w:u w:val="single"/>
              </w:rPr>
            </w:pPr>
            <w:r>
              <w:rPr>
                <w:b/>
                <w:sz w:val="20"/>
                <w:szCs w:val="20"/>
                <w:u w:val="single"/>
              </w:rPr>
              <w:t xml:space="preserve"> $1199,554.43</w:t>
            </w:r>
          </w:p>
        </w:tc>
      </w:tr>
    </w:tbl>
    <w:p w:rsidR="00DB7A92" w:rsidRDefault="00137514">
      <w:pPr>
        <w:spacing w:before="240" w:after="160" w:line="360" w:lineRule="auto"/>
        <w:ind w:left="-284"/>
        <w:jc w:val="both"/>
        <w:rPr>
          <w:sz w:val="20"/>
          <w:szCs w:val="20"/>
        </w:rPr>
      </w:pPr>
      <w:r>
        <w:rPr>
          <w:sz w:val="20"/>
          <w:szCs w:val="20"/>
        </w:rPr>
        <w:t>Fuente: Unidad de Planificación, PEI 2017 - 2021</w:t>
      </w:r>
    </w:p>
    <w:p w:rsidR="00DB7A92" w:rsidRDefault="00137514">
      <w:pPr>
        <w:spacing w:before="240" w:after="240" w:line="360" w:lineRule="auto"/>
        <w:ind w:left="1700" w:hanging="1559"/>
        <w:rPr>
          <w:b/>
          <w:highlight w:val="yellow"/>
        </w:rPr>
      </w:pPr>
      <w:r>
        <w:rPr>
          <w:b/>
        </w:rPr>
        <w:t>Necesidades de recursos por objetivo estratégico en el rubro de bienes y servicios para los próximos años.</w:t>
      </w:r>
    </w:p>
    <w:tbl>
      <w:tblPr>
        <w:tblStyle w:val="a4"/>
        <w:tblW w:w="892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78"/>
        <w:gridCol w:w="1452"/>
        <w:gridCol w:w="1418"/>
        <w:gridCol w:w="1559"/>
        <w:gridCol w:w="1418"/>
        <w:gridCol w:w="1701"/>
      </w:tblGrid>
      <w:tr w:rsidR="00DB7A92">
        <w:trPr>
          <w:trHeight w:val="280"/>
        </w:trPr>
        <w:tc>
          <w:tcPr>
            <w:tcW w:w="1378" w:type="dxa"/>
            <w:shd w:val="clear" w:color="auto" w:fill="auto"/>
            <w:vAlign w:val="bottom"/>
          </w:tcPr>
          <w:p w:rsidR="00DB7A92" w:rsidRDefault="00137514">
            <w:pPr>
              <w:ind w:hanging="284"/>
              <w:jc w:val="center"/>
              <w:rPr>
                <w:b/>
              </w:rPr>
            </w:pPr>
            <w:r>
              <w:rPr>
                <w:b/>
              </w:rPr>
              <w:t>Objetivo Estratégico</w:t>
            </w:r>
          </w:p>
        </w:tc>
        <w:tc>
          <w:tcPr>
            <w:tcW w:w="1452" w:type="dxa"/>
            <w:shd w:val="clear" w:color="auto" w:fill="auto"/>
            <w:vAlign w:val="center"/>
          </w:tcPr>
          <w:p w:rsidR="00DB7A92" w:rsidRDefault="00137514">
            <w:pPr>
              <w:ind w:hanging="284"/>
              <w:jc w:val="center"/>
              <w:rPr>
                <w:b/>
                <w:sz w:val="20"/>
                <w:szCs w:val="20"/>
              </w:rPr>
            </w:pPr>
            <w:r>
              <w:rPr>
                <w:b/>
                <w:sz w:val="20"/>
                <w:szCs w:val="20"/>
              </w:rPr>
              <w:t>2017</w:t>
            </w:r>
          </w:p>
        </w:tc>
        <w:tc>
          <w:tcPr>
            <w:tcW w:w="1418" w:type="dxa"/>
            <w:shd w:val="clear" w:color="auto" w:fill="auto"/>
            <w:vAlign w:val="center"/>
          </w:tcPr>
          <w:p w:rsidR="00DB7A92" w:rsidRDefault="00137514">
            <w:pPr>
              <w:ind w:hanging="284"/>
              <w:jc w:val="center"/>
              <w:rPr>
                <w:b/>
                <w:sz w:val="20"/>
                <w:szCs w:val="20"/>
              </w:rPr>
            </w:pPr>
            <w:r>
              <w:rPr>
                <w:b/>
                <w:sz w:val="20"/>
                <w:szCs w:val="20"/>
              </w:rPr>
              <w:t>2018</w:t>
            </w:r>
          </w:p>
        </w:tc>
        <w:tc>
          <w:tcPr>
            <w:tcW w:w="1559" w:type="dxa"/>
            <w:shd w:val="clear" w:color="auto" w:fill="auto"/>
            <w:vAlign w:val="center"/>
          </w:tcPr>
          <w:p w:rsidR="00DB7A92" w:rsidRDefault="00137514">
            <w:pPr>
              <w:ind w:hanging="284"/>
              <w:jc w:val="center"/>
              <w:rPr>
                <w:b/>
                <w:sz w:val="20"/>
                <w:szCs w:val="20"/>
              </w:rPr>
            </w:pPr>
            <w:r>
              <w:rPr>
                <w:b/>
                <w:sz w:val="20"/>
                <w:szCs w:val="20"/>
              </w:rPr>
              <w:t>2019</w:t>
            </w:r>
          </w:p>
        </w:tc>
        <w:tc>
          <w:tcPr>
            <w:tcW w:w="1418" w:type="dxa"/>
            <w:shd w:val="clear" w:color="auto" w:fill="auto"/>
            <w:vAlign w:val="center"/>
          </w:tcPr>
          <w:p w:rsidR="00DB7A92" w:rsidRDefault="00137514">
            <w:pPr>
              <w:ind w:hanging="284"/>
              <w:jc w:val="center"/>
              <w:rPr>
                <w:b/>
                <w:sz w:val="20"/>
                <w:szCs w:val="20"/>
              </w:rPr>
            </w:pPr>
            <w:r>
              <w:rPr>
                <w:b/>
                <w:sz w:val="20"/>
                <w:szCs w:val="20"/>
              </w:rPr>
              <w:t>2020</w:t>
            </w:r>
          </w:p>
        </w:tc>
        <w:tc>
          <w:tcPr>
            <w:tcW w:w="1701" w:type="dxa"/>
            <w:shd w:val="clear" w:color="auto" w:fill="auto"/>
            <w:vAlign w:val="center"/>
          </w:tcPr>
          <w:p w:rsidR="00DB7A92" w:rsidRDefault="00137514">
            <w:pPr>
              <w:ind w:hanging="284"/>
              <w:jc w:val="center"/>
              <w:rPr>
                <w:b/>
                <w:sz w:val="20"/>
                <w:szCs w:val="20"/>
              </w:rPr>
            </w:pPr>
            <w:r>
              <w:rPr>
                <w:b/>
                <w:sz w:val="20"/>
                <w:szCs w:val="20"/>
              </w:rPr>
              <w:t>2021</w:t>
            </w:r>
          </w:p>
        </w:tc>
      </w:tr>
      <w:tr w:rsidR="00DB7A92">
        <w:trPr>
          <w:trHeight w:val="453"/>
        </w:trPr>
        <w:tc>
          <w:tcPr>
            <w:tcW w:w="1378" w:type="dxa"/>
            <w:shd w:val="clear" w:color="auto" w:fill="auto"/>
            <w:vAlign w:val="bottom"/>
          </w:tcPr>
          <w:p w:rsidR="00DB7A92" w:rsidRDefault="00137514">
            <w:pPr>
              <w:ind w:hanging="284"/>
              <w:jc w:val="center"/>
              <w:rPr>
                <w:sz w:val="20"/>
                <w:szCs w:val="20"/>
              </w:rPr>
            </w:pPr>
            <w:r>
              <w:rPr>
                <w:sz w:val="20"/>
                <w:szCs w:val="20"/>
              </w:rPr>
              <w:t>OE1</w:t>
            </w:r>
          </w:p>
        </w:tc>
        <w:tc>
          <w:tcPr>
            <w:tcW w:w="1452" w:type="dxa"/>
            <w:shd w:val="clear" w:color="auto" w:fill="auto"/>
          </w:tcPr>
          <w:p w:rsidR="00DB7A92" w:rsidRDefault="00137514">
            <w:pPr>
              <w:rPr>
                <w:sz w:val="20"/>
                <w:szCs w:val="20"/>
              </w:rPr>
            </w:pPr>
            <w:r>
              <w:rPr>
                <w:sz w:val="20"/>
                <w:szCs w:val="20"/>
              </w:rPr>
              <w:t xml:space="preserve"> $230,686.75 </w:t>
            </w:r>
          </w:p>
        </w:tc>
        <w:tc>
          <w:tcPr>
            <w:tcW w:w="1418" w:type="dxa"/>
            <w:shd w:val="clear" w:color="auto" w:fill="auto"/>
          </w:tcPr>
          <w:p w:rsidR="00DB7A92" w:rsidRDefault="00137514">
            <w:pPr>
              <w:ind w:hanging="284"/>
              <w:jc w:val="right"/>
              <w:rPr>
                <w:sz w:val="20"/>
                <w:szCs w:val="20"/>
              </w:rPr>
            </w:pPr>
            <w:r>
              <w:rPr>
                <w:sz w:val="20"/>
                <w:szCs w:val="20"/>
              </w:rPr>
              <w:t xml:space="preserve"> $315,435.05 </w:t>
            </w:r>
          </w:p>
        </w:tc>
        <w:tc>
          <w:tcPr>
            <w:tcW w:w="1559" w:type="dxa"/>
            <w:shd w:val="clear" w:color="auto" w:fill="auto"/>
          </w:tcPr>
          <w:p w:rsidR="00DB7A92" w:rsidRDefault="00137514">
            <w:pPr>
              <w:ind w:hanging="284"/>
              <w:jc w:val="right"/>
              <w:rPr>
                <w:sz w:val="20"/>
                <w:szCs w:val="20"/>
              </w:rPr>
            </w:pPr>
            <w:r>
              <w:rPr>
                <w:sz w:val="20"/>
                <w:szCs w:val="20"/>
              </w:rPr>
              <w:t xml:space="preserve"> $346,978.56 </w:t>
            </w:r>
          </w:p>
        </w:tc>
        <w:tc>
          <w:tcPr>
            <w:tcW w:w="1418" w:type="dxa"/>
            <w:shd w:val="clear" w:color="auto" w:fill="auto"/>
          </w:tcPr>
          <w:p w:rsidR="00DB7A92" w:rsidRDefault="00137514">
            <w:pPr>
              <w:ind w:hanging="284"/>
              <w:jc w:val="right"/>
              <w:rPr>
                <w:sz w:val="20"/>
                <w:szCs w:val="20"/>
              </w:rPr>
            </w:pPr>
            <w:r>
              <w:rPr>
                <w:sz w:val="20"/>
                <w:szCs w:val="20"/>
              </w:rPr>
              <w:t xml:space="preserve"> $381,676.41 </w:t>
            </w:r>
          </w:p>
        </w:tc>
        <w:tc>
          <w:tcPr>
            <w:tcW w:w="1701" w:type="dxa"/>
            <w:shd w:val="clear" w:color="auto" w:fill="auto"/>
          </w:tcPr>
          <w:p w:rsidR="00DB7A92" w:rsidRDefault="00137514">
            <w:pPr>
              <w:ind w:hanging="284"/>
              <w:jc w:val="right"/>
              <w:rPr>
                <w:sz w:val="20"/>
                <w:szCs w:val="20"/>
              </w:rPr>
            </w:pPr>
            <w:r>
              <w:rPr>
                <w:sz w:val="20"/>
                <w:szCs w:val="20"/>
              </w:rPr>
              <w:t xml:space="preserve"> $419,844.05 </w:t>
            </w:r>
          </w:p>
        </w:tc>
      </w:tr>
      <w:tr w:rsidR="00DB7A92">
        <w:trPr>
          <w:trHeight w:val="453"/>
        </w:trPr>
        <w:tc>
          <w:tcPr>
            <w:tcW w:w="1378" w:type="dxa"/>
            <w:shd w:val="clear" w:color="auto" w:fill="auto"/>
            <w:vAlign w:val="bottom"/>
          </w:tcPr>
          <w:p w:rsidR="00DB7A92" w:rsidRDefault="00137514">
            <w:pPr>
              <w:ind w:hanging="284"/>
              <w:jc w:val="center"/>
              <w:rPr>
                <w:sz w:val="20"/>
                <w:szCs w:val="20"/>
              </w:rPr>
            </w:pPr>
            <w:r>
              <w:rPr>
                <w:sz w:val="20"/>
                <w:szCs w:val="20"/>
              </w:rPr>
              <w:t>OE2</w:t>
            </w:r>
          </w:p>
        </w:tc>
        <w:tc>
          <w:tcPr>
            <w:tcW w:w="1452" w:type="dxa"/>
            <w:shd w:val="clear" w:color="auto" w:fill="auto"/>
          </w:tcPr>
          <w:p w:rsidR="00DB7A92" w:rsidRDefault="00137514">
            <w:pPr>
              <w:rPr>
                <w:sz w:val="20"/>
                <w:szCs w:val="20"/>
              </w:rPr>
            </w:pPr>
            <w:r>
              <w:rPr>
                <w:sz w:val="20"/>
                <w:szCs w:val="20"/>
              </w:rPr>
              <w:t xml:space="preserve"> $230,686.75 </w:t>
            </w:r>
          </w:p>
        </w:tc>
        <w:tc>
          <w:tcPr>
            <w:tcW w:w="1418" w:type="dxa"/>
            <w:shd w:val="clear" w:color="auto" w:fill="auto"/>
          </w:tcPr>
          <w:p w:rsidR="00DB7A92" w:rsidRDefault="00137514">
            <w:pPr>
              <w:ind w:hanging="284"/>
              <w:jc w:val="right"/>
              <w:rPr>
                <w:sz w:val="20"/>
                <w:szCs w:val="20"/>
              </w:rPr>
            </w:pPr>
            <w:r>
              <w:rPr>
                <w:sz w:val="20"/>
                <w:szCs w:val="20"/>
              </w:rPr>
              <w:t xml:space="preserve"> $315,435.05 </w:t>
            </w:r>
          </w:p>
        </w:tc>
        <w:tc>
          <w:tcPr>
            <w:tcW w:w="1559" w:type="dxa"/>
            <w:shd w:val="clear" w:color="auto" w:fill="auto"/>
          </w:tcPr>
          <w:p w:rsidR="00DB7A92" w:rsidRDefault="00137514">
            <w:pPr>
              <w:ind w:hanging="284"/>
              <w:jc w:val="right"/>
              <w:rPr>
                <w:sz w:val="20"/>
                <w:szCs w:val="20"/>
              </w:rPr>
            </w:pPr>
            <w:r>
              <w:rPr>
                <w:sz w:val="20"/>
                <w:szCs w:val="20"/>
              </w:rPr>
              <w:t xml:space="preserve"> $346,978.56 </w:t>
            </w:r>
          </w:p>
        </w:tc>
        <w:tc>
          <w:tcPr>
            <w:tcW w:w="1418" w:type="dxa"/>
            <w:shd w:val="clear" w:color="auto" w:fill="auto"/>
          </w:tcPr>
          <w:p w:rsidR="00DB7A92" w:rsidRDefault="00137514">
            <w:pPr>
              <w:ind w:hanging="284"/>
              <w:jc w:val="right"/>
              <w:rPr>
                <w:sz w:val="20"/>
                <w:szCs w:val="20"/>
              </w:rPr>
            </w:pPr>
            <w:r>
              <w:rPr>
                <w:sz w:val="20"/>
                <w:szCs w:val="20"/>
              </w:rPr>
              <w:t xml:space="preserve"> $381,676.41 </w:t>
            </w:r>
          </w:p>
        </w:tc>
        <w:tc>
          <w:tcPr>
            <w:tcW w:w="1701" w:type="dxa"/>
            <w:shd w:val="clear" w:color="auto" w:fill="auto"/>
          </w:tcPr>
          <w:p w:rsidR="00DB7A92" w:rsidRDefault="00137514">
            <w:pPr>
              <w:ind w:hanging="284"/>
              <w:jc w:val="right"/>
              <w:rPr>
                <w:sz w:val="20"/>
                <w:szCs w:val="20"/>
              </w:rPr>
            </w:pPr>
            <w:r>
              <w:rPr>
                <w:sz w:val="20"/>
                <w:szCs w:val="20"/>
              </w:rPr>
              <w:t xml:space="preserve"> $419,844.05 </w:t>
            </w:r>
          </w:p>
        </w:tc>
      </w:tr>
      <w:tr w:rsidR="00DB7A92">
        <w:trPr>
          <w:trHeight w:val="453"/>
        </w:trPr>
        <w:tc>
          <w:tcPr>
            <w:tcW w:w="1378" w:type="dxa"/>
            <w:shd w:val="clear" w:color="auto" w:fill="auto"/>
            <w:vAlign w:val="bottom"/>
          </w:tcPr>
          <w:p w:rsidR="00DB7A92" w:rsidRDefault="00137514">
            <w:pPr>
              <w:ind w:hanging="284"/>
              <w:jc w:val="center"/>
              <w:rPr>
                <w:sz w:val="20"/>
                <w:szCs w:val="20"/>
              </w:rPr>
            </w:pPr>
            <w:r>
              <w:rPr>
                <w:sz w:val="20"/>
                <w:szCs w:val="20"/>
              </w:rPr>
              <w:t>OE3</w:t>
            </w:r>
          </w:p>
        </w:tc>
        <w:tc>
          <w:tcPr>
            <w:tcW w:w="1452" w:type="dxa"/>
            <w:shd w:val="clear" w:color="auto" w:fill="auto"/>
          </w:tcPr>
          <w:p w:rsidR="00DB7A92" w:rsidRDefault="00137514">
            <w:pPr>
              <w:rPr>
                <w:sz w:val="20"/>
                <w:szCs w:val="20"/>
              </w:rPr>
            </w:pPr>
            <w:r>
              <w:rPr>
                <w:sz w:val="20"/>
                <w:szCs w:val="20"/>
              </w:rPr>
              <w:t xml:space="preserve"> $197,731.50 </w:t>
            </w:r>
          </w:p>
        </w:tc>
        <w:tc>
          <w:tcPr>
            <w:tcW w:w="1418" w:type="dxa"/>
            <w:shd w:val="clear" w:color="auto" w:fill="auto"/>
          </w:tcPr>
          <w:p w:rsidR="00DB7A92" w:rsidRDefault="00137514">
            <w:pPr>
              <w:ind w:hanging="284"/>
              <w:jc w:val="right"/>
              <w:rPr>
                <w:sz w:val="20"/>
                <w:szCs w:val="20"/>
              </w:rPr>
            </w:pPr>
            <w:r>
              <w:rPr>
                <w:sz w:val="20"/>
                <w:szCs w:val="20"/>
              </w:rPr>
              <w:t xml:space="preserve"> $270,372.90 </w:t>
            </w:r>
          </w:p>
        </w:tc>
        <w:tc>
          <w:tcPr>
            <w:tcW w:w="1559" w:type="dxa"/>
            <w:shd w:val="clear" w:color="auto" w:fill="auto"/>
          </w:tcPr>
          <w:p w:rsidR="00DB7A92" w:rsidRDefault="00137514">
            <w:pPr>
              <w:ind w:hanging="284"/>
              <w:jc w:val="right"/>
              <w:rPr>
                <w:sz w:val="20"/>
                <w:szCs w:val="20"/>
              </w:rPr>
            </w:pPr>
            <w:r>
              <w:rPr>
                <w:sz w:val="20"/>
                <w:szCs w:val="20"/>
              </w:rPr>
              <w:t xml:space="preserve"> $297,410.19 </w:t>
            </w:r>
          </w:p>
        </w:tc>
        <w:tc>
          <w:tcPr>
            <w:tcW w:w="1418" w:type="dxa"/>
            <w:shd w:val="clear" w:color="auto" w:fill="auto"/>
          </w:tcPr>
          <w:p w:rsidR="00DB7A92" w:rsidRDefault="00137514">
            <w:pPr>
              <w:ind w:hanging="284"/>
              <w:jc w:val="right"/>
              <w:rPr>
                <w:sz w:val="20"/>
                <w:szCs w:val="20"/>
              </w:rPr>
            </w:pPr>
            <w:r>
              <w:rPr>
                <w:sz w:val="20"/>
                <w:szCs w:val="20"/>
              </w:rPr>
              <w:t xml:space="preserve"> $327,151.21 </w:t>
            </w:r>
          </w:p>
        </w:tc>
        <w:tc>
          <w:tcPr>
            <w:tcW w:w="1701" w:type="dxa"/>
            <w:shd w:val="clear" w:color="auto" w:fill="auto"/>
          </w:tcPr>
          <w:p w:rsidR="00DB7A92" w:rsidRDefault="00137514">
            <w:pPr>
              <w:ind w:hanging="284"/>
              <w:jc w:val="right"/>
              <w:rPr>
                <w:sz w:val="20"/>
                <w:szCs w:val="20"/>
              </w:rPr>
            </w:pPr>
            <w:r>
              <w:rPr>
                <w:sz w:val="20"/>
                <w:szCs w:val="20"/>
              </w:rPr>
              <w:t xml:space="preserve"> $359,866.33 </w:t>
            </w:r>
          </w:p>
        </w:tc>
      </w:tr>
      <w:tr w:rsidR="00DB7A92">
        <w:trPr>
          <w:trHeight w:val="453"/>
        </w:trPr>
        <w:tc>
          <w:tcPr>
            <w:tcW w:w="1378" w:type="dxa"/>
            <w:shd w:val="clear" w:color="auto" w:fill="auto"/>
            <w:vAlign w:val="bottom"/>
          </w:tcPr>
          <w:p w:rsidR="00DB7A92" w:rsidRDefault="00137514">
            <w:pPr>
              <w:ind w:hanging="284"/>
              <w:jc w:val="center"/>
              <w:rPr>
                <w:sz w:val="20"/>
                <w:szCs w:val="20"/>
              </w:rPr>
            </w:pPr>
            <w:r>
              <w:rPr>
                <w:sz w:val="20"/>
                <w:szCs w:val="20"/>
              </w:rPr>
              <w:t>Total</w:t>
            </w:r>
          </w:p>
        </w:tc>
        <w:tc>
          <w:tcPr>
            <w:tcW w:w="1452" w:type="dxa"/>
            <w:shd w:val="clear" w:color="auto" w:fill="auto"/>
          </w:tcPr>
          <w:p w:rsidR="00DB7A92" w:rsidRDefault="00137514">
            <w:pPr>
              <w:ind w:hanging="284"/>
              <w:jc w:val="right"/>
              <w:rPr>
                <w:b/>
                <w:sz w:val="20"/>
                <w:szCs w:val="20"/>
              </w:rPr>
            </w:pPr>
            <w:r>
              <w:rPr>
                <w:b/>
                <w:sz w:val="20"/>
                <w:szCs w:val="20"/>
              </w:rPr>
              <w:t xml:space="preserve"> $659,105.00 </w:t>
            </w:r>
          </w:p>
        </w:tc>
        <w:tc>
          <w:tcPr>
            <w:tcW w:w="1418" w:type="dxa"/>
            <w:shd w:val="clear" w:color="auto" w:fill="auto"/>
          </w:tcPr>
          <w:p w:rsidR="00DB7A92" w:rsidRDefault="00137514">
            <w:pPr>
              <w:ind w:hanging="284"/>
              <w:jc w:val="right"/>
              <w:rPr>
                <w:b/>
                <w:sz w:val="20"/>
                <w:szCs w:val="20"/>
              </w:rPr>
            </w:pPr>
            <w:r>
              <w:rPr>
                <w:b/>
                <w:sz w:val="20"/>
                <w:szCs w:val="20"/>
              </w:rPr>
              <w:t xml:space="preserve"> $901,243.00 </w:t>
            </w:r>
          </w:p>
        </w:tc>
        <w:tc>
          <w:tcPr>
            <w:tcW w:w="1559" w:type="dxa"/>
            <w:shd w:val="clear" w:color="auto" w:fill="auto"/>
          </w:tcPr>
          <w:p w:rsidR="00DB7A92" w:rsidRDefault="00137514">
            <w:pPr>
              <w:ind w:hanging="284"/>
              <w:jc w:val="right"/>
              <w:rPr>
                <w:b/>
                <w:sz w:val="20"/>
                <w:szCs w:val="20"/>
              </w:rPr>
            </w:pPr>
            <w:r>
              <w:rPr>
                <w:b/>
                <w:sz w:val="20"/>
                <w:szCs w:val="20"/>
              </w:rPr>
              <w:t xml:space="preserve"> $991,367.30 </w:t>
            </w:r>
          </w:p>
        </w:tc>
        <w:tc>
          <w:tcPr>
            <w:tcW w:w="1418" w:type="dxa"/>
            <w:shd w:val="clear" w:color="auto" w:fill="auto"/>
          </w:tcPr>
          <w:p w:rsidR="00DB7A92" w:rsidRDefault="00137514">
            <w:pPr>
              <w:ind w:hanging="284"/>
              <w:jc w:val="right"/>
              <w:rPr>
                <w:b/>
                <w:sz w:val="20"/>
                <w:szCs w:val="20"/>
              </w:rPr>
            </w:pPr>
            <w:r>
              <w:rPr>
                <w:b/>
                <w:sz w:val="20"/>
                <w:szCs w:val="20"/>
              </w:rPr>
              <w:t xml:space="preserve">$1090,504.03 </w:t>
            </w:r>
          </w:p>
        </w:tc>
        <w:tc>
          <w:tcPr>
            <w:tcW w:w="1701" w:type="dxa"/>
            <w:shd w:val="clear" w:color="auto" w:fill="auto"/>
          </w:tcPr>
          <w:p w:rsidR="00DB7A92" w:rsidRDefault="00137514">
            <w:pPr>
              <w:ind w:hanging="284"/>
              <w:jc w:val="right"/>
              <w:rPr>
                <w:b/>
                <w:sz w:val="20"/>
                <w:szCs w:val="20"/>
              </w:rPr>
            </w:pPr>
            <w:r>
              <w:rPr>
                <w:b/>
                <w:sz w:val="20"/>
                <w:szCs w:val="20"/>
              </w:rPr>
              <w:t xml:space="preserve"> $1199,554.43 </w:t>
            </w:r>
          </w:p>
        </w:tc>
      </w:tr>
    </w:tbl>
    <w:p w:rsidR="00DB7A92" w:rsidRDefault="00137514">
      <w:pPr>
        <w:spacing w:before="240" w:after="160" w:line="360" w:lineRule="auto"/>
        <w:ind w:left="-284"/>
        <w:jc w:val="both"/>
        <w:rPr>
          <w:sz w:val="20"/>
          <w:szCs w:val="20"/>
        </w:rPr>
      </w:pPr>
      <w:r>
        <w:rPr>
          <w:sz w:val="20"/>
          <w:szCs w:val="20"/>
        </w:rPr>
        <w:t>Fuente: Unidad de Planificación, PEI 2017 - 2021</w:t>
      </w:r>
    </w:p>
    <w:p w:rsidR="00DB7A92" w:rsidRDefault="00137514">
      <w:pPr>
        <w:shd w:val="clear" w:color="auto" w:fill="FFFFFF"/>
        <w:spacing w:before="240" w:after="160" w:line="360" w:lineRule="auto"/>
        <w:ind w:left="-284"/>
        <w:jc w:val="both"/>
        <w:rPr>
          <w:sz w:val="24"/>
          <w:szCs w:val="24"/>
        </w:rPr>
      </w:pPr>
      <w:r>
        <w:rPr>
          <w:sz w:val="24"/>
          <w:szCs w:val="24"/>
        </w:rPr>
        <w:t>El presupuesto ordinario asignado al IAIP está clasificado en  bienes y servicios, remuneraciones y gastos financieros. Para la proyección de inversiones el Plan Estratégico Institucional, considera únicamente el componente de bienes y servicios. Es importante citar que para el cumplimiento eficaz del plan estratégico, se debe fortalecer gradualmente la planta de personal del IAIP, en tal sentido se evalúa anualmente las acciones necesarias a implementar. Consecuentemente el cumplimiento del Plan Estratégico Institucional, dependerá en gran medida de la gestión y asignación oportuna del financiamiento requerido.</w:t>
      </w:r>
    </w:p>
    <w:p w:rsidR="00DB7A92" w:rsidRDefault="00DB7A92">
      <w:pPr>
        <w:shd w:val="clear" w:color="auto" w:fill="FFFFFF"/>
        <w:spacing w:before="240" w:after="160" w:line="360" w:lineRule="auto"/>
        <w:ind w:left="-284"/>
        <w:jc w:val="both"/>
        <w:rPr>
          <w:sz w:val="24"/>
          <w:szCs w:val="24"/>
        </w:rPr>
      </w:pPr>
    </w:p>
    <w:p w:rsidR="00DB7A92" w:rsidRDefault="00137514">
      <w:pPr>
        <w:spacing w:before="240" w:after="240" w:line="360" w:lineRule="auto"/>
        <w:ind w:hanging="141"/>
        <w:jc w:val="both"/>
        <w:rPr>
          <w:b/>
          <w:sz w:val="24"/>
          <w:szCs w:val="24"/>
        </w:rPr>
      </w:pPr>
      <w:r>
        <w:rPr>
          <w:b/>
          <w:sz w:val="24"/>
          <w:szCs w:val="24"/>
        </w:rPr>
        <w:t>b) Recursos financieros adicionales requeridos para el ejercicio financiero fiscal 2021.</w:t>
      </w:r>
    </w:p>
    <w:p w:rsidR="00DB7A92" w:rsidRDefault="00137514">
      <w:pPr>
        <w:spacing w:before="240" w:line="360" w:lineRule="auto"/>
        <w:ind w:left="-284"/>
        <w:jc w:val="both"/>
        <w:rPr>
          <w:sz w:val="24"/>
          <w:szCs w:val="24"/>
        </w:rPr>
      </w:pPr>
      <w:r>
        <w:rPr>
          <w:sz w:val="24"/>
          <w:szCs w:val="24"/>
        </w:rPr>
        <w:lastRenderedPageBreak/>
        <w:t xml:space="preserve"> La Ley de Acceso a la Información Pública, establece en el Art. 108 que en el “Presupuesto General de la Nación se deberá establecer la partida presupuestaria correspondiente para la instalación, integración y funcionamiento del Instituto”, en esa línea de actuación, de acuerdo al techo presupuestario emitido por  el Ministerio de Hacienda, indicó que el IAIP se le asignó  para la formulación del proyecto del presupuesto  2021 por el valor de Un Millón Ochocientos Treinta y Siete Mil Trescientos Sesenta y Ocho de los Estados Unidos de América (US$1, 837,368.00), en comparación con el presupuesto 2020, se ha disminuido el valor de Sesenta y dos Mil Quinientos Diecisiete Dólares de los Estados Unidos de América (US$62,517.00). </w:t>
      </w:r>
    </w:p>
    <w:p w:rsidR="00DB7A92" w:rsidRDefault="00137514">
      <w:pPr>
        <w:spacing w:before="240" w:line="360" w:lineRule="auto"/>
        <w:ind w:left="-284"/>
        <w:jc w:val="both"/>
        <w:rPr>
          <w:sz w:val="24"/>
          <w:szCs w:val="24"/>
        </w:rPr>
      </w:pPr>
      <w:r>
        <w:rPr>
          <w:sz w:val="24"/>
          <w:szCs w:val="24"/>
        </w:rPr>
        <w:t>Por lo anterior no se continuará cumpliendo  con la totalidad de metas proyectadas, se logrará únicamente cubrir los gastos en bienes y servicios básicos y emergentes, esta situación se complica aún más por estar planificadas mayor cantidad de actividades operativas, más las actividades acumuladas de los años anteriores y por no contar con los recurso que se planificaron  para atender la demanda de la población y los entes obligados; siendo necesarios contar con más recursos financieros adicionales para cumplir con los procesos de formación, promoción y difusión de la Ley de Acceso a la Información Pública, para el trámite y resolución de  denuncias (derecho de acceso a la información pública y protección de datos personales), actividades relacionadas con la gestión documental y archivos, así como los procesos de evaluación del desempeño de la LAIP.  Por consiguiente, el monto asignado en el proyecto de presupuesto no es suficiente para cumplir la creciente demanda de servicios planificados a realizar en el próximo ejercicio financiero fiscal 2021.</w:t>
      </w:r>
    </w:p>
    <w:p w:rsidR="00DB7A92" w:rsidRDefault="00137514">
      <w:pPr>
        <w:pStyle w:val="Ttulo1"/>
        <w:spacing w:before="240" w:after="0" w:line="360" w:lineRule="auto"/>
        <w:ind w:left="-284"/>
        <w:jc w:val="both"/>
        <w:rPr>
          <w:b/>
          <w:color w:val="2E75B5"/>
          <w:sz w:val="32"/>
          <w:szCs w:val="32"/>
        </w:rPr>
      </w:pPr>
      <w:bookmarkStart w:id="2" w:name="_sdupdmy6yvyz" w:colFirst="0" w:colLast="0"/>
      <w:bookmarkEnd w:id="2"/>
      <w:r>
        <w:rPr>
          <w:b/>
          <w:color w:val="2E75B5"/>
          <w:sz w:val="32"/>
          <w:szCs w:val="32"/>
        </w:rPr>
        <w:t xml:space="preserve">3.- Recursos adicionales requeridos para el ejercicio financiero fiscal 2021.  </w:t>
      </w:r>
    </w:p>
    <w:p w:rsidR="00DB7A92" w:rsidRDefault="00137514">
      <w:pPr>
        <w:spacing w:before="240" w:after="240" w:line="360" w:lineRule="auto"/>
        <w:ind w:left="-283"/>
        <w:jc w:val="both"/>
        <w:rPr>
          <w:color w:val="FF0000"/>
          <w:sz w:val="24"/>
          <w:szCs w:val="24"/>
        </w:rPr>
      </w:pPr>
      <w:r>
        <w:rPr>
          <w:sz w:val="24"/>
          <w:szCs w:val="24"/>
        </w:rPr>
        <w:t xml:space="preserve">De acuerdo a las anteriores </w:t>
      </w:r>
      <w:r w:rsidR="003008F6">
        <w:rPr>
          <w:sz w:val="24"/>
          <w:szCs w:val="24"/>
        </w:rPr>
        <w:t>condiciones resulta</w:t>
      </w:r>
      <w:r>
        <w:rPr>
          <w:sz w:val="24"/>
          <w:szCs w:val="24"/>
        </w:rPr>
        <w:t xml:space="preserve"> a la fecha limitada </w:t>
      </w:r>
      <w:r w:rsidR="003008F6">
        <w:rPr>
          <w:sz w:val="24"/>
          <w:szCs w:val="24"/>
        </w:rPr>
        <w:t>e</w:t>
      </w:r>
      <w:r>
        <w:rPr>
          <w:sz w:val="24"/>
          <w:szCs w:val="24"/>
        </w:rPr>
        <w:t xml:space="preserve"> insuficiente para cumplir con las proyecciones de actividades a realizar en el 2021, así como también para cubrir los objetivos y metas establecidos para los años posteriores según el Plan Estratégico Institucional 2017 - 2021, el cual está alineado con los mandatos que la Ley de Acceso a la Información Pública establece para el Instituto</w:t>
      </w:r>
      <w:r>
        <w:rPr>
          <w:color w:val="FF0000"/>
          <w:sz w:val="24"/>
          <w:szCs w:val="24"/>
        </w:rPr>
        <w:t xml:space="preserve">. </w:t>
      </w:r>
    </w:p>
    <w:p w:rsidR="00DB7A92" w:rsidRDefault="00137514">
      <w:pPr>
        <w:spacing w:before="240" w:after="240" w:line="360" w:lineRule="auto"/>
        <w:ind w:left="-283"/>
        <w:jc w:val="both"/>
        <w:rPr>
          <w:sz w:val="24"/>
          <w:szCs w:val="24"/>
        </w:rPr>
      </w:pPr>
      <w:r>
        <w:rPr>
          <w:sz w:val="24"/>
          <w:szCs w:val="24"/>
        </w:rPr>
        <w:t xml:space="preserve">En ese sentido, el Instituto solicita la asignación de un presupuesto adicional por un monto de Novecientos Cincuenta y Siete Mil Trescientos Cuarenta Dólares de los </w:t>
      </w:r>
      <w:r>
        <w:rPr>
          <w:sz w:val="24"/>
          <w:szCs w:val="24"/>
        </w:rPr>
        <w:lastRenderedPageBreak/>
        <w:t xml:space="preserve">Estados Unidos de América (US$957,340.00), para el ejercicio financiero fiscal 2021 a fin de cumplir  con las atribuciones y mandatos que la Ley de Acceso a la Información Pública establece, entre estas acciones se incluye la ejecución de proyectos estratégicos, </w:t>
      </w:r>
      <w:r>
        <w:rPr>
          <w:sz w:val="24"/>
          <w:szCs w:val="24"/>
          <w:highlight w:val="white"/>
        </w:rPr>
        <w:t xml:space="preserve">contratación </w:t>
      </w:r>
      <w:r>
        <w:rPr>
          <w:sz w:val="24"/>
          <w:szCs w:val="24"/>
        </w:rPr>
        <w:t>de nuevas plazas, arrendamiento de nuevo local, servicios básicos, gastos financieros (seguros de vida y hospitalario) y compra de activo fijo para la operación de las nuevas plazas. En ese contexto se presenta un consolidado del presupuesto adicional solicitado por unidad presupuestaria y los rubros correspondientes.</w:t>
      </w:r>
    </w:p>
    <w:p w:rsidR="00DB7A92" w:rsidRDefault="003008F6">
      <w:pPr>
        <w:spacing w:before="240" w:after="240" w:line="360" w:lineRule="auto"/>
        <w:ind w:left="-283"/>
        <w:jc w:val="both"/>
        <w:rPr>
          <w:sz w:val="24"/>
          <w:szCs w:val="24"/>
        </w:rPr>
      </w:pPr>
      <w:r>
        <w:rPr>
          <w:sz w:val="24"/>
          <w:szCs w:val="24"/>
        </w:rPr>
        <w:t>Adicionalmente</w:t>
      </w:r>
      <w:r w:rsidR="00137514">
        <w:rPr>
          <w:sz w:val="24"/>
          <w:szCs w:val="24"/>
        </w:rPr>
        <w:t xml:space="preserve">, como parte de del </w:t>
      </w:r>
      <w:proofErr w:type="spellStart"/>
      <w:r w:rsidR="00137514">
        <w:rPr>
          <w:sz w:val="24"/>
          <w:szCs w:val="24"/>
        </w:rPr>
        <w:t>cumplimento</w:t>
      </w:r>
      <w:proofErr w:type="spellEnd"/>
      <w:r w:rsidR="00137514">
        <w:rPr>
          <w:sz w:val="24"/>
          <w:szCs w:val="24"/>
        </w:rPr>
        <w:t xml:space="preserve"> al </w:t>
      </w:r>
      <w:r>
        <w:rPr>
          <w:sz w:val="24"/>
          <w:szCs w:val="24"/>
        </w:rPr>
        <w:t>artículo</w:t>
      </w:r>
      <w:r w:rsidR="00137514">
        <w:rPr>
          <w:sz w:val="24"/>
          <w:szCs w:val="24"/>
        </w:rPr>
        <w:t xml:space="preserve"> 3 letra e “Modernizar la organización de la información pública” y letra g “Promover el uso de las tecnologías de la información” de la LAIP, basados en la visión estratégica del uso y aplicación de las TIC y al seguimiento oportuno de las herramientas en línea que tiene a disposición de las personas usuarias como de las Instituciones del Estado, considera necesario e indispensable el apoyo financiero para el seguimiento de la modernización del Estado por medio de las herramientas y servicios en línea que permitan garantizar el derecho de acceso a la información pública, la transparencia, la participación ciudadana y la rendición de cuentas. </w:t>
      </w:r>
    </w:p>
    <w:p w:rsidR="00DB7A92" w:rsidRDefault="00DB7A92">
      <w:pPr>
        <w:spacing w:before="240" w:after="240" w:line="360" w:lineRule="auto"/>
        <w:ind w:left="-283"/>
        <w:jc w:val="both"/>
        <w:rPr>
          <w:sz w:val="24"/>
          <w:szCs w:val="24"/>
          <w:shd w:val="clear" w:color="auto" w:fill="FFE599"/>
        </w:rPr>
      </w:pPr>
    </w:p>
    <w:p w:rsidR="00DB7A92" w:rsidRDefault="00DB7A92">
      <w:pPr>
        <w:spacing w:before="240" w:after="240" w:line="360" w:lineRule="auto"/>
        <w:ind w:left="-283"/>
        <w:jc w:val="both"/>
        <w:rPr>
          <w:sz w:val="24"/>
          <w:szCs w:val="24"/>
        </w:rPr>
      </w:pPr>
    </w:p>
    <w:p w:rsidR="00DB7A92" w:rsidRDefault="00DB7A92">
      <w:pPr>
        <w:spacing w:before="240" w:after="240" w:line="360" w:lineRule="auto"/>
        <w:ind w:left="-283"/>
        <w:jc w:val="both"/>
        <w:rPr>
          <w:sz w:val="24"/>
          <w:szCs w:val="24"/>
        </w:rPr>
      </w:pPr>
    </w:p>
    <w:p w:rsidR="00DB7A92" w:rsidRDefault="00137514">
      <w:pPr>
        <w:spacing w:before="240" w:after="240" w:line="360" w:lineRule="auto"/>
        <w:ind w:left="-283"/>
        <w:jc w:val="both"/>
        <w:rPr>
          <w:b/>
          <w:sz w:val="24"/>
          <w:szCs w:val="24"/>
        </w:rPr>
      </w:pPr>
      <w:r>
        <w:rPr>
          <w:sz w:val="24"/>
          <w:szCs w:val="24"/>
        </w:rPr>
        <w:t xml:space="preserve"> </w:t>
      </w:r>
    </w:p>
    <w:p w:rsidR="00DB7A92" w:rsidRDefault="00DB7A92">
      <w:pPr>
        <w:spacing w:before="240" w:after="240" w:line="360" w:lineRule="auto"/>
        <w:rPr>
          <w:b/>
          <w:sz w:val="24"/>
          <w:szCs w:val="24"/>
        </w:rPr>
      </w:pPr>
    </w:p>
    <w:p w:rsidR="00DB7A92" w:rsidRDefault="00DB7A92">
      <w:pPr>
        <w:spacing w:before="240" w:after="240" w:line="360" w:lineRule="auto"/>
        <w:rPr>
          <w:b/>
          <w:sz w:val="24"/>
          <w:szCs w:val="24"/>
        </w:rPr>
      </w:pPr>
    </w:p>
    <w:p w:rsidR="00DB7A92" w:rsidRDefault="00DB7A92">
      <w:pPr>
        <w:spacing w:before="240" w:after="240" w:line="360" w:lineRule="auto"/>
        <w:rPr>
          <w:b/>
          <w:sz w:val="24"/>
          <w:szCs w:val="24"/>
        </w:rPr>
      </w:pPr>
    </w:p>
    <w:p w:rsidR="00DB7A92" w:rsidRDefault="00DB7A92">
      <w:pPr>
        <w:spacing w:before="240" w:after="240" w:line="360" w:lineRule="auto"/>
        <w:rPr>
          <w:b/>
          <w:sz w:val="24"/>
          <w:szCs w:val="24"/>
        </w:rPr>
      </w:pPr>
    </w:p>
    <w:p w:rsidR="00DB7A92" w:rsidRDefault="00DB7A92">
      <w:pPr>
        <w:spacing w:before="240" w:after="240" w:line="360" w:lineRule="auto"/>
        <w:rPr>
          <w:b/>
          <w:sz w:val="24"/>
          <w:szCs w:val="24"/>
        </w:rPr>
      </w:pPr>
    </w:p>
    <w:p w:rsidR="00DB7A92" w:rsidRDefault="00DB7A92">
      <w:pPr>
        <w:spacing w:before="240" w:after="240" w:line="360" w:lineRule="auto"/>
        <w:rPr>
          <w:b/>
          <w:sz w:val="24"/>
          <w:szCs w:val="24"/>
        </w:rPr>
      </w:pPr>
    </w:p>
    <w:p w:rsidR="00DB7A92" w:rsidRDefault="00137514">
      <w:pPr>
        <w:spacing w:before="240" w:after="240" w:line="360" w:lineRule="auto"/>
        <w:rPr>
          <w:b/>
          <w:sz w:val="24"/>
          <w:szCs w:val="24"/>
        </w:rPr>
      </w:pPr>
      <w:r>
        <w:rPr>
          <w:b/>
          <w:sz w:val="24"/>
          <w:szCs w:val="24"/>
        </w:rPr>
        <w:lastRenderedPageBreak/>
        <w:t>Consolidado del presupuesto adicional solicitado para 2021</w:t>
      </w:r>
    </w:p>
    <w:p w:rsidR="00DB7A92" w:rsidRDefault="00DB7A92">
      <w:pPr>
        <w:spacing w:before="240" w:after="240" w:line="360" w:lineRule="auto"/>
        <w:jc w:val="center"/>
        <w:rPr>
          <w:b/>
          <w:sz w:val="24"/>
          <w:szCs w:val="24"/>
        </w:rPr>
      </w:pPr>
    </w:p>
    <w:tbl>
      <w:tblPr>
        <w:tblStyle w:val="a5"/>
        <w:tblW w:w="10353" w:type="dxa"/>
        <w:tblInd w:w="-356" w:type="dxa"/>
        <w:tblLayout w:type="fixed"/>
        <w:tblLook w:val="0400" w:firstRow="0" w:lastRow="0" w:firstColumn="0" w:lastColumn="0" w:noHBand="0" w:noVBand="1"/>
      </w:tblPr>
      <w:tblGrid>
        <w:gridCol w:w="900"/>
        <w:gridCol w:w="2880"/>
        <w:gridCol w:w="1470"/>
        <w:gridCol w:w="1843"/>
        <w:gridCol w:w="1646"/>
        <w:gridCol w:w="1614"/>
      </w:tblGrid>
      <w:tr w:rsidR="00DB7A92">
        <w:trPr>
          <w:trHeight w:val="907"/>
        </w:trPr>
        <w:tc>
          <w:tcPr>
            <w:tcW w:w="900" w:type="dxa"/>
            <w:tcBorders>
              <w:top w:val="nil"/>
              <w:left w:val="nil"/>
              <w:bottom w:val="nil"/>
              <w:right w:val="nil"/>
            </w:tcBorders>
            <w:shd w:val="clear" w:color="auto" w:fill="auto"/>
            <w:vAlign w:val="bottom"/>
          </w:tcPr>
          <w:p w:rsidR="00DB7A92" w:rsidRDefault="00DB7A92">
            <w:pPr>
              <w:ind w:hanging="284"/>
              <w:rPr>
                <w:b/>
                <w:sz w:val="24"/>
                <w:szCs w:val="24"/>
              </w:rPr>
            </w:pPr>
          </w:p>
        </w:tc>
        <w:tc>
          <w:tcPr>
            <w:tcW w:w="2880" w:type="dxa"/>
            <w:tcBorders>
              <w:top w:val="nil"/>
              <w:left w:val="nil"/>
              <w:bottom w:val="nil"/>
              <w:right w:val="nil"/>
            </w:tcBorders>
            <w:shd w:val="clear" w:color="auto" w:fill="auto"/>
            <w:vAlign w:val="bottom"/>
          </w:tcPr>
          <w:p w:rsidR="00DB7A92" w:rsidRDefault="00DB7A92">
            <w:pPr>
              <w:ind w:hanging="284"/>
            </w:pPr>
          </w:p>
        </w:tc>
        <w:tc>
          <w:tcPr>
            <w:tcW w:w="331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DB7A92" w:rsidRDefault="00137514">
            <w:pPr>
              <w:jc w:val="center"/>
              <w:rPr>
                <w:b/>
                <w:sz w:val="18"/>
                <w:szCs w:val="18"/>
              </w:rPr>
            </w:pPr>
            <w:r>
              <w:rPr>
                <w:b/>
                <w:sz w:val="18"/>
                <w:szCs w:val="18"/>
              </w:rPr>
              <w:t>UP: 01 DIRECCIÓN Y ADMINISTRACIÓN INSTITUCIONAL</w:t>
            </w:r>
          </w:p>
        </w:tc>
        <w:tc>
          <w:tcPr>
            <w:tcW w:w="1646" w:type="dxa"/>
            <w:tcBorders>
              <w:top w:val="single" w:sz="8" w:space="0" w:color="000000"/>
              <w:left w:val="single" w:sz="8" w:space="0" w:color="000000"/>
              <w:bottom w:val="single" w:sz="8" w:space="0" w:color="000000"/>
              <w:right w:val="single" w:sz="8" w:space="0" w:color="000000"/>
            </w:tcBorders>
            <w:shd w:val="clear" w:color="auto" w:fill="auto"/>
            <w:vAlign w:val="center"/>
          </w:tcPr>
          <w:p w:rsidR="00DB7A92" w:rsidRDefault="00137514">
            <w:pPr>
              <w:jc w:val="center"/>
              <w:rPr>
                <w:b/>
                <w:sz w:val="18"/>
                <w:szCs w:val="18"/>
              </w:rPr>
            </w:pPr>
            <w:r>
              <w:rPr>
                <w:b/>
                <w:sz w:val="18"/>
                <w:szCs w:val="18"/>
              </w:rPr>
              <w:t>UP:02 GESTIÓN OPERATIVA INSTITUCIONAL</w:t>
            </w:r>
          </w:p>
        </w:tc>
        <w:tc>
          <w:tcPr>
            <w:tcW w:w="1614" w:type="dxa"/>
            <w:tcBorders>
              <w:top w:val="nil"/>
              <w:left w:val="nil"/>
              <w:bottom w:val="nil"/>
              <w:right w:val="nil"/>
            </w:tcBorders>
            <w:shd w:val="clear" w:color="auto" w:fill="auto"/>
            <w:vAlign w:val="bottom"/>
          </w:tcPr>
          <w:p w:rsidR="00DB7A92" w:rsidRDefault="00DB7A92">
            <w:pPr>
              <w:ind w:hanging="284"/>
              <w:jc w:val="center"/>
            </w:pPr>
          </w:p>
        </w:tc>
      </w:tr>
      <w:tr w:rsidR="00DB7A92">
        <w:trPr>
          <w:trHeight w:val="907"/>
        </w:trPr>
        <w:tc>
          <w:tcPr>
            <w:tcW w:w="900" w:type="dxa"/>
            <w:tcBorders>
              <w:top w:val="single" w:sz="8" w:space="0" w:color="000000"/>
              <w:left w:val="single" w:sz="8" w:space="0" w:color="000000"/>
              <w:bottom w:val="nil"/>
              <w:right w:val="single" w:sz="8" w:space="0" w:color="000000"/>
            </w:tcBorders>
            <w:shd w:val="clear" w:color="auto" w:fill="D8D8D8"/>
            <w:vAlign w:val="center"/>
          </w:tcPr>
          <w:p w:rsidR="00DB7A92" w:rsidRDefault="00137514">
            <w:pPr>
              <w:ind w:hanging="60"/>
              <w:jc w:val="center"/>
              <w:rPr>
                <w:b/>
                <w:sz w:val="18"/>
                <w:szCs w:val="18"/>
              </w:rPr>
            </w:pPr>
            <w:r>
              <w:rPr>
                <w:b/>
                <w:sz w:val="18"/>
                <w:szCs w:val="18"/>
              </w:rPr>
              <w:t>RUBRO</w:t>
            </w:r>
          </w:p>
        </w:tc>
        <w:tc>
          <w:tcPr>
            <w:tcW w:w="2880" w:type="dxa"/>
            <w:tcBorders>
              <w:top w:val="single" w:sz="8" w:space="0" w:color="000000"/>
              <w:left w:val="nil"/>
              <w:bottom w:val="nil"/>
              <w:right w:val="single" w:sz="8" w:space="0" w:color="000000"/>
            </w:tcBorders>
            <w:shd w:val="clear" w:color="auto" w:fill="D8D8D8"/>
            <w:vAlign w:val="center"/>
          </w:tcPr>
          <w:p w:rsidR="00DB7A92" w:rsidRDefault="00137514">
            <w:pPr>
              <w:ind w:hanging="284"/>
              <w:jc w:val="center"/>
              <w:rPr>
                <w:b/>
                <w:sz w:val="18"/>
                <w:szCs w:val="18"/>
              </w:rPr>
            </w:pPr>
            <w:r>
              <w:rPr>
                <w:b/>
                <w:sz w:val="18"/>
                <w:szCs w:val="18"/>
              </w:rPr>
              <w:t>CUENTA</w:t>
            </w:r>
          </w:p>
        </w:tc>
        <w:tc>
          <w:tcPr>
            <w:tcW w:w="1470" w:type="dxa"/>
            <w:tcBorders>
              <w:top w:val="single" w:sz="8" w:space="0" w:color="000000"/>
              <w:left w:val="nil"/>
              <w:bottom w:val="nil"/>
              <w:right w:val="single" w:sz="8" w:space="0" w:color="000000"/>
            </w:tcBorders>
            <w:shd w:val="clear" w:color="auto" w:fill="D8D8D8"/>
            <w:vAlign w:val="center"/>
          </w:tcPr>
          <w:p w:rsidR="00DB7A92" w:rsidRDefault="00137514">
            <w:pPr>
              <w:ind w:hanging="284"/>
              <w:jc w:val="center"/>
              <w:rPr>
                <w:b/>
                <w:sz w:val="18"/>
                <w:szCs w:val="18"/>
              </w:rPr>
            </w:pPr>
            <w:r>
              <w:rPr>
                <w:b/>
                <w:sz w:val="18"/>
                <w:szCs w:val="18"/>
              </w:rPr>
              <w:t>LÍNEA 0101 DIRECCIÓN SUPERIOR</w:t>
            </w:r>
          </w:p>
        </w:tc>
        <w:tc>
          <w:tcPr>
            <w:tcW w:w="1843" w:type="dxa"/>
            <w:tcBorders>
              <w:top w:val="single" w:sz="8" w:space="0" w:color="000000"/>
              <w:left w:val="nil"/>
              <w:bottom w:val="nil"/>
              <w:right w:val="single" w:sz="8" w:space="0" w:color="000000"/>
            </w:tcBorders>
            <w:shd w:val="clear" w:color="auto" w:fill="D8D8D8"/>
            <w:vAlign w:val="center"/>
          </w:tcPr>
          <w:p w:rsidR="00DB7A92" w:rsidRDefault="00137514">
            <w:pPr>
              <w:ind w:hanging="284"/>
              <w:jc w:val="center"/>
              <w:rPr>
                <w:b/>
                <w:sz w:val="18"/>
                <w:szCs w:val="18"/>
              </w:rPr>
            </w:pPr>
            <w:r>
              <w:rPr>
                <w:b/>
                <w:sz w:val="18"/>
                <w:szCs w:val="18"/>
              </w:rPr>
              <w:t>LÍNEA 0102 ADMINISTRACIÓN  Y FINANZAS</w:t>
            </w:r>
          </w:p>
        </w:tc>
        <w:tc>
          <w:tcPr>
            <w:tcW w:w="1646" w:type="dxa"/>
            <w:tcBorders>
              <w:top w:val="nil"/>
              <w:left w:val="nil"/>
              <w:bottom w:val="nil"/>
              <w:right w:val="single" w:sz="8" w:space="0" w:color="000000"/>
            </w:tcBorders>
            <w:shd w:val="clear" w:color="auto" w:fill="D8D8D8"/>
            <w:vAlign w:val="center"/>
          </w:tcPr>
          <w:p w:rsidR="00DB7A92" w:rsidRDefault="00137514">
            <w:pPr>
              <w:ind w:hanging="284"/>
              <w:jc w:val="center"/>
              <w:rPr>
                <w:b/>
                <w:sz w:val="18"/>
                <w:szCs w:val="18"/>
              </w:rPr>
            </w:pPr>
            <w:r>
              <w:rPr>
                <w:b/>
                <w:sz w:val="18"/>
                <w:szCs w:val="18"/>
              </w:rPr>
              <w:t>LÍNEA 0201 GESTIÓN OPERATIVA</w:t>
            </w:r>
          </w:p>
        </w:tc>
        <w:tc>
          <w:tcPr>
            <w:tcW w:w="1614" w:type="dxa"/>
            <w:tcBorders>
              <w:top w:val="single" w:sz="8" w:space="0" w:color="000000"/>
              <w:left w:val="nil"/>
              <w:bottom w:val="nil"/>
              <w:right w:val="single" w:sz="8" w:space="0" w:color="000000"/>
            </w:tcBorders>
            <w:shd w:val="clear" w:color="auto" w:fill="D8D8D8"/>
            <w:vAlign w:val="center"/>
          </w:tcPr>
          <w:p w:rsidR="00DB7A92" w:rsidRDefault="00137514">
            <w:pPr>
              <w:ind w:hanging="284"/>
              <w:jc w:val="center"/>
              <w:rPr>
                <w:b/>
                <w:sz w:val="18"/>
                <w:szCs w:val="18"/>
              </w:rPr>
            </w:pPr>
            <w:r>
              <w:rPr>
                <w:b/>
                <w:sz w:val="18"/>
                <w:szCs w:val="18"/>
              </w:rPr>
              <w:t>TOTAL DEL PRESUPUESTO ADICIONAL</w:t>
            </w:r>
          </w:p>
        </w:tc>
      </w:tr>
      <w:tr w:rsidR="00DB7A92">
        <w:trPr>
          <w:trHeight w:val="312"/>
        </w:trPr>
        <w:tc>
          <w:tcPr>
            <w:tcW w:w="900" w:type="dxa"/>
            <w:tcBorders>
              <w:top w:val="single" w:sz="8" w:space="0" w:color="000000"/>
              <w:left w:val="single" w:sz="8" w:space="0" w:color="000000"/>
              <w:bottom w:val="single" w:sz="4" w:space="0" w:color="000000"/>
              <w:right w:val="single" w:sz="8" w:space="0" w:color="000000"/>
            </w:tcBorders>
            <w:shd w:val="clear" w:color="auto" w:fill="auto"/>
            <w:vAlign w:val="bottom"/>
          </w:tcPr>
          <w:p w:rsidR="00DB7A92" w:rsidRDefault="00137514">
            <w:pPr>
              <w:ind w:hanging="284"/>
              <w:jc w:val="center"/>
              <w:rPr>
                <w:b/>
                <w:sz w:val="18"/>
                <w:szCs w:val="18"/>
              </w:rPr>
            </w:pPr>
            <w:r>
              <w:rPr>
                <w:b/>
                <w:sz w:val="18"/>
                <w:szCs w:val="18"/>
              </w:rPr>
              <w:t>51</w:t>
            </w:r>
          </w:p>
        </w:tc>
        <w:tc>
          <w:tcPr>
            <w:tcW w:w="2880" w:type="dxa"/>
            <w:tcBorders>
              <w:top w:val="single" w:sz="8" w:space="0" w:color="000000"/>
              <w:left w:val="nil"/>
              <w:bottom w:val="single" w:sz="4" w:space="0" w:color="000000"/>
              <w:right w:val="single" w:sz="8" w:space="0" w:color="000000"/>
            </w:tcBorders>
            <w:shd w:val="clear" w:color="auto" w:fill="auto"/>
            <w:vAlign w:val="center"/>
          </w:tcPr>
          <w:p w:rsidR="00DB7A92" w:rsidRDefault="00137514">
            <w:pPr>
              <w:rPr>
                <w:sz w:val="18"/>
                <w:szCs w:val="18"/>
              </w:rPr>
            </w:pPr>
            <w:r>
              <w:rPr>
                <w:sz w:val="18"/>
                <w:szCs w:val="18"/>
              </w:rPr>
              <w:t>REMUNERACIONES</w:t>
            </w:r>
          </w:p>
        </w:tc>
        <w:tc>
          <w:tcPr>
            <w:tcW w:w="1470" w:type="dxa"/>
            <w:tcBorders>
              <w:top w:val="single" w:sz="8" w:space="0" w:color="000000"/>
              <w:left w:val="nil"/>
              <w:bottom w:val="single" w:sz="4" w:space="0" w:color="000000"/>
              <w:right w:val="single" w:sz="8" w:space="0" w:color="000000"/>
            </w:tcBorders>
            <w:shd w:val="clear" w:color="auto" w:fill="auto"/>
            <w:vAlign w:val="bottom"/>
          </w:tcPr>
          <w:p w:rsidR="00DB7A92" w:rsidRDefault="00137514">
            <w:pPr>
              <w:ind w:hanging="284"/>
              <w:jc w:val="right"/>
              <w:rPr>
                <w:sz w:val="18"/>
                <w:szCs w:val="18"/>
              </w:rPr>
            </w:pPr>
            <w:r>
              <w:rPr>
                <w:sz w:val="18"/>
                <w:szCs w:val="18"/>
              </w:rPr>
              <w:t xml:space="preserve">  $ 26,000.00   </w:t>
            </w:r>
          </w:p>
        </w:tc>
        <w:tc>
          <w:tcPr>
            <w:tcW w:w="1843" w:type="dxa"/>
            <w:tcBorders>
              <w:top w:val="single" w:sz="8" w:space="0" w:color="000000"/>
              <w:left w:val="nil"/>
              <w:bottom w:val="single" w:sz="4" w:space="0" w:color="000000"/>
              <w:right w:val="single" w:sz="8" w:space="0" w:color="000000"/>
            </w:tcBorders>
            <w:shd w:val="clear" w:color="auto" w:fill="auto"/>
            <w:vAlign w:val="bottom"/>
          </w:tcPr>
          <w:p w:rsidR="00DB7A92" w:rsidRDefault="00137514">
            <w:pPr>
              <w:ind w:hanging="284"/>
              <w:jc w:val="right"/>
              <w:rPr>
                <w:sz w:val="18"/>
                <w:szCs w:val="18"/>
              </w:rPr>
            </w:pPr>
            <w:r>
              <w:rPr>
                <w:sz w:val="18"/>
                <w:szCs w:val="18"/>
              </w:rPr>
              <w:t xml:space="preserve"> $  98,000.00 </w:t>
            </w:r>
          </w:p>
        </w:tc>
        <w:tc>
          <w:tcPr>
            <w:tcW w:w="1646" w:type="dxa"/>
            <w:tcBorders>
              <w:top w:val="single" w:sz="8" w:space="0" w:color="000000"/>
              <w:left w:val="nil"/>
              <w:bottom w:val="single" w:sz="4" w:space="0" w:color="000000"/>
              <w:right w:val="single" w:sz="8" w:space="0" w:color="000000"/>
            </w:tcBorders>
            <w:shd w:val="clear" w:color="auto" w:fill="auto"/>
            <w:vAlign w:val="bottom"/>
          </w:tcPr>
          <w:p w:rsidR="00DB7A92" w:rsidRDefault="00137514" w:rsidP="005B664C">
            <w:pPr>
              <w:ind w:hanging="284"/>
              <w:jc w:val="right"/>
              <w:rPr>
                <w:sz w:val="18"/>
                <w:szCs w:val="18"/>
              </w:rPr>
            </w:pPr>
            <w:r>
              <w:rPr>
                <w:sz w:val="18"/>
                <w:szCs w:val="18"/>
              </w:rPr>
              <w:t xml:space="preserve"> $  233,</w:t>
            </w:r>
            <w:r w:rsidR="005B664C">
              <w:rPr>
                <w:sz w:val="18"/>
                <w:szCs w:val="18"/>
              </w:rPr>
              <w:t>0</w:t>
            </w:r>
            <w:r>
              <w:rPr>
                <w:sz w:val="18"/>
                <w:szCs w:val="18"/>
              </w:rPr>
              <w:t xml:space="preserve">00.00 </w:t>
            </w:r>
          </w:p>
        </w:tc>
        <w:tc>
          <w:tcPr>
            <w:tcW w:w="1614" w:type="dxa"/>
            <w:tcBorders>
              <w:top w:val="single" w:sz="8" w:space="0" w:color="000000"/>
              <w:left w:val="nil"/>
              <w:bottom w:val="single" w:sz="4" w:space="0" w:color="000000"/>
              <w:right w:val="single" w:sz="8" w:space="0" w:color="000000"/>
            </w:tcBorders>
            <w:shd w:val="clear" w:color="auto" w:fill="auto"/>
            <w:vAlign w:val="bottom"/>
          </w:tcPr>
          <w:p w:rsidR="00DB7A92" w:rsidRDefault="00137514">
            <w:pPr>
              <w:ind w:hanging="284"/>
              <w:jc w:val="right"/>
              <w:rPr>
                <w:sz w:val="18"/>
                <w:szCs w:val="18"/>
              </w:rPr>
            </w:pPr>
            <w:r>
              <w:rPr>
                <w:sz w:val="18"/>
                <w:szCs w:val="18"/>
              </w:rPr>
              <w:t xml:space="preserve"> $  357,000.00 </w:t>
            </w:r>
          </w:p>
        </w:tc>
      </w:tr>
      <w:tr w:rsidR="00DB7A92">
        <w:trPr>
          <w:trHeight w:val="312"/>
        </w:trPr>
        <w:tc>
          <w:tcPr>
            <w:tcW w:w="900" w:type="dxa"/>
            <w:tcBorders>
              <w:top w:val="nil"/>
              <w:left w:val="single" w:sz="8" w:space="0" w:color="000000"/>
              <w:bottom w:val="single" w:sz="4" w:space="0" w:color="000000"/>
              <w:right w:val="single" w:sz="8" w:space="0" w:color="000000"/>
            </w:tcBorders>
            <w:shd w:val="clear" w:color="auto" w:fill="auto"/>
            <w:vAlign w:val="bottom"/>
          </w:tcPr>
          <w:p w:rsidR="00DB7A92" w:rsidRDefault="00137514">
            <w:pPr>
              <w:ind w:hanging="284"/>
              <w:jc w:val="center"/>
              <w:rPr>
                <w:b/>
                <w:sz w:val="18"/>
                <w:szCs w:val="18"/>
              </w:rPr>
            </w:pPr>
            <w:r>
              <w:rPr>
                <w:b/>
                <w:sz w:val="18"/>
                <w:szCs w:val="18"/>
              </w:rPr>
              <w:t>54</w:t>
            </w:r>
          </w:p>
        </w:tc>
        <w:tc>
          <w:tcPr>
            <w:tcW w:w="2880" w:type="dxa"/>
            <w:tcBorders>
              <w:top w:val="nil"/>
              <w:left w:val="nil"/>
              <w:bottom w:val="single" w:sz="4" w:space="0" w:color="000000"/>
              <w:right w:val="single" w:sz="8" w:space="0" w:color="000000"/>
            </w:tcBorders>
            <w:shd w:val="clear" w:color="auto" w:fill="auto"/>
            <w:vAlign w:val="center"/>
          </w:tcPr>
          <w:p w:rsidR="00DB7A92" w:rsidRDefault="00137514">
            <w:pPr>
              <w:rPr>
                <w:sz w:val="18"/>
                <w:szCs w:val="18"/>
              </w:rPr>
            </w:pPr>
            <w:r>
              <w:rPr>
                <w:sz w:val="18"/>
                <w:szCs w:val="18"/>
              </w:rPr>
              <w:t>BIENES Y SERVICIOS</w:t>
            </w:r>
          </w:p>
        </w:tc>
        <w:tc>
          <w:tcPr>
            <w:tcW w:w="1470" w:type="dxa"/>
            <w:tcBorders>
              <w:top w:val="nil"/>
              <w:left w:val="nil"/>
              <w:bottom w:val="single" w:sz="4" w:space="0" w:color="000000"/>
              <w:right w:val="single" w:sz="8" w:space="0" w:color="000000"/>
            </w:tcBorders>
            <w:shd w:val="clear" w:color="auto" w:fill="auto"/>
            <w:vAlign w:val="bottom"/>
          </w:tcPr>
          <w:p w:rsidR="00DB7A92" w:rsidRDefault="00137514">
            <w:pPr>
              <w:ind w:hanging="284"/>
              <w:jc w:val="right"/>
              <w:rPr>
                <w:sz w:val="18"/>
                <w:szCs w:val="18"/>
              </w:rPr>
            </w:pPr>
            <w:r>
              <w:rPr>
                <w:sz w:val="18"/>
                <w:szCs w:val="18"/>
              </w:rPr>
              <w:t xml:space="preserve">    </w:t>
            </w:r>
          </w:p>
          <w:p w:rsidR="00DB7A92" w:rsidRDefault="00137514">
            <w:pPr>
              <w:ind w:hanging="284"/>
              <w:jc w:val="right"/>
              <w:rPr>
                <w:sz w:val="18"/>
                <w:szCs w:val="18"/>
              </w:rPr>
            </w:pPr>
            <w:r>
              <w:rPr>
                <w:sz w:val="18"/>
                <w:szCs w:val="18"/>
              </w:rPr>
              <w:t xml:space="preserve">$           $ 8,000.00 </w:t>
            </w:r>
          </w:p>
        </w:tc>
        <w:tc>
          <w:tcPr>
            <w:tcW w:w="1843" w:type="dxa"/>
            <w:tcBorders>
              <w:top w:val="nil"/>
              <w:left w:val="nil"/>
              <w:bottom w:val="single" w:sz="4" w:space="0" w:color="000000"/>
              <w:right w:val="single" w:sz="8" w:space="0" w:color="000000"/>
            </w:tcBorders>
            <w:shd w:val="clear" w:color="auto" w:fill="auto"/>
            <w:vAlign w:val="bottom"/>
          </w:tcPr>
          <w:p w:rsidR="00DB7A92" w:rsidRDefault="00137514" w:rsidP="000A61D5">
            <w:pPr>
              <w:ind w:hanging="284"/>
              <w:jc w:val="right"/>
              <w:rPr>
                <w:sz w:val="18"/>
                <w:szCs w:val="18"/>
              </w:rPr>
            </w:pPr>
            <w:r>
              <w:rPr>
                <w:sz w:val="18"/>
                <w:szCs w:val="18"/>
              </w:rPr>
              <w:t xml:space="preserve"> $ </w:t>
            </w:r>
            <w:r w:rsidR="000A61D5">
              <w:rPr>
                <w:sz w:val="18"/>
                <w:szCs w:val="18"/>
              </w:rPr>
              <w:t>408,240</w:t>
            </w:r>
            <w:r>
              <w:rPr>
                <w:sz w:val="18"/>
                <w:szCs w:val="18"/>
              </w:rPr>
              <w:t xml:space="preserve">.00 </w:t>
            </w:r>
          </w:p>
        </w:tc>
        <w:tc>
          <w:tcPr>
            <w:tcW w:w="1646" w:type="dxa"/>
            <w:tcBorders>
              <w:top w:val="nil"/>
              <w:left w:val="nil"/>
              <w:bottom w:val="single" w:sz="4" w:space="0" w:color="000000"/>
              <w:right w:val="single" w:sz="8" w:space="0" w:color="000000"/>
            </w:tcBorders>
            <w:shd w:val="clear" w:color="auto" w:fill="auto"/>
            <w:vAlign w:val="bottom"/>
          </w:tcPr>
          <w:p w:rsidR="00DB7A92" w:rsidRDefault="00137514" w:rsidP="000A61D5">
            <w:pPr>
              <w:ind w:hanging="284"/>
              <w:jc w:val="right"/>
              <w:rPr>
                <w:sz w:val="18"/>
                <w:szCs w:val="18"/>
              </w:rPr>
            </w:pPr>
            <w:r>
              <w:rPr>
                <w:sz w:val="18"/>
                <w:szCs w:val="18"/>
              </w:rPr>
              <w:t xml:space="preserve"> $  </w:t>
            </w:r>
            <w:r w:rsidR="000A61D5">
              <w:rPr>
                <w:sz w:val="18"/>
                <w:szCs w:val="18"/>
              </w:rPr>
              <w:t>115,000</w:t>
            </w:r>
            <w:r>
              <w:rPr>
                <w:sz w:val="18"/>
                <w:szCs w:val="18"/>
              </w:rPr>
              <w:t xml:space="preserve">.00              </w:t>
            </w:r>
          </w:p>
        </w:tc>
        <w:tc>
          <w:tcPr>
            <w:tcW w:w="1614" w:type="dxa"/>
            <w:tcBorders>
              <w:top w:val="nil"/>
              <w:left w:val="nil"/>
              <w:bottom w:val="single" w:sz="4" w:space="0" w:color="000000"/>
              <w:right w:val="single" w:sz="8" w:space="0" w:color="000000"/>
            </w:tcBorders>
            <w:shd w:val="clear" w:color="auto" w:fill="auto"/>
            <w:vAlign w:val="bottom"/>
          </w:tcPr>
          <w:p w:rsidR="00DB7A92" w:rsidRDefault="00137514">
            <w:pPr>
              <w:ind w:hanging="284"/>
              <w:jc w:val="right"/>
              <w:rPr>
                <w:sz w:val="18"/>
                <w:szCs w:val="18"/>
              </w:rPr>
            </w:pPr>
            <w:r>
              <w:rPr>
                <w:sz w:val="18"/>
                <w:szCs w:val="18"/>
              </w:rPr>
              <w:t xml:space="preserve"> $  531,240.00 </w:t>
            </w:r>
          </w:p>
        </w:tc>
      </w:tr>
      <w:tr w:rsidR="00DB7A92">
        <w:trPr>
          <w:trHeight w:val="312"/>
        </w:trPr>
        <w:tc>
          <w:tcPr>
            <w:tcW w:w="900" w:type="dxa"/>
            <w:tcBorders>
              <w:top w:val="nil"/>
              <w:left w:val="single" w:sz="8" w:space="0" w:color="000000"/>
              <w:bottom w:val="single" w:sz="4" w:space="0" w:color="000000"/>
              <w:right w:val="single" w:sz="8" w:space="0" w:color="000000"/>
            </w:tcBorders>
            <w:shd w:val="clear" w:color="auto" w:fill="auto"/>
            <w:vAlign w:val="bottom"/>
          </w:tcPr>
          <w:p w:rsidR="00DB7A92" w:rsidRDefault="00137514">
            <w:pPr>
              <w:ind w:hanging="284"/>
              <w:jc w:val="center"/>
              <w:rPr>
                <w:b/>
                <w:sz w:val="18"/>
                <w:szCs w:val="18"/>
              </w:rPr>
            </w:pPr>
            <w:r>
              <w:rPr>
                <w:b/>
                <w:sz w:val="18"/>
                <w:szCs w:val="18"/>
              </w:rPr>
              <w:t>55</w:t>
            </w:r>
          </w:p>
        </w:tc>
        <w:tc>
          <w:tcPr>
            <w:tcW w:w="2880" w:type="dxa"/>
            <w:tcBorders>
              <w:top w:val="nil"/>
              <w:left w:val="nil"/>
              <w:bottom w:val="single" w:sz="4" w:space="0" w:color="000000"/>
              <w:right w:val="single" w:sz="8" w:space="0" w:color="000000"/>
            </w:tcBorders>
            <w:shd w:val="clear" w:color="auto" w:fill="auto"/>
            <w:vAlign w:val="center"/>
          </w:tcPr>
          <w:p w:rsidR="00DB7A92" w:rsidRDefault="00137514">
            <w:pPr>
              <w:rPr>
                <w:sz w:val="18"/>
                <w:szCs w:val="18"/>
              </w:rPr>
            </w:pPr>
            <w:r>
              <w:rPr>
                <w:sz w:val="18"/>
                <w:szCs w:val="18"/>
              </w:rPr>
              <w:t>GASTOS FINANCIEROS Y OTROS</w:t>
            </w:r>
          </w:p>
        </w:tc>
        <w:tc>
          <w:tcPr>
            <w:tcW w:w="1470" w:type="dxa"/>
            <w:tcBorders>
              <w:top w:val="nil"/>
              <w:left w:val="nil"/>
              <w:bottom w:val="single" w:sz="4" w:space="0" w:color="000000"/>
              <w:right w:val="single" w:sz="8" w:space="0" w:color="000000"/>
            </w:tcBorders>
            <w:shd w:val="clear" w:color="auto" w:fill="auto"/>
            <w:vAlign w:val="bottom"/>
          </w:tcPr>
          <w:p w:rsidR="00DB7A92" w:rsidRDefault="00137514">
            <w:pPr>
              <w:ind w:hanging="284"/>
              <w:jc w:val="right"/>
              <w:rPr>
                <w:sz w:val="18"/>
                <w:szCs w:val="18"/>
              </w:rPr>
            </w:pPr>
            <w:r>
              <w:rPr>
                <w:sz w:val="18"/>
                <w:szCs w:val="18"/>
              </w:rPr>
              <w:t xml:space="preserve"> $    -   </w:t>
            </w:r>
          </w:p>
        </w:tc>
        <w:tc>
          <w:tcPr>
            <w:tcW w:w="1843" w:type="dxa"/>
            <w:tcBorders>
              <w:top w:val="nil"/>
              <w:left w:val="nil"/>
              <w:bottom w:val="single" w:sz="4" w:space="0" w:color="000000"/>
              <w:right w:val="single" w:sz="8" w:space="0" w:color="000000"/>
            </w:tcBorders>
            <w:shd w:val="clear" w:color="auto" w:fill="auto"/>
            <w:vAlign w:val="bottom"/>
          </w:tcPr>
          <w:p w:rsidR="00DB7A92" w:rsidRDefault="00137514">
            <w:pPr>
              <w:ind w:hanging="284"/>
              <w:jc w:val="right"/>
              <w:rPr>
                <w:sz w:val="18"/>
                <w:szCs w:val="18"/>
              </w:rPr>
            </w:pPr>
            <w:r>
              <w:rPr>
                <w:sz w:val="18"/>
                <w:szCs w:val="18"/>
              </w:rPr>
              <w:t xml:space="preserve"> $   25,000.00 </w:t>
            </w:r>
          </w:p>
        </w:tc>
        <w:tc>
          <w:tcPr>
            <w:tcW w:w="1646" w:type="dxa"/>
            <w:tcBorders>
              <w:top w:val="nil"/>
              <w:left w:val="nil"/>
              <w:bottom w:val="single" w:sz="4" w:space="0" w:color="000000"/>
              <w:right w:val="single" w:sz="8" w:space="0" w:color="000000"/>
            </w:tcBorders>
            <w:shd w:val="clear" w:color="auto" w:fill="auto"/>
            <w:vAlign w:val="bottom"/>
          </w:tcPr>
          <w:p w:rsidR="00DB7A92" w:rsidRDefault="00137514">
            <w:pPr>
              <w:ind w:hanging="284"/>
              <w:jc w:val="right"/>
              <w:rPr>
                <w:sz w:val="18"/>
                <w:szCs w:val="18"/>
              </w:rPr>
            </w:pPr>
            <w:r>
              <w:rPr>
                <w:sz w:val="18"/>
                <w:szCs w:val="18"/>
              </w:rPr>
              <w:t xml:space="preserve"> $    -   </w:t>
            </w:r>
          </w:p>
        </w:tc>
        <w:tc>
          <w:tcPr>
            <w:tcW w:w="1614" w:type="dxa"/>
            <w:tcBorders>
              <w:top w:val="nil"/>
              <w:left w:val="nil"/>
              <w:bottom w:val="single" w:sz="4" w:space="0" w:color="000000"/>
              <w:right w:val="single" w:sz="8" w:space="0" w:color="000000"/>
            </w:tcBorders>
            <w:shd w:val="clear" w:color="auto" w:fill="auto"/>
            <w:vAlign w:val="bottom"/>
          </w:tcPr>
          <w:p w:rsidR="00DB7A92" w:rsidRDefault="00137514">
            <w:pPr>
              <w:ind w:hanging="284"/>
              <w:jc w:val="right"/>
              <w:rPr>
                <w:sz w:val="18"/>
                <w:szCs w:val="18"/>
              </w:rPr>
            </w:pPr>
            <w:r>
              <w:rPr>
                <w:sz w:val="18"/>
                <w:szCs w:val="18"/>
              </w:rPr>
              <w:t xml:space="preserve"> $   25,000.00 </w:t>
            </w:r>
          </w:p>
        </w:tc>
      </w:tr>
      <w:tr w:rsidR="00DB7A92">
        <w:trPr>
          <w:trHeight w:val="327"/>
        </w:trPr>
        <w:tc>
          <w:tcPr>
            <w:tcW w:w="900" w:type="dxa"/>
            <w:tcBorders>
              <w:top w:val="nil"/>
              <w:left w:val="single" w:sz="8" w:space="0" w:color="000000"/>
              <w:bottom w:val="single" w:sz="8" w:space="0" w:color="000000"/>
              <w:right w:val="single" w:sz="8" w:space="0" w:color="000000"/>
            </w:tcBorders>
            <w:shd w:val="clear" w:color="auto" w:fill="auto"/>
            <w:vAlign w:val="bottom"/>
          </w:tcPr>
          <w:p w:rsidR="00DB7A92" w:rsidRDefault="00137514">
            <w:pPr>
              <w:ind w:hanging="284"/>
              <w:jc w:val="center"/>
              <w:rPr>
                <w:b/>
                <w:sz w:val="18"/>
                <w:szCs w:val="18"/>
              </w:rPr>
            </w:pPr>
            <w:r>
              <w:rPr>
                <w:b/>
                <w:sz w:val="18"/>
                <w:szCs w:val="18"/>
              </w:rPr>
              <w:t>61</w:t>
            </w:r>
          </w:p>
        </w:tc>
        <w:tc>
          <w:tcPr>
            <w:tcW w:w="2880" w:type="dxa"/>
            <w:tcBorders>
              <w:top w:val="nil"/>
              <w:left w:val="nil"/>
              <w:bottom w:val="single" w:sz="8" w:space="0" w:color="000000"/>
              <w:right w:val="single" w:sz="8" w:space="0" w:color="000000"/>
            </w:tcBorders>
            <w:shd w:val="clear" w:color="auto" w:fill="auto"/>
            <w:vAlign w:val="center"/>
          </w:tcPr>
          <w:p w:rsidR="00DB7A92" w:rsidRDefault="00137514">
            <w:pPr>
              <w:rPr>
                <w:sz w:val="18"/>
                <w:szCs w:val="18"/>
              </w:rPr>
            </w:pPr>
            <w:r>
              <w:rPr>
                <w:sz w:val="18"/>
                <w:szCs w:val="18"/>
              </w:rPr>
              <w:t>INVERSIÓN EN ACTIVOS FIJOS</w:t>
            </w:r>
          </w:p>
        </w:tc>
        <w:tc>
          <w:tcPr>
            <w:tcW w:w="1470" w:type="dxa"/>
            <w:tcBorders>
              <w:top w:val="nil"/>
              <w:left w:val="nil"/>
              <w:bottom w:val="single" w:sz="8" w:space="0" w:color="000000"/>
              <w:right w:val="single" w:sz="8" w:space="0" w:color="000000"/>
            </w:tcBorders>
            <w:shd w:val="clear" w:color="auto" w:fill="auto"/>
            <w:vAlign w:val="bottom"/>
          </w:tcPr>
          <w:p w:rsidR="00DB7A92" w:rsidRDefault="00137514" w:rsidP="000A61D5">
            <w:pPr>
              <w:ind w:hanging="284"/>
              <w:jc w:val="right"/>
              <w:rPr>
                <w:sz w:val="18"/>
                <w:szCs w:val="18"/>
              </w:rPr>
            </w:pPr>
            <w:r>
              <w:rPr>
                <w:sz w:val="18"/>
                <w:szCs w:val="18"/>
              </w:rPr>
              <w:t xml:space="preserve"> $</w:t>
            </w:r>
            <w:r w:rsidR="000A61D5">
              <w:rPr>
                <w:sz w:val="18"/>
                <w:szCs w:val="18"/>
              </w:rPr>
              <w:t xml:space="preserve"> 2,450.00</w:t>
            </w:r>
            <w:r>
              <w:rPr>
                <w:sz w:val="18"/>
                <w:szCs w:val="18"/>
              </w:rPr>
              <w:t xml:space="preserve">   </w:t>
            </w:r>
          </w:p>
        </w:tc>
        <w:tc>
          <w:tcPr>
            <w:tcW w:w="1843" w:type="dxa"/>
            <w:tcBorders>
              <w:top w:val="nil"/>
              <w:left w:val="nil"/>
              <w:bottom w:val="single" w:sz="8" w:space="0" w:color="000000"/>
              <w:right w:val="single" w:sz="8" w:space="0" w:color="000000"/>
            </w:tcBorders>
            <w:shd w:val="clear" w:color="auto" w:fill="auto"/>
            <w:vAlign w:val="bottom"/>
          </w:tcPr>
          <w:p w:rsidR="00DB7A92" w:rsidRDefault="00137514" w:rsidP="000A61D5">
            <w:pPr>
              <w:ind w:hanging="284"/>
              <w:jc w:val="right"/>
              <w:rPr>
                <w:sz w:val="18"/>
                <w:szCs w:val="18"/>
              </w:rPr>
            </w:pPr>
            <w:r>
              <w:rPr>
                <w:sz w:val="18"/>
                <w:szCs w:val="18"/>
              </w:rPr>
              <w:t xml:space="preserve"> $   </w:t>
            </w:r>
            <w:r w:rsidR="000A61D5">
              <w:rPr>
                <w:sz w:val="18"/>
                <w:szCs w:val="18"/>
              </w:rPr>
              <w:t>14</w:t>
            </w:r>
            <w:r>
              <w:rPr>
                <w:sz w:val="18"/>
                <w:szCs w:val="18"/>
              </w:rPr>
              <w:t>,</w:t>
            </w:r>
            <w:r w:rsidR="000A61D5">
              <w:rPr>
                <w:sz w:val="18"/>
                <w:szCs w:val="18"/>
              </w:rPr>
              <w:t>700</w:t>
            </w:r>
            <w:r>
              <w:rPr>
                <w:sz w:val="18"/>
                <w:szCs w:val="18"/>
              </w:rPr>
              <w:t xml:space="preserve">.00 </w:t>
            </w:r>
          </w:p>
        </w:tc>
        <w:tc>
          <w:tcPr>
            <w:tcW w:w="1646" w:type="dxa"/>
            <w:tcBorders>
              <w:top w:val="nil"/>
              <w:left w:val="nil"/>
              <w:bottom w:val="single" w:sz="8" w:space="0" w:color="000000"/>
              <w:right w:val="single" w:sz="8" w:space="0" w:color="000000"/>
            </w:tcBorders>
            <w:shd w:val="clear" w:color="auto" w:fill="auto"/>
            <w:vAlign w:val="bottom"/>
          </w:tcPr>
          <w:p w:rsidR="00DB7A92" w:rsidRDefault="00137514" w:rsidP="000A61D5">
            <w:pPr>
              <w:ind w:hanging="284"/>
              <w:jc w:val="right"/>
              <w:rPr>
                <w:sz w:val="18"/>
                <w:szCs w:val="18"/>
              </w:rPr>
            </w:pPr>
            <w:r>
              <w:rPr>
                <w:sz w:val="18"/>
                <w:szCs w:val="18"/>
              </w:rPr>
              <w:t xml:space="preserve"> $  </w:t>
            </w:r>
            <w:r w:rsidR="000A61D5">
              <w:rPr>
                <w:sz w:val="18"/>
                <w:szCs w:val="18"/>
              </w:rPr>
              <w:t>26</w:t>
            </w:r>
            <w:r>
              <w:rPr>
                <w:sz w:val="18"/>
                <w:szCs w:val="18"/>
              </w:rPr>
              <w:t>,</w:t>
            </w:r>
            <w:r w:rsidR="000A61D5">
              <w:rPr>
                <w:sz w:val="18"/>
                <w:szCs w:val="18"/>
              </w:rPr>
              <w:t>950</w:t>
            </w:r>
            <w:r>
              <w:rPr>
                <w:sz w:val="18"/>
                <w:szCs w:val="18"/>
              </w:rPr>
              <w:t xml:space="preserve">.00                     </w:t>
            </w:r>
          </w:p>
        </w:tc>
        <w:tc>
          <w:tcPr>
            <w:tcW w:w="1614" w:type="dxa"/>
            <w:tcBorders>
              <w:top w:val="nil"/>
              <w:left w:val="nil"/>
              <w:bottom w:val="single" w:sz="8" w:space="0" w:color="000000"/>
              <w:right w:val="single" w:sz="8" w:space="0" w:color="000000"/>
            </w:tcBorders>
            <w:shd w:val="clear" w:color="auto" w:fill="auto"/>
            <w:vAlign w:val="bottom"/>
          </w:tcPr>
          <w:p w:rsidR="00DB7A92" w:rsidRDefault="00137514" w:rsidP="000A61D5">
            <w:pPr>
              <w:ind w:hanging="284"/>
              <w:jc w:val="right"/>
              <w:rPr>
                <w:sz w:val="18"/>
                <w:szCs w:val="18"/>
              </w:rPr>
            </w:pPr>
            <w:r>
              <w:rPr>
                <w:sz w:val="18"/>
                <w:szCs w:val="18"/>
              </w:rPr>
              <w:t xml:space="preserve"> $   </w:t>
            </w:r>
            <w:r w:rsidR="000A61D5">
              <w:rPr>
                <w:sz w:val="18"/>
                <w:szCs w:val="18"/>
              </w:rPr>
              <w:t>44</w:t>
            </w:r>
            <w:r>
              <w:rPr>
                <w:sz w:val="18"/>
                <w:szCs w:val="18"/>
              </w:rPr>
              <w:t>,</w:t>
            </w:r>
            <w:r w:rsidR="000A61D5">
              <w:rPr>
                <w:sz w:val="18"/>
                <w:szCs w:val="18"/>
              </w:rPr>
              <w:t>100</w:t>
            </w:r>
            <w:r>
              <w:rPr>
                <w:sz w:val="18"/>
                <w:szCs w:val="18"/>
              </w:rPr>
              <w:t xml:space="preserve">.00 </w:t>
            </w:r>
          </w:p>
        </w:tc>
      </w:tr>
      <w:tr w:rsidR="00DB7A92">
        <w:trPr>
          <w:trHeight w:val="327"/>
        </w:trPr>
        <w:tc>
          <w:tcPr>
            <w:tcW w:w="900" w:type="dxa"/>
            <w:tcBorders>
              <w:top w:val="nil"/>
              <w:left w:val="single" w:sz="8" w:space="0" w:color="000000"/>
              <w:bottom w:val="single" w:sz="8" w:space="0" w:color="000000"/>
              <w:right w:val="single" w:sz="8" w:space="0" w:color="000000"/>
            </w:tcBorders>
            <w:shd w:val="clear" w:color="auto" w:fill="auto"/>
            <w:vAlign w:val="center"/>
          </w:tcPr>
          <w:p w:rsidR="00DB7A92" w:rsidRDefault="00137514">
            <w:pPr>
              <w:ind w:hanging="284"/>
              <w:jc w:val="center"/>
              <w:rPr>
                <w:b/>
                <w:sz w:val="18"/>
                <w:szCs w:val="18"/>
              </w:rPr>
            </w:pPr>
            <w:r>
              <w:rPr>
                <w:b/>
                <w:sz w:val="18"/>
                <w:szCs w:val="18"/>
              </w:rPr>
              <w:t> </w:t>
            </w:r>
          </w:p>
        </w:tc>
        <w:tc>
          <w:tcPr>
            <w:tcW w:w="2880" w:type="dxa"/>
            <w:tcBorders>
              <w:top w:val="nil"/>
              <w:left w:val="nil"/>
              <w:bottom w:val="single" w:sz="8" w:space="0" w:color="000000"/>
              <w:right w:val="single" w:sz="8" w:space="0" w:color="000000"/>
            </w:tcBorders>
            <w:shd w:val="clear" w:color="auto" w:fill="auto"/>
            <w:vAlign w:val="center"/>
          </w:tcPr>
          <w:p w:rsidR="00DB7A92" w:rsidRDefault="00137514">
            <w:pPr>
              <w:ind w:hanging="284"/>
              <w:jc w:val="center"/>
              <w:rPr>
                <w:b/>
                <w:sz w:val="18"/>
                <w:szCs w:val="18"/>
              </w:rPr>
            </w:pPr>
            <w:r>
              <w:rPr>
                <w:b/>
                <w:sz w:val="18"/>
                <w:szCs w:val="18"/>
              </w:rPr>
              <w:t>TOTAL</w:t>
            </w:r>
          </w:p>
        </w:tc>
        <w:tc>
          <w:tcPr>
            <w:tcW w:w="1470" w:type="dxa"/>
            <w:tcBorders>
              <w:top w:val="nil"/>
              <w:left w:val="nil"/>
              <w:bottom w:val="single" w:sz="8" w:space="0" w:color="000000"/>
              <w:right w:val="single" w:sz="8" w:space="0" w:color="000000"/>
            </w:tcBorders>
            <w:shd w:val="clear" w:color="auto" w:fill="auto"/>
            <w:vAlign w:val="center"/>
          </w:tcPr>
          <w:p w:rsidR="00DB7A92" w:rsidRDefault="00137514">
            <w:pPr>
              <w:ind w:hanging="284"/>
              <w:jc w:val="right"/>
              <w:rPr>
                <w:b/>
                <w:sz w:val="18"/>
                <w:szCs w:val="18"/>
              </w:rPr>
            </w:pPr>
            <w:r>
              <w:rPr>
                <w:b/>
                <w:sz w:val="18"/>
                <w:szCs w:val="18"/>
              </w:rPr>
              <w:t xml:space="preserve"> $   8,000.00 </w:t>
            </w:r>
          </w:p>
        </w:tc>
        <w:tc>
          <w:tcPr>
            <w:tcW w:w="1843" w:type="dxa"/>
            <w:tcBorders>
              <w:top w:val="nil"/>
              <w:left w:val="nil"/>
              <w:bottom w:val="single" w:sz="8" w:space="0" w:color="000000"/>
              <w:right w:val="single" w:sz="8" w:space="0" w:color="000000"/>
            </w:tcBorders>
            <w:shd w:val="clear" w:color="auto" w:fill="auto"/>
            <w:vAlign w:val="center"/>
          </w:tcPr>
          <w:p w:rsidR="00DB7A92" w:rsidRDefault="00137514">
            <w:pPr>
              <w:ind w:hanging="284"/>
              <w:jc w:val="right"/>
              <w:rPr>
                <w:b/>
                <w:sz w:val="18"/>
                <w:szCs w:val="18"/>
              </w:rPr>
            </w:pPr>
            <w:r>
              <w:rPr>
                <w:b/>
                <w:sz w:val="18"/>
                <w:szCs w:val="18"/>
              </w:rPr>
              <w:t xml:space="preserve"> $  416,690.00 </w:t>
            </w:r>
          </w:p>
        </w:tc>
        <w:tc>
          <w:tcPr>
            <w:tcW w:w="1646" w:type="dxa"/>
            <w:tcBorders>
              <w:top w:val="nil"/>
              <w:left w:val="nil"/>
              <w:bottom w:val="single" w:sz="8" w:space="0" w:color="000000"/>
              <w:right w:val="single" w:sz="8" w:space="0" w:color="000000"/>
            </w:tcBorders>
            <w:shd w:val="clear" w:color="auto" w:fill="auto"/>
            <w:vAlign w:val="center"/>
          </w:tcPr>
          <w:p w:rsidR="00DB7A92" w:rsidRDefault="00137514">
            <w:pPr>
              <w:ind w:hanging="284"/>
              <w:jc w:val="right"/>
              <w:rPr>
                <w:b/>
                <w:sz w:val="18"/>
                <w:szCs w:val="18"/>
              </w:rPr>
            </w:pPr>
            <w:r>
              <w:rPr>
                <w:b/>
                <w:sz w:val="18"/>
                <w:szCs w:val="18"/>
              </w:rPr>
              <w:t xml:space="preserve"> $ 338,500.00 </w:t>
            </w:r>
          </w:p>
        </w:tc>
        <w:tc>
          <w:tcPr>
            <w:tcW w:w="1614" w:type="dxa"/>
            <w:tcBorders>
              <w:top w:val="nil"/>
              <w:left w:val="nil"/>
              <w:bottom w:val="single" w:sz="8" w:space="0" w:color="000000"/>
              <w:right w:val="single" w:sz="8" w:space="0" w:color="000000"/>
            </w:tcBorders>
            <w:shd w:val="clear" w:color="auto" w:fill="auto"/>
            <w:vAlign w:val="center"/>
          </w:tcPr>
          <w:p w:rsidR="00DB7A92" w:rsidRDefault="00137514" w:rsidP="000A61D5">
            <w:pPr>
              <w:ind w:hanging="284"/>
              <w:jc w:val="right"/>
              <w:rPr>
                <w:b/>
                <w:sz w:val="18"/>
                <w:szCs w:val="18"/>
              </w:rPr>
            </w:pPr>
            <w:r>
              <w:rPr>
                <w:b/>
                <w:sz w:val="18"/>
                <w:szCs w:val="18"/>
              </w:rPr>
              <w:t xml:space="preserve"> $  </w:t>
            </w:r>
            <w:r w:rsidR="000A61D5">
              <w:rPr>
                <w:b/>
                <w:sz w:val="18"/>
                <w:szCs w:val="18"/>
              </w:rPr>
              <w:t>957</w:t>
            </w:r>
            <w:r>
              <w:rPr>
                <w:b/>
                <w:sz w:val="18"/>
                <w:szCs w:val="18"/>
              </w:rPr>
              <w:t>,</w:t>
            </w:r>
            <w:r w:rsidR="000A61D5">
              <w:rPr>
                <w:b/>
                <w:sz w:val="18"/>
                <w:szCs w:val="18"/>
              </w:rPr>
              <w:t>340</w:t>
            </w:r>
            <w:r>
              <w:rPr>
                <w:b/>
                <w:sz w:val="18"/>
                <w:szCs w:val="18"/>
              </w:rPr>
              <w:t xml:space="preserve">.00 </w:t>
            </w:r>
          </w:p>
        </w:tc>
      </w:tr>
    </w:tbl>
    <w:p w:rsidR="00DB7A92" w:rsidRDefault="00DB7A92">
      <w:pPr>
        <w:spacing w:before="240" w:after="240" w:line="360" w:lineRule="auto"/>
        <w:jc w:val="both"/>
        <w:rPr>
          <w:sz w:val="24"/>
          <w:szCs w:val="24"/>
        </w:rPr>
      </w:pPr>
    </w:p>
    <w:p w:rsidR="00DB7A92" w:rsidRDefault="00137514">
      <w:pPr>
        <w:pStyle w:val="Ttulo1"/>
        <w:spacing w:before="240" w:after="0" w:line="240" w:lineRule="auto"/>
        <w:ind w:left="-284"/>
        <w:jc w:val="both"/>
        <w:rPr>
          <w:b/>
          <w:color w:val="2E75B5"/>
          <w:sz w:val="32"/>
          <w:szCs w:val="32"/>
        </w:rPr>
      </w:pPr>
      <w:bookmarkStart w:id="3" w:name="_lnxbz9" w:colFirst="0" w:colLast="0"/>
      <w:bookmarkEnd w:id="3"/>
      <w:r>
        <w:rPr>
          <w:b/>
          <w:color w:val="2E75B5"/>
          <w:sz w:val="32"/>
          <w:szCs w:val="32"/>
        </w:rPr>
        <w:t>4.  Detalle de los recursos financieros adicionales.</w:t>
      </w:r>
      <w:bookmarkStart w:id="4" w:name="_GoBack"/>
      <w:bookmarkEnd w:id="4"/>
    </w:p>
    <w:p w:rsidR="00DB7A92" w:rsidRDefault="00137514">
      <w:pPr>
        <w:spacing w:before="240" w:after="240" w:line="360" w:lineRule="auto"/>
        <w:jc w:val="both"/>
        <w:rPr>
          <w:sz w:val="24"/>
          <w:szCs w:val="24"/>
        </w:rPr>
      </w:pPr>
      <w:r>
        <w:rPr>
          <w:sz w:val="24"/>
          <w:szCs w:val="24"/>
        </w:rPr>
        <w:t>En concordancia con lo indicado a lo largo de este documento, el Instituto de Acceso a la Información Pública, ha experimentado desde su creación un aumento gradual en la demanda de servicios, por lo que es necesario proveer un presupuesto adicional para el ejercicio financiero fiscal 2021 que permita brindar mejores y oportunos servicios a las personas usuarias, las que demandan servicios de capacitación, promoción y garantía de las materias reguladas en la Ley de Acceso a la Información Pública.</w:t>
      </w:r>
    </w:p>
    <w:p w:rsidR="00DB7A92" w:rsidRDefault="00137514">
      <w:pPr>
        <w:spacing w:before="240" w:after="240" w:line="360" w:lineRule="auto"/>
        <w:jc w:val="both"/>
        <w:rPr>
          <w:sz w:val="24"/>
          <w:szCs w:val="24"/>
        </w:rPr>
      </w:pPr>
      <w:r>
        <w:rPr>
          <w:sz w:val="24"/>
          <w:szCs w:val="24"/>
        </w:rPr>
        <w:t xml:space="preserve">Por lo anterior se está solicitando presupuesto adicional  para la creación de plazas nuevas, financiar proyectos innovadores que permitan realizar las funciones de manera ágil como se lo merecen los usuario, traslado de las oficinas a un lugar estratégico donde existan condiciones de atención  para los usuarios y para los empleados del IAIP existan espacios adecuados para laborar, gastos financieros para financiar las prestaciones de las nuevas plazas y para el seguro del nuevo equipo a adquirir y finalmente la adquisición de nuevo equipo de oficina para las nuevas plazas. </w:t>
      </w:r>
    </w:p>
    <w:p w:rsidR="00DB7A92" w:rsidRDefault="00DB7A92">
      <w:pPr>
        <w:spacing w:before="240" w:after="240" w:line="360" w:lineRule="auto"/>
        <w:jc w:val="both"/>
        <w:rPr>
          <w:sz w:val="24"/>
          <w:szCs w:val="24"/>
        </w:rPr>
      </w:pPr>
    </w:p>
    <w:p w:rsidR="00423EFE" w:rsidRDefault="00423EFE">
      <w:pPr>
        <w:spacing w:before="240" w:after="240" w:line="360" w:lineRule="auto"/>
        <w:jc w:val="both"/>
        <w:rPr>
          <w:sz w:val="24"/>
          <w:szCs w:val="24"/>
        </w:rPr>
      </w:pPr>
    </w:p>
    <w:p w:rsidR="00DB7A92" w:rsidRDefault="00137514">
      <w:pPr>
        <w:numPr>
          <w:ilvl w:val="0"/>
          <w:numId w:val="1"/>
        </w:numPr>
        <w:spacing w:before="240" w:after="240" w:line="360" w:lineRule="auto"/>
        <w:rPr>
          <w:b/>
          <w:sz w:val="24"/>
          <w:szCs w:val="24"/>
        </w:rPr>
      </w:pPr>
      <w:r>
        <w:rPr>
          <w:b/>
          <w:sz w:val="24"/>
          <w:szCs w:val="24"/>
        </w:rPr>
        <w:lastRenderedPageBreak/>
        <w:t>Nuevas plazas a solicitar</w:t>
      </w:r>
    </w:p>
    <w:p w:rsidR="00DB7A92" w:rsidRDefault="00137514">
      <w:pPr>
        <w:spacing w:before="240" w:after="240" w:line="360" w:lineRule="auto"/>
        <w:rPr>
          <w:b/>
          <w:sz w:val="24"/>
          <w:szCs w:val="24"/>
        </w:rPr>
      </w:pPr>
      <w:r>
        <w:rPr>
          <w:b/>
          <w:sz w:val="24"/>
          <w:szCs w:val="24"/>
        </w:rPr>
        <w:t>RUBRO 51 REMUNERACIONES</w:t>
      </w:r>
    </w:p>
    <w:p w:rsidR="00DB7A92" w:rsidRDefault="00137514">
      <w:pPr>
        <w:spacing w:before="240" w:after="240" w:line="360" w:lineRule="auto"/>
        <w:jc w:val="both"/>
        <w:rPr>
          <w:b/>
          <w:sz w:val="24"/>
          <w:szCs w:val="24"/>
        </w:rPr>
      </w:pPr>
      <w:r>
        <w:rPr>
          <w:b/>
          <w:sz w:val="24"/>
          <w:szCs w:val="24"/>
        </w:rPr>
        <w:t>Línea Presupuestaria 0101 Dirección Superior:</w:t>
      </w:r>
    </w:p>
    <w:p w:rsidR="00DB7A92" w:rsidRDefault="00137514">
      <w:pPr>
        <w:spacing w:before="240" w:after="240" w:line="360" w:lineRule="auto"/>
        <w:jc w:val="both"/>
        <w:rPr>
          <w:sz w:val="24"/>
          <w:szCs w:val="24"/>
        </w:rPr>
      </w:pPr>
      <w:r>
        <w:rPr>
          <w:sz w:val="24"/>
          <w:szCs w:val="24"/>
        </w:rPr>
        <w:t>Se solicita la asignación de una plaza en esta línea presupuestaria, debido a la necesidad crear esta Unidad para descargar carga laboral a la Gerencia de Garantía y protección de derecho, en cuanto a Asesorar a Pleno, contratos administrativos, Gestión de Normativa, darle cumplimento de acuerdo a lo mandatado por la LPA y entre otros.</w:t>
      </w:r>
    </w:p>
    <w:p w:rsidR="00DB7A92" w:rsidRDefault="00137514">
      <w:pPr>
        <w:spacing w:before="240" w:after="240" w:line="360" w:lineRule="auto"/>
        <w:jc w:val="both"/>
        <w:rPr>
          <w:sz w:val="24"/>
          <w:szCs w:val="24"/>
        </w:rPr>
      </w:pPr>
      <w:r>
        <w:rPr>
          <w:sz w:val="24"/>
          <w:szCs w:val="24"/>
        </w:rPr>
        <w:t xml:space="preserve"> </w:t>
      </w:r>
      <w:r>
        <w:rPr>
          <w:b/>
          <w:sz w:val="24"/>
          <w:szCs w:val="24"/>
        </w:rPr>
        <w:t>Detalle de las plazas requeridas en esta línea presupuestaria</w:t>
      </w:r>
    </w:p>
    <w:tbl>
      <w:tblPr>
        <w:tblStyle w:val="a6"/>
        <w:tblW w:w="9503" w:type="dxa"/>
        <w:tblInd w:w="132" w:type="dxa"/>
        <w:tblLayout w:type="fixed"/>
        <w:tblLook w:val="0400" w:firstRow="0" w:lastRow="0" w:firstColumn="0" w:lastColumn="0" w:noHBand="0" w:noVBand="1"/>
      </w:tblPr>
      <w:tblGrid>
        <w:gridCol w:w="2925"/>
        <w:gridCol w:w="1035"/>
        <w:gridCol w:w="1290"/>
        <w:gridCol w:w="1701"/>
        <w:gridCol w:w="2552"/>
      </w:tblGrid>
      <w:tr w:rsidR="00DB7A92">
        <w:trPr>
          <w:trHeight w:val="585"/>
        </w:trPr>
        <w:tc>
          <w:tcPr>
            <w:tcW w:w="2925" w:type="dxa"/>
            <w:vMerge w:val="restart"/>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137514">
            <w:pPr>
              <w:jc w:val="center"/>
              <w:rPr>
                <w:b/>
                <w:color w:val="222222"/>
                <w:sz w:val="20"/>
                <w:szCs w:val="20"/>
              </w:rPr>
            </w:pPr>
            <w:r>
              <w:rPr>
                <w:b/>
                <w:color w:val="222222"/>
                <w:sz w:val="20"/>
                <w:szCs w:val="20"/>
              </w:rPr>
              <w:t>Plaza Solicitada</w:t>
            </w:r>
          </w:p>
        </w:tc>
        <w:tc>
          <w:tcPr>
            <w:tcW w:w="1035" w:type="dxa"/>
            <w:vMerge w:val="restart"/>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137514">
            <w:pPr>
              <w:jc w:val="center"/>
              <w:rPr>
                <w:b/>
                <w:color w:val="222222"/>
                <w:sz w:val="20"/>
                <w:szCs w:val="20"/>
              </w:rPr>
            </w:pPr>
            <w:r>
              <w:rPr>
                <w:b/>
                <w:color w:val="222222"/>
                <w:sz w:val="20"/>
                <w:szCs w:val="20"/>
              </w:rPr>
              <w:t>Número de plazas</w:t>
            </w:r>
          </w:p>
        </w:tc>
        <w:tc>
          <w:tcPr>
            <w:tcW w:w="1290" w:type="dxa"/>
            <w:vMerge w:val="restart"/>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DB7A92">
            <w:pPr>
              <w:jc w:val="center"/>
              <w:rPr>
                <w:b/>
                <w:color w:val="222222"/>
                <w:sz w:val="20"/>
                <w:szCs w:val="20"/>
              </w:rPr>
            </w:pPr>
          </w:p>
          <w:p w:rsidR="00DB7A92" w:rsidRDefault="00137514">
            <w:pPr>
              <w:jc w:val="center"/>
              <w:rPr>
                <w:b/>
                <w:color w:val="222222"/>
                <w:sz w:val="20"/>
                <w:szCs w:val="20"/>
              </w:rPr>
            </w:pPr>
            <w:r>
              <w:rPr>
                <w:b/>
                <w:color w:val="222222"/>
                <w:sz w:val="20"/>
                <w:szCs w:val="20"/>
              </w:rPr>
              <w:t>Salario Propuesto</w:t>
            </w:r>
          </w:p>
        </w:tc>
        <w:tc>
          <w:tcPr>
            <w:tcW w:w="1701" w:type="dxa"/>
            <w:vMerge w:val="restart"/>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137514">
            <w:pPr>
              <w:jc w:val="center"/>
              <w:rPr>
                <w:b/>
                <w:color w:val="222222"/>
                <w:sz w:val="20"/>
                <w:szCs w:val="20"/>
              </w:rPr>
            </w:pPr>
            <w:r>
              <w:rPr>
                <w:b/>
                <w:color w:val="222222"/>
                <w:sz w:val="20"/>
                <w:szCs w:val="20"/>
              </w:rPr>
              <w:t xml:space="preserve">Monto Anual requerido con prestaciones y aportes patronales </w:t>
            </w:r>
          </w:p>
        </w:tc>
        <w:tc>
          <w:tcPr>
            <w:tcW w:w="2552" w:type="dxa"/>
            <w:vMerge w:val="restart"/>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137514">
            <w:pPr>
              <w:jc w:val="center"/>
              <w:rPr>
                <w:b/>
                <w:color w:val="222222"/>
                <w:sz w:val="20"/>
                <w:szCs w:val="20"/>
              </w:rPr>
            </w:pPr>
            <w:r>
              <w:rPr>
                <w:b/>
                <w:color w:val="222222"/>
                <w:sz w:val="20"/>
                <w:szCs w:val="20"/>
              </w:rPr>
              <w:t>Unidad Solicitante</w:t>
            </w:r>
          </w:p>
        </w:tc>
      </w:tr>
      <w:tr w:rsidR="00DB7A92">
        <w:trPr>
          <w:trHeight w:val="960"/>
        </w:trPr>
        <w:tc>
          <w:tcPr>
            <w:tcW w:w="2925" w:type="dxa"/>
            <w:vMerge/>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DB7A92">
            <w:pPr>
              <w:widowControl w:val="0"/>
              <w:rPr>
                <w:b/>
                <w:color w:val="222222"/>
              </w:rPr>
            </w:pPr>
          </w:p>
        </w:tc>
        <w:tc>
          <w:tcPr>
            <w:tcW w:w="1035" w:type="dxa"/>
            <w:vMerge/>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DB7A92">
            <w:pPr>
              <w:widowControl w:val="0"/>
              <w:rPr>
                <w:b/>
                <w:color w:val="222222"/>
              </w:rPr>
            </w:pPr>
          </w:p>
        </w:tc>
        <w:tc>
          <w:tcPr>
            <w:tcW w:w="1290" w:type="dxa"/>
            <w:vMerge/>
            <w:tcBorders>
              <w:top w:val="nil"/>
              <w:left w:val="nil"/>
              <w:bottom w:val="single" w:sz="8" w:space="0" w:color="000000"/>
              <w:right w:val="single" w:sz="8" w:space="0" w:color="000000"/>
            </w:tcBorders>
            <w:shd w:val="clear" w:color="auto" w:fill="9CC2E5"/>
            <w:vAlign w:val="center"/>
          </w:tcPr>
          <w:p w:rsidR="00DB7A92" w:rsidRDefault="00DB7A92">
            <w:pPr>
              <w:jc w:val="center"/>
              <w:rPr>
                <w:b/>
                <w:color w:val="222222"/>
              </w:rPr>
            </w:pPr>
          </w:p>
        </w:tc>
        <w:tc>
          <w:tcPr>
            <w:tcW w:w="1701" w:type="dxa"/>
            <w:vMerge/>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DB7A92">
            <w:pPr>
              <w:widowControl w:val="0"/>
              <w:rPr>
                <w:b/>
                <w:color w:val="222222"/>
              </w:rPr>
            </w:pPr>
          </w:p>
        </w:tc>
        <w:tc>
          <w:tcPr>
            <w:tcW w:w="2552" w:type="dxa"/>
            <w:vMerge/>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DB7A92">
            <w:pPr>
              <w:widowControl w:val="0"/>
              <w:rPr>
                <w:b/>
                <w:color w:val="222222"/>
              </w:rPr>
            </w:pPr>
          </w:p>
        </w:tc>
      </w:tr>
      <w:tr w:rsidR="00DB7A92">
        <w:trPr>
          <w:trHeight w:val="315"/>
        </w:trPr>
        <w:tc>
          <w:tcPr>
            <w:tcW w:w="2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Pr="006106EC" w:rsidRDefault="00137514">
            <w:pPr>
              <w:jc w:val="center"/>
              <w:rPr>
                <w:color w:val="222222"/>
                <w:sz w:val="20"/>
                <w:szCs w:val="20"/>
              </w:rPr>
            </w:pPr>
            <w:r w:rsidRPr="006106EC">
              <w:rPr>
                <w:color w:val="222222"/>
                <w:sz w:val="20"/>
                <w:szCs w:val="20"/>
              </w:rPr>
              <w:t>Jefe de Unidad Legal</w:t>
            </w:r>
          </w:p>
        </w:tc>
        <w:tc>
          <w:tcPr>
            <w:tcW w:w="103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Pr="006106EC" w:rsidRDefault="00137514">
            <w:pPr>
              <w:jc w:val="center"/>
              <w:rPr>
                <w:color w:val="222222"/>
              </w:rPr>
            </w:pPr>
            <w:r w:rsidRPr="006106EC">
              <w:rPr>
                <w:color w:val="222222"/>
              </w:rPr>
              <w:t>1</w:t>
            </w:r>
          </w:p>
        </w:tc>
        <w:tc>
          <w:tcPr>
            <w:tcW w:w="129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Pr="006106EC" w:rsidRDefault="00137514">
            <w:pPr>
              <w:jc w:val="center"/>
              <w:rPr>
                <w:color w:val="222222"/>
              </w:rPr>
            </w:pPr>
            <w:r w:rsidRPr="006106EC">
              <w:rPr>
                <w:color w:val="222222"/>
              </w:rPr>
              <w:t>$1,792.00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Pr="006106EC" w:rsidRDefault="00137514">
            <w:pPr>
              <w:jc w:val="center"/>
              <w:rPr>
                <w:color w:val="222222"/>
              </w:rPr>
            </w:pPr>
            <w:r w:rsidRPr="006106EC">
              <w:rPr>
                <w:color w:val="222222"/>
              </w:rPr>
              <w:t>$26,000.00 </w:t>
            </w:r>
          </w:p>
        </w:tc>
        <w:tc>
          <w:tcPr>
            <w:tcW w:w="255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Pr="00741E63" w:rsidRDefault="00137514">
            <w:pPr>
              <w:jc w:val="center"/>
              <w:rPr>
                <w:color w:val="222222"/>
              </w:rPr>
            </w:pPr>
            <w:r w:rsidRPr="00741E63">
              <w:rPr>
                <w:color w:val="222222"/>
              </w:rPr>
              <w:t>Pleno</w:t>
            </w:r>
          </w:p>
        </w:tc>
      </w:tr>
      <w:tr w:rsidR="00DB7A92">
        <w:trPr>
          <w:trHeight w:val="315"/>
        </w:trPr>
        <w:tc>
          <w:tcPr>
            <w:tcW w:w="2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b/>
                <w:color w:val="222222"/>
                <w:sz w:val="20"/>
                <w:szCs w:val="20"/>
              </w:rPr>
            </w:pPr>
            <w:r>
              <w:rPr>
                <w:b/>
                <w:color w:val="222222"/>
                <w:sz w:val="20"/>
                <w:szCs w:val="20"/>
              </w:rPr>
              <w:t>Total</w:t>
            </w:r>
          </w:p>
        </w:tc>
        <w:tc>
          <w:tcPr>
            <w:tcW w:w="103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DB7A92">
            <w:pPr>
              <w:jc w:val="center"/>
              <w:rPr>
                <w:b/>
                <w:color w:val="222222"/>
              </w:rPr>
            </w:pPr>
          </w:p>
        </w:tc>
        <w:tc>
          <w:tcPr>
            <w:tcW w:w="129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DB7A92">
            <w:pPr>
              <w:jc w:val="center"/>
              <w:rPr>
                <w:b/>
                <w:color w:val="222222"/>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b/>
                <w:color w:val="222222"/>
              </w:rPr>
            </w:pPr>
            <w:r>
              <w:rPr>
                <w:b/>
                <w:color w:val="222222"/>
              </w:rPr>
              <w:t>$26,000.00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DB7A92">
            <w:pPr>
              <w:jc w:val="center"/>
              <w:rPr>
                <w:b/>
                <w:color w:val="222222"/>
              </w:rPr>
            </w:pPr>
          </w:p>
        </w:tc>
      </w:tr>
    </w:tbl>
    <w:p w:rsidR="00DB7A92" w:rsidRDefault="00DB7A92">
      <w:pPr>
        <w:spacing w:before="240" w:after="160" w:line="360" w:lineRule="auto"/>
        <w:ind w:left="-284"/>
        <w:rPr>
          <w:b/>
          <w:sz w:val="24"/>
          <w:szCs w:val="24"/>
        </w:rPr>
      </w:pPr>
    </w:p>
    <w:p w:rsidR="00DB7A92" w:rsidRDefault="00137514">
      <w:pPr>
        <w:spacing w:before="240" w:after="240" w:line="360" w:lineRule="auto"/>
        <w:jc w:val="both"/>
        <w:rPr>
          <w:b/>
          <w:sz w:val="24"/>
          <w:szCs w:val="24"/>
        </w:rPr>
      </w:pPr>
      <w:r>
        <w:rPr>
          <w:b/>
          <w:sz w:val="24"/>
          <w:szCs w:val="24"/>
        </w:rPr>
        <w:t xml:space="preserve">Línea Presupuestaria 0102 Administración y Finanzas: </w:t>
      </w:r>
    </w:p>
    <w:p w:rsidR="00DB7A92" w:rsidRDefault="00137514">
      <w:pPr>
        <w:spacing w:before="240" w:after="240" w:line="360" w:lineRule="auto"/>
        <w:jc w:val="both"/>
        <w:rPr>
          <w:sz w:val="24"/>
          <w:szCs w:val="24"/>
        </w:rPr>
      </w:pPr>
      <w:r>
        <w:rPr>
          <w:sz w:val="24"/>
          <w:szCs w:val="24"/>
        </w:rPr>
        <w:t xml:space="preserve">Se solicita la asignación de Siete nuevas plazas en esta línea presupuestaria, debido a la necesidad de reforzar con personal adicional en la prestación de servicios de formación a la población y entes obligados. Así como también es necesario proveer de personal de apoyo para la gestión administrativas del IAIP tales como la Dirección Ejecutiva, Gerencia Administrativa y Unidad de Informática. </w:t>
      </w:r>
    </w:p>
    <w:p w:rsidR="00DB7A92" w:rsidRDefault="00DB7A92">
      <w:pPr>
        <w:spacing w:before="240" w:after="240" w:line="360" w:lineRule="auto"/>
        <w:jc w:val="both"/>
        <w:rPr>
          <w:sz w:val="24"/>
          <w:szCs w:val="24"/>
        </w:rPr>
      </w:pPr>
    </w:p>
    <w:p w:rsidR="00DB7A92" w:rsidRDefault="00DB7A92">
      <w:pPr>
        <w:spacing w:before="240" w:after="240" w:line="360" w:lineRule="auto"/>
        <w:jc w:val="both"/>
        <w:rPr>
          <w:sz w:val="24"/>
          <w:szCs w:val="24"/>
        </w:rPr>
      </w:pPr>
    </w:p>
    <w:p w:rsidR="00DB7A92" w:rsidRDefault="00DB7A92">
      <w:pPr>
        <w:spacing w:before="240" w:after="240" w:line="360" w:lineRule="auto"/>
        <w:jc w:val="both"/>
        <w:rPr>
          <w:sz w:val="24"/>
          <w:szCs w:val="24"/>
        </w:rPr>
      </w:pPr>
    </w:p>
    <w:p w:rsidR="00DB7A92" w:rsidRDefault="00DB7A92">
      <w:pPr>
        <w:spacing w:before="240" w:after="240" w:line="360" w:lineRule="auto"/>
        <w:jc w:val="both"/>
        <w:rPr>
          <w:sz w:val="24"/>
          <w:szCs w:val="24"/>
        </w:rPr>
      </w:pPr>
    </w:p>
    <w:p w:rsidR="00DB7A92" w:rsidRDefault="00DB7A92">
      <w:pPr>
        <w:spacing w:before="240" w:after="240" w:line="360" w:lineRule="auto"/>
        <w:jc w:val="both"/>
        <w:rPr>
          <w:sz w:val="24"/>
          <w:szCs w:val="24"/>
        </w:rPr>
      </w:pPr>
    </w:p>
    <w:p w:rsidR="00DB7A92" w:rsidRDefault="00137514">
      <w:pPr>
        <w:spacing w:before="240" w:after="240" w:line="360" w:lineRule="auto"/>
        <w:jc w:val="center"/>
        <w:rPr>
          <w:b/>
          <w:sz w:val="24"/>
          <w:szCs w:val="24"/>
        </w:rPr>
      </w:pPr>
      <w:r>
        <w:rPr>
          <w:b/>
          <w:sz w:val="24"/>
          <w:szCs w:val="24"/>
        </w:rPr>
        <w:lastRenderedPageBreak/>
        <w:t>Detalle de las plazas requeridas en esta línea presupuestaria</w:t>
      </w:r>
    </w:p>
    <w:tbl>
      <w:tblPr>
        <w:tblStyle w:val="a7"/>
        <w:tblW w:w="9503" w:type="dxa"/>
        <w:tblInd w:w="132" w:type="dxa"/>
        <w:tblLayout w:type="fixed"/>
        <w:tblLook w:val="0400" w:firstRow="0" w:lastRow="0" w:firstColumn="0" w:lastColumn="0" w:noHBand="0" w:noVBand="1"/>
      </w:tblPr>
      <w:tblGrid>
        <w:gridCol w:w="2835"/>
        <w:gridCol w:w="1125"/>
        <w:gridCol w:w="1290"/>
        <w:gridCol w:w="1701"/>
        <w:gridCol w:w="2552"/>
      </w:tblGrid>
      <w:tr w:rsidR="00DB7A92">
        <w:tc>
          <w:tcPr>
            <w:tcW w:w="2835" w:type="dxa"/>
            <w:tcBorders>
              <w:top w:val="nil"/>
              <w:left w:val="nil"/>
              <w:bottom w:val="nil"/>
              <w:right w:val="nil"/>
            </w:tcBorders>
            <w:shd w:val="clear" w:color="auto" w:fill="auto"/>
            <w:vAlign w:val="bottom"/>
          </w:tcPr>
          <w:p w:rsidR="00DB7A92" w:rsidRDefault="00DB7A92">
            <w:pPr>
              <w:jc w:val="center"/>
              <w:rPr>
                <w:b/>
                <w:color w:val="222222"/>
              </w:rPr>
            </w:pPr>
          </w:p>
        </w:tc>
        <w:tc>
          <w:tcPr>
            <w:tcW w:w="1125" w:type="dxa"/>
            <w:tcBorders>
              <w:top w:val="nil"/>
              <w:left w:val="nil"/>
              <w:bottom w:val="nil"/>
              <w:right w:val="nil"/>
            </w:tcBorders>
            <w:shd w:val="clear" w:color="auto" w:fill="auto"/>
            <w:vAlign w:val="bottom"/>
          </w:tcPr>
          <w:p w:rsidR="00DB7A92" w:rsidRDefault="00DB7A92">
            <w:pPr>
              <w:rPr>
                <w:sz w:val="20"/>
                <w:szCs w:val="20"/>
              </w:rPr>
            </w:pPr>
          </w:p>
        </w:tc>
        <w:tc>
          <w:tcPr>
            <w:tcW w:w="1290" w:type="dxa"/>
            <w:tcBorders>
              <w:top w:val="nil"/>
              <w:left w:val="nil"/>
              <w:bottom w:val="nil"/>
              <w:right w:val="nil"/>
            </w:tcBorders>
            <w:shd w:val="clear" w:color="auto" w:fill="auto"/>
            <w:vAlign w:val="bottom"/>
          </w:tcPr>
          <w:p w:rsidR="00DB7A92" w:rsidRDefault="00DB7A92">
            <w:pPr>
              <w:rPr>
                <w:sz w:val="20"/>
                <w:szCs w:val="20"/>
              </w:rPr>
            </w:pPr>
          </w:p>
        </w:tc>
        <w:tc>
          <w:tcPr>
            <w:tcW w:w="1701" w:type="dxa"/>
            <w:tcBorders>
              <w:top w:val="nil"/>
              <w:left w:val="nil"/>
              <w:bottom w:val="nil"/>
              <w:right w:val="nil"/>
            </w:tcBorders>
            <w:shd w:val="clear" w:color="auto" w:fill="auto"/>
            <w:vAlign w:val="bottom"/>
          </w:tcPr>
          <w:p w:rsidR="00DB7A92" w:rsidRDefault="00DB7A92">
            <w:pPr>
              <w:rPr>
                <w:sz w:val="20"/>
                <w:szCs w:val="20"/>
              </w:rPr>
            </w:pPr>
          </w:p>
        </w:tc>
        <w:tc>
          <w:tcPr>
            <w:tcW w:w="2552" w:type="dxa"/>
            <w:tcBorders>
              <w:top w:val="nil"/>
              <w:left w:val="nil"/>
              <w:bottom w:val="nil"/>
              <w:right w:val="nil"/>
            </w:tcBorders>
            <w:shd w:val="clear" w:color="auto" w:fill="auto"/>
            <w:vAlign w:val="bottom"/>
          </w:tcPr>
          <w:p w:rsidR="00DB7A92" w:rsidRDefault="00DB7A92">
            <w:pPr>
              <w:rPr>
                <w:sz w:val="20"/>
                <w:szCs w:val="20"/>
              </w:rPr>
            </w:pPr>
          </w:p>
        </w:tc>
      </w:tr>
      <w:tr w:rsidR="00DB7A92">
        <w:trPr>
          <w:trHeight w:val="4"/>
        </w:trPr>
        <w:tc>
          <w:tcPr>
            <w:tcW w:w="2835" w:type="dxa"/>
            <w:tcBorders>
              <w:top w:val="nil"/>
              <w:left w:val="nil"/>
              <w:bottom w:val="single" w:sz="8" w:space="0" w:color="000000"/>
              <w:right w:val="nil"/>
            </w:tcBorders>
            <w:shd w:val="clear" w:color="auto" w:fill="auto"/>
            <w:vAlign w:val="bottom"/>
          </w:tcPr>
          <w:p w:rsidR="00DB7A92" w:rsidRDefault="00DB7A92">
            <w:pPr>
              <w:rPr>
                <w:sz w:val="20"/>
                <w:szCs w:val="20"/>
              </w:rPr>
            </w:pPr>
          </w:p>
        </w:tc>
        <w:tc>
          <w:tcPr>
            <w:tcW w:w="1125" w:type="dxa"/>
            <w:tcBorders>
              <w:top w:val="nil"/>
              <w:left w:val="nil"/>
              <w:bottom w:val="single" w:sz="8" w:space="0" w:color="000000"/>
              <w:right w:val="nil"/>
            </w:tcBorders>
            <w:shd w:val="clear" w:color="auto" w:fill="auto"/>
            <w:vAlign w:val="bottom"/>
          </w:tcPr>
          <w:p w:rsidR="00DB7A92" w:rsidRDefault="00DB7A92">
            <w:pPr>
              <w:rPr>
                <w:sz w:val="20"/>
                <w:szCs w:val="20"/>
              </w:rPr>
            </w:pPr>
          </w:p>
        </w:tc>
        <w:tc>
          <w:tcPr>
            <w:tcW w:w="1290" w:type="dxa"/>
            <w:tcBorders>
              <w:top w:val="nil"/>
              <w:left w:val="nil"/>
              <w:bottom w:val="single" w:sz="8" w:space="0" w:color="000000"/>
              <w:right w:val="nil"/>
            </w:tcBorders>
            <w:shd w:val="clear" w:color="auto" w:fill="auto"/>
            <w:vAlign w:val="bottom"/>
          </w:tcPr>
          <w:p w:rsidR="00DB7A92" w:rsidRDefault="00DB7A92">
            <w:pPr>
              <w:rPr>
                <w:sz w:val="20"/>
                <w:szCs w:val="20"/>
              </w:rPr>
            </w:pPr>
          </w:p>
        </w:tc>
        <w:tc>
          <w:tcPr>
            <w:tcW w:w="1701" w:type="dxa"/>
            <w:tcBorders>
              <w:top w:val="nil"/>
              <w:left w:val="nil"/>
              <w:bottom w:val="single" w:sz="8" w:space="0" w:color="000000"/>
              <w:right w:val="nil"/>
            </w:tcBorders>
            <w:shd w:val="clear" w:color="auto" w:fill="auto"/>
            <w:vAlign w:val="bottom"/>
          </w:tcPr>
          <w:p w:rsidR="00DB7A92" w:rsidRDefault="00DB7A92">
            <w:pPr>
              <w:rPr>
                <w:sz w:val="20"/>
                <w:szCs w:val="20"/>
              </w:rPr>
            </w:pPr>
          </w:p>
        </w:tc>
        <w:tc>
          <w:tcPr>
            <w:tcW w:w="2552" w:type="dxa"/>
            <w:tcBorders>
              <w:top w:val="nil"/>
              <w:left w:val="nil"/>
              <w:bottom w:val="single" w:sz="8" w:space="0" w:color="000000"/>
              <w:right w:val="nil"/>
            </w:tcBorders>
            <w:shd w:val="clear" w:color="auto" w:fill="auto"/>
            <w:vAlign w:val="bottom"/>
          </w:tcPr>
          <w:p w:rsidR="00DB7A92" w:rsidRDefault="00DB7A92">
            <w:pPr>
              <w:rPr>
                <w:sz w:val="20"/>
                <w:szCs w:val="20"/>
              </w:rPr>
            </w:pPr>
          </w:p>
        </w:tc>
      </w:tr>
      <w:tr w:rsidR="00DB7A92">
        <w:trPr>
          <w:trHeight w:val="540"/>
        </w:trPr>
        <w:tc>
          <w:tcPr>
            <w:tcW w:w="2835" w:type="dxa"/>
            <w:vMerge w:val="restart"/>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137514">
            <w:pPr>
              <w:jc w:val="center"/>
              <w:rPr>
                <w:b/>
                <w:color w:val="222222"/>
                <w:sz w:val="20"/>
                <w:szCs w:val="20"/>
              </w:rPr>
            </w:pPr>
            <w:r>
              <w:rPr>
                <w:b/>
                <w:color w:val="222222"/>
                <w:sz w:val="20"/>
                <w:szCs w:val="20"/>
              </w:rPr>
              <w:t>Plaza Solicitada</w:t>
            </w:r>
          </w:p>
        </w:tc>
        <w:tc>
          <w:tcPr>
            <w:tcW w:w="1125" w:type="dxa"/>
            <w:vMerge w:val="restart"/>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137514">
            <w:pPr>
              <w:jc w:val="center"/>
              <w:rPr>
                <w:b/>
                <w:color w:val="222222"/>
                <w:sz w:val="20"/>
                <w:szCs w:val="20"/>
              </w:rPr>
            </w:pPr>
            <w:r>
              <w:rPr>
                <w:b/>
                <w:color w:val="222222"/>
                <w:sz w:val="20"/>
                <w:szCs w:val="20"/>
              </w:rPr>
              <w:t>Número de plazas</w:t>
            </w:r>
          </w:p>
        </w:tc>
        <w:tc>
          <w:tcPr>
            <w:tcW w:w="1290" w:type="dxa"/>
            <w:vMerge w:val="restart"/>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137514">
            <w:pPr>
              <w:jc w:val="center"/>
              <w:rPr>
                <w:b/>
                <w:color w:val="222222"/>
                <w:sz w:val="20"/>
                <w:szCs w:val="20"/>
              </w:rPr>
            </w:pPr>
            <w:r>
              <w:rPr>
                <w:b/>
                <w:color w:val="222222"/>
                <w:sz w:val="20"/>
                <w:szCs w:val="20"/>
              </w:rPr>
              <w:t>Salario Propuesto</w:t>
            </w:r>
          </w:p>
        </w:tc>
        <w:tc>
          <w:tcPr>
            <w:tcW w:w="1701" w:type="dxa"/>
            <w:vMerge w:val="restart"/>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137514">
            <w:pPr>
              <w:jc w:val="center"/>
              <w:rPr>
                <w:b/>
                <w:color w:val="222222"/>
                <w:sz w:val="20"/>
                <w:szCs w:val="20"/>
              </w:rPr>
            </w:pPr>
            <w:r>
              <w:rPr>
                <w:b/>
                <w:color w:val="222222"/>
                <w:sz w:val="20"/>
                <w:szCs w:val="20"/>
              </w:rPr>
              <w:t xml:space="preserve">Monto Anual requerido con prestaciones y aportes patronales </w:t>
            </w:r>
          </w:p>
        </w:tc>
        <w:tc>
          <w:tcPr>
            <w:tcW w:w="2552" w:type="dxa"/>
            <w:vMerge w:val="restart"/>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137514">
            <w:pPr>
              <w:jc w:val="center"/>
              <w:rPr>
                <w:b/>
                <w:color w:val="222222"/>
                <w:sz w:val="20"/>
                <w:szCs w:val="20"/>
              </w:rPr>
            </w:pPr>
            <w:r>
              <w:rPr>
                <w:b/>
                <w:color w:val="222222"/>
                <w:sz w:val="20"/>
                <w:szCs w:val="20"/>
              </w:rPr>
              <w:t>Unidad Solicitante</w:t>
            </w:r>
          </w:p>
        </w:tc>
      </w:tr>
      <w:tr w:rsidR="00DB7A92">
        <w:trPr>
          <w:trHeight w:val="615"/>
        </w:trPr>
        <w:tc>
          <w:tcPr>
            <w:tcW w:w="2835" w:type="dxa"/>
            <w:vMerge/>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DB7A92">
            <w:pPr>
              <w:widowControl w:val="0"/>
              <w:rPr>
                <w:b/>
                <w:color w:val="222222"/>
              </w:rPr>
            </w:pPr>
          </w:p>
        </w:tc>
        <w:tc>
          <w:tcPr>
            <w:tcW w:w="1125" w:type="dxa"/>
            <w:vMerge/>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DB7A92">
            <w:pPr>
              <w:widowControl w:val="0"/>
              <w:rPr>
                <w:b/>
                <w:color w:val="222222"/>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DB7A92">
            <w:pPr>
              <w:jc w:val="center"/>
              <w:rPr>
                <w:b/>
                <w:color w:val="222222"/>
              </w:rPr>
            </w:pPr>
          </w:p>
        </w:tc>
        <w:tc>
          <w:tcPr>
            <w:tcW w:w="1701" w:type="dxa"/>
            <w:vMerge/>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DB7A92">
            <w:pPr>
              <w:widowControl w:val="0"/>
              <w:rPr>
                <w:b/>
                <w:color w:val="222222"/>
              </w:rPr>
            </w:pPr>
          </w:p>
        </w:tc>
        <w:tc>
          <w:tcPr>
            <w:tcW w:w="2552" w:type="dxa"/>
            <w:vMerge/>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DB7A92">
            <w:pPr>
              <w:widowControl w:val="0"/>
              <w:rPr>
                <w:b/>
                <w:color w:val="222222"/>
              </w:rPr>
            </w:pPr>
          </w:p>
        </w:tc>
      </w:tr>
      <w:tr w:rsidR="00DB7A92">
        <w:trPr>
          <w:trHeight w:val="315"/>
        </w:trPr>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DB7A92" w:rsidRDefault="00137514">
            <w:pPr>
              <w:rPr>
                <w:color w:val="222222"/>
              </w:rPr>
            </w:pPr>
            <w:r>
              <w:rPr>
                <w:color w:val="222222"/>
              </w:rPr>
              <w:t>Técnico de formación (Virtual)</w:t>
            </w:r>
          </w:p>
        </w:tc>
        <w:tc>
          <w:tcPr>
            <w:tcW w:w="11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color w:val="222222"/>
              </w:rPr>
            </w:pPr>
            <w:r>
              <w:rPr>
                <w:color w:val="222222"/>
              </w:rPr>
              <w:t>2</w:t>
            </w:r>
          </w:p>
        </w:tc>
        <w:tc>
          <w:tcPr>
            <w:tcW w:w="129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color w:val="222222"/>
              </w:rPr>
            </w:pPr>
            <w:r>
              <w:rPr>
                <w:color w:val="222222"/>
              </w:rPr>
              <w:t>$1,200.00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color w:val="222222"/>
              </w:rPr>
            </w:pPr>
            <w:r>
              <w:rPr>
                <w:color w:val="222222"/>
              </w:rPr>
              <w:t>$36,000.00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color w:val="222222"/>
              </w:rPr>
            </w:pPr>
            <w:r>
              <w:rPr>
                <w:color w:val="222222"/>
              </w:rPr>
              <w:t>Unidad de Formación</w:t>
            </w:r>
          </w:p>
        </w:tc>
      </w:tr>
      <w:tr w:rsidR="00DB7A92">
        <w:trPr>
          <w:trHeight w:val="315"/>
        </w:trPr>
        <w:tc>
          <w:tcPr>
            <w:tcW w:w="283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rPr>
                <w:color w:val="222222"/>
              </w:rPr>
            </w:pPr>
            <w:r>
              <w:rPr>
                <w:color w:val="222222"/>
              </w:rPr>
              <w:t xml:space="preserve">Técnico Administrativo </w:t>
            </w:r>
          </w:p>
        </w:tc>
        <w:tc>
          <w:tcPr>
            <w:tcW w:w="11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color w:val="222222"/>
              </w:rPr>
            </w:pPr>
            <w:r>
              <w:rPr>
                <w:color w:val="222222"/>
              </w:rPr>
              <w:t>1</w:t>
            </w:r>
          </w:p>
        </w:tc>
        <w:tc>
          <w:tcPr>
            <w:tcW w:w="129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color w:val="222222"/>
              </w:rPr>
            </w:pPr>
            <w:r>
              <w:rPr>
                <w:color w:val="222222"/>
              </w:rPr>
              <w:t>$1,200.00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color w:val="222222"/>
              </w:rPr>
            </w:pPr>
            <w:r>
              <w:rPr>
                <w:color w:val="222222"/>
              </w:rPr>
              <w:t>$18,000.00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color w:val="222222"/>
              </w:rPr>
            </w:pPr>
            <w:r>
              <w:rPr>
                <w:color w:val="222222"/>
              </w:rPr>
              <w:t>Dirección Ejecutiva</w:t>
            </w:r>
          </w:p>
        </w:tc>
      </w:tr>
      <w:tr w:rsidR="00DB7A92">
        <w:trPr>
          <w:trHeight w:val="615"/>
        </w:trPr>
        <w:tc>
          <w:tcPr>
            <w:tcW w:w="283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rPr>
                <w:color w:val="222222"/>
                <w:sz w:val="20"/>
                <w:szCs w:val="20"/>
              </w:rPr>
            </w:pPr>
            <w:r>
              <w:rPr>
                <w:color w:val="222222"/>
                <w:sz w:val="20"/>
                <w:szCs w:val="20"/>
              </w:rPr>
              <w:t xml:space="preserve">Técnico Administrativo </w:t>
            </w:r>
          </w:p>
        </w:tc>
        <w:tc>
          <w:tcPr>
            <w:tcW w:w="11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color w:val="222222"/>
              </w:rPr>
            </w:pPr>
            <w:r>
              <w:rPr>
                <w:color w:val="222222"/>
              </w:rPr>
              <w:t>1</w:t>
            </w:r>
          </w:p>
        </w:tc>
        <w:tc>
          <w:tcPr>
            <w:tcW w:w="129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color w:val="222222"/>
              </w:rPr>
            </w:pPr>
            <w:r>
              <w:rPr>
                <w:color w:val="222222"/>
              </w:rPr>
              <w:t>$1,200.00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color w:val="222222"/>
              </w:rPr>
            </w:pPr>
            <w:r>
              <w:rPr>
                <w:color w:val="222222"/>
              </w:rPr>
              <w:t>$18,000.00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rPr>
                <w:color w:val="222222"/>
              </w:rPr>
            </w:pPr>
            <w:r>
              <w:rPr>
                <w:color w:val="222222"/>
              </w:rPr>
              <w:t>Encargado de Medioambiente (Con funciones de Salud y Seguridad Ocupacional y Calidad)</w:t>
            </w:r>
          </w:p>
        </w:tc>
      </w:tr>
      <w:tr w:rsidR="00DB7A92">
        <w:trPr>
          <w:trHeight w:val="315"/>
        </w:trPr>
        <w:tc>
          <w:tcPr>
            <w:tcW w:w="283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rPr>
                <w:color w:val="222222"/>
                <w:sz w:val="20"/>
                <w:szCs w:val="20"/>
              </w:rPr>
            </w:pPr>
            <w:r>
              <w:rPr>
                <w:color w:val="222222"/>
                <w:sz w:val="20"/>
                <w:szCs w:val="20"/>
              </w:rPr>
              <w:t>Técnico soporte técnico</w:t>
            </w:r>
          </w:p>
        </w:tc>
        <w:tc>
          <w:tcPr>
            <w:tcW w:w="11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color w:val="222222"/>
              </w:rPr>
            </w:pPr>
            <w:r>
              <w:rPr>
                <w:color w:val="222222"/>
              </w:rPr>
              <w:t>1</w:t>
            </w:r>
          </w:p>
        </w:tc>
        <w:tc>
          <w:tcPr>
            <w:tcW w:w="129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color w:val="222222"/>
              </w:rPr>
            </w:pPr>
            <w:r>
              <w:rPr>
                <w:color w:val="222222"/>
              </w:rPr>
              <w:t>$1,200.00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color w:val="222222"/>
              </w:rPr>
            </w:pPr>
            <w:r>
              <w:rPr>
                <w:color w:val="222222"/>
              </w:rPr>
              <w:t>$18,000.00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rPr>
                <w:color w:val="222222"/>
              </w:rPr>
            </w:pPr>
            <w:r>
              <w:rPr>
                <w:color w:val="222222"/>
              </w:rPr>
              <w:t>Tecnología de la Información</w:t>
            </w:r>
          </w:p>
        </w:tc>
      </w:tr>
      <w:tr w:rsidR="00DB7A92">
        <w:trPr>
          <w:trHeight w:val="315"/>
        </w:trPr>
        <w:tc>
          <w:tcPr>
            <w:tcW w:w="283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rPr>
                <w:color w:val="222222"/>
                <w:sz w:val="20"/>
                <w:szCs w:val="20"/>
              </w:rPr>
            </w:pPr>
            <w:r>
              <w:rPr>
                <w:color w:val="222222"/>
                <w:sz w:val="20"/>
                <w:szCs w:val="20"/>
              </w:rPr>
              <w:t xml:space="preserve">Técnico Administrativo </w:t>
            </w:r>
          </w:p>
        </w:tc>
        <w:tc>
          <w:tcPr>
            <w:tcW w:w="11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color w:val="222222"/>
              </w:rPr>
            </w:pPr>
            <w:r>
              <w:rPr>
                <w:color w:val="222222"/>
              </w:rPr>
              <w:t>1</w:t>
            </w:r>
          </w:p>
        </w:tc>
        <w:tc>
          <w:tcPr>
            <w:tcW w:w="129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ind w:left="-197"/>
              <w:jc w:val="center"/>
              <w:rPr>
                <w:color w:val="222222"/>
              </w:rPr>
            </w:pPr>
            <w:r>
              <w:rPr>
                <w:color w:val="222222"/>
              </w:rPr>
              <w:t>$1,200.00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color w:val="222222"/>
              </w:rPr>
            </w:pPr>
            <w:r>
              <w:rPr>
                <w:color w:val="222222"/>
              </w:rPr>
              <w:t>$18,000.00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rPr>
                <w:color w:val="222222"/>
              </w:rPr>
            </w:pPr>
            <w:r>
              <w:rPr>
                <w:color w:val="222222"/>
              </w:rPr>
              <w:t>Gerencia Administrativa</w:t>
            </w:r>
          </w:p>
        </w:tc>
      </w:tr>
      <w:tr w:rsidR="00DB7A92">
        <w:trPr>
          <w:trHeight w:val="315"/>
        </w:trPr>
        <w:tc>
          <w:tcPr>
            <w:tcW w:w="283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rPr>
                <w:color w:val="222222"/>
                <w:sz w:val="20"/>
                <w:szCs w:val="20"/>
              </w:rPr>
            </w:pPr>
            <w:r>
              <w:rPr>
                <w:color w:val="222222"/>
                <w:sz w:val="20"/>
                <w:szCs w:val="20"/>
              </w:rPr>
              <w:t>Personal de servicios generales</w:t>
            </w:r>
          </w:p>
        </w:tc>
        <w:tc>
          <w:tcPr>
            <w:tcW w:w="11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color w:val="222222"/>
              </w:rPr>
            </w:pPr>
            <w:r>
              <w:rPr>
                <w:color w:val="222222"/>
              </w:rPr>
              <w:t>1</w:t>
            </w:r>
          </w:p>
        </w:tc>
        <w:tc>
          <w:tcPr>
            <w:tcW w:w="129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color w:val="222222"/>
              </w:rPr>
            </w:pPr>
            <w:r>
              <w:rPr>
                <w:color w:val="222222"/>
              </w:rPr>
              <w:t>$520.00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color w:val="222222"/>
              </w:rPr>
            </w:pPr>
            <w:r>
              <w:rPr>
                <w:color w:val="222222"/>
              </w:rPr>
              <w:t>$8,000.00 </w:t>
            </w:r>
          </w:p>
        </w:tc>
        <w:tc>
          <w:tcPr>
            <w:tcW w:w="255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rPr>
                <w:color w:val="222222"/>
              </w:rPr>
            </w:pPr>
            <w:r>
              <w:rPr>
                <w:color w:val="222222"/>
              </w:rPr>
              <w:t>Gerencia Administrativa</w:t>
            </w:r>
          </w:p>
        </w:tc>
      </w:tr>
      <w:tr w:rsidR="00DB7A92">
        <w:trPr>
          <w:trHeight w:val="315"/>
        </w:trPr>
        <w:tc>
          <w:tcPr>
            <w:tcW w:w="2835" w:type="dxa"/>
            <w:tcBorders>
              <w:top w:val="single" w:sz="8" w:space="0" w:color="000000"/>
              <w:left w:val="single" w:sz="8" w:space="0" w:color="000000"/>
              <w:bottom w:val="single" w:sz="8" w:space="0" w:color="000000"/>
              <w:right w:val="single" w:sz="8" w:space="0" w:color="000000"/>
            </w:tcBorders>
            <w:shd w:val="clear" w:color="auto" w:fill="BDD7EE"/>
            <w:vAlign w:val="center"/>
          </w:tcPr>
          <w:p w:rsidR="00DB7A92" w:rsidRDefault="00137514">
            <w:pPr>
              <w:jc w:val="center"/>
              <w:rPr>
                <w:b/>
                <w:color w:val="222222"/>
              </w:rPr>
            </w:pPr>
            <w:r>
              <w:rPr>
                <w:b/>
                <w:color w:val="222222"/>
              </w:rPr>
              <w:t>Total de nuevas plazas</w:t>
            </w:r>
          </w:p>
        </w:tc>
        <w:tc>
          <w:tcPr>
            <w:tcW w:w="1125" w:type="dxa"/>
            <w:tcBorders>
              <w:top w:val="single" w:sz="8" w:space="0" w:color="000000"/>
              <w:left w:val="single" w:sz="8" w:space="0" w:color="000000"/>
              <w:bottom w:val="single" w:sz="8" w:space="0" w:color="000000"/>
              <w:right w:val="single" w:sz="8" w:space="0" w:color="000000"/>
            </w:tcBorders>
            <w:shd w:val="clear" w:color="auto" w:fill="BDD7EE"/>
            <w:vAlign w:val="center"/>
          </w:tcPr>
          <w:p w:rsidR="00DB7A92" w:rsidRDefault="00137514">
            <w:pPr>
              <w:jc w:val="center"/>
              <w:rPr>
                <w:b/>
                <w:color w:val="222222"/>
              </w:rPr>
            </w:pPr>
            <w:r>
              <w:rPr>
                <w:b/>
                <w:color w:val="222222"/>
              </w:rPr>
              <w:t>7</w:t>
            </w:r>
          </w:p>
        </w:tc>
        <w:tc>
          <w:tcPr>
            <w:tcW w:w="1290" w:type="dxa"/>
            <w:tcBorders>
              <w:top w:val="single" w:sz="8" w:space="0" w:color="000000"/>
              <w:left w:val="single" w:sz="8" w:space="0" w:color="000000"/>
              <w:bottom w:val="single" w:sz="8" w:space="0" w:color="000000"/>
              <w:right w:val="single" w:sz="8" w:space="0" w:color="000000"/>
            </w:tcBorders>
            <w:shd w:val="clear" w:color="auto" w:fill="BDD7EE"/>
            <w:vAlign w:val="center"/>
          </w:tcPr>
          <w:p w:rsidR="00DB7A92" w:rsidRDefault="00137514">
            <w:pPr>
              <w:jc w:val="center"/>
              <w:rPr>
                <w:b/>
                <w:color w:val="222222"/>
              </w:rPr>
            </w:pPr>
            <w:r>
              <w:rPr>
                <w:b/>
                <w:color w:val="222222"/>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BDD7EE"/>
            <w:vAlign w:val="center"/>
          </w:tcPr>
          <w:p w:rsidR="00DB7A92" w:rsidRDefault="00137514">
            <w:pPr>
              <w:jc w:val="center"/>
              <w:rPr>
                <w:b/>
                <w:color w:val="222222"/>
              </w:rPr>
            </w:pPr>
            <w:r>
              <w:rPr>
                <w:b/>
                <w:color w:val="222222"/>
              </w:rPr>
              <w:t>$98,000.00</w:t>
            </w:r>
          </w:p>
        </w:tc>
        <w:tc>
          <w:tcPr>
            <w:tcW w:w="2552" w:type="dxa"/>
            <w:tcBorders>
              <w:top w:val="single" w:sz="8" w:space="0" w:color="000000"/>
              <w:left w:val="single" w:sz="8" w:space="0" w:color="000000"/>
              <w:bottom w:val="single" w:sz="8" w:space="0" w:color="000000"/>
              <w:right w:val="single" w:sz="8" w:space="0" w:color="000000"/>
            </w:tcBorders>
            <w:shd w:val="clear" w:color="auto" w:fill="BDD7EE"/>
            <w:vAlign w:val="center"/>
          </w:tcPr>
          <w:p w:rsidR="00DB7A92" w:rsidRDefault="00137514">
            <w:pPr>
              <w:rPr>
                <w:b/>
                <w:color w:val="222222"/>
              </w:rPr>
            </w:pPr>
            <w:r>
              <w:rPr>
                <w:b/>
                <w:color w:val="222222"/>
              </w:rPr>
              <w:t> </w:t>
            </w:r>
          </w:p>
        </w:tc>
      </w:tr>
      <w:tr w:rsidR="00DB7A92">
        <w:trPr>
          <w:trHeight w:val="315"/>
        </w:trPr>
        <w:tc>
          <w:tcPr>
            <w:tcW w:w="2835" w:type="dxa"/>
            <w:tcBorders>
              <w:top w:val="single" w:sz="8" w:space="0" w:color="000000"/>
              <w:left w:val="nil"/>
              <w:bottom w:val="nil"/>
              <w:right w:val="nil"/>
            </w:tcBorders>
            <w:shd w:val="clear" w:color="auto" w:fill="auto"/>
            <w:vAlign w:val="bottom"/>
          </w:tcPr>
          <w:p w:rsidR="00DB7A92" w:rsidRDefault="00DB7A92">
            <w:pPr>
              <w:rPr>
                <w:b/>
                <w:color w:val="222222"/>
              </w:rPr>
            </w:pPr>
          </w:p>
        </w:tc>
        <w:tc>
          <w:tcPr>
            <w:tcW w:w="1125" w:type="dxa"/>
            <w:tcBorders>
              <w:top w:val="single" w:sz="8" w:space="0" w:color="000000"/>
              <w:left w:val="nil"/>
              <w:bottom w:val="nil"/>
              <w:right w:val="nil"/>
            </w:tcBorders>
            <w:shd w:val="clear" w:color="auto" w:fill="auto"/>
            <w:vAlign w:val="bottom"/>
          </w:tcPr>
          <w:p w:rsidR="00DB7A92" w:rsidRDefault="00DB7A92">
            <w:pPr>
              <w:rPr>
                <w:sz w:val="20"/>
                <w:szCs w:val="20"/>
              </w:rPr>
            </w:pPr>
          </w:p>
        </w:tc>
        <w:tc>
          <w:tcPr>
            <w:tcW w:w="1290" w:type="dxa"/>
            <w:tcBorders>
              <w:top w:val="single" w:sz="8" w:space="0" w:color="000000"/>
              <w:left w:val="nil"/>
              <w:bottom w:val="nil"/>
              <w:right w:val="nil"/>
            </w:tcBorders>
            <w:shd w:val="clear" w:color="auto" w:fill="auto"/>
            <w:vAlign w:val="bottom"/>
          </w:tcPr>
          <w:p w:rsidR="00DB7A92" w:rsidRDefault="00DB7A92">
            <w:pPr>
              <w:rPr>
                <w:sz w:val="20"/>
                <w:szCs w:val="20"/>
              </w:rPr>
            </w:pPr>
          </w:p>
        </w:tc>
        <w:tc>
          <w:tcPr>
            <w:tcW w:w="1701" w:type="dxa"/>
            <w:tcBorders>
              <w:top w:val="single" w:sz="8" w:space="0" w:color="000000"/>
              <w:left w:val="nil"/>
              <w:bottom w:val="nil"/>
              <w:right w:val="nil"/>
            </w:tcBorders>
            <w:shd w:val="clear" w:color="auto" w:fill="auto"/>
            <w:vAlign w:val="bottom"/>
          </w:tcPr>
          <w:p w:rsidR="00DB7A92" w:rsidRDefault="00DB7A92">
            <w:pPr>
              <w:rPr>
                <w:sz w:val="20"/>
                <w:szCs w:val="20"/>
              </w:rPr>
            </w:pPr>
          </w:p>
        </w:tc>
        <w:tc>
          <w:tcPr>
            <w:tcW w:w="2552" w:type="dxa"/>
            <w:tcBorders>
              <w:top w:val="single" w:sz="8" w:space="0" w:color="000000"/>
              <w:left w:val="nil"/>
              <w:bottom w:val="nil"/>
              <w:right w:val="nil"/>
            </w:tcBorders>
            <w:shd w:val="clear" w:color="auto" w:fill="auto"/>
            <w:vAlign w:val="bottom"/>
          </w:tcPr>
          <w:p w:rsidR="00DB7A92" w:rsidRDefault="00DB7A92">
            <w:pPr>
              <w:rPr>
                <w:sz w:val="20"/>
                <w:szCs w:val="20"/>
              </w:rPr>
            </w:pPr>
          </w:p>
        </w:tc>
      </w:tr>
    </w:tbl>
    <w:p w:rsidR="00DB7A92" w:rsidRDefault="00137514">
      <w:pPr>
        <w:spacing w:before="240" w:after="240" w:line="360" w:lineRule="auto"/>
        <w:jc w:val="both"/>
        <w:rPr>
          <w:b/>
          <w:sz w:val="24"/>
          <w:szCs w:val="24"/>
        </w:rPr>
      </w:pPr>
      <w:r>
        <w:rPr>
          <w:b/>
          <w:sz w:val="24"/>
          <w:szCs w:val="24"/>
        </w:rPr>
        <w:t>Línea Presupuestaria 0201 Gestión Operativa</w:t>
      </w:r>
    </w:p>
    <w:p w:rsidR="00DB7A92" w:rsidRDefault="00137514">
      <w:pPr>
        <w:spacing w:before="240" w:after="240" w:line="360" w:lineRule="auto"/>
        <w:jc w:val="both"/>
        <w:rPr>
          <w:sz w:val="24"/>
          <w:szCs w:val="24"/>
        </w:rPr>
      </w:pPr>
      <w:r>
        <w:rPr>
          <w:sz w:val="24"/>
          <w:szCs w:val="24"/>
        </w:rPr>
        <w:t xml:space="preserve">Se solicitan la creación de Once nuevas plazas en esta línea presupuestaria, debido a la necesidad de reforzar con personal adicional los procesos de garantía del derecho de acceso a la información pública y protección de datos personales, cumplimiento, acceso a la información, gestión documental y archivo, procesos de evaluación del desempeño de la LAIP y estudios e investigación a fin de brindar cumplimiento en lo establecido en la Ley de Acceso a la Información Pública, así como también la creación de la Gerencia de Integridad quien tendrá a su cargo la coordinación laboral con las diferentes unidades tales como: estudio e investigación, gestión documental y archivo, formación, comunicaciones, transparencia y evaluación de desempeño LAIP. y finalmente la creación de la plaza de Jefe de transparencia, la cual está vinculado sus funciones con la participación ciudadana, rendición de cuentas y atención social, funciones que actualmente los realiza de manera parcializada las unidades de comunicaciones y acceso a la información (oficial de </w:t>
      </w:r>
      <w:r w:rsidR="003008F6">
        <w:rPr>
          <w:sz w:val="24"/>
          <w:szCs w:val="24"/>
        </w:rPr>
        <w:t>información).</w:t>
      </w:r>
      <w:r>
        <w:rPr>
          <w:sz w:val="24"/>
          <w:szCs w:val="24"/>
        </w:rPr>
        <w:t xml:space="preserve"> </w:t>
      </w:r>
    </w:p>
    <w:p w:rsidR="00DB7A92" w:rsidRDefault="00DB7A92">
      <w:pPr>
        <w:spacing w:before="240" w:after="240" w:line="360" w:lineRule="auto"/>
        <w:jc w:val="both"/>
        <w:rPr>
          <w:sz w:val="24"/>
          <w:szCs w:val="24"/>
        </w:rPr>
      </w:pPr>
    </w:p>
    <w:p w:rsidR="00DB7A92" w:rsidRDefault="00137514">
      <w:pPr>
        <w:spacing w:before="240" w:after="240" w:line="360" w:lineRule="auto"/>
        <w:jc w:val="center"/>
        <w:rPr>
          <w:b/>
          <w:sz w:val="24"/>
          <w:szCs w:val="24"/>
        </w:rPr>
      </w:pPr>
      <w:r>
        <w:rPr>
          <w:b/>
          <w:sz w:val="24"/>
          <w:szCs w:val="24"/>
        </w:rPr>
        <w:lastRenderedPageBreak/>
        <w:t>Detalle de las plazas requeridas en esta línea presupuestaria</w:t>
      </w:r>
    </w:p>
    <w:tbl>
      <w:tblPr>
        <w:tblStyle w:val="a8"/>
        <w:tblW w:w="9503" w:type="dxa"/>
        <w:tblInd w:w="132" w:type="dxa"/>
        <w:tblLayout w:type="fixed"/>
        <w:tblLook w:val="0400" w:firstRow="0" w:lastRow="0" w:firstColumn="0" w:lastColumn="0" w:noHBand="0" w:noVBand="1"/>
      </w:tblPr>
      <w:tblGrid>
        <w:gridCol w:w="2865"/>
        <w:gridCol w:w="1095"/>
        <w:gridCol w:w="1290"/>
        <w:gridCol w:w="1701"/>
        <w:gridCol w:w="2552"/>
      </w:tblGrid>
      <w:tr w:rsidR="00DB7A92">
        <w:trPr>
          <w:trHeight w:val="1155"/>
        </w:trPr>
        <w:tc>
          <w:tcPr>
            <w:tcW w:w="2865" w:type="dxa"/>
            <w:vMerge w:val="restart"/>
            <w:tcBorders>
              <w:top w:val="single" w:sz="6" w:space="0" w:color="000000"/>
              <w:left w:val="single" w:sz="6" w:space="0" w:color="000000"/>
              <w:bottom w:val="single" w:sz="6" w:space="0" w:color="000000"/>
              <w:right w:val="single" w:sz="6" w:space="0" w:color="000000"/>
            </w:tcBorders>
            <w:shd w:val="clear" w:color="auto" w:fill="9CC2E5"/>
            <w:vAlign w:val="center"/>
          </w:tcPr>
          <w:p w:rsidR="00DB7A92" w:rsidRDefault="00137514">
            <w:pPr>
              <w:jc w:val="center"/>
              <w:rPr>
                <w:b/>
                <w:color w:val="222222"/>
                <w:sz w:val="20"/>
                <w:szCs w:val="20"/>
              </w:rPr>
            </w:pPr>
            <w:r>
              <w:rPr>
                <w:b/>
                <w:color w:val="222222"/>
                <w:sz w:val="20"/>
                <w:szCs w:val="20"/>
              </w:rPr>
              <w:t>Plaza Solicitada</w:t>
            </w:r>
          </w:p>
        </w:tc>
        <w:tc>
          <w:tcPr>
            <w:tcW w:w="1095" w:type="dxa"/>
            <w:vMerge w:val="restart"/>
            <w:tcBorders>
              <w:top w:val="single" w:sz="6" w:space="0" w:color="000000"/>
              <w:left w:val="single" w:sz="6" w:space="0" w:color="000000"/>
              <w:bottom w:val="single" w:sz="6" w:space="0" w:color="000000"/>
              <w:right w:val="single" w:sz="6" w:space="0" w:color="000000"/>
            </w:tcBorders>
            <w:shd w:val="clear" w:color="auto" w:fill="9CC2E5"/>
            <w:vAlign w:val="center"/>
          </w:tcPr>
          <w:p w:rsidR="00DB7A92" w:rsidRDefault="00137514">
            <w:pPr>
              <w:jc w:val="center"/>
              <w:rPr>
                <w:b/>
                <w:color w:val="222222"/>
                <w:sz w:val="20"/>
                <w:szCs w:val="20"/>
              </w:rPr>
            </w:pPr>
            <w:r>
              <w:rPr>
                <w:b/>
                <w:color w:val="222222"/>
                <w:sz w:val="20"/>
                <w:szCs w:val="20"/>
              </w:rPr>
              <w:t xml:space="preserve">   Número de plazas</w:t>
            </w:r>
          </w:p>
        </w:tc>
        <w:tc>
          <w:tcPr>
            <w:tcW w:w="1290" w:type="dxa"/>
            <w:vMerge w:val="restart"/>
            <w:tcBorders>
              <w:top w:val="single" w:sz="6" w:space="0" w:color="000000"/>
              <w:left w:val="single" w:sz="6" w:space="0" w:color="000000"/>
              <w:bottom w:val="single" w:sz="6" w:space="0" w:color="000000"/>
              <w:right w:val="single" w:sz="6" w:space="0" w:color="000000"/>
            </w:tcBorders>
            <w:shd w:val="clear" w:color="auto" w:fill="9CC2E5"/>
            <w:vAlign w:val="center"/>
          </w:tcPr>
          <w:p w:rsidR="00DB7A92" w:rsidRDefault="00DB7A92">
            <w:pPr>
              <w:jc w:val="center"/>
              <w:rPr>
                <w:b/>
                <w:color w:val="222222"/>
                <w:sz w:val="20"/>
                <w:szCs w:val="20"/>
              </w:rPr>
            </w:pPr>
          </w:p>
          <w:p w:rsidR="00DB7A92" w:rsidRDefault="00137514">
            <w:pPr>
              <w:jc w:val="center"/>
              <w:rPr>
                <w:b/>
                <w:color w:val="222222"/>
                <w:sz w:val="20"/>
                <w:szCs w:val="20"/>
              </w:rPr>
            </w:pPr>
            <w:r>
              <w:rPr>
                <w:b/>
                <w:color w:val="222222"/>
                <w:sz w:val="20"/>
                <w:szCs w:val="20"/>
              </w:rPr>
              <w:t>Salario Propuesto</w:t>
            </w:r>
          </w:p>
        </w:tc>
        <w:tc>
          <w:tcPr>
            <w:tcW w:w="1701" w:type="dxa"/>
            <w:vMerge w:val="restart"/>
            <w:tcBorders>
              <w:top w:val="single" w:sz="6" w:space="0" w:color="000000"/>
              <w:left w:val="single" w:sz="6" w:space="0" w:color="000000"/>
              <w:bottom w:val="single" w:sz="6" w:space="0" w:color="000000"/>
              <w:right w:val="single" w:sz="6" w:space="0" w:color="000000"/>
            </w:tcBorders>
            <w:shd w:val="clear" w:color="auto" w:fill="9CC2E5"/>
            <w:vAlign w:val="center"/>
          </w:tcPr>
          <w:p w:rsidR="00DB7A92" w:rsidRDefault="00137514">
            <w:pPr>
              <w:jc w:val="center"/>
              <w:rPr>
                <w:b/>
                <w:color w:val="222222"/>
                <w:sz w:val="20"/>
                <w:szCs w:val="20"/>
              </w:rPr>
            </w:pPr>
            <w:r>
              <w:rPr>
                <w:b/>
                <w:color w:val="222222"/>
                <w:sz w:val="20"/>
                <w:szCs w:val="20"/>
              </w:rPr>
              <w:t xml:space="preserve">    Monto Anual requerido con prestaciones y aportes patronales </w:t>
            </w:r>
          </w:p>
        </w:tc>
        <w:tc>
          <w:tcPr>
            <w:tcW w:w="2552" w:type="dxa"/>
            <w:vMerge w:val="restart"/>
            <w:tcBorders>
              <w:top w:val="single" w:sz="6" w:space="0" w:color="000000"/>
              <w:left w:val="single" w:sz="6" w:space="0" w:color="000000"/>
              <w:bottom w:val="single" w:sz="6" w:space="0" w:color="000000"/>
              <w:right w:val="single" w:sz="6" w:space="0" w:color="000000"/>
            </w:tcBorders>
            <w:shd w:val="clear" w:color="auto" w:fill="9CC2E5"/>
            <w:vAlign w:val="center"/>
          </w:tcPr>
          <w:p w:rsidR="00DB7A92" w:rsidRDefault="00137514">
            <w:pPr>
              <w:jc w:val="center"/>
              <w:rPr>
                <w:b/>
                <w:color w:val="222222"/>
                <w:sz w:val="20"/>
                <w:szCs w:val="20"/>
              </w:rPr>
            </w:pPr>
            <w:r>
              <w:rPr>
                <w:b/>
                <w:color w:val="222222"/>
                <w:sz w:val="20"/>
                <w:szCs w:val="20"/>
              </w:rPr>
              <w:t>Unidad Solicitante</w:t>
            </w:r>
          </w:p>
        </w:tc>
      </w:tr>
      <w:tr w:rsidR="00DB7A92">
        <w:trPr>
          <w:trHeight w:val="315"/>
        </w:trPr>
        <w:tc>
          <w:tcPr>
            <w:tcW w:w="2865" w:type="dxa"/>
            <w:vMerge/>
            <w:tcBorders>
              <w:top w:val="single" w:sz="6" w:space="0" w:color="000000"/>
              <w:left w:val="single" w:sz="6" w:space="0" w:color="000000"/>
              <w:bottom w:val="single" w:sz="6" w:space="0" w:color="000000"/>
              <w:right w:val="single" w:sz="6" w:space="0" w:color="000000"/>
            </w:tcBorders>
            <w:shd w:val="clear" w:color="auto" w:fill="9CC2E5"/>
            <w:vAlign w:val="center"/>
          </w:tcPr>
          <w:p w:rsidR="00DB7A92" w:rsidRDefault="00DB7A92">
            <w:pPr>
              <w:widowControl w:val="0"/>
              <w:rPr>
                <w:b/>
                <w:color w:val="222222"/>
              </w:rPr>
            </w:pPr>
          </w:p>
        </w:tc>
        <w:tc>
          <w:tcPr>
            <w:tcW w:w="1095" w:type="dxa"/>
            <w:vMerge/>
            <w:tcBorders>
              <w:top w:val="single" w:sz="6" w:space="0" w:color="000000"/>
              <w:left w:val="single" w:sz="6" w:space="0" w:color="000000"/>
              <w:bottom w:val="single" w:sz="6" w:space="0" w:color="000000"/>
              <w:right w:val="single" w:sz="6" w:space="0" w:color="000000"/>
            </w:tcBorders>
            <w:shd w:val="clear" w:color="auto" w:fill="9CC2E5"/>
            <w:vAlign w:val="center"/>
          </w:tcPr>
          <w:p w:rsidR="00DB7A92" w:rsidRDefault="00DB7A92">
            <w:pPr>
              <w:widowControl w:val="0"/>
              <w:rPr>
                <w:b/>
                <w:color w:val="222222"/>
              </w:rPr>
            </w:pPr>
          </w:p>
        </w:tc>
        <w:tc>
          <w:tcPr>
            <w:tcW w:w="1290" w:type="dxa"/>
            <w:vMerge/>
            <w:tcBorders>
              <w:top w:val="single" w:sz="6" w:space="0" w:color="000000"/>
              <w:left w:val="single" w:sz="6" w:space="0" w:color="000000"/>
              <w:bottom w:val="single" w:sz="6" w:space="0" w:color="000000"/>
              <w:right w:val="single" w:sz="6" w:space="0" w:color="000000"/>
            </w:tcBorders>
            <w:shd w:val="clear" w:color="auto" w:fill="9CC2E5"/>
            <w:vAlign w:val="center"/>
          </w:tcPr>
          <w:p w:rsidR="00DB7A92" w:rsidRDefault="00DB7A92">
            <w:pPr>
              <w:jc w:val="center"/>
              <w:rPr>
                <w:b/>
                <w:color w:val="222222"/>
              </w:rPr>
            </w:pPr>
          </w:p>
        </w:tc>
        <w:tc>
          <w:tcPr>
            <w:tcW w:w="1701" w:type="dxa"/>
            <w:vMerge/>
            <w:tcBorders>
              <w:top w:val="single" w:sz="6" w:space="0" w:color="000000"/>
              <w:left w:val="single" w:sz="6" w:space="0" w:color="000000"/>
              <w:bottom w:val="single" w:sz="6" w:space="0" w:color="000000"/>
              <w:right w:val="single" w:sz="6" w:space="0" w:color="000000"/>
            </w:tcBorders>
            <w:shd w:val="clear" w:color="auto" w:fill="9CC2E5"/>
            <w:vAlign w:val="center"/>
          </w:tcPr>
          <w:p w:rsidR="00DB7A92" w:rsidRDefault="00DB7A92">
            <w:pPr>
              <w:widowControl w:val="0"/>
              <w:rPr>
                <w:b/>
                <w:color w:val="222222"/>
              </w:rPr>
            </w:pPr>
          </w:p>
        </w:tc>
        <w:tc>
          <w:tcPr>
            <w:tcW w:w="2552" w:type="dxa"/>
            <w:vMerge/>
            <w:tcBorders>
              <w:top w:val="single" w:sz="6" w:space="0" w:color="000000"/>
              <w:left w:val="single" w:sz="6" w:space="0" w:color="000000"/>
              <w:bottom w:val="single" w:sz="6" w:space="0" w:color="000000"/>
              <w:right w:val="single" w:sz="6" w:space="0" w:color="000000"/>
            </w:tcBorders>
            <w:shd w:val="clear" w:color="auto" w:fill="9CC2E5"/>
            <w:vAlign w:val="center"/>
          </w:tcPr>
          <w:p w:rsidR="00DB7A92" w:rsidRDefault="00DB7A92">
            <w:pPr>
              <w:widowControl w:val="0"/>
              <w:rPr>
                <w:b/>
                <w:color w:val="222222"/>
              </w:rPr>
            </w:pPr>
          </w:p>
        </w:tc>
      </w:tr>
      <w:tr w:rsidR="00DB7A92">
        <w:trPr>
          <w:trHeight w:val="315"/>
        </w:trPr>
        <w:tc>
          <w:tcPr>
            <w:tcW w:w="286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rPr>
                <w:highlight w:val="white"/>
              </w:rPr>
            </w:pPr>
            <w:r>
              <w:rPr>
                <w:highlight w:val="white"/>
              </w:rPr>
              <w:t>Gerente de Integridad</w:t>
            </w:r>
          </w:p>
        </w:tc>
        <w:tc>
          <w:tcPr>
            <w:tcW w:w="109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highlight w:val="white"/>
              </w:rPr>
            </w:pPr>
            <w:r>
              <w:rPr>
                <w:highlight w:val="white"/>
              </w:rPr>
              <w:t>1</w:t>
            </w:r>
          </w:p>
        </w:tc>
        <w:tc>
          <w:tcPr>
            <w:tcW w:w="12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highlight w:val="white"/>
              </w:rPr>
            </w:pPr>
            <w:r>
              <w:rPr>
                <w:highlight w:val="white"/>
              </w:rPr>
              <w:t>$2,016.00</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highlight w:val="white"/>
              </w:rPr>
            </w:pPr>
            <w:r>
              <w:rPr>
                <w:highlight w:val="white"/>
              </w:rPr>
              <w:t>$29,000.00 </w:t>
            </w:r>
          </w:p>
        </w:tc>
        <w:tc>
          <w:tcPr>
            <w:tcW w:w="2552" w:type="dxa"/>
            <w:tcBorders>
              <w:top w:val="single" w:sz="6" w:space="0" w:color="000000"/>
              <w:left w:val="single" w:sz="6" w:space="0" w:color="000000"/>
              <w:bottom w:val="single" w:sz="6" w:space="0" w:color="000000"/>
              <w:right w:val="single" w:sz="6" w:space="0" w:color="000000"/>
            </w:tcBorders>
            <w:shd w:val="clear" w:color="auto" w:fill="auto"/>
            <w:vAlign w:val="center"/>
          </w:tcPr>
          <w:p w:rsidR="00DB7A92" w:rsidRDefault="00137514">
            <w:pPr>
              <w:rPr>
                <w:color w:val="222222"/>
              </w:rPr>
            </w:pPr>
            <w:r>
              <w:rPr>
                <w:color w:val="222222"/>
              </w:rPr>
              <w:t>Dirección Ejecutiva</w:t>
            </w:r>
          </w:p>
        </w:tc>
      </w:tr>
      <w:tr w:rsidR="00DB7A92">
        <w:trPr>
          <w:trHeight w:val="315"/>
        </w:trPr>
        <w:tc>
          <w:tcPr>
            <w:tcW w:w="286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rPr>
                <w:sz w:val="20"/>
                <w:szCs w:val="20"/>
                <w:highlight w:val="white"/>
              </w:rPr>
            </w:pPr>
            <w:r>
              <w:rPr>
                <w:sz w:val="20"/>
                <w:szCs w:val="20"/>
                <w:highlight w:val="white"/>
              </w:rPr>
              <w:t>Jefe de Transparencia</w:t>
            </w:r>
          </w:p>
        </w:tc>
        <w:tc>
          <w:tcPr>
            <w:tcW w:w="109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highlight w:val="white"/>
              </w:rPr>
            </w:pPr>
            <w:r>
              <w:rPr>
                <w:highlight w:val="white"/>
              </w:rPr>
              <w:t>1</w:t>
            </w:r>
          </w:p>
        </w:tc>
        <w:tc>
          <w:tcPr>
            <w:tcW w:w="12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highlight w:val="white"/>
              </w:rPr>
            </w:pPr>
            <w:r>
              <w:rPr>
                <w:highlight w:val="white"/>
              </w:rPr>
              <w:t>$1,680.00</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highlight w:val="white"/>
              </w:rPr>
            </w:pPr>
            <w:r>
              <w:rPr>
                <w:highlight w:val="white"/>
              </w:rPr>
              <w:t>$24,000.00 </w:t>
            </w:r>
          </w:p>
        </w:tc>
        <w:tc>
          <w:tcPr>
            <w:tcW w:w="2552" w:type="dxa"/>
            <w:tcBorders>
              <w:top w:val="single" w:sz="6" w:space="0" w:color="000000"/>
              <w:left w:val="single" w:sz="6" w:space="0" w:color="000000"/>
              <w:bottom w:val="single" w:sz="6" w:space="0" w:color="000000"/>
              <w:right w:val="single" w:sz="6" w:space="0" w:color="000000"/>
            </w:tcBorders>
            <w:shd w:val="clear" w:color="auto" w:fill="auto"/>
            <w:vAlign w:val="center"/>
          </w:tcPr>
          <w:p w:rsidR="00DB7A92" w:rsidRDefault="00137514">
            <w:pPr>
              <w:rPr>
                <w:color w:val="222222"/>
              </w:rPr>
            </w:pPr>
            <w:r>
              <w:rPr>
                <w:color w:val="222222"/>
              </w:rPr>
              <w:t>Gerencia de Integridad</w:t>
            </w:r>
          </w:p>
        </w:tc>
      </w:tr>
      <w:tr w:rsidR="00DB7A92">
        <w:trPr>
          <w:trHeight w:val="615"/>
        </w:trPr>
        <w:tc>
          <w:tcPr>
            <w:tcW w:w="286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rPr>
                <w:color w:val="222222"/>
              </w:rPr>
            </w:pPr>
            <w:r>
              <w:rPr>
                <w:color w:val="222222"/>
              </w:rPr>
              <w:t>Técnico/a Jurídicos</w:t>
            </w:r>
          </w:p>
        </w:tc>
        <w:tc>
          <w:tcPr>
            <w:tcW w:w="109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color w:val="222222"/>
              </w:rPr>
            </w:pPr>
            <w:r>
              <w:rPr>
                <w:color w:val="222222"/>
              </w:rPr>
              <w:t>2</w:t>
            </w:r>
          </w:p>
        </w:tc>
        <w:tc>
          <w:tcPr>
            <w:tcW w:w="12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color w:val="222222"/>
              </w:rPr>
            </w:pPr>
            <w:r>
              <w:rPr>
                <w:color w:val="222222"/>
              </w:rPr>
              <w:t>$1,200.00</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color w:val="222222"/>
              </w:rPr>
            </w:pPr>
            <w:r>
              <w:rPr>
                <w:color w:val="222222"/>
              </w:rPr>
              <w:t>$36.000.00</w:t>
            </w:r>
          </w:p>
        </w:tc>
        <w:tc>
          <w:tcPr>
            <w:tcW w:w="255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rPr>
                <w:color w:val="222222"/>
              </w:rPr>
            </w:pPr>
            <w:r>
              <w:rPr>
                <w:color w:val="222222"/>
              </w:rPr>
              <w:t>Unidad de Derecho de Acceso a la Información Pública</w:t>
            </w:r>
          </w:p>
        </w:tc>
      </w:tr>
      <w:tr w:rsidR="00DB7A92">
        <w:trPr>
          <w:trHeight w:val="615"/>
        </w:trPr>
        <w:tc>
          <w:tcPr>
            <w:tcW w:w="286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rPr>
                <w:color w:val="222222"/>
              </w:rPr>
            </w:pPr>
            <w:r>
              <w:rPr>
                <w:color w:val="222222"/>
              </w:rPr>
              <w:t>Técnico/a de Protección de Datos</w:t>
            </w:r>
          </w:p>
        </w:tc>
        <w:tc>
          <w:tcPr>
            <w:tcW w:w="109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color w:val="222222"/>
              </w:rPr>
            </w:pPr>
            <w:r>
              <w:rPr>
                <w:color w:val="222222"/>
              </w:rPr>
              <w:t>2</w:t>
            </w:r>
          </w:p>
        </w:tc>
        <w:tc>
          <w:tcPr>
            <w:tcW w:w="12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color w:val="222222"/>
              </w:rPr>
            </w:pPr>
            <w:r>
              <w:rPr>
                <w:color w:val="222222"/>
              </w:rPr>
              <w:t>$1,200.00</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color w:val="222222"/>
              </w:rPr>
            </w:pPr>
            <w:r>
              <w:rPr>
                <w:color w:val="222222"/>
              </w:rPr>
              <w:t>$36,000.00</w:t>
            </w:r>
          </w:p>
        </w:tc>
        <w:tc>
          <w:tcPr>
            <w:tcW w:w="255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rPr>
                <w:color w:val="222222"/>
              </w:rPr>
            </w:pPr>
            <w:r>
              <w:rPr>
                <w:color w:val="222222"/>
              </w:rPr>
              <w:t xml:space="preserve"> Unidad de Protección de Datos Personales</w:t>
            </w:r>
          </w:p>
        </w:tc>
      </w:tr>
      <w:tr w:rsidR="00DB7A92">
        <w:trPr>
          <w:trHeight w:val="315"/>
        </w:trPr>
        <w:tc>
          <w:tcPr>
            <w:tcW w:w="286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rPr>
                <w:color w:val="222222"/>
              </w:rPr>
            </w:pPr>
            <w:r>
              <w:rPr>
                <w:color w:val="222222"/>
              </w:rPr>
              <w:t>Técnico/a de Cumplimiento</w:t>
            </w:r>
          </w:p>
        </w:tc>
        <w:tc>
          <w:tcPr>
            <w:tcW w:w="109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color w:val="222222"/>
              </w:rPr>
            </w:pPr>
            <w:r>
              <w:rPr>
                <w:color w:val="222222"/>
              </w:rPr>
              <w:t>1</w:t>
            </w:r>
          </w:p>
        </w:tc>
        <w:tc>
          <w:tcPr>
            <w:tcW w:w="12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color w:val="222222"/>
              </w:rPr>
            </w:pPr>
            <w:r>
              <w:rPr>
                <w:color w:val="222222"/>
              </w:rPr>
              <w:t>$1,200.00</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color w:val="222222"/>
              </w:rPr>
            </w:pPr>
            <w:r>
              <w:rPr>
                <w:color w:val="222222"/>
              </w:rPr>
              <w:t>$18,000.00</w:t>
            </w:r>
          </w:p>
        </w:tc>
        <w:tc>
          <w:tcPr>
            <w:tcW w:w="255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rPr>
                <w:color w:val="222222"/>
              </w:rPr>
            </w:pPr>
            <w:r>
              <w:rPr>
                <w:color w:val="222222"/>
              </w:rPr>
              <w:t xml:space="preserve"> Unidad de Cumplimiento</w:t>
            </w:r>
          </w:p>
        </w:tc>
      </w:tr>
      <w:tr w:rsidR="00DB7A92">
        <w:trPr>
          <w:trHeight w:val="615"/>
        </w:trPr>
        <w:tc>
          <w:tcPr>
            <w:tcW w:w="286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rPr>
                <w:color w:val="222222"/>
              </w:rPr>
            </w:pPr>
            <w:r>
              <w:rPr>
                <w:color w:val="222222"/>
              </w:rPr>
              <w:t>Técnico/a de Evaluación y Desempeño</w:t>
            </w:r>
          </w:p>
        </w:tc>
        <w:tc>
          <w:tcPr>
            <w:tcW w:w="109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color w:val="222222"/>
              </w:rPr>
            </w:pPr>
            <w:r>
              <w:rPr>
                <w:color w:val="222222"/>
              </w:rPr>
              <w:t>1</w:t>
            </w:r>
          </w:p>
        </w:tc>
        <w:tc>
          <w:tcPr>
            <w:tcW w:w="12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color w:val="222222"/>
              </w:rPr>
            </w:pPr>
            <w:r>
              <w:rPr>
                <w:color w:val="222222"/>
              </w:rPr>
              <w:t>$1,200.00</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color w:val="222222"/>
              </w:rPr>
            </w:pPr>
            <w:r>
              <w:rPr>
                <w:color w:val="222222"/>
              </w:rPr>
              <w:t>$36,000.00</w:t>
            </w:r>
          </w:p>
        </w:tc>
        <w:tc>
          <w:tcPr>
            <w:tcW w:w="255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rPr>
                <w:color w:val="222222"/>
              </w:rPr>
            </w:pPr>
            <w:r>
              <w:rPr>
                <w:color w:val="222222"/>
              </w:rPr>
              <w:t>Unidad de Evaluación y Desempeño</w:t>
            </w:r>
          </w:p>
        </w:tc>
      </w:tr>
      <w:tr w:rsidR="00DB7A92">
        <w:trPr>
          <w:trHeight w:val="615"/>
        </w:trPr>
        <w:tc>
          <w:tcPr>
            <w:tcW w:w="286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rPr>
                <w:color w:val="222222"/>
              </w:rPr>
            </w:pPr>
            <w:r>
              <w:rPr>
                <w:color w:val="222222"/>
              </w:rPr>
              <w:t>Técnico/a de Estudios e Investigaciones</w:t>
            </w:r>
          </w:p>
        </w:tc>
        <w:tc>
          <w:tcPr>
            <w:tcW w:w="109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color w:val="222222"/>
              </w:rPr>
            </w:pPr>
            <w:r>
              <w:rPr>
                <w:color w:val="222222"/>
              </w:rPr>
              <w:t>1</w:t>
            </w:r>
          </w:p>
        </w:tc>
        <w:tc>
          <w:tcPr>
            <w:tcW w:w="12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color w:val="222222"/>
              </w:rPr>
            </w:pPr>
            <w:r>
              <w:rPr>
                <w:color w:val="222222"/>
              </w:rPr>
              <w:t>$1,200.00</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color w:val="222222"/>
              </w:rPr>
            </w:pPr>
            <w:r>
              <w:rPr>
                <w:color w:val="222222"/>
              </w:rPr>
              <w:t>$18,000.00</w:t>
            </w:r>
          </w:p>
        </w:tc>
        <w:tc>
          <w:tcPr>
            <w:tcW w:w="255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rPr>
                <w:color w:val="222222"/>
              </w:rPr>
            </w:pPr>
            <w:r>
              <w:rPr>
                <w:color w:val="222222"/>
              </w:rPr>
              <w:t>Estudios e Investigaciones</w:t>
            </w:r>
          </w:p>
        </w:tc>
      </w:tr>
      <w:tr w:rsidR="00DB7A92">
        <w:trPr>
          <w:trHeight w:val="315"/>
        </w:trPr>
        <w:tc>
          <w:tcPr>
            <w:tcW w:w="286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rPr>
                <w:color w:val="222222"/>
              </w:rPr>
            </w:pPr>
            <w:r>
              <w:rPr>
                <w:color w:val="222222"/>
              </w:rPr>
              <w:t>Técnico UGDA</w:t>
            </w:r>
          </w:p>
        </w:tc>
        <w:tc>
          <w:tcPr>
            <w:tcW w:w="109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color w:val="222222"/>
              </w:rPr>
            </w:pPr>
            <w:r>
              <w:rPr>
                <w:color w:val="222222"/>
              </w:rPr>
              <w:t>1</w:t>
            </w:r>
          </w:p>
        </w:tc>
        <w:tc>
          <w:tcPr>
            <w:tcW w:w="12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color w:val="222222"/>
              </w:rPr>
            </w:pPr>
            <w:r>
              <w:rPr>
                <w:color w:val="222222"/>
              </w:rPr>
              <w:t>$1,200.00</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color w:val="222222"/>
              </w:rPr>
            </w:pPr>
            <w:r>
              <w:rPr>
                <w:color w:val="222222"/>
              </w:rPr>
              <w:t>$18,000.00</w:t>
            </w:r>
          </w:p>
        </w:tc>
        <w:tc>
          <w:tcPr>
            <w:tcW w:w="255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rPr>
                <w:color w:val="222222"/>
              </w:rPr>
            </w:pPr>
            <w:r>
              <w:rPr>
                <w:color w:val="222222"/>
              </w:rPr>
              <w:t>Gestión Documental y Archivo</w:t>
            </w:r>
          </w:p>
        </w:tc>
      </w:tr>
      <w:tr w:rsidR="00DB7A92">
        <w:trPr>
          <w:trHeight w:val="615"/>
        </w:trPr>
        <w:tc>
          <w:tcPr>
            <w:tcW w:w="286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rPr>
                <w:color w:val="222222"/>
              </w:rPr>
            </w:pPr>
            <w:r>
              <w:rPr>
                <w:color w:val="222222"/>
              </w:rPr>
              <w:t>Técnico/a de Acceso a la Información</w:t>
            </w:r>
          </w:p>
        </w:tc>
        <w:tc>
          <w:tcPr>
            <w:tcW w:w="109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color w:val="222222"/>
              </w:rPr>
            </w:pPr>
            <w:r>
              <w:rPr>
                <w:color w:val="222222"/>
              </w:rPr>
              <w:t>1</w:t>
            </w:r>
          </w:p>
        </w:tc>
        <w:tc>
          <w:tcPr>
            <w:tcW w:w="12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color w:val="222222"/>
              </w:rPr>
            </w:pPr>
            <w:r>
              <w:rPr>
                <w:color w:val="222222"/>
              </w:rPr>
              <w:t>$1,200.00</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color w:val="222222"/>
              </w:rPr>
            </w:pPr>
            <w:r>
              <w:rPr>
                <w:color w:val="222222"/>
              </w:rPr>
              <w:t>$18,000.00</w:t>
            </w:r>
          </w:p>
        </w:tc>
        <w:tc>
          <w:tcPr>
            <w:tcW w:w="255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rPr>
                <w:color w:val="222222"/>
              </w:rPr>
            </w:pPr>
            <w:r>
              <w:rPr>
                <w:color w:val="222222"/>
              </w:rPr>
              <w:t>Acceso a la Información</w:t>
            </w:r>
          </w:p>
        </w:tc>
      </w:tr>
      <w:tr w:rsidR="00DB7A92">
        <w:trPr>
          <w:trHeight w:val="315"/>
        </w:trPr>
        <w:tc>
          <w:tcPr>
            <w:tcW w:w="2865" w:type="dxa"/>
            <w:tcBorders>
              <w:top w:val="single" w:sz="6" w:space="0" w:color="000000"/>
              <w:left w:val="single" w:sz="6" w:space="0" w:color="000000"/>
              <w:bottom w:val="single" w:sz="6" w:space="0" w:color="000000"/>
              <w:right w:val="single" w:sz="6" w:space="0" w:color="000000"/>
            </w:tcBorders>
            <w:shd w:val="clear" w:color="auto" w:fill="BDD7EE"/>
            <w:vAlign w:val="center"/>
          </w:tcPr>
          <w:p w:rsidR="00DB7A92" w:rsidRDefault="00137514">
            <w:pPr>
              <w:jc w:val="center"/>
              <w:rPr>
                <w:b/>
                <w:color w:val="222222"/>
              </w:rPr>
            </w:pPr>
            <w:r>
              <w:rPr>
                <w:b/>
                <w:color w:val="222222"/>
              </w:rPr>
              <w:t>Total de nuevas plazas</w:t>
            </w:r>
          </w:p>
        </w:tc>
        <w:tc>
          <w:tcPr>
            <w:tcW w:w="109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b/>
                <w:color w:val="222222"/>
              </w:rPr>
            </w:pPr>
            <w:r>
              <w:rPr>
                <w:b/>
                <w:color w:val="222222"/>
              </w:rPr>
              <w:t>11</w:t>
            </w:r>
          </w:p>
        </w:tc>
        <w:tc>
          <w:tcPr>
            <w:tcW w:w="1290" w:type="dxa"/>
            <w:tcBorders>
              <w:top w:val="single" w:sz="6" w:space="0" w:color="000000"/>
              <w:left w:val="single" w:sz="6" w:space="0" w:color="000000"/>
              <w:bottom w:val="single" w:sz="6" w:space="0" w:color="000000"/>
              <w:right w:val="single" w:sz="6" w:space="0" w:color="000000"/>
            </w:tcBorders>
            <w:shd w:val="clear" w:color="auto" w:fill="BDD7EE"/>
            <w:vAlign w:val="center"/>
          </w:tcPr>
          <w:p w:rsidR="00DB7A92" w:rsidRDefault="00137514">
            <w:pPr>
              <w:jc w:val="center"/>
              <w:rPr>
                <w:b/>
                <w:color w:val="222222"/>
              </w:rPr>
            </w:pPr>
            <w:r>
              <w:rPr>
                <w:b/>
                <w:color w:val="222222"/>
              </w:rPr>
              <w:t> </w:t>
            </w:r>
          </w:p>
        </w:tc>
        <w:tc>
          <w:tcPr>
            <w:tcW w:w="1701" w:type="dxa"/>
            <w:tcBorders>
              <w:top w:val="single" w:sz="6" w:space="0" w:color="000000"/>
              <w:left w:val="single" w:sz="6" w:space="0" w:color="000000"/>
              <w:bottom w:val="single" w:sz="6" w:space="0" w:color="000000"/>
              <w:right w:val="single" w:sz="6" w:space="0" w:color="000000"/>
            </w:tcBorders>
            <w:shd w:val="clear" w:color="auto" w:fill="BDD7EE"/>
            <w:vAlign w:val="center"/>
          </w:tcPr>
          <w:p w:rsidR="00DB7A92" w:rsidRDefault="00137514">
            <w:pPr>
              <w:jc w:val="center"/>
              <w:rPr>
                <w:b/>
                <w:color w:val="222222"/>
              </w:rPr>
            </w:pPr>
            <w:r>
              <w:rPr>
                <w:b/>
                <w:color w:val="222222"/>
              </w:rPr>
              <w:t>$233,000.00</w:t>
            </w:r>
          </w:p>
        </w:tc>
        <w:tc>
          <w:tcPr>
            <w:tcW w:w="2552" w:type="dxa"/>
            <w:tcBorders>
              <w:top w:val="single" w:sz="6" w:space="0" w:color="000000"/>
              <w:left w:val="single" w:sz="6" w:space="0" w:color="000000"/>
              <w:bottom w:val="single" w:sz="6" w:space="0" w:color="000000"/>
              <w:right w:val="single" w:sz="6" w:space="0" w:color="000000"/>
            </w:tcBorders>
            <w:shd w:val="clear" w:color="auto" w:fill="BDD7EE"/>
            <w:vAlign w:val="center"/>
          </w:tcPr>
          <w:p w:rsidR="00DB7A92" w:rsidRDefault="00137514">
            <w:pPr>
              <w:rPr>
                <w:b/>
                <w:color w:val="222222"/>
              </w:rPr>
            </w:pPr>
            <w:r>
              <w:rPr>
                <w:b/>
                <w:color w:val="222222"/>
              </w:rPr>
              <w:t> </w:t>
            </w:r>
          </w:p>
        </w:tc>
      </w:tr>
    </w:tbl>
    <w:p w:rsidR="00DB7A92" w:rsidRDefault="00137514">
      <w:pPr>
        <w:spacing w:before="240" w:after="240" w:line="360" w:lineRule="auto"/>
        <w:jc w:val="both"/>
        <w:rPr>
          <w:sz w:val="24"/>
          <w:szCs w:val="24"/>
        </w:rPr>
      </w:pPr>
      <w:r>
        <w:rPr>
          <w:sz w:val="24"/>
          <w:szCs w:val="24"/>
        </w:rPr>
        <w:t xml:space="preserve"> </w:t>
      </w:r>
      <w:r>
        <w:rPr>
          <w:b/>
        </w:rPr>
        <w:t>EL TOTAL A SOLICITAR EN EL PRESUPUESTO ADICIONAL  EN EL RUBRO 51 REMUNERACIONES ES DE TRESCIENTOS CINCUENTA Y SIETE MIL  DÓLARES DE LOS ESTADOS UNIDOS DE AMÉRICA (US$357,000.00)</w:t>
      </w:r>
      <w:r>
        <w:rPr>
          <w:sz w:val="24"/>
          <w:szCs w:val="24"/>
        </w:rPr>
        <w:t xml:space="preserve">. </w:t>
      </w:r>
    </w:p>
    <w:p w:rsidR="00DB7A92" w:rsidRDefault="00137514">
      <w:pPr>
        <w:spacing w:before="240" w:after="240" w:line="360" w:lineRule="auto"/>
        <w:jc w:val="both"/>
        <w:rPr>
          <w:sz w:val="24"/>
          <w:szCs w:val="24"/>
        </w:rPr>
      </w:pPr>
      <w:r>
        <w:rPr>
          <w:sz w:val="24"/>
          <w:szCs w:val="24"/>
        </w:rPr>
        <w:t xml:space="preserve">   </w:t>
      </w:r>
    </w:p>
    <w:p w:rsidR="00DB7A92" w:rsidRDefault="00137514">
      <w:pPr>
        <w:numPr>
          <w:ilvl w:val="0"/>
          <w:numId w:val="1"/>
        </w:numPr>
        <w:spacing w:before="240" w:after="240" w:line="360" w:lineRule="auto"/>
        <w:jc w:val="both"/>
        <w:rPr>
          <w:b/>
          <w:sz w:val="24"/>
          <w:szCs w:val="24"/>
          <w:highlight w:val="white"/>
        </w:rPr>
      </w:pPr>
      <w:r>
        <w:rPr>
          <w:b/>
          <w:sz w:val="24"/>
          <w:szCs w:val="24"/>
          <w:highlight w:val="white"/>
        </w:rPr>
        <w:t>Proyectos estratégicos a financiar</w:t>
      </w:r>
    </w:p>
    <w:p w:rsidR="00DB7A92" w:rsidRDefault="00137514">
      <w:pPr>
        <w:spacing w:before="240" w:after="240" w:line="360" w:lineRule="auto"/>
        <w:ind w:left="-283"/>
        <w:jc w:val="both"/>
        <w:rPr>
          <w:b/>
          <w:sz w:val="24"/>
          <w:szCs w:val="24"/>
        </w:rPr>
      </w:pPr>
      <w:r>
        <w:rPr>
          <w:sz w:val="24"/>
          <w:szCs w:val="24"/>
        </w:rPr>
        <w:t xml:space="preserve">Se ha considerado para el periodo fiscal 2021 la contratación de  diferentes consultorías que permita la mejora continua del Sistema de Acceso a la Información Pública - SAIP el cual ha sido creado y es administrado por el IAIP, por medio de la creación de nuevas herramientas y la actualización de las ya existentes, entre esta se pueden mencionar: Sistema para la gestión administrativa-financiera Institucional, Sistema de evaluación del desempeño, Sistema de gestión de solicitudes, Sistema de registro académico y la actualización del Sistema de gestión de casos a su versión 1.1. Las herramientas antes mencionadas se desarrollarán bajo un esquema integrado de aplicaciones que facilite la </w:t>
      </w:r>
      <w:r>
        <w:rPr>
          <w:sz w:val="24"/>
          <w:szCs w:val="24"/>
        </w:rPr>
        <w:lastRenderedPageBreak/>
        <w:t>gestión interna y la optimización de los sistemas y servicios, la facilidad de comunicación e integración entre ellas para obtener mejores resultados en tiempo, ejecución y servicios</w:t>
      </w:r>
      <w:r>
        <w:rPr>
          <w:b/>
          <w:sz w:val="24"/>
          <w:szCs w:val="24"/>
        </w:rPr>
        <w:t xml:space="preserve">. </w:t>
      </w:r>
    </w:p>
    <w:p w:rsidR="00DB7A92" w:rsidRDefault="00137514">
      <w:pPr>
        <w:spacing w:before="240" w:after="240" w:line="360" w:lineRule="auto"/>
        <w:ind w:left="-283"/>
        <w:jc w:val="both"/>
        <w:rPr>
          <w:b/>
          <w:sz w:val="24"/>
          <w:szCs w:val="24"/>
        </w:rPr>
      </w:pPr>
      <w:r>
        <w:rPr>
          <w:sz w:val="24"/>
          <w:szCs w:val="24"/>
        </w:rPr>
        <w:t xml:space="preserve">Además, como parte fundamental para la </w:t>
      </w:r>
      <w:r>
        <w:rPr>
          <w:sz w:val="24"/>
          <w:szCs w:val="24"/>
          <w:highlight w:val="white"/>
        </w:rPr>
        <w:t>gestión estratégica y operativa de la institución se ha considerado la contratación de una</w:t>
      </w:r>
      <w:r>
        <w:rPr>
          <w:sz w:val="24"/>
          <w:szCs w:val="24"/>
        </w:rPr>
        <w:t xml:space="preserve"> consultoría para la elaboración del Plan Estratégico Institucional 2022-2026.</w:t>
      </w:r>
    </w:p>
    <w:p w:rsidR="00DB7A92" w:rsidRDefault="00137514">
      <w:pPr>
        <w:spacing w:before="240" w:after="240" w:line="360" w:lineRule="auto"/>
        <w:jc w:val="both"/>
        <w:rPr>
          <w:b/>
          <w:sz w:val="24"/>
          <w:szCs w:val="24"/>
          <w:highlight w:val="black"/>
        </w:rPr>
      </w:pPr>
      <w:r>
        <w:rPr>
          <w:sz w:val="24"/>
          <w:szCs w:val="24"/>
          <w:highlight w:val="white"/>
        </w:rPr>
        <w:t xml:space="preserve"> </w:t>
      </w:r>
      <w:r>
        <w:rPr>
          <w:b/>
          <w:sz w:val="24"/>
          <w:szCs w:val="24"/>
          <w:highlight w:val="white"/>
        </w:rPr>
        <w:t>Detalle de proyectos estratégicos</w:t>
      </w:r>
    </w:p>
    <w:tbl>
      <w:tblPr>
        <w:tblStyle w:val="a9"/>
        <w:tblW w:w="8977" w:type="dxa"/>
        <w:tblInd w:w="-5" w:type="dxa"/>
        <w:tblLayout w:type="fixed"/>
        <w:tblLook w:val="0400" w:firstRow="0" w:lastRow="0" w:firstColumn="0" w:lastColumn="0" w:noHBand="0" w:noVBand="1"/>
      </w:tblPr>
      <w:tblGrid>
        <w:gridCol w:w="4620"/>
        <w:gridCol w:w="1617"/>
        <w:gridCol w:w="2740"/>
      </w:tblGrid>
      <w:tr w:rsidR="00DB7A92">
        <w:trPr>
          <w:trHeight w:val="300"/>
        </w:trPr>
        <w:tc>
          <w:tcPr>
            <w:tcW w:w="8977" w:type="dxa"/>
            <w:gridSpan w:val="3"/>
            <w:tcBorders>
              <w:top w:val="single" w:sz="4" w:space="0" w:color="000000"/>
              <w:left w:val="single" w:sz="4" w:space="0" w:color="000000"/>
              <w:bottom w:val="single" w:sz="4" w:space="0" w:color="000000"/>
              <w:right w:val="single" w:sz="4" w:space="0" w:color="000000"/>
            </w:tcBorders>
            <w:shd w:val="clear" w:color="auto" w:fill="BDD7EE"/>
          </w:tcPr>
          <w:p w:rsidR="00DB7A92" w:rsidRDefault="00137514">
            <w:pPr>
              <w:rPr>
                <w:b/>
                <w:i/>
              </w:rPr>
            </w:pPr>
            <w:r>
              <w:rPr>
                <w:b/>
                <w:i/>
              </w:rPr>
              <w:t>Desarrollo tecnológico</w:t>
            </w:r>
          </w:p>
        </w:tc>
      </w:tr>
      <w:tr w:rsidR="00DB7A92">
        <w:trPr>
          <w:trHeight w:val="600"/>
        </w:trPr>
        <w:tc>
          <w:tcPr>
            <w:tcW w:w="4620" w:type="dxa"/>
            <w:tcBorders>
              <w:top w:val="nil"/>
              <w:left w:val="single" w:sz="4" w:space="0" w:color="000000"/>
              <w:bottom w:val="single" w:sz="4" w:space="0" w:color="000000"/>
              <w:right w:val="single" w:sz="4" w:space="0" w:color="000000"/>
            </w:tcBorders>
            <w:shd w:val="clear" w:color="auto" w:fill="auto"/>
          </w:tcPr>
          <w:p w:rsidR="00DB7A92" w:rsidRDefault="00137514">
            <w:r>
              <w:t>Gestión por procesos- procedimientos</w:t>
            </w:r>
          </w:p>
        </w:tc>
        <w:tc>
          <w:tcPr>
            <w:tcW w:w="1617" w:type="dxa"/>
            <w:tcBorders>
              <w:top w:val="nil"/>
              <w:left w:val="nil"/>
              <w:bottom w:val="single" w:sz="4" w:space="0" w:color="000000"/>
              <w:right w:val="single" w:sz="4" w:space="0" w:color="000000"/>
            </w:tcBorders>
            <w:shd w:val="clear" w:color="auto" w:fill="auto"/>
          </w:tcPr>
          <w:p w:rsidR="00DB7A92" w:rsidRDefault="00137514">
            <w:pPr>
              <w:jc w:val="right"/>
            </w:pPr>
            <w:r>
              <w:t>$10,000</w:t>
            </w:r>
          </w:p>
        </w:tc>
        <w:tc>
          <w:tcPr>
            <w:tcW w:w="2740" w:type="dxa"/>
            <w:tcBorders>
              <w:top w:val="nil"/>
              <w:left w:val="nil"/>
              <w:bottom w:val="single" w:sz="4" w:space="0" w:color="000000"/>
              <w:right w:val="single" w:sz="4" w:space="0" w:color="000000"/>
            </w:tcBorders>
            <w:shd w:val="clear" w:color="auto" w:fill="auto"/>
          </w:tcPr>
          <w:p w:rsidR="00DB7A92" w:rsidRDefault="00137514">
            <w:r>
              <w:t>Dirección Ejecutiva/ Unidad de Planificación</w:t>
            </w:r>
          </w:p>
        </w:tc>
      </w:tr>
      <w:tr w:rsidR="00DB7A92">
        <w:trPr>
          <w:trHeight w:val="300"/>
        </w:trPr>
        <w:tc>
          <w:tcPr>
            <w:tcW w:w="4620" w:type="dxa"/>
            <w:tcBorders>
              <w:top w:val="nil"/>
              <w:left w:val="single" w:sz="4" w:space="0" w:color="000000"/>
              <w:bottom w:val="single" w:sz="4" w:space="0" w:color="000000"/>
              <w:right w:val="single" w:sz="4" w:space="0" w:color="000000"/>
            </w:tcBorders>
            <w:shd w:val="clear" w:color="auto" w:fill="auto"/>
          </w:tcPr>
          <w:p w:rsidR="00DB7A92" w:rsidRDefault="00137514">
            <w:r>
              <w:t>Sistema administrativo financiero Institucional</w:t>
            </w:r>
          </w:p>
        </w:tc>
        <w:tc>
          <w:tcPr>
            <w:tcW w:w="1617" w:type="dxa"/>
            <w:tcBorders>
              <w:top w:val="nil"/>
              <w:left w:val="nil"/>
              <w:bottom w:val="single" w:sz="4" w:space="0" w:color="000000"/>
              <w:right w:val="single" w:sz="4" w:space="0" w:color="000000"/>
            </w:tcBorders>
            <w:shd w:val="clear" w:color="auto" w:fill="auto"/>
          </w:tcPr>
          <w:p w:rsidR="00DB7A92" w:rsidRDefault="00137514">
            <w:pPr>
              <w:jc w:val="right"/>
            </w:pPr>
            <w:r>
              <w:t>$50,000</w:t>
            </w:r>
          </w:p>
        </w:tc>
        <w:tc>
          <w:tcPr>
            <w:tcW w:w="2740" w:type="dxa"/>
            <w:tcBorders>
              <w:top w:val="nil"/>
              <w:left w:val="nil"/>
              <w:bottom w:val="single" w:sz="4" w:space="0" w:color="000000"/>
              <w:right w:val="single" w:sz="4" w:space="0" w:color="000000"/>
            </w:tcBorders>
            <w:shd w:val="clear" w:color="auto" w:fill="auto"/>
          </w:tcPr>
          <w:p w:rsidR="00DB7A92" w:rsidRDefault="00137514">
            <w:r>
              <w:t>Gerencia Administrativa</w:t>
            </w:r>
          </w:p>
        </w:tc>
      </w:tr>
      <w:tr w:rsidR="00DB7A92">
        <w:trPr>
          <w:trHeight w:val="600"/>
        </w:trPr>
        <w:tc>
          <w:tcPr>
            <w:tcW w:w="4620" w:type="dxa"/>
            <w:tcBorders>
              <w:top w:val="nil"/>
              <w:left w:val="single" w:sz="4" w:space="0" w:color="000000"/>
              <w:bottom w:val="single" w:sz="4" w:space="0" w:color="000000"/>
              <w:right w:val="single" w:sz="4" w:space="0" w:color="000000"/>
            </w:tcBorders>
            <w:shd w:val="clear" w:color="auto" w:fill="auto"/>
          </w:tcPr>
          <w:p w:rsidR="00DB7A92" w:rsidRDefault="00137514">
            <w:r>
              <w:t>Plataforma de evaluación del desempeño</w:t>
            </w:r>
          </w:p>
        </w:tc>
        <w:tc>
          <w:tcPr>
            <w:tcW w:w="1617" w:type="dxa"/>
            <w:tcBorders>
              <w:top w:val="nil"/>
              <w:left w:val="nil"/>
              <w:bottom w:val="single" w:sz="4" w:space="0" w:color="000000"/>
              <w:right w:val="single" w:sz="4" w:space="0" w:color="000000"/>
            </w:tcBorders>
            <w:shd w:val="clear" w:color="auto" w:fill="auto"/>
          </w:tcPr>
          <w:p w:rsidR="00DB7A92" w:rsidRDefault="00137514">
            <w:pPr>
              <w:jc w:val="right"/>
            </w:pPr>
            <w:r>
              <w:t>$40,000</w:t>
            </w:r>
          </w:p>
        </w:tc>
        <w:tc>
          <w:tcPr>
            <w:tcW w:w="2740" w:type="dxa"/>
            <w:tcBorders>
              <w:top w:val="nil"/>
              <w:left w:val="nil"/>
              <w:bottom w:val="single" w:sz="4" w:space="0" w:color="000000"/>
              <w:right w:val="single" w:sz="4" w:space="0" w:color="000000"/>
            </w:tcBorders>
            <w:shd w:val="clear" w:color="auto" w:fill="auto"/>
          </w:tcPr>
          <w:p w:rsidR="00DB7A92" w:rsidRDefault="00137514">
            <w:r>
              <w:t>Unidad de Evaluación del Desempeño LAIP</w:t>
            </w:r>
          </w:p>
        </w:tc>
      </w:tr>
      <w:tr w:rsidR="00DB7A92">
        <w:trPr>
          <w:trHeight w:val="300"/>
        </w:trPr>
        <w:tc>
          <w:tcPr>
            <w:tcW w:w="4620" w:type="dxa"/>
            <w:tcBorders>
              <w:top w:val="nil"/>
              <w:left w:val="single" w:sz="4" w:space="0" w:color="000000"/>
              <w:bottom w:val="single" w:sz="4" w:space="0" w:color="000000"/>
              <w:right w:val="single" w:sz="4" w:space="0" w:color="000000"/>
            </w:tcBorders>
            <w:shd w:val="clear" w:color="auto" w:fill="auto"/>
          </w:tcPr>
          <w:p w:rsidR="00DB7A92" w:rsidRDefault="00137514">
            <w:r>
              <w:t>Sistema de gestión de solicitudes</w:t>
            </w:r>
          </w:p>
        </w:tc>
        <w:tc>
          <w:tcPr>
            <w:tcW w:w="1617" w:type="dxa"/>
            <w:tcBorders>
              <w:top w:val="nil"/>
              <w:left w:val="nil"/>
              <w:bottom w:val="single" w:sz="4" w:space="0" w:color="000000"/>
              <w:right w:val="single" w:sz="4" w:space="0" w:color="000000"/>
            </w:tcBorders>
            <w:shd w:val="clear" w:color="auto" w:fill="auto"/>
          </w:tcPr>
          <w:p w:rsidR="00DB7A92" w:rsidRDefault="00137514">
            <w:pPr>
              <w:jc w:val="right"/>
            </w:pPr>
            <w:r>
              <w:t>$40,000</w:t>
            </w:r>
          </w:p>
        </w:tc>
        <w:tc>
          <w:tcPr>
            <w:tcW w:w="2740" w:type="dxa"/>
            <w:tcBorders>
              <w:top w:val="nil"/>
              <w:left w:val="nil"/>
              <w:bottom w:val="single" w:sz="4" w:space="0" w:color="000000"/>
              <w:right w:val="single" w:sz="4" w:space="0" w:color="000000"/>
            </w:tcBorders>
            <w:shd w:val="clear" w:color="auto" w:fill="auto"/>
          </w:tcPr>
          <w:p w:rsidR="00DB7A92" w:rsidRDefault="00137514">
            <w:r>
              <w:t>Transparencia</w:t>
            </w:r>
          </w:p>
        </w:tc>
      </w:tr>
      <w:tr w:rsidR="00DB7A92">
        <w:trPr>
          <w:trHeight w:val="600"/>
        </w:trPr>
        <w:tc>
          <w:tcPr>
            <w:tcW w:w="4620" w:type="dxa"/>
            <w:tcBorders>
              <w:top w:val="nil"/>
              <w:left w:val="single" w:sz="4" w:space="0" w:color="000000"/>
              <w:bottom w:val="single" w:sz="4" w:space="0" w:color="000000"/>
              <w:right w:val="single" w:sz="4" w:space="0" w:color="000000"/>
            </w:tcBorders>
            <w:shd w:val="clear" w:color="auto" w:fill="auto"/>
          </w:tcPr>
          <w:p w:rsidR="00DB7A92" w:rsidRDefault="00137514">
            <w:r>
              <w:t>Sistema de gestión de casos versión 1.1</w:t>
            </w:r>
          </w:p>
        </w:tc>
        <w:tc>
          <w:tcPr>
            <w:tcW w:w="1617" w:type="dxa"/>
            <w:tcBorders>
              <w:top w:val="nil"/>
              <w:left w:val="nil"/>
              <w:bottom w:val="single" w:sz="4" w:space="0" w:color="000000"/>
              <w:right w:val="single" w:sz="4" w:space="0" w:color="000000"/>
            </w:tcBorders>
            <w:shd w:val="clear" w:color="auto" w:fill="auto"/>
          </w:tcPr>
          <w:p w:rsidR="00DB7A92" w:rsidRDefault="00137514">
            <w:pPr>
              <w:jc w:val="right"/>
            </w:pPr>
            <w:r>
              <w:t>$25,000</w:t>
            </w:r>
          </w:p>
        </w:tc>
        <w:tc>
          <w:tcPr>
            <w:tcW w:w="2740" w:type="dxa"/>
            <w:tcBorders>
              <w:top w:val="nil"/>
              <w:left w:val="nil"/>
              <w:bottom w:val="single" w:sz="4" w:space="0" w:color="000000"/>
              <w:right w:val="single" w:sz="4" w:space="0" w:color="000000"/>
            </w:tcBorders>
            <w:shd w:val="clear" w:color="auto" w:fill="auto"/>
          </w:tcPr>
          <w:p w:rsidR="00DB7A92" w:rsidRDefault="00137514">
            <w:r>
              <w:t>Gerencia de Garantía y Protección de Derechos</w:t>
            </w:r>
          </w:p>
        </w:tc>
      </w:tr>
      <w:tr w:rsidR="00DB7A92">
        <w:trPr>
          <w:trHeight w:val="300"/>
        </w:trPr>
        <w:tc>
          <w:tcPr>
            <w:tcW w:w="4620" w:type="dxa"/>
            <w:tcBorders>
              <w:top w:val="nil"/>
              <w:left w:val="single" w:sz="4" w:space="0" w:color="000000"/>
              <w:bottom w:val="single" w:sz="4" w:space="0" w:color="000000"/>
              <w:right w:val="single" w:sz="4" w:space="0" w:color="000000"/>
            </w:tcBorders>
            <w:shd w:val="clear" w:color="auto" w:fill="auto"/>
          </w:tcPr>
          <w:p w:rsidR="00DB7A92" w:rsidRDefault="00137514">
            <w:r>
              <w:t>Sistema de registro académico de formación</w:t>
            </w:r>
          </w:p>
        </w:tc>
        <w:tc>
          <w:tcPr>
            <w:tcW w:w="1617" w:type="dxa"/>
            <w:tcBorders>
              <w:top w:val="nil"/>
              <w:left w:val="nil"/>
              <w:bottom w:val="single" w:sz="4" w:space="0" w:color="000000"/>
              <w:right w:val="single" w:sz="4" w:space="0" w:color="000000"/>
            </w:tcBorders>
            <w:shd w:val="clear" w:color="auto" w:fill="auto"/>
          </w:tcPr>
          <w:p w:rsidR="00DB7A92" w:rsidRDefault="00137514">
            <w:pPr>
              <w:jc w:val="right"/>
            </w:pPr>
            <w:r>
              <w:t>$25,000</w:t>
            </w:r>
          </w:p>
        </w:tc>
        <w:tc>
          <w:tcPr>
            <w:tcW w:w="2740" w:type="dxa"/>
            <w:tcBorders>
              <w:top w:val="nil"/>
              <w:left w:val="nil"/>
              <w:bottom w:val="single" w:sz="4" w:space="0" w:color="000000"/>
              <w:right w:val="single" w:sz="4" w:space="0" w:color="000000"/>
            </w:tcBorders>
            <w:shd w:val="clear" w:color="auto" w:fill="auto"/>
          </w:tcPr>
          <w:p w:rsidR="00DB7A92" w:rsidRDefault="00137514">
            <w:r>
              <w:t>Unidad de Formación</w:t>
            </w:r>
          </w:p>
        </w:tc>
      </w:tr>
      <w:tr w:rsidR="00DB7A92">
        <w:trPr>
          <w:trHeight w:val="300"/>
        </w:trPr>
        <w:tc>
          <w:tcPr>
            <w:tcW w:w="4620" w:type="dxa"/>
            <w:tcBorders>
              <w:top w:val="nil"/>
              <w:left w:val="single" w:sz="4" w:space="0" w:color="000000"/>
              <w:bottom w:val="single" w:sz="4" w:space="0" w:color="000000"/>
              <w:right w:val="single" w:sz="4" w:space="0" w:color="000000"/>
            </w:tcBorders>
            <w:shd w:val="clear" w:color="auto" w:fill="auto"/>
          </w:tcPr>
          <w:p w:rsidR="00DB7A92" w:rsidRDefault="00137514">
            <w:r>
              <w:t> </w:t>
            </w:r>
          </w:p>
        </w:tc>
        <w:tc>
          <w:tcPr>
            <w:tcW w:w="1617" w:type="dxa"/>
            <w:tcBorders>
              <w:top w:val="nil"/>
              <w:left w:val="nil"/>
              <w:bottom w:val="single" w:sz="4" w:space="0" w:color="000000"/>
              <w:right w:val="single" w:sz="4" w:space="0" w:color="000000"/>
            </w:tcBorders>
            <w:shd w:val="clear" w:color="auto" w:fill="auto"/>
          </w:tcPr>
          <w:p w:rsidR="00DB7A92" w:rsidRDefault="00137514">
            <w:r>
              <w:t xml:space="preserve"> $ 190,000.00 </w:t>
            </w:r>
          </w:p>
        </w:tc>
        <w:tc>
          <w:tcPr>
            <w:tcW w:w="2740" w:type="dxa"/>
            <w:tcBorders>
              <w:top w:val="nil"/>
              <w:left w:val="nil"/>
              <w:bottom w:val="single" w:sz="4" w:space="0" w:color="000000"/>
              <w:right w:val="single" w:sz="4" w:space="0" w:color="000000"/>
            </w:tcBorders>
            <w:shd w:val="clear" w:color="auto" w:fill="auto"/>
          </w:tcPr>
          <w:p w:rsidR="00DB7A92" w:rsidRDefault="00137514">
            <w:r>
              <w:t> </w:t>
            </w:r>
          </w:p>
        </w:tc>
      </w:tr>
      <w:tr w:rsidR="00DB7A92">
        <w:trPr>
          <w:trHeight w:val="300"/>
        </w:trPr>
        <w:tc>
          <w:tcPr>
            <w:tcW w:w="4620" w:type="dxa"/>
            <w:tcBorders>
              <w:top w:val="nil"/>
              <w:left w:val="single" w:sz="4" w:space="0" w:color="000000"/>
              <w:bottom w:val="single" w:sz="4" w:space="0" w:color="000000"/>
              <w:right w:val="single" w:sz="4" w:space="0" w:color="000000"/>
            </w:tcBorders>
            <w:shd w:val="clear" w:color="auto" w:fill="auto"/>
          </w:tcPr>
          <w:p w:rsidR="00DB7A92" w:rsidRDefault="00137514">
            <w:r>
              <w:t>Plan Estratégico Institucional 2022-2026</w:t>
            </w:r>
          </w:p>
        </w:tc>
        <w:tc>
          <w:tcPr>
            <w:tcW w:w="1617" w:type="dxa"/>
            <w:tcBorders>
              <w:top w:val="nil"/>
              <w:left w:val="nil"/>
              <w:bottom w:val="single" w:sz="4" w:space="0" w:color="000000"/>
              <w:right w:val="single" w:sz="4" w:space="0" w:color="000000"/>
            </w:tcBorders>
            <w:shd w:val="clear" w:color="auto" w:fill="auto"/>
          </w:tcPr>
          <w:p w:rsidR="00DB7A92" w:rsidRDefault="00137514">
            <w:r>
              <w:t xml:space="preserve"> $  30,000.00 </w:t>
            </w:r>
          </w:p>
        </w:tc>
        <w:tc>
          <w:tcPr>
            <w:tcW w:w="2740" w:type="dxa"/>
            <w:tcBorders>
              <w:top w:val="nil"/>
              <w:left w:val="nil"/>
              <w:bottom w:val="single" w:sz="4" w:space="0" w:color="000000"/>
              <w:right w:val="single" w:sz="4" w:space="0" w:color="000000"/>
            </w:tcBorders>
            <w:shd w:val="clear" w:color="auto" w:fill="auto"/>
          </w:tcPr>
          <w:p w:rsidR="00DB7A92" w:rsidRDefault="00137514">
            <w:r>
              <w:t> Unidad de Planificación</w:t>
            </w:r>
          </w:p>
        </w:tc>
      </w:tr>
      <w:tr w:rsidR="00DB7A92">
        <w:trPr>
          <w:trHeight w:val="300"/>
        </w:trPr>
        <w:tc>
          <w:tcPr>
            <w:tcW w:w="4620" w:type="dxa"/>
            <w:tcBorders>
              <w:top w:val="nil"/>
              <w:left w:val="single" w:sz="4" w:space="0" w:color="000000"/>
              <w:bottom w:val="single" w:sz="4" w:space="0" w:color="000000"/>
              <w:right w:val="single" w:sz="4" w:space="0" w:color="000000"/>
            </w:tcBorders>
            <w:shd w:val="clear" w:color="auto" w:fill="auto"/>
          </w:tcPr>
          <w:p w:rsidR="00DB7A92" w:rsidRDefault="00137514">
            <w:r>
              <w:t> </w:t>
            </w:r>
          </w:p>
        </w:tc>
        <w:tc>
          <w:tcPr>
            <w:tcW w:w="1617" w:type="dxa"/>
            <w:tcBorders>
              <w:top w:val="nil"/>
              <w:left w:val="nil"/>
              <w:bottom w:val="single" w:sz="4" w:space="0" w:color="000000"/>
              <w:right w:val="single" w:sz="4" w:space="0" w:color="000000"/>
            </w:tcBorders>
            <w:shd w:val="clear" w:color="auto" w:fill="auto"/>
          </w:tcPr>
          <w:p w:rsidR="00DB7A92" w:rsidRDefault="00137514">
            <w:r>
              <w:t xml:space="preserve"> $ 220,000.00 </w:t>
            </w:r>
          </w:p>
        </w:tc>
        <w:tc>
          <w:tcPr>
            <w:tcW w:w="2740" w:type="dxa"/>
            <w:tcBorders>
              <w:top w:val="nil"/>
              <w:left w:val="nil"/>
              <w:bottom w:val="single" w:sz="4" w:space="0" w:color="000000"/>
              <w:right w:val="single" w:sz="4" w:space="0" w:color="000000"/>
            </w:tcBorders>
            <w:shd w:val="clear" w:color="auto" w:fill="auto"/>
          </w:tcPr>
          <w:p w:rsidR="00DB7A92" w:rsidRDefault="00137514">
            <w:r>
              <w:t> </w:t>
            </w:r>
          </w:p>
        </w:tc>
      </w:tr>
    </w:tbl>
    <w:p w:rsidR="00DB7A92" w:rsidRDefault="00DB7A92">
      <w:pPr>
        <w:spacing w:before="240" w:after="240" w:line="360" w:lineRule="auto"/>
        <w:jc w:val="both"/>
        <w:rPr>
          <w:sz w:val="24"/>
          <w:szCs w:val="24"/>
        </w:rPr>
      </w:pPr>
    </w:p>
    <w:p w:rsidR="00DB7A92" w:rsidRDefault="00137514">
      <w:pPr>
        <w:spacing w:before="240" w:after="240" w:line="360" w:lineRule="auto"/>
        <w:rPr>
          <w:b/>
          <w:sz w:val="24"/>
          <w:szCs w:val="24"/>
        </w:rPr>
      </w:pPr>
      <w:r>
        <w:rPr>
          <w:b/>
          <w:sz w:val="24"/>
          <w:szCs w:val="24"/>
        </w:rPr>
        <w:t>c)Traslado de las oficinas</w:t>
      </w:r>
    </w:p>
    <w:p w:rsidR="00DB7A92" w:rsidRDefault="00137514">
      <w:pPr>
        <w:spacing w:before="240" w:after="240" w:line="360" w:lineRule="auto"/>
        <w:jc w:val="both"/>
        <w:rPr>
          <w:color w:val="222222"/>
          <w:sz w:val="24"/>
          <w:szCs w:val="24"/>
        </w:rPr>
      </w:pPr>
      <w:r>
        <w:rPr>
          <w:color w:val="222222"/>
          <w:sz w:val="24"/>
          <w:szCs w:val="24"/>
        </w:rPr>
        <w:t>El Instituto ve la necesidad a identificar alternativas para resolver la problemática de espacios, con el objetivo que se provean mejores condiciones de acceso y de estadía para las personas que demandan servicios públicos y de condiciones de trabajo apropiadas para los empleados que laboran en el Instituto y los futuros que se pretende contratar, a continuación se detalla las proyecciones estimadas para el traslado de las oficinas, es importante aclarar que administración realizó un estudio en el 2019 con el fin de trasladar la oficinas a otra zona, en esta oportunidad se le está incrementado un 12% al monto adicional al nuevo arrendamiento.</w:t>
      </w:r>
    </w:p>
    <w:p w:rsidR="00DB7A92" w:rsidRDefault="00DB7A92">
      <w:pPr>
        <w:spacing w:before="240" w:after="240" w:line="360" w:lineRule="auto"/>
        <w:rPr>
          <w:b/>
          <w:sz w:val="24"/>
          <w:szCs w:val="24"/>
        </w:rPr>
      </w:pPr>
    </w:p>
    <w:p w:rsidR="00DB7A92" w:rsidRDefault="00DB7A92">
      <w:pPr>
        <w:spacing w:before="240" w:after="240" w:line="360" w:lineRule="auto"/>
        <w:rPr>
          <w:b/>
          <w:sz w:val="24"/>
          <w:szCs w:val="24"/>
        </w:rPr>
      </w:pPr>
    </w:p>
    <w:p w:rsidR="00DB7A92" w:rsidRDefault="00137514">
      <w:pPr>
        <w:spacing w:before="240" w:after="240" w:line="360" w:lineRule="auto"/>
        <w:rPr>
          <w:b/>
          <w:sz w:val="24"/>
          <w:szCs w:val="24"/>
        </w:rPr>
      </w:pPr>
      <w:r>
        <w:rPr>
          <w:b/>
          <w:sz w:val="24"/>
          <w:szCs w:val="24"/>
        </w:rPr>
        <w:lastRenderedPageBreak/>
        <w:t>RUBRO 54  ADQUISICIÓN DE BIENES Y SERVICIOS</w:t>
      </w:r>
    </w:p>
    <w:tbl>
      <w:tblPr>
        <w:tblStyle w:val="aa"/>
        <w:tblW w:w="871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1170"/>
        <w:gridCol w:w="4110"/>
        <w:gridCol w:w="1605"/>
        <w:gridCol w:w="1830"/>
      </w:tblGrid>
      <w:tr w:rsidR="00DB7A92">
        <w:trPr>
          <w:trHeight w:val="520"/>
        </w:trPr>
        <w:tc>
          <w:tcPr>
            <w:tcW w:w="1170" w:type="dxa"/>
            <w:tcBorders>
              <w:top w:val="single" w:sz="4"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jc w:val="center"/>
              <w:rPr>
                <w:b/>
                <w:sz w:val="20"/>
                <w:szCs w:val="20"/>
              </w:rPr>
            </w:pPr>
            <w:r>
              <w:rPr>
                <w:b/>
                <w:sz w:val="20"/>
                <w:szCs w:val="20"/>
              </w:rPr>
              <w:t>UNIDAD</w:t>
            </w:r>
          </w:p>
        </w:tc>
        <w:tc>
          <w:tcPr>
            <w:tcW w:w="4110" w:type="dxa"/>
            <w:tcBorders>
              <w:top w:val="single" w:sz="4" w:space="0" w:color="000000"/>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jc w:val="center"/>
              <w:rPr>
                <w:b/>
                <w:sz w:val="20"/>
                <w:szCs w:val="20"/>
              </w:rPr>
            </w:pPr>
            <w:r>
              <w:rPr>
                <w:b/>
                <w:sz w:val="20"/>
                <w:szCs w:val="20"/>
              </w:rPr>
              <w:t>SERVICIOS</w:t>
            </w:r>
          </w:p>
        </w:tc>
        <w:tc>
          <w:tcPr>
            <w:tcW w:w="1605" w:type="dxa"/>
            <w:tcBorders>
              <w:top w:val="single" w:sz="4" w:space="0" w:color="000000"/>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jc w:val="center"/>
              <w:rPr>
                <w:b/>
                <w:sz w:val="20"/>
                <w:szCs w:val="20"/>
              </w:rPr>
            </w:pPr>
            <w:r>
              <w:rPr>
                <w:b/>
                <w:sz w:val="20"/>
                <w:szCs w:val="20"/>
              </w:rPr>
              <w:t>ESPECÍFICO</w:t>
            </w:r>
          </w:p>
        </w:tc>
        <w:tc>
          <w:tcPr>
            <w:tcW w:w="1830" w:type="dxa"/>
            <w:tcBorders>
              <w:top w:val="single" w:sz="4" w:space="0" w:color="000000"/>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62"/>
              <w:jc w:val="center"/>
              <w:rPr>
                <w:b/>
                <w:sz w:val="20"/>
                <w:szCs w:val="20"/>
              </w:rPr>
            </w:pPr>
            <w:r>
              <w:rPr>
                <w:b/>
                <w:sz w:val="20"/>
                <w:szCs w:val="20"/>
              </w:rPr>
              <w:t>MONTO</w:t>
            </w:r>
          </w:p>
        </w:tc>
      </w:tr>
      <w:tr w:rsidR="00DB7A92">
        <w:trPr>
          <w:trHeight w:val="680"/>
        </w:trPr>
        <w:tc>
          <w:tcPr>
            <w:tcW w:w="1170"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sz w:val="20"/>
                <w:szCs w:val="20"/>
              </w:rPr>
            </w:pPr>
            <w:r>
              <w:rPr>
                <w:sz w:val="20"/>
                <w:szCs w:val="20"/>
              </w:rPr>
              <w:t>ADM</w:t>
            </w:r>
          </w:p>
        </w:tc>
        <w:tc>
          <w:tcPr>
            <w:tcW w:w="41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sz w:val="20"/>
                <w:szCs w:val="20"/>
                <w:highlight w:val="white"/>
              </w:rPr>
            </w:pPr>
            <w:r>
              <w:rPr>
                <w:sz w:val="20"/>
                <w:szCs w:val="20"/>
                <w:highlight w:val="white"/>
              </w:rPr>
              <w:t>Monto adicional para cubrir valor estimado de nuevo arrendamiento</w:t>
            </w:r>
          </w:p>
        </w:tc>
        <w:tc>
          <w:tcPr>
            <w:tcW w:w="16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jc w:val="right"/>
              <w:rPr>
                <w:sz w:val="20"/>
                <w:szCs w:val="20"/>
                <w:highlight w:val="white"/>
              </w:rPr>
            </w:pPr>
            <w:r>
              <w:rPr>
                <w:sz w:val="20"/>
                <w:szCs w:val="20"/>
                <w:highlight w:val="white"/>
              </w:rPr>
              <w:t xml:space="preserve"> </w:t>
            </w:r>
          </w:p>
        </w:tc>
        <w:tc>
          <w:tcPr>
            <w:tcW w:w="183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62"/>
              <w:rPr>
                <w:sz w:val="20"/>
                <w:szCs w:val="20"/>
                <w:highlight w:val="white"/>
              </w:rPr>
            </w:pPr>
            <w:r>
              <w:rPr>
                <w:sz w:val="20"/>
                <w:szCs w:val="20"/>
                <w:highlight w:val="white"/>
              </w:rPr>
              <w:t xml:space="preserve"> $     170,240.00</w:t>
            </w:r>
          </w:p>
        </w:tc>
      </w:tr>
      <w:tr w:rsidR="00DB7A92">
        <w:trPr>
          <w:trHeight w:val="580"/>
        </w:trPr>
        <w:tc>
          <w:tcPr>
            <w:tcW w:w="1170"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sz w:val="20"/>
                <w:szCs w:val="20"/>
              </w:rPr>
            </w:pPr>
            <w:r>
              <w:rPr>
                <w:sz w:val="20"/>
                <w:szCs w:val="20"/>
              </w:rPr>
              <w:t>ADM</w:t>
            </w:r>
          </w:p>
        </w:tc>
        <w:tc>
          <w:tcPr>
            <w:tcW w:w="41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sz w:val="20"/>
                <w:szCs w:val="20"/>
              </w:rPr>
            </w:pPr>
            <w:r>
              <w:rPr>
                <w:sz w:val="20"/>
                <w:szCs w:val="20"/>
              </w:rPr>
              <w:t>Desinstalación e instalación de divisiones IAIP</w:t>
            </w:r>
          </w:p>
        </w:tc>
        <w:tc>
          <w:tcPr>
            <w:tcW w:w="16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jc w:val="right"/>
              <w:rPr>
                <w:sz w:val="20"/>
                <w:szCs w:val="20"/>
              </w:rPr>
            </w:pPr>
            <w:r>
              <w:rPr>
                <w:sz w:val="20"/>
                <w:szCs w:val="20"/>
              </w:rPr>
              <w:t xml:space="preserve"> </w:t>
            </w:r>
          </w:p>
        </w:tc>
        <w:tc>
          <w:tcPr>
            <w:tcW w:w="183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62"/>
              <w:rPr>
                <w:sz w:val="20"/>
                <w:szCs w:val="20"/>
              </w:rPr>
            </w:pPr>
            <w:r>
              <w:rPr>
                <w:sz w:val="20"/>
                <w:szCs w:val="20"/>
              </w:rPr>
              <w:t xml:space="preserve"> $         8,500.00</w:t>
            </w:r>
          </w:p>
        </w:tc>
      </w:tr>
      <w:tr w:rsidR="00DB7A92">
        <w:trPr>
          <w:trHeight w:val="500"/>
        </w:trPr>
        <w:tc>
          <w:tcPr>
            <w:tcW w:w="1170"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sz w:val="20"/>
                <w:szCs w:val="20"/>
              </w:rPr>
            </w:pPr>
            <w:r>
              <w:rPr>
                <w:sz w:val="20"/>
                <w:szCs w:val="20"/>
              </w:rPr>
              <w:t>ADM</w:t>
            </w:r>
          </w:p>
        </w:tc>
        <w:tc>
          <w:tcPr>
            <w:tcW w:w="41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sz w:val="20"/>
                <w:szCs w:val="20"/>
              </w:rPr>
            </w:pPr>
            <w:r>
              <w:rPr>
                <w:sz w:val="20"/>
                <w:szCs w:val="20"/>
              </w:rPr>
              <w:t>Trabajo de remodelación del edificio</w:t>
            </w:r>
          </w:p>
        </w:tc>
        <w:tc>
          <w:tcPr>
            <w:tcW w:w="16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jc w:val="right"/>
              <w:rPr>
                <w:sz w:val="20"/>
                <w:szCs w:val="20"/>
              </w:rPr>
            </w:pPr>
            <w:r>
              <w:rPr>
                <w:sz w:val="20"/>
                <w:szCs w:val="20"/>
              </w:rPr>
              <w:t>54303</w:t>
            </w:r>
          </w:p>
        </w:tc>
        <w:tc>
          <w:tcPr>
            <w:tcW w:w="183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62"/>
              <w:rPr>
                <w:sz w:val="20"/>
                <w:szCs w:val="20"/>
              </w:rPr>
            </w:pPr>
            <w:r>
              <w:rPr>
                <w:sz w:val="20"/>
                <w:szCs w:val="20"/>
              </w:rPr>
              <w:t xml:space="preserve"> $      45,000.00</w:t>
            </w:r>
          </w:p>
        </w:tc>
      </w:tr>
      <w:tr w:rsidR="00DB7A92">
        <w:trPr>
          <w:trHeight w:val="500"/>
        </w:trPr>
        <w:tc>
          <w:tcPr>
            <w:tcW w:w="1170"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sz w:val="20"/>
                <w:szCs w:val="20"/>
              </w:rPr>
            </w:pPr>
            <w:r>
              <w:rPr>
                <w:sz w:val="20"/>
                <w:szCs w:val="20"/>
              </w:rPr>
              <w:t>ADM</w:t>
            </w:r>
          </w:p>
        </w:tc>
        <w:tc>
          <w:tcPr>
            <w:tcW w:w="41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sz w:val="20"/>
                <w:szCs w:val="20"/>
              </w:rPr>
            </w:pPr>
            <w:r>
              <w:rPr>
                <w:sz w:val="20"/>
                <w:szCs w:val="20"/>
              </w:rPr>
              <w:t>Suministro de material eléctrico</w:t>
            </w:r>
          </w:p>
        </w:tc>
        <w:tc>
          <w:tcPr>
            <w:tcW w:w="16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jc w:val="right"/>
              <w:rPr>
                <w:sz w:val="20"/>
                <w:szCs w:val="20"/>
              </w:rPr>
            </w:pPr>
            <w:r>
              <w:rPr>
                <w:sz w:val="20"/>
                <w:szCs w:val="20"/>
              </w:rPr>
              <w:t>54119</w:t>
            </w:r>
          </w:p>
        </w:tc>
        <w:tc>
          <w:tcPr>
            <w:tcW w:w="183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62"/>
              <w:rPr>
                <w:sz w:val="20"/>
                <w:szCs w:val="20"/>
              </w:rPr>
            </w:pPr>
            <w:r>
              <w:rPr>
                <w:sz w:val="20"/>
                <w:szCs w:val="20"/>
              </w:rPr>
              <w:t xml:space="preserve"> $     12,000.00</w:t>
            </w:r>
          </w:p>
        </w:tc>
      </w:tr>
      <w:tr w:rsidR="00DB7A92">
        <w:trPr>
          <w:trHeight w:val="500"/>
        </w:trPr>
        <w:tc>
          <w:tcPr>
            <w:tcW w:w="1170"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sz w:val="20"/>
                <w:szCs w:val="20"/>
              </w:rPr>
            </w:pPr>
            <w:r>
              <w:rPr>
                <w:sz w:val="20"/>
                <w:szCs w:val="20"/>
              </w:rPr>
              <w:t>ADM</w:t>
            </w:r>
          </w:p>
        </w:tc>
        <w:tc>
          <w:tcPr>
            <w:tcW w:w="41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sz w:val="20"/>
                <w:szCs w:val="20"/>
              </w:rPr>
            </w:pPr>
            <w:r>
              <w:rPr>
                <w:sz w:val="20"/>
                <w:szCs w:val="20"/>
              </w:rPr>
              <w:t>Servicios de montaje y desmontaje de aires</w:t>
            </w:r>
          </w:p>
        </w:tc>
        <w:tc>
          <w:tcPr>
            <w:tcW w:w="16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jc w:val="right"/>
              <w:rPr>
                <w:sz w:val="20"/>
                <w:szCs w:val="20"/>
              </w:rPr>
            </w:pPr>
            <w:r>
              <w:rPr>
                <w:sz w:val="20"/>
                <w:szCs w:val="20"/>
              </w:rPr>
              <w:t>54399</w:t>
            </w:r>
          </w:p>
        </w:tc>
        <w:tc>
          <w:tcPr>
            <w:tcW w:w="183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62"/>
              <w:rPr>
                <w:sz w:val="20"/>
                <w:szCs w:val="20"/>
              </w:rPr>
            </w:pPr>
            <w:r>
              <w:rPr>
                <w:sz w:val="20"/>
                <w:szCs w:val="20"/>
              </w:rPr>
              <w:t xml:space="preserve"> $          5,000.00</w:t>
            </w:r>
          </w:p>
        </w:tc>
      </w:tr>
      <w:tr w:rsidR="00DB7A92">
        <w:trPr>
          <w:trHeight w:val="500"/>
        </w:trPr>
        <w:tc>
          <w:tcPr>
            <w:tcW w:w="1170"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sz w:val="20"/>
                <w:szCs w:val="20"/>
              </w:rPr>
            </w:pPr>
            <w:r>
              <w:rPr>
                <w:sz w:val="20"/>
                <w:szCs w:val="20"/>
              </w:rPr>
              <w:t>ADM</w:t>
            </w:r>
          </w:p>
        </w:tc>
        <w:tc>
          <w:tcPr>
            <w:tcW w:w="41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sz w:val="20"/>
                <w:szCs w:val="20"/>
              </w:rPr>
            </w:pPr>
            <w:r>
              <w:rPr>
                <w:sz w:val="20"/>
                <w:szCs w:val="20"/>
              </w:rPr>
              <w:t>Servicio de para instalar y ampliar red eléctrica</w:t>
            </w:r>
          </w:p>
        </w:tc>
        <w:tc>
          <w:tcPr>
            <w:tcW w:w="16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jc w:val="right"/>
              <w:rPr>
                <w:sz w:val="20"/>
                <w:szCs w:val="20"/>
              </w:rPr>
            </w:pPr>
            <w:r>
              <w:rPr>
                <w:sz w:val="20"/>
                <w:szCs w:val="20"/>
              </w:rPr>
              <w:t>54399</w:t>
            </w:r>
          </w:p>
        </w:tc>
        <w:tc>
          <w:tcPr>
            <w:tcW w:w="183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62"/>
              <w:rPr>
                <w:sz w:val="20"/>
                <w:szCs w:val="20"/>
              </w:rPr>
            </w:pPr>
            <w:r>
              <w:rPr>
                <w:sz w:val="20"/>
                <w:szCs w:val="20"/>
              </w:rPr>
              <w:t xml:space="preserve"> $          9,000.00</w:t>
            </w:r>
          </w:p>
        </w:tc>
      </w:tr>
      <w:tr w:rsidR="00DB7A92">
        <w:trPr>
          <w:trHeight w:val="500"/>
        </w:trPr>
        <w:tc>
          <w:tcPr>
            <w:tcW w:w="1170"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sz w:val="20"/>
                <w:szCs w:val="20"/>
              </w:rPr>
            </w:pPr>
            <w:r>
              <w:rPr>
                <w:sz w:val="20"/>
                <w:szCs w:val="20"/>
              </w:rPr>
              <w:t>ADM</w:t>
            </w:r>
          </w:p>
        </w:tc>
        <w:tc>
          <w:tcPr>
            <w:tcW w:w="41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sz w:val="20"/>
                <w:szCs w:val="20"/>
              </w:rPr>
            </w:pPr>
            <w:r>
              <w:rPr>
                <w:sz w:val="20"/>
                <w:szCs w:val="20"/>
              </w:rPr>
              <w:t>Servicio de mudanza para mobiliario y equipo</w:t>
            </w:r>
          </w:p>
        </w:tc>
        <w:tc>
          <w:tcPr>
            <w:tcW w:w="16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jc w:val="right"/>
              <w:rPr>
                <w:sz w:val="20"/>
                <w:szCs w:val="20"/>
              </w:rPr>
            </w:pPr>
            <w:r>
              <w:rPr>
                <w:sz w:val="20"/>
                <w:szCs w:val="20"/>
              </w:rPr>
              <w:t>54399</w:t>
            </w:r>
          </w:p>
        </w:tc>
        <w:tc>
          <w:tcPr>
            <w:tcW w:w="183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62"/>
              <w:rPr>
                <w:sz w:val="20"/>
                <w:szCs w:val="20"/>
              </w:rPr>
            </w:pPr>
            <w:r>
              <w:rPr>
                <w:sz w:val="20"/>
                <w:szCs w:val="20"/>
              </w:rPr>
              <w:t xml:space="preserve"> $          5,000.00</w:t>
            </w:r>
          </w:p>
        </w:tc>
      </w:tr>
      <w:tr w:rsidR="00DB7A92">
        <w:trPr>
          <w:trHeight w:val="500"/>
        </w:trPr>
        <w:tc>
          <w:tcPr>
            <w:tcW w:w="1170"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sz w:val="20"/>
                <w:szCs w:val="20"/>
              </w:rPr>
            </w:pPr>
            <w:r>
              <w:rPr>
                <w:sz w:val="20"/>
                <w:szCs w:val="20"/>
              </w:rPr>
              <w:t xml:space="preserve"> </w:t>
            </w:r>
          </w:p>
        </w:tc>
        <w:tc>
          <w:tcPr>
            <w:tcW w:w="41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b/>
                <w:sz w:val="20"/>
                <w:szCs w:val="20"/>
              </w:rPr>
            </w:pPr>
            <w:r>
              <w:rPr>
                <w:b/>
                <w:sz w:val="20"/>
                <w:szCs w:val="20"/>
              </w:rPr>
              <w:t>TOTAL ADMINISTRACIÓN</w:t>
            </w:r>
          </w:p>
        </w:tc>
        <w:tc>
          <w:tcPr>
            <w:tcW w:w="16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jc w:val="right"/>
              <w:rPr>
                <w:sz w:val="20"/>
                <w:szCs w:val="20"/>
              </w:rPr>
            </w:pPr>
            <w:r>
              <w:rPr>
                <w:sz w:val="20"/>
                <w:szCs w:val="20"/>
              </w:rPr>
              <w:t xml:space="preserve"> </w:t>
            </w:r>
          </w:p>
        </w:tc>
        <w:tc>
          <w:tcPr>
            <w:tcW w:w="183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62"/>
              <w:rPr>
                <w:sz w:val="20"/>
                <w:szCs w:val="20"/>
              </w:rPr>
            </w:pPr>
            <w:r>
              <w:rPr>
                <w:sz w:val="20"/>
                <w:szCs w:val="20"/>
              </w:rPr>
              <w:t xml:space="preserve"> $     254,740.00</w:t>
            </w:r>
          </w:p>
        </w:tc>
      </w:tr>
      <w:tr w:rsidR="00DB7A92">
        <w:trPr>
          <w:trHeight w:val="500"/>
        </w:trPr>
        <w:tc>
          <w:tcPr>
            <w:tcW w:w="1170"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sz w:val="20"/>
                <w:szCs w:val="20"/>
              </w:rPr>
            </w:pPr>
            <w:r>
              <w:rPr>
                <w:sz w:val="20"/>
                <w:szCs w:val="20"/>
              </w:rPr>
              <w:t>COMU</w:t>
            </w:r>
          </w:p>
        </w:tc>
        <w:tc>
          <w:tcPr>
            <w:tcW w:w="41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sz w:val="20"/>
                <w:szCs w:val="20"/>
              </w:rPr>
            </w:pPr>
            <w:r>
              <w:rPr>
                <w:sz w:val="20"/>
                <w:szCs w:val="20"/>
              </w:rPr>
              <w:t>Rótulos identificación interna, nuevo edificio</w:t>
            </w:r>
          </w:p>
        </w:tc>
        <w:tc>
          <w:tcPr>
            <w:tcW w:w="16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jc w:val="right"/>
              <w:rPr>
                <w:sz w:val="20"/>
                <w:szCs w:val="20"/>
              </w:rPr>
            </w:pPr>
            <w:r>
              <w:rPr>
                <w:sz w:val="20"/>
                <w:szCs w:val="20"/>
              </w:rPr>
              <w:t>54199</w:t>
            </w:r>
          </w:p>
        </w:tc>
        <w:tc>
          <w:tcPr>
            <w:tcW w:w="183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62"/>
              <w:rPr>
                <w:sz w:val="20"/>
                <w:szCs w:val="20"/>
              </w:rPr>
            </w:pPr>
            <w:r>
              <w:rPr>
                <w:sz w:val="20"/>
                <w:szCs w:val="20"/>
              </w:rPr>
              <w:t xml:space="preserve"> $          1,000.00</w:t>
            </w:r>
          </w:p>
        </w:tc>
      </w:tr>
      <w:tr w:rsidR="00DB7A92">
        <w:trPr>
          <w:trHeight w:val="500"/>
        </w:trPr>
        <w:tc>
          <w:tcPr>
            <w:tcW w:w="1170"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sz w:val="20"/>
                <w:szCs w:val="20"/>
              </w:rPr>
            </w:pPr>
            <w:r>
              <w:rPr>
                <w:sz w:val="20"/>
                <w:szCs w:val="20"/>
              </w:rPr>
              <w:t>COMU</w:t>
            </w:r>
          </w:p>
        </w:tc>
        <w:tc>
          <w:tcPr>
            <w:tcW w:w="41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sz w:val="20"/>
                <w:szCs w:val="20"/>
              </w:rPr>
            </w:pPr>
            <w:r>
              <w:rPr>
                <w:sz w:val="20"/>
                <w:szCs w:val="20"/>
              </w:rPr>
              <w:t>Desinstalación e instalación de rótulo IAIP</w:t>
            </w:r>
          </w:p>
        </w:tc>
        <w:tc>
          <w:tcPr>
            <w:tcW w:w="16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jc w:val="right"/>
              <w:rPr>
                <w:sz w:val="20"/>
                <w:szCs w:val="20"/>
              </w:rPr>
            </w:pPr>
            <w:r>
              <w:rPr>
                <w:sz w:val="20"/>
                <w:szCs w:val="20"/>
              </w:rPr>
              <w:t xml:space="preserve"> </w:t>
            </w:r>
          </w:p>
        </w:tc>
        <w:tc>
          <w:tcPr>
            <w:tcW w:w="183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62"/>
              <w:rPr>
                <w:sz w:val="20"/>
                <w:szCs w:val="20"/>
              </w:rPr>
            </w:pPr>
            <w:r>
              <w:rPr>
                <w:sz w:val="20"/>
                <w:szCs w:val="20"/>
              </w:rPr>
              <w:t xml:space="preserve"> $          7,000.00</w:t>
            </w:r>
          </w:p>
        </w:tc>
      </w:tr>
      <w:tr w:rsidR="00DB7A92">
        <w:trPr>
          <w:trHeight w:val="500"/>
        </w:trPr>
        <w:tc>
          <w:tcPr>
            <w:tcW w:w="1170"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sz w:val="20"/>
                <w:szCs w:val="20"/>
              </w:rPr>
            </w:pPr>
            <w:r>
              <w:rPr>
                <w:sz w:val="20"/>
                <w:szCs w:val="20"/>
              </w:rPr>
              <w:t xml:space="preserve"> </w:t>
            </w:r>
          </w:p>
        </w:tc>
        <w:tc>
          <w:tcPr>
            <w:tcW w:w="41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b/>
                <w:sz w:val="20"/>
                <w:szCs w:val="20"/>
              </w:rPr>
            </w:pPr>
            <w:r>
              <w:rPr>
                <w:b/>
                <w:sz w:val="20"/>
                <w:szCs w:val="20"/>
              </w:rPr>
              <w:t>TOTAL COMUNICACIONES</w:t>
            </w:r>
          </w:p>
        </w:tc>
        <w:tc>
          <w:tcPr>
            <w:tcW w:w="16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jc w:val="right"/>
              <w:rPr>
                <w:sz w:val="20"/>
                <w:szCs w:val="20"/>
              </w:rPr>
            </w:pPr>
            <w:r>
              <w:rPr>
                <w:sz w:val="20"/>
                <w:szCs w:val="20"/>
              </w:rPr>
              <w:t xml:space="preserve"> </w:t>
            </w:r>
          </w:p>
        </w:tc>
        <w:tc>
          <w:tcPr>
            <w:tcW w:w="183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62"/>
              <w:rPr>
                <w:sz w:val="20"/>
                <w:szCs w:val="20"/>
              </w:rPr>
            </w:pPr>
            <w:r>
              <w:rPr>
                <w:sz w:val="20"/>
                <w:szCs w:val="20"/>
              </w:rPr>
              <w:t xml:space="preserve"> $          8,000.00</w:t>
            </w:r>
          </w:p>
        </w:tc>
      </w:tr>
      <w:tr w:rsidR="00DB7A92">
        <w:trPr>
          <w:trHeight w:val="500"/>
        </w:trPr>
        <w:tc>
          <w:tcPr>
            <w:tcW w:w="1170"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sz w:val="20"/>
                <w:szCs w:val="20"/>
              </w:rPr>
            </w:pPr>
            <w:r>
              <w:rPr>
                <w:sz w:val="20"/>
                <w:szCs w:val="20"/>
              </w:rPr>
              <w:t>INF</w:t>
            </w:r>
          </w:p>
        </w:tc>
        <w:tc>
          <w:tcPr>
            <w:tcW w:w="41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sz w:val="20"/>
                <w:szCs w:val="20"/>
              </w:rPr>
            </w:pPr>
            <w:r>
              <w:rPr>
                <w:sz w:val="20"/>
                <w:szCs w:val="20"/>
              </w:rPr>
              <w:t>Servicio de traslado de los servicios de  internet y enlace de datos.</w:t>
            </w:r>
          </w:p>
        </w:tc>
        <w:tc>
          <w:tcPr>
            <w:tcW w:w="16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jc w:val="right"/>
              <w:rPr>
                <w:sz w:val="20"/>
                <w:szCs w:val="20"/>
              </w:rPr>
            </w:pPr>
            <w:r>
              <w:rPr>
                <w:sz w:val="20"/>
                <w:szCs w:val="20"/>
              </w:rPr>
              <w:t>54399</w:t>
            </w:r>
          </w:p>
        </w:tc>
        <w:tc>
          <w:tcPr>
            <w:tcW w:w="183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62"/>
              <w:rPr>
                <w:sz w:val="20"/>
                <w:szCs w:val="20"/>
              </w:rPr>
            </w:pPr>
            <w:r>
              <w:rPr>
                <w:sz w:val="20"/>
                <w:szCs w:val="20"/>
              </w:rPr>
              <w:t xml:space="preserve"> $          1,500.00</w:t>
            </w:r>
          </w:p>
        </w:tc>
      </w:tr>
      <w:tr w:rsidR="00DB7A92">
        <w:trPr>
          <w:trHeight w:val="500"/>
        </w:trPr>
        <w:tc>
          <w:tcPr>
            <w:tcW w:w="1170"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sz w:val="20"/>
                <w:szCs w:val="20"/>
              </w:rPr>
            </w:pPr>
            <w:r>
              <w:rPr>
                <w:sz w:val="20"/>
                <w:szCs w:val="20"/>
              </w:rPr>
              <w:t>SG</w:t>
            </w:r>
          </w:p>
        </w:tc>
        <w:tc>
          <w:tcPr>
            <w:tcW w:w="41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sz w:val="20"/>
                <w:szCs w:val="20"/>
              </w:rPr>
            </w:pPr>
            <w:r>
              <w:rPr>
                <w:sz w:val="20"/>
                <w:szCs w:val="20"/>
              </w:rPr>
              <w:t>Servicio de montaje y desmontaje de sistema de vigilancia</w:t>
            </w:r>
          </w:p>
        </w:tc>
        <w:tc>
          <w:tcPr>
            <w:tcW w:w="16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jc w:val="right"/>
              <w:rPr>
                <w:sz w:val="20"/>
                <w:szCs w:val="20"/>
              </w:rPr>
            </w:pPr>
            <w:r>
              <w:rPr>
                <w:sz w:val="20"/>
                <w:szCs w:val="20"/>
              </w:rPr>
              <w:t>54399</w:t>
            </w:r>
          </w:p>
        </w:tc>
        <w:tc>
          <w:tcPr>
            <w:tcW w:w="183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62"/>
              <w:rPr>
                <w:sz w:val="20"/>
                <w:szCs w:val="20"/>
              </w:rPr>
            </w:pPr>
            <w:r>
              <w:rPr>
                <w:sz w:val="20"/>
                <w:szCs w:val="20"/>
              </w:rPr>
              <w:t xml:space="preserve"> $          2,000.00</w:t>
            </w:r>
          </w:p>
        </w:tc>
      </w:tr>
      <w:tr w:rsidR="00DB7A92">
        <w:trPr>
          <w:trHeight w:val="500"/>
        </w:trPr>
        <w:tc>
          <w:tcPr>
            <w:tcW w:w="1170"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sz w:val="20"/>
                <w:szCs w:val="20"/>
              </w:rPr>
            </w:pPr>
            <w:r>
              <w:rPr>
                <w:sz w:val="20"/>
                <w:szCs w:val="20"/>
              </w:rPr>
              <w:t>INF</w:t>
            </w:r>
          </w:p>
        </w:tc>
        <w:tc>
          <w:tcPr>
            <w:tcW w:w="41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sz w:val="20"/>
                <w:szCs w:val="20"/>
              </w:rPr>
            </w:pPr>
            <w:r>
              <w:rPr>
                <w:sz w:val="20"/>
                <w:szCs w:val="20"/>
              </w:rPr>
              <w:t>Suministro de switch de acceso (2)</w:t>
            </w:r>
          </w:p>
        </w:tc>
        <w:tc>
          <w:tcPr>
            <w:tcW w:w="16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jc w:val="right"/>
              <w:rPr>
                <w:sz w:val="20"/>
                <w:szCs w:val="20"/>
              </w:rPr>
            </w:pPr>
            <w:r>
              <w:rPr>
                <w:sz w:val="20"/>
                <w:szCs w:val="20"/>
              </w:rPr>
              <w:t>61104</w:t>
            </w:r>
          </w:p>
        </w:tc>
        <w:tc>
          <w:tcPr>
            <w:tcW w:w="183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62"/>
              <w:rPr>
                <w:sz w:val="20"/>
                <w:szCs w:val="20"/>
              </w:rPr>
            </w:pPr>
            <w:r>
              <w:rPr>
                <w:sz w:val="20"/>
                <w:szCs w:val="20"/>
              </w:rPr>
              <w:t xml:space="preserve"> $          4,000.00</w:t>
            </w:r>
          </w:p>
        </w:tc>
      </w:tr>
      <w:tr w:rsidR="00DB7A92">
        <w:trPr>
          <w:trHeight w:val="500"/>
        </w:trPr>
        <w:tc>
          <w:tcPr>
            <w:tcW w:w="1170"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sz w:val="20"/>
                <w:szCs w:val="20"/>
              </w:rPr>
            </w:pPr>
            <w:r>
              <w:rPr>
                <w:sz w:val="20"/>
                <w:szCs w:val="20"/>
              </w:rPr>
              <w:t>INF</w:t>
            </w:r>
          </w:p>
        </w:tc>
        <w:tc>
          <w:tcPr>
            <w:tcW w:w="41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sz w:val="20"/>
                <w:szCs w:val="20"/>
              </w:rPr>
            </w:pPr>
            <w:r>
              <w:rPr>
                <w:sz w:val="20"/>
                <w:szCs w:val="20"/>
              </w:rPr>
              <w:t xml:space="preserve">Servicio de instalación de red de datos </w:t>
            </w:r>
          </w:p>
        </w:tc>
        <w:tc>
          <w:tcPr>
            <w:tcW w:w="16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jc w:val="right"/>
              <w:rPr>
                <w:sz w:val="20"/>
                <w:szCs w:val="20"/>
              </w:rPr>
            </w:pPr>
            <w:r>
              <w:rPr>
                <w:sz w:val="20"/>
                <w:szCs w:val="20"/>
              </w:rPr>
              <w:t>54115</w:t>
            </w:r>
          </w:p>
        </w:tc>
        <w:tc>
          <w:tcPr>
            <w:tcW w:w="183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62"/>
              <w:rPr>
                <w:sz w:val="20"/>
                <w:szCs w:val="20"/>
              </w:rPr>
            </w:pPr>
            <w:r>
              <w:rPr>
                <w:sz w:val="20"/>
                <w:szCs w:val="20"/>
              </w:rPr>
              <w:t xml:space="preserve"> $          13,000.00</w:t>
            </w:r>
          </w:p>
        </w:tc>
      </w:tr>
      <w:tr w:rsidR="00DB7A92">
        <w:trPr>
          <w:trHeight w:val="500"/>
        </w:trPr>
        <w:tc>
          <w:tcPr>
            <w:tcW w:w="1170"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sz w:val="20"/>
                <w:szCs w:val="20"/>
              </w:rPr>
            </w:pPr>
            <w:r>
              <w:rPr>
                <w:sz w:val="20"/>
                <w:szCs w:val="20"/>
              </w:rPr>
              <w:t>INF</w:t>
            </w:r>
          </w:p>
        </w:tc>
        <w:tc>
          <w:tcPr>
            <w:tcW w:w="41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sz w:val="20"/>
                <w:szCs w:val="20"/>
              </w:rPr>
            </w:pPr>
            <w:r>
              <w:rPr>
                <w:sz w:val="20"/>
                <w:szCs w:val="20"/>
              </w:rPr>
              <w:t>Mobiliario  para el ordenamiento de la red de datos</w:t>
            </w:r>
          </w:p>
        </w:tc>
        <w:tc>
          <w:tcPr>
            <w:tcW w:w="16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jc w:val="right"/>
              <w:rPr>
                <w:sz w:val="20"/>
                <w:szCs w:val="20"/>
              </w:rPr>
            </w:pPr>
            <w:r>
              <w:rPr>
                <w:sz w:val="20"/>
                <w:szCs w:val="20"/>
              </w:rPr>
              <w:t>61101</w:t>
            </w:r>
          </w:p>
        </w:tc>
        <w:tc>
          <w:tcPr>
            <w:tcW w:w="183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62"/>
              <w:rPr>
                <w:sz w:val="20"/>
                <w:szCs w:val="20"/>
              </w:rPr>
            </w:pPr>
            <w:r>
              <w:rPr>
                <w:sz w:val="20"/>
                <w:szCs w:val="20"/>
              </w:rPr>
              <w:t xml:space="preserve"> $          3,000.00</w:t>
            </w:r>
          </w:p>
        </w:tc>
      </w:tr>
      <w:tr w:rsidR="00DB7A92">
        <w:trPr>
          <w:trHeight w:val="300"/>
        </w:trPr>
        <w:tc>
          <w:tcPr>
            <w:tcW w:w="1170"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sz w:val="20"/>
                <w:szCs w:val="20"/>
              </w:rPr>
            </w:pPr>
            <w:r>
              <w:rPr>
                <w:sz w:val="20"/>
                <w:szCs w:val="20"/>
              </w:rPr>
              <w:t xml:space="preserve"> </w:t>
            </w:r>
          </w:p>
        </w:tc>
        <w:tc>
          <w:tcPr>
            <w:tcW w:w="41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b/>
                <w:sz w:val="20"/>
                <w:szCs w:val="20"/>
              </w:rPr>
            </w:pPr>
            <w:r>
              <w:rPr>
                <w:b/>
                <w:sz w:val="20"/>
                <w:szCs w:val="20"/>
              </w:rPr>
              <w:t>TOTAL INFORMÁTICA</w:t>
            </w:r>
          </w:p>
        </w:tc>
        <w:tc>
          <w:tcPr>
            <w:tcW w:w="16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jc w:val="right"/>
              <w:rPr>
                <w:sz w:val="20"/>
                <w:szCs w:val="20"/>
              </w:rPr>
            </w:pPr>
            <w:r>
              <w:rPr>
                <w:sz w:val="20"/>
                <w:szCs w:val="20"/>
              </w:rPr>
              <w:t xml:space="preserve"> </w:t>
            </w:r>
          </w:p>
        </w:tc>
        <w:tc>
          <w:tcPr>
            <w:tcW w:w="183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62"/>
              <w:rPr>
                <w:sz w:val="20"/>
                <w:szCs w:val="20"/>
              </w:rPr>
            </w:pPr>
            <w:r>
              <w:rPr>
                <w:sz w:val="20"/>
                <w:szCs w:val="20"/>
              </w:rPr>
              <w:t xml:space="preserve"> $       23,500.00</w:t>
            </w:r>
          </w:p>
        </w:tc>
      </w:tr>
      <w:tr w:rsidR="00DB7A92">
        <w:trPr>
          <w:trHeight w:val="500"/>
        </w:trPr>
        <w:tc>
          <w:tcPr>
            <w:tcW w:w="1170"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sz w:val="20"/>
                <w:szCs w:val="20"/>
              </w:rPr>
            </w:pPr>
            <w:r>
              <w:rPr>
                <w:sz w:val="20"/>
                <w:szCs w:val="20"/>
              </w:rPr>
              <w:lastRenderedPageBreak/>
              <w:t xml:space="preserve"> </w:t>
            </w:r>
          </w:p>
        </w:tc>
        <w:tc>
          <w:tcPr>
            <w:tcW w:w="41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rPr>
                <w:b/>
                <w:sz w:val="20"/>
                <w:szCs w:val="20"/>
                <w:highlight w:val="white"/>
              </w:rPr>
            </w:pPr>
            <w:r>
              <w:rPr>
                <w:b/>
                <w:sz w:val="20"/>
                <w:szCs w:val="20"/>
                <w:highlight w:val="white"/>
              </w:rPr>
              <w:t xml:space="preserve">SUB TOTAL BIENES Y SERVICIOS   </w:t>
            </w:r>
          </w:p>
        </w:tc>
        <w:tc>
          <w:tcPr>
            <w:tcW w:w="16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00"/>
              <w:jc w:val="right"/>
              <w:rPr>
                <w:b/>
                <w:sz w:val="20"/>
                <w:szCs w:val="20"/>
                <w:highlight w:val="white"/>
              </w:rPr>
            </w:pPr>
            <w:r>
              <w:rPr>
                <w:b/>
                <w:sz w:val="20"/>
                <w:szCs w:val="20"/>
                <w:highlight w:val="white"/>
              </w:rPr>
              <w:t xml:space="preserve"> </w:t>
            </w:r>
          </w:p>
        </w:tc>
        <w:tc>
          <w:tcPr>
            <w:tcW w:w="183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00" w:right="-162"/>
              <w:rPr>
                <w:b/>
                <w:sz w:val="20"/>
                <w:szCs w:val="20"/>
                <w:highlight w:val="white"/>
              </w:rPr>
            </w:pPr>
            <w:r>
              <w:rPr>
                <w:b/>
                <w:sz w:val="20"/>
                <w:szCs w:val="20"/>
                <w:highlight w:val="white"/>
              </w:rPr>
              <w:t>$     286,240.00</w:t>
            </w:r>
          </w:p>
        </w:tc>
      </w:tr>
    </w:tbl>
    <w:p w:rsidR="00DB7A92" w:rsidRDefault="00137514">
      <w:pPr>
        <w:spacing w:before="240" w:after="240" w:line="360" w:lineRule="auto"/>
        <w:jc w:val="both"/>
        <w:rPr>
          <w:sz w:val="24"/>
          <w:szCs w:val="24"/>
        </w:rPr>
      </w:pPr>
      <w:r>
        <w:rPr>
          <w:sz w:val="24"/>
          <w:szCs w:val="24"/>
        </w:rPr>
        <w:t xml:space="preserve">Lo anterior, justifica un presupuesto adicional para el ejercicio financiero fiscal 2021, que incluye recursos para el arrendamiento de instalaciones y para las adecuaciones de estas, por un monto de Doscientos Ochenta y Seis Mil Doscientos Cuarenta Dólares </w:t>
      </w:r>
      <w:r>
        <w:rPr>
          <w:sz w:val="24"/>
          <w:szCs w:val="24"/>
          <w:highlight w:val="white"/>
        </w:rPr>
        <w:t xml:space="preserve">de los Estados Unidos de América </w:t>
      </w:r>
      <w:r>
        <w:rPr>
          <w:sz w:val="24"/>
          <w:szCs w:val="24"/>
        </w:rPr>
        <w:t xml:space="preserve">($ 286,240.00), así como también se requieren recursos para bienes y servicios básicos para la operatividad de las personas a contratar, entre estos papelería, insumos de limpieza, pago por consumo de servicios básicos, entre otros, por un orden de Veinticinco Mil Dólares </w:t>
      </w:r>
      <w:r>
        <w:rPr>
          <w:sz w:val="24"/>
          <w:szCs w:val="24"/>
          <w:highlight w:val="white"/>
        </w:rPr>
        <w:t>de los Estados Unidos de América</w:t>
      </w:r>
      <w:r>
        <w:rPr>
          <w:sz w:val="24"/>
          <w:szCs w:val="24"/>
        </w:rPr>
        <w:t xml:space="preserve">($ 25,000.00). Siendo necesario solicitar un monto total en concepto de bienes y servicios de Trescientos Once Mil Doscientos Cuarenta Dólares </w:t>
      </w:r>
      <w:r>
        <w:rPr>
          <w:sz w:val="24"/>
          <w:szCs w:val="24"/>
          <w:highlight w:val="white"/>
        </w:rPr>
        <w:t>de los Estados Unidos de América</w:t>
      </w:r>
      <w:r>
        <w:rPr>
          <w:sz w:val="24"/>
          <w:szCs w:val="24"/>
        </w:rPr>
        <w:t xml:space="preserve"> (US$311,240.00). </w:t>
      </w:r>
    </w:p>
    <w:p w:rsidR="00DB7A92" w:rsidRDefault="00137514">
      <w:pPr>
        <w:spacing w:before="240" w:after="240" w:line="360" w:lineRule="auto"/>
        <w:jc w:val="both"/>
        <w:rPr>
          <w:b/>
        </w:rPr>
      </w:pPr>
      <w:r>
        <w:rPr>
          <w:b/>
        </w:rPr>
        <w:t xml:space="preserve">EL TOTAL A SOLICITAR EN EL PRESUPUESTO ADICIONAL EN EL RUBRO 54 BIENES Y SERVICIOS ES DE QUINIENTOS TREINTA UN  MIL DOSCIENTOS CUARENTA DÓLARES DE LOS ESTADOS UNIDOS DE AMÉRICA (US$531,240.00).    </w:t>
      </w:r>
    </w:p>
    <w:p w:rsidR="00DB7A92" w:rsidRDefault="00DB7A92">
      <w:pPr>
        <w:spacing w:before="240" w:after="240" w:line="360" w:lineRule="auto"/>
        <w:jc w:val="both"/>
        <w:rPr>
          <w:b/>
        </w:rPr>
      </w:pPr>
    </w:p>
    <w:p w:rsidR="00DB7A92" w:rsidRDefault="00137514">
      <w:pPr>
        <w:spacing w:before="240" w:after="240" w:line="360" w:lineRule="auto"/>
        <w:rPr>
          <w:b/>
          <w:sz w:val="24"/>
          <w:szCs w:val="24"/>
        </w:rPr>
      </w:pPr>
      <w:r>
        <w:rPr>
          <w:b/>
          <w:sz w:val="24"/>
          <w:szCs w:val="24"/>
        </w:rPr>
        <w:t xml:space="preserve">d) Prestaciones de nuevas plazas solicitadas y seguro de bienes </w:t>
      </w:r>
    </w:p>
    <w:p w:rsidR="00DB7A92" w:rsidRDefault="00137514">
      <w:pPr>
        <w:spacing w:before="240" w:after="240" w:line="360" w:lineRule="auto"/>
        <w:rPr>
          <w:b/>
          <w:sz w:val="24"/>
          <w:szCs w:val="24"/>
        </w:rPr>
      </w:pPr>
      <w:r>
        <w:rPr>
          <w:b/>
          <w:sz w:val="24"/>
          <w:szCs w:val="24"/>
        </w:rPr>
        <w:t>RUBRO 55  GASTOS FINANCIEROS Y OTROS</w:t>
      </w:r>
    </w:p>
    <w:p w:rsidR="00DB7A92" w:rsidRDefault="00137514">
      <w:pPr>
        <w:shd w:val="clear" w:color="auto" w:fill="FFFFFF"/>
        <w:spacing w:before="240" w:after="240" w:line="360" w:lineRule="auto"/>
        <w:jc w:val="both"/>
        <w:rPr>
          <w:sz w:val="24"/>
          <w:szCs w:val="24"/>
          <w:highlight w:val="white"/>
        </w:rPr>
      </w:pPr>
      <w:r>
        <w:rPr>
          <w:sz w:val="24"/>
          <w:szCs w:val="24"/>
          <w:highlight w:val="white"/>
        </w:rPr>
        <w:t>El Instituto de Acceso a la Información Pública ha experimentado una creciente demanda de servicios, por lo que este instituto solicita la asignación de fondos por un monto de Veinticinco Mil 00/100 dólares de los Estados Unidos de América (US$25,000.00) para que sean asignados al rubro 55, dicha solicitud tiene por objeto proveer al nuevo personal de las prestaciones adquiridas a través de la normativa laboral vigente y el seguro de bienes que se adquirirán.</w:t>
      </w:r>
    </w:p>
    <w:p w:rsidR="00DB7A92" w:rsidRDefault="00137514">
      <w:pPr>
        <w:spacing w:before="240" w:after="240" w:line="360" w:lineRule="auto"/>
        <w:jc w:val="both"/>
        <w:rPr>
          <w:sz w:val="24"/>
          <w:szCs w:val="24"/>
        </w:rPr>
      </w:pPr>
      <w:r>
        <w:rPr>
          <w:b/>
        </w:rPr>
        <w:t xml:space="preserve">EL TOTAL A SOLICITAR EN EL PRESUPUESTO ADICIONAL EN EL RUBRO 55 GASTOS FINANCIEROS Y OTROS ES DE VEINTICINCO MIL DÓLARES DE LOS ESTADOS UNIDOS DE AMÉRICA (US$25,000.00).   </w:t>
      </w:r>
      <w:r>
        <w:rPr>
          <w:sz w:val="24"/>
          <w:szCs w:val="24"/>
        </w:rPr>
        <w:t xml:space="preserve"> </w:t>
      </w:r>
    </w:p>
    <w:p w:rsidR="00DB7A92" w:rsidRDefault="00DB7A92">
      <w:pPr>
        <w:spacing w:before="240" w:after="240" w:line="360" w:lineRule="auto"/>
        <w:jc w:val="both"/>
        <w:rPr>
          <w:sz w:val="24"/>
          <w:szCs w:val="24"/>
        </w:rPr>
      </w:pPr>
    </w:p>
    <w:p w:rsidR="00DB7A92" w:rsidRDefault="00137514">
      <w:pPr>
        <w:spacing w:before="240" w:after="240" w:line="360" w:lineRule="auto"/>
        <w:jc w:val="both"/>
        <w:rPr>
          <w:b/>
          <w:sz w:val="24"/>
          <w:szCs w:val="24"/>
        </w:rPr>
      </w:pPr>
      <w:r>
        <w:rPr>
          <w:b/>
          <w:sz w:val="24"/>
          <w:szCs w:val="24"/>
        </w:rPr>
        <w:t xml:space="preserve">e) Inversión en activo fijo en las nuevas plazas </w:t>
      </w:r>
    </w:p>
    <w:p w:rsidR="00DB7A92" w:rsidRDefault="00137514">
      <w:pPr>
        <w:spacing w:before="240" w:after="240" w:line="360" w:lineRule="auto"/>
        <w:jc w:val="both"/>
        <w:rPr>
          <w:b/>
          <w:sz w:val="24"/>
          <w:szCs w:val="24"/>
        </w:rPr>
      </w:pPr>
      <w:r>
        <w:rPr>
          <w:b/>
          <w:sz w:val="24"/>
          <w:szCs w:val="24"/>
        </w:rPr>
        <w:lastRenderedPageBreak/>
        <w:t>RUBRO 61 INVERSIONES EN ACTIVO FIJO</w:t>
      </w:r>
    </w:p>
    <w:p w:rsidR="00DB7A92" w:rsidRDefault="00137514">
      <w:pPr>
        <w:spacing w:before="240" w:after="240" w:line="360" w:lineRule="auto"/>
        <w:jc w:val="both"/>
        <w:rPr>
          <w:sz w:val="24"/>
          <w:szCs w:val="24"/>
          <w:highlight w:val="white"/>
        </w:rPr>
      </w:pPr>
      <w:r>
        <w:rPr>
          <w:sz w:val="24"/>
          <w:szCs w:val="24"/>
        </w:rPr>
        <w:t xml:space="preserve">El aumento en la demanda de servicios, requiere un aumento gradual en la planta de personal, a su vez esto implica proveer de las condiciones necesarias de mobiliario y equipo tecnológico para realizar las actividades de trabajo por parte del personal.  </w:t>
      </w:r>
      <w:r>
        <w:rPr>
          <w:sz w:val="24"/>
          <w:szCs w:val="24"/>
          <w:highlight w:val="white"/>
        </w:rPr>
        <w:t xml:space="preserve">Por lo que, se requiere un refuerzo presupuestario para la adquisición de bienes de capital por un monto de Cuarenta y Cuatro Mil Dólares de los Estados Unidos de América (US$44,100.00) para la adquisición de mobiliario y equipo tecnológico, según detalle. </w:t>
      </w:r>
    </w:p>
    <w:p w:rsidR="00DB7A92" w:rsidRDefault="00137514">
      <w:pPr>
        <w:spacing w:before="240" w:after="240" w:line="360" w:lineRule="auto"/>
        <w:jc w:val="center"/>
        <w:rPr>
          <w:b/>
          <w:sz w:val="24"/>
          <w:szCs w:val="24"/>
        </w:rPr>
      </w:pPr>
      <w:r>
        <w:rPr>
          <w:b/>
          <w:sz w:val="24"/>
          <w:szCs w:val="24"/>
        </w:rPr>
        <w:t>Detalle de necesidades de activo fijo</w:t>
      </w:r>
    </w:p>
    <w:tbl>
      <w:tblPr>
        <w:tblStyle w:val="ab"/>
        <w:tblW w:w="943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1380"/>
        <w:gridCol w:w="855"/>
        <w:gridCol w:w="2415"/>
        <w:gridCol w:w="1275"/>
        <w:gridCol w:w="1815"/>
        <w:gridCol w:w="1695"/>
      </w:tblGrid>
      <w:tr w:rsidR="00DB7A92">
        <w:trPr>
          <w:trHeight w:val="600"/>
        </w:trPr>
        <w:tc>
          <w:tcPr>
            <w:tcW w:w="1380" w:type="dxa"/>
            <w:tcBorders>
              <w:top w:val="single" w:sz="8" w:space="0" w:color="4472C4"/>
              <w:left w:val="single" w:sz="8" w:space="0" w:color="4472C4"/>
              <w:bottom w:val="single" w:sz="8" w:space="0" w:color="000000"/>
              <w:right w:val="nil"/>
            </w:tcBorders>
            <w:shd w:val="clear" w:color="auto" w:fill="4472C4"/>
            <w:tcMar>
              <w:top w:w="100" w:type="dxa"/>
              <w:left w:w="100" w:type="dxa"/>
              <w:bottom w:w="100" w:type="dxa"/>
              <w:right w:w="100" w:type="dxa"/>
            </w:tcMar>
          </w:tcPr>
          <w:p w:rsidR="00DB7A92" w:rsidRDefault="00137514">
            <w:pPr>
              <w:ind w:left="60"/>
              <w:jc w:val="both"/>
              <w:rPr>
                <w:b/>
                <w:color w:val="FFFFFF"/>
                <w:sz w:val="23"/>
                <w:szCs w:val="23"/>
              </w:rPr>
            </w:pPr>
            <w:r>
              <w:rPr>
                <w:b/>
                <w:color w:val="FFFFFF"/>
                <w:sz w:val="23"/>
                <w:szCs w:val="23"/>
              </w:rPr>
              <w:t xml:space="preserve"> </w:t>
            </w:r>
          </w:p>
          <w:p w:rsidR="00DB7A92" w:rsidRDefault="00137514">
            <w:pPr>
              <w:ind w:left="60"/>
              <w:jc w:val="both"/>
              <w:rPr>
                <w:b/>
                <w:color w:val="FFFFFF"/>
                <w:sz w:val="23"/>
                <w:szCs w:val="23"/>
              </w:rPr>
            </w:pPr>
            <w:r>
              <w:rPr>
                <w:b/>
                <w:color w:val="FFFFFF"/>
                <w:sz w:val="23"/>
                <w:szCs w:val="23"/>
              </w:rPr>
              <w:t>Cantidad</w:t>
            </w:r>
          </w:p>
        </w:tc>
        <w:tc>
          <w:tcPr>
            <w:tcW w:w="855" w:type="dxa"/>
            <w:tcBorders>
              <w:top w:val="single" w:sz="8" w:space="0" w:color="4472C4"/>
              <w:left w:val="nil"/>
              <w:bottom w:val="single" w:sz="8" w:space="0" w:color="000000"/>
              <w:right w:val="nil"/>
            </w:tcBorders>
            <w:shd w:val="clear" w:color="auto" w:fill="4472C4"/>
            <w:tcMar>
              <w:top w:w="100" w:type="dxa"/>
              <w:left w:w="100" w:type="dxa"/>
              <w:bottom w:w="100" w:type="dxa"/>
              <w:right w:w="100" w:type="dxa"/>
            </w:tcMar>
          </w:tcPr>
          <w:p w:rsidR="00DB7A92" w:rsidRDefault="00DB7A92">
            <w:pPr>
              <w:ind w:left="60"/>
              <w:jc w:val="center"/>
              <w:rPr>
                <w:b/>
                <w:color w:val="FFFFFF"/>
                <w:sz w:val="23"/>
                <w:szCs w:val="23"/>
              </w:rPr>
            </w:pPr>
          </w:p>
          <w:p w:rsidR="00DB7A92" w:rsidRDefault="00137514">
            <w:pPr>
              <w:ind w:left="60"/>
              <w:jc w:val="center"/>
              <w:rPr>
                <w:b/>
                <w:color w:val="FFFFFF"/>
                <w:sz w:val="23"/>
                <w:szCs w:val="23"/>
              </w:rPr>
            </w:pPr>
            <w:r>
              <w:rPr>
                <w:b/>
                <w:color w:val="FFFFFF"/>
                <w:sz w:val="23"/>
                <w:szCs w:val="23"/>
              </w:rPr>
              <w:t>61</w:t>
            </w:r>
          </w:p>
        </w:tc>
        <w:tc>
          <w:tcPr>
            <w:tcW w:w="2415" w:type="dxa"/>
            <w:tcBorders>
              <w:top w:val="single" w:sz="8" w:space="0" w:color="4472C4"/>
              <w:left w:val="nil"/>
              <w:bottom w:val="single" w:sz="8" w:space="0" w:color="000000"/>
              <w:right w:val="nil"/>
            </w:tcBorders>
            <w:shd w:val="clear" w:color="auto" w:fill="4472C4"/>
            <w:tcMar>
              <w:top w:w="100" w:type="dxa"/>
              <w:left w:w="100" w:type="dxa"/>
              <w:bottom w:w="100" w:type="dxa"/>
              <w:right w:w="100" w:type="dxa"/>
            </w:tcMar>
          </w:tcPr>
          <w:p w:rsidR="00DB7A92" w:rsidRDefault="00DB7A92">
            <w:pPr>
              <w:ind w:left="60"/>
              <w:jc w:val="both"/>
              <w:rPr>
                <w:b/>
                <w:color w:val="FFFFFF"/>
                <w:sz w:val="23"/>
                <w:szCs w:val="23"/>
              </w:rPr>
            </w:pPr>
          </w:p>
          <w:p w:rsidR="00DB7A92" w:rsidRDefault="00137514">
            <w:pPr>
              <w:ind w:left="60"/>
              <w:jc w:val="both"/>
              <w:rPr>
                <w:b/>
                <w:color w:val="FFFFFF"/>
                <w:sz w:val="23"/>
                <w:szCs w:val="23"/>
              </w:rPr>
            </w:pPr>
            <w:r>
              <w:rPr>
                <w:b/>
                <w:color w:val="FFFFFF"/>
                <w:sz w:val="23"/>
                <w:szCs w:val="23"/>
              </w:rPr>
              <w:t>Bienes de Capital</w:t>
            </w:r>
          </w:p>
        </w:tc>
        <w:tc>
          <w:tcPr>
            <w:tcW w:w="1275" w:type="dxa"/>
            <w:tcBorders>
              <w:top w:val="single" w:sz="8" w:space="0" w:color="4472C4"/>
              <w:left w:val="nil"/>
              <w:bottom w:val="single" w:sz="8" w:space="0" w:color="000000"/>
              <w:right w:val="nil"/>
            </w:tcBorders>
            <w:shd w:val="clear" w:color="auto" w:fill="4472C4"/>
            <w:tcMar>
              <w:top w:w="100" w:type="dxa"/>
              <w:left w:w="100" w:type="dxa"/>
              <w:bottom w:w="100" w:type="dxa"/>
              <w:right w:w="100" w:type="dxa"/>
            </w:tcMar>
          </w:tcPr>
          <w:p w:rsidR="00DB7A92" w:rsidRDefault="00137514">
            <w:pPr>
              <w:ind w:left="60"/>
              <w:jc w:val="center"/>
              <w:rPr>
                <w:b/>
                <w:color w:val="FFFFFF"/>
                <w:sz w:val="23"/>
                <w:szCs w:val="23"/>
              </w:rPr>
            </w:pPr>
            <w:r>
              <w:rPr>
                <w:b/>
                <w:color w:val="FFFFFF"/>
                <w:sz w:val="23"/>
                <w:szCs w:val="23"/>
              </w:rPr>
              <w:t xml:space="preserve"> Precio</w:t>
            </w:r>
          </w:p>
          <w:p w:rsidR="00DB7A92" w:rsidRDefault="00137514">
            <w:pPr>
              <w:ind w:left="60"/>
              <w:jc w:val="center"/>
              <w:rPr>
                <w:b/>
                <w:color w:val="FFFFFF"/>
                <w:sz w:val="23"/>
                <w:szCs w:val="23"/>
              </w:rPr>
            </w:pPr>
            <w:r>
              <w:rPr>
                <w:b/>
                <w:color w:val="FFFFFF"/>
                <w:sz w:val="23"/>
                <w:szCs w:val="23"/>
              </w:rPr>
              <w:t>Unitario</w:t>
            </w:r>
          </w:p>
        </w:tc>
        <w:tc>
          <w:tcPr>
            <w:tcW w:w="1815" w:type="dxa"/>
            <w:tcBorders>
              <w:top w:val="single" w:sz="8" w:space="0" w:color="4472C4"/>
              <w:left w:val="nil"/>
              <w:bottom w:val="single" w:sz="8" w:space="0" w:color="000000"/>
              <w:right w:val="nil"/>
            </w:tcBorders>
            <w:shd w:val="clear" w:color="auto" w:fill="4472C4"/>
            <w:tcMar>
              <w:top w:w="100" w:type="dxa"/>
              <w:left w:w="100" w:type="dxa"/>
              <w:bottom w:w="100" w:type="dxa"/>
              <w:right w:w="100" w:type="dxa"/>
            </w:tcMar>
          </w:tcPr>
          <w:p w:rsidR="00DB7A92" w:rsidRDefault="00137514">
            <w:pPr>
              <w:ind w:left="60"/>
              <w:jc w:val="center"/>
              <w:rPr>
                <w:b/>
                <w:color w:val="FFFFFF"/>
                <w:sz w:val="23"/>
                <w:szCs w:val="23"/>
              </w:rPr>
            </w:pPr>
            <w:r>
              <w:rPr>
                <w:b/>
                <w:color w:val="FFFFFF"/>
                <w:sz w:val="23"/>
                <w:szCs w:val="23"/>
              </w:rPr>
              <w:t xml:space="preserve"> Valor</w:t>
            </w:r>
          </w:p>
          <w:p w:rsidR="00DB7A92" w:rsidRDefault="00137514">
            <w:pPr>
              <w:ind w:left="60"/>
              <w:jc w:val="center"/>
              <w:rPr>
                <w:b/>
                <w:color w:val="FFFFFF"/>
                <w:sz w:val="23"/>
                <w:szCs w:val="23"/>
              </w:rPr>
            </w:pPr>
            <w:r>
              <w:rPr>
                <w:b/>
                <w:color w:val="FFFFFF"/>
                <w:sz w:val="23"/>
                <w:szCs w:val="23"/>
              </w:rPr>
              <w:t>Total</w:t>
            </w:r>
          </w:p>
        </w:tc>
        <w:tc>
          <w:tcPr>
            <w:tcW w:w="1695" w:type="dxa"/>
            <w:tcBorders>
              <w:top w:val="single" w:sz="8" w:space="0" w:color="4472C4"/>
              <w:left w:val="nil"/>
              <w:bottom w:val="single" w:sz="8" w:space="0" w:color="000000"/>
              <w:right w:val="single" w:sz="8" w:space="0" w:color="4472C4"/>
            </w:tcBorders>
            <w:shd w:val="clear" w:color="auto" w:fill="4472C4"/>
            <w:tcMar>
              <w:top w:w="100" w:type="dxa"/>
              <w:left w:w="100" w:type="dxa"/>
              <w:bottom w:w="100" w:type="dxa"/>
              <w:right w:w="100" w:type="dxa"/>
            </w:tcMar>
          </w:tcPr>
          <w:p w:rsidR="00DB7A92" w:rsidRDefault="00DB7A92">
            <w:pPr>
              <w:ind w:left="60"/>
              <w:jc w:val="center"/>
              <w:rPr>
                <w:b/>
                <w:color w:val="FFFFFF"/>
                <w:sz w:val="23"/>
                <w:szCs w:val="23"/>
              </w:rPr>
            </w:pPr>
          </w:p>
          <w:p w:rsidR="00DB7A92" w:rsidRDefault="00137514">
            <w:pPr>
              <w:ind w:left="60"/>
              <w:jc w:val="center"/>
              <w:rPr>
                <w:b/>
                <w:color w:val="FFFFFF"/>
                <w:sz w:val="23"/>
                <w:szCs w:val="23"/>
              </w:rPr>
            </w:pPr>
            <w:r>
              <w:rPr>
                <w:b/>
                <w:color w:val="FFFFFF"/>
                <w:sz w:val="23"/>
                <w:szCs w:val="23"/>
              </w:rPr>
              <w:t>Solicitante</w:t>
            </w:r>
          </w:p>
        </w:tc>
      </w:tr>
      <w:tr w:rsidR="00DB7A92">
        <w:trPr>
          <w:trHeight w:val="535"/>
        </w:trPr>
        <w:tc>
          <w:tcPr>
            <w:tcW w:w="13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center"/>
            </w:pPr>
            <w:r>
              <w:t>18</w:t>
            </w:r>
          </w:p>
        </w:tc>
        <w:tc>
          <w:tcPr>
            <w:tcW w:w="8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pPr>
            <w:r>
              <w:t>Unid.</w:t>
            </w:r>
          </w:p>
        </w:tc>
        <w:tc>
          <w:tcPr>
            <w:tcW w:w="241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pPr>
            <w:r>
              <w:t>Equipos de Cómputo</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center"/>
              <w:rPr>
                <w:highlight w:val="white"/>
              </w:rPr>
            </w:pPr>
            <w:r>
              <w:rPr>
                <w:highlight w:val="white"/>
              </w:rPr>
              <w:t>$1600.00</w:t>
            </w:r>
          </w:p>
        </w:tc>
        <w:tc>
          <w:tcPr>
            <w:tcW w:w="181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hanging="284"/>
              <w:jc w:val="center"/>
              <w:rPr>
                <w:highlight w:val="white"/>
              </w:rPr>
            </w:pPr>
            <w:r>
              <w:rPr>
                <w:highlight w:val="white"/>
              </w:rPr>
              <w:t>$28,800.00</w:t>
            </w:r>
          </w:p>
        </w:tc>
        <w:tc>
          <w:tcPr>
            <w:tcW w:w="1695" w:type="dxa"/>
            <w:vMerge w:val="restart"/>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DB7A92">
            <w:pPr>
              <w:ind w:left="60"/>
              <w:jc w:val="both"/>
              <w:rPr>
                <w:highlight w:val="white"/>
              </w:rPr>
            </w:pPr>
          </w:p>
          <w:p w:rsidR="00DB7A92" w:rsidRDefault="00DB7A92">
            <w:pPr>
              <w:ind w:left="60"/>
              <w:jc w:val="both"/>
              <w:rPr>
                <w:highlight w:val="white"/>
              </w:rPr>
            </w:pPr>
          </w:p>
          <w:p w:rsidR="00DB7A92" w:rsidRDefault="003008F6">
            <w:pPr>
              <w:ind w:left="60"/>
              <w:jc w:val="both"/>
              <w:rPr>
                <w:highlight w:val="white"/>
              </w:rPr>
            </w:pPr>
            <w:r>
              <w:rPr>
                <w:highlight w:val="white"/>
              </w:rPr>
              <w:t>Dirección</w:t>
            </w:r>
            <w:r w:rsidR="00137514">
              <w:rPr>
                <w:highlight w:val="white"/>
              </w:rPr>
              <w:t xml:space="preserve"> Ejecutiva, Gerencia Administrativa y unidades sustantivas </w:t>
            </w:r>
          </w:p>
          <w:p w:rsidR="00DB7A92" w:rsidRDefault="00DB7A92">
            <w:pPr>
              <w:ind w:left="60"/>
              <w:jc w:val="both"/>
            </w:pPr>
          </w:p>
        </w:tc>
      </w:tr>
      <w:tr w:rsidR="00DB7A92">
        <w:trPr>
          <w:trHeight w:val="580"/>
        </w:trPr>
        <w:tc>
          <w:tcPr>
            <w:tcW w:w="13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center"/>
            </w:pPr>
            <w:r>
              <w:t>18</w:t>
            </w:r>
          </w:p>
        </w:tc>
        <w:tc>
          <w:tcPr>
            <w:tcW w:w="8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pPr>
            <w:r>
              <w:t>Unid.</w:t>
            </w:r>
          </w:p>
        </w:tc>
        <w:tc>
          <w:tcPr>
            <w:tcW w:w="241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pPr>
            <w:r>
              <w:t>Archivador de Persiana</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center"/>
            </w:pPr>
            <w:r>
              <w:t>$500.00</w:t>
            </w:r>
          </w:p>
        </w:tc>
        <w:tc>
          <w:tcPr>
            <w:tcW w:w="181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center"/>
            </w:pPr>
            <w:r>
              <w:t>$9,000.00</w:t>
            </w:r>
          </w:p>
        </w:tc>
        <w:tc>
          <w:tcPr>
            <w:tcW w:w="1695" w:type="dxa"/>
            <w:vMerge/>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DB7A92">
            <w:pPr>
              <w:widowControl w:val="0"/>
            </w:pPr>
          </w:p>
        </w:tc>
      </w:tr>
      <w:tr w:rsidR="00DB7A92">
        <w:trPr>
          <w:trHeight w:val="500"/>
        </w:trPr>
        <w:tc>
          <w:tcPr>
            <w:tcW w:w="13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center"/>
            </w:pPr>
            <w:r>
              <w:t>18</w:t>
            </w:r>
          </w:p>
        </w:tc>
        <w:tc>
          <w:tcPr>
            <w:tcW w:w="8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pPr>
            <w:r>
              <w:t>Unid.</w:t>
            </w:r>
          </w:p>
        </w:tc>
        <w:tc>
          <w:tcPr>
            <w:tcW w:w="241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pPr>
            <w:r>
              <w:t>Escritorios</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center"/>
            </w:pPr>
            <w:r>
              <w:t>$200.00</w:t>
            </w:r>
          </w:p>
        </w:tc>
        <w:tc>
          <w:tcPr>
            <w:tcW w:w="181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center"/>
            </w:pPr>
            <w:r>
              <w:t>$3,600.00</w:t>
            </w:r>
          </w:p>
        </w:tc>
        <w:tc>
          <w:tcPr>
            <w:tcW w:w="1695" w:type="dxa"/>
            <w:vMerge/>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DB7A92">
            <w:pPr>
              <w:widowControl w:val="0"/>
            </w:pPr>
          </w:p>
        </w:tc>
      </w:tr>
      <w:tr w:rsidR="00DB7A92">
        <w:trPr>
          <w:trHeight w:val="500"/>
        </w:trPr>
        <w:tc>
          <w:tcPr>
            <w:tcW w:w="13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center"/>
            </w:pPr>
            <w:r>
              <w:t>18</w:t>
            </w:r>
          </w:p>
        </w:tc>
        <w:tc>
          <w:tcPr>
            <w:tcW w:w="8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pPr>
            <w:r>
              <w:t>Unid.</w:t>
            </w:r>
          </w:p>
        </w:tc>
        <w:tc>
          <w:tcPr>
            <w:tcW w:w="241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pPr>
            <w:r>
              <w:t>Sillas ergonómicas</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center"/>
            </w:pPr>
            <w:r>
              <w:t>$150.00</w:t>
            </w:r>
          </w:p>
        </w:tc>
        <w:tc>
          <w:tcPr>
            <w:tcW w:w="181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center"/>
            </w:pPr>
            <w:r>
              <w:t>$2,700.00</w:t>
            </w:r>
          </w:p>
        </w:tc>
        <w:tc>
          <w:tcPr>
            <w:tcW w:w="1695" w:type="dxa"/>
            <w:vMerge/>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DB7A92">
            <w:pPr>
              <w:widowControl w:val="0"/>
            </w:pPr>
          </w:p>
        </w:tc>
      </w:tr>
      <w:tr w:rsidR="00DB7A92">
        <w:trPr>
          <w:trHeight w:val="460"/>
        </w:trPr>
        <w:tc>
          <w:tcPr>
            <w:tcW w:w="13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pPr>
            <w:r>
              <w:t xml:space="preserve"> </w:t>
            </w:r>
          </w:p>
        </w:tc>
        <w:tc>
          <w:tcPr>
            <w:tcW w:w="8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pPr>
            <w:r>
              <w:t xml:space="preserve"> </w:t>
            </w:r>
          </w:p>
        </w:tc>
        <w:tc>
          <w:tcPr>
            <w:tcW w:w="241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rPr>
                <w:b/>
              </w:rPr>
            </w:pPr>
            <w:r>
              <w:rPr>
                <w:b/>
              </w:rPr>
              <w:t>Total</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DB7A92">
            <w:pPr>
              <w:spacing w:after="240"/>
              <w:ind w:hanging="284"/>
              <w:jc w:val="both"/>
              <w:rPr>
                <w:b/>
              </w:rPr>
            </w:pPr>
          </w:p>
        </w:tc>
        <w:tc>
          <w:tcPr>
            <w:tcW w:w="181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center"/>
              <w:rPr>
                <w:b/>
              </w:rPr>
            </w:pPr>
            <w:r>
              <w:rPr>
                <w:b/>
              </w:rPr>
              <w:t>$44,100.00</w:t>
            </w:r>
          </w:p>
        </w:tc>
        <w:tc>
          <w:tcPr>
            <w:tcW w:w="169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pPr>
            <w:r>
              <w:t xml:space="preserve"> </w:t>
            </w:r>
          </w:p>
        </w:tc>
      </w:tr>
    </w:tbl>
    <w:p w:rsidR="00DB7A92" w:rsidRDefault="00DB7A92"/>
    <w:sectPr w:rsidR="00DB7A92">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D10877"/>
    <w:multiLevelType w:val="multilevel"/>
    <w:tmpl w:val="DE609CF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A92"/>
    <w:rsid w:val="000A61D5"/>
    <w:rsid w:val="000E62FE"/>
    <w:rsid w:val="00137514"/>
    <w:rsid w:val="001F6E45"/>
    <w:rsid w:val="003008F6"/>
    <w:rsid w:val="00423EFE"/>
    <w:rsid w:val="005B664C"/>
    <w:rsid w:val="006106EC"/>
    <w:rsid w:val="00741E63"/>
    <w:rsid w:val="00DB7A92"/>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A6469"/>
  <w15:docId w15:val="{11CDF15A-8417-49CF-B260-DFA785C6E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 w:eastAsia="es-SV"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
    <w:pPr>
      <w:spacing w:line="240" w:lineRule="auto"/>
    </w:pPr>
    <w:tblPr>
      <w:tblStyleRowBandSize w:val="1"/>
      <w:tblStyleColBandSize w:val="1"/>
      <w:tblCellMar>
        <w:left w:w="115" w:type="dxa"/>
        <w:right w:w="115" w:type="dxa"/>
      </w:tblCellMar>
    </w:tblPr>
    <w:tcPr>
      <w:shd w:val="clear" w:color="auto" w:fill="D9E2F3"/>
    </w:tcPr>
  </w:style>
  <w:style w:type="table" w:customStyle="1" w:styleId="a0">
    <w:basedOn w:val="TableNormal"/>
    <w:pPr>
      <w:spacing w:line="240" w:lineRule="auto"/>
    </w:pPr>
    <w:tblPr>
      <w:tblStyleRowBandSize w:val="1"/>
      <w:tblStyleColBandSize w:val="1"/>
      <w:tblCellMar>
        <w:left w:w="115" w:type="dxa"/>
        <w:right w:w="115" w:type="dxa"/>
      </w:tblCellMar>
    </w:tblPr>
    <w:tcPr>
      <w:shd w:val="clear" w:color="auto" w:fill="D9E2F3"/>
    </w:tcPr>
  </w:style>
  <w:style w:type="table" w:customStyle="1" w:styleId="a1">
    <w:basedOn w:val="TableNormal"/>
    <w:pPr>
      <w:spacing w:line="240" w:lineRule="auto"/>
    </w:pPr>
    <w:tblPr>
      <w:tblStyleRowBandSize w:val="1"/>
      <w:tblStyleColBandSize w:val="1"/>
      <w:tblCellMar>
        <w:left w:w="115" w:type="dxa"/>
        <w:right w:w="115" w:type="dxa"/>
      </w:tblCellMar>
    </w:tblPr>
    <w:tcPr>
      <w:shd w:val="clear" w:color="auto" w:fill="D9E2F3"/>
    </w:tcPr>
  </w:style>
  <w:style w:type="table" w:customStyle="1" w:styleId="a2">
    <w:basedOn w:val="TableNormal"/>
    <w:pPr>
      <w:spacing w:line="240" w:lineRule="auto"/>
    </w:pPr>
    <w:tblPr>
      <w:tblStyleRowBandSize w:val="1"/>
      <w:tblStyleColBandSize w:val="1"/>
      <w:tblCellMar>
        <w:left w:w="115" w:type="dxa"/>
        <w:right w:w="115" w:type="dxa"/>
      </w:tblCellMar>
    </w:tblPr>
    <w:tcPr>
      <w:shd w:val="clear" w:color="auto" w:fill="D9E2F3"/>
    </w:tcPr>
  </w:style>
  <w:style w:type="table" w:customStyle="1" w:styleId="a3">
    <w:basedOn w:val="TableNormal"/>
    <w:pPr>
      <w:spacing w:line="240" w:lineRule="auto"/>
    </w:pPr>
    <w:tblPr>
      <w:tblStyleRowBandSize w:val="1"/>
      <w:tblStyleColBandSize w:val="1"/>
      <w:tblCellMar>
        <w:left w:w="115" w:type="dxa"/>
        <w:right w:w="115" w:type="dxa"/>
      </w:tblCellMar>
    </w:tblPr>
    <w:tcPr>
      <w:shd w:val="clear" w:color="auto" w:fill="D9E2F3"/>
    </w:tcPr>
  </w:style>
  <w:style w:type="table" w:customStyle="1" w:styleId="a4">
    <w:basedOn w:val="TableNormal"/>
    <w:pPr>
      <w:spacing w:line="240" w:lineRule="auto"/>
    </w:pPr>
    <w:tblPr>
      <w:tblStyleRowBandSize w:val="1"/>
      <w:tblStyleColBandSize w:val="1"/>
      <w:tblCellMar>
        <w:left w:w="115" w:type="dxa"/>
        <w:right w:w="115" w:type="dxa"/>
      </w:tblCellMar>
    </w:tblPr>
    <w:tcPr>
      <w:shd w:val="clear" w:color="auto" w:fill="D9E2F3"/>
    </w:tcPr>
  </w:style>
  <w:style w:type="table" w:customStyle="1" w:styleId="a5">
    <w:basedOn w:val="TableNormal"/>
    <w:pPr>
      <w:spacing w:line="240" w:lineRule="auto"/>
    </w:pPr>
    <w:tblPr>
      <w:tblStyleRowBandSize w:val="1"/>
      <w:tblStyleColBandSize w:val="1"/>
      <w:tblCellMar>
        <w:left w:w="115" w:type="dxa"/>
        <w:right w:w="115" w:type="dxa"/>
      </w:tblCellMar>
    </w:tblPr>
    <w:tcPr>
      <w:shd w:val="clear" w:color="auto" w:fill="D9E2F3"/>
    </w:tcPr>
  </w:style>
  <w:style w:type="table" w:customStyle="1" w:styleId="a6">
    <w:basedOn w:val="TableNormal"/>
    <w:pPr>
      <w:spacing w:line="240" w:lineRule="auto"/>
    </w:pPr>
    <w:tblPr>
      <w:tblStyleRowBandSize w:val="1"/>
      <w:tblStyleColBandSize w:val="1"/>
      <w:tblCellMar>
        <w:left w:w="115" w:type="dxa"/>
        <w:right w:w="115" w:type="dxa"/>
      </w:tblCellMar>
    </w:tblPr>
    <w:tcPr>
      <w:shd w:val="clear" w:color="auto" w:fill="D9E2F3"/>
    </w:tcPr>
  </w:style>
  <w:style w:type="table" w:customStyle="1" w:styleId="a7">
    <w:basedOn w:val="TableNormal"/>
    <w:pPr>
      <w:spacing w:line="240" w:lineRule="auto"/>
    </w:pPr>
    <w:tblPr>
      <w:tblStyleRowBandSize w:val="1"/>
      <w:tblStyleColBandSize w:val="1"/>
      <w:tblCellMar>
        <w:left w:w="115" w:type="dxa"/>
        <w:right w:w="115" w:type="dxa"/>
      </w:tblCellMar>
    </w:tblPr>
    <w:tcPr>
      <w:shd w:val="clear" w:color="auto" w:fill="D9E2F3"/>
    </w:tcPr>
  </w:style>
  <w:style w:type="table" w:customStyle="1" w:styleId="a8">
    <w:basedOn w:val="TableNormal"/>
    <w:pPr>
      <w:spacing w:line="240" w:lineRule="auto"/>
    </w:pPr>
    <w:tblPr>
      <w:tblStyleRowBandSize w:val="1"/>
      <w:tblStyleColBandSize w:val="1"/>
      <w:tblCellMar>
        <w:left w:w="115" w:type="dxa"/>
        <w:right w:w="115" w:type="dxa"/>
      </w:tblCellMar>
    </w:tblPr>
    <w:tcPr>
      <w:shd w:val="clear" w:color="auto" w:fill="D9E2F3"/>
    </w:tcPr>
  </w:style>
  <w:style w:type="table" w:customStyle="1" w:styleId="a9">
    <w:basedOn w:val="TableNormal"/>
    <w:pPr>
      <w:spacing w:line="240" w:lineRule="auto"/>
    </w:pPr>
    <w:tblPr>
      <w:tblStyleRowBandSize w:val="1"/>
      <w:tblStyleColBandSize w:val="1"/>
      <w:tblCellMar>
        <w:left w:w="115" w:type="dxa"/>
        <w:right w:w="115" w:type="dxa"/>
      </w:tblCellMar>
    </w:tblPr>
    <w:tcPr>
      <w:shd w:val="clear" w:color="auto" w:fill="D9E2F3"/>
    </w:tcPr>
  </w:style>
  <w:style w:type="table" w:customStyle="1" w:styleId="aa">
    <w:basedOn w:val="TableNormal"/>
    <w:pPr>
      <w:spacing w:line="240" w:lineRule="auto"/>
    </w:pPr>
    <w:tblPr>
      <w:tblStyleRowBandSize w:val="1"/>
      <w:tblStyleColBandSize w:val="1"/>
      <w:tblCellMar>
        <w:left w:w="115" w:type="dxa"/>
        <w:right w:w="115" w:type="dxa"/>
      </w:tblCellMar>
    </w:tblPr>
    <w:tcPr>
      <w:shd w:val="clear" w:color="auto" w:fill="D9E2F3"/>
    </w:tcPr>
  </w:style>
  <w:style w:type="table" w:customStyle="1" w:styleId="ab">
    <w:basedOn w:val="TableNormal"/>
    <w:pPr>
      <w:spacing w:line="240" w:lineRule="auto"/>
    </w:pPr>
    <w:tblPr>
      <w:tblStyleRowBandSize w:val="1"/>
      <w:tblStyleColBandSize w:val="1"/>
      <w:tblCellMar>
        <w:left w:w="115" w:type="dxa"/>
        <w:right w:w="115" w:type="dxa"/>
      </w:tblCellMar>
    </w:tblPr>
    <w:tcPr>
      <w:shd w:val="clear" w:color="auto" w:fill="D9E2F3"/>
    </w:tcPr>
  </w:style>
  <w:style w:type="paragraph" w:styleId="Textodeglobo">
    <w:name w:val="Balloon Text"/>
    <w:basedOn w:val="Normal"/>
    <w:link w:val="TextodegloboCar"/>
    <w:uiPriority w:val="99"/>
    <w:semiHidden/>
    <w:unhideWhenUsed/>
    <w:rsid w:val="001F6E45"/>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F6E4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ip.gob.sv/?q=comisionado/max-fernando-mir%C3%B3n-alfaro" TargetMode="External"/><Relationship Id="rId3" Type="http://schemas.openxmlformats.org/officeDocument/2006/relationships/settings" Target="settings.xml"/><Relationship Id="rId7" Type="http://schemas.openxmlformats.org/officeDocument/2006/relationships/hyperlink" Target="http://www.iaip.gob.sv/?q=comisionado/mar%C3%ADa-herminia-funes-de-segovi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aip.gob.sv/?q=comisionado/carlos-adolfo-ortega-uma%C3%B1a"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iaip.gob.sv/?q=comisionado/max-fernando-mir%C3%B3n-alfa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1</Pages>
  <Words>4557</Words>
  <Characters>25067</Characters>
  <Application>Microsoft Office Word</Application>
  <DocSecurity>0</DocSecurity>
  <Lines>208</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IAIP 2</dc:creator>
  <cp:lastModifiedBy>admin</cp:lastModifiedBy>
  <cp:revision>16</cp:revision>
  <cp:lastPrinted>2020-10-26T14:50:00Z</cp:lastPrinted>
  <dcterms:created xsi:type="dcterms:W3CDTF">2020-10-26T04:09:00Z</dcterms:created>
  <dcterms:modified xsi:type="dcterms:W3CDTF">2020-10-26T17:29:00Z</dcterms:modified>
</cp:coreProperties>
</file>