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CD011" w14:textId="77777777" w:rsidR="00C91696" w:rsidRPr="001C0310" w:rsidRDefault="00BC0958" w:rsidP="00831B34">
      <w:pPr>
        <w:pStyle w:val="Ttulo2"/>
        <w:rPr>
          <w:rFonts w:ascii="Museo Sans 300" w:hAnsi="Museo Sans 300"/>
          <w:b w:val="0"/>
          <w:sz w:val="22"/>
          <w:szCs w:val="22"/>
        </w:rPr>
      </w:pPr>
      <w:r w:rsidRPr="001C0310">
        <w:rPr>
          <w:rFonts w:ascii="Museo Sans 300" w:hAnsi="Museo Sans 300"/>
          <w:sz w:val="22"/>
          <w:szCs w:val="22"/>
        </w:rPr>
        <w:t xml:space="preserve">ACTA NUMERO </w:t>
      </w:r>
      <w:r w:rsidR="00C23420">
        <w:rPr>
          <w:rFonts w:ascii="Museo Sans 300" w:hAnsi="Museo Sans 300"/>
          <w:sz w:val="22"/>
          <w:szCs w:val="22"/>
        </w:rPr>
        <w:t>CUATRO</w:t>
      </w:r>
      <w:r w:rsidR="00192A56" w:rsidRPr="001C0310">
        <w:rPr>
          <w:rFonts w:ascii="Museo Sans 300" w:hAnsi="Museo Sans 300"/>
          <w:sz w:val="22"/>
          <w:szCs w:val="22"/>
        </w:rPr>
        <w:t>/2020</w:t>
      </w:r>
      <w:r w:rsidR="0035100B" w:rsidRPr="001C0310">
        <w:rPr>
          <w:rFonts w:ascii="Museo Sans 300" w:hAnsi="Museo Sans 300"/>
          <w:sz w:val="22"/>
          <w:szCs w:val="22"/>
        </w:rPr>
        <w:t xml:space="preserve">.- </w:t>
      </w:r>
      <w:r w:rsidR="00C91696" w:rsidRPr="001C0310">
        <w:rPr>
          <w:rFonts w:ascii="Museo Sans 300" w:hAnsi="Museo Sans 300"/>
          <w:b w:val="0"/>
          <w:sz w:val="22"/>
          <w:szCs w:val="22"/>
        </w:rPr>
        <w:t>En la Sala</w:t>
      </w:r>
      <w:r w:rsidR="00794BD2" w:rsidRPr="001C0310">
        <w:rPr>
          <w:rFonts w:ascii="Museo Sans 300" w:hAnsi="Museo Sans 300"/>
          <w:b w:val="0"/>
          <w:sz w:val="22"/>
          <w:szCs w:val="22"/>
        </w:rPr>
        <w:t xml:space="preserve"> de Reuniones</w:t>
      </w:r>
      <w:r w:rsidR="00C91696" w:rsidRPr="001C0310">
        <w:rPr>
          <w:rFonts w:ascii="Museo Sans 300" w:hAnsi="Museo Sans 300"/>
          <w:b w:val="0"/>
          <w:sz w:val="22"/>
          <w:szCs w:val="22"/>
        </w:rPr>
        <w:t xml:space="preserve"> del Instituto </w:t>
      </w:r>
      <w:r w:rsidR="00853E2A" w:rsidRPr="001C0310">
        <w:rPr>
          <w:rFonts w:ascii="Museo Sans 300" w:hAnsi="Museo Sans 300"/>
          <w:b w:val="0"/>
          <w:sz w:val="22"/>
          <w:szCs w:val="22"/>
        </w:rPr>
        <w:t>de Legalización de la Propiedad</w:t>
      </w:r>
      <w:r w:rsidR="00C91696" w:rsidRPr="001C0310">
        <w:rPr>
          <w:rFonts w:ascii="Museo Sans 300" w:hAnsi="Museo Sans 300"/>
          <w:b w:val="0"/>
          <w:sz w:val="22"/>
          <w:szCs w:val="22"/>
        </w:rPr>
        <w:t xml:space="preserve">, </w:t>
      </w:r>
      <w:r w:rsidR="00DA6A1D" w:rsidRPr="001C0310">
        <w:rPr>
          <w:rFonts w:ascii="Museo Sans 300" w:hAnsi="Museo Sans 300"/>
          <w:b w:val="0"/>
          <w:sz w:val="22"/>
          <w:szCs w:val="22"/>
        </w:rPr>
        <w:t xml:space="preserve"> </w:t>
      </w:r>
      <w:r w:rsidR="00C8325B" w:rsidRPr="001C0310">
        <w:rPr>
          <w:rFonts w:ascii="Museo Sans 300" w:hAnsi="Museo Sans 300"/>
          <w:b w:val="0"/>
          <w:sz w:val="22"/>
          <w:szCs w:val="22"/>
        </w:rPr>
        <w:t>San Salvado</w:t>
      </w:r>
      <w:r w:rsidR="00C63322" w:rsidRPr="001C0310">
        <w:rPr>
          <w:rFonts w:ascii="Museo Sans 300" w:hAnsi="Museo Sans 300"/>
          <w:b w:val="0"/>
          <w:sz w:val="22"/>
          <w:szCs w:val="22"/>
        </w:rPr>
        <w:t xml:space="preserve">r, a las </w:t>
      </w:r>
      <w:r w:rsidR="00C23420">
        <w:rPr>
          <w:rFonts w:ascii="Museo Sans 300" w:hAnsi="Museo Sans 300"/>
          <w:b w:val="0"/>
          <w:sz w:val="22"/>
          <w:szCs w:val="22"/>
        </w:rPr>
        <w:t>08:00</w:t>
      </w:r>
      <w:r w:rsidR="00831B34" w:rsidRPr="001C0310">
        <w:rPr>
          <w:rFonts w:ascii="Museo Sans 300" w:hAnsi="Museo Sans 300"/>
          <w:b w:val="0"/>
          <w:sz w:val="22"/>
          <w:szCs w:val="22"/>
        </w:rPr>
        <w:t xml:space="preserve"> </w:t>
      </w:r>
      <w:r w:rsidR="00C23420">
        <w:rPr>
          <w:rFonts w:ascii="Museo Sans 300" w:hAnsi="Museo Sans 300"/>
          <w:b w:val="0"/>
          <w:sz w:val="22"/>
          <w:szCs w:val="22"/>
        </w:rPr>
        <w:t>a.</w:t>
      </w:r>
      <w:r w:rsidR="00831B34" w:rsidRPr="001C0310">
        <w:rPr>
          <w:rFonts w:ascii="Museo Sans 300" w:hAnsi="Museo Sans 300"/>
          <w:b w:val="0"/>
          <w:sz w:val="22"/>
          <w:szCs w:val="22"/>
        </w:rPr>
        <w:t xml:space="preserve">m., </w:t>
      </w:r>
      <w:r w:rsidR="00C91696" w:rsidRPr="001C0310">
        <w:rPr>
          <w:rFonts w:ascii="Museo Sans 300" w:hAnsi="Museo Sans 300"/>
          <w:b w:val="0"/>
          <w:sz w:val="22"/>
          <w:szCs w:val="22"/>
        </w:rPr>
        <w:t>del día</w:t>
      </w:r>
      <w:r w:rsidR="00146BE2" w:rsidRPr="001C0310">
        <w:rPr>
          <w:rFonts w:ascii="Museo Sans 300" w:hAnsi="Museo Sans 300"/>
          <w:b w:val="0"/>
          <w:sz w:val="22"/>
          <w:szCs w:val="22"/>
        </w:rPr>
        <w:t xml:space="preserve"> </w:t>
      </w:r>
      <w:r w:rsidR="00FD4593" w:rsidRPr="001C0310">
        <w:rPr>
          <w:rFonts w:ascii="Museo Sans 300" w:hAnsi="Museo Sans 300"/>
          <w:b w:val="0"/>
          <w:sz w:val="22"/>
          <w:szCs w:val="22"/>
        </w:rPr>
        <w:t>0</w:t>
      </w:r>
      <w:r w:rsidR="00C23420">
        <w:rPr>
          <w:rFonts w:ascii="Museo Sans 300" w:hAnsi="Museo Sans 300"/>
          <w:b w:val="0"/>
          <w:sz w:val="22"/>
          <w:szCs w:val="22"/>
        </w:rPr>
        <w:t>8</w:t>
      </w:r>
      <w:r w:rsidR="00FD4593" w:rsidRPr="001C0310">
        <w:rPr>
          <w:rFonts w:ascii="Museo Sans 300" w:hAnsi="Museo Sans 300"/>
          <w:b w:val="0"/>
          <w:sz w:val="22"/>
          <w:szCs w:val="22"/>
        </w:rPr>
        <w:t xml:space="preserve"> de </w:t>
      </w:r>
      <w:r w:rsidR="00C23420">
        <w:rPr>
          <w:rFonts w:ascii="Museo Sans 300" w:hAnsi="Museo Sans 300"/>
          <w:b w:val="0"/>
          <w:sz w:val="22"/>
          <w:szCs w:val="22"/>
        </w:rPr>
        <w:t>diciembre</w:t>
      </w:r>
      <w:r w:rsidR="00831B34" w:rsidRPr="001C0310">
        <w:rPr>
          <w:rFonts w:ascii="Museo Sans 300" w:hAnsi="Museo Sans 300"/>
          <w:b w:val="0"/>
          <w:sz w:val="22"/>
          <w:szCs w:val="22"/>
        </w:rPr>
        <w:t xml:space="preserve"> </w:t>
      </w:r>
      <w:r w:rsidR="00D027DA" w:rsidRPr="001C0310">
        <w:rPr>
          <w:rFonts w:ascii="Museo Sans 300" w:hAnsi="Museo Sans 300"/>
          <w:b w:val="0"/>
          <w:sz w:val="22"/>
          <w:szCs w:val="22"/>
        </w:rPr>
        <w:t xml:space="preserve">de dos mil </w:t>
      </w:r>
      <w:r w:rsidR="00831B34" w:rsidRPr="001C0310">
        <w:rPr>
          <w:rFonts w:ascii="Museo Sans 300" w:hAnsi="Museo Sans 300"/>
          <w:b w:val="0"/>
          <w:sz w:val="22"/>
          <w:szCs w:val="22"/>
        </w:rPr>
        <w:t>v</w:t>
      </w:r>
      <w:r w:rsidR="00192A56" w:rsidRPr="001C0310">
        <w:rPr>
          <w:rFonts w:ascii="Museo Sans 300" w:hAnsi="Museo Sans 300"/>
          <w:b w:val="0"/>
          <w:sz w:val="22"/>
          <w:szCs w:val="22"/>
        </w:rPr>
        <w:t>einte</w:t>
      </w:r>
      <w:r w:rsidR="00DA6A1D" w:rsidRPr="001C0310">
        <w:rPr>
          <w:rFonts w:ascii="Museo Sans 300" w:hAnsi="Museo Sans 300"/>
          <w:b w:val="0"/>
          <w:sz w:val="22"/>
          <w:szCs w:val="22"/>
        </w:rPr>
        <w:t>,</w:t>
      </w:r>
      <w:r w:rsidR="00C91696" w:rsidRPr="001C0310">
        <w:rPr>
          <w:rFonts w:ascii="Museo Sans 300" w:hAnsi="Museo Sans 300"/>
          <w:b w:val="0"/>
          <w:sz w:val="22"/>
          <w:szCs w:val="22"/>
        </w:rPr>
        <w:t xml:space="preserve"> reunidos los Miembros del Consejo Directivo del Instituto </w:t>
      </w:r>
      <w:r w:rsidR="00254166" w:rsidRPr="001C0310">
        <w:rPr>
          <w:rFonts w:ascii="Museo Sans 300" w:hAnsi="Museo Sans 300"/>
          <w:b w:val="0"/>
          <w:sz w:val="22"/>
          <w:szCs w:val="22"/>
        </w:rPr>
        <w:t>de Legalización de la Propiedad</w:t>
      </w:r>
      <w:r w:rsidR="00C91696" w:rsidRPr="001C0310">
        <w:rPr>
          <w:rFonts w:ascii="Museo Sans 300" w:hAnsi="Museo Sans 300"/>
          <w:b w:val="0"/>
          <w:sz w:val="22"/>
          <w:szCs w:val="22"/>
        </w:rPr>
        <w:t>:</w:t>
      </w:r>
      <w:r w:rsidR="00627373" w:rsidRPr="001C0310">
        <w:rPr>
          <w:rFonts w:ascii="Museo Sans 300" w:hAnsi="Museo Sans 300"/>
          <w:b w:val="0"/>
          <w:sz w:val="22"/>
          <w:szCs w:val="22"/>
        </w:rPr>
        <w:t xml:space="preserve"> </w:t>
      </w:r>
      <w:r w:rsidR="00927DE1" w:rsidRPr="001C0310">
        <w:rPr>
          <w:rFonts w:ascii="Museo Sans 300" w:hAnsi="Museo Sans 300"/>
          <w:b w:val="0"/>
          <w:sz w:val="22"/>
          <w:szCs w:val="22"/>
        </w:rPr>
        <w:t xml:space="preserve">Lic. Michelle Sol, Ministra </w:t>
      </w:r>
      <w:r w:rsidR="00831B34" w:rsidRPr="001C0310">
        <w:rPr>
          <w:rFonts w:ascii="Museo Sans 300" w:hAnsi="Museo Sans 300"/>
          <w:b w:val="0"/>
          <w:sz w:val="22"/>
          <w:szCs w:val="22"/>
        </w:rPr>
        <w:t>de Vivienda y</w:t>
      </w:r>
      <w:r w:rsidR="00C91696" w:rsidRPr="001C0310">
        <w:rPr>
          <w:rFonts w:ascii="Museo Sans 300" w:hAnsi="Museo Sans 300"/>
          <w:b w:val="0"/>
          <w:sz w:val="22"/>
          <w:szCs w:val="22"/>
        </w:rPr>
        <w:t xml:space="preserve"> Pre</w:t>
      </w:r>
      <w:r w:rsidR="00927DE1" w:rsidRPr="001C0310">
        <w:rPr>
          <w:rFonts w:ascii="Museo Sans 300" w:hAnsi="Museo Sans 300"/>
          <w:b w:val="0"/>
          <w:sz w:val="22"/>
          <w:szCs w:val="22"/>
        </w:rPr>
        <w:t xml:space="preserve">sidenta </w:t>
      </w:r>
      <w:r w:rsidR="00D027DA" w:rsidRPr="001C0310">
        <w:rPr>
          <w:rFonts w:ascii="Museo Sans 300" w:hAnsi="Museo Sans 300"/>
          <w:b w:val="0"/>
          <w:sz w:val="22"/>
          <w:szCs w:val="22"/>
        </w:rPr>
        <w:t>del Consejo Directivo;</w:t>
      </w:r>
      <w:r w:rsidR="00927DE1" w:rsidRPr="001C0310">
        <w:rPr>
          <w:rFonts w:ascii="Museo Sans 300" w:hAnsi="Museo Sans 300"/>
          <w:b w:val="0"/>
          <w:sz w:val="22"/>
          <w:szCs w:val="22"/>
        </w:rPr>
        <w:t xml:space="preserve"> Sra. Maria Ofelia Navarrete</w:t>
      </w:r>
      <w:r w:rsidR="00627373" w:rsidRPr="001C0310">
        <w:rPr>
          <w:rFonts w:ascii="Museo Sans 300" w:hAnsi="Museo Sans 300"/>
          <w:b w:val="0"/>
          <w:sz w:val="22"/>
          <w:szCs w:val="22"/>
        </w:rPr>
        <w:t xml:space="preserve">; </w:t>
      </w:r>
      <w:r w:rsidR="00927DE1" w:rsidRPr="001C0310">
        <w:rPr>
          <w:rFonts w:ascii="Museo Sans 300" w:hAnsi="Museo Sans 300"/>
          <w:b w:val="0"/>
          <w:sz w:val="22"/>
          <w:szCs w:val="22"/>
        </w:rPr>
        <w:t>Ministra de Desarrollo Lo</w:t>
      </w:r>
      <w:r w:rsidR="00C63322" w:rsidRPr="001C0310">
        <w:rPr>
          <w:rFonts w:ascii="Museo Sans 300" w:hAnsi="Museo Sans 300"/>
          <w:b w:val="0"/>
          <w:sz w:val="22"/>
          <w:szCs w:val="22"/>
        </w:rPr>
        <w:t xml:space="preserve">cal, Lic. </w:t>
      </w:r>
      <w:r w:rsidR="00C23420" w:rsidRPr="00C23420">
        <w:rPr>
          <w:rStyle w:val="fBody"/>
          <w:rFonts w:ascii="Museo Sans 300" w:hAnsi="Museo Sans 300"/>
          <w:b w:val="0"/>
        </w:rPr>
        <w:t>Franklin Alberto Castro Rodríguez</w:t>
      </w:r>
      <w:r w:rsidR="00831B34" w:rsidRPr="001C0310">
        <w:rPr>
          <w:rFonts w:ascii="Museo Sans 300" w:hAnsi="Museo Sans 300"/>
          <w:b w:val="0"/>
          <w:sz w:val="22"/>
          <w:szCs w:val="22"/>
        </w:rPr>
        <w:t>,</w:t>
      </w:r>
      <w:r w:rsidR="00192A56" w:rsidRPr="001C0310">
        <w:rPr>
          <w:rFonts w:ascii="Museo Sans 300" w:hAnsi="Museo Sans 300"/>
          <w:b w:val="0"/>
          <w:sz w:val="22"/>
          <w:szCs w:val="22"/>
        </w:rPr>
        <w:t xml:space="preserve"> Viceministro de Gobernación</w:t>
      </w:r>
      <w:r w:rsidR="00C23420">
        <w:rPr>
          <w:rFonts w:ascii="Museo Sans 300" w:hAnsi="Museo Sans 300"/>
          <w:b w:val="0"/>
          <w:sz w:val="22"/>
          <w:szCs w:val="22"/>
        </w:rPr>
        <w:t xml:space="preserve"> y Desarrollo Territorial</w:t>
      </w:r>
      <w:r w:rsidR="00192A56" w:rsidRPr="001C0310">
        <w:rPr>
          <w:rFonts w:ascii="Museo Sans 300" w:hAnsi="Museo Sans 300"/>
          <w:b w:val="0"/>
          <w:sz w:val="22"/>
          <w:szCs w:val="22"/>
        </w:rPr>
        <w:t xml:space="preserve"> </w:t>
      </w:r>
      <w:r w:rsidR="00831B34" w:rsidRPr="001C0310">
        <w:rPr>
          <w:rFonts w:ascii="Museo Sans 300" w:hAnsi="Museo Sans 300"/>
          <w:b w:val="0"/>
          <w:sz w:val="22"/>
          <w:szCs w:val="22"/>
        </w:rPr>
        <w:t>y el Ing.</w:t>
      </w:r>
      <w:r w:rsidR="00C91696" w:rsidRPr="001C0310">
        <w:rPr>
          <w:rFonts w:ascii="Museo Sans 300" w:hAnsi="Museo Sans 300"/>
          <w:b w:val="0"/>
          <w:sz w:val="22"/>
          <w:szCs w:val="22"/>
        </w:rPr>
        <w:t xml:space="preserve"> David Ernesto Henríquez, Director </w:t>
      </w:r>
      <w:r w:rsidR="00DA5DF2" w:rsidRPr="001C0310">
        <w:rPr>
          <w:rFonts w:ascii="Museo Sans 300" w:hAnsi="Museo Sans 300"/>
          <w:b w:val="0"/>
          <w:sz w:val="22"/>
          <w:szCs w:val="22"/>
        </w:rPr>
        <w:t>Ejecutivo del</w:t>
      </w:r>
      <w:r w:rsidR="00C91696" w:rsidRPr="001C0310">
        <w:rPr>
          <w:rFonts w:ascii="Museo Sans 300" w:hAnsi="Museo Sans 300"/>
          <w:b w:val="0"/>
          <w:sz w:val="22"/>
          <w:szCs w:val="22"/>
        </w:rPr>
        <w:t xml:space="preserve"> ILP.</w:t>
      </w:r>
    </w:p>
    <w:p w14:paraId="3A76BF51" w14:textId="77777777" w:rsidR="0035100B" w:rsidRPr="001C0310" w:rsidRDefault="0035100B" w:rsidP="00831B34">
      <w:pPr>
        <w:pStyle w:val="Ttulo2"/>
        <w:rPr>
          <w:rFonts w:ascii="Museo Sans 300" w:hAnsi="Museo Sans 300"/>
          <w:b w:val="0"/>
          <w:sz w:val="22"/>
          <w:szCs w:val="22"/>
        </w:rPr>
      </w:pPr>
      <w:r w:rsidRPr="001C0310">
        <w:rPr>
          <w:rFonts w:ascii="Museo Sans 300" w:hAnsi="Museo Sans 300"/>
          <w:b w:val="0"/>
          <w:sz w:val="22"/>
          <w:szCs w:val="22"/>
        </w:rPr>
        <w:t xml:space="preserve">Para el desarrollo de la sesión se elaboró </w:t>
      </w:r>
      <w:r w:rsidR="00DA5DF2" w:rsidRPr="001C0310">
        <w:rPr>
          <w:rFonts w:ascii="Museo Sans 300" w:hAnsi="Museo Sans 300"/>
          <w:b w:val="0"/>
          <w:sz w:val="22"/>
          <w:szCs w:val="22"/>
        </w:rPr>
        <w:t>el siguiente</w:t>
      </w:r>
      <w:r w:rsidRPr="001C0310">
        <w:rPr>
          <w:rFonts w:ascii="Museo Sans 300" w:hAnsi="Museo Sans 300"/>
          <w:b w:val="0"/>
          <w:sz w:val="22"/>
          <w:szCs w:val="22"/>
        </w:rPr>
        <w:t xml:space="preserve"> proyecto </w:t>
      </w:r>
      <w:r w:rsidR="00DA5DF2" w:rsidRPr="001C0310">
        <w:rPr>
          <w:rFonts w:ascii="Museo Sans 300" w:hAnsi="Museo Sans 300"/>
          <w:b w:val="0"/>
          <w:sz w:val="22"/>
          <w:szCs w:val="22"/>
        </w:rPr>
        <w:t>de agenda</w:t>
      </w:r>
      <w:r w:rsidRPr="001C0310">
        <w:rPr>
          <w:rFonts w:ascii="Museo Sans 300" w:hAnsi="Museo Sans 300"/>
          <w:b w:val="0"/>
          <w:sz w:val="22"/>
          <w:szCs w:val="22"/>
        </w:rPr>
        <w:t xml:space="preserve">: </w:t>
      </w:r>
    </w:p>
    <w:p w14:paraId="78966788" w14:textId="77777777" w:rsidR="00DA6A1D" w:rsidRPr="001C0310" w:rsidRDefault="00DA6A1D" w:rsidP="00D160E9">
      <w:pPr>
        <w:pStyle w:val="Prrafodelista"/>
        <w:numPr>
          <w:ilvl w:val="0"/>
          <w:numId w:val="1"/>
        </w:numPr>
        <w:spacing w:line="360" w:lineRule="auto"/>
        <w:rPr>
          <w:sz w:val="22"/>
          <w:szCs w:val="22"/>
          <w:lang w:val="es-MX"/>
        </w:rPr>
      </w:pPr>
      <w:r w:rsidRPr="001C0310">
        <w:rPr>
          <w:rFonts w:ascii="Museo Sans 300" w:hAnsi="Museo Sans 300"/>
          <w:b/>
          <w:sz w:val="22"/>
          <w:szCs w:val="22"/>
        </w:rPr>
        <w:t>ESTABLECIMIENTO DEL QUÓRUM</w:t>
      </w:r>
    </w:p>
    <w:p w14:paraId="3D0EB5D5" w14:textId="77777777" w:rsidR="00DA6A1D" w:rsidRPr="001C0310" w:rsidRDefault="00DA6A1D" w:rsidP="00D160E9">
      <w:pPr>
        <w:pStyle w:val="Prrafodelista"/>
        <w:numPr>
          <w:ilvl w:val="0"/>
          <w:numId w:val="1"/>
        </w:numPr>
        <w:spacing w:line="360" w:lineRule="auto"/>
        <w:rPr>
          <w:sz w:val="22"/>
          <w:szCs w:val="22"/>
          <w:lang w:val="es-MX"/>
        </w:rPr>
      </w:pPr>
      <w:r w:rsidRPr="001C0310">
        <w:rPr>
          <w:rFonts w:ascii="Museo Sans 300" w:hAnsi="Museo Sans 300"/>
          <w:b/>
          <w:sz w:val="22"/>
          <w:szCs w:val="22"/>
        </w:rPr>
        <w:t>LECTURA Y APROBACIÓN DE LA AGENDA PROPUESTA</w:t>
      </w:r>
    </w:p>
    <w:p w14:paraId="786275BB" w14:textId="77777777" w:rsidR="00A537EA" w:rsidRPr="001C0310" w:rsidRDefault="00A537EA" w:rsidP="00D160E9">
      <w:pPr>
        <w:pStyle w:val="Prrafodelista"/>
        <w:numPr>
          <w:ilvl w:val="0"/>
          <w:numId w:val="1"/>
        </w:numPr>
        <w:spacing w:line="360" w:lineRule="auto"/>
        <w:rPr>
          <w:b/>
          <w:sz w:val="22"/>
          <w:szCs w:val="22"/>
          <w:lang w:val="es-MX"/>
        </w:rPr>
      </w:pPr>
      <w:r w:rsidRPr="001C0310">
        <w:rPr>
          <w:rFonts w:ascii="Museo Sans 300" w:hAnsi="Museo Sans 300"/>
          <w:b/>
          <w:sz w:val="22"/>
          <w:szCs w:val="22"/>
        </w:rPr>
        <w:t xml:space="preserve">LECTURA Y APROBACION DEL ACTA ANTERIOR (NÚMERO </w:t>
      </w:r>
      <w:r w:rsidR="00FD4593" w:rsidRPr="001C0310">
        <w:rPr>
          <w:rFonts w:ascii="Museo Sans 300" w:hAnsi="Museo Sans 300"/>
          <w:b/>
          <w:sz w:val="22"/>
          <w:szCs w:val="22"/>
        </w:rPr>
        <w:t>0</w:t>
      </w:r>
      <w:r w:rsidR="00C23420">
        <w:rPr>
          <w:rFonts w:ascii="Museo Sans 300" w:hAnsi="Museo Sans 300"/>
          <w:b/>
          <w:sz w:val="22"/>
          <w:szCs w:val="22"/>
        </w:rPr>
        <w:t>3</w:t>
      </w:r>
      <w:r w:rsidRPr="001C0310">
        <w:rPr>
          <w:rFonts w:ascii="Museo Sans 300" w:hAnsi="Museo Sans 300"/>
          <w:b/>
          <w:sz w:val="22"/>
          <w:szCs w:val="22"/>
        </w:rPr>
        <w:t>/20</w:t>
      </w:r>
      <w:r w:rsidR="00C63322" w:rsidRPr="001C0310">
        <w:rPr>
          <w:rFonts w:ascii="Museo Sans 300" w:hAnsi="Museo Sans 300"/>
          <w:b/>
          <w:sz w:val="22"/>
          <w:szCs w:val="22"/>
        </w:rPr>
        <w:t>20</w:t>
      </w:r>
      <w:r w:rsidRPr="001C0310">
        <w:rPr>
          <w:rFonts w:ascii="Museo Sans 300" w:hAnsi="Museo Sans 300"/>
          <w:b/>
          <w:sz w:val="22"/>
          <w:szCs w:val="22"/>
        </w:rPr>
        <w:t>)</w:t>
      </w:r>
    </w:p>
    <w:p w14:paraId="744B8077" w14:textId="77777777" w:rsidR="00FD4593" w:rsidRPr="001C0310" w:rsidRDefault="00C23420" w:rsidP="00FD4593">
      <w:pPr>
        <w:pStyle w:val="Prrafodelista"/>
        <w:numPr>
          <w:ilvl w:val="0"/>
          <w:numId w:val="1"/>
        </w:numPr>
        <w:spacing w:line="360" w:lineRule="auto"/>
        <w:ind w:left="641" w:hanging="357"/>
        <w:contextualSpacing/>
        <w:rPr>
          <w:rFonts w:ascii="Museo Sans 300" w:hAnsi="Museo Sans 300"/>
          <w:b/>
          <w:sz w:val="22"/>
          <w:szCs w:val="22"/>
          <w:lang w:val="es-ES_tradnl"/>
        </w:rPr>
      </w:pPr>
      <w:r>
        <w:rPr>
          <w:rFonts w:ascii="Museo Sans 300" w:hAnsi="Museo Sans 300"/>
          <w:b/>
          <w:sz w:val="22"/>
          <w:szCs w:val="22"/>
          <w:lang w:val="es-ES_tradnl"/>
        </w:rPr>
        <w:t>INFORME DE AUDITORIA FINANCIERA REALIZADA POR LA CORTE DE CUENTAS DE LA REPÚBLICA (2018-2019)</w:t>
      </w:r>
    </w:p>
    <w:p w14:paraId="0F8C470D" w14:textId="77777777" w:rsidR="00FD4593" w:rsidRPr="001C0310" w:rsidRDefault="00C23420" w:rsidP="00FD4593">
      <w:pPr>
        <w:pStyle w:val="Prrafodelista"/>
        <w:numPr>
          <w:ilvl w:val="0"/>
          <w:numId w:val="1"/>
        </w:numPr>
        <w:spacing w:line="480" w:lineRule="auto"/>
        <w:rPr>
          <w:rFonts w:ascii="Museo Sans 300" w:hAnsi="Museo Sans 300"/>
          <w:b/>
          <w:sz w:val="22"/>
          <w:szCs w:val="22"/>
          <w:lang w:val="es-ES_tradnl"/>
        </w:rPr>
      </w:pPr>
      <w:r>
        <w:rPr>
          <w:rFonts w:ascii="Museo Sans 300" w:hAnsi="Museo Sans 300"/>
          <w:b/>
          <w:sz w:val="22"/>
          <w:szCs w:val="22"/>
          <w:lang w:val="es-ES_tradnl"/>
        </w:rPr>
        <w:t>INFORME DE AUDITORIA INTERNA EJERCICIO 2019 E INFORME DE AUDITORIA INTERNA PERIODO DEL 01 DE ENERO AL 30 DE JUNIO 2020</w:t>
      </w:r>
    </w:p>
    <w:p w14:paraId="138E6DE8" w14:textId="77777777" w:rsidR="00FD4593" w:rsidRPr="001C0310" w:rsidRDefault="00C23420" w:rsidP="00FD4593">
      <w:pPr>
        <w:pStyle w:val="Prrafodelista"/>
        <w:numPr>
          <w:ilvl w:val="0"/>
          <w:numId w:val="1"/>
        </w:numPr>
        <w:spacing w:line="480" w:lineRule="auto"/>
        <w:rPr>
          <w:rFonts w:ascii="Museo Sans 300" w:hAnsi="Museo Sans 300"/>
          <w:b/>
          <w:sz w:val="22"/>
          <w:szCs w:val="22"/>
          <w:lang w:val="es-ES_tradnl"/>
        </w:rPr>
      </w:pPr>
      <w:r>
        <w:rPr>
          <w:rFonts w:ascii="Museo Sans 300" w:hAnsi="Museo Sans 300"/>
          <w:b/>
          <w:sz w:val="22"/>
          <w:szCs w:val="22"/>
          <w:lang w:val="es-ES_tradnl"/>
        </w:rPr>
        <w:t>PLAN DE TRABAJO AUDITORIA INTERNA EJERCICIO 2021</w:t>
      </w:r>
    </w:p>
    <w:p w14:paraId="5A1B08E3" w14:textId="77777777" w:rsidR="00FD4593" w:rsidRDefault="00C23420" w:rsidP="00FD4593">
      <w:pPr>
        <w:pStyle w:val="Prrafodelista"/>
        <w:numPr>
          <w:ilvl w:val="0"/>
          <w:numId w:val="1"/>
        </w:numPr>
        <w:spacing w:line="480" w:lineRule="auto"/>
        <w:rPr>
          <w:rFonts w:ascii="Museo Sans 300" w:hAnsi="Museo Sans 300"/>
          <w:b/>
          <w:sz w:val="22"/>
          <w:szCs w:val="22"/>
          <w:lang w:val="es-ES_tradnl"/>
        </w:rPr>
      </w:pPr>
      <w:r>
        <w:rPr>
          <w:rFonts w:ascii="Museo Sans 300" w:hAnsi="Museo Sans 300"/>
          <w:b/>
          <w:sz w:val="22"/>
          <w:szCs w:val="22"/>
          <w:lang w:val="es-ES_tradnl"/>
        </w:rPr>
        <w:t>INFORME DE EJECUCION FINANCIERA Y OPERATIVA AÑO 2020</w:t>
      </w:r>
    </w:p>
    <w:p w14:paraId="5A30E1BA" w14:textId="77777777" w:rsidR="00C23420" w:rsidRDefault="00C23420" w:rsidP="00FD4593">
      <w:pPr>
        <w:pStyle w:val="Prrafodelista"/>
        <w:numPr>
          <w:ilvl w:val="0"/>
          <w:numId w:val="1"/>
        </w:numPr>
        <w:spacing w:line="480" w:lineRule="auto"/>
        <w:rPr>
          <w:rFonts w:ascii="Museo Sans 300" w:hAnsi="Museo Sans 300"/>
          <w:b/>
          <w:sz w:val="22"/>
          <w:szCs w:val="22"/>
          <w:lang w:val="es-ES_tradnl"/>
        </w:rPr>
      </w:pPr>
      <w:r>
        <w:rPr>
          <w:rFonts w:ascii="Museo Sans 300" w:hAnsi="Museo Sans 300"/>
          <w:b/>
          <w:sz w:val="22"/>
          <w:szCs w:val="22"/>
          <w:lang w:val="es-ES_tradnl"/>
        </w:rPr>
        <w:t>PROYECCION OPERATIVA 2021</w:t>
      </w:r>
    </w:p>
    <w:p w14:paraId="205080AD" w14:textId="77777777" w:rsidR="00C23420" w:rsidRDefault="00C23420" w:rsidP="00FD4593">
      <w:pPr>
        <w:pStyle w:val="Prrafodelista"/>
        <w:numPr>
          <w:ilvl w:val="0"/>
          <w:numId w:val="1"/>
        </w:numPr>
        <w:spacing w:line="480" w:lineRule="auto"/>
        <w:rPr>
          <w:rFonts w:ascii="Museo Sans 300" w:hAnsi="Museo Sans 300"/>
          <w:b/>
          <w:sz w:val="22"/>
          <w:szCs w:val="22"/>
          <w:lang w:val="es-ES_tradnl"/>
        </w:rPr>
      </w:pPr>
      <w:r>
        <w:rPr>
          <w:rFonts w:ascii="Museo Sans 300" w:hAnsi="Museo Sans 300"/>
          <w:b/>
          <w:sz w:val="22"/>
          <w:szCs w:val="22"/>
          <w:lang w:val="es-ES_tradnl"/>
        </w:rPr>
        <w:t>DETALLE DEL PRESUPUESTO Y FINANCIAMIENTO 2021</w:t>
      </w:r>
    </w:p>
    <w:p w14:paraId="4B653A19" w14:textId="77777777" w:rsidR="002D56EB" w:rsidRPr="001C0310" w:rsidRDefault="003F0351" w:rsidP="003F0351">
      <w:pPr>
        <w:pStyle w:val="Sinespaciado"/>
        <w:spacing w:line="360" w:lineRule="auto"/>
        <w:ind w:left="644"/>
        <w:jc w:val="both"/>
        <w:rPr>
          <w:rFonts w:ascii="Museo Sans 300" w:hAnsi="Museo Sans 300" w:cs="Calibri"/>
          <w:b/>
          <w:szCs w:val="22"/>
        </w:rPr>
      </w:pPr>
      <w:r>
        <w:rPr>
          <w:rFonts w:ascii="Museo Sans 300" w:hAnsi="Museo Sans 300"/>
          <w:b/>
          <w:szCs w:val="22"/>
        </w:rPr>
        <w:t xml:space="preserve">1. </w:t>
      </w:r>
      <w:r w:rsidR="0035100B" w:rsidRPr="001C0310">
        <w:rPr>
          <w:rFonts w:ascii="Museo Sans 300" w:hAnsi="Museo Sans 300"/>
          <w:b/>
          <w:szCs w:val="22"/>
        </w:rPr>
        <w:t>ESTABLECIMIENTO DEL QUORUM</w:t>
      </w:r>
    </w:p>
    <w:p w14:paraId="0572B557" w14:textId="77777777" w:rsidR="003F0351" w:rsidRDefault="0035100B" w:rsidP="003F0351">
      <w:pPr>
        <w:pStyle w:val="Sangra2detindependiente"/>
        <w:ind w:left="720"/>
        <w:rPr>
          <w:rFonts w:ascii="Museo Sans 300" w:hAnsi="Museo Sans 300"/>
          <w:bCs w:val="0"/>
          <w:sz w:val="22"/>
          <w:szCs w:val="22"/>
        </w:rPr>
      </w:pPr>
      <w:r w:rsidRPr="001C0310">
        <w:rPr>
          <w:rFonts w:ascii="Museo Sans 300" w:hAnsi="Museo Sans 300"/>
          <w:bCs w:val="0"/>
          <w:sz w:val="22"/>
          <w:szCs w:val="22"/>
        </w:rPr>
        <w:t xml:space="preserve">La sesión se inició con el establecimiento del quórum.  </w:t>
      </w:r>
    </w:p>
    <w:p w14:paraId="1CA37F6F" w14:textId="77777777" w:rsidR="0035100B" w:rsidRPr="001C0310" w:rsidRDefault="003F0351" w:rsidP="003F0351">
      <w:pPr>
        <w:pStyle w:val="Sangra2detindependiente"/>
        <w:ind w:left="720"/>
        <w:rPr>
          <w:rFonts w:ascii="Museo Sans 300" w:hAnsi="Museo Sans 300"/>
          <w:bCs w:val="0"/>
          <w:sz w:val="22"/>
          <w:szCs w:val="22"/>
        </w:rPr>
      </w:pPr>
      <w:r w:rsidRPr="003F0351">
        <w:rPr>
          <w:rFonts w:ascii="Museo Sans 300" w:hAnsi="Museo Sans 300"/>
          <w:b/>
          <w:bCs w:val="0"/>
          <w:sz w:val="22"/>
          <w:szCs w:val="22"/>
        </w:rPr>
        <w:t>2.</w:t>
      </w:r>
      <w:r>
        <w:rPr>
          <w:rFonts w:ascii="Museo Sans 300" w:hAnsi="Museo Sans 300"/>
          <w:bCs w:val="0"/>
          <w:sz w:val="22"/>
          <w:szCs w:val="22"/>
        </w:rPr>
        <w:t xml:space="preserve"> </w:t>
      </w:r>
      <w:r w:rsidR="00284D8B" w:rsidRPr="001C0310">
        <w:rPr>
          <w:rFonts w:ascii="Museo Sans 300" w:hAnsi="Museo Sans 300"/>
          <w:b/>
          <w:bCs w:val="0"/>
          <w:sz w:val="22"/>
          <w:szCs w:val="22"/>
        </w:rPr>
        <w:t>LECTURA</w:t>
      </w:r>
      <w:r w:rsidR="0035100B" w:rsidRPr="001C0310">
        <w:rPr>
          <w:rFonts w:ascii="Museo Sans 300" w:hAnsi="Museo Sans 300"/>
          <w:b/>
          <w:bCs w:val="0"/>
          <w:sz w:val="22"/>
          <w:szCs w:val="22"/>
        </w:rPr>
        <w:t xml:space="preserve"> Y APROBACION DE AGENDA.</w:t>
      </w:r>
      <w:r w:rsidR="002D56EB" w:rsidRPr="001C0310">
        <w:rPr>
          <w:rFonts w:ascii="Museo Sans 300" w:hAnsi="Museo Sans 300"/>
          <w:bCs w:val="0"/>
          <w:sz w:val="22"/>
          <w:szCs w:val="22"/>
        </w:rPr>
        <w:tab/>
      </w:r>
    </w:p>
    <w:p w14:paraId="475C7AF9" w14:textId="77777777" w:rsidR="0035100B" w:rsidRDefault="002D56EB" w:rsidP="002D56EB">
      <w:pPr>
        <w:pStyle w:val="Sangra2detindependiente"/>
        <w:rPr>
          <w:rFonts w:ascii="Museo Sans 300" w:hAnsi="Museo Sans 300"/>
          <w:bCs w:val="0"/>
          <w:sz w:val="22"/>
          <w:szCs w:val="22"/>
        </w:rPr>
      </w:pPr>
      <w:r w:rsidRPr="001C0310">
        <w:rPr>
          <w:rFonts w:ascii="Museo Sans 300" w:hAnsi="Museo Sans 300"/>
          <w:bCs w:val="0"/>
          <w:sz w:val="22"/>
          <w:szCs w:val="22"/>
        </w:rPr>
        <w:tab/>
      </w:r>
      <w:r w:rsidR="0035100B" w:rsidRPr="001C0310">
        <w:rPr>
          <w:rFonts w:ascii="Museo Sans 300" w:hAnsi="Museo Sans 300"/>
          <w:bCs w:val="0"/>
          <w:sz w:val="22"/>
          <w:szCs w:val="22"/>
        </w:rPr>
        <w:t xml:space="preserve">Posteriormente se dio lectura a la agenda propuesta y fue aprobada. </w:t>
      </w:r>
    </w:p>
    <w:p w14:paraId="41E67E65" w14:textId="77777777" w:rsidR="00C8325B" w:rsidRPr="003F0351" w:rsidRDefault="003F0351" w:rsidP="003F0351">
      <w:pPr>
        <w:pStyle w:val="Sangra2detindependiente"/>
        <w:rPr>
          <w:rFonts w:ascii="Museo Sans 300" w:hAnsi="Museo Sans 300"/>
          <w:bCs w:val="0"/>
          <w:sz w:val="22"/>
          <w:szCs w:val="22"/>
        </w:rPr>
      </w:pPr>
      <w:r>
        <w:rPr>
          <w:rFonts w:ascii="Museo Sans 300" w:hAnsi="Museo Sans 300"/>
          <w:bCs w:val="0"/>
          <w:sz w:val="22"/>
          <w:szCs w:val="22"/>
        </w:rPr>
        <w:tab/>
      </w:r>
      <w:r w:rsidRPr="003F0351">
        <w:rPr>
          <w:rFonts w:ascii="Museo Sans 300" w:hAnsi="Museo Sans 300"/>
          <w:b/>
          <w:bCs w:val="0"/>
          <w:sz w:val="22"/>
          <w:szCs w:val="22"/>
        </w:rPr>
        <w:t>3.</w:t>
      </w:r>
      <w:r>
        <w:rPr>
          <w:rFonts w:ascii="Museo Sans 300" w:hAnsi="Museo Sans 300"/>
          <w:bCs w:val="0"/>
          <w:sz w:val="22"/>
          <w:szCs w:val="22"/>
        </w:rPr>
        <w:t xml:space="preserve"> </w:t>
      </w:r>
      <w:r w:rsidR="00C8325B" w:rsidRPr="001C0310">
        <w:rPr>
          <w:rFonts w:ascii="Museo Sans 300" w:hAnsi="Museo Sans 300"/>
          <w:b/>
          <w:bCs w:val="0"/>
          <w:sz w:val="22"/>
          <w:szCs w:val="22"/>
        </w:rPr>
        <w:t xml:space="preserve">LECTURA Y APROBACION DEL ACTA ANTERIOR (NÚMERO </w:t>
      </w:r>
      <w:r w:rsidR="00FD4593" w:rsidRPr="001C0310">
        <w:rPr>
          <w:rFonts w:ascii="Museo Sans 300" w:hAnsi="Museo Sans 300"/>
          <w:b/>
          <w:bCs w:val="0"/>
          <w:sz w:val="22"/>
          <w:szCs w:val="22"/>
        </w:rPr>
        <w:t>0</w:t>
      </w:r>
      <w:r w:rsidR="00B262A9">
        <w:rPr>
          <w:rFonts w:ascii="Museo Sans 300" w:hAnsi="Museo Sans 300"/>
          <w:b/>
          <w:bCs w:val="0"/>
          <w:sz w:val="22"/>
          <w:szCs w:val="22"/>
        </w:rPr>
        <w:t>3</w:t>
      </w:r>
      <w:r w:rsidR="00C8325B" w:rsidRPr="001C0310">
        <w:rPr>
          <w:rFonts w:ascii="Museo Sans 300" w:hAnsi="Museo Sans 300"/>
          <w:b/>
          <w:bCs w:val="0"/>
          <w:sz w:val="22"/>
          <w:szCs w:val="22"/>
        </w:rPr>
        <w:t>/20</w:t>
      </w:r>
      <w:r w:rsidR="00327C6E" w:rsidRPr="001C0310">
        <w:rPr>
          <w:rFonts w:ascii="Museo Sans 300" w:hAnsi="Museo Sans 300"/>
          <w:b/>
          <w:bCs w:val="0"/>
          <w:sz w:val="22"/>
          <w:szCs w:val="22"/>
        </w:rPr>
        <w:t>20</w:t>
      </w:r>
      <w:r w:rsidR="00C8325B" w:rsidRPr="001C0310">
        <w:rPr>
          <w:rFonts w:ascii="Museo Sans 300" w:hAnsi="Museo Sans 300"/>
          <w:b/>
          <w:bCs w:val="0"/>
          <w:sz w:val="22"/>
          <w:szCs w:val="22"/>
        </w:rPr>
        <w:t>)</w:t>
      </w:r>
    </w:p>
    <w:p w14:paraId="428BBDA9" w14:textId="77777777" w:rsidR="00C8325B" w:rsidRPr="001C0310" w:rsidRDefault="00302091" w:rsidP="002D56EB">
      <w:pPr>
        <w:pStyle w:val="Sangra2detindependiente"/>
        <w:rPr>
          <w:rFonts w:ascii="Museo Sans 300" w:hAnsi="Museo Sans 300"/>
          <w:bCs w:val="0"/>
          <w:sz w:val="22"/>
          <w:szCs w:val="22"/>
        </w:rPr>
      </w:pPr>
      <w:r w:rsidRPr="001C0310">
        <w:rPr>
          <w:rFonts w:ascii="Museo Sans 300" w:hAnsi="Museo Sans 300"/>
          <w:b/>
          <w:bCs w:val="0"/>
          <w:sz w:val="22"/>
          <w:szCs w:val="22"/>
        </w:rPr>
        <w:tab/>
      </w:r>
      <w:r w:rsidR="00C8325B" w:rsidRPr="001C0310">
        <w:rPr>
          <w:rFonts w:ascii="Museo Sans 300" w:hAnsi="Museo Sans 300"/>
          <w:bCs w:val="0"/>
          <w:sz w:val="22"/>
          <w:szCs w:val="22"/>
        </w:rPr>
        <w:t xml:space="preserve">El Director </w:t>
      </w:r>
      <w:r w:rsidR="002D56EB" w:rsidRPr="001C0310">
        <w:rPr>
          <w:rFonts w:ascii="Museo Sans 300" w:hAnsi="Museo Sans 300"/>
          <w:bCs w:val="0"/>
          <w:sz w:val="22"/>
          <w:szCs w:val="22"/>
        </w:rPr>
        <w:t>Ejecutivo dio</w:t>
      </w:r>
      <w:r w:rsidR="00C8325B" w:rsidRPr="001C0310">
        <w:rPr>
          <w:rFonts w:ascii="Museo Sans 300" w:hAnsi="Museo Sans 300"/>
          <w:bCs w:val="0"/>
          <w:sz w:val="22"/>
          <w:szCs w:val="22"/>
        </w:rPr>
        <w:t xml:space="preserve"> lectura al acta</w:t>
      </w:r>
      <w:r w:rsidR="00AC4C26" w:rsidRPr="001C0310">
        <w:rPr>
          <w:rFonts w:ascii="Museo Sans 300" w:hAnsi="Museo Sans 300"/>
          <w:bCs w:val="0"/>
          <w:sz w:val="22"/>
          <w:szCs w:val="22"/>
        </w:rPr>
        <w:t xml:space="preserve"> de la sesión anterior Número 0</w:t>
      </w:r>
      <w:r w:rsidR="00B262A9">
        <w:rPr>
          <w:rFonts w:ascii="Museo Sans 300" w:hAnsi="Museo Sans 300"/>
          <w:bCs w:val="0"/>
          <w:sz w:val="22"/>
          <w:szCs w:val="22"/>
        </w:rPr>
        <w:t>3</w:t>
      </w:r>
      <w:r w:rsidR="00C8325B" w:rsidRPr="001C0310">
        <w:rPr>
          <w:rFonts w:ascii="Museo Sans 300" w:hAnsi="Museo Sans 300"/>
          <w:bCs w:val="0"/>
          <w:sz w:val="22"/>
          <w:szCs w:val="22"/>
        </w:rPr>
        <w:t>/20</w:t>
      </w:r>
      <w:r w:rsidR="00327C6E" w:rsidRPr="001C0310">
        <w:rPr>
          <w:rFonts w:ascii="Museo Sans 300" w:hAnsi="Museo Sans 300"/>
          <w:bCs w:val="0"/>
          <w:sz w:val="22"/>
          <w:szCs w:val="22"/>
        </w:rPr>
        <w:t>20</w:t>
      </w:r>
      <w:r w:rsidR="00C8325B" w:rsidRPr="001C0310">
        <w:rPr>
          <w:rFonts w:ascii="Museo Sans 300" w:hAnsi="Museo Sans 300"/>
          <w:bCs w:val="0"/>
          <w:sz w:val="22"/>
          <w:szCs w:val="22"/>
        </w:rPr>
        <w:t xml:space="preserve">; </w:t>
      </w:r>
      <w:r w:rsidR="002D56EB" w:rsidRPr="001C0310">
        <w:rPr>
          <w:rFonts w:ascii="Museo Sans 300" w:hAnsi="Museo Sans 300"/>
          <w:bCs w:val="0"/>
          <w:sz w:val="22"/>
          <w:szCs w:val="22"/>
        </w:rPr>
        <w:tab/>
      </w:r>
      <w:r w:rsidR="00C8325B" w:rsidRPr="001C0310">
        <w:rPr>
          <w:rFonts w:ascii="Museo Sans 300" w:hAnsi="Museo Sans 300"/>
          <w:bCs w:val="0"/>
          <w:sz w:val="22"/>
          <w:szCs w:val="22"/>
        </w:rPr>
        <w:t xml:space="preserve">Posteriormente </w:t>
      </w:r>
      <w:r w:rsidR="002D56EB" w:rsidRPr="001C0310">
        <w:rPr>
          <w:rFonts w:ascii="Museo Sans 300" w:hAnsi="Museo Sans 300"/>
          <w:bCs w:val="0"/>
          <w:sz w:val="22"/>
          <w:szCs w:val="22"/>
        </w:rPr>
        <w:t>el Consejo</w:t>
      </w:r>
      <w:r w:rsidR="00C8325B" w:rsidRPr="001C0310">
        <w:rPr>
          <w:rFonts w:ascii="Museo Sans 300" w:hAnsi="Museo Sans 300"/>
          <w:bCs w:val="0"/>
          <w:sz w:val="22"/>
          <w:szCs w:val="22"/>
        </w:rPr>
        <w:t xml:space="preserve"> Directivo emitió el siguiente acuerdo:</w:t>
      </w:r>
    </w:p>
    <w:p w14:paraId="05F7D57D" w14:textId="77777777" w:rsidR="00C8325B" w:rsidRPr="006C31F0" w:rsidRDefault="003374C0" w:rsidP="002D56EB">
      <w:pPr>
        <w:pStyle w:val="Sangra2detindependiente"/>
        <w:rPr>
          <w:rFonts w:ascii="Museo Sans 300" w:hAnsi="Museo Sans 300"/>
          <w:b/>
          <w:bCs w:val="0"/>
          <w:sz w:val="22"/>
          <w:szCs w:val="22"/>
        </w:rPr>
      </w:pPr>
      <w:r w:rsidRPr="001C0310">
        <w:rPr>
          <w:rFonts w:ascii="Museo Sans 300" w:hAnsi="Museo Sans 300"/>
          <w:b/>
          <w:bCs w:val="0"/>
          <w:sz w:val="22"/>
          <w:szCs w:val="22"/>
        </w:rPr>
        <w:tab/>
      </w:r>
      <w:r w:rsidR="00AC4C26" w:rsidRPr="006C31F0">
        <w:rPr>
          <w:rFonts w:ascii="Museo Sans 300" w:hAnsi="Museo Sans 300"/>
          <w:b/>
          <w:bCs w:val="0"/>
          <w:sz w:val="22"/>
          <w:szCs w:val="22"/>
        </w:rPr>
        <w:t>ACUERDO CD-No. 0</w:t>
      </w:r>
      <w:r w:rsidR="00FD4593" w:rsidRPr="006C31F0">
        <w:rPr>
          <w:rFonts w:ascii="Museo Sans 300" w:hAnsi="Museo Sans 300"/>
          <w:b/>
          <w:bCs w:val="0"/>
          <w:sz w:val="22"/>
          <w:szCs w:val="22"/>
        </w:rPr>
        <w:t>1</w:t>
      </w:r>
      <w:r w:rsidR="00B262A9" w:rsidRPr="006C31F0">
        <w:rPr>
          <w:rFonts w:ascii="Museo Sans 300" w:hAnsi="Museo Sans 300"/>
          <w:b/>
          <w:bCs w:val="0"/>
          <w:sz w:val="22"/>
          <w:szCs w:val="22"/>
        </w:rPr>
        <w:t>6</w:t>
      </w:r>
      <w:r w:rsidR="00AC4C26" w:rsidRPr="006C31F0">
        <w:rPr>
          <w:rFonts w:ascii="Museo Sans 300" w:hAnsi="Museo Sans 300"/>
          <w:b/>
          <w:bCs w:val="0"/>
          <w:sz w:val="22"/>
          <w:szCs w:val="22"/>
        </w:rPr>
        <w:t>/2020</w:t>
      </w:r>
      <w:r w:rsidR="00C8325B" w:rsidRPr="006C31F0">
        <w:rPr>
          <w:rFonts w:ascii="Museo Sans 300" w:hAnsi="Museo Sans 300"/>
          <w:b/>
          <w:bCs w:val="0"/>
          <w:sz w:val="22"/>
          <w:szCs w:val="22"/>
        </w:rPr>
        <w:t>.</w:t>
      </w:r>
    </w:p>
    <w:p w14:paraId="0FC5CEC4" w14:textId="77777777" w:rsidR="00C95075" w:rsidRDefault="002D56EB" w:rsidP="00C95075">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bCs w:val="0"/>
          <w:sz w:val="22"/>
          <w:szCs w:val="22"/>
        </w:rPr>
      </w:pPr>
      <w:r w:rsidRPr="006C31F0">
        <w:rPr>
          <w:rFonts w:ascii="Museo Sans 300" w:hAnsi="Museo Sans 300"/>
          <w:bCs w:val="0"/>
          <w:sz w:val="22"/>
          <w:szCs w:val="22"/>
        </w:rPr>
        <w:tab/>
      </w:r>
      <w:r w:rsidR="00C8325B" w:rsidRPr="006C31F0">
        <w:rPr>
          <w:rFonts w:ascii="Museo Sans 300" w:hAnsi="Museo Sans 300"/>
          <w:bCs w:val="0"/>
          <w:sz w:val="22"/>
          <w:szCs w:val="22"/>
        </w:rPr>
        <w:t>Aprobar en todas sus p</w:t>
      </w:r>
      <w:r w:rsidR="00AC4C26" w:rsidRPr="006C31F0">
        <w:rPr>
          <w:rFonts w:ascii="Museo Sans 300" w:hAnsi="Museo Sans 300"/>
          <w:bCs w:val="0"/>
          <w:sz w:val="22"/>
          <w:szCs w:val="22"/>
        </w:rPr>
        <w:t>artes el acta anterior Número 0</w:t>
      </w:r>
      <w:r w:rsidR="006567A8" w:rsidRPr="006C31F0">
        <w:rPr>
          <w:rFonts w:ascii="Museo Sans 300" w:hAnsi="Museo Sans 300"/>
          <w:bCs w:val="0"/>
          <w:sz w:val="22"/>
          <w:szCs w:val="22"/>
        </w:rPr>
        <w:t>3</w:t>
      </w:r>
      <w:r w:rsidR="00AC4C26" w:rsidRPr="006C31F0">
        <w:rPr>
          <w:rFonts w:ascii="Museo Sans 300" w:hAnsi="Museo Sans 300"/>
          <w:bCs w:val="0"/>
          <w:sz w:val="22"/>
          <w:szCs w:val="22"/>
        </w:rPr>
        <w:t>/2020.</w:t>
      </w:r>
      <w:r w:rsidR="003F0351">
        <w:rPr>
          <w:rFonts w:ascii="Museo Sans 300" w:hAnsi="Museo Sans 300"/>
          <w:bCs w:val="0"/>
          <w:sz w:val="22"/>
          <w:szCs w:val="22"/>
        </w:rPr>
        <w:tab/>
      </w:r>
    </w:p>
    <w:p w14:paraId="3299EB14" w14:textId="77777777" w:rsidR="00C95075" w:rsidRDefault="00C95075" w:rsidP="00C95075">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cs="Calibri"/>
          <w:b/>
          <w:sz w:val="22"/>
          <w:szCs w:val="22"/>
        </w:rPr>
      </w:pPr>
      <w:r>
        <w:rPr>
          <w:rFonts w:ascii="Museo Sans 300" w:hAnsi="Museo Sans 300"/>
          <w:bCs w:val="0"/>
          <w:sz w:val="22"/>
          <w:szCs w:val="22"/>
        </w:rPr>
        <w:tab/>
        <w:t xml:space="preserve">4. </w:t>
      </w:r>
      <w:r w:rsidR="009F6D2B" w:rsidRPr="006C31F0">
        <w:rPr>
          <w:rFonts w:ascii="Museo Sans 300" w:hAnsi="Museo Sans 300" w:cs="Calibri"/>
          <w:b/>
          <w:sz w:val="22"/>
          <w:szCs w:val="22"/>
        </w:rPr>
        <w:t>INFORME DE AUDITORIA FINAN</w:t>
      </w:r>
      <w:r>
        <w:rPr>
          <w:rFonts w:ascii="Museo Sans 300" w:hAnsi="Museo Sans 300" w:cs="Calibri"/>
          <w:b/>
          <w:sz w:val="22"/>
          <w:szCs w:val="22"/>
        </w:rPr>
        <w:t xml:space="preserve">CIERA REALIZADA POR LA CORTE DE </w:t>
      </w:r>
      <w:r>
        <w:rPr>
          <w:rFonts w:ascii="Museo Sans 300" w:hAnsi="Museo Sans 300" w:cs="Calibri"/>
          <w:b/>
          <w:sz w:val="22"/>
          <w:szCs w:val="22"/>
        </w:rPr>
        <w:tab/>
      </w:r>
      <w:r w:rsidR="009F6D2B" w:rsidRPr="006C31F0">
        <w:rPr>
          <w:rFonts w:ascii="Museo Sans 300" w:hAnsi="Museo Sans 300" w:cs="Calibri"/>
          <w:b/>
          <w:sz w:val="22"/>
          <w:szCs w:val="22"/>
        </w:rPr>
        <w:t>CUENTAS DE LA REPUBLICA, PERIODO 2018-2019.</w:t>
      </w:r>
    </w:p>
    <w:p w14:paraId="55DC28BE" w14:textId="77777777" w:rsidR="00C95075" w:rsidRDefault="00C95075" w:rsidP="00C95075">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szCs w:val="22"/>
          <w:lang w:val="es-ES_tradnl"/>
        </w:rPr>
      </w:pPr>
      <w:r>
        <w:rPr>
          <w:rFonts w:ascii="Museo Sans 300" w:hAnsi="Museo Sans 300"/>
          <w:bCs w:val="0"/>
          <w:sz w:val="22"/>
          <w:szCs w:val="22"/>
        </w:rPr>
        <w:lastRenderedPageBreak/>
        <w:tab/>
      </w:r>
      <w:r w:rsidR="005D20CF" w:rsidRPr="006C31F0">
        <w:rPr>
          <w:rFonts w:ascii="Museo Sans 300" w:hAnsi="Museo Sans 300"/>
          <w:szCs w:val="22"/>
          <w:lang w:val="es-ES_tradnl"/>
        </w:rPr>
        <w:t xml:space="preserve">El Director Ejecutivo </w:t>
      </w:r>
      <w:r w:rsidR="009F6D2B" w:rsidRPr="006C31F0">
        <w:rPr>
          <w:rFonts w:ascii="Museo Sans 300" w:hAnsi="Museo Sans 300"/>
          <w:szCs w:val="22"/>
          <w:lang w:val="es-ES_tradnl"/>
        </w:rPr>
        <w:t xml:space="preserve">informa que de acuerdo al Art.62 de la Ley de la Corte </w:t>
      </w:r>
      <w:r>
        <w:rPr>
          <w:rFonts w:ascii="Museo Sans 300" w:hAnsi="Museo Sans 300"/>
          <w:szCs w:val="22"/>
          <w:lang w:val="es-ES_tradnl"/>
        </w:rPr>
        <w:tab/>
      </w:r>
      <w:r w:rsidR="009F6D2B" w:rsidRPr="006C31F0">
        <w:rPr>
          <w:rFonts w:ascii="Museo Sans 300" w:hAnsi="Museo Sans 300"/>
          <w:szCs w:val="22"/>
          <w:lang w:val="es-ES_tradnl"/>
        </w:rPr>
        <w:t xml:space="preserve">de Cuentas de la República, la Dirección de Auditoria Cinco presento el </w:t>
      </w:r>
      <w:r>
        <w:rPr>
          <w:rFonts w:ascii="Museo Sans 300" w:hAnsi="Museo Sans 300"/>
          <w:szCs w:val="22"/>
          <w:lang w:val="es-ES_tradnl"/>
        </w:rPr>
        <w:tab/>
      </w:r>
      <w:r w:rsidR="009F6D2B" w:rsidRPr="006C31F0">
        <w:rPr>
          <w:rFonts w:ascii="Museo Sans 300" w:hAnsi="Museo Sans 300"/>
          <w:szCs w:val="22"/>
          <w:lang w:val="es-ES_tradnl"/>
        </w:rPr>
        <w:t xml:space="preserve">informe de Auditoría Financiera realizada en el Instituto de Legalización de </w:t>
      </w:r>
      <w:r>
        <w:rPr>
          <w:rFonts w:ascii="Museo Sans 300" w:hAnsi="Museo Sans 300"/>
          <w:szCs w:val="22"/>
          <w:lang w:val="es-ES_tradnl"/>
        </w:rPr>
        <w:tab/>
      </w:r>
      <w:r w:rsidR="009F6D2B" w:rsidRPr="006C31F0">
        <w:rPr>
          <w:rFonts w:ascii="Museo Sans 300" w:hAnsi="Museo Sans 300"/>
          <w:szCs w:val="22"/>
          <w:lang w:val="es-ES_tradnl"/>
        </w:rPr>
        <w:t>la Propiedad (ILP), en el periodo de enero de 2018 a</w:t>
      </w:r>
      <w:r w:rsidR="00415DC3" w:rsidRPr="006C31F0">
        <w:rPr>
          <w:rFonts w:ascii="Museo Sans 300" w:hAnsi="Museo Sans 300"/>
          <w:szCs w:val="22"/>
          <w:lang w:val="es-ES_tradnl"/>
        </w:rPr>
        <w:t xml:space="preserve">l 31 de diciembre de </w:t>
      </w:r>
      <w:r>
        <w:rPr>
          <w:rFonts w:ascii="Museo Sans 300" w:hAnsi="Museo Sans 300"/>
          <w:szCs w:val="22"/>
          <w:lang w:val="es-ES_tradnl"/>
        </w:rPr>
        <w:tab/>
      </w:r>
      <w:r w:rsidR="00415DC3" w:rsidRPr="006C31F0">
        <w:rPr>
          <w:rFonts w:ascii="Museo Sans 300" w:hAnsi="Museo Sans 300"/>
          <w:szCs w:val="22"/>
          <w:lang w:val="es-ES_tradnl"/>
        </w:rPr>
        <w:t xml:space="preserve">2019, el cual no contiene hallazgos ni observaciones en los dos años </w:t>
      </w:r>
      <w:r>
        <w:rPr>
          <w:rFonts w:ascii="Museo Sans 300" w:hAnsi="Museo Sans 300"/>
          <w:szCs w:val="22"/>
          <w:lang w:val="es-ES_tradnl"/>
        </w:rPr>
        <w:tab/>
      </w:r>
      <w:r w:rsidR="00415DC3" w:rsidRPr="006C31F0">
        <w:rPr>
          <w:rFonts w:ascii="Museo Sans 300" w:hAnsi="Museo Sans 300"/>
          <w:szCs w:val="22"/>
          <w:lang w:val="es-ES_tradnl"/>
        </w:rPr>
        <w:t>auditados.</w:t>
      </w:r>
    </w:p>
    <w:p w14:paraId="7A13EFFD" w14:textId="77777777" w:rsidR="00C95075" w:rsidRDefault="00C95075" w:rsidP="00C95075">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b/>
          <w:szCs w:val="22"/>
        </w:rPr>
      </w:pPr>
      <w:r>
        <w:rPr>
          <w:rFonts w:ascii="Museo Sans 300" w:hAnsi="Museo Sans 300"/>
          <w:szCs w:val="22"/>
          <w:lang w:val="es-ES_tradnl"/>
        </w:rPr>
        <w:tab/>
      </w:r>
      <w:r w:rsidR="005D20CF" w:rsidRPr="006C31F0">
        <w:rPr>
          <w:rFonts w:ascii="Museo Sans 300" w:hAnsi="Museo Sans 300"/>
          <w:b/>
          <w:szCs w:val="22"/>
        </w:rPr>
        <w:t>ACUERDO CD-No. 01</w:t>
      </w:r>
      <w:r w:rsidR="009F6D2B" w:rsidRPr="006C31F0">
        <w:rPr>
          <w:rFonts w:ascii="Museo Sans 300" w:hAnsi="Museo Sans 300"/>
          <w:b/>
          <w:szCs w:val="22"/>
        </w:rPr>
        <w:t>7</w:t>
      </w:r>
      <w:r w:rsidR="005D20CF" w:rsidRPr="006C31F0">
        <w:rPr>
          <w:rFonts w:ascii="Museo Sans 300" w:hAnsi="Museo Sans 300"/>
          <w:b/>
          <w:szCs w:val="22"/>
        </w:rPr>
        <w:t>/2020:</w:t>
      </w:r>
    </w:p>
    <w:p w14:paraId="69EABD7C" w14:textId="77777777" w:rsidR="00235FCF" w:rsidRDefault="00C95075" w:rsidP="00235FCF">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szCs w:val="22"/>
        </w:rPr>
      </w:pPr>
      <w:r>
        <w:rPr>
          <w:rFonts w:ascii="Museo Sans 300" w:hAnsi="Museo Sans 300"/>
          <w:b/>
          <w:szCs w:val="22"/>
        </w:rPr>
        <w:tab/>
      </w:r>
      <w:r w:rsidR="005D20CF" w:rsidRPr="006C31F0">
        <w:rPr>
          <w:rFonts w:ascii="Museo Sans 300" w:hAnsi="Museo Sans 300"/>
          <w:szCs w:val="22"/>
        </w:rPr>
        <w:t xml:space="preserve">El Consejo Directivo </w:t>
      </w:r>
      <w:r w:rsidR="00415DC3" w:rsidRPr="006C31F0">
        <w:rPr>
          <w:rFonts w:ascii="Museo Sans 300" w:hAnsi="Museo Sans 300"/>
          <w:szCs w:val="22"/>
        </w:rPr>
        <w:t xml:space="preserve"> se da por enterado del informe de Auditoría  </w:t>
      </w:r>
      <w:r>
        <w:rPr>
          <w:rFonts w:ascii="Museo Sans 300" w:hAnsi="Museo Sans 300"/>
          <w:szCs w:val="22"/>
        </w:rPr>
        <w:tab/>
      </w:r>
      <w:r w:rsidR="00415DC3" w:rsidRPr="006C31F0">
        <w:rPr>
          <w:rFonts w:ascii="Museo Sans 300" w:hAnsi="Museo Sans 300"/>
          <w:szCs w:val="22"/>
        </w:rPr>
        <w:t xml:space="preserve">Financiera presentado por la Corte de Cuentas  de la República </w:t>
      </w:r>
      <w:r>
        <w:rPr>
          <w:rFonts w:ascii="Museo Sans 300" w:hAnsi="Museo Sans 300"/>
          <w:szCs w:val="22"/>
        </w:rPr>
        <w:tab/>
      </w:r>
      <w:r w:rsidR="00415DC3" w:rsidRPr="006C31F0">
        <w:rPr>
          <w:rFonts w:ascii="Museo Sans 300" w:hAnsi="Museo Sans 300"/>
          <w:szCs w:val="22"/>
        </w:rPr>
        <w:t xml:space="preserve">correspondientes a </w:t>
      </w:r>
      <w:r w:rsidR="00DF35FD" w:rsidRPr="006C31F0">
        <w:rPr>
          <w:rFonts w:ascii="Museo Sans 300" w:hAnsi="Museo Sans 300"/>
          <w:szCs w:val="22"/>
        </w:rPr>
        <w:t>los años 2018 y 2019, y no tuvo</w:t>
      </w:r>
      <w:r w:rsidR="00415DC3" w:rsidRPr="006C31F0">
        <w:rPr>
          <w:rFonts w:ascii="Museo Sans 300" w:hAnsi="Museo Sans 300"/>
          <w:szCs w:val="22"/>
        </w:rPr>
        <w:t xml:space="preserve"> observaciones al </w:t>
      </w:r>
      <w:r>
        <w:rPr>
          <w:rFonts w:ascii="Museo Sans 300" w:hAnsi="Museo Sans 300"/>
          <w:szCs w:val="22"/>
        </w:rPr>
        <w:tab/>
      </w:r>
      <w:r w:rsidR="00415DC3" w:rsidRPr="006C31F0">
        <w:rPr>
          <w:rFonts w:ascii="Museo Sans 300" w:hAnsi="Museo Sans 300"/>
          <w:szCs w:val="22"/>
        </w:rPr>
        <w:t>respecto.</w:t>
      </w:r>
    </w:p>
    <w:p w14:paraId="6D74328F" w14:textId="77777777" w:rsidR="00235FCF" w:rsidRDefault="00235FCF" w:rsidP="00235FCF">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cs="Calibri"/>
          <w:b/>
          <w:szCs w:val="22"/>
        </w:rPr>
      </w:pPr>
      <w:r>
        <w:rPr>
          <w:rFonts w:ascii="Museo Sans 300" w:hAnsi="Museo Sans 300"/>
          <w:szCs w:val="22"/>
        </w:rPr>
        <w:tab/>
        <w:t>5.</w:t>
      </w:r>
      <w:r w:rsidR="00D05022">
        <w:rPr>
          <w:rFonts w:ascii="Museo Sans 300" w:hAnsi="Museo Sans 300"/>
          <w:szCs w:val="22"/>
        </w:rPr>
        <w:t xml:space="preserve"> </w:t>
      </w:r>
      <w:r w:rsidR="009F6D2B" w:rsidRPr="006C31F0">
        <w:rPr>
          <w:rFonts w:ascii="Museo Sans 300" w:hAnsi="Museo Sans 300" w:cs="Calibri"/>
          <w:b/>
          <w:szCs w:val="22"/>
        </w:rPr>
        <w:t xml:space="preserve">INFORME DE AUDITORIA INTERNA CORRESPONDIENTE AL </w:t>
      </w:r>
      <w:r>
        <w:rPr>
          <w:rFonts w:ascii="Museo Sans 300" w:hAnsi="Museo Sans 300" w:cs="Calibri"/>
          <w:b/>
          <w:szCs w:val="22"/>
        </w:rPr>
        <w:tab/>
      </w:r>
      <w:r w:rsidR="009F6D2B" w:rsidRPr="006C31F0">
        <w:rPr>
          <w:rFonts w:ascii="Museo Sans 300" w:hAnsi="Museo Sans 300" w:cs="Calibri"/>
          <w:b/>
          <w:szCs w:val="22"/>
        </w:rPr>
        <w:t xml:space="preserve">EJERCICIO 2019 E INFORME DE AUDITORIA INTERNA PERIODO DEL </w:t>
      </w:r>
      <w:r>
        <w:rPr>
          <w:rFonts w:ascii="Museo Sans 300" w:hAnsi="Museo Sans 300" w:cs="Calibri"/>
          <w:b/>
          <w:szCs w:val="22"/>
        </w:rPr>
        <w:tab/>
      </w:r>
      <w:r w:rsidR="009F6D2B" w:rsidRPr="006C31F0">
        <w:rPr>
          <w:rFonts w:ascii="Museo Sans 300" w:hAnsi="Museo Sans 300" w:cs="Calibri"/>
          <w:b/>
          <w:szCs w:val="22"/>
        </w:rPr>
        <w:t>01 DE ENERO AL 30 DE JUNIO DE 2020.</w:t>
      </w:r>
    </w:p>
    <w:p w14:paraId="1DC48319" w14:textId="77777777" w:rsidR="00235FCF" w:rsidRDefault="00235FCF" w:rsidP="00235FCF">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szCs w:val="22"/>
          <w:lang w:val="es-ES_tradnl"/>
        </w:rPr>
      </w:pPr>
      <w:r>
        <w:rPr>
          <w:rFonts w:ascii="Museo Sans 300" w:hAnsi="Museo Sans 300"/>
          <w:szCs w:val="22"/>
        </w:rPr>
        <w:tab/>
      </w:r>
      <w:r w:rsidR="001F613A" w:rsidRPr="006C31F0">
        <w:rPr>
          <w:rFonts w:ascii="Museo Sans 300" w:hAnsi="Museo Sans 300"/>
          <w:szCs w:val="22"/>
        </w:rPr>
        <w:t xml:space="preserve">El Director Ejecutivo </w:t>
      </w:r>
      <w:r w:rsidR="009F6D2B" w:rsidRPr="006C31F0">
        <w:rPr>
          <w:rFonts w:ascii="Museo Sans 300" w:hAnsi="Museo Sans 300"/>
          <w:szCs w:val="22"/>
          <w:lang w:val="es-ES_tradnl"/>
        </w:rPr>
        <w:t xml:space="preserve">informa que el Auditor Interno, en cumplimiento al Art. </w:t>
      </w:r>
      <w:r>
        <w:rPr>
          <w:rFonts w:ascii="Museo Sans 300" w:hAnsi="Museo Sans 300"/>
          <w:szCs w:val="22"/>
          <w:lang w:val="es-ES_tradnl"/>
        </w:rPr>
        <w:tab/>
      </w:r>
      <w:r w:rsidR="009F6D2B" w:rsidRPr="006C31F0">
        <w:rPr>
          <w:rFonts w:ascii="Museo Sans 300" w:hAnsi="Museo Sans 300"/>
          <w:szCs w:val="22"/>
          <w:lang w:val="es-ES_tradnl"/>
        </w:rPr>
        <w:t xml:space="preserve">37 de la Ley de la Corte de la República y al Art. 200 de las Normas de </w:t>
      </w:r>
      <w:r>
        <w:rPr>
          <w:rFonts w:ascii="Museo Sans 300" w:hAnsi="Museo Sans 300"/>
          <w:szCs w:val="22"/>
          <w:lang w:val="es-ES_tradnl"/>
        </w:rPr>
        <w:tab/>
      </w:r>
      <w:r w:rsidR="009F6D2B" w:rsidRPr="006C31F0">
        <w:rPr>
          <w:rFonts w:ascii="Museo Sans 300" w:hAnsi="Museo Sans 300"/>
          <w:szCs w:val="22"/>
          <w:lang w:val="es-ES_tradnl"/>
        </w:rPr>
        <w:t xml:space="preserve">Auditoria Interna del Sector Gubernamental, presenta para </w:t>
      </w:r>
      <w:r w:rsidR="00C80A68" w:rsidRPr="006C31F0">
        <w:rPr>
          <w:rFonts w:ascii="Museo Sans 300" w:hAnsi="Museo Sans 300"/>
          <w:szCs w:val="22"/>
          <w:lang w:val="es-ES_tradnl"/>
        </w:rPr>
        <w:t xml:space="preserve">conocimiento </w:t>
      </w:r>
      <w:r>
        <w:rPr>
          <w:rFonts w:ascii="Museo Sans 300" w:hAnsi="Museo Sans 300"/>
          <w:szCs w:val="22"/>
          <w:lang w:val="es-ES_tradnl"/>
        </w:rPr>
        <w:tab/>
      </w:r>
      <w:r w:rsidR="00C80A68" w:rsidRPr="006C31F0">
        <w:rPr>
          <w:rFonts w:ascii="Museo Sans 300" w:hAnsi="Museo Sans 300"/>
          <w:szCs w:val="22"/>
          <w:lang w:val="es-ES_tradnl"/>
        </w:rPr>
        <w:t xml:space="preserve">del Consejo Directivo de la Institución, el Informe de Auditoria Interna </w:t>
      </w:r>
      <w:r>
        <w:rPr>
          <w:rFonts w:ascii="Museo Sans 300" w:hAnsi="Museo Sans 300"/>
          <w:szCs w:val="22"/>
          <w:lang w:val="es-ES_tradnl"/>
        </w:rPr>
        <w:tab/>
      </w:r>
      <w:r w:rsidR="00C80A68" w:rsidRPr="006C31F0">
        <w:rPr>
          <w:rFonts w:ascii="Museo Sans 300" w:hAnsi="Museo Sans 300"/>
          <w:szCs w:val="22"/>
          <w:lang w:val="es-ES_tradnl"/>
        </w:rPr>
        <w:t>correspondiente al ejercicio 2019.</w:t>
      </w:r>
    </w:p>
    <w:p w14:paraId="16E62655" w14:textId="77777777" w:rsidR="00235FCF" w:rsidRDefault="00235FCF" w:rsidP="00235FCF">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szCs w:val="22"/>
          <w:lang w:val="es-ES_tradnl"/>
        </w:rPr>
      </w:pPr>
      <w:r>
        <w:rPr>
          <w:rFonts w:ascii="Museo Sans 300" w:hAnsi="Museo Sans 300"/>
          <w:szCs w:val="22"/>
          <w:lang w:val="es-ES_tradnl"/>
        </w:rPr>
        <w:tab/>
      </w:r>
      <w:r w:rsidR="00C80A68" w:rsidRPr="006C31F0">
        <w:rPr>
          <w:rFonts w:ascii="Museo Sans 300" w:hAnsi="Museo Sans 300"/>
          <w:szCs w:val="22"/>
          <w:lang w:val="es-ES_tradnl"/>
        </w:rPr>
        <w:t xml:space="preserve">Asimismo presenta el Informe de Auditoria Interna correspondiente al </w:t>
      </w:r>
      <w:r>
        <w:rPr>
          <w:rFonts w:ascii="Museo Sans 300" w:hAnsi="Museo Sans 300"/>
          <w:szCs w:val="22"/>
          <w:lang w:val="es-ES_tradnl"/>
        </w:rPr>
        <w:tab/>
      </w:r>
      <w:r w:rsidR="00C80A68" w:rsidRPr="006C31F0">
        <w:rPr>
          <w:rFonts w:ascii="Museo Sans 300" w:hAnsi="Museo Sans 300"/>
          <w:szCs w:val="22"/>
          <w:lang w:val="es-ES_tradnl"/>
        </w:rPr>
        <w:t xml:space="preserve">periodo del 01 de enero al 30 de junio de 2020, en cumplimiento al Art. </w:t>
      </w:r>
      <w:r>
        <w:rPr>
          <w:rFonts w:ascii="Museo Sans 300" w:hAnsi="Museo Sans 300"/>
          <w:szCs w:val="22"/>
          <w:lang w:val="es-ES_tradnl"/>
        </w:rPr>
        <w:tab/>
      </w:r>
      <w:r w:rsidR="00C80A68" w:rsidRPr="006C31F0">
        <w:rPr>
          <w:rFonts w:ascii="Museo Sans 300" w:hAnsi="Museo Sans 300"/>
          <w:szCs w:val="22"/>
          <w:lang w:val="es-ES_tradnl"/>
        </w:rPr>
        <w:t>202 de las Normas de Auditoria Interna del Sector Gubernamental.</w:t>
      </w:r>
    </w:p>
    <w:p w14:paraId="165952F6" w14:textId="77777777" w:rsidR="00535F12" w:rsidRDefault="00235FCF" w:rsidP="00535F1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szCs w:val="22"/>
          <w:lang w:val="es-ES_tradnl"/>
        </w:rPr>
      </w:pPr>
      <w:r>
        <w:rPr>
          <w:rFonts w:ascii="Museo Sans 300" w:hAnsi="Museo Sans 300"/>
          <w:szCs w:val="22"/>
          <w:lang w:val="es-ES_tradnl"/>
        </w:rPr>
        <w:tab/>
      </w:r>
      <w:r w:rsidR="00DF35FD" w:rsidRPr="006C31F0">
        <w:rPr>
          <w:rFonts w:ascii="Museo Sans 300" w:hAnsi="Museo Sans 300"/>
          <w:szCs w:val="22"/>
          <w:lang w:val="es-ES_tradnl"/>
        </w:rPr>
        <w:t xml:space="preserve">Ambos informes no contienen observaciones  a la operación y </w:t>
      </w:r>
      <w:r>
        <w:rPr>
          <w:rFonts w:ascii="Museo Sans 300" w:hAnsi="Museo Sans 300"/>
          <w:szCs w:val="22"/>
          <w:lang w:val="es-ES_tradnl"/>
        </w:rPr>
        <w:tab/>
      </w:r>
      <w:r w:rsidR="00DF35FD" w:rsidRPr="006C31F0">
        <w:rPr>
          <w:rFonts w:ascii="Museo Sans 300" w:hAnsi="Museo Sans 300"/>
          <w:szCs w:val="22"/>
          <w:lang w:val="es-ES_tradnl"/>
        </w:rPr>
        <w:t xml:space="preserve">administración de la Institución. </w:t>
      </w:r>
    </w:p>
    <w:p w14:paraId="7BD0772A" w14:textId="77777777" w:rsidR="00535F12" w:rsidRDefault="00535F12" w:rsidP="00535F1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b/>
          <w:szCs w:val="22"/>
        </w:rPr>
      </w:pPr>
      <w:r>
        <w:rPr>
          <w:rFonts w:ascii="Museo Sans 300" w:hAnsi="Museo Sans 300"/>
          <w:szCs w:val="22"/>
          <w:lang w:val="es-ES_tradnl"/>
        </w:rPr>
        <w:tab/>
      </w:r>
      <w:r w:rsidR="004653E5" w:rsidRPr="006C31F0">
        <w:rPr>
          <w:rFonts w:ascii="Museo Sans 300" w:hAnsi="Museo Sans 300"/>
          <w:b/>
          <w:szCs w:val="22"/>
        </w:rPr>
        <w:t>ACUERDO CD-No. 0</w:t>
      </w:r>
      <w:r w:rsidR="00C80A68" w:rsidRPr="006C31F0">
        <w:rPr>
          <w:rFonts w:ascii="Museo Sans 300" w:hAnsi="Museo Sans 300"/>
          <w:b/>
          <w:szCs w:val="22"/>
        </w:rPr>
        <w:t>18</w:t>
      </w:r>
      <w:r w:rsidR="004653E5" w:rsidRPr="006C31F0">
        <w:rPr>
          <w:rFonts w:ascii="Museo Sans 300" w:hAnsi="Museo Sans 300"/>
          <w:b/>
          <w:szCs w:val="22"/>
        </w:rPr>
        <w:t>/2020:</w:t>
      </w:r>
    </w:p>
    <w:p w14:paraId="07787142" w14:textId="77777777" w:rsidR="00535F12" w:rsidRDefault="00535F12" w:rsidP="00535F1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szCs w:val="22"/>
        </w:rPr>
      </w:pPr>
      <w:r>
        <w:rPr>
          <w:rFonts w:ascii="Museo Sans 300" w:hAnsi="Museo Sans 300"/>
          <w:b/>
          <w:szCs w:val="22"/>
        </w:rPr>
        <w:tab/>
      </w:r>
      <w:r w:rsidR="00F001B9" w:rsidRPr="006C31F0">
        <w:rPr>
          <w:rFonts w:ascii="Museo Sans 300" w:hAnsi="Museo Sans 300"/>
          <w:szCs w:val="22"/>
        </w:rPr>
        <w:t xml:space="preserve">El Consejo Directivo </w:t>
      </w:r>
      <w:r w:rsidR="00DF35FD" w:rsidRPr="006C31F0">
        <w:rPr>
          <w:rFonts w:ascii="Museo Sans 300" w:hAnsi="Museo Sans 300"/>
          <w:szCs w:val="22"/>
        </w:rPr>
        <w:t xml:space="preserve"> se da por enterado</w:t>
      </w:r>
      <w:r>
        <w:rPr>
          <w:rFonts w:ascii="Museo Sans 300" w:hAnsi="Museo Sans 300"/>
          <w:szCs w:val="22"/>
        </w:rPr>
        <w:t xml:space="preserve"> de los informes por la Auditor</w:t>
      </w:r>
    </w:p>
    <w:p w14:paraId="329DB324" w14:textId="77777777" w:rsidR="00524503" w:rsidRDefault="00535F12" w:rsidP="00524503">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bCs w:val="0"/>
          <w:sz w:val="22"/>
          <w:szCs w:val="22"/>
        </w:rPr>
      </w:pPr>
      <w:r>
        <w:rPr>
          <w:rFonts w:ascii="Museo Sans 300" w:hAnsi="Museo Sans 300"/>
          <w:szCs w:val="22"/>
        </w:rPr>
        <w:tab/>
      </w:r>
      <w:r w:rsidR="00DF35FD" w:rsidRPr="006C31F0">
        <w:rPr>
          <w:rFonts w:ascii="Museo Sans 300" w:hAnsi="Museo Sans 300"/>
          <w:szCs w:val="22"/>
        </w:rPr>
        <w:t>Interno presentados y no tuvo observaciones al respecto.</w:t>
      </w:r>
    </w:p>
    <w:p w14:paraId="66EE2E76" w14:textId="77777777" w:rsidR="00524503" w:rsidRDefault="00524503" w:rsidP="00524503">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cs="Calibri"/>
          <w:b/>
          <w:sz w:val="22"/>
          <w:szCs w:val="22"/>
        </w:rPr>
      </w:pPr>
      <w:r>
        <w:rPr>
          <w:rFonts w:ascii="Museo Sans 300" w:hAnsi="Museo Sans 300"/>
          <w:bCs w:val="0"/>
          <w:sz w:val="22"/>
          <w:szCs w:val="22"/>
        </w:rPr>
        <w:tab/>
        <w:t xml:space="preserve">6. </w:t>
      </w:r>
      <w:r w:rsidR="002774FB" w:rsidRPr="006C31F0">
        <w:rPr>
          <w:rFonts w:ascii="Museo Sans 300" w:hAnsi="Museo Sans 300" w:cs="Calibri"/>
          <w:b/>
          <w:sz w:val="22"/>
          <w:szCs w:val="22"/>
        </w:rPr>
        <w:t xml:space="preserve">PRESENTACION DEL PLAN </w:t>
      </w:r>
      <w:r>
        <w:rPr>
          <w:rFonts w:ascii="Museo Sans 300" w:hAnsi="Museo Sans 300" w:cs="Calibri"/>
          <w:b/>
          <w:sz w:val="22"/>
          <w:szCs w:val="22"/>
        </w:rPr>
        <w:t xml:space="preserve">DE TRABAJO DE AUDITORIA INTERNA </w:t>
      </w:r>
      <w:r>
        <w:rPr>
          <w:rFonts w:ascii="Museo Sans 300" w:hAnsi="Museo Sans 300" w:cs="Calibri"/>
          <w:b/>
          <w:sz w:val="22"/>
          <w:szCs w:val="22"/>
        </w:rPr>
        <w:tab/>
      </w:r>
      <w:r w:rsidR="002774FB" w:rsidRPr="006C31F0">
        <w:rPr>
          <w:rFonts w:ascii="Museo Sans 300" w:hAnsi="Museo Sans 300" w:cs="Calibri"/>
          <w:b/>
          <w:sz w:val="22"/>
          <w:szCs w:val="22"/>
        </w:rPr>
        <w:t>EJERCICIO 2021.</w:t>
      </w:r>
    </w:p>
    <w:p w14:paraId="5A796285" w14:textId="77777777" w:rsidR="00524503" w:rsidRDefault="00524503" w:rsidP="00524503">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cs="Calibri"/>
          <w:b/>
          <w:sz w:val="22"/>
          <w:szCs w:val="22"/>
        </w:rPr>
      </w:pPr>
      <w:r>
        <w:rPr>
          <w:rFonts w:ascii="Museo Sans 300" w:hAnsi="Museo Sans 300"/>
          <w:bCs w:val="0"/>
          <w:sz w:val="22"/>
          <w:szCs w:val="22"/>
        </w:rPr>
        <w:lastRenderedPageBreak/>
        <w:tab/>
      </w:r>
      <w:r w:rsidR="00AC4C26" w:rsidRPr="006C31F0">
        <w:rPr>
          <w:rFonts w:ascii="Museo Sans 300" w:hAnsi="Museo Sans 300"/>
          <w:szCs w:val="22"/>
          <w:lang w:val="es-ES_tradnl"/>
        </w:rPr>
        <w:t xml:space="preserve">El Director Ejecutivo </w:t>
      </w:r>
      <w:r w:rsidR="002774FB" w:rsidRPr="006C31F0">
        <w:rPr>
          <w:rFonts w:ascii="Museo Sans 300" w:hAnsi="Museo Sans 300"/>
          <w:szCs w:val="22"/>
          <w:lang w:val="es-ES_tradnl"/>
        </w:rPr>
        <w:t xml:space="preserve">informa que el Auditor Interno, Lic. Romualdo </w:t>
      </w:r>
      <w:r>
        <w:rPr>
          <w:rFonts w:ascii="Museo Sans 300" w:hAnsi="Museo Sans 300"/>
          <w:szCs w:val="22"/>
          <w:lang w:val="es-ES_tradnl"/>
        </w:rPr>
        <w:tab/>
      </w:r>
      <w:r w:rsidR="002774FB" w:rsidRPr="006C31F0">
        <w:rPr>
          <w:rFonts w:ascii="Museo Sans 300" w:hAnsi="Museo Sans 300"/>
          <w:szCs w:val="22"/>
          <w:lang w:val="es-ES_tradnl"/>
        </w:rPr>
        <w:t xml:space="preserve">Cáceres, en cumplimiento al artículo número 36 de la Ley de la Corte de </w:t>
      </w:r>
      <w:r>
        <w:rPr>
          <w:rFonts w:ascii="Museo Sans 300" w:hAnsi="Museo Sans 300"/>
          <w:szCs w:val="22"/>
          <w:lang w:val="es-ES_tradnl"/>
        </w:rPr>
        <w:tab/>
      </w:r>
      <w:r w:rsidR="002774FB" w:rsidRPr="006C31F0">
        <w:rPr>
          <w:rFonts w:ascii="Museo Sans 300" w:hAnsi="Museo Sans 300"/>
          <w:szCs w:val="22"/>
          <w:lang w:val="es-ES_tradnl"/>
        </w:rPr>
        <w:t xml:space="preserve">Cuentas de la República y al artículo número 34 de las Normas de Auditoria </w:t>
      </w:r>
      <w:r>
        <w:rPr>
          <w:rFonts w:ascii="Museo Sans 300" w:hAnsi="Museo Sans 300"/>
          <w:szCs w:val="22"/>
          <w:lang w:val="es-ES_tradnl"/>
        </w:rPr>
        <w:tab/>
      </w:r>
      <w:r w:rsidR="002774FB" w:rsidRPr="006C31F0">
        <w:rPr>
          <w:rFonts w:ascii="Museo Sans 300" w:hAnsi="Museo Sans 300"/>
          <w:szCs w:val="22"/>
          <w:lang w:val="es-ES_tradnl"/>
        </w:rPr>
        <w:t xml:space="preserve">Interna del Sector Gubernamental, presenta para conocimiento del </w:t>
      </w:r>
      <w:r>
        <w:rPr>
          <w:rFonts w:ascii="Museo Sans 300" w:hAnsi="Museo Sans 300"/>
          <w:szCs w:val="22"/>
          <w:lang w:val="es-ES_tradnl"/>
        </w:rPr>
        <w:tab/>
      </w:r>
      <w:r w:rsidR="002774FB" w:rsidRPr="006C31F0">
        <w:rPr>
          <w:rFonts w:ascii="Museo Sans 300" w:hAnsi="Museo Sans 300"/>
          <w:szCs w:val="22"/>
          <w:lang w:val="es-ES_tradnl"/>
        </w:rPr>
        <w:t xml:space="preserve">Consejo Directivo de la Institución el Plan de Trabajo de Auditoria Interna </w:t>
      </w:r>
      <w:r>
        <w:rPr>
          <w:rFonts w:ascii="Museo Sans 300" w:hAnsi="Museo Sans 300"/>
          <w:szCs w:val="22"/>
          <w:lang w:val="es-ES_tradnl"/>
        </w:rPr>
        <w:tab/>
      </w:r>
      <w:r w:rsidR="002774FB" w:rsidRPr="006C31F0">
        <w:rPr>
          <w:rFonts w:ascii="Museo Sans 300" w:hAnsi="Museo Sans 300"/>
          <w:szCs w:val="22"/>
          <w:lang w:val="es-ES_tradnl"/>
        </w:rPr>
        <w:t>del Instituto de Legalización de la Propiedad, co</w:t>
      </w:r>
      <w:r w:rsidR="006831E4" w:rsidRPr="006C31F0">
        <w:rPr>
          <w:rFonts w:ascii="Museo Sans 300" w:hAnsi="Museo Sans 300"/>
          <w:szCs w:val="22"/>
          <w:lang w:val="es-ES_tradnl"/>
        </w:rPr>
        <w:t xml:space="preserve">rrespondiente al ejercicio </w:t>
      </w:r>
      <w:r>
        <w:rPr>
          <w:rFonts w:ascii="Museo Sans 300" w:hAnsi="Museo Sans 300"/>
          <w:szCs w:val="22"/>
          <w:lang w:val="es-ES_tradnl"/>
        </w:rPr>
        <w:tab/>
      </w:r>
      <w:r w:rsidR="006831E4" w:rsidRPr="006C31F0">
        <w:rPr>
          <w:rFonts w:ascii="Museo Sans 300" w:hAnsi="Museo Sans 300"/>
          <w:szCs w:val="22"/>
          <w:lang w:val="es-ES_tradnl"/>
        </w:rPr>
        <w:t>2021 para su autorización.</w:t>
      </w:r>
    </w:p>
    <w:p w14:paraId="7DC5799B" w14:textId="77777777" w:rsidR="00524503" w:rsidRDefault="00524503" w:rsidP="00524503">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cs="Calibri"/>
          <w:b/>
          <w:sz w:val="22"/>
          <w:szCs w:val="22"/>
        </w:rPr>
      </w:pPr>
      <w:r>
        <w:rPr>
          <w:rFonts w:ascii="Museo Sans 300" w:hAnsi="Museo Sans 300" w:cs="Calibri"/>
          <w:b/>
          <w:sz w:val="22"/>
          <w:szCs w:val="22"/>
        </w:rPr>
        <w:tab/>
      </w:r>
      <w:r w:rsidR="00F53C12" w:rsidRPr="006C31F0">
        <w:rPr>
          <w:rFonts w:ascii="Museo Sans 300" w:hAnsi="Museo Sans 300"/>
          <w:b/>
          <w:bCs w:val="0"/>
          <w:sz w:val="22"/>
          <w:szCs w:val="22"/>
        </w:rPr>
        <w:t>ACUERDO CD-No. 0</w:t>
      </w:r>
      <w:r w:rsidR="006E3CC0" w:rsidRPr="006C31F0">
        <w:rPr>
          <w:rFonts w:ascii="Museo Sans 300" w:hAnsi="Museo Sans 300"/>
          <w:b/>
          <w:bCs w:val="0"/>
          <w:sz w:val="22"/>
          <w:szCs w:val="22"/>
        </w:rPr>
        <w:t>1</w:t>
      </w:r>
      <w:r w:rsidR="002774FB" w:rsidRPr="006C31F0">
        <w:rPr>
          <w:rFonts w:ascii="Museo Sans 300" w:hAnsi="Museo Sans 300"/>
          <w:b/>
          <w:bCs w:val="0"/>
          <w:sz w:val="22"/>
          <w:szCs w:val="22"/>
        </w:rPr>
        <w:t>9</w:t>
      </w:r>
      <w:r w:rsidR="00F53C12" w:rsidRPr="006C31F0">
        <w:rPr>
          <w:rFonts w:ascii="Museo Sans 300" w:hAnsi="Museo Sans 300"/>
          <w:b/>
          <w:bCs w:val="0"/>
          <w:sz w:val="22"/>
          <w:szCs w:val="22"/>
        </w:rPr>
        <w:t>/2020:</w:t>
      </w:r>
    </w:p>
    <w:p w14:paraId="1BD721BA" w14:textId="77777777" w:rsidR="00524503" w:rsidRDefault="00524503" w:rsidP="00524503">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rPr>
          <w:rFonts w:ascii="Museo Sans 300" w:hAnsi="Museo Sans 300"/>
          <w:bCs w:val="0"/>
          <w:sz w:val="22"/>
          <w:szCs w:val="22"/>
        </w:rPr>
      </w:pPr>
      <w:r>
        <w:rPr>
          <w:rFonts w:ascii="Museo Sans 300" w:hAnsi="Museo Sans 300" w:cs="Calibri"/>
          <w:b/>
          <w:sz w:val="22"/>
          <w:szCs w:val="22"/>
        </w:rPr>
        <w:tab/>
      </w:r>
      <w:r w:rsidR="00C95415" w:rsidRPr="006C31F0">
        <w:rPr>
          <w:rFonts w:ascii="Museo Sans 300" w:hAnsi="Museo Sans 300"/>
          <w:bCs w:val="0"/>
          <w:sz w:val="22"/>
          <w:szCs w:val="22"/>
        </w:rPr>
        <w:t xml:space="preserve">El Consejo Directivo </w:t>
      </w:r>
      <w:r w:rsidR="00DF35FD" w:rsidRPr="006C31F0">
        <w:rPr>
          <w:rFonts w:ascii="Museo Sans 300" w:hAnsi="Museo Sans 300"/>
          <w:bCs w:val="0"/>
          <w:sz w:val="22"/>
          <w:szCs w:val="22"/>
        </w:rPr>
        <w:t xml:space="preserve"> se da por enterado del Plan de trabajo presentado por el </w:t>
      </w:r>
      <w:r>
        <w:rPr>
          <w:rFonts w:ascii="Museo Sans 300" w:hAnsi="Museo Sans 300"/>
          <w:bCs w:val="0"/>
          <w:sz w:val="22"/>
          <w:szCs w:val="22"/>
        </w:rPr>
        <w:tab/>
      </w:r>
      <w:r w:rsidR="00DF35FD" w:rsidRPr="006C31F0">
        <w:rPr>
          <w:rFonts w:ascii="Museo Sans 300" w:hAnsi="Museo Sans 300"/>
          <w:bCs w:val="0"/>
          <w:sz w:val="22"/>
          <w:szCs w:val="22"/>
        </w:rPr>
        <w:t>auditor interno para el año 2021, y autoriza su ejecución.</w:t>
      </w:r>
    </w:p>
    <w:p w14:paraId="27359E22" w14:textId="77777777" w:rsidR="00C61521" w:rsidRDefault="00524503" w:rsidP="00C61521">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Pr>
          <w:rFonts w:ascii="Museo Sans 300" w:hAnsi="Museo Sans 300" w:cs="Calibri"/>
          <w:b/>
          <w:sz w:val="22"/>
          <w:szCs w:val="22"/>
        </w:rPr>
        <w:t xml:space="preserve">7. </w:t>
      </w:r>
      <w:r w:rsidR="00420B3F" w:rsidRPr="006C31F0">
        <w:rPr>
          <w:rFonts w:ascii="Museo Sans 300" w:hAnsi="Museo Sans 300" w:cs="Calibri"/>
          <w:b/>
          <w:sz w:val="22"/>
          <w:szCs w:val="22"/>
        </w:rPr>
        <w:t xml:space="preserve">INFORME DE </w:t>
      </w:r>
      <w:r w:rsidR="00991FD0" w:rsidRPr="006C31F0">
        <w:rPr>
          <w:rFonts w:ascii="Museo Sans 300" w:hAnsi="Museo Sans 300" w:cs="Calibri"/>
          <w:b/>
          <w:sz w:val="22"/>
          <w:szCs w:val="22"/>
        </w:rPr>
        <w:t>EJECUCION FINANCIERA Y OPERATIVA DEL ILP, AÑO 2020</w:t>
      </w:r>
      <w:r w:rsidR="001A5F72" w:rsidRPr="006C31F0">
        <w:rPr>
          <w:rFonts w:ascii="Museo Sans 300" w:hAnsi="Museo Sans 300" w:cs="Calibri"/>
          <w:b/>
          <w:sz w:val="22"/>
          <w:szCs w:val="22"/>
        </w:rPr>
        <w:t xml:space="preserve"> 7.1 </w:t>
      </w:r>
      <w:r w:rsidR="001A5F72" w:rsidRPr="006C31F0">
        <w:rPr>
          <w:rFonts w:ascii="Museo Sans 300" w:hAnsi="Museo Sans 300"/>
          <w:b/>
          <w:sz w:val="22"/>
          <w:szCs w:val="22"/>
          <w:lang w:val="es-ES_tradnl"/>
        </w:rPr>
        <w:t>Ejecución Financiera 2020</w:t>
      </w:r>
    </w:p>
    <w:p w14:paraId="4F0055B8" w14:textId="77777777" w:rsidR="001A5F72" w:rsidRPr="00524503" w:rsidRDefault="001A5F72" w:rsidP="00524503">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Cs w:val="0"/>
          <w:sz w:val="22"/>
          <w:szCs w:val="22"/>
        </w:rPr>
      </w:pPr>
      <w:r w:rsidRPr="006C31F0">
        <w:rPr>
          <w:rFonts w:ascii="Museo Sans 300" w:hAnsi="Museo Sans 300" w:cs="Calibri"/>
          <w:sz w:val="22"/>
          <w:szCs w:val="22"/>
        </w:rPr>
        <w:t>El Director Ejecutivo presenta al Consejo Directivo el detalle correspondiente a la Ejecución Financiera de los fondos con que la Institución conto para el año 2020</w:t>
      </w:r>
      <w:r w:rsidR="00853017" w:rsidRPr="006C31F0">
        <w:rPr>
          <w:rFonts w:ascii="Museo Sans 300" w:hAnsi="Museo Sans 300" w:cs="Calibri"/>
          <w:sz w:val="22"/>
          <w:szCs w:val="22"/>
        </w:rPr>
        <w:t>;</w:t>
      </w:r>
      <w:r w:rsidRPr="006C31F0">
        <w:rPr>
          <w:rFonts w:ascii="Museo Sans 300" w:hAnsi="Museo Sans 300" w:cs="Calibri"/>
          <w:sz w:val="22"/>
          <w:szCs w:val="22"/>
        </w:rPr>
        <w:t xml:space="preserve"> tanto lo correspondiente a fondos GOES, como a los fondos generados por medio de la ejecución de Convenios suscritos con otras instituciones. </w:t>
      </w:r>
    </w:p>
    <w:p w14:paraId="5AE545BD" w14:textId="77777777" w:rsidR="001A5F72" w:rsidRPr="006C31F0" w:rsidRDefault="001A5F72" w:rsidP="001A5F72">
      <w:pPr>
        <w:pStyle w:val="Sangra2detindependiente"/>
        <w:numPr>
          <w:ilvl w:val="0"/>
          <w:numId w:val="4"/>
        </w:numPr>
        <w:ind w:firstLine="348"/>
        <w:rPr>
          <w:rFonts w:ascii="Museo Sans 300" w:hAnsi="Museo Sans 300" w:cs="Calibri"/>
          <w:sz w:val="22"/>
          <w:szCs w:val="22"/>
        </w:rPr>
      </w:pPr>
      <w:r w:rsidRPr="006C31F0">
        <w:rPr>
          <w:rFonts w:ascii="Museo Sans 300" w:hAnsi="Museo Sans 300"/>
          <w:sz w:val="22"/>
          <w:szCs w:val="22"/>
          <w:lang w:val="es-ES_tradnl"/>
        </w:rPr>
        <w:t>Fondos GOES asignados en el año 20</w:t>
      </w:r>
      <w:r w:rsidR="00853017" w:rsidRPr="006C31F0">
        <w:rPr>
          <w:rFonts w:ascii="Museo Sans 300" w:hAnsi="Museo Sans 300"/>
          <w:sz w:val="22"/>
          <w:szCs w:val="22"/>
          <w:lang w:val="es-ES_tradnl"/>
        </w:rPr>
        <w:t>2</w:t>
      </w:r>
      <w:r w:rsidRPr="006C31F0">
        <w:rPr>
          <w:rFonts w:ascii="Museo Sans 300" w:hAnsi="Museo Sans 300"/>
          <w:sz w:val="22"/>
          <w:szCs w:val="22"/>
          <w:lang w:val="es-ES_tradnl"/>
        </w:rPr>
        <w:t xml:space="preserve">9, habiéndose ejecutado el total de </w:t>
      </w:r>
      <w:r w:rsidRPr="006C31F0">
        <w:rPr>
          <w:rFonts w:ascii="Museo Sans 300" w:hAnsi="Museo Sans 300"/>
          <w:sz w:val="22"/>
          <w:szCs w:val="22"/>
          <w:lang w:val="es-ES_tradnl"/>
        </w:rPr>
        <w:tab/>
        <w:t>los</w:t>
      </w:r>
      <w:r w:rsidRPr="006C31F0">
        <w:rPr>
          <w:rFonts w:ascii="Museo Sans 300" w:hAnsi="Museo Sans 300"/>
          <w:sz w:val="22"/>
          <w:szCs w:val="22"/>
        </w:rPr>
        <w:t xml:space="preserve"> </w:t>
      </w:r>
      <w:r w:rsidRPr="006C31F0">
        <w:rPr>
          <w:rFonts w:ascii="Museo Sans 300" w:hAnsi="Museo Sans 300"/>
          <w:sz w:val="22"/>
          <w:szCs w:val="22"/>
          <w:lang w:val="es-ES_tradnl"/>
        </w:rPr>
        <w:t xml:space="preserve">fondos GOES trasferidos al inicio de año de US $534,755.00 los cuales </w:t>
      </w:r>
      <w:r w:rsidRPr="006C31F0">
        <w:rPr>
          <w:rFonts w:ascii="Museo Sans 300" w:hAnsi="Museo Sans 300"/>
          <w:sz w:val="22"/>
          <w:szCs w:val="22"/>
          <w:lang w:val="es-ES_tradnl"/>
        </w:rPr>
        <w:tab/>
        <w:t xml:space="preserve">fueron </w:t>
      </w:r>
      <w:r w:rsidRPr="006C31F0">
        <w:rPr>
          <w:rFonts w:ascii="Museo Sans 300" w:hAnsi="Museo Sans 300"/>
          <w:sz w:val="22"/>
          <w:szCs w:val="22"/>
        </w:rPr>
        <w:t xml:space="preserve">utilizados para el pago de remuneraciones de personal, adquisición </w:t>
      </w:r>
      <w:r w:rsidRPr="006C31F0">
        <w:rPr>
          <w:rFonts w:ascii="Museo Sans 300" w:hAnsi="Museo Sans 300"/>
          <w:sz w:val="22"/>
          <w:szCs w:val="22"/>
        </w:rPr>
        <w:tab/>
        <w:t xml:space="preserve">de Bienes y Servicios, Gastos Financieros (Seguros y Fianzas), de la </w:t>
      </w:r>
      <w:r w:rsidRPr="006C31F0">
        <w:rPr>
          <w:rFonts w:ascii="Museo Sans 300" w:hAnsi="Museo Sans 300"/>
          <w:sz w:val="22"/>
          <w:szCs w:val="22"/>
        </w:rPr>
        <w:tab/>
        <w:t>Institución.</w:t>
      </w:r>
    </w:p>
    <w:p w14:paraId="28B151F5" w14:textId="77777777" w:rsidR="001A5F72" w:rsidRPr="006C31F0" w:rsidRDefault="001A5F72" w:rsidP="001A5F72">
      <w:pPr>
        <w:pStyle w:val="Sangra2detindependiente"/>
        <w:numPr>
          <w:ilvl w:val="0"/>
          <w:numId w:val="4"/>
        </w:numPr>
        <w:ind w:firstLine="348"/>
        <w:rPr>
          <w:rFonts w:ascii="Museo Sans 300" w:hAnsi="Museo Sans 300" w:cs="Calibri"/>
          <w:sz w:val="22"/>
          <w:szCs w:val="22"/>
        </w:rPr>
      </w:pPr>
      <w:r w:rsidRPr="006C31F0">
        <w:rPr>
          <w:rFonts w:ascii="Museo Sans 300" w:hAnsi="Museo Sans 300"/>
          <w:sz w:val="22"/>
          <w:szCs w:val="22"/>
        </w:rPr>
        <w:t xml:space="preserve">Fondos  Provenientes de  Convenios: con la ejecución de los convenios </w:t>
      </w:r>
      <w:r w:rsidRPr="006C31F0">
        <w:rPr>
          <w:rFonts w:ascii="Museo Sans 300" w:hAnsi="Museo Sans 300"/>
          <w:sz w:val="22"/>
          <w:szCs w:val="22"/>
        </w:rPr>
        <w:tab/>
        <w:t xml:space="preserve">firmados con </w:t>
      </w:r>
      <w:r w:rsidR="00853017" w:rsidRPr="006C31F0">
        <w:rPr>
          <w:rFonts w:ascii="Museo Sans 300" w:hAnsi="Museo Sans 300"/>
          <w:sz w:val="22"/>
          <w:szCs w:val="22"/>
        </w:rPr>
        <w:t xml:space="preserve">FOMILENIO, MOPTVDU, FONAVIPO, </w:t>
      </w:r>
      <w:r w:rsidRPr="006C31F0">
        <w:rPr>
          <w:rFonts w:ascii="Museo Sans 300" w:hAnsi="Museo Sans 300"/>
          <w:sz w:val="22"/>
          <w:szCs w:val="22"/>
        </w:rPr>
        <w:t>MINED</w:t>
      </w:r>
      <w:r w:rsidR="00853017" w:rsidRPr="006C31F0">
        <w:rPr>
          <w:rFonts w:ascii="Museo Sans 300" w:hAnsi="Museo Sans 300"/>
          <w:sz w:val="22"/>
          <w:szCs w:val="22"/>
        </w:rPr>
        <w:t>U</w:t>
      </w:r>
      <w:r w:rsidRPr="006C31F0">
        <w:rPr>
          <w:rFonts w:ascii="Museo Sans 300" w:hAnsi="Museo Sans 300"/>
          <w:sz w:val="22"/>
          <w:szCs w:val="22"/>
        </w:rPr>
        <w:t xml:space="preserve">CYT, FOSAFFI, </w:t>
      </w:r>
      <w:r w:rsidR="00853017" w:rsidRPr="006C31F0">
        <w:rPr>
          <w:rFonts w:ascii="Museo Sans 300" w:hAnsi="Museo Sans 300"/>
          <w:sz w:val="22"/>
          <w:szCs w:val="22"/>
        </w:rPr>
        <w:tab/>
      </w:r>
      <w:r w:rsidRPr="006C31F0">
        <w:rPr>
          <w:rFonts w:ascii="Museo Sans 300" w:hAnsi="Museo Sans 300"/>
          <w:sz w:val="22"/>
          <w:szCs w:val="22"/>
        </w:rPr>
        <w:t xml:space="preserve">MINSAL, VIVIENDA (CENTRO HISTORICO Y EL MOZOTE) se logró cubrir el </w:t>
      </w:r>
      <w:r w:rsidR="00853017" w:rsidRPr="006C31F0">
        <w:rPr>
          <w:rFonts w:ascii="Museo Sans 300" w:hAnsi="Museo Sans 300"/>
          <w:sz w:val="22"/>
          <w:szCs w:val="22"/>
        </w:rPr>
        <w:tab/>
      </w:r>
      <w:r w:rsidRPr="006C31F0">
        <w:rPr>
          <w:rFonts w:ascii="Museo Sans 300" w:hAnsi="Museo Sans 300"/>
          <w:sz w:val="22"/>
          <w:szCs w:val="22"/>
        </w:rPr>
        <w:t xml:space="preserve">déficit </w:t>
      </w:r>
      <w:r w:rsidRPr="006C31F0">
        <w:rPr>
          <w:rFonts w:ascii="Museo Sans 300" w:hAnsi="Museo Sans 300"/>
          <w:sz w:val="22"/>
          <w:szCs w:val="22"/>
        </w:rPr>
        <w:tab/>
        <w:t xml:space="preserve">presupuestario de  la institución; habiéndose generado durante el </w:t>
      </w:r>
      <w:r w:rsidR="00853017" w:rsidRPr="006C31F0">
        <w:rPr>
          <w:rFonts w:ascii="Museo Sans 300" w:hAnsi="Museo Sans 300"/>
          <w:sz w:val="22"/>
          <w:szCs w:val="22"/>
        </w:rPr>
        <w:tab/>
      </w:r>
      <w:r w:rsidRPr="006C31F0">
        <w:rPr>
          <w:rFonts w:ascii="Museo Sans 300" w:hAnsi="Museo Sans 300"/>
          <w:sz w:val="22"/>
          <w:szCs w:val="22"/>
        </w:rPr>
        <w:t>año 20</w:t>
      </w:r>
      <w:r w:rsidR="00853017" w:rsidRPr="006C31F0">
        <w:rPr>
          <w:rFonts w:ascii="Museo Sans 300" w:hAnsi="Museo Sans 300"/>
          <w:sz w:val="22"/>
          <w:szCs w:val="22"/>
        </w:rPr>
        <w:t>20</w:t>
      </w:r>
      <w:r w:rsidRPr="006C31F0">
        <w:rPr>
          <w:rFonts w:ascii="Museo Sans 300" w:hAnsi="Museo Sans 300"/>
          <w:sz w:val="22"/>
          <w:szCs w:val="22"/>
        </w:rPr>
        <w:t xml:space="preserve">  un total de US</w:t>
      </w:r>
      <w:r w:rsidR="00B8443D" w:rsidRPr="006C31F0">
        <w:rPr>
          <w:rFonts w:ascii="Museo Sans 300" w:hAnsi="Museo Sans 300"/>
          <w:sz w:val="22"/>
          <w:szCs w:val="22"/>
        </w:rPr>
        <w:t xml:space="preserve"> </w:t>
      </w:r>
      <w:r w:rsidR="00F751D9" w:rsidRPr="006C31F0">
        <w:rPr>
          <w:rFonts w:ascii="Museo Sans 300" w:hAnsi="Museo Sans 300"/>
          <w:sz w:val="22"/>
          <w:szCs w:val="22"/>
        </w:rPr>
        <w:t xml:space="preserve">$ 847,337.50 </w:t>
      </w:r>
      <w:r w:rsidRPr="006C31F0">
        <w:rPr>
          <w:rFonts w:ascii="Museo Sans 300" w:hAnsi="Museo Sans 300"/>
          <w:sz w:val="22"/>
          <w:szCs w:val="22"/>
        </w:rPr>
        <w:t xml:space="preserve">dólares, adicionalmente se contaba </w:t>
      </w:r>
      <w:r w:rsidR="00B8443D" w:rsidRPr="006C31F0">
        <w:rPr>
          <w:rFonts w:ascii="Museo Sans 300" w:hAnsi="Museo Sans 300"/>
          <w:sz w:val="22"/>
          <w:szCs w:val="22"/>
        </w:rPr>
        <w:tab/>
      </w:r>
      <w:r w:rsidRPr="006C31F0">
        <w:rPr>
          <w:rFonts w:ascii="Museo Sans 300" w:hAnsi="Museo Sans 300"/>
          <w:sz w:val="22"/>
          <w:szCs w:val="22"/>
        </w:rPr>
        <w:t xml:space="preserve">con un monto </w:t>
      </w:r>
      <w:r w:rsidR="00F751D9" w:rsidRPr="006C31F0">
        <w:rPr>
          <w:rFonts w:ascii="Museo Sans 300" w:hAnsi="Museo Sans 300"/>
          <w:sz w:val="22"/>
          <w:szCs w:val="22"/>
        </w:rPr>
        <w:t xml:space="preserve">de US $ 120,505.94 </w:t>
      </w:r>
      <w:r w:rsidRPr="006C31F0">
        <w:rPr>
          <w:rFonts w:ascii="Museo Sans 300" w:hAnsi="Museo Sans 300"/>
          <w:sz w:val="22"/>
          <w:szCs w:val="22"/>
        </w:rPr>
        <w:t xml:space="preserve">dólares de convenios ejecutados en el </w:t>
      </w:r>
      <w:r w:rsidR="00F751D9" w:rsidRPr="006C31F0">
        <w:rPr>
          <w:rFonts w:ascii="Museo Sans 300" w:hAnsi="Museo Sans 300"/>
          <w:sz w:val="22"/>
          <w:szCs w:val="22"/>
        </w:rPr>
        <w:t xml:space="preserve">                     </w:t>
      </w:r>
      <w:r w:rsidRPr="006C31F0">
        <w:rPr>
          <w:rFonts w:ascii="Museo Sans 300" w:hAnsi="Museo Sans 300"/>
          <w:sz w:val="22"/>
          <w:szCs w:val="22"/>
        </w:rPr>
        <w:t xml:space="preserve"> </w:t>
      </w:r>
      <w:r w:rsidR="00F751D9" w:rsidRPr="006C31F0">
        <w:rPr>
          <w:rFonts w:ascii="Museo Sans 300" w:hAnsi="Museo Sans 300"/>
          <w:sz w:val="22"/>
          <w:szCs w:val="22"/>
        </w:rPr>
        <w:tab/>
        <w:t>año 2019.</w:t>
      </w:r>
      <w:r w:rsidRPr="006C31F0">
        <w:rPr>
          <w:rFonts w:ascii="Museo Sans 300" w:hAnsi="Museo Sans 300"/>
          <w:sz w:val="22"/>
          <w:szCs w:val="22"/>
        </w:rPr>
        <w:tab/>
        <w:t>.</w:t>
      </w:r>
    </w:p>
    <w:p w14:paraId="35A1E5DE" w14:textId="77777777" w:rsidR="001A5F72" w:rsidRPr="00C61521" w:rsidRDefault="001A5F72" w:rsidP="001A5F72">
      <w:pPr>
        <w:pStyle w:val="Sangra2detindependiente"/>
        <w:numPr>
          <w:ilvl w:val="0"/>
          <w:numId w:val="4"/>
        </w:numPr>
        <w:ind w:firstLine="348"/>
        <w:rPr>
          <w:rFonts w:ascii="Museo Sans 300" w:hAnsi="Museo Sans 300" w:cs="Calibri"/>
          <w:sz w:val="22"/>
          <w:szCs w:val="22"/>
        </w:rPr>
      </w:pPr>
      <w:r w:rsidRPr="006C31F0">
        <w:rPr>
          <w:rFonts w:ascii="Museo Sans 300" w:hAnsi="Museo Sans 300"/>
          <w:sz w:val="22"/>
          <w:szCs w:val="22"/>
        </w:rPr>
        <w:t>Teniendo un total de fondos ejecutados en el año 20</w:t>
      </w:r>
      <w:r w:rsidR="00B8443D" w:rsidRPr="006C31F0">
        <w:rPr>
          <w:rFonts w:ascii="Museo Sans 300" w:hAnsi="Museo Sans 300"/>
          <w:sz w:val="22"/>
          <w:szCs w:val="22"/>
        </w:rPr>
        <w:t>20</w:t>
      </w:r>
      <w:r w:rsidRPr="006C31F0">
        <w:rPr>
          <w:rFonts w:ascii="Museo Sans 300" w:hAnsi="Museo Sans 300"/>
          <w:sz w:val="22"/>
          <w:szCs w:val="22"/>
        </w:rPr>
        <w:t xml:space="preserve"> provenientes de </w:t>
      </w:r>
      <w:r w:rsidRPr="006C31F0">
        <w:rPr>
          <w:rFonts w:ascii="Museo Sans 300" w:hAnsi="Museo Sans 300"/>
          <w:sz w:val="22"/>
          <w:szCs w:val="22"/>
        </w:rPr>
        <w:tab/>
        <w:t>las dos f</w:t>
      </w:r>
      <w:r w:rsidR="00F751D9" w:rsidRPr="006C31F0">
        <w:rPr>
          <w:rFonts w:ascii="Museo Sans 300" w:hAnsi="Museo Sans 300"/>
          <w:sz w:val="22"/>
          <w:szCs w:val="22"/>
        </w:rPr>
        <w:t>uentes de financiamiento de US $1, 386,117.77</w:t>
      </w:r>
      <w:r w:rsidRPr="006C31F0">
        <w:rPr>
          <w:rFonts w:ascii="Museo Sans 300" w:hAnsi="Museo Sans 300"/>
          <w:sz w:val="22"/>
          <w:szCs w:val="22"/>
        </w:rPr>
        <w:t xml:space="preserve"> dólares. </w:t>
      </w:r>
    </w:p>
    <w:p w14:paraId="1EFC4287" w14:textId="77777777" w:rsidR="006D6F65" w:rsidRDefault="006D6F65" w:rsidP="00C61521">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cs="Calibri"/>
          <w:b/>
          <w:sz w:val="22"/>
          <w:szCs w:val="22"/>
        </w:rPr>
      </w:pPr>
    </w:p>
    <w:p w14:paraId="4E90F674" w14:textId="77777777" w:rsidR="006D6F65" w:rsidRDefault="006D6F65" w:rsidP="00C61521">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cs="Calibri"/>
          <w:b/>
          <w:sz w:val="22"/>
          <w:szCs w:val="22"/>
        </w:rPr>
      </w:pPr>
    </w:p>
    <w:p w14:paraId="2A4BAFEF" w14:textId="77777777" w:rsidR="00C61521" w:rsidRDefault="00C61521" w:rsidP="00C61521">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cs="Calibri"/>
          <w:b/>
          <w:sz w:val="22"/>
          <w:szCs w:val="22"/>
        </w:rPr>
        <w:lastRenderedPageBreak/>
        <w:t>7.</w:t>
      </w:r>
      <w:r>
        <w:rPr>
          <w:rFonts w:ascii="Museo Sans 300" w:hAnsi="Museo Sans 300" w:cs="Calibri"/>
          <w:b/>
          <w:sz w:val="22"/>
          <w:szCs w:val="22"/>
        </w:rPr>
        <w:t>2</w:t>
      </w:r>
      <w:r w:rsidRPr="006C31F0">
        <w:rPr>
          <w:rFonts w:ascii="Museo Sans 300" w:hAnsi="Museo Sans 300" w:cs="Calibri"/>
          <w:b/>
          <w:sz w:val="22"/>
          <w:szCs w:val="22"/>
        </w:rPr>
        <w:t xml:space="preserve"> </w:t>
      </w:r>
      <w:r w:rsidRPr="006C31F0">
        <w:rPr>
          <w:rFonts w:ascii="Museo Sans 300" w:hAnsi="Museo Sans 300"/>
          <w:b/>
          <w:sz w:val="22"/>
          <w:szCs w:val="22"/>
          <w:lang w:val="es-ES_tradnl"/>
        </w:rPr>
        <w:t>Ejecución  Operativa 2020</w:t>
      </w:r>
    </w:p>
    <w:p w14:paraId="34A93DF7" w14:textId="77777777" w:rsidR="00C61521" w:rsidRDefault="00C61521" w:rsidP="00C61521">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cs="Calibri"/>
          <w:sz w:val="22"/>
          <w:szCs w:val="22"/>
        </w:rPr>
        <w:t>Con relación a los resultados operativos del año 2020, como institución del Sistema Vivienda, se han trabajado diferentes proyectos de Legalización para atender a familias de escasos recursos; entre los que tenemos ejecución de decretos legislativos de transferencia de tierras: Proceso de Legalización de Comunidades de Líneas Férreas (D.L. 505, 26 y 289), comunidad la Bretaña, Comunidad Rutilio Grande entre otros.</w:t>
      </w:r>
    </w:p>
    <w:p w14:paraId="5BBAF3E9" w14:textId="77777777" w:rsidR="004B717A" w:rsidRDefault="00041037" w:rsidP="004B717A">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cs="Calibri"/>
          <w:sz w:val="22"/>
          <w:szCs w:val="22"/>
        </w:rPr>
        <w:t>Identificación de inmuebles para afectados por la Tormenta Amanda y Cristób</w:t>
      </w:r>
      <w:r w:rsidR="00F751D9" w:rsidRPr="006C31F0">
        <w:rPr>
          <w:rFonts w:ascii="Museo Sans 300" w:hAnsi="Museo Sans 300" w:cs="Calibri"/>
          <w:sz w:val="22"/>
          <w:szCs w:val="22"/>
        </w:rPr>
        <w:t>al, Legalización de comunidades</w:t>
      </w:r>
      <w:r w:rsidRPr="006C31F0">
        <w:rPr>
          <w:rFonts w:ascii="Museo Sans 300" w:hAnsi="Museo Sans 300" w:cs="Calibri"/>
          <w:sz w:val="22"/>
          <w:szCs w:val="22"/>
        </w:rPr>
        <w:t xml:space="preserve"> Polideportivo, Thomas Rodriguez, Monseñor Romero, El Tigre IV, </w:t>
      </w:r>
      <w:r w:rsidR="001A5F72" w:rsidRPr="006C31F0">
        <w:rPr>
          <w:rFonts w:ascii="Museo Sans 300" w:hAnsi="Museo Sans 300" w:cs="Calibri"/>
          <w:sz w:val="22"/>
          <w:szCs w:val="22"/>
        </w:rPr>
        <w:t xml:space="preserve">habiéndose realizado diferentes actividades entre las </w:t>
      </w:r>
      <w:r w:rsidRPr="006C31F0">
        <w:rPr>
          <w:rFonts w:ascii="Museo Sans 300" w:hAnsi="Museo Sans 300" w:cs="Calibri"/>
          <w:sz w:val="22"/>
          <w:szCs w:val="22"/>
        </w:rPr>
        <w:t xml:space="preserve">cuales </w:t>
      </w:r>
      <w:r w:rsidR="001A5F72" w:rsidRPr="006C31F0">
        <w:rPr>
          <w:rFonts w:ascii="Museo Sans 300" w:hAnsi="Museo Sans 300" w:cs="Calibri"/>
          <w:sz w:val="22"/>
          <w:szCs w:val="22"/>
        </w:rPr>
        <w:t xml:space="preserve">podemos mencionar:  Diagnósticos de campo, Inspecciones Técnicas y Catastrales, Análisis Jurídicos, Estudios Catastrales y Registrales, Levantamientos Topográficos </w:t>
      </w:r>
      <w:r w:rsidRPr="006C31F0">
        <w:rPr>
          <w:rFonts w:ascii="Museo Sans 300" w:hAnsi="Museo Sans 300" w:cs="Calibri"/>
          <w:sz w:val="22"/>
          <w:szCs w:val="22"/>
        </w:rPr>
        <w:t xml:space="preserve">de </w:t>
      </w:r>
      <w:r w:rsidR="001A5F72" w:rsidRPr="006C31F0">
        <w:rPr>
          <w:rFonts w:ascii="Museo Sans 300" w:hAnsi="Museo Sans 300" w:cs="Calibri"/>
          <w:sz w:val="22"/>
          <w:szCs w:val="22"/>
        </w:rPr>
        <w:t>terrenos,</w:t>
      </w:r>
      <w:r w:rsidRPr="006C31F0">
        <w:rPr>
          <w:rFonts w:ascii="Museo Sans 300" w:hAnsi="Museo Sans 300" w:cs="Calibri"/>
          <w:b/>
          <w:sz w:val="22"/>
          <w:szCs w:val="22"/>
        </w:rPr>
        <w:t xml:space="preserve"> </w:t>
      </w:r>
      <w:r w:rsidR="001A5F72" w:rsidRPr="006C31F0">
        <w:rPr>
          <w:rFonts w:ascii="Museo Sans 300" w:hAnsi="Museo Sans 300" w:cs="Calibri"/>
          <w:sz w:val="22"/>
          <w:szCs w:val="22"/>
        </w:rPr>
        <w:t xml:space="preserve">Procesamiento y  Elaboración de planos, Tramitología de permisos para la aprobación de planos y </w:t>
      </w:r>
      <w:r w:rsidRPr="006C31F0">
        <w:rPr>
          <w:rFonts w:ascii="Museo Sans 300" w:hAnsi="Museo Sans 300" w:cs="Calibri"/>
          <w:sz w:val="22"/>
          <w:szCs w:val="22"/>
        </w:rPr>
        <w:t xml:space="preserve">permisos de </w:t>
      </w:r>
      <w:r w:rsidR="001A5F72" w:rsidRPr="006C31F0">
        <w:rPr>
          <w:rFonts w:ascii="Museo Sans 300" w:hAnsi="Museo Sans 300" w:cs="Calibri"/>
          <w:sz w:val="22"/>
          <w:szCs w:val="22"/>
        </w:rPr>
        <w:t xml:space="preserve">parcelación, tramites en CNR, actualizaciones catastrales, desmembraciones encabeza de su dueño, escrituraciones  e inscripciones individuales. </w:t>
      </w:r>
    </w:p>
    <w:p w14:paraId="2E2C20EA" w14:textId="77777777" w:rsidR="006B4CA2" w:rsidRDefault="001A5F72"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cs="Calibri"/>
          <w:sz w:val="22"/>
          <w:szCs w:val="22"/>
        </w:rPr>
        <w:t>Dentro del Plan Control Territorial se han atendi</w:t>
      </w:r>
      <w:r w:rsidR="004B717A">
        <w:rPr>
          <w:rFonts w:ascii="Museo Sans 300" w:hAnsi="Museo Sans 300" w:cs="Calibri"/>
          <w:sz w:val="22"/>
          <w:szCs w:val="22"/>
        </w:rPr>
        <w:t xml:space="preserve">do las prioridades para CUBOS, </w:t>
      </w:r>
      <w:r w:rsidRPr="006C31F0">
        <w:rPr>
          <w:rFonts w:ascii="Museo Sans 300" w:hAnsi="Museo Sans 300" w:cs="Calibri"/>
          <w:sz w:val="22"/>
          <w:szCs w:val="22"/>
        </w:rPr>
        <w:t>Skate Parks y comunidades de los municipios a intervenir; realizando estudios registrales y catastrales de terrenos y levantamient</w:t>
      </w:r>
      <w:r w:rsidR="004B717A">
        <w:rPr>
          <w:rFonts w:ascii="Museo Sans 300" w:hAnsi="Museo Sans 300" w:cs="Calibri"/>
          <w:sz w:val="22"/>
          <w:szCs w:val="22"/>
        </w:rPr>
        <w:t xml:space="preserve">os topográficos de los mismos, </w:t>
      </w:r>
      <w:r w:rsidRPr="006C31F0">
        <w:rPr>
          <w:rFonts w:ascii="Museo Sans 300" w:hAnsi="Museo Sans 300" w:cs="Calibri"/>
          <w:sz w:val="22"/>
          <w:szCs w:val="22"/>
        </w:rPr>
        <w:t xml:space="preserve">así como la atención a diferentes comunidades </w:t>
      </w:r>
      <w:r w:rsidR="004B717A">
        <w:rPr>
          <w:rFonts w:ascii="Museo Sans 300" w:hAnsi="Museo Sans 300" w:cs="Calibri"/>
          <w:sz w:val="22"/>
          <w:szCs w:val="22"/>
        </w:rPr>
        <w:t xml:space="preserve">en el proceso de legalización. </w:t>
      </w:r>
      <w:r w:rsidRPr="006C31F0">
        <w:rPr>
          <w:rFonts w:ascii="Museo Sans 300" w:hAnsi="Museo Sans 300" w:cs="Calibri"/>
          <w:sz w:val="22"/>
          <w:szCs w:val="22"/>
        </w:rPr>
        <w:t>Actividades relacionadas a la  ejecución de convenios</w:t>
      </w:r>
      <w:r w:rsidR="00041037" w:rsidRPr="006C31F0">
        <w:rPr>
          <w:rFonts w:ascii="Museo Sans 300" w:hAnsi="Museo Sans 300" w:cs="Calibri"/>
          <w:sz w:val="22"/>
          <w:szCs w:val="22"/>
        </w:rPr>
        <w:t xml:space="preserve"> con</w:t>
      </w:r>
      <w:r w:rsidRPr="006C31F0">
        <w:rPr>
          <w:rFonts w:ascii="Museo Sans 300" w:hAnsi="Museo Sans 300" w:cs="Calibri"/>
          <w:sz w:val="22"/>
          <w:szCs w:val="22"/>
        </w:rPr>
        <w:t xml:space="preserve">  </w:t>
      </w:r>
      <w:r w:rsidR="00041037" w:rsidRPr="006C31F0">
        <w:rPr>
          <w:rFonts w:ascii="Museo Sans 300" w:hAnsi="Museo Sans 300" w:cs="Calibri"/>
          <w:sz w:val="22"/>
          <w:szCs w:val="22"/>
        </w:rPr>
        <w:t xml:space="preserve">MINISTERIO </w:t>
      </w:r>
      <w:r w:rsidRPr="006C31F0">
        <w:rPr>
          <w:rFonts w:ascii="Museo Sans 300" w:hAnsi="Museo Sans 300" w:cs="Calibri"/>
          <w:sz w:val="22"/>
          <w:szCs w:val="22"/>
        </w:rPr>
        <w:t>VIVIEN</w:t>
      </w:r>
      <w:r w:rsidR="006B4CA2">
        <w:rPr>
          <w:rFonts w:ascii="Museo Sans 300" w:hAnsi="Museo Sans 300" w:cs="Calibri"/>
          <w:sz w:val="22"/>
          <w:szCs w:val="22"/>
        </w:rPr>
        <w:t>DA (</w:t>
      </w:r>
      <w:r w:rsidRPr="006C31F0">
        <w:rPr>
          <w:rFonts w:ascii="Museo Sans 300" w:hAnsi="Museo Sans 300" w:cs="Calibri"/>
          <w:sz w:val="22"/>
          <w:szCs w:val="22"/>
        </w:rPr>
        <w:t>Centro Histórico y El Mozote), FONAVIPO con Familias Sostenibles en procesos de legalización en diferentes municipios; FOMILENIO II, FOSAFFI, MINEDUCYT</w:t>
      </w:r>
      <w:r w:rsidR="00DB72CD" w:rsidRPr="006C31F0">
        <w:rPr>
          <w:rFonts w:ascii="Museo Sans 300" w:hAnsi="Museo Sans 300" w:cs="Calibri"/>
          <w:sz w:val="22"/>
          <w:szCs w:val="22"/>
        </w:rPr>
        <w:t xml:space="preserve"> (Legalización de Centros Educativos a favor del Estado y Gobierno de El Salvador),</w:t>
      </w:r>
      <w:r w:rsidRPr="006C31F0">
        <w:rPr>
          <w:rFonts w:ascii="Museo Sans 300" w:hAnsi="Museo Sans 300" w:cs="Calibri"/>
          <w:sz w:val="22"/>
          <w:szCs w:val="22"/>
        </w:rPr>
        <w:t xml:space="preserve"> </w:t>
      </w:r>
      <w:r w:rsidR="002169D4" w:rsidRPr="006C31F0">
        <w:rPr>
          <w:rFonts w:ascii="Museo Sans 300" w:hAnsi="Museo Sans 300" w:cs="Calibri"/>
          <w:sz w:val="22"/>
          <w:szCs w:val="22"/>
        </w:rPr>
        <w:t xml:space="preserve"> MINSAL; </w:t>
      </w:r>
      <w:r w:rsidR="00041037" w:rsidRPr="006C31F0">
        <w:rPr>
          <w:rFonts w:ascii="Museo Sans 300" w:hAnsi="Museo Sans 300" w:cs="Calibri"/>
          <w:sz w:val="22"/>
          <w:szCs w:val="22"/>
        </w:rPr>
        <w:t>entre otros</w:t>
      </w:r>
      <w:r w:rsidR="006B4CA2">
        <w:rPr>
          <w:rFonts w:ascii="Museo Sans 300" w:hAnsi="Museo Sans 300" w:cs="Calibri"/>
          <w:sz w:val="22"/>
          <w:szCs w:val="22"/>
        </w:rPr>
        <w:t>.</w:t>
      </w:r>
    </w:p>
    <w:p w14:paraId="6DF780BB" w14:textId="77777777" w:rsidR="006B4CA2" w:rsidRDefault="00041037"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cs="Calibri"/>
          <w:sz w:val="22"/>
          <w:szCs w:val="22"/>
        </w:rPr>
        <w:t xml:space="preserve">Además </w:t>
      </w:r>
      <w:r w:rsidR="001A5F72" w:rsidRPr="006C31F0">
        <w:rPr>
          <w:rFonts w:ascii="Museo Sans 300" w:hAnsi="Museo Sans 300" w:cs="Calibri"/>
          <w:sz w:val="22"/>
          <w:szCs w:val="22"/>
        </w:rPr>
        <w:t xml:space="preserve">durante el año se realizaron Calificación de Intereses </w:t>
      </w:r>
      <w:r w:rsidR="002169D4" w:rsidRPr="006C31F0">
        <w:rPr>
          <w:rFonts w:ascii="Museo Sans 300" w:hAnsi="Museo Sans 300" w:cs="Calibri"/>
          <w:sz w:val="22"/>
          <w:szCs w:val="22"/>
        </w:rPr>
        <w:t xml:space="preserve">Social de 11 </w:t>
      </w:r>
      <w:r w:rsidR="001A5F72" w:rsidRPr="006C31F0">
        <w:rPr>
          <w:rFonts w:ascii="Museo Sans 300" w:hAnsi="Museo Sans 300" w:cs="Calibri"/>
          <w:sz w:val="22"/>
          <w:szCs w:val="22"/>
        </w:rPr>
        <w:t xml:space="preserve">proyectos, que incluyen </w:t>
      </w:r>
      <w:r w:rsidR="00DB72CD" w:rsidRPr="006C31F0">
        <w:rPr>
          <w:rFonts w:ascii="Museo Sans 300" w:hAnsi="Museo Sans 300" w:cs="Calibri"/>
          <w:sz w:val="22"/>
          <w:szCs w:val="22"/>
        </w:rPr>
        <w:t>580</w:t>
      </w:r>
      <w:r w:rsidR="001A5F72" w:rsidRPr="006C31F0">
        <w:rPr>
          <w:rFonts w:ascii="Museo Sans 300" w:hAnsi="Museo Sans 300" w:cs="Calibri"/>
          <w:sz w:val="22"/>
          <w:szCs w:val="22"/>
        </w:rPr>
        <w:t xml:space="preserve"> lotes calificados. </w:t>
      </w:r>
    </w:p>
    <w:p w14:paraId="4B1269F6" w14:textId="77777777" w:rsidR="006B4CA2" w:rsidRDefault="007E1B40"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b/>
          <w:sz w:val="22"/>
          <w:szCs w:val="22"/>
        </w:rPr>
        <w:t>A</w:t>
      </w:r>
      <w:r w:rsidR="00991FD0" w:rsidRPr="006C31F0">
        <w:rPr>
          <w:rFonts w:ascii="Museo Sans 300" w:hAnsi="Museo Sans 300"/>
          <w:b/>
          <w:sz w:val="22"/>
          <w:szCs w:val="22"/>
        </w:rPr>
        <w:t>CUERDO CD-No. 020</w:t>
      </w:r>
      <w:r w:rsidR="00FD2545" w:rsidRPr="006C31F0">
        <w:rPr>
          <w:rFonts w:ascii="Museo Sans 300" w:hAnsi="Museo Sans 300"/>
          <w:b/>
          <w:sz w:val="22"/>
          <w:szCs w:val="22"/>
        </w:rPr>
        <w:t>/2020.</w:t>
      </w:r>
    </w:p>
    <w:p w14:paraId="1C77EF17" w14:textId="77777777" w:rsidR="006B4CA2" w:rsidRDefault="007E1B40"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sz w:val="22"/>
          <w:szCs w:val="22"/>
        </w:rPr>
        <w:t xml:space="preserve">El Consejo </w:t>
      </w:r>
      <w:r w:rsidR="00884559" w:rsidRPr="006C31F0">
        <w:rPr>
          <w:rFonts w:ascii="Museo Sans 300" w:hAnsi="Museo Sans 300"/>
          <w:sz w:val="22"/>
          <w:szCs w:val="22"/>
        </w:rPr>
        <w:t>Directivo</w:t>
      </w:r>
      <w:r w:rsidR="00AC4150" w:rsidRPr="006C31F0">
        <w:rPr>
          <w:rFonts w:ascii="Museo Sans 300" w:hAnsi="Museo Sans 300"/>
          <w:sz w:val="22"/>
          <w:szCs w:val="22"/>
        </w:rPr>
        <w:t xml:space="preserve"> </w:t>
      </w:r>
      <w:r w:rsidR="00F66029" w:rsidRPr="006C31F0">
        <w:rPr>
          <w:rFonts w:ascii="Museo Sans 300" w:hAnsi="Museo Sans 300"/>
          <w:sz w:val="22"/>
          <w:szCs w:val="22"/>
        </w:rPr>
        <w:t xml:space="preserve"> se da por informado de la ejecución Operativa y Financiera correspondiente al año 2020,  y no tuvo observaciones al respecto</w:t>
      </w:r>
    </w:p>
    <w:p w14:paraId="401C0E56" w14:textId="77777777" w:rsidR="006B4CA2" w:rsidRDefault="006B4CA2"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Pr>
          <w:rFonts w:ascii="Museo Sans 300" w:hAnsi="Museo Sans 300"/>
          <w:b/>
          <w:sz w:val="22"/>
          <w:szCs w:val="22"/>
          <w:lang w:val="es-ES_tradnl"/>
        </w:rPr>
        <w:t xml:space="preserve">8. </w:t>
      </w:r>
      <w:r w:rsidR="001D2712" w:rsidRPr="006C31F0">
        <w:rPr>
          <w:rFonts w:ascii="Museo Sans 300" w:hAnsi="Museo Sans 300" w:cs="Calibri"/>
          <w:b/>
          <w:sz w:val="22"/>
          <w:szCs w:val="22"/>
        </w:rPr>
        <w:t xml:space="preserve">PROYECCION OPERATIVA </w:t>
      </w:r>
      <w:r w:rsidR="00626CC2" w:rsidRPr="006C31F0">
        <w:rPr>
          <w:rFonts w:ascii="Museo Sans 300" w:hAnsi="Museo Sans 300" w:cs="Calibri"/>
          <w:b/>
          <w:sz w:val="22"/>
          <w:szCs w:val="22"/>
        </w:rPr>
        <w:t xml:space="preserve">ILP </w:t>
      </w:r>
      <w:r w:rsidR="001D2712" w:rsidRPr="006C31F0">
        <w:rPr>
          <w:rFonts w:ascii="Museo Sans 300" w:hAnsi="Museo Sans 300" w:cs="Calibri"/>
          <w:b/>
          <w:sz w:val="22"/>
          <w:szCs w:val="22"/>
        </w:rPr>
        <w:t>2021</w:t>
      </w:r>
    </w:p>
    <w:p w14:paraId="0F5ECFF0" w14:textId="77777777" w:rsidR="006B4CA2" w:rsidRDefault="000E575E"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cs="Calibri"/>
          <w:sz w:val="22"/>
          <w:szCs w:val="22"/>
        </w:rPr>
        <w:t xml:space="preserve">Para el año 2021 se tiene programado continuar trabajando de acuerdo a las prioridades establecidas por el Ministerio de Vivienda en los diferentes proyectos </w:t>
      </w:r>
      <w:r w:rsidRPr="006C31F0">
        <w:rPr>
          <w:rFonts w:ascii="Museo Sans 300" w:hAnsi="Museo Sans 300" w:cs="Calibri"/>
          <w:sz w:val="22"/>
          <w:szCs w:val="22"/>
        </w:rPr>
        <w:lastRenderedPageBreak/>
        <w:t xml:space="preserve">que se estarán trabajando con </w:t>
      </w:r>
      <w:r w:rsidR="00F66029" w:rsidRPr="006C31F0">
        <w:rPr>
          <w:rFonts w:ascii="Museo Sans 300" w:hAnsi="Museo Sans 300" w:cs="Calibri"/>
          <w:sz w:val="22"/>
          <w:szCs w:val="22"/>
        </w:rPr>
        <w:t xml:space="preserve">dicho  son las instituciones del Sistema de Vivienda, además de continuar con </w:t>
      </w:r>
      <w:r w:rsidR="006B4CA2">
        <w:rPr>
          <w:rFonts w:ascii="Museo Sans 300" w:hAnsi="Museo Sans 300" w:cs="Calibri"/>
          <w:sz w:val="22"/>
          <w:szCs w:val="22"/>
        </w:rPr>
        <w:t xml:space="preserve"> el apoyo al Plan </w:t>
      </w:r>
      <w:r w:rsidRPr="006C31F0">
        <w:rPr>
          <w:rFonts w:ascii="Museo Sans 300" w:hAnsi="Museo Sans 300" w:cs="Calibri"/>
          <w:sz w:val="22"/>
          <w:szCs w:val="22"/>
        </w:rPr>
        <w:t xml:space="preserve">Control Territorial </w:t>
      </w:r>
      <w:r w:rsidR="00F66029" w:rsidRPr="006C31F0">
        <w:rPr>
          <w:rFonts w:ascii="Museo Sans 300" w:hAnsi="Museo Sans 300" w:cs="Calibri"/>
          <w:sz w:val="22"/>
          <w:szCs w:val="22"/>
        </w:rPr>
        <w:t xml:space="preserve"> Fase </w:t>
      </w:r>
      <w:r w:rsidRPr="006C31F0">
        <w:rPr>
          <w:rFonts w:ascii="Museo Sans 300" w:hAnsi="Museo Sans 300" w:cs="Calibri"/>
          <w:sz w:val="22"/>
          <w:szCs w:val="22"/>
        </w:rPr>
        <w:t>(CUBOS Y SKATEPARK) en los diferentes territorios a intervenir.</w:t>
      </w:r>
    </w:p>
    <w:p w14:paraId="435BE3BC" w14:textId="77777777" w:rsidR="006B4CA2" w:rsidRDefault="000E575E"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cs="Calibri"/>
          <w:sz w:val="22"/>
          <w:szCs w:val="22"/>
        </w:rPr>
        <w:t>Además se continuará con la ejecución de los Convenios de : MINEDUCYT para la legalización de Centros Escolares, FONAVIPO (Familias Sostenibles) con la legalización de familias IN SITUS y Comunidades que se incluyan dentro del Convenio; El Mozote, FOSAFFI, MINSAL entre otros.</w:t>
      </w:r>
    </w:p>
    <w:p w14:paraId="373C69F5" w14:textId="77777777" w:rsidR="006B4CA2" w:rsidRDefault="000E575E"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sidRPr="006C31F0">
        <w:rPr>
          <w:rFonts w:ascii="Museo Sans 300" w:hAnsi="Museo Sans 300" w:cs="Calibri"/>
          <w:sz w:val="22"/>
          <w:szCs w:val="22"/>
        </w:rPr>
        <w:t>Se tiene programado realizar: Diagnósticos de campo, inspecciones técnicas catastrales, análisis jurídicos y estudios registrales</w:t>
      </w:r>
      <w:r w:rsidR="006B4CA2">
        <w:rPr>
          <w:rFonts w:ascii="Museo Sans 300" w:hAnsi="Museo Sans 300" w:cs="Calibri"/>
          <w:sz w:val="22"/>
          <w:szCs w:val="22"/>
        </w:rPr>
        <w:t xml:space="preserve">, levantamientos topográficos, </w:t>
      </w:r>
      <w:r w:rsidRPr="006C31F0">
        <w:rPr>
          <w:rFonts w:ascii="Museo Sans 300" w:hAnsi="Museo Sans 300" w:cs="Calibri"/>
          <w:sz w:val="22"/>
          <w:szCs w:val="22"/>
        </w:rPr>
        <w:t>elaboración y procesamiento de planos, aprobación de p</w:t>
      </w:r>
      <w:r w:rsidR="006B4CA2">
        <w:rPr>
          <w:rFonts w:ascii="Museo Sans 300" w:hAnsi="Museo Sans 300" w:cs="Calibri"/>
          <w:sz w:val="22"/>
          <w:szCs w:val="22"/>
        </w:rPr>
        <w:t xml:space="preserve">lanos, trámites de permisos </w:t>
      </w:r>
      <w:r w:rsidRPr="006C31F0">
        <w:rPr>
          <w:rFonts w:ascii="Museo Sans 300" w:hAnsi="Museo Sans 300" w:cs="Calibri"/>
          <w:sz w:val="22"/>
          <w:szCs w:val="22"/>
        </w:rPr>
        <w:t>ante las diferentes instituciones que se requiere, es</w:t>
      </w:r>
      <w:r w:rsidR="005927F2" w:rsidRPr="006C31F0">
        <w:rPr>
          <w:rFonts w:ascii="Museo Sans 300" w:hAnsi="Museo Sans 300" w:cs="Calibri"/>
          <w:sz w:val="22"/>
          <w:szCs w:val="22"/>
        </w:rPr>
        <w:t xml:space="preserve">crituraciones e inscripción de </w:t>
      </w:r>
      <w:r w:rsidRPr="006C31F0">
        <w:rPr>
          <w:rFonts w:ascii="Museo Sans 300" w:hAnsi="Museo Sans 300" w:cs="Calibri"/>
          <w:sz w:val="22"/>
          <w:szCs w:val="22"/>
        </w:rPr>
        <w:t xml:space="preserve">documentos. </w:t>
      </w:r>
    </w:p>
    <w:p w14:paraId="23B99A7F" w14:textId="77777777" w:rsidR="006B4CA2" w:rsidRDefault="006B4CA2"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Fonts w:ascii="Museo Sans 300" w:hAnsi="Museo Sans 300"/>
          <w:b/>
          <w:sz w:val="22"/>
          <w:szCs w:val="22"/>
          <w:lang w:val="es-ES_tradnl"/>
        </w:rPr>
      </w:pPr>
      <w:r>
        <w:rPr>
          <w:rFonts w:ascii="Museo Sans 300" w:hAnsi="Museo Sans 300"/>
          <w:b/>
          <w:sz w:val="22"/>
          <w:szCs w:val="22"/>
          <w:lang w:val="es-ES_tradnl"/>
        </w:rPr>
        <w:t xml:space="preserve">9. </w:t>
      </w:r>
      <w:r w:rsidR="00EE3427" w:rsidRPr="006C31F0">
        <w:rPr>
          <w:rFonts w:ascii="Museo Sans 300" w:hAnsi="Museo Sans 300" w:cs="Calibri"/>
          <w:b/>
          <w:sz w:val="22"/>
          <w:szCs w:val="22"/>
        </w:rPr>
        <w:t>PRESUPUESTO 2021, PARA CONOCIMIENTO Y APROBACION</w:t>
      </w:r>
    </w:p>
    <w:p w14:paraId="2268C059" w14:textId="77777777" w:rsidR="00EE3427" w:rsidRPr="006B4CA2" w:rsidRDefault="00EE3427" w:rsidP="006B4CA2">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Style w:val="Textoennegrita"/>
          <w:rFonts w:ascii="Museo Sans 300" w:hAnsi="Museo Sans 300"/>
          <w:bCs/>
          <w:sz w:val="22"/>
          <w:szCs w:val="22"/>
          <w:lang w:val="es-ES_tradnl"/>
        </w:rPr>
      </w:pPr>
      <w:r w:rsidRPr="006C31F0">
        <w:rPr>
          <w:rStyle w:val="Textoennegrita"/>
          <w:rFonts w:ascii="Museo Sans 300" w:hAnsi="Museo Sans 300"/>
          <w:b w:val="0"/>
          <w:bCs/>
          <w:sz w:val="22"/>
          <w:szCs w:val="22"/>
        </w:rPr>
        <w:t>El Director Ejecutivo procedió a explicar que en ba</w:t>
      </w:r>
      <w:r w:rsidR="006B4CA2">
        <w:rPr>
          <w:rStyle w:val="Textoennegrita"/>
          <w:rFonts w:ascii="Museo Sans 300" w:hAnsi="Museo Sans 300"/>
          <w:b w:val="0"/>
          <w:bCs/>
          <w:sz w:val="22"/>
          <w:szCs w:val="22"/>
        </w:rPr>
        <w:t xml:space="preserve">se a la programación operativa </w:t>
      </w:r>
      <w:r w:rsidRPr="006C31F0">
        <w:rPr>
          <w:rStyle w:val="Textoennegrita"/>
          <w:rFonts w:ascii="Museo Sans 300" w:hAnsi="Museo Sans 300"/>
          <w:b w:val="0"/>
          <w:bCs/>
          <w:sz w:val="22"/>
          <w:szCs w:val="22"/>
        </w:rPr>
        <w:t>programada para el año 2021, se ha preparado el presupuesto de ejecución  financiera incluyendo el cuadro de plazas y salarios del personal del ILP,</w:t>
      </w:r>
      <w:r w:rsidR="00F24F5E" w:rsidRPr="006C31F0">
        <w:rPr>
          <w:rStyle w:val="Textoennegrita"/>
          <w:rFonts w:ascii="Museo Sans 300" w:hAnsi="Museo Sans 300"/>
          <w:b w:val="0"/>
          <w:bCs/>
          <w:sz w:val="22"/>
          <w:szCs w:val="22"/>
        </w:rPr>
        <w:t xml:space="preserve"> </w:t>
      </w:r>
      <w:r w:rsidRPr="006C31F0">
        <w:rPr>
          <w:rStyle w:val="Textoennegrita"/>
          <w:rFonts w:ascii="Museo Sans 300" w:hAnsi="Museo Sans 300"/>
          <w:b w:val="0"/>
          <w:bCs/>
          <w:sz w:val="22"/>
          <w:szCs w:val="22"/>
        </w:rPr>
        <w:t xml:space="preserve"> para conocimiento y aprobación del Consejo Directivo, el presupuesto ha sido dividido de acuerdo a las fuentes de financiamiento</w:t>
      </w:r>
      <w:r w:rsidR="00F66029" w:rsidRPr="006C31F0">
        <w:rPr>
          <w:rStyle w:val="Textoennegrita"/>
          <w:rFonts w:ascii="Museo Sans 300" w:hAnsi="Museo Sans 300"/>
          <w:b w:val="0"/>
          <w:bCs/>
          <w:sz w:val="22"/>
          <w:szCs w:val="22"/>
        </w:rPr>
        <w:t xml:space="preserve"> y es por un monto total de US $1, 450,000.00</w:t>
      </w:r>
      <w:r w:rsidRPr="006C31F0">
        <w:rPr>
          <w:rStyle w:val="Textoennegrita"/>
          <w:rFonts w:ascii="Museo Sans 300" w:hAnsi="Museo Sans 300"/>
          <w:b w:val="0"/>
          <w:bCs/>
          <w:sz w:val="22"/>
          <w:szCs w:val="22"/>
        </w:rPr>
        <w:t xml:space="preserve"> dólares. </w:t>
      </w:r>
    </w:p>
    <w:p w14:paraId="27A7D161" w14:textId="77777777" w:rsidR="00EE3427" w:rsidRPr="006C31F0" w:rsidRDefault="00EE3427" w:rsidP="00EE3427">
      <w:pPr>
        <w:pStyle w:val="Sangra2detindependiente"/>
        <w:numPr>
          <w:ilvl w:val="0"/>
          <w:numId w:val="7"/>
        </w:numPr>
        <w:rPr>
          <w:rStyle w:val="Textoennegrita"/>
          <w:rFonts w:ascii="Museo Sans 300" w:hAnsi="Museo Sans 300"/>
          <w:b w:val="0"/>
          <w:bCs/>
          <w:sz w:val="22"/>
          <w:szCs w:val="22"/>
        </w:rPr>
      </w:pPr>
      <w:r w:rsidRPr="006C31F0">
        <w:rPr>
          <w:rStyle w:val="Textoennegrita"/>
          <w:rFonts w:ascii="Museo Sans 300" w:hAnsi="Museo Sans 300"/>
          <w:b w:val="0"/>
          <w:bCs/>
          <w:sz w:val="22"/>
          <w:szCs w:val="22"/>
        </w:rPr>
        <w:t>Se cuenta con una</w:t>
      </w:r>
      <w:r w:rsidR="00F66029" w:rsidRPr="006C31F0">
        <w:rPr>
          <w:rStyle w:val="Textoennegrita"/>
          <w:rFonts w:ascii="Museo Sans 300" w:hAnsi="Museo Sans 300"/>
          <w:b w:val="0"/>
          <w:bCs/>
          <w:sz w:val="22"/>
          <w:szCs w:val="22"/>
        </w:rPr>
        <w:t xml:space="preserve"> </w:t>
      </w:r>
      <w:r w:rsidRPr="006C31F0">
        <w:rPr>
          <w:rStyle w:val="Textoennegrita"/>
          <w:rFonts w:ascii="Museo Sans 300" w:hAnsi="Museo Sans 300"/>
          <w:b w:val="0"/>
          <w:bCs/>
          <w:sz w:val="22"/>
          <w:szCs w:val="22"/>
        </w:rPr>
        <w:t xml:space="preserve"> trasferencia</w:t>
      </w:r>
      <w:r w:rsidR="00F66029" w:rsidRPr="006C31F0">
        <w:rPr>
          <w:rStyle w:val="Textoennegrita"/>
          <w:rFonts w:ascii="Museo Sans 300" w:hAnsi="Museo Sans 300"/>
          <w:b w:val="0"/>
          <w:bCs/>
          <w:sz w:val="22"/>
          <w:szCs w:val="22"/>
        </w:rPr>
        <w:t xml:space="preserve"> corriente de fondos GOES programada por el Ministerio de Hacienda en el Prepuesto 2021 presentado a  la Asamblea Legislativa </w:t>
      </w:r>
      <w:r w:rsidRPr="006C31F0">
        <w:rPr>
          <w:rStyle w:val="Textoennegrita"/>
          <w:rFonts w:ascii="Museo Sans 300" w:hAnsi="Museo Sans 300"/>
          <w:b w:val="0"/>
          <w:bCs/>
          <w:sz w:val="22"/>
          <w:szCs w:val="22"/>
        </w:rPr>
        <w:t xml:space="preserve"> por un monto de: US $934,755.00 dólares.</w:t>
      </w:r>
    </w:p>
    <w:p w14:paraId="6C182ECF" w14:textId="77777777" w:rsidR="00EE3427" w:rsidRPr="006C31F0" w:rsidRDefault="00EE3427" w:rsidP="00EE3427">
      <w:pPr>
        <w:pStyle w:val="Sangra2detindependiente"/>
        <w:numPr>
          <w:ilvl w:val="0"/>
          <w:numId w:val="7"/>
        </w:numPr>
        <w:rPr>
          <w:rStyle w:val="Textoennegrita"/>
          <w:rFonts w:ascii="Museo Sans 300" w:hAnsi="Museo Sans 300"/>
          <w:b w:val="0"/>
          <w:bCs/>
          <w:sz w:val="22"/>
          <w:szCs w:val="22"/>
        </w:rPr>
      </w:pPr>
      <w:r w:rsidRPr="006C31F0">
        <w:rPr>
          <w:rStyle w:val="Textoennegrita"/>
          <w:rFonts w:ascii="Museo Sans 300" w:hAnsi="Museo Sans 300"/>
          <w:b w:val="0"/>
          <w:bCs/>
          <w:sz w:val="22"/>
          <w:szCs w:val="22"/>
        </w:rPr>
        <w:t>Fondos de convenios firmados que se ejecutaran en el año 2021</w:t>
      </w:r>
      <w:r w:rsidR="00F66029" w:rsidRPr="006C31F0">
        <w:rPr>
          <w:rStyle w:val="Textoennegrita"/>
          <w:rFonts w:ascii="Museo Sans 300" w:hAnsi="Museo Sans 300"/>
          <w:b w:val="0"/>
          <w:bCs/>
          <w:sz w:val="22"/>
          <w:szCs w:val="22"/>
        </w:rPr>
        <w:t>:</w:t>
      </w:r>
      <w:r w:rsidR="00F24F5E" w:rsidRPr="006C31F0">
        <w:rPr>
          <w:rStyle w:val="Textoennegrita"/>
          <w:rFonts w:ascii="Museo Sans 300" w:hAnsi="Museo Sans 300"/>
          <w:b w:val="0"/>
          <w:bCs/>
          <w:sz w:val="22"/>
          <w:szCs w:val="22"/>
        </w:rPr>
        <w:t xml:space="preserve">                 </w:t>
      </w:r>
      <w:r w:rsidR="00F66029" w:rsidRPr="006C31F0">
        <w:rPr>
          <w:rStyle w:val="Textoennegrita"/>
          <w:rFonts w:ascii="Museo Sans 300" w:hAnsi="Museo Sans 300"/>
          <w:b w:val="0"/>
          <w:bCs/>
          <w:sz w:val="22"/>
          <w:szCs w:val="22"/>
        </w:rPr>
        <w:t>US$ 253,955</w:t>
      </w:r>
      <w:r w:rsidRPr="006C31F0">
        <w:rPr>
          <w:rStyle w:val="Textoennegrita"/>
          <w:rFonts w:ascii="Museo Sans 300" w:hAnsi="Museo Sans 300"/>
          <w:b w:val="0"/>
          <w:bCs/>
          <w:sz w:val="22"/>
          <w:szCs w:val="22"/>
        </w:rPr>
        <w:t xml:space="preserve">  dólares.</w:t>
      </w:r>
    </w:p>
    <w:p w14:paraId="76C89A5B" w14:textId="77777777" w:rsidR="00F24F5E" w:rsidRPr="006C31F0" w:rsidRDefault="00F24F5E" w:rsidP="00EE3427">
      <w:pPr>
        <w:pStyle w:val="Sangra2detindependiente"/>
        <w:numPr>
          <w:ilvl w:val="0"/>
          <w:numId w:val="7"/>
        </w:numPr>
        <w:rPr>
          <w:rStyle w:val="Textoennegrita"/>
          <w:rFonts w:ascii="Museo Sans 300" w:hAnsi="Museo Sans 300"/>
          <w:b w:val="0"/>
          <w:bCs/>
          <w:sz w:val="22"/>
          <w:szCs w:val="22"/>
        </w:rPr>
      </w:pPr>
      <w:r w:rsidRPr="006C31F0">
        <w:rPr>
          <w:rStyle w:val="Textoennegrita"/>
          <w:rFonts w:ascii="Museo Sans 300" w:hAnsi="Museo Sans 300"/>
          <w:b w:val="0"/>
          <w:bCs/>
          <w:sz w:val="22"/>
          <w:szCs w:val="22"/>
        </w:rPr>
        <w:t>Fondos procedentes de Convenios ejecutados en el 2020 que se trasladaran al presupuesto 2021 de US $ 116,480.67</w:t>
      </w:r>
    </w:p>
    <w:p w14:paraId="08D68947" w14:textId="77777777" w:rsidR="00EE3427" w:rsidRPr="006C31F0" w:rsidRDefault="00EE3427" w:rsidP="00EE3427">
      <w:pPr>
        <w:pStyle w:val="Sangra2detindependiente"/>
        <w:numPr>
          <w:ilvl w:val="0"/>
          <w:numId w:val="7"/>
        </w:numPr>
        <w:rPr>
          <w:rStyle w:val="Textoennegrita"/>
          <w:rFonts w:ascii="Museo Sans 300" w:hAnsi="Museo Sans 300"/>
          <w:b w:val="0"/>
          <w:bCs/>
          <w:sz w:val="22"/>
          <w:szCs w:val="22"/>
        </w:rPr>
      </w:pPr>
      <w:r w:rsidRPr="006C31F0">
        <w:rPr>
          <w:rStyle w:val="Textoennegrita"/>
          <w:rFonts w:ascii="Museo Sans 300" w:hAnsi="Museo Sans 300"/>
          <w:b w:val="0"/>
          <w:bCs/>
          <w:sz w:val="22"/>
          <w:szCs w:val="22"/>
        </w:rPr>
        <w:t xml:space="preserve">Se tiene un déficit  presupuestario para el año 2021 de US$ </w:t>
      </w:r>
      <w:r w:rsidR="00F24F5E" w:rsidRPr="006C31F0">
        <w:rPr>
          <w:rStyle w:val="Textoennegrita"/>
          <w:rFonts w:ascii="Museo Sans 300" w:hAnsi="Museo Sans 300"/>
          <w:b w:val="0"/>
          <w:bCs/>
          <w:sz w:val="22"/>
          <w:szCs w:val="22"/>
        </w:rPr>
        <w:t>144,809.33</w:t>
      </w:r>
      <w:r w:rsidRPr="006C31F0">
        <w:rPr>
          <w:rStyle w:val="Textoennegrita"/>
          <w:rFonts w:ascii="Museo Sans 300" w:hAnsi="Museo Sans 300"/>
          <w:b w:val="0"/>
          <w:bCs/>
          <w:sz w:val="22"/>
          <w:szCs w:val="22"/>
        </w:rPr>
        <w:t xml:space="preserve"> dólares, para lo cual con el objeto de cubr</w:t>
      </w:r>
      <w:r w:rsidR="006B4CA2">
        <w:rPr>
          <w:rStyle w:val="Textoennegrita"/>
          <w:rFonts w:ascii="Museo Sans 300" w:hAnsi="Museo Sans 300"/>
          <w:b w:val="0"/>
          <w:bCs/>
          <w:sz w:val="22"/>
          <w:szCs w:val="22"/>
        </w:rPr>
        <w:t xml:space="preserve">ir dicho déficit y cumplir con </w:t>
      </w:r>
      <w:r w:rsidRPr="006C31F0">
        <w:rPr>
          <w:rStyle w:val="Textoennegrita"/>
          <w:rFonts w:ascii="Museo Sans 300" w:hAnsi="Museo Sans 300"/>
          <w:b w:val="0"/>
          <w:bCs/>
          <w:sz w:val="22"/>
          <w:szCs w:val="22"/>
        </w:rPr>
        <w:t>las metas establecidas en el Plan Operativo se están realizando gestiones por  medio del Ministerio de Vivienda y Ministerio de Hacienda para obtener el refuerzo presupuestario correspondiente, así como la búsqueda de nuevos convenios con otras instituciones  que permita la generación de ingresos para la institución que permita cubrir el déficit que se tiene año con año.</w:t>
      </w:r>
    </w:p>
    <w:p w14:paraId="295D11C8" w14:textId="77777777" w:rsidR="00EE3427" w:rsidRPr="006C31F0" w:rsidRDefault="00EE3427" w:rsidP="00EE3427">
      <w:pPr>
        <w:pStyle w:val="Sangra2detindependiente"/>
        <w:numPr>
          <w:ilvl w:val="0"/>
          <w:numId w:val="8"/>
        </w:numPr>
        <w:rPr>
          <w:rStyle w:val="Textoennegrita"/>
          <w:rFonts w:ascii="Museo Sans 300" w:hAnsi="Museo Sans 300"/>
          <w:b w:val="0"/>
          <w:bCs/>
          <w:sz w:val="22"/>
          <w:szCs w:val="22"/>
        </w:rPr>
      </w:pPr>
      <w:r w:rsidRPr="006C31F0">
        <w:rPr>
          <w:rStyle w:val="Textoennegrita"/>
          <w:rFonts w:ascii="Museo Sans 300" w:hAnsi="Museo Sans 300"/>
          <w:b w:val="0"/>
          <w:bCs/>
          <w:sz w:val="22"/>
          <w:szCs w:val="22"/>
        </w:rPr>
        <w:lastRenderedPageBreak/>
        <w:t>Los gastos de funcionamiento serán cubiertos con los fondos GOES de transferencia ordinaria.</w:t>
      </w:r>
    </w:p>
    <w:p w14:paraId="727FE6D7" w14:textId="77777777" w:rsidR="00EE3427" w:rsidRPr="006C31F0" w:rsidRDefault="00EE3427" w:rsidP="00EE3427">
      <w:pPr>
        <w:pStyle w:val="Sangra2detindependiente"/>
        <w:numPr>
          <w:ilvl w:val="0"/>
          <w:numId w:val="8"/>
        </w:numPr>
        <w:rPr>
          <w:rStyle w:val="Textoennegrita"/>
          <w:rFonts w:ascii="Museo Sans 300" w:hAnsi="Museo Sans 300"/>
          <w:b w:val="0"/>
          <w:bCs/>
          <w:sz w:val="22"/>
          <w:szCs w:val="22"/>
        </w:rPr>
      </w:pPr>
      <w:r w:rsidRPr="006C31F0">
        <w:rPr>
          <w:rStyle w:val="Textoennegrita"/>
          <w:rFonts w:ascii="Museo Sans 300" w:hAnsi="Museo Sans 300"/>
          <w:b w:val="0"/>
          <w:bCs/>
          <w:sz w:val="22"/>
          <w:szCs w:val="22"/>
        </w:rPr>
        <w:t>Las remuneraciones del personal serán distribuidas entre las diferentes fuentes de financiamiento, de acuerdo al personal operativo asignado para cada proyecto.</w:t>
      </w:r>
    </w:p>
    <w:p w14:paraId="2FC7C75C" w14:textId="77777777" w:rsidR="00EE3427" w:rsidRPr="006C31F0" w:rsidRDefault="00EE3427" w:rsidP="00EE3427">
      <w:pPr>
        <w:pStyle w:val="Sangra2detindependiente"/>
        <w:numPr>
          <w:ilvl w:val="0"/>
          <w:numId w:val="8"/>
        </w:numPr>
        <w:rPr>
          <w:rStyle w:val="Textoennegrita"/>
          <w:rFonts w:ascii="Museo Sans 300" w:hAnsi="Museo Sans 300"/>
          <w:b w:val="0"/>
          <w:bCs/>
          <w:sz w:val="22"/>
          <w:szCs w:val="22"/>
        </w:rPr>
      </w:pPr>
      <w:r w:rsidRPr="006C31F0">
        <w:rPr>
          <w:rStyle w:val="Textoennegrita"/>
          <w:rFonts w:ascii="Museo Sans 300" w:hAnsi="Museo Sans 300"/>
          <w:b w:val="0"/>
          <w:bCs/>
          <w:sz w:val="22"/>
          <w:szCs w:val="22"/>
        </w:rPr>
        <w:t>Las Contrataciones de servicios: Seguros, combustibles, equipos informáticos, así como cualquier otro proceso de adquisición que se requiera se harán de acuerdo a las normas de la LACAP.</w:t>
      </w:r>
    </w:p>
    <w:p w14:paraId="1E37D4A3" w14:textId="77777777" w:rsidR="006D6F65" w:rsidRPr="006D6F65" w:rsidRDefault="006D6F65" w:rsidP="00AE590A">
      <w:pPr>
        <w:pStyle w:val="Sangra2detindependiente"/>
        <w:numPr>
          <w:ilvl w:val="0"/>
          <w:numId w:val="8"/>
        </w:numPr>
        <w:ind w:left="720"/>
        <w:rPr>
          <w:rStyle w:val="Textoennegrita"/>
          <w:rFonts w:ascii="Museo Sans 300" w:hAnsi="Museo Sans 300"/>
          <w:bCs/>
          <w:sz w:val="22"/>
          <w:szCs w:val="22"/>
          <w:lang w:val="es-ES_tradnl"/>
        </w:rPr>
      </w:pPr>
      <w:r w:rsidRPr="006D6F65">
        <w:rPr>
          <w:rStyle w:val="Textoennegrita"/>
          <w:rFonts w:ascii="Museo Sans 300" w:hAnsi="Museo Sans 300"/>
          <w:b w:val="0"/>
          <w:bCs/>
          <w:sz w:val="22"/>
          <w:szCs w:val="22"/>
        </w:rPr>
        <w:t>Dados los nuevos requerimientos que se tienen en el tema comunicacional y divulgación de las diferentes actividade</w:t>
      </w:r>
      <w:r w:rsidR="00E95F9D">
        <w:rPr>
          <w:rStyle w:val="Textoennegrita"/>
          <w:rFonts w:ascii="Museo Sans 300" w:hAnsi="Museo Sans 300"/>
          <w:b w:val="0"/>
          <w:bCs/>
          <w:sz w:val="22"/>
          <w:szCs w:val="22"/>
        </w:rPr>
        <w:t xml:space="preserve">s que se realizan y </w:t>
      </w:r>
      <w:r w:rsidRPr="006D6F65">
        <w:rPr>
          <w:rStyle w:val="Textoennegrita"/>
          <w:rFonts w:ascii="Museo Sans 300" w:hAnsi="Museo Sans 300"/>
          <w:b w:val="0"/>
          <w:bCs/>
          <w:sz w:val="22"/>
          <w:szCs w:val="22"/>
        </w:rPr>
        <w:t xml:space="preserve"> darlas a conocer adecuadamente y en tiempo se hace necesario reformar la unidad de comunicaciones para  que puedan contar con la</w:t>
      </w:r>
      <w:r w:rsidR="00E95F9D">
        <w:rPr>
          <w:rStyle w:val="Textoennegrita"/>
          <w:rFonts w:ascii="Museo Sans 300" w:hAnsi="Museo Sans 300"/>
          <w:b w:val="0"/>
          <w:bCs/>
          <w:sz w:val="22"/>
          <w:szCs w:val="22"/>
        </w:rPr>
        <w:t>s</w:t>
      </w:r>
      <w:r w:rsidRPr="006D6F65">
        <w:rPr>
          <w:rStyle w:val="Textoennegrita"/>
          <w:rFonts w:ascii="Museo Sans 300" w:hAnsi="Museo Sans 300"/>
          <w:b w:val="0"/>
          <w:bCs/>
          <w:sz w:val="22"/>
          <w:szCs w:val="22"/>
        </w:rPr>
        <w:t xml:space="preserve"> herramientas y personal adecuado, por lo que se modifica la unidad de comunicaciones la cual contara con un jefe de comunicaciones  que ejercerá también como  oficial</w:t>
      </w:r>
      <w:r w:rsidR="00D21265">
        <w:rPr>
          <w:rStyle w:val="Textoennegrita"/>
          <w:rFonts w:ascii="Museo Sans 300" w:hAnsi="Museo Sans 300"/>
          <w:b w:val="0"/>
          <w:bCs/>
          <w:sz w:val="22"/>
          <w:szCs w:val="22"/>
        </w:rPr>
        <w:t xml:space="preserve"> de información y un técnico de </w:t>
      </w:r>
      <w:r w:rsidRPr="006D6F65">
        <w:rPr>
          <w:rStyle w:val="Textoennegrita"/>
          <w:rFonts w:ascii="Museo Sans 300" w:hAnsi="Museo Sans 300"/>
          <w:b w:val="0"/>
          <w:bCs/>
          <w:sz w:val="22"/>
          <w:szCs w:val="22"/>
        </w:rPr>
        <w:t xml:space="preserve">comunicaciones.  </w:t>
      </w:r>
    </w:p>
    <w:p w14:paraId="5EE53E3D" w14:textId="77777777" w:rsidR="00AE590A" w:rsidRPr="006D6F65" w:rsidRDefault="00EE3427" w:rsidP="006D6F65">
      <w:pPr>
        <w:pStyle w:val="Sangra2detindependiente"/>
        <w:ind w:left="720"/>
        <w:rPr>
          <w:rFonts w:ascii="Museo Sans 300" w:hAnsi="Museo Sans 300"/>
          <w:b/>
          <w:sz w:val="22"/>
          <w:szCs w:val="22"/>
          <w:lang w:val="es-ES_tradnl"/>
        </w:rPr>
      </w:pPr>
      <w:r w:rsidRPr="006D6F65">
        <w:rPr>
          <w:rFonts w:ascii="Museo Sans 300" w:hAnsi="Museo Sans 300"/>
          <w:b/>
          <w:sz w:val="22"/>
          <w:szCs w:val="22"/>
        </w:rPr>
        <w:t>ACUERDO CD-No. 021/2020.</w:t>
      </w:r>
    </w:p>
    <w:p w14:paraId="1B919FE0" w14:textId="77777777" w:rsidR="00EE3427" w:rsidRPr="00AE590A" w:rsidRDefault="00EE3427" w:rsidP="00AE590A">
      <w:pPr>
        <w:pStyle w:val="Sangra2detindependiente"/>
        <w:tabs>
          <w:tab w:val="left" w:pos="708"/>
          <w:tab w:val="left" w:pos="1416"/>
          <w:tab w:val="left" w:pos="2124"/>
          <w:tab w:val="left" w:pos="2832"/>
          <w:tab w:val="left" w:pos="3540"/>
          <w:tab w:val="left" w:pos="4248"/>
          <w:tab w:val="left" w:pos="4956"/>
          <w:tab w:val="left" w:pos="5664"/>
          <w:tab w:val="left" w:pos="6372"/>
          <w:tab w:val="right" w:pos="8838"/>
        </w:tabs>
        <w:ind w:left="720"/>
        <w:rPr>
          <w:rStyle w:val="Textoennegrita"/>
          <w:rFonts w:ascii="Museo Sans 300" w:hAnsi="Museo Sans 300"/>
          <w:b w:val="0"/>
          <w:sz w:val="22"/>
          <w:szCs w:val="22"/>
        </w:rPr>
      </w:pPr>
      <w:r w:rsidRPr="006C31F0">
        <w:rPr>
          <w:rStyle w:val="Textoennegrita"/>
          <w:rFonts w:ascii="Museo Sans 300" w:hAnsi="Museo Sans 300"/>
          <w:b w:val="0"/>
          <w:sz w:val="22"/>
          <w:szCs w:val="22"/>
        </w:rPr>
        <w:t xml:space="preserve">El Consejo Directivo se dio por enterado de lo informado, aprueba el Presupuesto </w:t>
      </w:r>
      <w:r w:rsidR="001209EA" w:rsidRPr="006C31F0">
        <w:rPr>
          <w:rStyle w:val="Textoennegrita"/>
          <w:rFonts w:ascii="Museo Sans 300" w:hAnsi="Museo Sans 300"/>
          <w:b w:val="0"/>
          <w:sz w:val="22"/>
          <w:szCs w:val="22"/>
        </w:rPr>
        <w:t>2021</w:t>
      </w:r>
      <w:r w:rsidRPr="006C31F0">
        <w:rPr>
          <w:rStyle w:val="Textoennegrita"/>
          <w:rFonts w:ascii="Museo Sans 300" w:hAnsi="Museo Sans 300"/>
          <w:b w:val="0"/>
          <w:sz w:val="22"/>
          <w:szCs w:val="22"/>
        </w:rPr>
        <w:t xml:space="preserve"> presentado incluyendo</w:t>
      </w:r>
      <w:r w:rsidR="00D21265">
        <w:rPr>
          <w:rStyle w:val="Textoennegrita"/>
          <w:rFonts w:ascii="Museo Sans 300" w:hAnsi="Museo Sans 300"/>
          <w:b w:val="0"/>
          <w:sz w:val="22"/>
          <w:szCs w:val="22"/>
        </w:rPr>
        <w:t xml:space="preserve"> </w:t>
      </w:r>
      <w:r w:rsidRPr="006C31F0">
        <w:rPr>
          <w:rStyle w:val="Textoennegrita"/>
          <w:rFonts w:ascii="Museo Sans 300" w:hAnsi="Museo Sans 300"/>
          <w:b w:val="0"/>
          <w:sz w:val="22"/>
          <w:szCs w:val="22"/>
        </w:rPr>
        <w:t xml:space="preserve"> la contratación del personal con los carg</w:t>
      </w:r>
      <w:r w:rsidR="00AE590A">
        <w:rPr>
          <w:rStyle w:val="Textoennegrita"/>
          <w:rFonts w:ascii="Museo Sans 300" w:hAnsi="Museo Sans 300"/>
          <w:b w:val="0"/>
          <w:sz w:val="22"/>
          <w:szCs w:val="22"/>
        </w:rPr>
        <w:t xml:space="preserve">os y </w:t>
      </w:r>
      <w:r w:rsidRPr="006C31F0">
        <w:rPr>
          <w:rStyle w:val="Textoennegrita"/>
          <w:rFonts w:ascii="Museo Sans 300" w:hAnsi="Museo Sans 300"/>
          <w:b w:val="0"/>
          <w:sz w:val="22"/>
          <w:szCs w:val="22"/>
        </w:rPr>
        <w:t>salarios propuestos</w:t>
      </w:r>
      <w:r w:rsidR="00D21265">
        <w:rPr>
          <w:rStyle w:val="Textoennegrita"/>
          <w:rFonts w:ascii="Museo Sans 300" w:hAnsi="Museo Sans 300"/>
          <w:b w:val="0"/>
          <w:sz w:val="22"/>
          <w:szCs w:val="22"/>
        </w:rPr>
        <w:t>, la propuesta de modificación de la unidad de comunicaciones  y la creación de la plaza de técnico de comunicaciones;</w:t>
      </w:r>
      <w:r w:rsidRPr="006C31F0">
        <w:rPr>
          <w:rStyle w:val="Textoennegrita"/>
          <w:rFonts w:ascii="Museo Sans 300" w:hAnsi="Museo Sans 300"/>
          <w:b w:val="0"/>
          <w:sz w:val="22"/>
          <w:szCs w:val="22"/>
        </w:rPr>
        <w:t xml:space="preserve"> tomando en cuenta las siguientes observaciones:</w:t>
      </w:r>
    </w:p>
    <w:p w14:paraId="3CAF1590" w14:textId="77777777" w:rsidR="00EE3427" w:rsidRPr="006C31F0" w:rsidRDefault="00EE3427" w:rsidP="00EE3427">
      <w:pPr>
        <w:pStyle w:val="Sangra2detindependiente"/>
        <w:numPr>
          <w:ilvl w:val="0"/>
          <w:numId w:val="9"/>
        </w:numPr>
        <w:rPr>
          <w:rStyle w:val="Textoennegrita"/>
          <w:rFonts w:ascii="Museo Sans 300" w:hAnsi="Museo Sans 300"/>
          <w:bCs/>
          <w:sz w:val="22"/>
          <w:szCs w:val="22"/>
        </w:rPr>
      </w:pPr>
      <w:r w:rsidRPr="006C31F0">
        <w:rPr>
          <w:rStyle w:val="Textoennegrita"/>
          <w:rFonts w:ascii="Museo Sans 300" w:hAnsi="Museo Sans 300"/>
          <w:b w:val="0"/>
          <w:sz w:val="22"/>
          <w:szCs w:val="22"/>
        </w:rPr>
        <w:t>Dar seguimiento permanente a la ejecución de los diferentes convenios que permitan garantizar la generación de ingresos para la institución.</w:t>
      </w:r>
    </w:p>
    <w:p w14:paraId="23DB1034" w14:textId="77777777" w:rsidR="00EE3427" w:rsidRPr="006D6F65" w:rsidRDefault="00EE3427" w:rsidP="00EE3427">
      <w:pPr>
        <w:pStyle w:val="Sangra2detindependiente"/>
        <w:numPr>
          <w:ilvl w:val="0"/>
          <w:numId w:val="9"/>
        </w:numPr>
        <w:rPr>
          <w:rStyle w:val="Textoennegrita"/>
          <w:rFonts w:ascii="Museo Sans 300" w:hAnsi="Museo Sans 300"/>
          <w:bCs/>
          <w:sz w:val="22"/>
          <w:szCs w:val="22"/>
        </w:rPr>
      </w:pPr>
      <w:r w:rsidRPr="006C31F0">
        <w:rPr>
          <w:rStyle w:val="Textoennegrita"/>
          <w:rFonts w:ascii="Museo Sans 300" w:hAnsi="Museo Sans 300"/>
          <w:b w:val="0"/>
          <w:sz w:val="22"/>
          <w:szCs w:val="22"/>
        </w:rPr>
        <w:t xml:space="preserve">Se recomienda continuar con las gestiones ante </w:t>
      </w:r>
      <w:r w:rsidRPr="006C31F0">
        <w:rPr>
          <w:rStyle w:val="Textoennegrita"/>
          <w:rFonts w:ascii="Museo Sans 300" w:hAnsi="Museo Sans 300"/>
          <w:b w:val="0"/>
          <w:bCs/>
          <w:sz w:val="22"/>
          <w:szCs w:val="22"/>
        </w:rPr>
        <w:t xml:space="preserve">Ministerio de Hacienda por medio del Ministerio de Vivienda para garantizar contar con un presupuesto real que permita la operación de la Institución; así como  </w:t>
      </w:r>
      <w:r w:rsidRPr="006C31F0">
        <w:rPr>
          <w:rStyle w:val="Textoennegrita"/>
          <w:rFonts w:ascii="Museo Sans 300" w:hAnsi="Museo Sans 300"/>
          <w:b w:val="0"/>
          <w:sz w:val="22"/>
          <w:szCs w:val="22"/>
        </w:rPr>
        <w:t xml:space="preserve"> a</w:t>
      </w:r>
      <w:r w:rsidR="006F1928">
        <w:rPr>
          <w:rStyle w:val="Textoennegrita"/>
          <w:rFonts w:ascii="Museo Sans 300" w:hAnsi="Museo Sans 300"/>
          <w:b w:val="0"/>
          <w:sz w:val="22"/>
          <w:szCs w:val="22"/>
        </w:rPr>
        <w:t xml:space="preserve"> </w:t>
      </w:r>
      <w:r w:rsidRPr="006C31F0">
        <w:rPr>
          <w:rStyle w:val="Textoennegrita"/>
          <w:rFonts w:ascii="Museo Sans 300" w:hAnsi="Museo Sans 300"/>
          <w:b w:val="0"/>
          <w:sz w:val="22"/>
          <w:szCs w:val="22"/>
        </w:rPr>
        <w:t>que se continúe con búsqueda de nuevos ingresos por medio de la firma de convenios en los cuales se ofrezcan los servicios de asistencia técnica y desarrollo de programas de legalización para la generación de ingresos.</w:t>
      </w:r>
    </w:p>
    <w:p w14:paraId="26095B08" w14:textId="77777777" w:rsidR="006D6F65" w:rsidRPr="008970B9" w:rsidRDefault="006D6F65" w:rsidP="006D6F65">
      <w:pPr>
        <w:pStyle w:val="Sangra2detindependiente"/>
        <w:ind w:left="1434"/>
        <w:rPr>
          <w:rStyle w:val="Textoennegrita"/>
          <w:rFonts w:ascii="Museo Sans 300" w:hAnsi="Museo Sans 300"/>
          <w:bCs/>
          <w:sz w:val="22"/>
          <w:szCs w:val="22"/>
        </w:rPr>
      </w:pPr>
    </w:p>
    <w:p w14:paraId="4FF607F7" w14:textId="77777777" w:rsidR="00E41A97" w:rsidRPr="006C31F0" w:rsidRDefault="008970B9" w:rsidP="00986EBE">
      <w:pPr>
        <w:pStyle w:val="Sangra2detindependiente"/>
        <w:rPr>
          <w:rFonts w:ascii="Museo Sans 300" w:hAnsi="Museo Sans 300"/>
          <w:sz w:val="22"/>
          <w:szCs w:val="22"/>
        </w:rPr>
      </w:pPr>
      <w:r>
        <w:rPr>
          <w:rFonts w:ascii="Museo Sans 300" w:hAnsi="Museo Sans 300"/>
          <w:sz w:val="22"/>
          <w:szCs w:val="22"/>
        </w:rPr>
        <w:tab/>
      </w:r>
      <w:r w:rsidR="00E41A97" w:rsidRPr="006C31F0">
        <w:rPr>
          <w:rFonts w:ascii="Museo Sans 300" w:hAnsi="Museo Sans 300"/>
          <w:sz w:val="22"/>
          <w:szCs w:val="22"/>
        </w:rPr>
        <w:t>No habiendo más que hacer constar, se concluyó la sesión a l</w:t>
      </w:r>
      <w:r w:rsidR="00D160E9" w:rsidRPr="006C31F0">
        <w:rPr>
          <w:rFonts w:ascii="Museo Sans 300" w:hAnsi="Museo Sans 300"/>
          <w:sz w:val="22"/>
          <w:szCs w:val="22"/>
        </w:rPr>
        <w:t xml:space="preserve">as </w:t>
      </w:r>
      <w:r w:rsidR="00203E3E" w:rsidRPr="006C31F0">
        <w:rPr>
          <w:rFonts w:ascii="Museo Sans 300" w:hAnsi="Museo Sans 300"/>
          <w:sz w:val="22"/>
          <w:szCs w:val="22"/>
        </w:rPr>
        <w:t>nueve</w:t>
      </w:r>
      <w:r w:rsidR="00EA1F84" w:rsidRPr="006C31F0">
        <w:rPr>
          <w:rFonts w:ascii="Museo Sans 300" w:hAnsi="Museo Sans 300"/>
          <w:sz w:val="22"/>
          <w:szCs w:val="22"/>
        </w:rPr>
        <w:t xml:space="preserve"> </w:t>
      </w:r>
      <w:r w:rsidR="00D160E9" w:rsidRPr="006C31F0">
        <w:rPr>
          <w:rFonts w:ascii="Museo Sans 300" w:hAnsi="Museo Sans 300"/>
          <w:sz w:val="22"/>
          <w:szCs w:val="22"/>
        </w:rPr>
        <w:t>h</w:t>
      </w:r>
      <w:r w:rsidR="00EA1F84" w:rsidRPr="006C31F0">
        <w:rPr>
          <w:rFonts w:ascii="Museo Sans 300" w:hAnsi="Museo Sans 300"/>
          <w:sz w:val="22"/>
          <w:szCs w:val="22"/>
        </w:rPr>
        <w:t>oras</w:t>
      </w:r>
      <w:r w:rsidR="00BA0782" w:rsidRPr="006C31F0">
        <w:rPr>
          <w:rFonts w:ascii="Museo Sans 300" w:hAnsi="Museo Sans 300"/>
          <w:sz w:val="22"/>
          <w:szCs w:val="22"/>
        </w:rPr>
        <w:t xml:space="preserve"> </w:t>
      </w:r>
      <w:r w:rsidR="00203E3E" w:rsidRPr="006C31F0">
        <w:rPr>
          <w:rFonts w:ascii="Museo Sans 300" w:hAnsi="Museo Sans 300"/>
          <w:sz w:val="22"/>
          <w:szCs w:val="22"/>
        </w:rPr>
        <w:t xml:space="preserve">y </w:t>
      </w:r>
      <w:r>
        <w:rPr>
          <w:rFonts w:ascii="Museo Sans 300" w:hAnsi="Museo Sans 300"/>
          <w:sz w:val="22"/>
          <w:szCs w:val="22"/>
        </w:rPr>
        <w:tab/>
      </w:r>
      <w:r w:rsidR="00203E3E" w:rsidRPr="006C31F0">
        <w:rPr>
          <w:rFonts w:ascii="Museo Sans 300" w:hAnsi="Museo Sans 300"/>
          <w:sz w:val="22"/>
          <w:szCs w:val="22"/>
        </w:rPr>
        <w:t xml:space="preserve">treinta minutos </w:t>
      </w:r>
      <w:r w:rsidR="00986EBE" w:rsidRPr="006C31F0">
        <w:rPr>
          <w:rFonts w:ascii="Museo Sans 300" w:hAnsi="Museo Sans 300"/>
          <w:sz w:val="22"/>
          <w:szCs w:val="22"/>
        </w:rPr>
        <w:t>del</w:t>
      </w:r>
      <w:r w:rsidR="00E41A97" w:rsidRPr="006C31F0">
        <w:rPr>
          <w:rFonts w:ascii="Museo Sans 300" w:hAnsi="Museo Sans 300"/>
          <w:sz w:val="22"/>
          <w:szCs w:val="22"/>
        </w:rPr>
        <w:t xml:space="preserve"> mismo día, dándose por terminada la presente acta que </w:t>
      </w:r>
      <w:r>
        <w:rPr>
          <w:rFonts w:ascii="Museo Sans 300" w:hAnsi="Museo Sans 300"/>
          <w:sz w:val="22"/>
          <w:szCs w:val="22"/>
        </w:rPr>
        <w:tab/>
      </w:r>
      <w:r w:rsidR="00E41A97" w:rsidRPr="006C31F0">
        <w:rPr>
          <w:rFonts w:ascii="Museo Sans 300" w:hAnsi="Museo Sans 300"/>
          <w:sz w:val="22"/>
          <w:szCs w:val="22"/>
        </w:rPr>
        <w:t>firmamos.</w:t>
      </w:r>
    </w:p>
    <w:p w14:paraId="2C9C6234" w14:textId="77777777" w:rsidR="002910D5" w:rsidRPr="006C31F0" w:rsidRDefault="002910D5" w:rsidP="00986EBE">
      <w:pPr>
        <w:pStyle w:val="Sangra2detindependiente"/>
        <w:rPr>
          <w:rFonts w:ascii="Museo Sans 300" w:hAnsi="Museo Sans 300"/>
          <w:b/>
          <w:sz w:val="22"/>
          <w:szCs w:val="22"/>
        </w:rPr>
      </w:pPr>
    </w:p>
    <w:p w14:paraId="067025B5" w14:textId="77777777" w:rsidR="006D6F65" w:rsidRDefault="00F53EDA" w:rsidP="004D39E3">
      <w:pPr>
        <w:pStyle w:val="Sangra2detindependiente"/>
        <w:rPr>
          <w:rFonts w:ascii="Museo Sans 300" w:hAnsi="Museo Sans 300"/>
          <w:b/>
          <w:sz w:val="22"/>
          <w:szCs w:val="22"/>
        </w:rPr>
      </w:pPr>
      <w:r w:rsidRPr="006C31F0">
        <w:rPr>
          <w:rFonts w:ascii="Museo Sans 300" w:hAnsi="Museo Sans 300"/>
          <w:b/>
          <w:sz w:val="22"/>
          <w:szCs w:val="22"/>
        </w:rPr>
        <w:t xml:space="preserve"> </w:t>
      </w:r>
    </w:p>
    <w:p w14:paraId="176348CE" w14:textId="77777777" w:rsidR="006D6F65" w:rsidRDefault="006D6F65" w:rsidP="004D39E3">
      <w:pPr>
        <w:pStyle w:val="Sangra2detindependiente"/>
        <w:rPr>
          <w:rFonts w:ascii="Museo Sans 300" w:hAnsi="Museo Sans 300"/>
          <w:b/>
          <w:sz w:val="22"/>
          <w:szCs w:val="22"/>
        </w:rPr>
      </w:pPr>
    </w:p>
    <w:p w14:paraId="56ECB537" w14:textId="77777777" w:rsidR="00AF00D8" w:rsidRDefault="00AF00D8" w:rsidP="004D39E3">
      <w:pPr>
        <w:pStyle w:val="Sangra2detindependiente"/>
        <w:rPr>
          <w:rFonts w:ascii="Museo Sans 300" w:hAnsi="Museo Sans 300"/>
          <w:b/>
          <w:sz w:val="22"/>
          <w:szCs w:val="22"/>
        </w:rPr>
      </w:pPr>
      <w:r>
        <w:rPr>
          <w:rFonts w:ascii="Museo Sans 300" w:hAnsi="Museo Sans 300"/>
          <w:b/>
          <w:sz w:val="22"/>
          <w:szCs w:val="22"/>
        </w:rPr>
        <w:tab/>
      </w:r>
      <w:r w:rsidR="00D03FC8" w:rsidRPr="006C31F0">
        <w:rPr>
          <w:rFonts w:ascii="Museo Sans 300" w:hAnsi="Museo Sans 300"/>
          <w:b/>
          <w:sz w:val="22"/>
          <w:szCs w:val="22"/>
        </w:rPr>
        <w:t xml:space="preserve">Lic. Michelle Sol                 </w:t>
      </w:r>
      <w:r w:rsidR="00D73A44" w:rsidRPr="006C31F0">
        <w:rPr>
          <w:rFonts w:ascii="Museo Sans 300" w:hAnsi="Museo Sans 300"/>
          <w:b/>
          <w:sz w:val="22"/>
          <w:szCs w:val="22"/>
        </w:rPr>
        <w:t xml:space="preserve">            </w:t>
      </w:r>
      <w:r w:rsidR="00986EBE" w:rsidRPr="006C31F0">
        <w:rPr>
          <w:rFonts w:ascii="Museo Sans 300" w:hAnsi="Museo Sans 300"/>
          <w:b/>
          <w:sz w:val="22"/>
          <w:szCs w:val="22"/>
        </w:rPr>
        <w:t xml:space="preserve">                             </w:t>
      </w:r>
      <w:r w:rsidR="00D73A44" w:rsidRPr="006C31F0">
        <w:rPr>
          <w:rFonts w:ascii="Museo Sans 300" w:hAnsi="Museo Sans 300"/>
          <w:b/>
          <w:sz w:val="22"/>
          <w:szCs w:val="22"/>
        </w:rPr>
        <w:t xml:space="preserve">Sra. </w:t>
      </w:r>
      <w:r w:rsidR="00D03FC8" w:rsidRPr="006C31F0">
        <w:rPr>
          <w:rFonts w:ascii="Museo Sans 300" w:hAnsi="Museo Sans 300"/>
          <w:b/>
          <w:sz w:val="22"/>
          <w:szCs w:val="22"/>
        </w:rPr>
        <w:t xml:space="preserve">María Ofelia Navarrete </w:t>
      </w:r>
      <w:r>
        <w:rPr>
          <w:rFonts w:ascii="Museo Sans 300" w:hAnsi="Museo Sans 300"/>
          <w:b/>
          <w:sz w:val="22"/>
          <w:szCs w:val="22"/>
        </w:rPr>
        <w:tab/>
      </w:r>
    </w:p>
    <w:p w14:paraId="51F0E987" w14:textId="77777777" w:rsidR="006D6F65" w:rsidRDefault="006D6F65" w:rsidP="004D39E3">
      <w:pPr>
        <w:pStyle w:val="Sangra2detindependiente"/>
        <w:rPr>
          <w:rFonts w:ascii="Museo Sans 300" w:hAnsi="Museo Sans 300"/>
          <w:b/>
          <w:sz w:val="22"/>
          <w:szCs w:val="22"/>
        </w:rPr>
      </w:pPr>
    </w:p>
    <w:p w14:paraId="223BC520" w14:textId="77777777" w:rsidR="006D6F65" w:rsidRDefault="006D6F65" w:rsidP="004D39E3">
      <w:pPr>
        <w:pStyle w:val="Sangra2detindependiente"/>
        <w:rPr>
          <w:rFonts w:ascii="Museo Sans 300" w:hAnsi="Museo Sans 300"/>
          <w:b/>
          <w:sz w:val="22"/>
          <w:szCs w:val="22"/>
        </w:rPr>
      </w:pPr>
    </w:p>
    <w:p w14:paraId="6A06115F" w14:textId="77777777" w:rsidR="00BA0782" w:rsidRPr="001C0310" w:rsidRDefault="00AF00D8" w:rsidP="004D39E3">
      <w:pPr>
        <w:pStyle w:val="Sangra2detindependiente"/>
        <w:rPr>
          <w:rFonts w:ascii="Museo Sans 300" w:hAnsi="Museo Sans 300"/>
          <w:b/>
          <w:sz w:val="22"/>
          <w:szCs w:val="22"/>
        </w:rPr>
      </w:pPr>
      <w:r>
        <w:rPr>
          <w:rFonts w:ascii="Museo Sans 300" w:hAnsi="Museo Sans 300"/>
          <w:b/>
          <w:sz w:val="22"/>
          <w:szCs w:val="22"/>
        </w:rPr>
        <w:tab/>
      </w:r>
      <w:r w:rsidR="00D03FC8" w:rsidRPr="006C31F0">
        <w:rPr>
          <w:rFonts w:ascii="Museo Sans 300" w:hAnsi="Museo Sans 300"/>
          <w:b/>
          <w:sz w:val="22"/>
          <w:szCs w:val="22"/>
        </w:rPr>
        <w:t xml:space="preserve">Lic. </w:t>
      </w:r>
      <w:r w:rsidR="00D73A44" w:rsidRPr="006C31F0">
        <w:rPr>
          <w:rFonts w:ascii="Museo Sans 300" w:hAnsi="Museo Sans 300"/>
          <w:b/>
          <w:sz w:val="22"/>
          <w:szCs w:val="22"/>
        </w:rPr>
        <w:t xml:space="preserve">  </w:t>
      </w:r>
      <w:r w:rsidR="001333F2" w:rsidRPr="006C31F0">
        <w:rPr>
          <w:rFonts w:ascii="Museo Sans 300" w:hAnsi="Museo Sans 300"/>
          <w:b/>
          <w:sz w:val="22"/>
          <w:szCs w:val="22"/>
        </w:rPr>
        <w:t>Franklin Alberto Castro</w:t>
      </w:r>
      <w:r>
        <w:rPr>
          <w:rFonts w:ascii="Museo Sans 300" w:hAnsi="Museo Sans 300"/>
          <w:b/>
          <w:sz w:val="22"/>
          <w:szCs w:val="22"/>
        </w:rPr>
        <w:tab/>
      </w:r>
      <w:r>
        <w:rPr>
          <w:rFonts w:ascii="Museo Sans 300" w:hAnsi="Museo Sans 300"/>
          <w:b/>
          <w:sz w:val="22"/>
          <w:szCs w:val="22"/>
        </w:rPr>
        <w:tab/>
      </w:r>
      <w:r>
        <w:rPr>
          <w:rFonts w:ascii="Museo Sans 300" w:hAnsi="Museo Sans 300"/>
          <w:b/>
          <w:sz w:val="22"/>
          <w:szCs w:val="22"/>
        </w:rPr>
        <w:tab/>
      </w:r>
      <w:r w:rsidR="001333F2" w:rsidRPr="006C31F0">
        <w:rPr>
          <w:rFonts w:ascii="Museo Sans 300" w:hAnsi="Museo Sans 300"/>
          <w:b/>
          <w:sz w:val="22"/>
          <w:szCs w:val="22"/>
        </w:rPr>
        <w:t xml:space="preserve">  </w:t>
      </w:r>
      <w:r w:rsidR="00EA1F84" w:rsidRPr="006C31F0">
        <w:rPr>
          <w:rFonts w:ascii="Museo Sans 300" w:hAnsi="Museo Sans 300"/>
          <w:b/>
          <w:sz w:val="22"/>
          <w:szCs w:val="22"/>
        </w:rPr>
        <w:t>Ing. David</w:t>
      </w:r>
      <w:r w:rsidR="00986EBE" w:rsidRPr="006C31F0">
        <w:rPr>
          <w:rFonts w:ascii="Museo Sans 300" w:hAnsi="Museo Sans 300"/>
          <w:b/>
          <w:sz w:val="22"/>
          <w:szCs w:val="22"/>
        </w:rPr>
        <w:t xml:space="preserve"> Ernesto</w:t>
      </w:r>
      <w:r w:rsidR="00EA1F84" w:rsidRPr="006C31F0">
        <w:rPr>
          <w:rFonts w:ascii="Museo Sans 300" w:hAnsi="Museo Sans 300"/>
          <w:b/>
          <w:sz w:val="22"/>
          <w:szCs w:val="22"/>
        </w:rPr>
        <w:t xml:space="preserve"> </w:t>
      </w:r>
      <w:r w:rsidR="00986EBE" w:rsidRPr="006C31F0">
        <w:rPr>
          <w:rFonts w:ascii="Museo Sans 300" w:hAnsi="Museo Sans 300"/>
          <w:b/>
          <w:sz w:val="22"/>
          <w:szCs w:val="22"/>
        </w:rPr>
        <w:t>Henríquez</w:t>
      </w:r>
    </w:p>
    <w:sectPr w:rsidR="00BA0782" w:rsidRPr="001C0310" w:rsidSect="00A92096">
      <w:pgSz w:w="12240" w:h="15840" w:code="1"/>
      <w:pgMar w:top="1417" w:right="1701" w:bottom="141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Georgia"/>
    <w:panose1 w:val="02020502060401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use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07E2"/>
    <w:multiLevelType w:val="multilevel"/>
    <w:tmpl w:val="48F8DD28"/>
    <w:lvl w:ilvl="0">
      <w:start w:val="5"/>
      <w:numFmt w:val="decimal"/>
      <w:lvlText w:val="%1"/>
      <w:lvlJc w:val="left"/>
      <w:pPr>
        <w:ind w:left="360" w:hanging="360"/>
      </w:pPr>
      <w:rPr>
        <w:rFonts w:hint="default"/>
      </w:rPr>
    </w:lvl>
    <w:lvl w:ilvl="1">
      <w:start w:val="2"/>
      <w:numFmt w:val="decimal"/>
      <w:lvlText w:val="%1.%2"/>
      <w:lvlJc w:val="left"/>
      <w:pPr>
        <w:ind w:left="1764" w:hanging="360"/>
      </w:pPr>
      <w:rPr>
        <w:rFonts w:hint="default"/>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 w15:restartNumberingAfterBreak="0">
    <w:nsid w:val="0EF33486"/>
    <w:multiLevelType w:val="hybridMultilevel"/>
    <w:tmpl w:val="6D36501E"/>
    <w:lvl w:ilvl="0" w:tplc="7CBCB632">
      <w:start w:val="1"/>
      <w:numFmt w:val="decimal"/>
      <w:lvlText w:val="%1."/>
      <w:lvlJc w:val="left"/>
      <w:pPr>
        <w:ind w:left="1364" w:hanging="360"/>
      </w:pPr>
      <w:rPr>
        <w:rFonts w:ascii="Museo Sans 300" w:hAnsi="Museo Sans 300" w:hint="default"/>
        <w:b/>
        <w:sz w:val="22"/>
        <w:szCs w:val="22"/>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15:restartNumberingAfterBreak="0">
    <w:nsid w:val="510D293C"/>
    <w:multiLevelType w:val="hybridMultilevel"/>
    <w:tmpl w:val="7E4EF758"/>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B2D2953"/>
    <w:multiLevelType w:val="hybridMultilevel"/>
    <w:tmpl w:val="FAA2AF3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BE11C54"/>
    <w:multiLevelType w:val="multilevel"/>
    <w:tmpl w:val="F4448778"/>
    <w:lvl w:ilvl="0">
      <w:start w:val="1"/>
      <w:numFmt w:val="decimal"/>
      <w:lvlText w:val="%1."/>
      <w:lvlJc w:val="left"/>
      <w:pPr>
        <w:ind w:left="1211"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67DC381F"/>
    <w:multiLevelType w:val="hybridMultilevel"/>
    <w:tmpl w:val="A246CC6E"/>
    <w:lvl w:ilvl="0" w:tplc="57B640CE">
      <w:start w:val="1"/>
      <w:numFmt w:val="decimal"/>
      <w:lvlText w:val="%1."/>
      <w:lvlJc w:val="left"/>
      <w:pPr>
        <w:ind w:left="1434" w:hanging="360"/>
      </w:pPr>
      <w:rPr>
        <w:rFonts w:hint="default"/>
        <w:b w:val="0"/>
      </w:rPr>
    </w:lvl>
    <w:lvl w:ilvl="1" w:tplc="440A0019" w:tentative="1">
      <w:start w:val="1"/>
      <w:numFmt w:val="lowerLetter"/>
      <w:lvlText w:val="%2."/>
      <w:lvlJc w:val="left"/>
      <w:pPr>
        <w:ind w:left="2154" w:hanging="360"/>
      </w:pPr>
    </w:lvl>
    <w:lvl w:ilvl="2" w:tplc="440A001B" w:tentative="1">
      <w:start w:val="1"/>
      <w:numFmt w:val="lowerRoman"/>
      <w:lvlText w:val="%3."/>
      <w:lvlJc w:val="right"/>
      <w:pPr>
        <w:ind w:left="2874" w:hanging="180"/>
      </w:pPr>
    </w:lvl>
    <w:lvl w:ilvl="3" w:tplc="440A000F" w:tentative="1">
      <w:start w:val="1"/>
      <w:numFmt w:val="decimal"/>
      <w:lvlText w:val="%4."/>
      <w:lvlJc w:val="left"/>
      <w:pPr>
        <w:ind w:left="3594" w:hanging="360"/>
      </w:pPr>
    </w:lvl>
    <w:lvl w:ilvl="4" w:tplc="440A0019" w:tentative="1">
      <w:start w:val="1"/>
      <w:numFmt w:val="lowerLetter"/>
      <w:lvlText w:val="%5."/>
      <w:lvlJc w:val="left"/>
      <w:pPr>
        <w:ind w:left="4314" w:hanging="360"/>
      </w:pPr>
    </w:lvl>
    <w:lvl w:ilvl="5" w:tplc="440A001B" w:tentative="1">
      <w:start w:val="1"/>
      <w:numFmt w:val="lowerRoman"/>
      <w:lvlText w:val="%6."/>
      <w:lvlJc w:val="right"/>
      <w:pPr>
        <w:ind w:left="5034" w:hanging="180"/>
      </w:pPr>
    </w:lvl>
    <w:lvl w:ilvl="6" w:tplc="440A000F" w:tentative="1">
      <w:start w:val="1"/>
      <w:numFmt w:val="decimal"/>
      <w:lvlText w:val="%7."/>
      <w:lvlJc w:val="left"/>
      <w:pPr>
        <w:ind w:left="5754" w:hanging="360"/>
      </w:pPr>
    </w:lvl>
    <w:lvl w:ilvl="7" w:tplc="440A0019" w:tentative="1">
      <w:start w:val="1"/>
      <w:numFmt w:val="lowerLetter"/>
      <w:lvlText w:val="%8."/>
      <w:lvlJc w:val="left"/>
      <w:pPr>
        <w:ind w:left="6474" w:hanging="360"/>
      </w:pPr>
    </w:lvl>
    <w:lvl w:ilvl="8" w:tplc="440A001B" w:tentative="1">
      <w:start w:val="1"/>
      <w:numFmt w:val="lowerRoman"/>
      <w:lvlText w:val="%9."/>
      <w:lvlJc w:val="right"/>
      <w:pPr>
        <w:ind w:left="7194" w:hanging="180"/>
      </w:pPr>
    </w:lvl>
  </w:abstractNum>
  <w:abstractNum w:abstractNumId="6" w15:restartNumberingAfterBreak="0">
    <w:nsid w:val="69CE6367"/>
    <w:multiLevelType w:val="hybridMultilevel"/>
    <w:tmpl w:val="01FEE6BE"/>
    <w:lvl w:ilvl="0" w:tplc="AD726412">
      <w:start w:val="1"/>
      <w:numFmt w:val="lowerLetter"/>
      <w:lvlText w:val="%1)"/>
      <w:lvlJc w:val="left"/>
      <w:pPr>
        <w:ind w:left="786" w:hanging="360"/>
      </w:pPr>
      <w:rPr>
        <w:rFonts w:ascii="Museo Sans 300" w:eastAsia="Times New Roman" w:hAnsi="Museo Sans 300" w:cs="Calibri"/>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7" w15:restartNumberingAfterBreak="0">
    <w:nsid w:val="69D551EB"/>
    <w:multiLevelType w:val="hybridMultilevel"/>
    <w:tmpl w:val="E3DADD4C"/>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8" w15:restartNumberingAfterBreak="0">
    <w:nsid w:val="6A021868"/>
    <w:multiLevelType w:val="multilevel"/>
    <w:tmpl w:val="B16AC6A0"/>
    <w:lvl w:ilvl="0">
      <w:start w:val="1"/>
      <w:numFmt w:val="decimal"/>
      <w:lvlText w:val="%1."/>
      <w:lvlJc w:val="left"/>
      <w:pPr>
        <w:ind w:left="1494" w:hanging="360"/>
      </w:pPr>
      <w:rPr>
        <w:rFonts w:hint="default"/>
        <w:b/>
      </w:rPr>
    </w:lvl>
    <w:lvl w:ilvl="1">
      <w:start w:val="2"/>
      <w:numFmt w:val="decimal"/>
      <w:isLgl/>
      <w:lvlText w:val="%1.%2"/>
      <w:lvlJc w:val="left"/>
      <w:pPr>
        <w:ind w:left="1794" w:hanging="720"/>
      </w:pPr>
      <w:rPr>
        <w:rFonts w:cs="Calibri" w:hint="default"/>
      </w:rPr>
    </w:lvl>
    <w:lvl w:ilvl="2">
      <w:start w:val="1"/>
      <w:numFmt w:val="decimal"/>
      <w:isLgl/>
      <w:lvlText w:val="%1.%2.%3"/>
      <w:lvlJc w:val="left"/>
      <w:pPr>
        <w:ind w:left="2154" w:hanging="720"/>
      </w:pPr>
      <w:rPr>
        <w:rFonts w:cs="Calibri" w:hint="default"/>
      </w:rPr>
    </w:lvl>
    <w:lvl w:ilvl="3">
      <w:start w:val="1"/>
      <w:numFmt w:val="decimal"/>
      <w:isLgl/>
      <w:lvlText w:val="%1.%2.%3.%4"/>
      <w:lvlJc w:val="left"/>
      <w:pPr>
        <w:ind w:left="2874" w:hanging="1080"/>
      </w:pPr>
      <w:rPr>
        <w:rFonts w:cs="Calibri" w:hint="default"/>
      </w:rPr>
    </w:lvl>
    <w:lvl w:ilvl="4">
      <w:start w:val="1"/>
      <w:numFmt w:val="decimal"/>
      <w:isLgl/>
      <w:lvlText w:val="%1.%2.%3.%4.%5"/>
      <w:lvlJc w:val="left"/>
      <w:pPr>
        <w:ind w:left="3234" w:hanging="1080"/>
      </w:pPr>
      <w:rPr>
        <w:rFonts w:cs="Calibri" w:hint="default"/>
      </w:rPr>
    </w:lvl>
    <w:lvl w:ilvl="5">
      <w:start w:val="1"/>
      <w:numFmt w:val="decimal"/>
      <w:isLgl/>
      <w:lvlText w:val="%1.%2.%3.%4.%5.%6"/>
      <w:lvlJc w:val="left"/>
      <w:pPr>
        <w:ind w:left="3954" w:hanging="1440"/>
      </w:pPr>
      <w:rPr>
        <w:rFonts w:cs="Calibri" w:hint="default"/>
      </w:rPr>
    </w:lvl>
    <w:lvl w:ilvl="6">
      <w:start w:val="1"/>
      <w:numFmt w:val="decimal"/>
      <w:isLgl/>
      <w:lvlText w:val="%1.%2.%3.%4.%5.%6.%7"/>
      <w:lvlJc w:val="left"/>
      <w:pPr>
        <w:ind w:left="4674" w:hanging="1800"/>
      </w:pPr>
      <w:rPr>
        <w:rFonts w:cs="Calibri" w:hint="default"/>
      </w:rPr>
    </w:lvl>
    <w:lvl w:ilvl="7">
      <w:start w:val="1"/>
      <w:numFmt w:val="decimal"/>
      <w:isLgl/>
      <w:lvlText w:val="%1.%2.%3.%4.%5.%6.%7.%8"/>
      <w:lvlJc w:val="left"/>
      <w:pPr>
        <w:ind w:left="5034" w:hanging="1800"/>
      </w:pPr>
      <w:rPr>
        <w:rFonts w:cs="Calibri" w:hint="default"/>
      </w:rPr>
    </w:lvl>
    <w:lvl w:ilvl="8">
      <w:start w:val="1"/>
      <w:numFmt w:val="decimal"/>
      <w:isLgl/>
      <w:lvlText w:val="%1.%2.%3.%4.%5.%6.%7.%8.%9"/>
      <w:lvlJc w:val="left"/>
      <w:pPr>
        <w:ind w:left="5754" w:hanging="2160"/>
      </w:pPr>
      <w:rPr>
        <w:rFonts w:cs="Calibri" w:hint="default"/>
      </w:rPr>
    </w:lvl>
  </w:abstractNum>
  <w:abstractNum w:abstractNumId="9" w15:restartNumberingAfterBreak="0">
    <w:nsid w:val="7A1839E9"/>
    <w:multiLevelType w:val="hybridMultilevel"/>
    <w:tmpl w:val="F68CF874"/>
    <w:lvl w:ilvl="0" w:tplc="7CBCB632">
      <w:start w:val="1"/>
      <w:numFmt w:val="decimal"/>
      <w:lvlText w:val="%1."/>
      <w:lvlJc w:val="left"/>
      <w:pPr>
        <w:ind w:left="644" w:hanging="360"/>
      </w:pPr>
      <w:rPr>
        <w:rFonts w:ascii="Museo Sans 300" w:hAnsi="Museo Sans 300"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7AAD08CB"/>
    <w:multiLevelType w:val="hybridMultilevel"/>
    <w:tmpl w:val="08AE4FDA"/>
    <w:lvl w:ilvl="0" w:tplc="6C58EA7A">
      <w:start w:val="1"/>
      <w:numFmt w:val="lowerLetter"/>
      <w:lvlText w:val="%1)"/>
      <w:lvlJc w:val="left"/>
      <w:pPr>
        <w:ind w:left="1434" w:hanging="360"/>
      </w:pPr>
      <w:rPr>
        <w:rFonts w:hint="default"/>
      </w:rPr>
    </w:lvl>
    <w:lvl w:ilvl="1" w:tplc="440A0019" w:tentative="1">
      <w:start w:val="1"/>
      <w:numFmt w:val="lowerLetter"/>
      <w:lvlText w:val="%2."/>
      <w:lvlJc w:val="left"/>
      <w:pPr>
        <w:ind w:left="2154" w:hanging="360"/>
      </w:pPr>
    </w:lvl>
    <w:lvl w:ilvl="2" w:tplc="440A001B" w:tentative="1">
      <w:start w:val="1"/>
      <w:numFmt w:val="lowerRoman"/>
      <w:lvlText w:val="%3."/>
      <w:lvlJc w:val="right"/>
      <w:pPr>
        <w:ind w:left="2874" w:hanging="180"/>
      </w:pPr>
    </w:lvl>
    <w:lvl w:ilvl="3" w:tplc="440A000F" w:tentative="1">
      <w:start w:val="1"/>
      <w:numFmt w:val="decimal"/>
      <w:lvlText w:val="%4."/>
      <w:lvlJc w:val="left"/>
      <w:pPr>
        <w:ind w:left="3594" w:hanging="360"/>
      </w:pPr>
    </w:lvl>
    <w:lvl w:ilvl="4" w:tplc="440A0019" w:tentative="1">
      <w:start w:val="1"/>
      <w:numFmt w:val="lowerLetter"/>
      <w:lvlText w:val="%5."/>
      <w:lvlJc w:val="left"/>
      <w:pPr>
        <w:ind w:left="4314" w:hanging="360"/>
      </w:pPr>
    </w:lvl>
    <w:lvl w:ilvl="5" w:tplc="440A001B" w:tentative="1">
      <w:start w:val="1"/>
      <w:numFmt w:val="lowerRoman"/>
      <w:lvlText w:val="%6."/>
      <w:lvlJc w:val="right"/>
      <w:pPr>
        <w:ind w:left="5034" w:hanging="180"/>
      </w:pPr>
    </w:lvl>
    <w:lvl w:ilvl="6" w:tplc="440A000F" w:tentative="1">
      <w:start w:val="1"/>
      <w:numFmt w:val="decimal"/>
      <w:lvlText w:val="%7."/>
      <w:lvlJc w:val="left"/>
      <w:pPr>
        <w:ind w:left="5754" w:hanging="360"/>
      </w:pPr>
    </w:lvl>
    <w:lvl w:ilvl="7" w:tplc="440A0019" w:tentative="1">
      <w:start w:val="1"/>
      <w:numFmt w:val="lowerLetter"/>
      <w:lvlText w:val="%8."/>
      <w:lvlJc w:val="left"/>
      <w:pPr>
        <w:ind w:left="6474" w:hanging="360"/>
      </w:pPr>
    </w:lvl>
    <w:lvl w:ilvl="8" w:tplc="440A001B" w:tentative="1">
      <w:start w:val="1"/>
      <w:numFmt w:val="lowerRoman"/>
      <w:lvlText w:val="%9."/>
      <w:lvlJc w:val="right"/>
      <w:pPr>
        <w:ind w:left="7194" w:hanging="180"/>
      </w:pPr>
    </w:lvl>
  </w:abstractNum>
  <w:num w:numId="1">
    <w:abstractNumId w:val="9"/>
  </w:num>
  <w:num w:numId="2">
    <w:abstractNumId w:val="8"/>
  </w:num>
  <w:num w:numId="3">
    <w:abstractNumId w:val="3"/>
  </w:num>
  <w:num w:numId="4">
    <w:abstractNumId w:val="6"/>
  </w:num>
  <w:num w:numId="5">
    <w:abstractNumId w:val="0"/>
  </w:num>
  <w:num w:numId="6">
    <w:abstractNumId w:val="4"/>
  </w:num>
  <w:num w:numId="7">
    <w:abstractNumId w:val="10"/>
  </w:num>
  <w:num w:numId="8">
    <w:abstractNumId w:val="7"/>
  </w:num>
  <w:num w:numId="9">
    <w:abstractNumId w:val="5"/>
  </w:num>
  <w:num w:numId="10">
    <w:abstractNumId w:val="1"/>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7F"/>
    <w:rsid w:val="00024A13"/>
    <w:rsid w:val="0003678C"/>
    <w:rsid w:val="00040533"/>
    <w:rsid w:val="00041037"/>
    <w:rsid w:val="000921FF"/>
    <w:rsid w:val="000A4817"/>
    <w:rsid w:val="000E575E"/>
    <w:rsid w:val="001209EA"/>
    <w:rsid w:val="001333F2"/>
    <w:rsid w:val="00133520"/>
    <w:rsid w:val="0014258D"/>
    <w:rsid w:val="00146BE2"/>
    <w:rsid w:val="00176E17"/>
    <w:rsid w:val="00190A09"/>
    <w:rsid w:val="00192A56"/>
    <w:rsid w:val="00195070"/>
    <w:rsid w:val="0019675E"/>
    <w:rsid w:val="00197D73"/>
    <w:rsid w:val="001A5F72"/>
    <w:rsid w:val="001B0385"/>
    <w:rsid w:val="001B7BE7"/>
    <w:rsid w:val="001C0310"/>
    <w:rsid w:val="001C40F0"/>
    <w:rsid w:val="001D2712"/>
    <w:rsid w:val="001D6D6B"/>
    <w:rsid w:val="001E7377"/>
    <w:rsid w:val="001F2B34"/>
    <w:rsid w:val="001F500B"/>
    <w:rsid w:val="001F613A"/>
    <w:rsid w:val="00203E3E"/>
    <w:rsid w:val="002169D4"/>
    <w:rsid w:val="00232EF5"/>
    <w:rsid w:val="00234E8D"/>
    <w:rsid w:val="00235FCF"/>
    <w:rsid w:val="00237D47"/>
    <w:rsid w:val="00254166"/>
    <w:rsid w:val="0027277A"/>
    <w:rsid w:val="002774FB"/>
    <w:rsid w:val="00284608"/>
    <w:rsid w:val="00284D8B"/>
    <w:rsid w:val="002871BF"/>
    <w:rsid w:val="002910D5"/>
    <w:rsid w:val="002A18E5"/>
    <w:rsid w:val="002B3728"/>
    <w:rsid w:val="002C0517"/>
    <w:rsid w:val="002D52AB"/>
    <w:rsid w:val="002D56EB"/>
    <w:rsid w:val="00302091"/>
    <w:rsid w:val="003145F2"/>
    <w:rsid w:val="00314D2D"/>
    <w:rsid w:val="00327C6E"/>
    <w:rsid w:val="00334E09"/>
    <w:rsid w:val="003374C0"/>
    <w:rsid w:val="0035100B"/>
    <w:rsid w:val="0035531B"/>
    <w:rsid w:val="00370C61"/>
    <w:rsid w:val="00382EB9"/>
    <w:rsid w:val="00387E4C"/>
    <w:rsid w:val="0039570A"/>
    <w:rsid w:val="003C3422"/>
    <w:rsid w:val="003D7A16"/>
    <w:rsid w:val="003E178D"/>
    <w:rsid w:val="003F0351"/>
    <w:rsid w:val="003F6AA6"/>
    <w:rsid w:val="0040143E"/>
    <w:rsid w:val="00405941"/>
    <w:rsid w:val="0040684B"/>
    <w:rsid w:val="00415C23"/>
    <w:rsid w:val="00415DC3"/>
    <w:rsid w:val="00420B3F"/>
    <w:rsid w:val="0045024F"/>
    <w:rsid w:val="004634E7"/>
    <w:rsid w:val="004653E5"/>
    <w:rsid w:val="004839A8"/>
    <w:rsid w:val="00497210"/>
    <w:rsid w:val="004A41AA"/>
    <w:rsid w:val="004B717A"/>
    <w:rsid w:val="004D39E3"/>
    <w:rsid w:val="004E7096"/>
    <w:rsid w:val="004F1F99"/>
    <w:rsid w:val="00515AD3"/>
    <w:rsid w:val="00517D5B"/>
    <w:rsid w:val="00524503"/>
    <w:rsid w:val="005306DF"/>
    <w:rsid w:val="00535F12"/>
    <w:rsid w:val="005646F8"/>
    <w:rsid w:val="00581155"/>
    <w:rsid w:val="005927F2"/>
    <w:rsid w:val="00597679"/>
    <w:rsid w:val="005B7E57"/>
    <w:rsid w:val="005C3D08"/>
    <w:rsid w:val="005D20CF"/>
    <w:rsid w:val="005D68C8"/>
    <w:rsid w:val="005E2727"/>
    <w:rsid w:val="005E6FC6"/>
    <w:rsid w:val="00613DD5"/>
    <w:rsid w:val="0062038C"/>
    <w:rsid w:val="00626CC2"/>
    <w:rsid w:val="00627373"/>
    <w:rsid w:val="00636555"/>
    <w:rsid w:val="00637950"/>
    <w:rsid w:val="0064539A"/>
    <w:rsid w:val="006567A8"/>
    <w:rsid w:val="0066110C"/>
    <w:rsid w:val="0068073B"/>
    <w:rsid w:val="006831E4"/>
    <w:rsid w:val="006B3AB1"/>
    <w:rsid w:val="006B4CA2"/>
    <w:rsid w:val="006B5318"/>
    <w:rsid w:val="006C31F0"/>
    <w:rsid w:val="006D234F"/>
    <w:rsid w:val="006D6F65"/>
    <w:rsid w:val="006E000F"/>
    <w:rsid w:val="006E3CC0"/>
    <w:rsid w:val="006F1928"/>
    <w:rsid w:val="006F6C26"/>
    <w:rsid w:val="00722C8A"/>
    <w:rsid w:val="00724035"/>
    <w:rsid w:val="00724A59"/>
    <w:rsid w:val="00725DA0"/>
    <w:rsid w:val="00761861"/>
    <w:rsid w:val="007910E2"/>
    <w:rsid w:val="00792DE9"/>
    <w:rsid w:val="00794BD2"/>
    <w:rsid w:val="00796E73"/>
    <w:rsid w:val="007A0DD0"/>
    <w:rsid w:val="007A0E05"/>
    <w:rsid w:val="007D2257"/>
    <w:rsid w:val="007E1B40"/>
    <w:rsid w:val="007F1E6B"/>
    <w:rsid w:val="007F1EDC"/>
    <w:rsid w:val="00831B34"/>
    <w:rsid w:val="008462C7"/>
    <w:rsid w:val="00853017"/>
    <w:rsid w:val="00853E2A"/>
    <w:rsid w:val="008807F8"/>
    <w:rsid w:val="00883CDE"/>
    <w:rsid w:val="00884559"/>
    <w:rsid w:val="00885730"/>
    <w:rsid w:val="00890CD1"/>
    <w:rsid w:val="008949EB"/>
    <w:rsid w:val="00895EDA"/>
    <w:rsid w:val="0089685C"/>
    <w:rsid w:val="008970B9"/>
    <w:rsid w:val="008D47BC"/>
    <w:rsid w:val="00922592"/>
    <w:rsid w:val="009247D5"/>
    <w:rsid w:val="00927DE1"/>
    <w:rsid w:val="009430A2"/>
    <w:rsid w:val="00946F54"/>
    <w:rsid w:val="00957B9A"/>
    <w:rsid w:val="00964223"/>
    <w:rsid w:val="00984D75"/>
    <w:rsid w:val="00986EBE"/>
    <w:rsid w:val="00991FD0"/>
    <w:rsid w:val="009A5DAD"/>
    <w:rsid w:val="009A6114"/>
    <w:rsid w:val="009B6529"/>
    <w:rsid w:val="009C2E3F"/>
    <w:rsid w:val="009C4561"/>
    <w:rsid w:val="009D7484"/>
    <w:rsid w:val="009E32CB"/>
    <w:rsid w:val="009F6D2B"/>
    <w:rsid w:val="00A04CE1"/>
    <w:rsid w:val="00A13D67"/>
    <w:rsid w:val="00A2424F"/>
    <w:rsid w:val="00A3401E"/>
    <w:rsid w:val="00A42CE7"/>
    <w:rsid w:val="00A4651A"/>
    <w:rsid w:val="00A537EA"/>
    <w:rsid w:val="00A5565D"/>
    <w:rsid w:val="00A765AA"/>
    <w:rsid w:val="00A76B16"/>
    <w:rsid w:val="00A92096"/>
    <w:rsid w:val="00AB51F2"/>
    <w:rsid w:val="00AB6C89"/>
    <w:rsid w:val="00AC299F"/>
    <w:rsid w:val="00AC4150"/>
    <w:rsid w:val="00AC4C26"/>
    <w:rsid w:val="00AE590A"/>
    <w:rsid w:val="00AF00D8"/>
    <w:rsid w:val="00AF0EF4"/>
    <w:rsid w:val="00B06299"/>
    <w:rsid w:val="00B2247F"/>
    <w:rsid w:val="00B22D75"/>
    <w:rsid w:val="00B262A9"/>
    <w:rsid w:val="00B4259E"/>
    <w:rsid w:val="00B80A56"/>
    <w:rsid w:val="00B8443D"/>
    <w:rsid w:val="00BA0782"/>
    <w:rsid w:val="00BA2314"/>
    <w:rsid w:val="00BA2808"/>
    <w:rsid w:val="00BA42BD"/>
    <w:rsid w:val="00BA441B"/>
    <w:rsid w:val="00BC0958"/>
    <w:rsid w:val="00C02B0C"/>
    <w:rsid w:val="00C03DF5"/>
    <w:rsid w:val="00C1105D"/>
    <w:rsid w:val="00C13015"/>
    <w:rsid w:val="00C16ACE"/>
    <w:rsid w:val="00C1790F"/>
    <w:rsid w:val="00C21027"/>
    <w:rsid w:val="00C23420"/>
    <w:rsid w:val="00C47CB8"/>
    <w:rsid w:val="00C54A3D"/>
    <w:rsid w:val="00C61521"/>
    <w:rsid w:val="00C63322"/>
    <w:rsid w:val="00C80A68"/>
    <w:rsid w:val="00C8325B"/>
    <w:rsid w:val="00C91696"/>
    <w:rsid w:val="00C95075"/>
    <w:rsid w:val="00C95415"/>
    <w:rsid w:val="00CA1EA4"/>
    <w:rsid w:val="00CB4AF7"/>
    <w:rsid w:val="00CB60D1"/>
    <w:rsid w:val="00CC1812"/>
    <w:rsid w:val="00CD4ADE"/>
    <w:rsid w:val="00CF4C46"/>
    <w:rsid w:val="00D027DA"/>
    <w:rsid w:val="00D030DA"/>
    <w:rsid w:val="00D03FC8"/>
    <w:rsid w:val="00D05022"/>
    <w:rsid w:val="00D06445"/>
    <w:rsid w:val="00D160E9"/>
    <w:rsid w:val="00D21265"/>
    <w:rsid w:val="00D24542"/>
    <w:rsid w:val="00D26A46"/>
    <w:rsid w:val="00D30C0F"/>
    <w:rsid w:val="00D36100"/>
    <w:rsid w:val="00D70F5C"/>
    <w:rsid w:val="00D73A44"/>
    <w:rsid w:val="00D80CC8"/>
    <w:rsid w:val="00D92FE6"/>
    <w:rsid w:val="00DA46D9"/>
    <w:rsid w:val="00DA5DF2"/>
    <w:rsid w:val="00DA6A1D"/>
    <w:rsid w:val="00DB0587"/>
    <w:rsid w:val="00DB72CD"/>
    <w:rsid w:val="00DB7B6B"/>
    <w:rsid w:val="00DC1EEA"/>
    <w:rsid w:val="00DD5038"/>
    <w:rsid w:val="00DD7DD7"/>
    <w:rsid w:val="00DF08C8"/>
    <w:rsid w:val="00DF35FD"/>
    <w:rsid w:val="00E0144A"/>
    <w:rsid w:val="00E11450"/>
    <w:rsid w:val="00E2754D"/>
    <w:rsid w:val="00E41A97"/>
    <w:rsid w:val="00E43EC4"/>
    <w:rsid w:val="00E82F61"/>
    <w:rsid w:val="00E95F9D"/>
    <w:rsid w:val="00EA1F84"/>
    <w:rsid w:val="00EA27A9"/>
    <w:rsid w:val="00EB2B0E"/>
    <w:rsid w:val="00ED672C"/>
    <w:rsid w:val="00EE3427"/>
    <w:rsid w:val="00F001B9"/>
    <w:rsid w:val="00F069A9"/>
    <w:rsid w:val="00F24F5E"/>
    <w:rsid w:val="00F42D29"/>
    <w:rsid w:val="00F4598B"/>
    <w:rsid w:val="00F53C12"/>
    <w:rsid w:val="00F53EDA"/>
    <w:rsid w:val="00F61CA1"/>
    <w:rsid w:val="00F66029"/>
    <w:rsid w:val="00F751D9"/>
    <w:rsid w:val="00FA55D4"/>
    <w:rsid w:val="00FA629D"/>
    <w:rsid w:val="00FB3DA4"/>
    <w:rsid w:val="00FD2545"/>
    <w:rsid w:val="00FD4593"/>
    <w:rsid w:val="00FD76D2"/>
    <w:rsid w:val="00FE0D9D"/>
    <w:rsid w:val="00FE2465"/>
    <w:rsid w:val="00FF18B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D6B6D"/>
  <w15:chartTrackingRefBased/>
  <w15:docId w15:val="{3F9754B3-E64B-4492-8CF9-0780738A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line="360" w:lineRule="auto"/>
      <w:ind w:left="360"/>
      <w:jc w:val="both"/>
      <w:outlineLvl w:val="0"/>
    </w:pPr>
    <w:rPr>
      <w:rFonts w:ascii="Comic Sans MS" w:hAnsi="Comic Sans MS"/>
      <w:b/>
      <w:bCs/>
      <w:lang w:val="es-MX"/>
    </w:rPr>
  </w:style>
  <w:style w:type="paragraph" w:styleId="Ttulo2">
    <w:name w:val="heading 2"/>
    <w:basedOn w:val="Normal"/>
    <w:next w:val="Normal"/>
    <w:qFormat/>
    <w:pPr>
      <w:keepNext/>
      <w:spacing w:line="360" w:lineRule="auto"/>
      <w:jc w:val="both"/>
      <w:outlineLvl w:val="1"/>
    </w:pPr>
    <w:rPr>
      <w:b/>
      <w:sz w:val="24"/>
      <w:lang w:val="es-MX"/>
    </w:rPr>
  </w:style>
  <w:style w:type="paragraph" w:styleId="Ttulo4">
    <w:name w:val="heading 4"/>
    <w:basedOn w:val="Normal"/>
    <w:next w:val="Normal"/>
    <w:qFormat/>
    <w:pPr>
      <w:keepNext/>
      <w:jc w:val="both"/>
      <w:outlineLvl w:val="3"/>
    </w:pPr>
    <w:rPr>
      <w:rFonts w:ascii="Arial Narrow" w:hAnsi="Arial Narrow" w:cs="Arial"/>
      <w:bCs/>
      <w:sz w:val="28"/>
      <w:szCs w:val="22"/>
      <w:lang w:val="es-ES_tradnl"/>
    </w:rPr>
  </w:style>
  <w:style w:type="paragraph" w:styleId="Ttulo5">
    <w:name w:val="heading 5"/>
    <w:basedOn w:val="Normal"/>
    <w:next w:val="Normal"/>
    <w:qFormat/>
    <w:pPr>
      <w:keepNext/>
      <w:ind w:left="284"/>
      <w:jc w:val="both"/>
      <w:outlineLvl w:val="4"/>
    </w:pPr>
    <w:rPr>
      <w:rFonts w:ascii="Arial Narrow" w:hAnsi="Arial Narrow"/>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Pr>
      <w:sz w:val="24"/>
      <w:lang w:val="es-ES_tradnl"/>
    </w:rPr>
  </w:style>
  <w:style w:type="paragraph" w:styleId="Sangradetextonormal">
    <w:name w:val="Body Text Indent"/>
    <w:basedOn w:val="Normal"/>
    <w:pPr>
      <w:spacing w:line="360" w:lineRule="auto"/>
      <w:ind w:left="360"/>
      <w:jc w:val="both"/>
    </w:pPr>
    <w:rPr>
      <w:b/>
      <w:sz w:val="24"/>
      <w:lang w:val="es-MX"/>
    </w:rPr>
  </w:style>
  <w:style w:type="paragraph" w:styleId="Sangra2detindependiente">
    <w:name w:val="Body Text Indent 2"/>
    <w:basedOn w:val="Normal"/>
    <w:link w:val="Sangra2detindependienteCar"/>
    <w:pPr>
      <w:spacing w:line="360" w:lineRule="auto"/>
      <w:ind w:left="360"/>
      <w:jc w:val="both"/>
    </w:pPr>
    <w:rPr>
      <w:bCs/>
      <w:sz w:val="24"/>
      <w:lang w:val="es-MX"/>
    </w:rPr>
  </w:style>
  <w:style w:type="paragraph" w:styleId="Sangra3detindependiente">
    <w:name w:val="Body Text Indent 3"/>
    <w:basedOn w:val="Normal"/>
    <w:pPr>
      <w:tabs>
        <w:tab w:val="left" w:pos="300"/>
      </w:tabs>
      <w:ind w:left="705" w:hanging="405"/>
    </w:pPr>
    <w:rPr>
      <w:rFonts w:ascii="Arial Narrow" w:hAnsi="Arial Narrow" w:cs="Arial"/>
      <w:sz w:val="22"/>
      <w:szCs w:val="22"/>
      <w:lang w:val="es-ES_tradnl"/>
    </w:rPr>
  </w:style>
  <w:style w:type="paragraph" w:styleId="Textoindependiente">
    <w:name w:val="Body Text"/>
    <w:aliases w:val="ANEXO TEXTOS Texto ind"/>
    <w:basedOn w:val="Normal"/>
    <w:pPr>
      <w:spacing w:line="360" w:lineRule="auto"/>
      <w:jc w:val="both"/>
    </w:pPr>
    <w:rPr>
      <w:rFonts w:ascii="Tahoma" w:hAnsi="Tahoma"/>
      <w:sz w:val="24"/>
      <w:lang w:val="es-ES"/>
    </w:rPr>
  </w:style>
  <w:style w:type="paragraph" w:styleId="Textoindependiente2">
    <w:name w:val="Body Text 2"/>
    <w:basedOn w:val="Normal"/>
    <w:pPr>
      <w:jc w:val="both"/>
    </w:pPr>
    <w:rPr>
      <w:rFonts w:ascii="Arial Narrow" w:hAnsi="Arial Narrow"/>
      <w:sz w:val="22"/>
      <w:lang w:val="es-ES_tradnl"/>
    </w:rPr>
  </w:style>
  <w:style w:type="character" w:customStyle="1" w:styleId="Sangra2detindependienteCar">
    <w:name w:val="Sangría 2 de t. independiente Car"/>
    <w:link w:val="Sangra2detindependiente"/>
    <w:rsid w:val="00C91696"/>
    <w:rPr>
      <w:bCs/>
      <w:sz w:val="24"/>
      <w:lang w:val="es-MX" w:eastAsia="es-SV" w:bidi="ar-SA"/>
    </w:rPr>
  </w:style>
  <w:style w:type="paragraph" w:styleId="Piedepgina">
    <w:name w:val="footer"/>
    <w:basedOn w:val="Normal"/>
    <w:rsid w:val="00D92FE6"/>
    <w:pPr>
      <w:tabs>
        <w:tab w:val="center" w:pos="4320"/>
        <w:tab w:val="right" w:pos="8640"/>
      </w:tabs>
    </w:pPr>
    <w:rPr>
      <w:lang w:val="es-ES"/>
    </w:rPr>
  </w:style>
  <w:style w:type="character" w:customStyle="1" w:styleId="Sangra2detindependienteCar1">
    <w:name w:val="Sangría 2 de t. independiente Car1"/>
    <w:rsid w:val="00724035"/>
    <w:rPr>
      <w:bCs/>
      <w:sz w:val="24"/>
      <w:lang w:val="es-MX" w:eastAsia="es-SV" w:bidi="ar-SA"/>
    </w:rPr>
  </w:style>
  <w:style w:type="paragraph" w:styleId="Sinespaciado">
    <w:name w:val="No Spacing"/>
    <w:basedOn w:val="Normal"/>
    <w:uiPriority w:val="1"/>
    <w:qFormat/>
    <w:rsid w:val="00AF0EF4"/>
    <w:rPr>
      <w:rFonts w:ascii="Perpetua" w:eastAsia="Perpetua" w:hAnsi="Perpetua"/>
      <w:color w:val="000000"/>
      <w:sz w:val="22"/>
    </w:rPr>
  </w:style>
  <w:style w:type="paragraph" w:styleId="Prrafodelista">
    <w:name w:val="List Paragraph"/>
    <w:basedOn w:val="Normal"/>
    <w:uiPriority w:val="34"/>
    <w:qFormat/>
    <w:rsid w:val="00A537EA"/>
    <w:pPr>
      <w:ind w:left="708"/>
    </w:pPr>
    <w:rPr>
      <w:lang w:val="es-ES"/>
    </w:rPr>
  </w:style>
  <w:style w:type="paragraph" w:styleId="Textodeglobo">
    <w:name w:val="Balloon Text"/>
    <w:basedOn w:val="Normal"/>
    <w:link w:val="TextodegloboCar"/>
    <w:rsid w:val="001C0310"/>
    <w:rPr>
      <w:rFonts w:ascii="Segoe UI" w:hAnsi="Segoe UI" w:cs="Segoe UI"/>
      <w:sz w:val="18"/>
      <w:szCs w:val="18"/>
    </w:rPr>
  </w:style>
  <w:style w:type="character" w:customStyle="1" w:styleId="TextodegloboCar">
    <w:name w:val="Texto de globo Car"/>
    <w:basedOn w:val="Fuentedeprrafopredeter"/>
    <w:link w:val="Textodeglobo"/>
    <w:rsid w:val="001C0310"/>
    <w:rPr>
      <w:rFonts w:ascii="Segoe UI" w:hAnsi="Segoe UI" w:cs="Segoe UI"/>
      <w:sz w:val="18"/>
      <w:szCs w:val="18"/>
    </w:rPr>
  </w:style>
  <w:style w:type="character" w:customStyle="1" w:styleId="fBody">
    <w:name w:val="fBody"/>
    <w:rsid w:val="00C23420"/>
    <w:rPr>
      <w:rFonts w:ascii="Museo Sans" w:eastAsia="Museo Sans" w:hAnsi="Museo Sans" w:cs="Museo Sans"/>
      <w:color w:val="000000"/>
      <w:sz w:val="22"/>
      <w:szCs w:val="22"/>
    </w:rPr>
  </w:style>
  <w:style w:type="character" w:styleId="Textoennegrita">
    <w:name w:val="Strong"/>
    <w:qFormat/>
    <w:rsid w:val="001A5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1806</Words>
  <Characters>10198</Characters>
  <Application>Microsoft Office Word</Application>
  <DocSecurity>4</DocSecurity>
  <Lines>84</Lines>
  <Paragraphs>23</Paragraphs>
  <ScaleCrop>false</ScaleCrop>
  <HeadingPairs>
    <vt:vector size="2" baseType="variant">
      <vt:variant>
        <vt:lpstr>Título</vt:lpstr>
      </vt:variant>
      <vt:variant>
        <vt:i4>1</vt:i4>
      </vt:variant>
    </vt:vector>
  </HeadingPairs>
  <TitlesOfParts>
    <vt:vector size="1" baseType="lpstr">
      <vt:lpstr>ACTA NUMERO UNO</vt:lpstr>
    </vt:vector>
  </TitlesOfParts>
  <Company>ILP/PROSEGUIR</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NUMERO UNO</dc:title>
  <dc:subject/>
  <dc:creator>Proyecto Proseguir</dc:creator>
  <cp:keywords/>
  <cp:lastModifiedBy>Mariam Alfaro</cp:lastModifiedBy>
  <cp:revision>2</cp:revision>
  <cp:lastPrinted>2020-12-08T15:34:00Z</cp:lastPrinted>
  <dcterms:created xsi:type="dcterms:W3CDTF">2021-01-28T14:34:00Z</dcterms:created>
  <dcterms:modified xsi:type="dcterms:W3CDTF">2021-01-28T14:34:00Z</dcterms:modified>
</cp:coreProperties>
</file>