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Default="00277AD3" w:rsidP="00277AD3">
      <w:pPr>
        <w:pStyle w:val="Encabezado"/>
        <w:jc w:val="center"/>
        <w:rPr>
          <w:rFonts w:ascii="Calibri" w:hAnsi="Calibri" w:cs="Calibri"/>
          <w:sz w:val="18"/>
          <w:szCs w:val="18"/>
          <w:lang w:val="es-ES"/>
        </w:rPr>
      </w:pPr>
    </w:p>
    <w:p w:rsidR="00277AD3" w:rsidRPr="003C788F" w:rsidRDefault="00277AD3" w:rsidP="00277AD3">
      <w:pPr>
        <w:pBdr>
          <w:bottom w:val="single" w:sz="12" w:space="1" w:color="auto"/>
        </w:pBdr>
      </w:pPr>
      <w:bookmarkStart w:id="0" w:name="_GoBack"/>
      <w:bookmarkEnd w:id="0"/>
    </w:p>
    <w:p w:rsidR="00277AD3" w:rsidRPr="00D91A0C" w:rsidRDefault="00277AD3" w:rsidP="00277AD3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19</w:t>
      </w:r>
      <w:r w:rsidRPr="00D91A0C">
        <w:rPr>
          <w:rFonts w:ascii="Book Antiqua" w:hAnsi="Book Antiqua"/>
          <w:b/>
          <w:sz w:val="16"/>
          <w:szCs w:val="16"/>
        </w:rPr>
        <w:t>-2018</w:t>
      </w:r>
    </w:p>
    <w:p w:rsidR="00277AD3" w:rsidRPr="00D91A0C" w:rsidRDefault="00277AD3" w:rsidP="00277AD3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ISTA-2018-0016</w:t>
      </w: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quince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trece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catorce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agosto</w:t>
      </w:r>
      <w:r w:rsidRPr="00D91A0C">
        <w:rPr>
          <w:rFonts w:ascii="Book Antiqua" w:hAnsi="Book Antiqua"/>
          <w:sz w:val="24"/>
          <w:szCs w:val="24"/>
        </w:rPr>
        <w:t xml:space="preserve"> del año dos mil dieciocho.</w:t>
      </w: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electrónicamente a las </w:t>
      </w:r>
      <w:r>
        <w:rPr>
          <w:rFonts w:ascii="Book Antiqua" w:hAnsi="Book Antiqua"/>
          <w:sz w:val="24"/>
          <w:szCs w:val="24"/>
        </w:rPr>
        <w:t>once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veinte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veintiséis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julio</w:t>
      </w:r>
      <w:r w:rsidRPr="00D91A0C">
        <w:rPr>
          <w:rFonts w:ascii="Book Antiqua" w:hAnsi="Book Antiqua"/>
          <w:sz w:val="24"/>
          <w:szCs w:val="24"/>
        </w:rPr>
        <w:t xml:space="preserve"> del año dos mil dieciocho, por </w:t>
      </w:r>
      <w:r>
        <w:rPr>
          <w:rFonts w:ascii="Book Antiqua" w:hAnsi="Book Antiqua"/>
          <w:sz w:val="24"/>
          <w:szCs w:val="24"/>
        </w:rPr>
        <w:t>la señorita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ISTA-2018-0016</w:t>
      </w:r>
      <w:r w:rsidRPr="00D91A0C">
        <w:rPr>
          <w:rFonts w:ascii="Book Antiqua" w:hAnsi="Book Antiqua"/>
          <w:sz w:val="24"/>
          <w:szCs w:val="24"/>
        </w:rPr>
        <w:t>, en la que requiere</w:t>
      </w:r>
      <w:r>
        <w:rPr>
          <w:rFonts w:ascii="Book Antiqua" w:hAnsi="Book Antiqua"/>
          <w:sz w:val="24"/>
          <w:szCs w:val="24"/>
        </w:rPr>
        <w:t xml:space="preserve"> </w:t>
      </w:r>
      <w:r w:rsidRPr="00495903">
        <w:rPr>
          <w:rFonts w:ascii="Book Antiqua" w:hAnsi="Book Antiqua"/>
          <w:sz w:val="24"/>
          <w:szCs w:val="24"/>
        </w:rPr>
        <w:t>información relacionada con: Acceso a la Información Pública, Participación Ciudadana, Rendición de Cuentas, Ética Pública e Institucionalidad (27 requerimientos)</w:t>
      </w:r>
      <w:r w:rsidRPr="00D91A0C">
        <w:rPr>
          <w:rFonts w:ascii="Book Antiqua" w:hAnsi="Book Antiqua"/>
          <w:i/>
          <w:sz w:val="24"/>
          <w:szCs w:val="24"/>
        </w:rPr>
        <w:t>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277AD3" w:rsidRPr="00D91A0C" w:rsidRDefault="00277AD3" w:rsidP="00277AD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las unidades administrativas responsables</w:t>
      </w:r>
      <w:r w:rsidRPr="00D91A0C">
        <w:rPr>
          <w:rFonts w:ascii="Book Antiqua" w:hAnsi="Book Antiqua"/>
          <w:sz w:val="24"/>
          <w:szCs w:val="24"/>
        </w:rPr>
        <w:t xml:space="preserve"> de la información, a fin de que la localizaran, verificaran su clasificación y comunicaran la manera en que se encuentra disponible.</w:t>
      </w:r>
    </w:p>
    <w:p w:rsidR="00277AD3" w:rsidRPr="00D91A0C" w:rsidRDefault="00277AD3" w:rsidP="00277AD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77AD3" w:rsidRDefault="00277AD3" w:rsidP="00277AD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II) </w:t>
      </w:r>
      <w:r>
        <w:rPr>
          <w:rFonts w:ascii="Book Antiqua" w:hAnsi="Book Antiqua"/>
          <w:sz w:val="24"/>
          <w:szCs w:val="24"/>
        </w:rPr>
        <w:t>Las unidades administrativas al no encontrar causales de reserva y confidencialidad, remitieron los documentos donde consta lo requerido, los cuales serán puestos a disposición de la solicitante de forma electrónica, a fin de conceder el acceso a la información.</w:t>
      </w:r>
    </w:p>
    <w:p w:rsidR="00277AD3" w:rsidRDefault="00277AD3" w:rsidP="00277AD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al Artículo </w:t>
      </w:r>
      <w:r w:rsidRPr="00D91A0C">
        <w:rPr>
          <w:rFonts w:ascii="Book Antiqua" w:hAnsi="Book Antiqua"/>
          <w:sz w:val="24"/>
          <w:szCs w:val="24"/>
        </w:rPr>
        <w:t>72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A)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Conceder el acceso a la información por medio de los documentos que serán remitidos de forma electrónica</w:t>
      </w:r>
      <w:r w:rsidRPr="00D91A0C">
        <w:rPr>
          <w:rFonts w:ascii="Book Antiqua" w:hAnsi="Book Antiqua"/>
          <w:sz w:val="24"/>
          <w:szCs w:val="24"/>
        </w:rPr>
        <w:t xml:space="preserve">;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 xml:space="preserve">Notificar </w:t>
      </w:r>
      <w:r w:rsidRPr="00D91A0C">
        <w:rPr>
          <w:rFonts w:ascii="Book Antiqua" w:hAnsi="Book Antiqua"/>
          <w:sz w:val="24"/>
          <w:szCs w:val="24"/>
        </w:rPr>
        <w:lastRenderedPageBreak/>
        <w:t>lo resuelto</w:t>
      </w:r>
      <w:r>
        <w:rPr>
          <w:rFonts w:ascii="Book Antiqua" w:hAnsi="Book Antiqua"/>
          <w:sz w:val="24"/>
          <w:szCs w:val="24"/>
        </w:rPr>
        <w:t xml:space="preserve"> 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la señorita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277AD3" w:rsidRPr="00D91A0C" w:rsidRDefault="00277AD3" w:rsidP="00277AD3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277AD3" w:rsidRPr="00D91A0C" w:rsidRDefault="00277AD3" w:rsidP="00277AD3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277AD3" w:rsidRDefault="00277AD3" w:rsidP="00277AD3">
      <w:pPr>
        <w:spacing w:after="0" w:line="240" w:lineRule="auto"/>
        <w:jc w:val="center"/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277AD3" w:rsidRDefault="00277AD3" w:rsidP="00277AD3"/>
    <w:p w:rsidR="00BA6F94" w:rsidRDefault="00700957"/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57" w:rsidRDefault="00700957" w:rsidP="00277AD3">
      <w:pPr>
        <w:spacing w:after="0" w:line="240" w:lineRule="auto"/>
      </w:pPr>
      <w:r>
        <w:separator/>
      </w:r>
    </w:p>
  </w:endnote>
  <w:endnote w:type="continuationSeparator" w:id="0">
    <w:p w:rsidR="00700957" w:rsidRDefault="00700957" w:rsidP="0027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57" w:rsidRDefault="00700957" w:rsidP="00277AD3">
      <w:pPr>
        <w:spacing w:after="0" w:line="240" w:lineRule="auto"/>
      </w:pPr>
      <w:r>
        <w:separator/>
      </w:r>
    </w:p>
  </w:footnote>
  <w:footnote w:type="continuationSeparator" w:id="0">
    <w:p w:rsidR="00700957" w:rsidRDefault="00700957" w:rsidP="0027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70095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D3" w:rsidRPr="003C788F" w:rsidRDefault="00277AD3" w:rsidP="00277AD3">
    <w:pPr>
      <w:pStyle w:val="Encabezado"/>
      <w:jc w:val="center"/>
    </w:pPr>
    <w:r>
      <w:rPr>
        <w:rFonts w:ascii="Calibri" w:hAnsi="Calibri" w:cs="Calibri"/>
        <w:sz w:val="18"/>
        <w:szCs w:val="18"/>
        <w:lang w:val="es-ES"/>
      </w:rPr>
      <w:t>Versión pública de conformidad al Art. 30 de la Ley de Acceso a la Información Pública, han sido suprimidos los datos personales que contiene el documento original</w:t>
    </w:r>
  </w:p>
  <w:p w:rsidR="003C788F" w:rsidRDefault="0070095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70095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3"/>
    <w:rsid w:val="001D28CB"/>
    <w:rsid w:val="00277AD3"/>
    <w:rsid w:val="00700957"/>
    <w:rsid w:val="0080366B"/>
    <w:rsid w:val="00936B39"/>
    <w:rsid w:val="00BE1A7E"/>
    <w:rsid w:val="00BE7EE6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C7A0CC-E22E-4382-85B0-902666F6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D3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AD3"/>
  </w:style>
  <w:style w:type="paragraph" w:styleId="Piedepgina">
    <w:name w:val="footer"/>
    <w:basedOn w:val="Normal"/>
    <w:link w:val="PiedepginaCar"/>
    <w:uiPriority w:val="99"/>
    <w:unhideWhenUsed/>
    <w:rsid w:val="00277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2018-10-19T15:15:00Z</dcterms:created>
  <dcterms:modified xsi:type="dcterms:W3CDTF">2018-10-19T15:27:00Z</dcterms:modified>
</cp:coreProperties>
</file>