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12C" w:rsidRDefault="009F0896" w:rsidP="0061312C">
      <w:pPr>
        <w:ind w:left="2124" w:firstLine="708"/>
        <w:jc w:val="right"/>
        <w:rPr>
          <w:rFonts w:ascii="Museo Sans 300" w:hAnsi="Museo Sans 300"/>
          <w:b/>
          <w:sz w:val="18"/>
          <w:szCs w:val="18"/>
          <w:lang w:val="es-SV"/>
        </w:rPr>
      </w:pPr>
      <w:r>
        <w:rPr>
          <w:rFonts w:ascii="Museo Sans 300" w:hAnsi="Museo Sans 300"/>
          <w:b/>
          <w:sz w:val="18"/>
          <w:szCs w:val="18"/>
          <w:lang w:val="es-SV"/>
        </w:rPr>
        <w:t xml:space="preserve">                                                                                                                          </w:t>
      </w:r>
      <w:r w:rsidR="0061312C">
        <w:rPr>
          <w:rFonts w:ascii="Museo Sans 300" w:hAnsi="Museo Sans 300"/>
          <w:b/>
          <w:sz w:val="18"/>
          <w:szCs w:val="18"/>
          <w:lang w:val="es-SV"/>
        </w:rPr>
        <w:t>RESOLUCIÓN 37-2020</w:t>
      </w:r>
    </w:p>
    <w:p w:rsidR="0061312C" w:rsidRDefault="0061312C" w:rsidP="0061312C">
      <w:pPr>
        <w:jc w:val="right"/>
        <w:rPr>
          <w:rFonts w:ascii="Museo Sans 300" w:hAnsi="Museo Sans 300"/>
          <w:sz w:val="18"/>
          <w:szCs w:val="18"/>
          <w:lang w:val="es-SV"/>
        </w:rPr>
      </w:pPr>
      <w:r>
        <w:rPr>
          <w:rFonts w:ascii="Museo Sans 300" w:hAnsi="Museo Sans 300"/>
          <w:sz w:val="18"/>
          <w:szCs w:val="18"/>
          <w:lang w:val="es-SV"/>
        </w:rPr>
        <w:t xml:space="preserve">                                                                 SOLICITUD ISTA-2020-0040</w:t>
      </w:r>
    </w:p>
    <w:p w:rsidR="0061312C" w:rsidRPr="00D37C4A" w:rsidRDefault="0061312C" w:rsidP="0061312C">
      <w:pPr>
        <w:jc w:val="right"/>
        <w:rPr>
          <w:rFonts w:ascii="Museo Sans 300" w:hAnsi="Museo Sans 300"/>
          <w:sz w:val="18"/>
          <w:szCs w:val="18"/>
          <w:lang w:val="es-SV"/>
        </w:rPr>
      </w:pPr>
    </w:p>
    <w:p w:rsidR="0061312C" w:rsidRPr="00355B03" w:rsidRDefault="0061312C" w:rsidP="0061312C">
      <w:pPr>
        <w:spacing w:line="276" w:lineRule="auto"/>
        <w:jc w:val="both"/>
        <w:rPr>
          <w:rFonts w:ascii="Museo Sans 300" w:hAnsi="Museo Sans 300"/>
          <w:sz w:val="21"/>
          <w:szCs w:val="21"/>
          <w:lang w:val="es-SV"/>
        </w:rPr>
      </w:pPr>
    </w:p>
    <w:p w:rsidR="0061312C" w:rsidRPr="007B4AAD" w:rsidRDefault="0061312C" w:rsidP="0061312C">
      <w:pPr>
        <w:spacing w:line="360" w:lineRule="auto"/>
        <w:contextualSpacing/>
        <w:jc w:val="both"/>
        <w:rPr>
          <w:rFonts w:ascii="Museo Sans 300" w:hAnsi="Museo Sans 300"/>
        </w:rPr>
      </w:pPr>
      <w:r w:rsidRPr="007B4AAD">
        <w:rPr>
          <w:rFonts w:ascii="Museo Sans 300" w:hAnsi="Museo Sans 300"/>
        </w:rPr>
        <w:t>En la ciudad y departamento de San Salvador, a las catorce horas con treinta y siete minutos del día veintinueve de octubre del año dos mil veinte.</w:t>
      </w:r>
    </w:p>
    <w:p w:rsidR="0061312C" w:rsidRPr="007B4AAD" w:rsidRDefault="0061312C" w:rsidP="0061312C">
      <w:pPr>
        <w:spacing w:line="360" w:lineRule="auto"/>
        <w:contextualSpacing/>
        <w:jc w:val="both"/>
        <w:rPr>
          <w:rFonts w:ascii="Museo Sans 300" w:hAnsi="Museo Sans 300"/>
        </w:rPr>
      </w:pPr>
    </w:p>
    <w:p w:rsidR="0061312C" w:rsidRPr="007B4AAD" w:rsidRDefault="0061312C" w:rsidP="0061312C">
      <w:pPr>
        <w:spacing w:line="360" w:lineRule="auto"/>
        <w:jc w:val="both"/>
        <w:rPr>
          <w:rFonts w:ascii="Museo Sans 100" w:hAnsi="Museo Sans 100"/>
          <w:b/>
        </w:rPr>
      </w:pPr>
      <w:r w:rsidRPr="007B4AAD">
        <w:rPr>
          <w:rFonts w:ascii="Museo Sans 300" w:hAnsi="Museo Sans 300"/>
        </w:rPr>
        <w:t xml:space="preserve">Con vista de la solicitud de información recibida a las nueve horas con veintiún minutos del veintinueve de octubre del año dos veinte, por el Licenciado </w:t>
      </w:r>
      <w:r w:rsidR="00C159F8">
        <w:rPr>
          <w:rFonts w:ascii="Museo Sans 300" w:hAnsi="Museo Sans 300"/>
          <w:b/>
        </w:rPr>
        <w:t>---------------</w:t>
      </w:r>
      <w:r w:rsidRPr="007B4AAD">
        <w:rPr>
          <w:rFonts w:ascii="Museo Sans 300" w:hAnsi="Museo Sans 300"/>
        </w:rPr>
        <w:t xml:space="preserve">, registrada por esta Unidad bajo el No ISTA-2020-0040, en la que requiere: </w:t>
      </w:r>
      <w:r w:rsidRPr="007B4AAD">
        <w:rPr>
          <w:rFonts w:ascii="Museo Sans 300" w:hAnsi="Museo Sans 300"/>
          <w:lang w:val="es-SV"/>
        </w:rPr>
        <w:t xml:space="preserve">“”Plano de  parcelación que levanto FINATA, en aquel entonces para los cultivadores Directos, en el Jurisdicción de El Cantón San Antonio Abad, del departamento de San Salvador, cuya medida en aquel entonces fue de 14 Hectáreas 42 Áreas 14 Centiáreas, esto con el fin de conocer donde corría la Servidumbre de Transito de todas las parcelas de ese lugar. La parcelación está bajo antecedente catastral del inmueble general número </w:t>
      </w:r>
      <w:r w:rsidR="00C159F8">
        <w:rPr>
          <w:rFonts w:ascii="Museo Sans 300" w:hAnsi="Museo Sans 300"/>
          <w:b/>
          <w:lang w:val="es-SV"/>
        </w:rPr>
        <w:t>---------------</w:t>
      </w:r>
      <w:r w:rsidRPr="007B4AAD">
        <w:rPr>
          <w:rFonts w:ascii="Museo Sans 300" w:hAnsi="Museo Sans 300"/>
          <w:b/>
          <w:lang w:val="es-SV"/>
        </w:rPr>
        <w:t xml:space="preserve">, </w:t>
      </w:r>
      <w:r w:rsidRPr="007B4AAD">
        <w:rPr>
          <w:rFonts w:ascii="Museo Sans 300" w:hAnsi="Museo Sans 300"/>
          <w:lang w:val="es-SV"/>
        </w:rPr>
        <w:t>esta solicitud la hacemos en base a artículos 18 de la Constitución y artículo 2 de la Ley de Acceso a la Información Pública. Hago del conocimiento que esta petición fue solicitada al ISTA en los años 2017 y 2020, sin que a la fecha nos haya dado respuesta a dichas peticiones, escritos los cuales agregaré en copia simple.”””</w:t>
      </w:r>
      <w:r w:rsidRPr="007B4AAD">
        <w:rPr>
          <w:rFonts w:ascii="Museo Sans 100" w:hAnsi="Museo Sans 100"/>
          <w:i/>
        </w:rPr>
        <w:t>”</w:t>
      </w:r>
      <w:r w:rsidRPr="007B4AAD">
        <w:rPr>
          <w:rFonts w:ascii="Museo Sans 100" w:hAnsi="Museo Sans 100"/>
        </w:rPr>
        <w:t>;</w:t>
      </w:r>
      <w:r w:rsidRPr="007B4AAD">
        <w:rPr>
          <w:rFonts w:ascii="Museo Sans 100" w:hAnsi="Museo Sans 100"/>
          <w:i/>
        </w:rPr>
        <w:t xml:space="preserve"> </w:t>
      </w:r>
      <w:r w:rsidRPr="007B4AAD">
        <w:rPr>
          <w:rFonts w:ascii="Museo Sans 100" w:hAnsi="Museo Sans 100"/>
          <w:b/>
        </w:rPr>
        <w:t>y CONSIDERANDO:</w:t>
      </w:r>
    </w:p>
    <w:p w:rsidR="0061312C" w:rsidRPr="007B4AAD" w:rsidRDefault="0061312C" w:rsidP="0061312C">
      <w:pPr>
        <w:spacing w:line="360" w:lineRule="auto"/>
        <w:jc w:val="both"/>
        <w:rPr>
          <w:rFonts w:ascii="Museo Sans 100" w:hAnsi="Museo Sans 100"/>
          <w:b/>
        </w:rPr>
      </w:pPr>
    </w:p>
    <w:p w:rsidR="0061312C" w:rsidRPr="007B4AAD" w:rsidRDefault="0061312C" w:rsidP="0061312C">
      <w:pPr>
        <w:spacing w:line="360" w:lineRule="auto"/>
        <w:jc w:val="both"/>
        <w:rPr>
          <w:rFonts w:ascii="Museo Sans 300" w:hAnsi="Museo Sans 300"/>
        </w:rPr>
      </w:pPr>
      <w:r w:rsidRPr="007B4AAD">
        <w:rPr>
          <w:rFonts w:ascii="Museo Sans 300" w:hAnsi="Museo Sans 300"/>
        </w:rPr>
        <w:t>I) Luego de admitir la solicitud de conformidad al procedimiento establecido en la Ley de Acceso a la Información Pública (LAIP), la misma fue transmitida a la unidad administrativa responsable de la información, a fin de que la localizaran, verificaran su clasificación y comunicaran la manera en que se encuentra disponible.</w:t>
      </w:r>
    </w:p>
    <w:p w:rsidR="0061312C" w:rsidRPr="007B4AAD" w:rsidRDefault="0061312C" w:rsidP="0061312C">
      <w:pPr>
        <w:spacing w:line="360" w:lineRule="auto"/>
        <w:jc w:val="both"/>
        <w:rPr>
          <w:rFonts w:ascii="Museo Sans 100" w:hAnsi="Museo Sans 100"/>
        </w:rPr>
      </w:pPr>
    </w:p>
    <w:p w:rsidR="0061312C" w:rsidRDefault="0061312C" w:rsidP="0061312C">
      <w:pPr>
        <w:spacing w:line="360" w:lineRule="auto"/>
        <w:jc w:val="both"/>
        <w:rPr>
          <w:rFonts w:ascii="Museo Sans 300" w:hAnsi="Museo Sans 300"/>
          <w:sz w:val="21"/>
          <w:szCs w:val="21"/>
        </w:rPr>
      </w:pPr>
      <w:r w:rsidRPr="007B4AAD">
        <w:rPr>
          <w:rFonts w:ascii="Museo Sans 100" w:hAnsi="Museo Sans 100"/>
        </w:rPr>
        <w:lastRenderedPageBreak/>
        <w:t xml:space="preserve">II) </w:t>
      </w:r>
      <w:r w:rsidRPr="007B4AAD">
        <w:rPr>
          <w:rFonts w:ascii="Museo Sans 300" w:hAnsi="Museo Sans 300"/>
        </w:rPr>
        <w:t>Por medio de la referencia GDR-03-501-2020, el Departamento de Proyectos de Parcelación informa que se investigó y veri</w:t>
      </w:r>
      <w:r>
        <w:rPr>
          <w:rFonts w:ascii="Museo Sans 300" w:hAnsi="Museo Sans 300"/>
        </w:rPr>
        <w:t xml:space="preserve">ficó en los diferentes sistemas </w:t>
      </w:r>
      <w:r w:rsidRPr="007B4AAD">
        <w:rPr>
          <w:rFonts w:ascii="Museo Sans 300" w:hAnsi="Museo Sans 300"/>
        </w:rPr>
        <w:t>informáticos que posee la base de datos de los beneficiarios de este instituto, encontrándose que el referido inmueble pertenece a la extinta Financiera Nacional de Tierras Agrícolas (FINATA), encontrándose un plano antiguo en el cual se identifica un trazo que se interpreta como la servidumbre de acceso y/o tránsito en la propiedad</w:t>
      </w:r>
      <w:r>
        <w:rPr>
          <w:rFonts w:ascii="Museo Sans 300" w:hAnsi="Museo Sans 300"/>
          <w:sz w:val="21"/>
          <w:szCs w:val="21"/>
        </w:rPr>
        <w:t xml:space="preserve">, trazo por el cual la parcela </w:t>
      </w:r>
      <w:r w:rsidR="00C159F8">
        <w:rPr>
          <w:rFonts w:ascii="Museo Sans 300" w:hAnsi="Museo Sans 300"/>
          <w:sz w:val="21"/>
          <w:szCs w:val="21"/>
        </w:rPr>
        <w:t>-------------</w:t>
      </w:r>
      <w:r>
        <w:rPr>
          <w:rFonts w:ascii="Museo Sans 300" w:hAnsi="Museo Sans 300"/>
          <w:sz w:val="21"/>
          <w:szCs w:val="21"/>
        </w:rPr>
        <w:t xml:space="preserve"> goza y soporta servidumbre según el detalle siguiente: </w:t>
      </w:r>
    </w:p>
    <w:tbl>
      <w:tblPr>
        <w:tblStyle w:val="Tablaconcuadrcula"/>
        <w:tblW w:w="9196" w:type="dxa"/>
        <w:tblLook w:val="04A0" w:firstRow="1" w:lastRow="0" w:firstColumn="1" w:lastColumn="0" w:noHBand="0" w:noVBand="1"/>
      </w:tblPr>
      <w:tblGrid>
        <w:gridCol w:w="1289"/>
        <w:gridCol w:w="4841"/>
        <w:gridCol w:w="3066"/>
      </w:tblGrid>
      <w:tr w:rsidR="0061312C" w:rsidTr="001545A9">
        <w:trPr>
          <w:trHeight w:val="81"/>
        </w:trPr>
        <w:tc>
          <w:tcPr>
            <w:tcW w:w="1289" w:type="dxa"/>
          </w:tcPr>
          <w:p w:rsidR="0061312C" w:rsidRPr="00C90299" w:rsidRDefault="0061312C" w:rsidP="001545A9">
            <w:pPr>
              <w:spacing w:line="360" w:lineRule="auto"/>
              <w:jc w:val="both"/>
              <w:rPr>
                <w:rFonts w:ascii="Museo Sans 300" w:hAnsi="Museo Sans 300"/>
                <w:sz w:val="18"/>
                <w:szCs w:val="18"/>
              </w:rPr>
            </w:pPr>
            <w:r w:rsidRPr="00C90299">
              <w:rPr>
                <w:rFonts w:ascii="Museo Sans 300" w:hAnsi="Museo Sans 300"/>
                <w:sz w:val="18"/>
                <w:szCs w:val="18"/>
              </w:rPr>
              <w:t>No. Parcela</w:t>
            </w:r>
          </w:p>
        </w:tc>
        <w:tc>
          <w:tcPr>
            <w:tcW w:w="4841" w:type="dxa"/>
          </w:tcPr>
          <w:p w:rsidR="0061312C" w:rsidRPr="00C90299" w:rsidRDefault="0061312C" w:rsidP="001545A9">
            <w:pPr>
              <w:spacing w:line="360" w:lineRule="auto"/>
              <w:jc w:val="center"/>
              <w:rPr>
                <w:rFonts w:ascii="Museo Sans 300" w:hAnsi="Museo Sans 300"/>
                <w:sz w:val="18"/>
                <w:szCs w:val="18"/>
              </w:rPr>
            </w:pPr>
            <w:r>
              <w:rPr>
                <w:rFonts w:ascii="Museo Sans 300" w:hAnsi="Museo Sans 300"/>
                <w:sz w:val="18"/>
                <w:szCs w:val="18"/>
              </w:rPr>
              <w:t>Goza Servidumbre</w:t>
            </w:r>
          </w:p>
        </w:tc>
        <w:tc>
          <w:tcPr>
            <w:tcW w:w="3066" w:type="dxa"/>
          </w:tcPr>
          <w:p w:rsidR="0061312C" w:rsidRDefault="0061312C" w:rsidP="001545A9">
            <w:pPr>
              <w:spacing w:line="360" w:lineRule="auto"/>
              <w:jc w:val="center"/>
              <w:rPr>
                <w:rFonts w:ascii="Museo Sans 300" w:hAnsi="Museo Sans 300"/>
                <w:sz w:val="21"/>
                <w:szCs w:val="21"/>
              </w:rPr>
            </w:pPr>
            <w:r>
              <w:rPr>
                <w:rFonts w:ascii="Museo Sans 300" w:hAnsi="Museo Sans 300"/>
                <w:sz w:val="21"/>
                <w:szCs w:val="21"/>
              </w:rPr>
              <w:t>Soporta Servidumbre</w:t>
            </w:r>
          </w:p>
        </w:tc>
      </w:tr>
      <w:tr w:rsidR="0061312C" w:rsidTr="001545A9">
        <w:trPr>
          <w:trHeight w:val="506"/>
        </w:trPr>
        <w:tc>
          <w:tcPr>
            <w:tcW w:w="1289" w:type="dxa"/>
          </w:tcPr>
          <w:p w:rsidR="0061312C" w:rsidRDefault="00C159F8" w:rsidP="001545A9">
            <w:pPr>
              <w:spacing w:line="360" w:lineRule="auto"/>
              <w:jc w:val="both"/>
              <w:rPr>
                <w:rFonts w:ascii="Museo Sans 300" w:hAnsi="Museo Sans 300"/>
                <w:sz w:val="21"/>
                <w:szCs w:val="21"/>
              </w:rPr>
            </w:pPr>
            <w:r>
              <w:rPr>
                <w:rFonts w:ascii="Museo Sans 300" w:hAnsi="Museo Sans 300"/>
                <w:sz w:val="21"/>
                <w:szCs w:val="21"/>
              </w:rPr>
              <w:t>---------</w:t>
            </w:r>
          </w:p>
        </w:tc>
        <w:tc>
          <w:tcPr>
            <w:tcW w:w="4841" w:type="dxa"/>
          </w:tcPr>
          <w:p w:rsidR="0061312C" w:rsidRDefault="00C159F8" w:rsidP="001545A9">
            <w:pPr>
              <w:spacing w:line="360" w:lineRule="auto"/>
              <w:jc w:val="both"/>
              <w:rPr>
                <w:rFonts w:ascii="Museo Sans 300" w:hAnsi="Museo Sans 300"/>
                <w:sz w:val="21"/>
                <w:szCs w:val="21"/>
              </w:rPr>
            </w:pPr>
            <w:r>
              <w:rPr>
                <w:rFonts w:ascii="Museo Sans 300" w:hAnsi="Museo Sans 300"/>
                <w:sz w:val="21"/>
                <w:szCs w:val="21"/>
              </w:rPr>
              <w:t>----------------------------------</w:t>
            </w:r>
          </w:p>
        </w:tc>
        <w:tc>
          <w:tcPr>
            <w:tcW w:w="3066" w:type="dxa"/>
          </w:tcPr>
          <w:p w:rsidR="0061312C" w:rsidRDefault="00C159F8" w:rsidP="001545A9">
            <w:pPr>
              <w:spacing w:line="360" w:lineRule="auto"/>
              <w:jc w:val="both"/>
              <w:rPr>
                <w:rFonts w:ascii="Museo Sans 300" w:hAnsi="Museo Sans 300"/>
                <w:sz w:val="21"/>
                <w:szCs w:val="21"/>
              </w:rPr>
            </w:pPr>
            <w:r>
              <w:rPr>
                <w:rFonts w:ascii="Museo Sans 300" w:hAnsi="Museo Sans 300"/>
                <w:sz w:val="21"/>
                <w:szCs w:val="21"/>
              </w:rPr>
              <w:t>------------------------</w:t>
            </w:r>
            <w:r w:rsidR="0061312C">
              <w:rPr>
                <w:rFonts w:ascii="Museo Sans 300" w:hAnsi="Museo Sans 300"/>
                <w:sz w:val="21"/>
                <w:szCs w:val="21"/>
              </w:rPr>
              <w:t>1</w:t>
            </w:r>
          </w:p>
        </w:tc>
      </w:tr>
    </w:tbl>
    <w:p w:rsidR="0061312C" w:rsidRDefault="0061312C" w:rsidP="0061312C">
      <w:pPr>
        <w:spacing w:line="360" w:lineRule="auto"/>
        <w:jc w:val="both"/>
        <w:rPr>
          <w:rFonts w:ascii="Museo Sans 300" w:hAnsi="Museo Sans 300"/>
          <w:sz w:val="21"/>
          <w:szCs w:val="21"/>
        </w:rPr>
      </w:pPr>
    </w:p>
    <w:p w:rsidR="0061312C" w:rsidRPr="007B4AAD" w:rsidRDefault="0061312C" w:rsidP="0061312C">
      <w:pPr>
        <w:spacing w:line="360" w:lineRule="auto"/>
        <w:jc w:val="both"/>
        <w:rPr>
          <w:rFonts w:ascii="Museo Sans 300" w:hAnsi="Museo Sans 300"/>
        </w:rPr>
      </w:pPr>
      <w:r w:rsidRPr="00D37C4A">
        <w:rPr>
          <w:rFonts w:ascii="Museo Sans 300" w:hAnsi="Museo Sans 300"/>
          <w:sz w:val="21"/>
          <w:szCs w:val="21"/>
        </w:rPr>
        <w:t xml:space="preserve"> </w:t>
      </w:r>
      <w:r w:rsidRPr="007B4AAD">
        <w:rPr>
          <w:rFonts w:ascii="Museo Sans 300" w:hAnsi="Museo Sans 300"/>
          <w:b/>
        </w:rPr>
        <w:t xml:space="preserve">POR TANTO: </w:t>
      </w:r>
      <w:r w:rsidRPr="007B4AAD">
        <w:rPr>
          <w:rFonts w:ascii="Museo Sans 300" w:hAnsi="Museo Sans 300"/>
        </w:rPr>
        <w:t>Con base al Artículo 72 de la Ley de Acceso a la Información Pública, y Art. 56 de su Reglamento,</w:t>
      </w:r>
      <w:r w:rsidRPr="007B4AAD">
        <w:rPr>
          <w:rFonts w:ascii="Museo Sans 300" w:hAnsi="Museo Sans 300"/>
          <w:b/>
        </w:rPr>
        <w:t xml:space="preserve"> SE RESUELVE:</w:t>
      </w:r>
      <w:r w:rsidRPr="007B4AAD">
        <w:rPr>
          <w:rFonts w:ascii="Museo Sans 300" w:hAnsi="Museo Sans 300"/>
        </w:rPr>
        <w:t xml:space="preserve"> </w:t>
      </w:r>
      <w:r w:rsidRPr="007B4AAD">
        <w:rPr>
          <w:rFonts w:ascii="Museo Sans 300" w:hAnsi="Museo Sans 300"/>
          <w:b/>
        </w:rPr>
        <w:t xml:space="preserve">A) </w:t>
      </w:r>
      <w:r w:rsidRPr="007B4AAD">
        <w:rPr>
          <w:rFonts w:ascii="Museo Sans 300" w:hAnsi="Museo Sans 300"/>
        </w:rPr>
        <w:t xml:space="preserve">Conceder el acceso a la información por medio de la calca del inmueble donde se ubica la Parcela </w:t>
      </w:r>
      <w:r w:rsidR="00C159F8">
        <w:rPr>
          <w:rFonts w:ascii="Museo Sans 300" w:hAnsi="Museo Sans 300"/>
        </w:rPr>
        <w:t>-----------</w:t>
      </w:r>
      <w:r w:rsidRPr="007B4AAD">
        <w:rPr>
          <w:rFonts w:ascii="Museo Sans 300" w:hAnsi="Museo Sans 300"/>
          <w:bCs/>
        </w:rPr>
        <w:t>, debiendo cancelar la cantidad de TRES DÓLARES DE LOS ESTADOS UNIDOS DE AMÉRÍCA, de acuerdo al arancel vigente aprobado por la Junta Directiva de este Instituto en Acta de Sesión Ordinaria No 22-2004 del 10 de junio del año 2004, el cual deberá ser retirado en la Unidad de Acceso a la Información Pública del ISTA</w:t>
      </w:r>
      <w:r w:rsidRPr="007B4AAD">
        <w:rPr>
          <w:rFonts w:ascii="Museo Sans 300" w:hAnsi="Museo Sans 300"/>
        </w:rPr>
        <w:t>;</w:t>
      </w:r>
      <w:r w:rsidRPr="007B4AAD">
        <w:rPr>
          <w:rFonts w:ascii="Museo Sans 300" w:hAnsi="Museo Sans 300"/>
          <w:b/>
        </w:rPr>
        <w:t xml:space="preserve"> B) </w:t>
      </w:r>
      <w:r w:rsidRPr="007B4AAD">
        <w:rPr>
          <w:rFonts w:ascii="Museo Sans 300" w:hAnsi="Museo Sans 300"/>
        </w:rPr>
        <w:t xml:space="preserve">Notificar  lo resuelto al  </w:t>
      </w:r>
      <w:r w:rsidRPr="007B4AAD">
        <w:rPr>
          <w:rFonts w:ascii="Museo Sans 300" w:hAnsi="Museo Sans 300"/>
          <w:b/>
        </w:rPr>
        <w:t xml:space="preserve">Licenciado </w:t>
      </w:r>
      <w:r w:rsidR="00C159F8">
        <w:rPr>
          <w:rFonts w:ascii="Museo Sans 300" w:hAnsi="Museo Sans 300"/>
          <w:b/>
        </w:rPr>
        <w:t>-----------------</w:t>
      </w:r>
      <w:r w:rsidRPr="007B4AAD">
        <w:rPr>
          <w:rFonts w:ascii="Museo Sans 300" w:hAnsi="Museo Sans 300"/>
        </w:rPr>
        <w:t>, haciéndole saber que le queda expedito el Recurso de Apelación en la forma y plazo que establece la Ley de Acceso a la Información Pública. Notifíquese.</w:t>
      </w:r>
    </w:p>
    <w:p w:rsidR="0061312C" w:rsidRDefault="0061312C" w:rsidP="0061312C">
      <w:pPr>
        <w:spacing w:line="276" w:lineRule="auto"/>
        <w:jc w:val="center"/>
        <w:rPr>
          <w:rFonts w:ascii="Museo Sans 300" w:hAnsi="Museo Sans 300"/>
          <w:b/>
          <w:sz w:val="22"/>
          <w:szCs w:val="22"/>
          <w:lang w:val="es-SV"/>
        </w:rPr>
      </w:pPr>
      <w:bookmarkStart w:id="0" w:name="_GoBack"/>
      <w:bookmarkEnd w:id="0"/>
    </w:p>
    <w:p w:rsidR="0061312C" w:rsidRDefault="0061312C" w:rsidP="0061312C">
      <w:pPr>
        <w:spacing w:line="276" w:lineRule="auto"/>
        <w:jc w:val="center"/>
        <w:rPr>
          <w:rFonts w:ascii="Museo Sans 300" w:hAnsi="Museo Sans 300"/>
          <w:b/>
          <w:sz w:val="22"/>
          <w:szCs w:val="22"/>
          <w:lang w:val="es-SV"/>
        </w:rPr>
      </w:pPr>
    </w:p>
    <w:p w:rsidR="0061312C" w:rsidRDefault="0061312C" w:rsidP="0061312C">
      <w:pPr>
        <w:spacing w:line="276" w:lineRule="auto"/>
        <w:jc w:val="center"/>
        <w:rPr>
          <w:rFonts w:ascii="Museo Sans 300" w:hAnsi="Museo Sans 300"/>
          <w:b/>
          <w:sz w:val="22"/>
          <w:szCs w:val="22"/>
          <w:lang w:val="es-SV"/>
        </w:rPr>
      </w:pPr>
      <w:r>
        <w:rPr>
          <w:rFonts w:ascii="Museo Sans 300" w:hAnsi="Museo Sans 300"/>
          <w:b/>
          <w:sz w:val="22"/>
          <w:szCs w:val="22"/>
          <w:lang w:val="es-SV"/>
        </w:rPr>
        <w:t>TIZIANA ESMERALDA FIGUEROA DIAZ</w:t>
      </w:r>
    </w:p>
    <w:p w:rsidR="0058714D" w:rsidRPr="0061312C" w:rsidRDefault="0061312C" w:rsidP="0061312C">
      <w:pPr>
        <w:spacing w:line="276" w:lineRule="auto"/>
        <w:jc w:val="center"/>
        <w:rPr>
          <w:lang w:val="es-SV"/>
        </w:rPr>
      </w:pPr>
      <w:r>
        <w:rPr>
          <w:rFonts w:ascii="Museo Sans 300" w:hAnsi="Museo Sans 300"/>
          <w:b/>
          <w:sz w:val="22"/>
          <w:szCs w:val="22"/>
          <w:lang w:val="es-SV"/>
        </w:rPr>
        <w:t>OFICIAL DE INFORMACIÓN INTERINA</w:t>
      </w:r>
    </w:p>
    <w:sectPr w:rsidR="0058714D" w:rsidRPr="0061312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627" w:rsidRDefault="00220627" w:rsidP="00CF0EBB">
      <w:r>
        <w:separator/>
      </w:r>
    </w:p>
  </w:endnote>
  <w:endnote w:type="continuationSeparator" w:id="0">
    <w:p w:rsidR="00220627" w:rsidRDefault="00220627" w:rsidP="00CF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1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BB" w:rsidRDefault="00CF0EBB">
    <w:pPr>
      <w:pStyle w:val="Piedepgina"/>
    </w:pPr>
    <w:r>
      <w:rPr>
        <w:noProof/>
        <w:lang w:val="es-SV" w:eastAsia="es-SV"/>
      </w:rPr>
      <w:drawing>
        <wp:inline distT="0" distB="0" distL="0" distR="0" wp14:anchorId="00073DE7" wp14:editId="6388952A">
          <wp:extent cx="5612130" cy="779145"/>
          <wp:effectExtent l="0" t="0" r="7620" b="1905"/>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791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627" w:rsidRDefault="00220627" w:rsidP="00CF0EBB">
      <w:r>
        <w:separator/>
      </w:r>
    </w:p>
  </w:footnote>
  <w:footnote w:type="continuationSeparator" w:id="0">
    <w:p w:rsidR="00220627" w:rsidRDefault="00220627" w:rsidP="00CF0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BB" w:rsidRDefault="00CF0EBB">
    <w:pPr>
      <w:pStyle w:val="Encabezado"/>
    </w:pPr>
    <w:r>
      <w:rPr>
        <w:rFonts w:eastAsiaTheme="minorHAnsi"/>
        <w:noProof/>
        <w:lang w:val="es-SV" w:eastAsia="es-SV"/>
      </w:rPr>
      <mc:AlternateContent>
        <mc:Choice Requires="wps">
          <w:drawing>
            <wp:anchor distT="45720" distB="45720" distL="114300" distR="114300" simplePos="0" relativeHeight="251660288" behindDoc="0" locked="0" layoutInCell="1" allowOverlap="1">
              <wp:simplePos x="0" y="0"/>
              <wp:positionH relativeFrom="margin">
                <wp:posOffset>3539490</wp:posOffset>
              </wp:positionH>
              <wp:positionV relativeFrom="paragraph">
                <wp:posOffset>7620</wp:posOffset>
              </wp:positionV>
              <wp:extent cx="2599690" cy="699135"/>
              <wp:effectExtent l="0" t="0" r="10160" b="2476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699135"/>
                      </a:xfrm>
                      <a:prstGeom prst="rect">
                        <a:avLst/>
                      </a:prstGeom>
                      <a:solidFill>
                        <a:srgbClr val="FFFFFF"/>
                      </a:solidFill>
                      <a:ln w="9525">
                        <a:solidFill>
                          <a:srgbClr val="000000"/>
                        </a:solidFill>
                        <a:miter lim="800000"/>
                        <a:headEnd/>
                        <a:tailEnd/>
                      </a:ln>
                    </wps:spPr>
                    <wps:txbx>
                      <w:txbxContent>
                        <w:p w:rsidR="00CF0EBB" w:rsidRDefault="00CF0EBB" w:rsidP="00CF0EBB">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margin-left:278.7pt;margin-top:.6pt;width:204.7pt;height:55.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">
              <v:textbox>
                <w:txbxContent>
                  <w:p w:rsidR="00CF0EBB" w:rsidRDefault="00CF0EBB" w:rsidP="00CF0EBB">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v:textbox>
              <w10:wrap type="square" anchorx="margin"/>
            </v:shape>
          </w:pict>
        </mc:Fallback>
      </mc:AlternateContent>
    </w:r>
    <w:r>
      <w:rPr>
        <w:noProof/>
        <w:lang w:val="es-SV" w:eastAsia="es-SV"/>
      </w:rPr>
      <w:drawing>
        <wp:anchor distT="0" distB="0" distL="114300" distR="114300" simplePos="0" relativeHeight="251658240" behindDoc="1" locked="0" layoutInCell="1" allowOverlap="1">
          <wp:simplePos x="0" y="0"/>
          <wp:positionH relativeFrom="column">
            <wp:posOffset>1682115</wp:posOffset>
          </wp:positionH>
          <wp:positionV relativeFrom="paragraph">
            <wp:posOffset>-211455</wp:posOffset>
          </wp:positionV>
          <wp:extent cx="1342390" cy="1151890"/>
          <wp:effectExtent l="0" t="0" r="0" b="0"/>
          <wp:wrapTight wrapText="bothSides">
            <wp:wrapPolygon edited="0">
              <wp:start x="0" y="0"/>
              <wp:lineTo x="0" y="21076"/>
              <wp:lineTo x="21150" y="21076"/>
              <wp:lineTo x="21150" y="0"/>
              <wp:lineTo x="0" y="0"/>
            </wp:wrapPolygon>
          </wp:wrapTight>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1151890"/>
                  </a:xfrm>
                  <a:prstGeom prst="rect">
                    <a:avLst/>
                  </a:prstGeom>
                </pic:spPr>
              </pic:pic>
            </a:graphicData>
          </a:graphic>
          <wp14:sizeRelH relativeFrom="page">
            <wp14:pctWidth>0</wp14:pctWidth>
          </wp14:sizeRelH>
          <wp14:sizeRelV relativeFrom="page">
            <wp14:pctHeight>0</wp14:pctHeight>
          </wp14:sizeRelV>
        </wp:anchor>
      </w:drawing>
    </w:r>
  </w:p>
  <w:p w:rsidR="00CF0EBB" w:rsidRPr="00CF0EBB" w:rsidRDefault="00CF0EBB">
    <w:pPr>
      <w:pStyle w:val="Encabezado"/>
      <w:rPr>
        <w:lang w:val="es-SV"/>
      </w:rPr>
    </w:pPr>
  </w:p>
  <w:p w:rsidR="00CF0EBB" w:rsidRDefault="00CF0EBB">
    <w:pPr>
      <w:pStyle w:val="Encabezado"/>
    </w:pPr>
  </w:p>
  <w:p w:rsidR="00CF0EBB" w:rsidRDefault="00CF0EBB">
    <w:pPr>
      <w:pStyle w:val="Encabezado"/>
    </w:pPr>
  </w:p>
  <w:p w:rsidR="00CF0EBB" w:rsidRDefault="00CF0EBB">
    <w:pPr>
      <w:pStyle w:val="Encabezado"/>
    </w:pPr>
  </w:p>
  <w:p w:rsidR="00CF0EBB" w:rsidRDefault="00CF0E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BB"/>
    <w:rsid w:val="00220627"/>
    <w:rsid w:val="0061312C"/>
    <w:rsid w:val="0076059E"/>
    <w:rsid w:val="00800337"/>
    <w:rsid w:val="009F0896"/>
    <w:rsid w:val="00B10EC4"/>
    <w:rsid w:val="00B63041"/>
    <w:rsid w:val="00C159F8"/>
    <w:rsid w:val="00CF0EBB"/>
    <w:rsid w:val="00E049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E98368-BA8E-4F57-ABF2-7C885829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EBB"/>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0EBB"/>
    <w:rPr>
      <w:color w:val="0563C1" w:themeColor="hyperlink"/>
      <w:u w:val="single"/>
    </w:rPr>
  </w:style>
  <w:style w:type="paragraph" w:styleId="Encabezado">
    <w:name w:val="header"/>
    <w:basedOn w:val="Normal"/>
    <w:link w:val="EncabezadoCar"/>
    <w:uiPriority w:val="99"/>
    <w:unhideWhenUsed/>
    <w:rsid w:val="00CF0EBB"/>
    <w:pPr>
      <w:tabs>
        <w:tab w:val="center" w:pos="4419"/>
        <w:tab w:val="right" w:pos="8838"/>
      </w:tabs>
    </w:pPr>
  </w:style>
  <w:style w:type="character" w:customStyle="1" w:styleId="EncabezadoCar">
    <w:name w:val="Encabezado Car"/>
    <w:basedOn w:val="Fuentedeprrafopredeter"/>
    <w:link w:val="Encabezado"/>
    <w:uiPriority w:val="99"/>
    <w:rsid w:val="00CF0EBB"/>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CF0EBB"/>
    <w:pPr>
      <w:tabs>
        <w:tab w:val="center" w:pos="4419"/>
        <w:tab w:val="right" w:pos="8838"/>
      </w:tabs>
    </w:pPr>
  </w:style>
  <w:style w:type="character" w:customStyle="1" w:styleId="PiedepginaCar">
    <w:name w:val="Pie de página Car"/>
    <w:basedOn w:val="Fuentedeprrafopredeter"/>
    <w:link w:val="Piedepgina"/>
    <w:uiPriority w:val="99"/>
    <w:rsid w:val="00CF0EBB"/>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61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949">
      <w:bodyDiv w:val="1"/>
      <w:marLeft w:val="0"/>
      <w:marRight w:val="0"/>
      <w:marTop w:val="0"/>
      <w:marBottom w:val="0"/>
      <w:divBdr>
        <w:top w:val="none" w:sz="0" w:space="0" w:color="auto"/>
        <w:left w:val="none" w:sz="0" w:space="0" w:color="auto"/>
        <w:bottom w:val="none" w:sz="0" w:space="0" w:color="auto"/>
        <w:right w:val="none" w:sz="0" w:space="0" w:color="auto"/>
      </w:divBdr>
    </w:div>
    <w:div w:id="8048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Elizabeth Garcia Grande</dc:creator>
  <cp:keywords/>
  <dc:description/>
  <cp:lastModifiedBy>Sonia Elizabeth Garcia Grande</cp:lastModifiedBy>
  <cp:revision>4</cp:revision>
  <dcterms:created xsi:type="dcterms:W3CDTF">2021-01-29T19:37:00Z</dcterms:created>
  <dcterms:modified xsi:type="dcterms:W3CDTF">2021-02-03T16:49:00Z</dcterms:modified>
</cp:coreProperties>
</file>