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FAD" w:rsidRDefault="003C2FAD" w:rsidP="003C2FAD">
      <w:pPr>
        <w:ind w:left="2124" w:firstLine="708"/>
        <w:jc w:val="right"/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>RESOLUCIÓN 51-2020</w:t>
      </w:r>
    </w:p>
    <w:p w:rsidR="003C2FAD" w:rsidRDefault="003C2FAD" w:rsidP="003C2FAD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ISTA-2020-0046</w:t>
      </w:r>
    </w:p>
    <w:p w:rsidR="003C2FAD" w:rsidRPr="00D37C4A" w:rsidRDefault="003C2FAD" w:rsidP="003C2FAD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3C2FAD" w:rsidRPr="00355B03" w:rsidRDefault="003C2FAD" w:rsidP="003C2FAD">
      <w:pPr>
        <w:spacing w:line="276" w:lineRule="auto"/>
        <w:jc w:val="both"/>
        <w:rPr>
          <w:rFonts w:ascii="Museo Sans 300" w:hAnsi="Museo Sans 300"/>
          <w:sz w:val="21"/>
          <w:szCs w:val="21"/>
          <w:lang w:val="es-SV"/>
        </w:rPr>
      </w:pPr>
    </w:p>
    <w:p w:rsidR="003C2FAD" w:rsidRPr="007B4AAD" w:rsidRDefault="003C2FAD" w:rsidP="003C2FAD">
      <w:pPr>
        <w:spacing w:line="276" w:lineRule="auto"/>
        <w:contextualSpacing/>
        <w:jc w:val="both"/>
        <w:rPr>
          <w:rFonts w:ascii="Museo Sans 300" w:hAnsi="Museo Sans 300"/>
        </w:rPr>
      </w:pPr>
      <w:r w:rsidRPr="007B4AAD">
        <w:rPr>
          <w:rFonts w:ascii="Museo Sans 300" w:hAnsi="Museo Sans 300"/>
        </w:rPr>
        <w:t xml:space="preserve">En la </w:t>
      </w:r>
      <w:r>
        <w:rPr>
          <w:rFonts w:ascii="Museo Sans 300" w:hAnsi="Museo Sans 300"/>
        </w:rPr>
        <w:t xml:space="preserve">Unidad de Acceso a la Información Pública del Instituto Salvadoreño de Transformación Agraria, </w:t>
      </w:r>
      <w:r w:rsidRPr="007B4AAD">
        <w:rPr>
          <w:rFonts w:ascii="Museo Sans 300" w:hAnsi="Museo Sans 300"/>
        </w:rPr>
        <w:t>ciudad y depa</w:t>
      </w:r>
      <w:r>
        <w:rPr>
          <w:rFonts w:ascii="Museo Sans 300" w:hAnsi="Museo Sans 300"/>
        </w:rPr>
        <w:t xml:space="preserve">rtamento de San Salvador, a las trece </w:t>
      </w:r>
      <w:r w:rsidRPr="007B4AAD">
        <w:rPr>
          <w:rFonts w:ascii="Museo Sans 300" w:hAnsi="Museo Sans 300"/>
        </w:rPr>
        <w:t xml:space="preserve">horas con </w:t>
      </w:r>
      <w:r>
        <w:rPr>
          <w:rFonts w:ascii="Museo Sans 300" w:hAnsi="Museo Sans 300"/>
        </w:rPr>
        <w:t xml:space="preserve">treinta </w:t>
      </w:r>
      <w:r w:rsidRPr="007B4AAD">
        <w:rPr>
          <w:rFonts w:ascii="Museo Sans 300" w:hAnsi="Museo Sans 300"/>
        </w:rPr>
        <w:t xml:space="preserve">minutos del día </w:t>
      </w:r>
      <w:r>
        <w:rPr>
          <w:rFonts w:ascii="Museo Sans 300" w:hAnsi="Museo Sans 300"/>
        </w:rPr>
        <w:t xml:space="preserve">ocho de diciembre </w:t>
      </w:r>
      <w:r w:rsidRPr="007B4AAD">
        <w:rPr>
          <w:rFonts w:ascii="Museo Sans 300" w:hAnsi="Museo Sans 300"/>
        </w:rPr>
        <w:t>del año dos mil veinte.</w:t>
      </w:r>
    </w:p>
    <w:p w:rsidR="003C2FAD" w:rsidRPr="007B4AAD" w:rsidRDefault="003C2FAD" w:rsidP="003C2FAD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3C2FAD" w:rsidRPr="007B4AAD" w:rsidRDefault="003C2FAD" w:rsidP="003C2FAD">
      <w:pPr>
        <w:spacing w:line="276" w:lineRule="auto"/>
        <w:jc w:val="both"/>
        <w:rPr>
          <w:rFonts w:ascii="Museo Sans 100" w:hAnsi="Museo Sans 100"/>
          <w:b/>
        </w:rPr>
      </w:pPr>
      <w:r>
        <w:rPr>
          <w:rFonts w:ascii="Museo Sans 300" w:hAnsi="Museo Sans 300"/>
        </w:rPr>
        <w:t xml:space="preserve">Vista </w:t>
      </w:r>
      <w:r w:rsidRPr="007B4AAD">
        <w:rPr>
          <w:rFonts w:ascii="Museo Sans 300" w:hAnsi="Museo Sans 300"/>
        </w:rPr>
        <w:t xml:space="preserve">la solicitud de información recibida a las </w:t>
      </w:r>
      <w:r>
        <w:rPr>
          <w:rFonts w:ascii="Museo Sans 300" w:hAnsi="Museo Sans 300"/>
        </w:rPr>
        <w:t>catorce</w:t>
      </w:r>
      <w:r w:rsidRPr="007B4AAD">
        <w:rPr>
          <w:rFonts w:ascii="Museo Sans 300" w:hAnsi="Museo Sans 300"/>
        </w:rPr>
        <w:t xml:space="preserve"> horas con veintiún</w:t>
      </w:r>
      <w:r>
        <w:rPr>
          <w:rFonts w:ascii="Museo Sans 300" w:hAnsi="Museo Sans 300"/>
        </w:rPr>
        <w:t xml:space="preserve"> minutos del día dieciséis de noviembre de dos mil veinte, interpuesta </w:t>
      </w:r>
      <w:r w:rsidRPr="007B4AAD">
        <w:rPr>
          <w:rFonts w:ascii="Museo Sans 300" w:hAnsi="Museo Sans 300"/>
        </w:rPr>
        <w:t xml:space="preserve">por el </w:t>
      </w:r>
      <w:r>
        <w:rPr>
          <w:rFonts w:ascii="Museo Sans 300" w:hAnsi="Museo Sans 300"/>
        </w:rPr>
        <w:t>señor</w:t>
      </w:r>
      <w:r w:rsidRPr="007B4AAD">
        <w:rPr>
          <w:rFonts w:ascii="Museo Sans 300" w:hAnsi="Museo Sans 300"/>
        </w:rPr>
        <w:t xml:space="preserve"> </w:t>
      </w:r>
      <w:r w:rsidR="003F5D0D">
        <w:rPr>
          <w:rFonts w:ascii="Museo Sans 300" w:hAnsi="Museo Sans 300"/>
          <w:b/>
        </w:rPr>
        <w:t>------------------</w:t>
      </w:r>
      <w:r w:rsidRPr="007B4AAD">
        <w:rPr>
          <w:rFonts w:ascii="Museo Sans 300" w:hAnsi="Museo Sans 300"/>
        </w:rPr>
        <w:t xml:space="preserve">, registrada por esta </w:t>
      </w:r>
      <w:r>
        <w:rPr>
          <w:rFonts w:ascii="Museo Sans 300" w:hAnsi="Museo Sans 300"/>
        </w:rPr>
        <w:t>Unidad bajo el No ISTA-2020-0046</w:t>
      </w:r>
      <w:r w:rsidRPr="007B4AAD">
        <w:rPr>
          <w:rFonts w:ascii="Museo Sans 300" w:hAnsi="Museo Sans 300"/>
        </w:rPr>
        <w:t>, en la que requiere:</w:t>
      </w:r>
      <w:r w:rsidRPr="005D60C7">
        <w:rPr>
          <w:rFonts w:ascii="Museo Sans 300" w:hAnsi="Museo Sans 300"/>
        </w:rPr>
        <w:t xml:space="preserve"> </w:t>
      </w:r>
      <w:r w:rsidRPr="005D60C7">
        <w:rPr>
          <w:rFonts w:ascii="Museo Sans 300" w:hAnsi="Museo Sans 300"/>
          <w:lang w:val="es-SV"/>
        </w:rPr>
        <w:t xml:space="preserve">“”RESOLUCIONES EMITIDAS A FAVOR DE </w:t>
      </w:r>
      <w:r w:rsidR="003F5D0D">
        <w:rPr>
          <w:rFonts w:ascii="Museo Sans 300" w:hAnsi="Museo Sans 300"/>
          <w:lang w:val="es-SV"/>
        </w:rPr>
        <w:t>----------</w:t>
      </w:r>
      <w:r w:rsidRPr="005D60C7">
        <w:rPr>
          <w:rFonts w:ascii="Museo Sans 300" w:hAnsi="Museo Sans 300"/>
          <w:lang w:val="es-SV"/>
        </w:rPr>
        <w:t>. POR LA PRESIDENTA DEL ISTA CARLA ALBANEZ EN SU PERIODO O EMITIDAS POR LA JUNTA DIRECTIVA DEL ISTA.”””</w:t>
      </w:r>
      <w:r w:rsidRPr="005D60C7">
        <w:rPr>
          <w:rFonts w:ascii="Museo Sans 100" w:hAnsi="Museo Sans 100"/>
        </w:rPr>
        <w:t xml:space="preserve">”; </w:t>
      </w:r>
      <w:r w:rsidRPr="007B4AAD">
        <w:rPr>
          <w:rFonts w:ascii="Museo Sans 100" w:hAnsi="Museo Sans 100"/>
          <w:b/>
        </w:rPr>
        <w:t>y CONSIDERANDO:</w:t>
      </w:r>
    </w:p>
    <w:p w:rsidR="003C2FAD" w:rsidRPr="007B4AAD" w:rsidRDefault="003C2FAD" w:rsidP="003C2FAD">
      <w:pPr>
        <w:spacing w:line="276" w:lineRule="auto"/>
        <w:jc w:val="both"/>
        <w:rPr>
          <w:rFonts w:ascii="Museo Sans 100" w:hAnsi="Museo Sans 100"/>
          <w:b/>
        </w:rPr>
      </w:pPr>
    </w:p>
    <w:p w:rsidR="003C2FAD" w:rsidRDefault="003C2FAD" w:rsidP="003C2FA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>En fecha dieciocho de noviembre de dos mil veinte, la entonces Oficial de Información de este Instituto, realizó prevención a su solicitud, así “…siendo que su requerimiento es demasiado genérico es necesario que especifique o aclare a qué tipo de resoluciones o derivadas de que caso se refiere, asimismo que delimite un período de tiempo para las resoluciones que pudieron haber sido emitidas por la Junta Directiva, lo anterior a efecto de realizar la búsqueda de la información…”</w:t>
      </w:r>
    </w:p>
    <w:p w:rsidR="003C2FAD" w:rsidRPr="005D60C7" w:rsidRDefault="003C2FAD" w:rsidP="003C2FAD">
      <w:pPr>
        <w:pStyle w:val="Prrafodelista"/>
        <w:spacing w:line="276" w:lineRule="auto"/>
        <w:rPr>
          <w:rFonts w:ascii="Museo Sans 300" w:hAnsi="Museo Sans 300"/>
        </w:rPr>
      </w:pPr>
    </w:p>
    <w:p w:rsidR="003C2FAD" w:rsidRPr="003C2FAD" w:rsidRDefault="003C2FAD" w:rsidP="003C2FA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</w:rPr>
      </w:pPr>
      <w:r w:rsidRPr="003C2FAD">
        <w:rPr>
          <w:rFonts w:ascii="Museo Sans 300" w:hAnsi="Museo Sans 300"/>
        </w:rPr>
        <w:t xml:space="preserve">En fecha veinticuatro de noviembre del año que transcurre, el peticionario dio respuesta a la referida prevención señalando:”… 1-PERÍODO REFERIDO COMPRENDIDO DE MAYO 2009 A MAYO 2019. 2-RESOLUCIONES EMITIDAS POR LA JUNTA DIRECTIVA A FAVOR DE </w:t>
      </w:r>
      <w:r w:rsidR="003F5D0D">
        <w:rPr>
          <w:rFonts w:ascii="Museo Sans 300" w:hAnsi="Museo Sans 300"/>
        </w:rPr>
        <w:t>---------</w:t>
      </w:r>
      <w:r w:rsidRPr="003C2FAD">
        <w:rPr>
          <w:rFonts w:ascii="Museo Sans 300" w:hAnsi="Museo Sans 300"/>
        </w:rPr>
        <w:t xml:space="preserve">DEL PERÍODO COMPRENDIDO DE MAYO 2009 A MAYO 2019. 3-ACUERDOS DE ESCRITURACIÓN DE PORCIÓN DE TIERRA (EL BARAJAL 1) A FAVOR DE </w:t>
      </w:r>
      <w:r w:rsidR="003F5D0D">
        <w:rPr>
          <w:rFonts w:ascii="Museo Sans 300" w:hAnsi="Museo Sans 300"/>
        </w:rPr>
        <w:t>----------</w:t>
      </w:r>
      <w:r w:rsidRPr="003C2FAD">
        <w:rPr>
          <w:rFonts w:ascii="Museo Sans 300" w:hAnsi="Museo Sans 300"/>
        </w:rPr>
        <w:t>. (CERTIFICADO).”</w:t>
      </w:r>
    </w:p>
    <w:p w:rsidR="003C2FAD" w:rsidRPr="000867D8" w:rsidRDefault="003C2FAD" w:rsidP="003C2FAD">
      <w:pPr>
        <w:pStyle w:val="Prrafodelista"/>
        <w:spacing w:line="276" w:lineRule="auto"/>
        <w:rPr>
          <w:rFonts w:ascii="Museo Sans 300" w:hAnsi="Museo Sans 300"/>
        </w:rPr>
      </w:pPr>
    </w:p>
    <w:p w:rsidR="003C2FAD" w:rsidRDefault="003C2FAD" w:rsidP="003C2FA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</w:rPr>
      </w:pPr>
      <w:r w:rsidRPr="00064BB7">
        <w:rPr>
          <w:rFonts w:ascii="Museo Sans 300" w:hAnsi="Museo Sans 300"/>
        </w:rPr>
        <w:t xml:space="preserve">Luego de admitir la solicitud de conformidad al procedimiento establecido en la Ley de Acceso a la Información Pública (LAIP), la misma fue transmitida a las unidades administrativas responsables de la </w:t>
      </w:r>
      <w:r w:rsidRPr="00064BB7">
        <w:rPr>
          <w:rFonts w:ascii="Museo Sans 300" w:hAnsi="Museo Sans 300"/>
        </w:rPr>
        <w:lastRenderedPageBreak/>
        <w:t>información, a fin de que la localizaran, verificaran su clasificación y comunicaran la manera en que se encuentra disponible.</w:t>
      </w:r>
    </w:p>
    <w:p w:rsidR="003C2FAD" w:rsidRPr="000867D8" w:rsidRDefault="003C2FAD" w:rsidP="003C2FAD">
      <w:pPr>
        <w:pStyle w:val="Prrafodelista"/>
        <w:spacing w:line="276" w:lineRule="auto"/>
        <w:rPr>
          <w:rFonts w:ascii="Museo Sans 300" w:hAnsi="Museo Sans 300"/>
        </w:rPr>
      </w:pPr>
    </w:p>
    <w:p w:rsidR="003C2FAD" w:rsidRDefault="003C2FAD" w:rsidP="003C2FA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 xml:space="preserve">Con fecha siete de diciembre del año dos mil veinte, se recibió electrónicamente informe de la Unidad de Asistencia a Junta Directiva, en el cual se expresa que no se encontró Punto de Acta referente a la escrituración de la porción de tierra (El </w:t>
      </w:r>
      <w:proofErr w:type="spellStart"/>
      <w:r>
        <w:rPr>
          <w:rFonts w:ascii="Museo Sans 300" w:hAnsi="Museo Sans 300"/>
        </w:rPr>
        <w:t>Barajal</w:t>
      </w:r>
      <w:proofErr w:type="spellEnd"/>
      <w:r>
        <w:rPr>
          <w:rFonts w:ascii="Museo Sans 300" w:hAnsi="Museo Sans 300"/>
        </w:rPr>
        <w:t xml:space="preserve"> 1) a favor de </w:t>
      </w:r>
      <w:r w:rsidR="003F5D0D">
        <w:rPr>
          <w:rFonts w:ascii="Museo Sans 300" w:hAnsi="Museo Sans 300"/>
        </w:rPr>
        <w:t>---------------</w:t>
      </w:r>
      <w:r>
        <w:rPr>
          <w:rFonts w:ascii="Museo Sans 300" w:hAnsi="Museo Sans 300"/>
        </w:rPr>
        <w:t>.</w:t>
      </w:r>
    </w:p>
    <w:p w:rsidR="003C2FAD" w:rsidRPr="009C6DD7" w:rsidRDefault="003C2FAD" w:rsidP="003C2FAD">
      <w:pPr>
        <w:pStyle w:val="Prrafodelista"/>
        <w:spacing w:line="276" w:lineRule="auto"/>
        <w:rPr>
          <w:rFonts w:ascii="Museo Sans 300" w:hAnsi="Museo Sans 300"/>
        </w:rPr>
      </w:pPr>
    </w:p>
    <w:p w:rsidR="003C2FAD" w:rsidRPr="00064BB7" w:rsidRDefault="003C2FAD" w:rsidP="003C2FA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 xml:space="preserve">Mediante referencia GLI-00-0760-2020, de fecha siete de diciembre del año en curso, la Gerencia Legal informa que en el período comprendido de mayo 2009 a mayo 2019 no se ha emitido resolución alguna que verse sobre la escrituración de la Porción de Tierra conocida como El </w:t>
      </w:r>
      <w:proofErr w:type="spellStart"/>
      <w:r>
        <w:rPr>
          <w:rFonts w:ascii="Museo Sans 300" w:hAnsi="Museo Sans 300"/>
        </w:rPr>
        <w:t>Barajal</w:t>
      </w:r>
      <w:proofErr w:type="spellEnd"/>
      <w:r>
        <w:rPr>
          <w:rFonts w:ascii="Museo Sans 300" w:hAnsi="Museo Sans 300"/>
        </w:rPr>
        <w:t xml:space="preserve"> 1, a favor de </w:t>
      </w:r>
      <w:r w:rsidR="003F5D0D">
        <w:rPr>
          <w:rFonts w:ascii="Museo Sans 300" w:hAnsi="Museo Sans 300"/>
        </w:rPr>
        <w:t>--------------------</w:t>
      </w:r>
    </w:p>
    <w:p w:rsidR="003C2FAD" w:rsidRDefault="003C2FAD" w:rsidP="003C2FAD">
      <w:pPr>
        <w:spacing w:line="276" w:lineRule="auto"/>
        <w:jc w:val="both"/>
        <w:rPr>
          <w:rFonts w:ascii="Museo Sans 300" w:hAnsi="Museo Sans 300"/>
          <w:b/>
        </w:rPr>
      </w:pPr>
    </w:p>
    <w:p w:rsidR="003C2FAD" w:rsidRPr="007B4AAD" w:rsidRDefault="003C2FAD" w:rsidP="003C2FAD">
      <w:pPr>
        <w:spacing w:line="276" w:lineRule="auto"/>
        <w:jc w:val="both"/>
        <w:rPr>
          <w:rFonts w:ascii="Museo Sans 300" w:hAnsi="Museo Sans 300"/>
        </w:rPr>
      </w:pPr>
      <w:r w:rsidRPr="007B4AAD">
        <w:rPr>
          <w:rFonts w:ascii="Museo Sans 300" w:hAnsi="Museo Sans 300"/>
          <w:b/>
        </w:rPr>
        <w:t xml:space="preserve">POR TANTO: </w:t>
      </w:r>
      <w:r w:rsidRPr="007B4AAD">
        <w:rPr>
          <w:rFonts w:ascii="Museo Sans 300" w:hAnsi="Museo Sans 300"/>
        </w:rPr>
        <w:t>Con base al Artículo</w:t>
      </w:r>
      <w:r>
        <w:rPr>
          <w:rFonts w:ascii="Museo Sans 300" w:hAnsi="Museo Sans 300"/>
        </w:rPr>
        <w:t xml:space="preserve">s 70 y </w:t>
      </w:r>
      <w:r w:rsidRPr="007B4AAD">
        <w:rPr>
          <w:rFonts w:ascii="Museo Sans 300" w:hAnsi="Museo Sans 300"/>
        </w:rPr>
        <w:t>7</w:t>
      </w:r>
      <w:r>
        <w:rPr>
          <w:rFonts w:ascii="Museo Sans 300" w:hAnsi="Museo Sans 300"/>
        </w:rPr>
        <w:t>3</w:t>
      </w:r>
      <w:r w:rsidRPr="007B4AAD">
        <w:rPr>
          <w:rFonts w:ascii="Museo Sans 300" w:hAnsi="Museo Sans 300"/>
        </w:rPr>
        <w:t xml:space="preserve"> de la Ley de Acceso a la Información Pública, y Art. 56 </w:t>
      </w:r>
      <w:r>
        <w:rPr>
          <w:rFonts w:ascii="Museo Sans 300" w:hAnsi="Museo Sans 300"/>
        </w:rPr>
        <w:t xml:space="preserve">letra c) </w:t>
      </w:r>
      <w:r w:rsidRPr="007B4AAD">
        <w:rPr>
          <w:rFonts w:ascii="Museo Sans 300" w:hAnsi="Museo Sans 300"/>
        </w:rPr>
        <w:t>de su Reglamento,</w:t>
      </w:r>
      <w:r w:rsidRPr="007B4AAD">
        <w:rPr>
          <w:rFonts w:ascii="Museo Sans 300" w:hAnsi="Museo Sans 300"/>
          <w:b/>
        </w:rPr>
        <w:t xml:space="preserve"> SE RESUELVE:</w:t>
      </w:r>
      <w:r w:rsidRPr="007B4AAD">
        <w:rPr>
          <w:rFonts w:ascii="Museo Sans 300" w:hAnsi="Museo Sans 300"/>
        </w:rPr>
        <w:t xml:space="preserve"> </w:t>
      </w:r>
      <w:r w:rsidRPr="007B4AAD">
        <w:rPr>
          <w:rFonts w:ascii="Museo Sans 300" w:hAnsi="Museo Sans 300"/>
          <w:b/>
        </w:rPr>
        <w:t xml:space="preserve">A) </w:t>
      </w:r>
      <w:r w:rsidRPr="005B6971">
        <w:rPr>
          <w:rFonts w:ascii="Museo Sans 300" w:hAnsi="Museo Sans 300"/>
        </w:rPr>
        <w:t>Declárese la inexistencia de la</w:t>
      </w:r>
      <w:r>
        <w:rPr>
          <w:rFonts w:ascii="Museo Sans 300" w:hAnsi="Museo Sans 300"/>
        </w:rPr>
        <w:t xml:space="preserve"> información sobre lo requerido, tomando en consideración lo expuesto por la Unidad de Asistencia a Junta Directiva y la Gerencia Legal, en razón a las funciones que realizan en este Instituto, relativas a la legalización de inmuebles</w:t>
      </w:r>
      <w:r w:rsidRPr="007B4AAD">
        <w:rPr>
          <w:rFonts w:ascii="Museo Sans 300" w:hAnsi="Museo Sans 300"/>
        </w:rPr>
        <w:t>;</w:t>
      </w:r>
      <w:r>
        <w:rPr>
          <w:rFonts w:ascii="Museo Sans 300" w:hAnsi="Museo Sans 300"/>
          <w:b/>
        </w:rPr>
        <w:t xml:space="preserve"> </w:t>
      </w:r>
      <w:r w:rsidRPr="007B4AAD">
        <w:rPr>
          <w:rFonts w:ascii="Museo Sans 300" w:hAnsi="Museo Sans 300"/>
          <w:b/>
        </w:rPr>
        <w:t xml:space="preserve">B) </w:t>
      </w:r>
      <w:r>
        <w:rPr>
          <w:rFonts w:ascii="Museo Sans 300" w:hAnsi="Museo Sans 300"/>
        </w:rPr>
        <w:t xml:space="preserve">Notificar </w:t>
      </w:r>
      <w:r w:rsidRPr="007B4AAD">
        <w:rPr>
          <w:rFonts w:ascii="Museo Sans 300" w:hAnsi="Museo Sans 300"/>
        </w:rPr>
        <w:t>lo resuelto al</w:t>
      </w:r>
      <w:r>
        <w:rPr>
          <w:rFonts w:ascii="Museo Sans 300" w:hAnsi="Museo Sans 300"/>
        </w:rPr>
        <w:t xml:space="preserve"> señor </w:t>
      </w:r>
      <w:r w:rsidR="003F5D0D">
        <w:rPr>
          <w:rFonts w:ascii="Museo Sans 300" w:hAnsi="Museo Sans 300"/>
          <w:b/>
        </w:rPr>
        <w:t>-----------------</w:t>
      </w:r>
      <w:r>
        <w:rPr>
          <w:rFonts w:ascii="Museo Sans 300" w:hAnsi="Museo Sans 300"/>
          <w:b/>
        </w:rPr>
        <w:t xml:space="preserve">, </w:t>
      </w:r>
      <w:r w:rsidRPr="007B4AAD">
        <w:rPr>
          <w:rFonts w:ascii="Museo Sans 300" w:hAnsi="Museo Sans 300"/>
        </w:rPr>
        <w:t>haciéndole saber que le queda expedito el Recurso de Apelación en la forma y plazo que establece la Ley de Acceso a la Información Pública. Notifíquese.</w:t>
      </w:r>
    </w:p>
    <w:p w:rsidR="003C2FAD" w:rsidRPr="00D37C4A" w:rsidRDefault="003C2FAD" w:rsidP="003C2FA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3C2FAD" w:rsidRPr="003F5D0D" w:rsidRDefault="003C2FAD" w:rsidP="003C2FAD">
      <w:pPr>
        <w:spacing w:line="276" w:lineRule="auto"/>
        <w:jc w:val="both"/>
        <w:rPr>
          <w:rFonts w:ascii="Museo Sans 300" w:hAnsi="Museo Sans 300"/>
        </w:rPr>
      </w:pPr>
      <w:bookmarkStart w:id="0" w:name="_GoBack"/>
      <w:bookmarkEnd w:id="0"/>
    </w:p>
    <w:p w:rsidR="003C2FAD" w:rsidRPr="00D37C4A" w:rsidRDefault="003C2FAD" w:rsidP="003C2FAD">
      <w:pPr>
        <w:spacing w:line="276" w:lineRule="auto"/>
        <w:jc w:val="both"/>
        <w:rPr>
          <w:rFonts w:ascii="Museo Sans 300" w:hAnsi="Museo Sans 300"/>
          <w:lang w:val="es-SV"/>
        </w:rPr>
      </w:pPr>
    </w:p>
    <w:p w:rsidR="003C2FAD" w:rsidRDefault="003C2FAD" w:rsidP="003C2FAD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3C2FAD" w:rsidRDefault="003C2FAD" w:rsidP="003C2FAD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3C2FAD" w:rsidRDefault="003C2FAD" w:rsidP="003C2FAD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LIC. SONIA ELIZABETH GARCIA GRANDE</w:t>
      </w:r>
    </w:p>
    <w:p w:rsidR="0058714D" w:rsidRDefault="003C2FAD" w:rsidP="003C2FAD">
      <w:pPr>
        <w:spacing w:line="276" w:lineRule="auto"/>
        <w:jc w:val="center"/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sectPr w:rsidR="0058714D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7C0" w:rsidRDefault="002727C0" w:rsidP="003C2FAD">
      <w:r>
        <w:separator/>
      </w:r>
    </w:p>
  </w:endnote>
  <w:endnote w:type="continuationSeparator" w:id="0">
    <w:p w:rsidR="002727C0" w:rsidRDefault="002727C0" w:rsidP="003C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A3282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60EAF6C" wp14:editId="5C6CA357">
          <wp:simplePos x="0" y="0"/>
          <wp:positionH relativeFrom="margin">
            <wp:align>left</wp:align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7C0" w:rsidRDefault="002727C0" w:rsidP="003C2FAD">
      <w:r>
        <w:separator/>
      </w:r>
    </w:p>
  </w:footnote>
  <w:footnote w:type="continuationSeparator" w:id="0">
    <w:p w:rsidR="002727C0" w:rsidRDefault="002727C0" w:rsidP="003C2F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2727C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3C2FAD" w:rsidP="003C2FAD">
    <w:pPr>
      <w:pStyle w:val="Encabezado"/>
      <w:tabs>
        <w:tab w:val="left" w:pos="8535"/>
      </w:tabs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148BDA" wp14:editId="4645E9E2">
              <wp:simplePos x="0" y="0"/>
              <wp:positionH relativeFrom="margin">
                <wp:posOffset>3695700</wp:posOffset>
              </wp:positionH>
              <wp:positionV relativeFrom="paragraph">
                <wp:posOffset>-6985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2FAD" w:rsidRDefault="003C2FAD" w:rsidP="003C2FAD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48BD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91pt;margin-top:-.55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">
              <v:textbox>
                <w:txbxContent>
                  <w:p w:rsidR="003C2FAD" w:rsidRDefault="003C2FAD" w:rsidP="003C2FAD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32829" w:rsidRPr="00E21120">
      <w:rPr>
        <w:noProof/>
        <w:lang w:eastAsia="es-SV"/>
      </w:rPr>
      <w:drawing>
        <wp:anchor distT="0" distB="0" distL="114300" distR="114300" simplePos="0" relativeHeight="251662336" behindDoc="1" locked="0" layoutInCell="1" allowOverlap="1" wp14:anchorId="6BACFE42" wp14:editId="66A3233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2829"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1B8AA490" wp14:editId="30D7E8E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2829">
      <w:tab/>
    </w:r>
    <w:r w:rsidR="00A32829"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2727C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FAD"/>
    <w:rsid w:val="002727C0"/>
    <w:rsid w:val="003C2FAD"/>
    <w:rsid w:val="003F5D0D"/>
    <w:rsid w:val="00A32829"/>
    <w:rsid w:val="00B63041"/>
    <w:rsid w:val="00E0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4A5F493-FAA1-4E53-9E24-7CA793AB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2FA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C2FAD"/>
  </w:style>
  <w:style w:type="paragraph" w:styleId="Piedepgina">
    <w:name w:val="footer"/>
    <w:basedOn w:val="Normal"/>
    <w:link w:val="PiedepginaCar"/>
    <w:uiPriority w:val="99"/>
    <w:unhideWhenUsed/>
    <w:rsid w:val="003C2FA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C2FAD"/>
  </w:style>
  <w:style w:type="paragraph" w:styleId="Prrafodelista">
    <w:name w:val="List Paragraph"/>
    <w:basedOn w:val="Normal"/>
    <w:uiPriority w:val="34"/>
    <w:qFormat/>
    <w:rsid w:val="003C2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503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Elizabeth Garcia Grande</dc:creator>
  <cp:keywords/>
  <dc:description/>
  <cp:lastModifiedBy>Sonia Elizabeth Garcia Grande</cp:lastModifiedBy>
  <cp:revision>2</cp:revision>
  <dcterms:created xsi:type="dcterms:W3CDTF">2021-01-29T16:23:00Z</dcterms:created>
  <dcterms:modified xsi:type="dcterms:W3CDTF">2021-01-29T20:37:00Z</dcterms:modified>
</cp:coreProperties>
</file>