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00EA" w:rsidRPr="003C00EA" w:rsidRDefault="003C00EA" w:rsidP="003C00EA">
      <w:pPr>
        <w:spacing w:after="0" w:line="240" w:lineRule="auto"/>
        <w:jc w:val="right"/>
        <w:rPr>
          <w:rFonts w:ascii="Museo Sans 300" w:eastAsia="Times New Roman" w:hAnsi="Museo Sans 300" w:cs="Times New Roman"/>
          <w:b/>
          <w:sz w:val="18"/>
          <w:szCs w:val="18"/>
          <w:lang w:eastAsia="es-MX"/>
        </w:rPr>
      </w:pPr>
      <w:r w:rsidRPr="003C00EA"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  <w:t xml:space="preserve">                    </w:t>
      </w:r>
      <w:r w:rsidRPr="003C00EA">
        <w:rPr>
          <w:rFonts w:ascii="Museo Sans 300" w:eastAsia="Times New Roman" w:hAnsi="Museo Sans 300" w:cs="Times New Roman"/>
          <w:b/>
          <w:sz w:val="18"/>
          <w:szCs w:val="18"/>
          <w:lang w:eastAsia="es-MX"/>
        </w:rPr>
        <w:t xml:space="preserve">                                                            </w:t>
      </w:r>
    </w:p>
    <w:p w:rsidR="003C00EA" w:rsidRPr="003C00EA" w:rsidRDefault="003C00EA" w:rsidP="003C00EA">
      <w:pPr>
        <w:spacing w:after="0" w:line="240" w:lineRule="auto"/>
        <w:jc w:val="right"/>
        <w:rPr>
          <w:rFonts w:ascii="Museo Sans 300" w:eastAsia="Times New Roman" w:hAnsi="Museo Sans 300" w:cs="Times New Roman"/>
          <w:b/>
          <w:sz w:val="18"/>
          <w:szCs w:val="18"/>
          <w:lang w:eastAsia="es-MX"/>
        </w:rPr>
      </w:pPr>
      <w:r w:rsidRPr="003C00EA">
        <w:rPr>
          <w:rFonts w:ascii="Museo Sans 300" w:eastAsia="Times New Roman" w:hAnsi="Museo Sans 300" w:cs="Times New Roman"/>
          <w:b/>
          <w:sz w:val="18"/>
          <w:szCs w:val="18"/>
          <w:lang w:eastAsia="es-MX"/>
        </w:rPr>
        <w:t>Resolución 174-2021</w:t>
      </w:r>
    </w:p>
    <w:p w:rsidR="003C00EA" w:rsidRPr="003C00EA" w:rsidRDefault="003C00EA" w:rsidP="003C00EA">
      <w:pPr>
        <w:spacing w:after="0" w:line="240" w:lineRule="auto"/>
        <w:contextualSpacing/>
        <w:jc w:val="right"/>
        <w:rPr>
          <w:rFonts w:ascii="Museo Sans 300" w:eastAsia="Times New Roman" w:hAnsi="Museo Sans 300" w:cs="Times New Roman"/>
          <w:b/>
          <w:sz w:val="18"/>
          <w:szCs w:val="18"/>
          <w:lang w:eastAsia="es-MX"/>
        </w:rPr>
      </w:pPr>
      <w:r w:rsidRPr="003C00EA">
        <w:rPr>
          <w:rFonts w:ascii="Museo Sans 300" w:eastAsia="Times New Roman" w:hAnsi="Museo Sans 300" w:cs="Times New Roman"/>
          <w:b/>
          <w:sz w:val="18"/>
          <w:szCs w:val="18"/>
          <w:lang w:eastAsia="es-MX"/>
        </w:rPr>
        <w:t>ISTA-2021-0137</w:t>
      </w:r>
    </w:p>
    <w:p w:rsidR="003C00EA" w:rsidRPr="003C00EA" w:rsidRDefault="003C00EA" w:rsidP="003C00EA">
      <w:pPr>
        <w:spacing w:after="0" w:line="240" w:lineRule="auto"/>
        <w:contextualSpacing/>
        <w:jc w:val="both"/>
        <w:rPr>
          <w:rFonts w:ascii="Museo Sans 300" w:eastAsia="Times New Roman" w:hAnsi="Museo Sans 300" w:cs="Times New Roman"/>
          <w:sz w:val="18"/>
          <w:szCs w:val="18"/>
          <w:lang w:eastAsia="es-MX"/>
        </w:rPr>
      </w:pPr>
    </w:p>
    <w:p w:rsidR="003C00EA" w:rsidRPr="003C00EA" w:rsidRDefault="003C00EA" w:rsidP="003C00EA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3C00EA">
        <w:rPr>
          <w:rFonts w:ascii="Museo Sans 300" w:eastAsia="Times New Roman" w:hAnsi="Museo Sans 300" w:cs="Times New Roman"/>
          <w:lang w:val="es-MX" w:eastAsia="es-MX"/>
        </w:rPr>
        <w:t>En la ciudad y departamento de San Salvador, a las ocho horas con cincuenta minutos del día dieciocho de octubre del año dos mil veintiuno.</w:t>
      </w:r>
    </w:p>
    <w:p w:rsidR="003C00EA" w:rsidRPr="003C00EA" w:rsidRDefault="003C00EA" w:rsidP="003C00EA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3C00EA" w:rsidRPr="003C00EA" w:rsidRDefault="003C00EA" w:rsidP="003C00EA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3C00EA">
        <w:rPr>
          <w:rFonts w:ascii="Museo Sans 300" w:eastAsia="Times New Roman" w:hAnsi="Museo Sans 300" w:cs="Times New Roman"/>
          <w:lang w:val="es-MX" w:eastAsia="es-MX"/>
        </w:rPr>
        <w:t>Vista</w:t>
      </w:r>
      <w:r w:rsidRPr="003C00EA">
        <w:rPr>
          <w:rFonts w:ascii="Museo Sans 300" w:eastAsia="Times New Roman" w:hAnsi="Museo Sans 300" w:cs="Times New Roman"/>
          <w:lang w:eastAsia="es-MX"/>
        </w:rPr>
        <w:t xml:space="preserve"> la solicitud de información presentada a las nueve horas con seis minutos del día siete de octubre del año dos mil veintiuno</w:t>
      </w:r>
      <w:r w:rsidRPr="003C00EA">
        <w:rPr>
          <w:rFonts w:ascii="Museo Sans 300" w:eastAsia="Times New Roman" w:hAnsi="Museo Sans 300" w:cs="Times New Roman"/>
          <w:lang w:val="es-MX" w:eastAsia="es-MX"/>
        </w:rPr>
        <w:t xml:space="preserve">, por el señor </w:t>
      </w:r>
      <w:r w:rsidRPr="003C00EA">
        <w:rPr>
          <w:rFonts w:ascii="Museo Sans 300" w:eastAsia="Times New Roman" w:hAnsi="Museo Sans 300" w:cs="Times New Roman"/>
          <w:b/>
          <w:sz w:val="24"/>
          <w:szCs w:val="24"/>
          <w:lang w:eastAsia="es-MX"/>
        </w:rPr>
        <w:t>----</w:t>
      </w:r>
      <w:r w:rsidRPr="003C00EA">
        <w:rPr>
          <w:rFonts w:ascii="Museo Sans 300" w:eastAsia="Times New Roman" w:hAnsi="Museo Sans 300" w:cs="Times New Roman"/>
          <w:b/>
          <w:lang w:val="es-MX" w:eastAsia="es-MX"/>
        </w:rPr>
        <w:t xml:space="preserve">, </w:t>
      </w:r>
      <w:r w:rsidRPr="003C00EA">
        <w:rPr>
          <w:rFonts w:ascii="Museo Sans 300" w:eastAsia="Times New Roman" w:hAnsi="Museo Sans 300" w:cs="Times New Roman"/>
          <w:lang w:eastAsia="es-MX"/>
        </w:rPr>
        <w:t>registrada por esta Unidad bajo el</w:t>
      </w:r>
      <w:r w:rsidRPr="003C00EA">
        <w:rPr>
          <w:rFonts w:ascii="Museo Sans 300" w:eastAsia="Times New Roman" w:hAnsi="Museo Sans 300" w:cs="Times New Roman"/>
          <w:b/>
          <w:lang w:eastAsia="es-MX"/>
        </w:rPr>
        <w:t xml:space="preserve"> No ISTA-2021-0137</w:t>
      </w:r>
      <w:r w:rsidRPr="003C00EA">
        <w:rPr>
          <w:rFonts w:ascii="Museo Sans 300" w:hAnsi="Museo Sans 300"/>
        </w:rPr>
        <w:t xml:space="preserve"> mediante la cual solicita: “</w:t>
      </w:r>
      <w:r w:rsidRPr="003C00EA">
        <w:rPr>
          <w:rFonts w:ascii="Museo Sans 300" w:eastAsia="Times New Roman" w:hAnsi="Museo Sans 300" w:cs="Times New Roman"/>
          <w:lang w:eastAsia="es-MX"/>
        </w:rPr>
        <w:t>SE SOLICITA COPIA CERTIFICADA DE PLANO TOPOGRAFICO APROBADO POR FINATA CON NUMERO DE EXPEDIENTE EXP.-BF-07-01-0-0273</w:t>
      </w:r>
      <w:r w:rsidRPr="003C00EA">
        <w:rPr>
          <w:rFonts w:ascii="Museo Sans 300" w:eastAsia="Times New Roman" w:hAnsi="Museo Sans 300" w:cs="Times New Roman"/>
          <w:lang w:val="es-MX" w:eastAsia="es-MX"/>
        </w:rPr>
        <w:t xml:space="preserve">.”””; </w:t>
      </w:r>
      <w:r w:rsidRPr="003C00EA">
        <w:rPr>
          <w:rFonts w:ascii="Museo Sans 300" w:eastAsia="Times New Roman" w:hAnsi="Museo Sans 300" w:cs="Times New Roman"/>
          <w:b/>
          <w:lang w:val="es-MX" w:eastAsia="es-MX"/>
        </w:rPr>
        <w:t>y CONSIDERANDO:</w:t>
      </w:r>
    </w:p>
    <w:p w:rsidR="003C00EA" w:rsidRPr="003C00EA" w:rsidRDefault="003C00EA" w:rsidP="003C00EA">
      <w:pPr>
        <w:spacing w:after="0" w:line="240" w:lineRule="auto"/>
        <w:rPr>
          <w:rFonts w:ascii="Museo Sans 300" w:eastAsia="Times New Roman" w:hAnsi="Museo Sans 300" w:cs="Arial"/>
          <w:color w:val="000000"/>
          <w:shd w:val="clear" w:color="auto" w:fill="FFFFFF"/>
          <w:lang w:eastAsia="es-MX"/>
        </w:rPr>
      </w:pPr>
    </w:p>
    <w:p w:rsidR="003C00EA" w:rsidRPr="003C00EA" w:rsidRDefault="003C00EA" w:rsidP="003C00EA">
      <w:pPr>
        <w:numPr>
          <w:ilvl w:val="0"/>
          <w:numId w:val="1"/>
        </w:num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3C00EA">
        <w:rPr>
          <w:rFonts w:ascii="Museo Sans 300" w:eastAsia="Times New Roman" w:hAnsi="Museo Sans 300" w:cs="Times New Roman"/>
          <w:lang w:val="es-MX" w:eastAsia="es-MX"/>
        </w:rPr>
        <w:t>Luego de admitir la solicitud de conformidad al procedimiento establecido en la Ley de Acceso a la Información Pública (LAIP), la misma fue transmitida a la unidad administrativa responsable de la información, a fin de que la localizara, verificara su clasificación y comunicara la manera en que se encuentra disponible.</w:t>
      </w:r>
    </w:p>
    <w:p w:rsidR="003C00EA" w:rsidRPr="003C00EA" w:rsidRDefault="003C00EA" w:rsidP="003C00EA">
      <w:pPr>
        <w:spacing w:after="0" w:line="276" w:lineRule="auto"/>
        <w:contextualSpacing/>
        <w:rPr>
          <w:rFonts w:ascii="Museo Sans 300" w:eastAsia="Times New Roman" w:hAnsi="Museo Sans 300" w:cs="Times New Roman"/>
          <w:lang w:val="es-MX" w:eastAsia="es-MX"/>
        </w:rPr>
      </w:pPr>
    </w:p>
    <w:p w:rsidR="003C00EA" w:rsidRPr="003C00EA" w:rsidRDefault="003C00EA" w:rsidP="003C00EA">
      <w:pPr>
        <w:numPr>
          <w:ilvl w:val="0"/>
          <w:numId w:val="1"/>
        </w:num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3C00EA">
        <w:rPr>
          <w:rFonts w:ascii="Museo Sans 300" w:eastAsia="Times New Roman" w:hAnsi="Museo Sans 300" w:cs="Times New Roman"/>
          <w:lang w:val="es-MX" w:eastAsia="es-MX"/>
        </w:rPr>
        <w:t>Mediante la referencia GLI-05-0548-21, del DEPARTAMENTO DE Recuperación y Adjudicación de Inmuebles  expresa que después de hacer la investigación del caso y revisar el expediente de la propiedad que corresponde al Decreto Legislativo 839, denominada HACIENDA “ACAYO”, del departamento de Cuscatlán, codificado bajo el No. BT-07-01-0-0273, constatándose que en el mismo no corre agregado el plano topográfico de la parcelación, en consecuencia la información solicitada no se encuentra disponible y es inexistente.</w:t>
      </w:r>
    </w:p>
    <w:p w:rsidR="003C00EA" w:rsidRPr="003C00EA" w:rsidRDefault="003C00EA" w:rsidP="003C00EA">
      <w:pPr>
        <w:spacing w:after="0" w:line="240" w:lineRule="auto"/>
        <w:ind w:left="720"/>
        <w:contextualSpacing/>
        <w:rPr>
          <w:rFonts w:ascii="Museo Sans 300" w:eastAsia="Times New Roman" w:hAnsi="Museo Sans 300" w:cs="Times New Roman"/>
          <w:lang w:val="es-MX" w:eastAsia="es-MX"/>
        </w:rPr>
      </w:pPr>
    </w:p>
    <w:p w:rsidR="003C00EA" w:rsidRPr="003C00EA" w:rsidRDefault="003C00EA" w:rsidP="003C00EA">
      <w:pPr>
        <w:numPr>
          <w:ilvl w:val="0"/>
          <w:numId w:val="1"/>
        </w:num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3C00EA">
        <w:rPr>
          <w:rFonts w:ascii="Museo Sans 300" w:eastAsia="Times New Roman" w:hAnsi="Museo Sans 300" w:cs="Times New Roman"/>
          <w:lang w:val="es-MX" w:eastAsia="es-MX"/>
        </w:rPr>
        <w:t xml:space="preserve">En virtud de lo anterior y por haberse obtenido la información de la unidad administrativa responsable en aplicación de los artículos 70 de la LAIP y 55 letra c) e inciso final de su Reglamento, y en apego al artículo 73 LAIP y 56 letra c) de su respectivo Reglamento y 15 inciso 2° de los Lineamientos para la Gestión de Solicitudes de Información, se deberá confirmar la inexistencia de lo pedido.   </w:t>
      </w:r>
    </w:p>
    <w:p w:rsidR="003C00EA" w:rsidRPr="003C00EA" w:rsidRDefault="003C00EA" w:rsidP="003C00EA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b/>
          <w:lang w:val="es-MX" w:eastAsia="es-MX"/>
        </w:rPr>
      </w:pPr>
    </w:p>
    <w:p w:rsidR="003C00EA" w:rsidRPr="003C00EA" w:rsidRDefault="003C00EA" w:rsidP="003C00EA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3C00EA">
        <w:rPr>
          <w:rFonts w:ascii="Museo Sans 300" w:eastAsia="Times New Roman" w:hAnsi="Museo Sans 300" w:cs="Times New Roman"/>
          <w:b/>
          <w:lang w:val="es-MX" w:eastAsia="es-MX"/>
        </w:rPr>
        <w:t xml:space="preserve">POR TANTO: </w:t>
      </w:r>
      <w:r w:rsidRPr="003C00EA">
        <w:rPr>
          <w:rFonts w:ascii="Museo Sans 300" w:eastAsia="Times New Roman" w:hAnsi="Museo Sans 300" w:cs="Times New Roman"/>
          <w:lang w:val="es-MX" w:eastAsia="es-MX"/>
        </w:rPr>
        <w:t xml:space="preserve">Con base al Artículos 65, 66, 69, 70, 71, 72 y 73 de la Ley de Acceso a la Información Pública, y demás disposiciones legales relacionadas, </w:t>
      </w:r>
      <w:r w:rsidRPr="003C00EA">
        <w:rPr>
          <w:rFonts w:ascii="Museo Sans 300" w:eastAsia="Times New Roman" w:hAnsi="Museo Sans 300" w:cs="Times New Roman"/>
          <w:b/>
          <w:lang w:val="es-MX" w:eastAsia="es-MX"/>
        </w:rPr>
        <w:t>SE RESUELVE:</w:t>
      </w:r>
      <w:r w:rsidRPr="003C00EA">
        <w:rPr>
          <w:rFonts w:ascii="Museo Sans 300" w:eastAsia="Times New Roman" w:hAnsi="Museo Sans 300" w:cs="Times New Roman"/>
          <w:lang w:val="es-MX" w:eastAsia="es-MX"/>
        </w:rPr>
        <w:t xml:space="preserve"> </w:t>
      </w:r>
      <w:r w:rsidRPr="003C00EA">
        <w:rPr>
          <w:rFonts w:ascii="Museo Sans 300" w:eastAsia="Times New Roman" w:hAnsi="Museo Sans 300" w:cs="Times New Roman"/>
          <w:b/>
          <w:lang w:val="es-MX" w:eastAsia="es-MX"/>
        </w:rPr>
        <w:t xml:space="preserve">A) </w:t>
      </w:r>
      <w:r w:rsidRPr="003C00EA">
        <w:rPr>
          <w:rFonts w:ascii="Museo Sans 300" w:eastAsia="Times New Roman" w:hAnsi="Museo Sans 300" w:cs="Times New Roman"/>
          <w:lang w:val="es-MX" w:eastAsia="es-MX"/>
        </w:rPr>
        <w:t>CONFIRMAR LA INEXISTENCIA de la información solicitada por el ciudadano</w:t>
      </w:r>
      <w:r w:rsidRPr="003C00EA">
        <w:rPr>
          <w:rFonts w:ascii="Museo Sans 300" w:eastAsia="Times New Roman" w:hAnsi="Museo Sans 300" w:cs="Times New Roman"/>
          <w:b/>
          <w:lang w:val="es-MX" w:eastAsia="es-MX"/>
        </w:rPr>
        <w:t xml:space="preserve"> </w:t>
      </w:r>
      <w:r w:rsidRPr="003C00EA">
        <w:rPr>
          <w:rFonts w:ascii="Museo Sans 300" w:eastAsia="Times New Roman" w:hAnsi="Museo Sans 300" w:cs="Times New Roman"/>
          <w:b/>
          <w:sz w:val="24"/>
          <w:szCs w:val="24"/>
          <w:lang w:eastAsia="es-MX"/>
        </w:rPr>
        <w:t>----</w:t>
      </w:r>
      <w:r w:rsidRPr="003C00EA">
        <w:rPr>
          <w:rFonts w:ascii="Museo Sans 300" w:eastAsia="Times New Roman" w:hAnsi="Museo Sans 300" w:cs="Times New Roman"/>
          <w:b/>
          <w:lang w:val="es-MX" w:eastAsia="es-MX"/>
        </w:rPr>
        <w:t xml:space="preserve">, </w:t>
      </w:r>
      <w:r w:rsidRPr="003C00EA">
        <w:rPr>
          <w:rFonts w:ascii="Museo Sans 300" w:eastAsia="Times New Roman" w:hAnsi="Museo Sans 300" w:cs="Times New Roman"/>
          <w:lang w:val="es-MX" w:eastAsia="es-MX"/>
        </w:rPr>
        <w:t>ya que no consta información que sirva de base para la elaboración de un historial laboral, de acuerdo con lo señalado por el responsable de la unidad a la que se requirió información, por el medio indicado.</w:t>
      </w:r>
      <w:r w:rsidRPr="003C00EA">
        <w:rPr>
          <w:rFonts w:ascii="Museo Sans 300" w:eastAsia="Times New Roman" w:hAnsi="Museo Sans 300" w:cs="Times New Roman"/>
          <w:b/>
          <w:lang w:val="es-MX" w:eastAsia="es-MX"/>
        </w:rPr>
        <w:t xml:space="preserve"> B) </w:t>
      </w:r>
      <w:r w:rsidRPr="003C00EA">
        <w:rPr>
          <w:rFonts w:ascii="Museo Sans 300" w:eastAsia="Times New Roman" w:hAnsi="Museo Sans 300" w:cs="Times New Roman"/>
          <w:lang w:val="es-MX" w:eastAsia="es-MX"/>
        </w:rPr>
        <w:t xml:space="preserve">Notificar lo resuelto al señor </w:t>
      </w:r>
      <w:r w:rsidRPr="003C00EA">
        <w:rPr>
          <w:rFonts w:ascii="Museo Sans 300" w:eastAsia="Times New Roman" w:hAnsi="Museo Sans 300" w:cs="Times New Roman"/>
          <w:b/>
          <w:sz w:val="24"/>
          <w:szCs w:val="24"/>
          <w:lang w:eastAsia="es-MX"/>
        </w:rPr>
        <w:t>----</w:t>
      </w:r>
      <w:r w:rsidRPr="003C00EA">
        <w:rPr>
          <w:rFonts w:ascii="Museo Sans 300" w:eastAsia="Times New Roman" w:hAnsi="Museo Sans 300" w:cs="Times New Roman"/>
          <w:b/>
          <w:lang w:val="es-MX" w:eastAsia="es-MX"/>
        </w:rPr>
        <w:t xml:space="preserve">, </w:t>
      </w:r>
      <w:r w:rsidRPr="003C00EA">
        <w:rPr>
          <w:rFonts w:ascii="Museo Sans 300" w:eastAsia="Times New Roman" w:hAnsi="Museo Sans 300" w:cs="Times New Roman"/>
          <w:lang w:val="es-MX" w:eastAsia="es-MX"/>
        </w:rPr>
        <w:t xml:space="preserve">de manera </w:t>
      </w:r>
    </w:p>
    <w:p w:rsidR="003C00EA" w:rsidRPr="003C00EA" w:rsidRDefault="003C00EA" w:rsidP="003C00EA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3C00EA" w:rsidRPr="003C00EA" w:rsidRDefault="003C00EA" w:rsidP="003C00EA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3C00EA" w:rsidRPr="003C00EA" w:rsidRDefault="003C00EA" w:rsidP="003C00EA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3C00EA" w:rsidRPr="003C00EA" w:rsidRDefault="003C00EA" w:rsidP="003C00EA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3C00EA" w:rsidRPr="003C00EA" w:rsidRDefault="003C00EA" w:rsidP="003C00EA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proofErr w:type="gramStart"/>
      <w:r w:rsidRPr="003C00EA">
        <w:rPr>
          <w:rFonts w:ascii="Museo Sans 300" w:eastAsia="Times New Roman" w:hAnsi="Museo Sans 300" w:cs="Times New Roman"/>
          <w:lang w:val="es-MX" w:eastAsia="es-MX"/>
        </w:rPr>
        <w:t>presencial</w:t>
      </w:r>
      <w:proofErr w:type="gramEnd"/>
      <w:r w:rsidRPr="003C00EA">
        <w:rPr>
          <w:rFonts w:ascii="Museo Sans 300" w:eastAsia="Times New Roman" w:hAnsi="Museo Sans 300" w:cs="Times New Roman"/>
          <w:lang w:val="es-MX" w:eastAsia="es-MX"/>
        </w:rPr>
        <w:t xml:space="preserve">; haciéndole saber que le queda expedito el Recurso de Apelación en la forma y plazo que establece la Ley de Acceso a la Información Pública. </w:t>
      </w:r>
    </w:p>
    <w:p w:rsidR="003C00EA" w:rsidRPr="003C00EA" w:rsidRDefault="003C00EA" w:rsidP="003C00EA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3C00EA" w:rsidRPr="003C00EA" w:rsidRDefault="003C00EA" w:rsidP="003C00EA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3C00EA" w:rsidRPr="003C00EA" w:rsidRDefault="003C00EA" w:rsidP="003C00EA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3C00EA">
        <w:rPr>
          <w:rFonts w:ascii="Museo Sans 300" w:eastAsia="Times New Roman" w:hAnsi="Museo Sans 300" w:cs="Times New Roman"/>
          <w:lang w:val="es-MX" w:eastAsia="es-MX"/>
        </w:rPr>
        <w:t>Notifíquese.</w:t>
      </w:r>
    </w:p>
    <w:p w:rsidR="003C00EA" w:rsidRPr="003C00EA" w:rsidRDefault="003C00EA" w:rsidP="003C00EA">
      <w:pPr>
        <w:spacing w:after="0" w:line="360" w:lineRule="auto"/>
        <w:jc w:val="both"/>
        <w:rPr>
          <w:rFonts w:ascii="Museo Sans 300" w:eastAsia="Times New Roman" w:hAnsi="Museo Sans 300" w:cs="Times New Roman"/>
          <w:lang w:eastAsia="es-MX"/>
        </w:rPr>
      </w:pPr>
    </w:p>
    <w:p w:rsidR="003C00EA" w:rsidRPr="003C00EA" w:rsidRDefault="003C00EA" w:rsidP="003C00EA">
      <w:pPr>
        <w:spacing w:after="0" w:line="360" w:lineRule="auto"/>
        <w:jc w:val="both"/>
        <w:rPr>
          <w:rFonts w:ascii="Museo Sans 300" w:eastAsia="Times New Roman" w:hAnsi="Museo Sans 300" w:cs="Times New Roman"/>
          <w:lang w:eastAsia="es-MX"/>
        </w:rPr>
      </w:pPr>
    </w:p>
    <w:p w:rsidR="003C00EA" w:rsidRPr="003C00EA" w:rsidRDefault="003C00EA" w:rsidP="003C00EA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</w:p>
    <w:p w:rsidR="003C00EA" w:rsidRPr="003C00EA" w:rsidRDefault="003C00EA" w:rsidP="003C00EA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</w:p>
    <w:p w:rsidR="003C00EA" w:rsidRPr="003C00EA" w:rsidRDefault="003C00EA" w:rsidP="003C00EA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3C00EA">
        <w:rPr>
          <w:rFonts w:ascii="Museo Sans 300" w:eastAsia="Times New Roman" w:hAnsi="Museo Sans 300" w:cs="Times New Roman"/>
          <w:b/>
          <w:lang w:eastAsia="es-MX"/>
        </w:rPr>
        <w:t>JOCELYN ELIZABETH OLANO CANJURA</w:t>
      </w:r>
    </w:p>
    <w:p w:rsidR="003C00EA" w:rsidRPr="003C00EA" w:rsidRDefault="003C00EA" w:rsidP="003C00EA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3C00EA">
        <w:rPr>
          <w:rFonts w:ascii="Museo Sans 300" w:eastAsia="Times New Roman" w:hAnsi="Museo Sans 300" w:cs="Times New Roman"/>
          <w:b/>
          <w:lang w:eastAsia="es-MX"/>
        </w:rPr>
        <w:t xml:space="preserve">OFICIAL DE INFORMACIÓN </w:t>
      </w:r>
    </w:p>
    <w:p w:rsidR="003C00EA" w:rsidRPr="003C00EA" w:rsidRDefault="003C00EA" w:rsidP="003C00EA">
      <w:pPr>
        <w:spacing w:after="0" w:line="240" w:lineRule="auto"/>
        <w:jc w:val="right"/>
        <w:rPr>
          <w:rFonts w:ascii="Museo Sans 300" w:eastAsia="Times New Roman" w:hAnsi="Museo Sans 300" w:cs="Times New Roman"/>
          <w:b/>
          <w:lang w:eastAsia="es-MX"/>
        </w:rPr>
      </w:pPr>
    </w:p>
    <w:p w:rsidR="003C00EA" w:rsidRPr="003C00EA" w:rsidRDefault="003C00EA" w:rsidP="003C00EA">
      <w:pPr>
        <w:spacing w:after="0" w:line="240" w:lineRule="auto"/>
        <w:jc w:val="right"/>
        <w:rPr>
          <w:rFonts w:ascii="Museo Sans 300" w:eastAsia="Times New Roman" w:hAnsi="Museo Sans 300" w:cs="Times New Roman"/>
          <w:b/>
          <w:lang w:eastAsia="es-MX"/>
        </w:rPr>
      </w:pPr>
    </w:p>
    <w:p w:rsidR="003C00EA" w:rsidRPr="003C00EA" w:rsidRDefault="003C00EA" w:rsidP="003C00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:rsidR="000F3C3B" w:rsidRDefault="000F3C3B">
      <w:bookmarkStart w:id="0" w:name="_GoBack"/>
      <w:bookmarkEnd w:id="0"/>
    </w:p>
    <w:sectPr w:rsidR="000F3C3B" w:rsidSect="00F32ABE">
      <w:headerReference w:type="even" r:id="rId5"/>
      <w:headerReference w:type="default" r:id="rId6"/>
      <w:footerReference w:type="default" r:id="rId7"/>
      <w:headerReference w:type="first" r:id="rId8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useo Sans 300"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3C00EA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22F8154A" wp14:editId="22558E31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3C00EA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5408" behindDoc="0" locked="0" layoutInCell="1" allowOverlap="1" wp14:anchorId="35FC38E3" wp14:editId="281F3ACD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511F983F" wp14:editId="4420978E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3C00EA" w:rsidP="00CC1E0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11F983F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3C00EA" w:rsidP="00CC1E0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3C00EA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3163074A" wp14:editId="3F1B8085">
              <wp:simplePos x="0" y="0"/>
              <wp:positionH relativeFrom="margin">
                <wp:posOffset>3505200</wp:posOffset>
              </wp:positionH>
              <wp:positionV relativeFrom="paragraph">
                <wp:posOffset>-276860</wp:posOffset>
              </wp:positionV>
              <wp:extent cx="2599690" cy="699135"/>
              <wp:effectExtent l="0" t="0" r="10160" b="24765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3C00EA" w:rsidP="00F32AB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</w:t>
                          </w:r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 xml:space="preserve">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63074A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6pt;margin-top:-21.8pt;width:204.7pt;height:55.0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">
              <v:textbox>
                <w:txbxContent>
                  <w:p w:rsidR="00F32ABE" w:rsidRDefault="003C00EA" w:rsidP="00F32AB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</w:t>
                    </w:r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 xml:space="preserve">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1D1E319B" wp14:editId="2A61BF22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02EE3B32" wp14:editId="0861975A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3C00EA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33A3FB0"/>
    <w:multiLevelType w:val="hybridMultilevel"/>
    <w:tmpl w:val="633A4134"/>
    <w:lvl w:ilvl="0" w:tplc="B306A1DC">
      <w:start w:val="1"/>
      <w:numFmt w:val="upperRoman"/>
      <w:lvlText w:val="%1)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00EA"/>
    <w:rsid w:val="000F3C3B"/>
    <w:rsid w:val="003C00EA"/>
    <w:rsid w:val="00CB53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5:chartTrackingRefBased/>
  <w15:docId w15:val="{C4F0965E-D706-483C-B8EC-C195329984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3C00E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3C00EA"/>
  </w:style>
  <w:style w:type="paragraph" w:styleId="Piedepgina">
    <w:name w:val="footer"/>
    <w:basedOn w:val="Normal"/>
    <w:link w:val="PiedepginaCar"/>
    <w:uiPriority w:val="99"/>
    <w:semiHidden/>
    <w:unhideWhenUsed/>
    <w:rsid w:val="003C00E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3C00E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401</Words>
  <Characters>2210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2606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Elizabeth Olano Canjura</dc:creator>
  <cp:keywords/>
  <dc:description/>
  <cp:lastModifiedBy>Jocelyn Elizabeth Olano Canjura</cp:lastModifiedBy>
  <cp:revision>1</cp:revision>
  <dcterms:created xsi:type="dcterms:W3CDTF">2022-02-22T15:35:00Z</dcterms:created>
  <dcterms:modified xsi:type="dcterms:W3CDTF">2022-02-22T15:36:00Z</dcterms:modified>
</cp:coreProperties>
</file>