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6F2" w:rsidRPr="002A16F2" w:rsidRDefault="002A16F2" w:rsidP="002A16F2">
      <w:pPr>
        <w:spacing w:after="0" w:line="276" w:lineRule="auto"/>
        <w:jc w:val="right"/>
        <w:rPr>
          <w:rFonts w:ascii="Museo Sans 300" w:eastAsia="Times New Roman" w:hAnsi="Museo Sans 300" w:cs="Times New Roman"/>
          <w:b/>
          <w:sz w:val="18"/>
          <w:szCs w:val="18"/>
          <w:lang w:eastAsia="es-MX"/>
        </w:rPr>
      </w:pPr>
      <w:r w:rsidRPr="002A16F2">
        <w:rPr>
          <w:rFonts w:ascii="Museo Sans 300" w:eastAsia="Times New Roman" w:hAnsi="Museo Sans 300" w:cs="Times New Roman"/>
          <w:b/>
          <w:sz w:val="18"/>
          <w:szCs w:val="18"/>
          <w:lang w:eastAsia="es-MX"/>
        </w:rPr>
        <w:t>Resolución 89-2021</w:t>
      </w:r>
    </w:p>
    <w:p w:rsidR="002A16F2" w:rsidRPr="002A16F2" w:rsidRDefault="002A16F2" w:rsidP="002A16F2">
      <w:pPr>
        <w:spacing w:after="0" w:line="276" w:lineRule="auto"/>
        <w:jc w:val="right"/>
        <w:rPr>
          <w:rFonts w:ascii="Museo Sans 300" w:eastAsia="Times New Roman" w:hAnsi="Museo Sans 300" w:cs="Times New Roman"/>
          <w:sz w:val="18"/>
          <w:szCs w:val="18"/>
          <w:lang w:eastAsia="es-MX"/>
        </w:rPr>
      </w:pPr>
      <w:r w:rsidRPr="002A16F2">
        <w:rPr>
          <w:rFonts w:ascii="Museo Sans 300" w:eastAsia="Times New Roman" w:hAnsi="Museo Sans 300" w:cs="Times New Roman"/>
          <w:sz w:val="18"/>
          <w:szCs w:val="18"/>
          <w:lang w:eastAsia="es-MX"/>
        </w:rPr>
        <w:t xml:space="preserve">                                                                 SOLICITUD ISTA-2021-0064</w:t>
      </w:r>
    </w:p>
    <w:p w:rsidR="002A16F2" w:rsidRPr="002A16F2" w:rsidRDefault="002A16F2" w:rsidP="002A16F2">
      <w:pPr>
        <w:spacing w:after="0" w:line="276" w:lineRule="auto"/>
        <w:jc w:val="right"/>
        <w:rPr>
          <w:rFonts w:ascii="Museo Sans 300" w:eastAsia="Times New Roman" w:hAnsi="Museo Sans 300" w:cs="Times New Roman"/>
          <w:sz w:val="18"/>
          <w:szCs w:val="18"/>
          <w:lang w:eastAsia="es-MX"/>
        </w:rPr>
      </w:pPr>
    </w:p>
    <w:p w:rsidR="002A16F2" w:rsidRPr="002A16F2" w:rsidRDefault="002A16F2" w:rsidP="002A16F2">
      <w:pPr>
        <w:spacing w:after="0" w:line="276" w:lineRule="auto"/>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 xml:space="preserve">En la ciudad y departamento de San Salvador, a las trece horas con treinta minutos del día veintiséis de mayo del año dos mil veintiuno. </w:t>
      </w:r>
    </w:p>
    <w:p w:rsidR="002A16F2" w:rsidRPr="002A16F2" w:rsidRDefault="002A16F2" w:rsidP="002A16F2">
      <w:pPr>
        <w:spacing w:after="0" w:line="276" w:lineRule="auto"/>
        <w:jc w:val="both"/>
        <w:rPr>
          <w:rFonts w:ascii="Museo Sans 300" w:eastAsia="Times New Roman" w:hAnsi="Museo Sans 300" w:cs="Times New Roman"/>
          <w:lang w:val="es-MX" w:eastAsia="es-MX"/>
        </w:rPr>
      </w:pPr>
    </w:p>
    <w:p w:rsidR="002A16F2" w:rsidRPr="002A16F2" w:rsidRDefault="002A16F2" w:rsidP="002A16F2">
      <w:pPr>
        <w:spacing w:after="0" w:line="276" w:lineRule="auto"/>
        <w:jc w:val="both"/>
        <w:rPr>
          <w:rFonts w:ascii="Museo Sans 300" w:eastAsia="Times New Roman" w:hAnsi="Museo Sans 300" w:cs="Times New Roman"/>
          <w:lang w:val="es-MX" w:eastAsia="es-MX"/>
        </w:rPr>
      </w:pPr>
      <w:r w:rsidRPr="002A16F2">
        <w:rPr>
          <w:rFonts w:ascii="Museo Sans 300" w:eastAsia="Times New Roman" w:hAnsi="Museo Sans 300" w:cs="Times New Roman"/>
          <w:lang w:eastAsia="es-MX"/>
        </w:rPr>
        <w:t xml:space="preserve">Con vista de la solicitud de información presentada a las siete horas con treinta minutos del día doce de mayo del año dos mil veintiuno, </w:t>
      </w:r>
      <w:r w:rsidRPr="002A16F2">
        <w:rPr>
          <w:rFonts w:ascii="Museo Sans 300" w:eastAsia="Times New Roman" w:hAnsi="Museo Sans 300" w:cs="Times New Roman"/>
          <w:lang w:val="es-MX" w:eastAsia="es-MX"/>
        </w:rPr>
        <w:t>por el</w:t>
      </w:r>
      <w:r w:rsidRPr="002A16F2">
        <w:rPr>
          <w:rFonts w:ascii="Museo Sans 300" w:eastAsia="Times New Roman" w:hAnsi="Museo Sans 300" w:cs="Times New Roman"/>
          <w:lang w:eastAsia="es-MX"/>
        </w:rPr>
        <w:t xml:space="preserve"> ciudadano </w:t>
      </w:r>
      <w:r w:rsidRPr="002A16F2">
        <w:rPr>
          <w:rFonts w:ascii="Museo Sans 300" w:eastAsia="Times New Roman" w:hAnsi="Museo Sans 300" w:cs="Times New Roman"/>
          <w:b/>
          <w:lang w:eastAsia="es-MX"/>
        </w:rPr>
        <w:t>----</w:t>
      </w:r>
      <w:r w:rsidRPr="002A16F2">
        <w:rPr>
          <w:rFonts w:ascii="Museo Sans 300" w:eastAsia="Times New Roman" w:hAnsi="Museo Sans 300" w:cs="Times New Roman"/>
          <w:lang w:eastAsia="es-MX"/>
        </w:rPr>
        <w:t>, registrada en esta Unidad bajo el</w:t>
      </w:r>
      <w:r w:rsidRPr="002A16F2">
        <w:rPr>
          <w:rFonts w:ascii="Museo Sans 300" w:eastAsia="Times New Roman" w:hAnsi="Museo Sans 300" w:cs="Times New Roman"/>
          <w:b/>
          <w:lang w:eastAsia="es-MX"/>
        </w:rPr>
        <w:t xml:space="preserve"> No ISTA-2021-0064</w:t>
      </w:r>
      <w:r w:rsidRPr="002A16F2">
        <w:rPr>
          <w:rFonts w:ascii="Museo Sans 300" w:eastAsia="Times New Roman" w:hAnsi="Museo Sans 300" w:cs="Times New Roman"/>
          <w:lang w:val="es-MX" w:eastAsia="es-MX"/>
        </w:rPr>
        <w:t>, en la que requiere: “””””</w:t>
      </w:r>
      <w:r w:rsidRPr="002A16F2">
        <w:rPr>
          <w:rFonts w:ascii="Museo Sans 300" w:eastAsia="Times New Roman" w:hAnsi="Museo Sans 300" w:cs="Times New Roman"/>
          <w:sz w:val="24"/>
          <w:szCs w:val="24"/>
          <w:lang w:val="es-MX" w:eastAsia="es-MX"/>
        </w:rPr>
        <w:t xml:space="preserve">SOLICITO la siguiente información: ¿se legalizará durante la gestión presidencial actual la parcelación agrícola que forma parte de la Hacienda TATUANO, hoy cantón “PLAN DEL MANGO”, en el municipio de Rosario de Mora, departamento de San Salvador? ¿Está en proceso dicha legalización? ¿El ISTA ha solicitado al ILP la legalización de esta Parcelación? </w:t>
      </w:r>
      <w:proofErr w:type="gramStart"/>
      <w:r w:rsidRPr="002A16F2">
        <w:rPr>
          <w:rFonts w:ascii="Museo Sans 300" w:eastAsia="Times New Roman" w:hAnsi="Museo Sans 300" w:cs="Times New Roman"/>
          <w:sz w:val="24"/>
          <w:szCs w:val="24"/>
          <w:lang w:val="es-MX" w:eastAsia="es-MX"/>
        </w:rPr>
        <w:t>¿</w:t>
      </w:r>
      <w:proofErr w:type="gramEnd"/>
      <w:r w:rsidRPr="002A16F2">
        <w:rPr>
          <w:rFonts w:ascii="Museo Sans 300" w:eastAsia="Times New Roman" w:hAnsi="Museo Sans 300" w:cs="Times New Roman"/>
          <w:sz w:val="24"/>
          <w:szCs w:val="24"/>
          <w:lang w:val="es-MX" w:eastAsia="es-MX"/>
        </w:rPr>
        <w:t>Esta parcelación forma parte de la lista de proyectos que se pretenden legalizar durante esta gestión presidencial</w:t>
      </w:r>
      <w:r w:rsidRPr="002A16F2">
        <w:rPr>
          <w:rFonts w:ascii="Museo Sans 300" w:eastAsia="Times New Roman" w:hAnsi="Museo Sans 300" w:cs="Times New Roman"/>
          <w:lang w:val="es-MX" w:eastAsia="es-MX"/>
        </w:rPr>
        <w:t xml:space="preserve">”””””; </w:t>
      </w:r>
      <w:r w:rsidRPr="002A16F2">
        <w:rPr>
          <w:rFonts w:ascii="Museo Sans 300" w:eastAsia="Times New Roman" w:hAnsi="Museo Sans 300" w:cs="Times New Roman"/>
          <w:b/>
          <w:lang w:val="es-MX" w:eastAsia="es-MX"/>
        </w:rPr>
        <w:t>y CONSIDERANDO:</w:t>
      </w:r>
    </w:p>
    <w:p w:rsidR="002A16F2" w:rsidRPr="002A16F2" w:rsidRDefault="002A16F2" w:rsidP="002A16F2">
      <w:pPr>
        <w:spacing w:after="0" w:line="276" w:lineRule="auto"/>
        <w:jc w:val="both"/>
        <w:rPr>
          <w:rFonts w:ascii="Museo Sans 300" w:eastAsia="Times New Roman" w:hAnsi="Museo Sans 300" w:cs="Times New Roman"/>
          <w:lang w:val="es-MX" w:eastAsia="es-MX"/>
        </w:rPr>
      </w:pPr>
    </w:p>
    <w:p w:rsidR="002A16F2" w:rsidRPr="002A16F2" w:rsidRDefault="002A16F2" w:rsidP="002A16F2">
      <w:pPr>
        <w:numPr>
          <w:ilvl w:val="0"/>
          <w:numId w:val="1"/>
        </w:numPr>
        <w:spacing w:after="0" w:line="276" w:lineRule="auto"/>
        <w:contextualSpacing/>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2A16F2" w:rsidRPr="002A16F2" w:rsidRDefault="002A16F2" w:rsidP="002A16F2">
      <w:pPr>
        <w:spacing w:after="0" w:line="276" w:lineRule="auto"/>
        <w:ind w:left="720"/>
        <w:contextualSpacing/>
        <w:jc w:val="both"/>
        <w:rPr>
          <w:rFonts w:ascii="Museo Sans 300" w:eastAsia="Times New Roman" w:hAnsi="Museo Sans 300" w:cs="Times New Roman"/>
          <w:lang w:val="es-MX" w:eastAsia="es-MX"/>
        </w:rPr>
      </w:pPr>
    </w:p>
    <w:p w:rsidR="002A16F2" w:rsidRPr="002A16F2" w:rsidRDefault="002A16F2" w:rsidP="002A16F2">
      <w:pPr>
        <w:numPr>
          <w:ilvl w:val="0"/>
          <w:numId w:val="1"/>
        </w:numPr>
        <w:spacing w:after="0" w:line="276" w:lineRule="auto"/>
        <w:contextualSpacing/>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Por medio de la referencia GDR-02-0442-2021, recibida el día 24 de mayo de 2021, El Departamento de Asignación Individual y Avalúos, de la Gerencia de Desarrollo Rural, remite nota de respuesta a las interrogantes realizadas por el señor Rafael Alejandro Rodríguez Colocho</w:t>
      </w:r>
      <w:r w:rsidRPr="002A16F2">
        <w:rPr>
          <w:rFonts w:ascii="Museo Sans 300" w:eastAsia="Times New Roman" w:hAnsi="Museo Sans 300" w:cs="Times New Roman"/>
          <w:b/>
          <w:lang w:eastAsia="es-MX"/>
        </w:rPr>
        <w:t>,</w:t>
      </w:r>
      <w:r w:rsidRPr="002A16F2">
        <w:rPr>
          <w:rFonts w:ascii="Museo Sans 300" w:eastAsia="Times New Roman" w:hAnsi="Museo Sans 300" w:cs="Times New Roman"/>
          <w:lang w:eastAsia="es-MX"/>
        </w:rPr>
        <w:t xml:space="preserve"> a </w:t>
      </w:r>
      <w:r w:rsidRPr="002A16F2">
        <w:rPr>
          <w:rFonts w:ascii="Museo Sans 300" w:eastAsia="Times New Roman" w:hAnsi="Museo Sans 300" w:cs="Times New Roman"/>
          <w:lang w:val="es-MX" w:eastAsia="es-MX"/>
        </w:rPr>
        <w:t>efecto de informar al solicitante.</w:t>
      </w:r>
    </w:p>
    <w:p w:rsidR="002A16F2" w:rsidRPr="002A16F2" w:rsidRDefault="002A16F2" w:rsidP="002A16F2">
      <w:pPr>
        <w:spacing w:after="0" w:line="240" w:lineRule="auto"/>
        <w:ind w:left="720"/>
        <w:contextualSpacing/>
        <w:rPr>
          <w:rFonts w:ascii="Museo Sans 300" w:eastAsia="Times New Roman" w:hAnsi="Museo Sans 300" w:cs="Times New Roman"/>
          <w:lang w:val="es-MX" w:eastAsia="es-MX"/>
        </w:rPr>
      </w:pPr>
    </w:p>
    <w:p w:rsidR="002A16F2" w:rsidRPr="002A16F2" w:rsidRDefault="002A16F2" w:rsidP="002A16F2">
      <w:pPr>
        <w:numPr>
          <w:ilvl w:val="0"/>
          <w:numId w:val="1"/>
        </w:numPr>
        <w:tabs>
          <w:tab w:val="center" w:pos="4419"/>
        </w:tabs>
        <w:spacing w:after="0" w:line="240" w:lineRule="auto"/>
        <w:ind w:left="709" w:hanging="709"/>
        <w:contextualSpacing/>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 xml:space="preserve">Que en el inmueble identificado como HACIENDA RANCHO TATUANO, ubicado en el cantón Plan del Mango, jurisdicción de Rosario de Mora, departamento de San Salvador, la referida parcelación está incluida en la lista de proyectos a legalizar, por lo que actualmente nos encontramos en el referido proceso respecto a la parcelación agrícola de interés. </w:t>
      </w:r>
    </w:p>
    <w:p w:rsidR="002A16F2" w:rsidRPr="002A16F2" w:rsidRDefault="002A16F2" w:rsidP="002A16F2">
      <w:pPr>
        <w:spacing w:after="0" w:line="240" w:lineRule="auto"/>
        <w:ind w:left="720"/>
        <w:contextualSpacing/>
        <w:rPr>
          <w:rFonts w:ascii="Museo Sans 300" w:eastAsia="Times New Roman" w:hAnsi="Museo Sans 300" w:cs="Times New Roman"/>
          <w:lang w:val="es-MX" w:eastAsia="es-MX"/>
        </w:rPr>
      </w:pPr>
    </w:p>
    <w:p w:rsidR="002A16F2" w:rsidRPr="002A16F2" w:rsidRDefault="002A16F2" w:rsidP="002A16F2">
      <w:pPr>
        <w:numPr>
          <w:ilvl w:val="0"/>
          <w:numId w:val="1"/>
        </w:numPr>
        <w:tabs>
          <w:tab w:val="center" w:pos="4419"/>
        </w:tabs>
        <w:spacing w:after="0" w:line="240" w:lineRule="auto"/>
        <w:ind w:left="708" w:hanging="708"/>
        <w:contextualSpacing/>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 xml:space="preserve">En cuanto así este Instituto </w:t>
      </w:r>
      <w:proofErr w:type="spellStart"/>
      <w:proofErr w:type="gramStart"/>
      <w:r w:rsidRPr="002A16F2">
        <w:rPr>
          <w:rFonts w:ascii="Museo Sans 300" w:eastAsia="Times New Roman" w:hAnsi="Museo Sans 300" w:cs="Times New Roman"/>
          <w:lang w:val="es-MX" w:eastAsia="es-MX"/>
        </w:rPr>
        <w:t>a</w:t>
      </w:r>
      <w:proofErr w:type="spellEnd"/>
      <w:proofErr w:type="gramEnd"/>
      <w:r w:rsidRPr="002A16F2">
        <w:rPr>
          <w:rFonts w:ascii="Museo Sans 300" w:eastAsia="Times New Roman" w:hAnsi="Museo Sans 300" w:cs="Times New Roman"/>
          <w:lang w:val="es-MX" w:eastAsia="es-MX"/>
        </w:rPr>
        <w:t xml:space="preserve"> solicitado al ILP, la legalización de esa parcelación, le manifiesto que dicho requerimiento no es procedente, debido a que el titular del inmueble es el ISTA, por lo que no podríamos solicitar la legalización de un inmueble que es propiedad de este Instituto.</w:t>
      </w:r>
    </w:p>
    <w:p w:rsidR="002A16F2" w:rsidRPr="002A16F2" w:rsidRDefault="002A16F2" w:rsidP="002A16F2">
      <w:pPr>
        <w:spacing w:after="0" w:line="240" w:lineRule="auto"/>
        <w:ind w:left="720"/>
        <w:contextualSpacing/>
        <w:jc w:val="both"/>
        <w:rPr>
          <w:rFonts w:ascii="Museo Sans 300" w:eastAsia="Times New Roman" w:hAnsi="Museo Sans 300" w:cs="Times New Roman"/>
          <w:lang w:val="es-ES"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b/>
          <w:lang w:val="es-MX" w:eastAsia="es-MX"/>
        </w:rPr>
      </w:pPr>
    </w:p>
    <w:p w:rsidR="002A16F2" w:rsidRPr="002A16F2" w:rsidRDefault="002A16F2" w:rsidP="002A16F2">
      <w:pPr>
        <w:spacing w:after="0" w:line="276" w:lineRule="auto"/>
        <w:jc w:val="both"/>
        <w:rPr>
          <w:rFonts w:ascii="Museo Sans 300" w:eastAsia="Times New Roman" w:hAnsi="Museo Sans 300" w:cs="Times New Roman"/>
          <w:lang w:val="es-MX" w:eastAsia="es-MX"/>
        </w:rPr>
      </w:pPr>
      <w:r w:rsidRPr="002A16F2">
        <w:rPr>
          <w:rFonts w:ascii="Museo Sans 300" w:eastAsia="Times New Roman" w:hAnsi="Museo Sans 300" w:cs="Times New Roman"/>
          <w:b/>
          <w:lang w:val="es-MX" w:eastAsia="es-MX"/>
        </w:rPr>
        <w:t xml:space="preserve">POR TANTO: </w:t>
      </w:r>
      <w:r w:rsidRPr="002A16F2">
        <w:rPr>
          <w:rFonts w:ascii="Museo Sans 300" w:eastAsia="Times New Roman" w:hAnsi="Museo Sans 300" w:cs="Times New Roman"/>
          <w:lang w:val="es-MX" w:eastAsia="es-MX"/>
        </w:rPr>
        <w:t>Con base a los Artículos  70 y 72 de la Ley de Acceso a la Información Pública, y Art. 56 letra d) y 59,</w:t>
      </w:r>
      <w:r w:rsidRPr="002A16F2">
        <w:rPr>
          <w:rFonts w:ascii="Museo Sans 300" w:eastAsia="Times New Roman" w:hAnsi="Museo Sans 300" w:cs="Times New Roman"/>
          <w:b/>
          <w:lang w:val="es-MX" w:eastAsia="es-MX"/>
        </w:rPr>
        <w:t xml:space="preserve"> SE RESUELVE:</w:t>
      </w:r>
      <w:r w:rsidRPr="002A16F2">
        <w:rPr>
          <w:rFonts w:ascii="Museo Sans 300" w:eastAsia="Times New Roman" w:hAnsi="Museo Sans 300" w:cs="Times New Roman"/>
          <w:lang w:val="es-MX" w:eastAsia="es-MX"/>
        </w:rPr>
        <w:t xml:space="preserve"> </w:t>
      </w:r>
      <w:r w:rsidRPr="002A16F2">
        <w:rPr>
          <w:rFonts w:ascii="Museo Sans 300" w:eastAsia="Times New Roman" w:hAnsi="Museo Sans 300" w:cs="Times New Roman"/>
          <w:b/>
          <w:lang w:val="es-MX" w:eastAsia="es-MX"/>
        </w:rPr>
        <w:t xml:space="preserve">A) </w:t>
      </w:r>
      <w:r w:rsidRPr="002A16F2">
        <w:rPr>
          <w:rFonts w:ascii="Museo Sans 300" w:eastAsia="Times New Roman" w:hAnsi="Museo Sans 300" w:cs="Times New Roman"/>
          <w:lang w:eastAsia="es-MX"/>
        </w:rPr>
        <w:t>Conceder el acceso a la información solicitada, la cual será entregada en la Unidad de Acceso a la Información Pública</w:t>
      </w:r>
      <w:r w:rsidRPr="002A16F2">
        <w:rPr>
          <w:rFonts w:ascii="Museo Sans 300" w:eastAsia="Times New Roman" w:hAnsi="Museo Sans 300" w:cs="Times New Roman"/>
          <w:lang w:val="es-MX" w:eastAsia="es-MX"/>
        </w:rPr>
        <w:t xml:space="preserve">; </w:t>
      </w:r>
      <w:r w:rsidRPr="002A16F2">
        <w:rPr>
          <w:rFonts w:ascii="Museo Sans 300" w:eastAsia="Times New Roman" w:hAnsi="Museo Sans 300" w:cs="Times New Roman"/>
          <w:b/>
          <w:lang w:val="es-MX" w:eastAsia="es-MX"/>
        </w:rPr>
        <w:t xml:space="preserve">B) </w:t>
      </w:r>
      <w:r w:rsidRPr="002A16F2">
        <w:rPr>
          <w:rFonts w:ascii="Museo Sans 300" w:eastAsia="Times New Roman" w:hAnsi="Museo Sans 300" w:cs="Times New Roman"/>
          <w:lang w:val="es-MX" w:eastAsia="es-MX"/>
        </w:rPr>
        <w:t xml:space="preserve">Notificar lo resuelto al ciudadano </w:t>
      </w:r>
      <w:r w:rsidRPr="002A16F2">
        <w:rPr>
          <w:rFonts w:ascii="Museo Sans 300" w:eastAsia="Times New Roman" w:hAnsi="Museo Sans 300" w:cs="Times New Roman"/>
          <w:b/>
          <w:lang w:eastAsia="es-MX"/>
        </w:rPr>
        <w:t>----</w:t>
      </w:r>
      <w:r w:rsidRPr="002A16F2">
        <w:rPr>
          <w:rFonts w:ascii="Museo Sans 300" w:eastAsia="Times New Roman" w:hAnsi="Museo Sans 300" w:cs="Times New Roman"/>
          <w:lang w:eastAsia="es-MX"/>
        </w:rPr>
        <w:t>,</w:t>
      </w:r>
      <w:r w:rsidRPr="002A16F2">
        <w:rPr>
          <w:rFonts w:ascii="Museo Sans 300" w:eastAsia="Times New Roman" w:hAnsi="Museo Sans 300" w:cs="Times New Roman"/>
          <w:lang w:val="es-MX" w:eastAsia="es-MX"/>
        </w:rPr>
        <w:t xml:space="preserve"> al correo </w:t>
      </w:r>
      <w:hyperlink r:id="rId5" w:history="1">
        <w:r w:rsidRPr="002A16F2">
          <w:rPr>
            <w:rFonts w:ascii="Museo Sans 300" w:eastAsia="Times New Roman" w:hAnsi="Museo Sans 300" w:cs="Times New Roman"/>
            <w:color w:val="0563C1" w:themeColor="hyperlink"/>
            <w:u w:val="single"/>
            <w:lang w:val="es-MX" w:eastAsia="es-MX"/>
          </w:rPr>
          <w:t>----</w:t>
        </w:r>
      </w:hyperlink>
      <w:r w:rsidRPr="002A16F2">
        <w:rPr>
          <w:rFonts w:ascii="Museo Sans 300" w:eastAsia="Times New Roman" w:hAnsi="Museo Sans 300" w:cs="Times New Roman"/>
          <w:lang w:val="es-MX" w:eastAsia="es-MX"/>
        </w:rPr>
        <w:t>.</w:t>
      </w:r>
    </w:p>
    <w:p w:rsidR="002A16F2" w:rsidRPr="002A16F2" w:rsidRDefault="002A16F2" w:rsidP="002A16F2">
      <w:pPr>
        <w:spacing w:after="0" w:line="276" w:lineRule="auto"/>
        <w:jc w:val="both"/>
        <w:rPr>
          <w:rFonts w:ascii="Museo Sans 300" w:eastAsia="Times New Roman" w:hAnsi="Museo Sans 300" w:cs="Times New Roman"/>
          <w:lang w:val="es-MX" w:eastAsia="es-MX"/>
        </w:rPr>
      </w:pPr>
    </w:p>
    <w:p w:rsidR="002A16F2" w:rsidRPr="002A16F2" w:rsidRDefault="002A16F2" w:rsidP="002A16F2">
      <w:pPr>
        <w:spacing w:after="0" w:line="276" w:lineRule="auto"/>
        <w:jc w:val="both"/>
        <w:rPr>
          <w:rFonts w:ascii="Museo Sans 300" w:eastAsia="Times New Roman" w:hAnsi="Museo Sans 300" w:cs="Times New Roman"/>
          <w:lang w:val="es-MX" w:eastAsia="es-MX"/>
        </w:rPr>
      </w:pPr>
    </w:p>
    <w:p w:rsidR="002A16F2" w:rsidRPr="002A16F2" w:rsidRDefault="002A16F2" w:rsidP="002A16F2">
      <w:pPr>
        <w:spacing w:after="0" w:line="276" w:lineRule="auto"/>
        <w:jc w:val="both"/>
        <w:rPr>
          <w:rFonts w:ascii="Museo Sans 300" w:eastAsia="Times New Roman" w:hAnsi="Museo Sans 300" w:cs="Times New Roman"/>
          <w:lang w:val="es-MX" w:eastAsia="es-MX"/>
        </w:rPr>
      </w:pPr>
      <w:r w:rsidRPr="002A16F2">
        <w:rPr>
          <w:rFonts w:ascii="Museo Sans 300" w:eastAsia="Times New Roman" w:hAnsi="Museo Sans 300" w:cs="Times New Roman"/>
          <w:lang w:val="es-MX" w:eastAsia="es-MX"/>
        </w:rPr>
        <w:t>Notifíquese.</w:t>
      </w:r>
    </w:p>
    <w:p w:rsidR="002A16F2" w:rsidRPr="002A16F2" w:rsidRDefault="002A16F2" w:rsidP="002A16F2">
      <w:pPr>
        <w:spacing w:after="0" w:line="276" w:lineRule="auto"/>
        <w:jc w:val="both"/>
        <w:rPr>
          <w:rFonts w:ascii="Museo Sans 300" w:eastAsia="Times New Roman" w:hAnsi="Museo Sans 300" w:cs="Times New Roman"/>
          <w:lang w:val="es-MX" w:eastAsia="es-MX"/>
        </w:rPr>
      </w:pPr>
    </w:p>
    <w:p w:rsidR="002A16F2" w:rsidRPr="002A16F2" w:rsidRDefault="002A16F2" w:rsidP="002A16F2">
      <w:pPr>
        <w:spacing w:after="0" w:line="276" w:lineRule="auto"/>
        <w:jc w:val="center"/>
        <w:rPr>
          <w:rFonts w:ascii="Bembo Std" w:eastAsia="Times New Roman" w:hAnsi="Bembo Std" w:cs="Times New Roman"/>
          <w:b/>
          <w:lang w:eastAsia="es-MX"/>
        </w:rPr>
      </w:pPr>
    </w:p>
    <w:p w:rsidR="002A16F2" w:rsidRPr="002A16F2" w:rsidRDefault="002A16F2" w:rsidP="002A16F2">
      <w:pPr>
        <w:spacing w:after="0" w:line="276" w:lineRule="auto"/>
        <w:jc w:val="center"/>
        <w:rPr>
          <w:rFonts w:ascii="Bembo Std" w:eastAsia="Times New Roman" w:hAnsi="Bembo Std" w:cs="Times New Roman"/>
          <w:b/>
          <w:lang w:eastAsia="es-MX"/>
        </w:rPr>
      </w:pPr>
    </w:p>
    <w:p w:rsidR="002A16F2" w:rsidRPr="002A16F2" w:rsidRDefault="002A16F2" w:rsidP="002A16F2">
      <w:pPr>
        <w:spacing w:after="0" w:line="276" w:lineRule="auto"/>
        <w:jc w:val="center"/>
        <w:rPr>
          <w:rFonts w:ascii="Bembo Std" w:eastAsia="Times New Roman" w:hAnsi="Bembo Std" w:cs="Times New Roman"/>
          <w:b/>
          <w:lang w:eastAsia="es-MX"/>
        </w:rPr>
      </w:pPr>
    </w:p>
    <w:p w:rsidR="002A16F2" w:rsidRPr="002A16F2" w:rsidRDefault="002A16F2" w:rsidP="002A16F2">
      <w:pPr>
        <w:spacing w:after="0" w:line="276" w:lineRule="auto"/>
        <w:jc w:val="center"/>
        <w:rPr>
          <w:rFonts w:ascii="Bembo Std" w:eastAsia="Times New Roman" w:hAnsi="Bembo Std" w:cs="Times New Roman"/>
          <w:b/>
          <w:lang w:eastAsia="es-MX"/>
        </w:rPr>
      </w:pPr>
    </w:p>
    <w:p w:rsidR="002A16F2" w:rsidRPr="002A16F2" w:rsidRDefault="002A16F2" w:rsidP="002A16F2">
      <w:pPr>
        <w:spacing w:after="0" w:line="276" w:lineRule="auto"/>
        <w:jc w:val="center"/>
        <w:rPr>
          <w:rFonts w:ascii="Bembo Std" w:eastAsia="Times New Roman" w:hAnsi="Bembo Std" w:cs="Times New Roman"/>
          <w:b/>
          <w:lang w:eastAsia="es-MX"/>
        </w:rPr>
      </w:pPr>
      <w:r w:rsidRPr="002A16F2">
        <w:rPr>
          <w:rFonts w:ascii="Bembo Std" w:eastAsia="Times New Roman" w:hAnsi="Bembo Std" w:cs="Times New Roman"/>
          <w:b/>
          <w:lang w:eastAsia="es-MX"/>
        </w:rPr>
        <w:t xml:space="preserve">LICDA. ANA LUZ MERINO DE FLORES </w:t>
      </w:r>
    </w:p>
    <w:p w:rsidR="002A16F2" w:rsidRPr="002A16F2" w:rsidRDefault="002A16F2" w:rsidP="002A16F2">
      <w:pPr>
        <w:spacing w:after="0" w:line="276" w:lineRule="auto"/>
        <w:jc w:val="center"/>
        <w:rPr>
          <w:rFonts w:ascii="Museo Sans 300" w:eastAsia="Times New Roman" w:hAnsi="Museo Sans 300" w:cs="Times New Roman"/>
          <w:b/>
          <w:lang w:eastAsia="es-MX"/>
        </w:rPr>
      </w:pPr>
      <w:r w:rsidRPr="002A16F2">
        <w:rPr>
          <w:rFonts w:ascii="Bembo Std" w:eastAsia="Times New Roman" w:hAnsi="Bembo Std" w:cs="Times New Roman"/>
          <w:b/>
          <w:lang w:eastAsia="es-MX"/>
        </w:rPr>
        <w:t>OFICIAL DE INFORMACIÓN INTERINA.</w:t>
      </w:r>
    </w:p>
    <w:p w:rsidR="002A16F2" w:rsidRPr="002A16F2" w:rsidRDefault="002A16F2" w:rsidP="002A16F2">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A16F2">
    <w:pPr>
      <w:pStyle w:val="Piedepgina"/>
    </w:pPr>
    <w:r>
      <w:rPr>
        <w:noProof/>
        <w:lang w:eastAsia="es-SV"/>
      </w:rPr>
      <w:drawing>
        <wp:anchor distT="0" distB="0" distL="114300" distR="114300" simplePos="0" relativeHeight="251659264" behindDoc="0" locked="0" layoutInCell="1" allowOverlap="1" wp14:anchorId="59E1676F" wp14:editId="3749F72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A16F2">
    <w:pPr>
      <w:pStyle w:val="Encabezado"/>
    </w:pPr>
    <w:r>
      <w:rPr>
        <w:noProof/>
        <w:lang w:eastAsia="es-SV"/>
      </w:rPr>
      <w:drawing>
        <wp:anchor distT="0" distB="0" distL="114300" distR="114300" simplePos="0" relativeHeight="251665408" behindDoc="0" locked="0" layoutInCell="1" allowOverlap="1" wp14:anchorId="444105EE" wp14:editId="0D8D4C6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0B82C0A" wp14:editId="347E265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A16F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82C0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A16F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A16F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691C5F9" wp14:editId="0164DC2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2A16F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1C5F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2A16F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55E9B8A" wp14:editId="6981A8A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E307B8E" wp14:editId="1500C71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A16F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6F2"/>
    <w:rsid w:val="000F3C3B"/>
    <w:rsid w:val="002A16F2"/>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C172FA6-AC13-4B9D-ACC2-1977C011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A16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A16F2"/>
  </w:style>
  <w:style w:type="paragraph" w:styleId="Piedepgina">
    <w:name w:val="footer"/>
    <w:basedOn w:val="Normal"/>
    <w:link w:val="PiedepginaCar"/>
    <w:uiPriority w:val="99"/>
    <w:semiHidden/>
    <w:unhideWhenUsed/>
    <w:rsid w:val="002A16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A1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misionrarc@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2289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2022-02-22T21:44:00Z</dcterms:created>
  <dcterms:modified xsi:type="dcterms:W3CDTF">2022-02-22T21:44:00Z</dcterms:modified>
</cp:coreProperties>
</file>