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7" w:rsidRDefault="00C07AF7" w:rsidP="00F444A3">
      <w:pPr>
        <w:spacing w:after="0" w:line="240" w:lineRule="auto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113187" w:rsidRPr="00D85F1C" w:rsidRDefault="007C4821" w:rsidP="00D85F1C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Versión pública de acuerdo a lo dispuesto en el Art. 30 de la LAIP, se elimina el nombre por ser dato personal de acuerdo a lo establecido en el Art. 6 literal “a”; información confidencial Art. 6 literal “f”; y Art 19, todos de la LAIP, el dato se ubicaba en la pág. 1 de la presente resolución.</w:t>
      </w:r>
      <w:bookmarkStart w:id="0" w:name="_GoBack"/>
      <w:bookmarkEnd w:id="0"/>
    </w:p>
    <w:p w:rsidR="00D8056B" w:rsidRDefault="00D8056B" w:rsidP="00662B74">
      <w:pPr>
        <w:spacing w:after="0" w:line="240" w:lineRule="auto"/>
        <w:rPr>
          <w:rFonts w:ascii="Arial" w:hAnsi="Arial" w:cs="Arial"/>
          <w:b/>
          <w:bCs/>
          <w:color w:val="0000CC"/>
          <w:spacing w:val="-1"/>
          <w:sz w:val="24"/>
        </w:rPr>
      </w:pPr>
    </w:p>
    <w:p w:rsidR="00DF7F67" w:rsidRPr="00DF7F67" w:rsidRDefault="00B10977" w:rsidP="00DF7F67">
      <w:pPr>
        <w:spacing w:after="0" w:line="240" w:lineRule="auto"/>
        <w:jc w:val="center"/>
        <w:rPr>
          <w:rFonts w:ascii="Arial" w:hAnsi="Arial" w:cs="Arial"/>
          <w:b/>
          <w:bCs/>
          <w:color w:val="0000CC"/>
          <w:spacing w:val="-1"/>
          <w:sz w:val="24"/>
        </w:rPr>
      </w:pPr>
      <w:r>
        <w:rPr>
          <w:rFonts w:ascii="Arial" w:hAnsi="Arial" w:cs="Arial"/>
          <w:b/>
          <w:bCs/>
          <w:color w:val="0000CC"/>
          <w:spacing w:val="-1"/>
          <w:sz w:val="24"/>
        </w:rPr>
        <w:t xml:space="preserve">RESOLUCIÓN SOLICITUD </w:t>
      </w:r>
      <w:r w:rsidR="002C0092" w:rsidRPr="00C275CC">
        <w:rPr>
          <w:rFonts w:ascii="Arial" w:hAnsi="Arial" w:cs="Arial"/>
          <w:b/>
          <w:bCs/>
          <w:color w:val="0000CC"/>
          <w:spacing w:val="-1"/>
          <w:sz w:val="24"/>
        </w:rPr>
        <w:t xml:space="preserve">DE INFORMACIÓN </w:t>
      </w:r>
      <w:r w:rsidR="00662B74">
        <w:rPr>
          <w:rFonts w:ascii="Arial" w:hAnsi="Arial" w:cs="Arial"/>
          <w:b/>
          <w:bCs/>
          <w:color w:val="0000CC"/>
          <w:spacing w:val="-1"/>
          <w:sz w:val="24"/>
        </w:rPr>
        <w:t>N° 205</w:t>
      </w:r>
      <w:r w:rsidR="0082685C">
        <w:rPr>
          <w:rFonts w:ascii="Arial" w:hAnsi="Arial" w:cs="Arial"/>
          <w:b/>
          <w:bCs/>
          <w:color w:val="0000CC"/>
          <w:spacing w:val="-1"/>
          <w:sz w:val="24"/>
        </w:rPr>
        <w:t>-</w:t>
      </w:r>
      <w:r w:rsidR="002C0092" w:rsidRPr="00612FF3">
        <w:rPr>
          <w:rFonts w:ascii="Arial" w:hAnsi="Arial" w:cs="Arial"/>
          <w:b/>
          <w:bCs/>
          <w:color w:val="0000CC"/>
          <w:spacing w:val="-1"/>
          <w:sz w:val="24"/>
        </w:rPr>
        <w:t>2014</w:t>
      </w:r>
    </w:p>
    <w:p w:rsidR="00DF7F67" w:rsidRPr="00BB7268" w:rsidRDefault="00DF7F67" w:rsidP="00DF7F67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  <w:szCs w:val="24"/>
        </w:rPr>
      </w:pP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  <w:szCs w:val="24"/>
        </w:rPr>
      </w:pPr>
      <w:r w:rsidRPr="00662B74">
        <w:rPr>
          <w:rFonts w:cstheme="minorHAnsi"/>
          <w:w w:val="102"/>
          <w:sz w:val="24"/>
          <w:szCs w:val="24"/>
        </w:rPr>
        <w:t xml:space="preserve">Santa Tecla, a </w:t>
      </w:r>
      <w:r w:rsidRPr="00662B74">
        <w:rPr>
          <w:rFonts w:cstheme="minorHAnsi"/>
          <w:spacing w:val="1"/>
          <w:w w:val="102"/>
          <w:sz w:val="24"/>
          <w:szCs w:val="24"/>
        </w:rPr>
        <w:t>l</w:t>
      </w:r>
      <w:r w:rsidRPr="00662B74">
        <w:rPr>
          <w:rFonts w:cstheme="minorHAnsi"/>
          <w:w w:val="102"/>
          <w:sz w:val="24"/>
          <w:szCs w:val="24"/>
        </w:rPr>
        <w:t xml:space="preserve">as </w:t>
      </w:r>
      <w:r w:rsidRPr="00662B74">
        <w:rPr>
          <w:rFonts w:cstheme="minorHAnsi"/>
          <w:color w:val="C00000"/>
          <w:w w:val="102"/>
          <w:sz w:val="24"/>
          <w:szCs w:val="24"/>
        </w:rPr>
        <w:t xml:space="preserve">trece horas con veinte minutos </w:t>
      </w:r>
      <w:r w:rsidRPr="00662B74">
        <w:rPr>
          <w:rFonts w:cstheme="minorHAnsi"/>
          <w:w w:val="102"/>
          <w:sz w:val="24"/>
          <w:szCs w:val="24"/>
        </w:rPr>
        <w:t>d</w:t>
      </w:r>
      <w:r w:rsidRPr="00662B74">
        <w:rPr>
          <w:rFonts w:cstheme="minorHAnsi"/>
          <w:spacing w:val="-4"/>
          <w:w w:val="102"/>
          <w:sz w:val="24"/>
          <w:szCs w:val="24"/>
        </w:rPr>
        <w:t>e</w:t>
      </w:r>
      <w:r w:rsidRPr="00662B74">
        <w:rPr>
          <w:rFonts w:cstheme="minorHAnsi"/>
          <w:w w:val="102"/>
          <w:sz w:val="24"/>
          <w:szCs w:val="24"/>
        </w:rPr>
        <w:t>l d</w:t>
      </w:r>
      <w:r w:rsidRPr="00662B74">
        <w:rPr>
          <w:rFonts w:cstheme="minorHAnsi"/>
          <w:spacing w:val="1"/>
          <w:w w:val="102"/>
          <w:sz w:val="24"/>
          <w:szCs w:val="24"/>
        </w:rPr>
        <w:t>í</w:t>
      </w:r>
      <w:r w:rsidRPr="00662B74">
        <w:rPr>
          <w:rFonts w:cstheme="minorHAnsi"/>
          <w:w w:val="102"/>
          <w:sz w:val="24"/>
          <w:szCs w:val="24"/>
        </w:rPr>
        <w:t xml:space="preserve">a </w:t>
      </w:r>
      <w:r w:rsidRPr="00662B74">
        <w:rPr>
          <w:rFonts w:cstheme="minorHAnsi"/>
          <w:b/>
          <w:color w:val="0000CC"/>
          <w:w w:val="102"/>
          <w:sz w:val="24"/>
          <w:szCs w:val="24"/>
        </w:rPr>
        <w:t>18 de agosto de 2014</w:t>
      </w:r>
      <w:r w:rsidRPr="00662B74">
        <w:rPr>
          <w:rFonts w:cstheme="minorHAnsi"/>
          <w:w w:val="102"/>
          <w:sz w:val="24"/>
          <w:szCs w:val="24"/>
        </w:rPr>
        <w:t xml:space="preserve">, el Ministerio de Agricultura y Ganadería luego de haber recibido y admitido la solicitud de información </w:t>
      </w:r>
      <w:r w:rsidRPr="00662B74">
        <w:rPr>
          <w:rFonts w:cstheme="minorHAnsi"/>
          <w:b/>
          <w:color w:val="0000CC"/>
          <w:w w:val="102"/>
          <w:sz w:val="24"/>
          <w:szCs w:val="24"/>
        </w:rPr>
        <w:t xml:space="preserve">Nº 205-2014  </w:t>
      </w:r>
      <w:r w:rsidRPr="00662B74">
        <w:rPr>
          <w:rFonts w:cstheme="minorHAnsi"/>
          <w:w w:val="102"/>
          <w:sz w:val="24"/>
          <w:szCs w:val="24"/>
        </w:rPr>
        <w:t>sobre:</w:t>
      </w: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  <w:szCs w:val="24"/>
        </w:rPr>
      </w:pP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CC"/>
          <w:w w:val="102"/>
          <w:sz w:val="24"/>
          <w:szCs w:val="24"/>
        </w:rPr>
      </w:pPr>
      <w:r w:rsidRPr="00662B74">
        <w:rPr>
          <w:rFonts w:cstheme="minorHAnsi"/>
          <w:b/>
          <w:color w:val="0000CC"/>
          <w:w w:val="102"/>
          <w:sz w:val="24"/>
          <w:szCs w:val="24"/>
        </w:rPr>
        <w:t xml:space="preserve">Estudio de tipo de tierras en El Salvador: 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Tipos de tierra para sembrar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Propiedades de la tierra para siembra (químicas, mecánicas)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Tipos de semillas más comunes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Tamaños de semillas de siembra manual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Dos patentes de herramientas manuales de siembra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Tipos de chuzos utilizados en siembra 7.Profundidad adecuada para siembra de cada tipo de semilla</w:t>
      </w:r>
    </w:p>
    <w:p w:rsidR="002141B7" w:rsidRPr="00662B74" w:rsidRDefault="002141B7" w:rsidP="00662B74">
      <w:pPr>
        <w:pStyle w:val="Prrafodelista"/>
        <w:widowControl w:val="0"/>
        <w:numPr>
          <w:ilvl w:val="0"/>
          <w:numId w:val="45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</w:pPr>
      <w:r w:rsidRPr="00662B74">
        <w:rPr>
          <w:rFonts w:asciiTheme="minorHAnsi" w:hAnsiTheme="minorHAnsi" w:cstheme="minorHAnsi"/>
          <w:b/>
          <w:color w:val="0000CC"/>
          <w:w w:val="102"/>
          <w:sz w:val="24"/>
          <w:szCs w:val="24"/>
        </w:rPr>
        <w:t>Pruebas y ensayos de propiedades mecánicas de tierra.</w:t>
      </w: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  <w:szCs w:val="24"/>
        </w:rPr>
      </w:pP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  <w:szCs w:val="24"/>
        </w:rPr>
      </w:pPr>
      <w:r w:rsidRPr="00662B74">
        <w:rPr>
          <w:rFonts w:cstheme="minorHAnsi"/>
          <w:w w:val="102"/>
          <w:sz w:val="24"/>
          <w:szCs w:val="24"/>
        </w:rPr>
        <w:t>Presentada ante la Oficina de Información y Respuesta de esta dependencia por parte de</w:t>
      </w:r>
      <w:r w:rsidRPr="00662B74">
        <w:rPr>
          <w:rFonts w:cstheme="minorHAnsi"/>
          <w:sz w:val="24"/>
          <w:szCs w:val="24"/>
        </w:rPr>
        <w:t>:</w:t>
      </w:r>
      <w:r w:rsidR="00662B74" w:rsidRPr="00662B74">
        <w:rPr>
          <w:rFonts w:cstheme="minorHAnsi"/>
          <w:sz w:val="24"/>
          <w:szCs w:val="24"/>
        </w:rPr>
        <w:t xml:space="preserve"> </w:t>
      </w:r>
      <w:r w:rsidR="00662B74" w:rsidRPr="00662B74">
        <w:rPr>
          <w:rFonts w:cstheme="minorHAnsi"/>
          <w:b/>
          <w:sz w:val="24"/>
          <w:szCs w:val="24"/>
          <w:highlight w:val="black"/>
        </w:rPr>
        <w:t>****************************</w:t>
      </w:r>
      <w:r w:rsidRPr="00662B74">
        <w:rPr>
          <w:rFonts w:cstheme="minorHAnsi"/>
          <w:b/>
          <w:color w:val="0000CC"/>
          <w:sz w:val="24"/>
          <w:szCs w:val="24"/>
        </w:rPr>
        <w:t>,</w:t>
      </w:r>
      <w:r w:rsidR="00662B74" w:rsidRPr="00662B74">
        <w:rPr>
          <w:rFonts w:cstheme="minorHAnsi"/>
          <w:b/>
          <w:color w:val="0000CC"/>
          <w:sz w:val="24"/>
          <w:szCs w:val="24"/>
        </w:rPr>
        <w:t xml:space="preserve"> </w:t>
      </w:r>
      <w:r w:rsidRPr="00662B74">
        <w:rPr>
          <w:rFonts w:cstheme="minorHAnsi"/>
          <w:w w:val="102"/>
          <w:sz w:val="24"/>
          <w:szCs w:val="24"/>
        </w:rPr>
        <w:t>se analizó el fondo de lo solicitado determinando con base al art. 62 inciso 2º que la misma ya está disponible al público. Por lo tanto resuelve</w:t>
      </w:r>
      <w:r w:rsidRPr="00662B74">
        <w:rPr>
          <w:rFonts w:cstheme="minorHAnsi"/>
          <w:b/>
          <w:color w:val="0000CC"/>
          <w:w w:val="102"/>
          <w:sz w:val="24"/>
          <w:szCs w:val="24"/>
        </w:rPr>
        <w:t xml:space="preserve">: ORIENTAR LA UBICACIÓN DE LA INFORMACIÓN SOLICITADA sobre los </w:t>
      </w:r>
      <w:r w:rsidRPr="00662B74">
        <w:rPr>
          <w:rFonts w:cstheme="minorHAnsi"/>
          <w:b/>
          <w:i/>
          <w:color w:val="0000CC"/>
          <w:w w:val="102"/>
          <w:sz w:val="24"/>
          <w:szCs w:val="24"/>
        </w:rPr>
        <w:t>Tipos de tierra para sembrar</w:t>
      </w:r>
      <w:r w:rsidRPr="00662B74">
        <w:rPr>
          <w:rFonts w:cstheme="minorHAnsi"/>
          <w:w w:val="102"/>
          <w:sz w:val="24"/>
          <w:szCs w:val="24"/>
        </w:rPr>
        <w:t xml:space="preserve">, la que puede consultarse, reproducirse o adquirirse en la página Web del MAG, </w:t>
      </w:r>
      <w:r w:rsidRPr="00662B74">
        <w:rPr>
          <w:rFonts w:cstheme="minorHAnsi"/>
          <w:b/>
          <w:color w:val="0000CC"/>
          <w:w w:val="102"/>
          <w:sz w:val="24"/>
          <w:szCs w:val="24"/>
        </w:rPr>
        <w:t>www.mag.gob.sv, en la Sección Temas/Recursos Forestales, Cuencas, Riego y Drenaje</w:t>
      </w:r>
      <w:r w:rsidRPr="00662B74">
        <w:rPr>
          <w:rFonts w:cstheme="minorHAnsi"/>
          <w:w w:val="102"/>
          <w:sz w:val="24"/>
          <w:szCs w:val="24"/>
        </w:rPr>
        <w:t>, a continuación detallo el link digital:</w:t>
      </w:r>
      <w:r w:rsidRPr="00662B74">
        <w:rPr>
          <w:rFonts w:cstheme="minorHAnsi"/>
          <w:b/>
          <w:i/>
          <w:color w:val="0000CC"/>
          <w:w w:val="102"/>
          <w:sz w:val="24"/>
          <w:szCs w:val="24"/>
        </w:rPr>
        <w:t>http://www.mag.gob.sv/index.php?option=com_phocadownload&amp;view=category&amp;id=52&amp;Itemid=</w:t>
      </w: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62B74">
        <w:rPr>
          <w:rFonts w:cstheme="minorHAnsi"/>
          <w:sz w:val="24"/>
          <w:szCs w:val="24"/>
        </w:rPr>
        <w:t>Acerca de</w:t>
      </w:r>
      <w:r w:rsidR="00662B74" w:rsidRPr="00662B74">
        <w:rPr>
          <w:rFonts w:cstheme="minorHAnsi"/>
          <w:sz w:val="24"/>
          <w:szCs w:val="24"/>
        </w:rPr>
        <w:t xml:space="preserve"> </w:t>
      </w:r>
      <w:r w:rsidRPr="00662B74">
        <w:rPr>
          <w:rFonts w:cstheme="minorHAnsi"/>
          <w:sz w:val="24"/>
          <w:szCs w:val="24"/>
        </w:rPr>
        <w:t xml:space="preserve">la </w:t>
      </w:r>
      <w:r w:rsidRPr="00662B74">
        <w:rPr>
          <w:rFonts w:cstheme="minorHAnsi"/>
          <w:b/>
          <w:i/>
          <w:color w:val="0000CC"/>
          <w:sz w:val="24"/>
          <w:szCs w:val="24"/>
        </w:rPr>
        <w:t>información enunciada en los numerales del 2 al 7</w:t>
      </w:r>
      <w:r w:rsidRPr="00662B74">
        <w:rPr>
          <w:rFonts w:cstheme="minorHAnsi"/>
          <w:sz w:val="24"/>
          <w:szCs w:val="24"/>
        </w:rPr>
        <w:t>, se estudió lo solicitado y con base a lo establecido en los arts. 65, 68 inc. 2o. y 72 de la Ley de Acceso a la Información Pública y el art. 49 del Reglamento de dicha Ley que la información solicitada sobre exportaciones no es de la competencia de esta dependencia. Por la tanto se determina y resuelve:</w:t>
      </w:r>
      <w:r w:rsidR="00662B74" w:rsidRPr="00662B74">
        <w:rPr>
          <w:rFonts w:cstheme="minorHAnsi"/>
          <w:sz w:val="24"/>
          <w:szCs w:val="24"/>
        </w:rPr>
        <w:t xml:space="preserve"> </w:t>
      </w:r>
      <w:r w:rsidRPr="00662B74">
        <w:rPr>
          <w:rFonts w:cstheme="minorHAnsi"/>
          <w:b/>
          <w:color w:val="0000CC"/>
          <w:sz w:val="24"/>
          <w:szCs w:val="24"/>
        </w:rPr>
        <w:t xml:space="preserve">DENEGAR LA INFORMACION POR NO SER ESTA INSTITUCIÓN </w:t>
      </w:r>
      <w:r w:rsidRPr="00662B74">
        <w:rPr>
          <w:rFonts w:cstheme="minorHAnsi"/>
          <w:b/>
          <w:color w:val="0000CC"/>
          <w:sz w:val="24"/>
          <w:szCs w:val="24"/>
        </w:rPr>
        <w:lastRenderedPageBreak/>
        <w:t xml:space="preserve">COMPETENTE PARA CONOCER DE LA MISMA, </w:t>
      </w:r>
      <w:r w:rsidRPr="00662B74">
        <w:rPr>
          <w:rFonts w:cstheme="minorHAnsi"/>
          <w:sz w:val="24"/>
          <w:szCs w:val="24"/>
        </w:rPr>
        <w:t xml:space="preserve">su solicitud deberá ser dirigida a la siguiente institución por ser la facultada para conocer solicitudes de dicha índole: </w:t>
      </w:r>
    </w:p>
    <w:p w:rsidR="002141B7" w:rsidRPr="00662B74" w:rsidRDefault="002141B7" w:rsidP="00662B7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27430" w:rsidRPr="00662B74" w:rsidRDefault="002141B7" w:rsidP="00662B74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  <w:szCs w:val="24"/>
        </w:rPr>
      </w:pPr>
      <w:r w:rsidRPr="00662B74">
        <w:rPr>
          <w:rFonts w:cstheme="minorHAnsi"/>
          <w:sz w:val="24"/>
          <w:szCs w:val="24"/>
        </w:rPr>
        <w:t xml:space="preserve">Su petición deberá dirigirse al </w:t>
      </w:r>
      <w:r w:rsidRPr="00662B74">
        <w:rPr>
          <w:rFonts w:cstheme="minorHAnsi"/>
          <w:b/>
          <w:color w:val="0000CC"/>
          <w:sz w:val="24"/>
          <w:szCs w:val="24"/>
        </w:rPr>
        <w:t>Centro Nacional de Tecnología Agropecuaria y Forestal “Enrique Álvarez Córdova”- CENTA,</w:t>
      </w:r>
      <w:r w:rsidRPr="00662B74">
        <w:rPr>
          <w:rFonts w:cstheme="minorHAnsi"/>
          <w:sz w:val="24"/>
          <w:szCs w:val="24"/>
        </w:rPr>
        <w:t xml:space="preserve"> a la Oficina de Información y Respuesta, Km 33 y medio carretera a Santa Ana, Ciudad Arce, La Libertad; con la </w:t>
      </w:r>
      <w:r w:rsidRPr="00662B74">
        <w:rPr>
          <w:rFonts w:cstheme="minorHAnsi"/>
          <w:b/>
          <w:color w:val="0000CC"/>
          <w:sz w:val="24"/>
          <w:szCs w:val="24"/>
        </w:rPr>
        <w:t xml:space="preserve">Oficial de Información Ing. Silvia Margoth Mejía </w:t>
      </w:r>
      <w:r w:rsidRPr="00662B74">
        <w:rPr>
          <w:rFonts w:cstheme="minorHAnsi"/>
          <w:sz w:val="24"/>
          <w:szCs w:val="24"/>
        </w:rPr>
        <w:t xml:space="preserve">al teléfono 2316-4603 y 2302-0291 o al correo electrónico </w:t>
      </w:r>
      <w:r w:rsidRPr="00662B74">
        <w:rPr>
          <w:rFonts w:cstheme="minorHAnsi"/>
          <w:b/>
          <w:color w:val="0000CC"/>
          <w:sz w:val="24"/>
          <w:szCs w:val="24"/>
        </w:rPr>
        <w:t>oir@centa.gob.sv</w:t>
      </w:r>
    </w:p>
    <w:p w:rsidR="00527430" w:rsidRPr="00527430" w:rsidRDefault="00527430" w:rsidP="00662B7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25146C" w:rsidRPr="007C4821" w:rsidRDefault="00020DC5" w:rsidP="007C4821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  <w:w w:val="102"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25146C" w:rsidRPr="007C4821" w:rsidSect="008746F7">
      <w:headerReference w:type="default" r:id="rId8"/>
      <w:footerReference w:type="default" r:id="rId9"/>
      <w:pgSz w:w="12240" w:h="15840" w:code="1"/>
      <w:pgMar w:top="1702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A7" w:rsidRDefault="001511A7" w:rsidP="00823710">
      <w:pPr>
        <w:spacing w:after="0" w:line="240" w:lineRule="auto"/>
      </w:pPr>
      <w:r>
        <w:separator/>
      </w:r>
    </w:p>
  </w:endnote>
  <w:endnote w:type="continuationSeparator" w:id="1">
    <w:p w:rsidR="001511A7" w:rsidRDefault="001511A7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66658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A7" w:rsidRDefault="001511A7" w:rsidP="00823710">
      <w:pPr>
        <w:spacing w:after="0" w:line="240" w:lineRule="auto"/>
      </w:pPr>
      <w:r>
        <w:separator/>
      </w:r>
    </w:p>
  </w:footnote>
  <w:footnote w:type="continuationSeparator" w:id="1">
    <w:p w:rsidR="001511A7" w:rsidRDefault="001511A7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666585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66658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6585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748"/>
    <w:multiLevelType w:val="hybridMultilevel"/>
    <w:tmpl w:val="C7FEDE6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7E87"/>
    <w:multiLevelType w:val="hybridMultilevel"/>
    <w:tmpl w:val="D060774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E53"/>
    <w:multiLevelType w:val="hybridMultilevel"/>
    <w:tmpl w:val="8766C5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27B"/>
    <w:multiLevelType w:val="hybridMultilevel"/>
    <w:tmpl w:val="C9BCDE0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636"/>
    <w:multiLevelType w:val="hybridMultilevel"/>
    <w:tmpl w:val="E286B69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21890"/>
    <w:multiLevelType w:val="hybridMultilevel"/>
    <w:tmpl w:val="2624B3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66763"/>
    <w:multiLevelType w:val="hybridMultilevel"/>
    <w:tmpl w:val="0438550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97C72"/>
    <w:multiLevelType w:val="hybridMultilevel"/>
    <w:tmpl w:val="D6343A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75E60"/>
    <w:multiLevelType w:val="hybridMultilevel"/>
    <w:tmpl w:val="AA308A7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D6381"/>
    <w:multiLevelType w:val="hybridMultilevel"/>
    <w:tmpl w:val="490CB9C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95085"/>
    <w:multiLevelType w:val="hybridMultilevel"/>
    <w:tmpl w:val="11ECDA38"/>
    <w:lvl w:ilvl="0" w:tplc="FBB26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3845"/>
    <w:multiLevelType w:val="hybridMultilevel"/>
    <w:tmpl w:val="2520929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B84BDF"/>
    <w:multiLevelType w:val="hybridMultilevel"/>
    <w:tmpl w:val="FC54E8F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E1501"/>
    <w:multiLevelType w:val="hybridMultilevel"/>
    <w:tmpl w:val="F4227EC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E76EB6"/>
    <w:multiLevelType w:val="hybridMultilevel"/>
    <w:tmpl w:val="C16C076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7677E7"/>
    <w:multiLevelType w:val="hybridMultilevel"/>
    <w:tmpl w:val="345E649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0D58A5"/>
    <w:multiLevelType w:val="hybridMultilevel"/>
    <w:tmpl w:val="0B98013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578"/>
    <w:multiLevelType w:val="hybridMultilevel"/>
    <w:tmpl w:val="83AE08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3460C"/>
    <w:multiLevelType w:val="hybridMultilevel"/>
    <w:tmpl w:val="EF8A424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270F7"/>
    <w:multiLevelType w:val="hybridMultilevel"/>
    <w:tmpl w:val="1EEC897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8F2DE2"/>
    <w:multiLevelType w:val="hybridMultilevel"/>
    <w:tmpl w:val="05D29F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8F0"/>
    <w:multiLevelType w:val="hybridMultilevel"/>
    <w:tmpl w:val="A5F8B2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A7E4A"/>
    <w:multiLevelType w:val="hybridMultilevel"/>
    <w:tmpl w:val="5D563C4A"/>
    <w:lvl w:ilvl="0" w:tplc="FBB26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17C59"/>
    <w:multiLevelType w:val="hybridMultilevel"/>
    <w:tmpl w:val="C7FA74E6"/>
    <w:lvl w:ilvl="0" w:tplc="D13EC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309B6"/>
    <w:multiLevelType w:val="hybridMultilevel"/>
    <w:tmpl w:val="8FC4FB9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F0F91"/>
    <w:multiLevelType w:val="hybridMultilevel"/>
    <w:tmpl w:val="AA12E5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C4245"/>
    <w:multiLevelType w:val="hybridMultilevel"/>
    <w:tmpl w:val="8D6835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B0CAA"/>
    <w:multiLevelType w:val="hybridMultilevel"/>
    <w:tmpl w:val="FDC052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95010"/>
    <w:multiLevelType w:val="hybridMultilevel"/>
    <w:tmpl w:val="82E2B06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82EBE"/>
    <w:multiLevelType w:val="hybridMultilevel"/>
    <w:tmpl w:val="7C261BBC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032CCF"/>
    <w:multiLevelType w:val="hybridMultilevel"/>
    <w:tmpl w:val="68228250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0A31"/>
    <w:multiLevelType w:val="hybridMultilevel"/>
    <w:tmpl w:val="79008668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F12484"/>
    <w:multiLevelType w:val="hybridMultilevel"/>
    <w:tmpl w:val="0684511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764B2"/>
    <w:multiLevelType w:val="hybridMultilevel"/>
    <w:tmpl w:val="AAA051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95111"/>
    <w:multiLevelType w:val="hybridMultilevel"/>
    <w:tmpl w:val="93803C9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1456F"/>
    <w:multiLevelType w:val="hybridMultilevel"/>
    <w:tmpl w:val="FC5E4D6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10891"/>
    <w:multiLevelType w:val="hybridMultilevel"/>
    <w:tmpl w:val="83D2B5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20AD9"/>
    <w:multiLevelType w:val="hybridMultilevel"/>
    <w:tmpl w:val="AE28D7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70D3D"/>
    <w:multiLevelType w:val="hybridMultilevel"/>
    <w:tmpl w:val="D45443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00349"/>
    <w:multiLevelType w:val="hybridMultilevel"/>
    <w:tmpl w:val="5B46E47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F51EE"/>
    <w:multiLevelType w:val="hybridMultilevel"/>
    <w:tmpl w:val="F99A36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14FB2"/>
    <w:multiLevelType w:val="hybridMultilevel"/>
    <w:tmpl w:val="4552B21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2186C"/>
    <w:multiLevelType w:val="hybridMultilevel"/>
    <w:tmpl w:val="1A06BA7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F7F1F"/>
    <w:multiLevelType w:val="hybridMultilevel"/>
    <w:tmpl w:val="FEAA58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E519B"/>
    <w:multiLevelType w:val="hybridMultilevel"/>
    <w:tmpl w:val="D05E2C96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38"/>
  </w:num>
  <w:num w:numId="5">
    <w:abstractNumId w:val="43"/>
  </w:num>
  <w:num w:numId="6">
    <w:abstractNumId w:val="11"/>
  </w:num>
  <w:num w:numId="7">
    <w:abstractNumId w:val="18"/>
  </w:num>
  <w:num w:numId="8">
    <w:abstractNumId w:val="2"/>
  </w:num>
  <w:num w:numId="9">
    <w:abstractNumId w:val="14"/>
  </w:num>
  <w:num w:numId="10">
    <w:abstractNumId w:val="24"/>
  </w:num>
  <w:num w:numId="11">
    <w:abstractNumId w:val="32"/>
  </w:num>
  <w:num w:numId="12">
    <w:abstractNumId w:val="6"/>
  </w:num>
  <w:num w:numId="13">
    <w:abstractNumId w:val="36"/>
  </w:num>
  <w:num w:numId="14">
    <w:abstractNumId w:val="42"/>
  </w:num>
  <w:num w:numId="15">
    <w:abstractNumId w:val="20"/>
  </w:num>
  <w:num w:numId="16">
    <w:abstractNumId w:val="4"/>
  </w:num>
  <w:num w:numId="17">
    <w:abstractNumId w:val="1"/>
  </w:num>
  <w:num w:numId="18">
    <w:abstractNumId w:val="29"/>
  </w:num>
  <w:num w:numId="19">
    <w:abstractNumId w:val="13"/>
  </w:num>
  <w:num w:numId="20">
    <w:abstractNumId w:val="3"/>
  </w:num>
  <w:num w:numId="21">
    <w:abstractNumId w:val="8"/>
  </w:num>
  <w:num w:numId="22">
    <w:abstractNumId w:val="25"/>
  </w:num>
  <w:num w:numId="23">
    <w:abstractNumId w:val="40"/>
  </w:num>
  <w:num w:numId="24">
    <w:abstractNumId w:val="17"/>
  </w:num>
  <w:num w:numId="25">
    <w:abstractNumId w:val="10"/>
  </w:num>
  <w:num w:numId="26">
    <w:abstractNumId w:val="27"/>
  </w:num>
  <w:num w:numId="27">
    <w:abstractNumId w:val="33"/>
  </w:num>
  <w:num w:numId="28">
    <w:abstractNumId w:val="21"/>
  </w:num>
  <w:num w:numId="29">
    <w:abstractNumId w:val="41"/>
  </w:num>
  <w:num w:numId="30">
    <w:abstractNumId w:val="16"/>
  </w:num>
  <w:num w:numId="31">
    <w:abstractNumId w:val="12"/>
  </w:num>
  <w:num w:numId="32">
    <w:abstractNumId w:val="37"/>
  </w:num>
  <w:num w:numId="33">
    <w:abstractNumId w:val="15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39"/>
  </w:num>
  <w:num w:numId="39">
    <w:abstractNumId w:val="0"/>
  </w:num>
  <w:num w:numId="40">
    <w:abstractNumId w:val="44"/>
  </w:num>
  <w:num w:numId="41">
    <w:abstractNumId w:val="34"/>
  </w:num>
  <w:num w:numId="42">
    <w:abstractNumId w:val="22"/>
  </w:num>
  <w:num w:numId="43">
    <w:abstractNumId w:val="7"/>
  </w:num>
  <w:num w:numId="44">
    <w:abstractNumId w:val="9"/>
  </w:num>
  <w:num w:numId="45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09C1"/>
    <w:rsid w:val="000066D3"/>
    <w:rsid w:val="0000686A"/>
    <w:rsid w:val="00010E11"/>
    <w:rsid w:val="00014578"/>
    <w:rsid w:val="00020DC5"/>
    <w:rsid w:val="00040F1D"/>
    <w:rsid w:val="0004337A"/>
    <w:rsid w:val="000519F2"/>
    <w:rsid w:val="00055BE2"/>
    <w:rsid w:val="000624CF"/>
    <w:rsid w:val="00066B9A"/>
    <w:rsid w:val="00077838"/>
    <w:rsid w:val="0009192D"/>
    <w:rsid w:val="00092838"/>
    <w:rsid w:val="000B1008"/>
    <w:rsid w:val="000B222A"/>
    <w:rsid w:val="000C26BD"/>
    <w:rsid w:val="000E64AB"/>
    <w:rsid w:val="001100A1"/>
    <w:rsid w:val="0011189E"/>
    <w:rsid w:val="00111E6F"/>
    <w:rsid w:val="00113187"/>
    <w:rsid w:val="001232E7"/>
    <w:rsid w:val="00132329"/>
    <w:rsid w:val="00132AFA"/>
    <w:rsid w:val="001414A4"/>
    <w:rsid w:val="0014582D"/>
    <w:rsid w:val="00147360"/>
    <w:rsid w:val="001511A7"/>
    <w:rsid w:val="00151C45"/>
    <w:rsid w:val="00157A7B"/>
    <w:rsid w:val="001665AD"/>
    <w:rsid w:val="0018446B"/>
    <w:rsid w:val="001A7844"/>
    <w:rsid w:val="001B22EF"/>
    <w:rsid w:val="001C5266"/>
    <w:rsid w:val="001D37F6"/>
    <w:rsid w:val="001D538F"/>
    <w:rsid w:val="001E622B"/>
    <w:rsid w:val="00200620"/>
    <w:rsid w:val="00207949"/>
    <w:rsid w:val="002141B7"/>
    <w:rsid w:val="00224EE7"/>
    <w:rsid w:val="00232906"/>
    <w:rsid w:val="002455AC"/>
    <w:rsid w:val="00245EFE"/>
    <w:rsid w:val="0025146C"/>
    <w:rsid w:val="00260AC5"/>
    <w:rsid w:val="00263E36"/>
    <w:rsid w:val="00274F6D"/>
    <w:rsid w:val="00280247"/>
    <w:rsid w:val="002828DC"/>
    <w:rsid w:val="002907CB"/>
    <w:rsid w:val="002A6663"/>
    <w:rsid w:val="002C0092"/>
    <w:rsid w:val="002E1BB3"/>
    <w:rsid w:val="002E5E36"/>
    <w:rsid w:val="002F1B55"/>
    <w:rsid w:val="00304D48"/>
    <w:rsid w:val="0031206E"/>
    <w:rsid w:val="0032042C"/>
    <w:rsid w:val="003357B5"/>
    <w:rsid w:val="00351918"/>
    <w:rsid w:val="003538BB"/>
    <w:rsid w:val="00357822"/>
    <w:rsid w:val="00372C5B"/>
    <w:rsid w:val="003735D5"/>
    <w:rsid w:val="0037591D"/>
    <w:rsid w:val="00380E2F"/>
    <w:rsid w:val="003829A9"/>
    <w:rsid w:val="003A45D8"/>
    <w:rsid w:val="003B3D8E"/>
    <w:rsid w:val="003B5977"/>
    <w:rsid w:val="003D6C20"/>
    <w:rsid w:val="003F0F83"/>
    <w:rsid w:val="003F477F"/>
    <w:rsid w:val="00415332"/>
    <w:rsid w:val="0042065E"/>
    <w:rsid w:val="00422EAB"/>
    <w:rsid w:val="00427A5F"/>
    <w:rsid w:val="00434349"/>
    <w:rsid w:val="00435F47"/>
    <w:rsid w:val="00441709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D4819"/>
    <w:rsid w:val="004E725C"/>
    <w:rsid w:val="004F1579"/>
    <w:rsid w:val="005013EC"/>
    <w:rsid w:val="005251F3"/>
    <w:rsid w:val="00527430"/>
    <w:rsid w:val="00546ECA"/>
    <w:rsid w:val="005615FA"/>
    <w:rsid w:val="00575570"/>
    <w:rsid w:val="00586D66"/>
    <w:rsid w:val="0058767E"/>
    <w:rsid w:val="00593139"/>
    <w:rsid w:val="005A20C7"/>
    <w:rsid w:val="005A54B2"/>
    <w:rsid w:val="005C04FD"/>
    <w:rsid w:val="005C1151"/>
    <w:rsid w:val="005E13F4"/>
    <w:rsid w:val="005E53DC"/>
    <w:rsid w:val="005F4284"/>
    <w:rsid w:val="005F7032"/>
    <w:rsid w:val="00607B3E"/>
    <w:rsid w:val="0061259A"/>
    <w:rsid w:val="00612FF3"/>
    <w:rsid w:val="00615104"/>
    <w:rsid w:val="00626ED1"/>
    <w:rsid w:val="00630CCE"/>
    <w:rsid w:val="00633558"/>
    <w:rsid w:val="00642AC1"/>
    <w:rsid w:val="00654D4D"/>
    <w:rsid w:val="00662B74"/>
    <w:rsid w:val="00666585"/>
    <w:rsid w:val="0067161F"/>
    <w:rsid w:val="00671721"/>
    <w:rsid w:val="00676735"/>
    <w:rsid w:val="0068013A"/>
    <w:rsid w:val="00686F08"/>
    <w:rsid w:val="006B301D"/>
    <w:rsid w:val="006B403D"/>
    <w:rsid w:val="006B7376"/>
    <w:rsid w:val="006C6B4D"/>
    <w:rsid w:val="006D72C5"/>
    <w:rsid w:val="006F612B"/>
    <w:rsid w:val="0070736F"/>
    <w:rsid w:val="00713B76"/>
    <w:rsid w:val="00745687"/>
    <w:rsid w:val="00747964"/>
    <w:rsid w:val="00771A53"/>
    <w:rsid w:val="00783939"/>
    <w:rsid w:val="00787B6B"/>
    <w:rsid w:val="007925FE"/>
    <w:rsid w:val="007A155E"/>
    <w:rsid w:val="007A7115"/>
    <w:rsid w:val="007B24D2"/>
    <w:rsid w:val="007C3FDD"/>
    <w:rsid w:val="007C4821"/>
    <w:rsid w:val="007C4D3B"/>
    <w:rsid w:val="007D4D94"/>
    <w:rsid w:val="0081452C"/>
    <w:rsid w:val="00820925"/>
    <w:rsid w:val="008235F3"/>
    <w:rsid w:val="00823710"/>
    <w:rsid w:val="00824795"/>
    <w:rsid w:val="0082685C"/>
    <w:rsid w:val="008535F9"/>
    <w:rsid w:val="00871ACF"/>
    <w:rsid w:val="00871C20"/>
    <w:rsid w:val="008746F7"/>
    <w:rsid w:val="00876EE7"/>
    <w:rsid w:val="00891F5C"/>
    <w:rsid w:val="008B6586"/>
    <w:rsid w:val="008D040E"/>
    <w:rsid w:val="008E0FD9"/>
    <w:rsid w:val="008E123E"/>
    <w:rsid w:val="008E6431"/>
    <w:rsid w:val="0090733D"/>
    <w:rsid w:val="0095699E"/>
    <w:rsid w:val="00964C75"/>
    <w:rsid w:val="00965E08"/>
    <w:rsid w:val="0097218C"/>
    <w:rsid w:val="00973D7D"/>
    <w:rsid w:val="009F0D84"/>
    <w:rsid w:val="009F694E"/>
    <w:rsid w:val="009F69F4"/>
    <w:rsid w:val="00A02CEF"/>
    <w:rsid w:val="00A307D4"/>
    <w:rsid w:val="00A30DD6"/>
    <w:rsid w:val="00A31009"/>
    <w:rsid w:val="00A354FF"/>
    <w:rsid w:val="00A80868"/>
    <w:rsid w:val="00A845AD"/>
    <w:rsid w:val="00A85112"/>
    <w:rsid w:val="00A85D12"/>
    <w:rsid w:val="00A86249"/>
    <w:rsid w:val="00A93F52"/>
    <w:rsid w:val="00A95A1D"/>
    <w:rsid w:val="00AA1862"/>
    <w:rsid w:val="00AB26F3"/>
    <w:rsid w:val="00AB5A29"/>
    <w:rsid w:val="00AC3B7A"/>
    <w:rsid w:val="00AD1041"/>
    <w:rsid w:val="00AD7896"/>
    <w:rsid w:val="00B04871"/>
    <w:rsid w:val="00B10977"/>
    <w:rsid w:val="00B10CF2"/>
    <w:rsid w:val="00B14345"/>
    <w:rsid w:val="00B2005B"/>
    <w:rsid w:val="00B2166A"/>
    <w:rsid w:val="00B22A5A"/>
    <w:rsid w:val="00B256C3"/>
    <w:rsid w:val="00B3479E"/>
    <w:rsid w:val="00B3664E"/>
    <w:rsid w:val="00B5140B"/>
    <w:rsid w:val="00B53310"/>
    <w:rsid w:val="00B56C68"/>
    <w:rsid w:val="00B56F0B"/>
    <w:rsid w:val="00B63306"/>
    <w:rsid w:val="00B665D3"/>
    <w:rsid w:val="00B717C5"/>
    <w:rsid w:val="00B742FF"/>
    <w:rsid w:val="00B756D4"/>
    <w:rsid w:val="00B7796C"/>
    <w:rsid w:val="00B8549D"/>
    <w:rsid w:val="00B90EF8"/>
    <w:rsid w:val="00BA26DF"/>
    <w:rsid w:val="00BC0699"/>
    <w:rsid w:val="00BC37BC"/>
    <w:rsid w:val="00BF40B1"/>
    <w:rsid w:val="00BF543D"/>
    <w:rsid w:val="00BF55A8"/>
    <w:rsid w:val="00BF57EE"/>
    <w:rsid w:val="00C07AF7"/>
    <w:rsid w:val="00C07EC2"/>
    <w:rsid w:val="00C16AB9"/>
    <w:rsid w:val="00C40C36"/>
    <w:rsid w:val="00C55C9F"/>
    <w:rsid w:val="00C73267"/>
    <w:rsid w:val="00C776EA"/>
    <w:rsid w:val="00C817D9"/>
    <w:rsid w:val="00C928AD"/>
    <w:rsid w:val="00C95C75"/>
    <w:rsid w:val="00CB39BA"/>
    <w:rsid w:val="00D05779"/>
    <w:rsid w:val="00D152B7"/>
    <w:rsid w:val="00D3758D"/>
    <w:rsid w:val="00D43507"/>
    <w:rsid w:val="00D8056B"/>
    <w:rsid w:val="00D85F1C"/>
    <w:rsid w:val="00D97917"/>
    <w:rsid w:val="00DB1905"/>
    <w:rsid w:val="00DC14E7"/>
    <w:rsid w:val="00DD51C2"/>
    <w:rsid w:val="00DD5223"/>
    <w:rsid w:val="00DF7F67"/>
    <w:rsid w:val="00E03488"/>
    <w:rsid w:val="00E2243A"/>
    <w:rsid w:val="00E22F23"/>
    <w:rsid w:val="00E33284"/>
    <w:rsid w:val="00E33E0A"/>
    <w:rsid w:val="00E616DD"/>
    <w:rsid w:val="00E64E2E"/>
    <w:rsid w:val="00E753B5"/>
    <w:rsid w:val="00E810D0"/>
    <w:rsid w:val="00EA11E9"/>
    <w:rsid w:val="00EB3251"/>
    <w:rsid w:val="00EB4177"/>
    <w:rsid w:val="00EE381E"/>
    <w:rsid w:val="00F11670"/>
    <w:rsid w:val="00F30B9B"/>
    <w:rsid w:val="00F30BC3"/>
    <w:rsid w:val="00F318D5"/>
    <w:rsid w:val="00F3325C"/>
    <w:rsid w:val="00F444A3"/>
    <w:rsid w:val="00F45018"/>
    <w:rsid w:val="00F505CF"/>
    <w:rsid w:val="00F51973"/>
    <w:rsid w:val="00F520AB"/>
    <w:rsid w:val="00F62172"/>
    <w:rsid w:val="00F70022"/>
    <w:rsid w:val="00F71E5C"/>
    <w:rsid w:val="00F77D86"/>
    <w:rsid w:val="00F85D64"/>
    <w:rsid w:val="00FB1AA1"/>
    <w:rsid w:val="00FB2E8F"/>
    <w:rsid w:val="00FB30A3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8B6586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14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146C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146C"/>
    <w:rPr>
      <w:vertAlign w:val="superscript"/>
    </w:rPr>
  </w:style>
  <w:style w:type="character" w:styleId="nfasis">
    <w:name w:val="Emphasis"/>
    <w:qFormat/>
    <w:rsid w:val="00132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FF05-C557-40ED-AD43-B727DAE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2017-04-20T17:25:00Z</dcterms:created>
  <dcterms:modified xsi:type="dcterms:W3CDTF">2017-04-20T17:25:00Z</dcterms:modified>
</cp:coreProperties>
</file>