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5" w:rsidRDefault="001D06A5" w:rsidP="001D06A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14AA6" w:rsidRPr="003726D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 </w:t>
      </w:r>
      <w:r w:rsidR="00A05D71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</w:t>
      </w:r>
      <w:r w:rsidR="00640AA6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° </w:t>
      </w:r>
      <w:r w:rsidR="00C4745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212C1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65</w:t>
      </w:r>
      <w:r w:rsidR="002C71C9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</w:t>
      </w:r>
      <w:r w:rsidR="00DE3698" w:rsidRPr="003726D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E248A1">
        <w:rPr>
          <w:rFonts w:asciiTheme="minorHAnsi" w:eastAsia="Arial Unicode MS" w:hAnsiTheme="minorHAnsi" w:cs="Arial Unicode MS"/>
          <w:color w:val="000099"/>
        </w:rPr>
        <w:t>c</w:t>
      </w:r>
      <w:r w:rsidR="00212C19">
        <w:rPr>
          <w:rFonts w:asciiTheme="minorHAnsi" w:eastAsia="Arial Unicode MS" w:hAnsiTheme="minorHAnsi" w:cs="Arial Unicode MS"/>
          <w:color w:val="000099"/>
        </w:rPr>
        <w:t>atorce</w:t>
      </w:r>
      <w:r w:rsidR="00C47452" w:rsidRPr="00C47452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E248A1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212C19">
        <w:rPr>
          <w:rFonts w:asciiTheme="minorHAnsi" w:eastAsia="Arial Unicode MS" w:hAnsiTheme="minorHAnsi" w:cs="Arial Unicode MS"/>
          <w:color w:val="000099"/>
        </w:rPr>
        <w:t>veintiocho</w:t>
      </w:r>
      <w:r w:rsidR="00E248A1">
        <w:rPr>
          <w:rFonts w:asciiTheme="minorHAnsi" w:eastAsia="Arial Unicode MS" w:hAnsiTheme="minorHAnsi" w:cs="Arial Unicode MS"/>
          <w:color w:val="000099"/>
        </w:rPr>
        <w:t xml:space="preserve"> de octubre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>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47452">
        <w:rPr>
          <w:rFonts w:asciiTheme="minorHAnsi" w:eastAsia="Arial Unicode MS" w:hAnsiTheme="minorHAnsi" w:cs="Arial Unicode MS"/>
          <w:b/>
          <w:color w:val="000099"/>
        </w:rPr>
        <w:t>2</w:t>
      </w:r>
      <w:r w:rsidR="00212C19">
        <w:rPr>
          <w:rFonts w:asciiTheme="minorHAnsi" w:eastAsia="Arial Unicode MS" w:hAnsiTheme="minorHAnsi" w:cs="Arial Unicode MS"/>
          <w:b/>
          <w:color w:val="000099"/>
        </w:rPr>
        <w:t>65</w:t>
      </w:r>
      <w:r w:rsidR="00C47452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eastAsia="en-US"/>
        </w:rPr>
      </w:pP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Cuáles de las siguientes especias se cosechan en El Salvador.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1. Semillas de comino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2. Semillas de alcaravea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3. Chile rojo seco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4. Cúrcuma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5. Semillas de cilantro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6. Jengibre seco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7. Granos de pimienta negra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8. Clavos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9. Semillas enteras de mostaza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10. Cardamomo verde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11. Cardamomo negro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12. Semillas de alholva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13. Gramos de bengala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14. Semillas de hinojo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15. Canela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16. Anís estrella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17. Nuez moscada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18. Mace</w:t>
      </w:r>
    </w:p>
    <w:p w:rsidR="00212C19" w:rsidRPr="00212C19" w:rsidRDefault="00212C19" w:rsidP="00212C1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19. Semillas de amapola</w:t>
      </w:r>
    </w:p>
    <w:p w:rsidR="00900E28" w:rsidRPr="00212C19" w:rsidRDefault="00212C19" w:rsidP="00212C19">
      <w:pPr>
        <w:spacing w:after="0" w:line="240" w:lineRule="auto"/>
        <w:jc w:val="both"/>
        <w:rPr>
          <w:rFonts w:eastAsia="Calibri" w:cs="Calibri"/>
          <w:bCs/>
          <w:color w:val="000099"/>
          <w:lang w:eastAsia="en-US"/>
        </w:rPr>
      </w:pPr>
      <w:r w:rsidRPr="00212C19">
        <w:rPr>
          <w:rFonts w:eastAsia="Calibri" w:cs="Calibri"/>
          <w:bCs/>
          <w:color w:val="000099"/>
          <w:lang w:eastAsia="en-US"/>
        </w:rPr>
        <w:t>20. Sal</w:t>
      </w:r>
    </w:p>
    <w:p w:rsidR="00212C19" w:rsidRPr="00A669A5" w:rsidRDefault="00212C19" w:rsidP="00212C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F5C7C" w:rsidRPr="009F5C7C" w:rsidRDefault="00CE32BA" w:rsidP="00212C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1D06A5" w:rsidRPr="001D06A5">
        <w:rPr>
          <w:rFonts w:eastAsia="Calibri"/>
          <w:b/>
          <w:bCs/>
          <w:highlight w:val="black"/>
          <w:lang w:eastAsia="en-US"/>
        </w:rPr>
        <w:t>xxxxxxxxxxxx</w:t>
      </w:r>
      <w:bookmarkStart w:id="0" w:name="_GoBack"/>
      <w:bookmarkEnd w:id="0"/>
      <w:proofErr w:type="spellEnd"/>
      <w:r w:rsidR="00900E28">
        <w:rPr>
          <w:rFonts w:eastAsia="Calibri"/>
          <w:b/>
          <w:color w:val="000099"/>
          <w:lang w:eastAsia="en-US"/>
        </w:rPr>
        <w:t xml:space="preserve"> </w:t>
      </w:r>
      <w:r w:rsidR="00212C19" w:rsidRPr="00212C19">
        <w:rPr>
          <w:rFonts w:eastAsia="Calibri"/>
          <w:lang w:eastAsia="en-US"/>
        </w:rPr>
        <w:t>al respecto</w:t>
      </w:r>
      <w:r w:rsidR="00212C19">
        <w:rPr>
          <w:rFonts w:asciiTheme="minorHAnsi" w:eastAsia="Arial Unicode MS" w:hAnsiTheme="minorHAnsi" w:cs="Arial Unicode MS"/>
        </w:rPr>
        <w:t xml:space="preserve"> se comunica que este ministerio no procesa dicha información, por tanto</w:t>
      </w:r>
      <w:r w:rsidR="00D1462D" w:rsidRPr="00754EFB">
        <w:rPr>
          <w:rFonts w:asciiTheme="minorHAnsi" w:eastAsia="Arial Unicode MS" w:hAnsiTheme="minorHAnsi" w:cs="Arial Unicode MS"/>
        </w:rPr>
        <w:t xml:space="preserve"> </w:t>
      </w:r>
      <w:r w:rsidR="00212C19">
        <w:rPr>
          <w:rFonts w:asciiTheme="minorHAnsi" w:eastAsia="Arial Unicode MS" w:hAnsiTheme="minorHAnsi" w:cs="Arial Unicode MS"/>
        </w:rPr>
        <w:t xml:space="preserve">según </w:t>
      </w:r>
      <w:r w:rsidR="009F5C7C" w:rsidRPr="009F5C7C">
        <w:rPr>
          <w:rFonts w:asciiTheme="minorHAnsi" w:eastAsia="Arial Unicode MS" w:hAnsiTheme="minorHAnsi" w:cs="Arial Unicode MS"/>
        </w:rPr>
        <w:t xml:space="preserve">el art. 73 </w:t>
      </w:r>
      <w:r w:rsidR="00212C19">
        <w:rPr>
          <w:rFonts w:asciiTheme="minorHAnsi" w:eastAsia="Arial Unicode MS" w:hAnsiTheme="minorHAnsi" w:cs="Arial Unicode MS"/>
        </w:rPr>
        <w:t xml:space="preserve">de la LAIP que expresa que </w:t>
      </w:r>
      <w:r w:rsidR="009F5C7C" w:rsidRPr="009F5C7C">
        <w:rPr>
          <w:rFonts w:asciiTheme="minorHAnsi" w:eastAsia="Arial Unicode MS" w:hAnsiTheme="minorHAnsi" w:cs="Arial Unicode MS"/>
        </w:rPr>
        <w:t xml:space="preserve">nos encontramos ante un caso de información </w:t>
      </w:r>
      <w:r w:rsidR="009F5C7C" w:rsidRPr="009F5C7C">
        <w:rPr>
          <w:rFonts w:asciiTheme="minorHAnsi" w:eastAsia="Arial Unicode MS" w:hAnsiTheme="minorHAnsi" w:cs="Arial Unicode MS"/>
          <w:color w:val="000099"/>
        </w:rPr>
        <w:t>INEXISTENTE</w:t>
      </w:r>
      <w:r w:rsidR="009F5C7C" w:rsidRPr="009F5C7C">
        <w:rPr>
          <w:rFonts w:asciiTheme="minorHAnsi" w:eastAsia="Arial Unicode MS" w:hAnsiTheme="minorHAnsi" w:cs="Arial Unicode MS"/>
        </w:rPr>
        <w:t xml:space="preserve"> lo que  impide  brindar lo  requerido  por  el  peticionario,  y amparados al art. 62 de la referida normativa, esta dependencia resuelve:</w:t>
      </w:r>
    </w:p>
    <w:p w:rsidR="009F5C7C" w:rsidRPr="002A6984" w:rsidRDefault="009F5C7C" w:rsidP="009F5C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9F5C7C" w:rsidRDefault="009F5C7C" w:rsidP="009F5C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 EN NUESTROS REGISTROS</w:t>
      </w:r>
    </w:p>
    <w:p w:rsidR="00212C19" w:rsidRDefault="00212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2343" w:rsidRPr="009F5C7C" w:rsidRDefault="00412343" w:rsidP="002216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C6A32" w:rsidRDefault="00212C19" w:rsidP="001535CC">
      <w:pPr>
        <w:pStyle w:val="Default"/>
        <w:jc w:val="both"/>
      </w:pPr>
      <w:r>
        <w:rPr>
          <w:rFonts w:asciiTheme="minorHAnsi" w:hAnsiTheme="minorHAnsi"/>
          <w:sz w:val="22"/>
          <w:szCs w:val="22"/>
        </w:rPr>
        <w:t xml:space="preserve">No obstante sugerimos consultar al </w:t>
      </w:r>
      <w:r w:rsidR="004A0841" w:rsidRPr="00212C19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 xml:space="preserve">CENTRO NACIONAL DE TECNOLOGÍA AGROPECUARIA Y FORESTAL “ENRIQUE ALVAREZ CORDOVA” CENTA, </w:t>
      </w:r>
      <w:r w:rsidR="004A0841" w:rsidRPr="00212C19">
        <w:rPr>
          <w:rFonts w:asciiTheme="minorHAnsi" w:eastAsia="Arial Unicode MS" w:hAnsiTheme="minorHAnsi" w:cs="Arial Unicode MS"/>
          <w:sz w:val="22"/>
          <w:szCs w:val="22"/>
        </w:rPr>
        <w:t>contactar a la</w:t>
      </w:r>
      <w:r w:rsidR="004A0841" w:rsidRPr="00212C19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4A0841" w:rsidRPr="00212C19">
        <w:rPr>
          <w:rFonts w:asciiTheme="minorHAnsi" w:eastAsia="Arial Unicode MS" w:hAnsiTheme="minorHAnsi" w:cs="Arial Unicode MS"/>
          <w:sz w:val="22"/>
          <w:szCs w:val="22"/>
        </w:rPr>
        <w:t xml:space="preserve">Oficina de Información y Respuesta, Km 33 y medio carretera a Santa Ana, Ciudad Arce, La Libertad; con la </w:t>
      </w:r>
      <w:r w:rsidR="004A0841" w:rsidRPr="00212C19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Oficial de Información Ing. Silvia Margoth Mejía</w:t>
      </w:r>
      <w:r w:rsidR="004A0841" w:rsidRPr="00212C19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="004A0841" w:rsidRPr="00212C19">
        <w:rPr>
          <w:rFonts w:asciiTheme="minorHAnsi" w:eastAsia="Arial Unicode MS" w:hAnsiTheme="minorHAnsi" w:cs="Arial Unicode MS"/>
          <w:sz w:val="22"/>
          <w:szCs w:val="22"/>
        </w:rPr>
        <w:t xml:space="preserve">al teléfono </w:t>
      </w:r>
      <w:r w:rsidR="004A0841" w:rsidRPr="00212C19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(503) 2316-4603 y 2302-0291</w:t>
      </w:r>
      <w:r w:rsidR="004A0841" w:rsidRPr="00212C19">
        <w:rPr>
          <w:rFonts w:asciiTheme="minorHAnsi" w:eastAsia="Arial Unicode MS" w:hAnsiTheme="minorHAnsi" w:cs="Arial Unicode MS"/>
          <w:sz w:val="22"/>
          <w:szCs w:val="22"/>
        </w:rPr>
        <w:t xml:space="preserve"> o al correo electrónico </w:t>
      </w:r>
      <w:hyperlink r:id="rId9" w:history="1">
        <w:r w:rsidR="001535CC" w:rsidRPr="006F1C34">
          <w:rPr>
            <w:rStyle w:val="Hipervnculo"/>
            <w:rFonts w:asciiTheme="minorHAnsi" w:eastAsia="Arial Unicode MS" w:hAnsiTheme="minorHAnsi" w:cs="Arial Unicode MS"/>
            <w:b/>
            <w:sz w:val="22"/>
            <w:szCs w:val="22"/>
          </w:rPr>
          <w:t>oir@centa.gob.sv</w:t>
        </w:r>
      </w:hyperlink>
      <w:r w:rsidR="004A0841" w:rsidRPr="00212C19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.</w:t>
      </w:r>
      <w:r w:rsidR="001535CC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 xml:space="preserve"> </w:t>
      </w:r>
      <w:proofErr w:type="gramStart"/>
      <w:r w:rsidR="001535CC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o</w:t>
      </w:r>
      <w:proofErr w:type="gramEnd"/>
      <w:r w:rsidR="001535CC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 xml:space="preserve"> ingresar a su página web: </w:t>
      </w:r>
      <w:hyperlink r:id="rId10" w:history="1">
        <w:r w:rsidR="001535CC" w:rsidRPr="006F1C34">
          <w:rPr>
            <w:rStyle w:val="Hipervnculo"/>
          </w:rPr>
          <w:t>http://www.centa.gob.sv/2015/</w:t>
        </w:r>
      </w:hyperlink>
    </w:p>
    <w:p w:rsidR="001535CC" w:rsidRDefault="001535CC" w:rsidP="001535CC">
      <w:pPr>
        <w:pStyle w:val="Default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9C6A32" w:rsidRDefault="009C6A32" w:rsidP="00D1462D">
      <w:pPr>
        <w:spacing w:after="0" w:line="240" w:lineRule="auto"/>
        <w:jc w:val="both"/>
      </w:pPr>
    </w:p>
    <w:p w:rsidR="002C7F33" w:rsidRPr="00A669A5" w:rsidRDefault="002C7F33" w:rsidP="002C7F33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2C7F33" w:rsidRPr="00A669A5" w:rsidRDefault="002C7F33" w:rsidP="002C7F33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2C7F33" w:rsidRPr="00A669A5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2F" w:rsidRDefault="00531E2F" w:rsidP="00F425A5">
      <w:pPr>
        <w:spacing w:after="0" w:line="240" w:lineRule="auto"/>
      </w:pPr>
      <w:r>
        <w:separator/>
      </w:r>
    </w:p>
  </w:endnote>
  <w:endnote w:type="continuationSeparator" w:id="0">
    <w:p w:rsidR="00531E2F" w:rsidRDefault="00531E2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804892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E71A60">
      <w:rPr>
        <w:sz w:val="16"/>
      </w:rPr>
      <w:t>Si después de analizar lo anteriormente expuesto decide interponer un recurso debe apegarse a lo dispuesto en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366ECE" wp14:editId="5C45BBDC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D06A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D06A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D06A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D06A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44DDD4" wp14:editId="3EFF185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2F" w:rsidRDefault="00531E2F" w:rsidP="00F425A5">
      <w:pPr>
        <w:spacing w:after="0" w:line="240" w:lineRule="auto"/>
      </w:pPr>
      <w:r>
        <w:separator/>
      </w:r>
    </w:p>
  </w:footnote>
  <w:footnote w:type="continuationSeparator" w:id="0">
    <w:p w:rsidR="00531E2F" w:rsidRDefault="00531E2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886EA" wp14:editId="3C5C928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6F195E" wp14:editId="2F2D057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4D3"/>
    <w:multiLevelType w:val="hybridMultilevel"/>
    <w:tmpl w:val="65420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9B5"/>
    <w:multiLevelType w:val="hybridMultilevel"/>
    <w:tmpl w:val="7EA641C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8A5"/>
    <w:multiLevelType w:val="hybridMultilevel"/>
    <w:tmpl w:val="DE609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46C21"/>
    <w:multiLevelType w:val="hybridMultilevel"/>
    <w:tmpl w:val="B64E4E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54EC"/>
    <w:multiLevelType w:val="hybridMultilevel"/>
    <w:tmpl w:val="354E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956"/>
    <w:multiLevelType w:val="hybridMultilevel"/>
    <w:tmpl w:val="D898F3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03D7C"/>
    <w:multiLevelType w:val="hybridMultilevel"/>
    <w:tmpl w:val="EC1EBF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3380C"/>
    <w:multiLevelType w:val="hybridMultilevel"/>
    <w:tmpl w:val="4D10D5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FD7355C"/>
    <w:multiLevelType w:val="hybridMultilevel"/>
    <w:tmpl w:val="3A648E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29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28"/>
  </w:num>
  <w:num w:numId="11">
    <w:abstractNumId w:val="14"/>
  </w:num>
  <w:num w:numId="12">
    <w:abstractNumId w:val="20"/>
  </w:num>
  <w:num w:numId="13">
    <w:abstractNumId w:val="30"/>
  </w:num>
  <w:num w:numId="14">
    <w:abstractNumId w:val="5"/>
  </w:num>
  <w:num w:numId="15">
    <w:abstractNumId w:val="25"/>
  </w:num>
  <w:num w:numId="16">
    <w:abstractNumId w:val="27"/>
  </w:num>
  <w:num w:numId="17">
    <w:abstractNumId w:val="7"/>
  </w:num>
  <w:num w:numId="18">
    <w:abstractNumId w:val="12"/>
  </w:num>
  <w:num w:numId="19">
    <w:abstractNumId w:val="21"/>
  </w:num>
  <w:num w:numId="20">
    <w:abstractNumId w:val="11"/>
  </w:num>
  <w:num w:numId="21">
    <w:abstractNumId w:val="19"/>
  </w:num>
  <w:num w:numId="22">
    <w:abstractNumId w:val="23"/>
  </w:num>
  <w:num w:numId="23">
    <w:abstractNumId w:val="10"/>
  </w:num>
  <w:num w:numId="24">
    <w:abstractNumId w:val="22"/>
  </w:num>
  <w:num w:numId="25">
    <w:abstractNumId w:val="26"/>
  </w:num>
  <w:num w:numId="26">
    <w:abstractNumId w:val="15"/>
  </w:num>
  <w:num w:numId="27">
    <w:abstractNumId w:val="34"/>
  </w:num>
  <w:num w:numId="28">
    <w:abstractNumId w:val="8"/>
  </w:num>
  <w:num w:numId="29">
    <w:abstractNumId w:val="6"/>
  </w:num>
  <w:num w:numId="30">
    <w:abstractNumId w:val="4"/>
  </w:num>
  <w:num w:numId="31">
    <w:abstractNumId w:val="3"/>
  </w:num>
  <w:num w:numId="32">
    <w:abstractNumId w:val="32"/>
  </w:num>
  <w:num w:numId="33">
    <w:abstractNumId w:val="31"/>
  </w:num>
  <w:num w:numId="34">
    <w:abstractNumId w:val="2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535C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06A5"/>
    <w:rsid w:val="001D4A3E"/>
    <w:rsid w:val="001E565B"/>
    <w:rsid w:val="001F3808"/>
    <w:rsid w:val="001F75CE"/>
    <w:rsid w:val="002027A5"/>
    <w:rsid w:val="00212C19"/>
    <w:rsid w:val="00214ACD"/>
    <w:rsid w:val="00215F09"/>
    <w:rsid w:val="002172C1"/>
    <w:rsid w:val="002172CD"/>
    <w:rsid w:val="00217C3E"/>
    <w:rsid w:val="00217D90"/>
    <w:rsid w:val="002216A4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6984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C7F33"/>
    <w:rsid w:val="002D2127"/>
    <w:rsid w:val="002D28BC"/>
    <w:rsid w:val="002D2BCE"/>
    <w:rsid w:val="002D3333"/>
    <w:rsid w:val="002D6900"/>
    <w:rsid w:val="002E0F3E"/>
    <w:rsid w:val="002E322D"/>
    <w:rsid w:val="002E3E46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4F7"/>
    <w:rsid w:val="003E3A83"/>
    <w:rsid w:val="003E5914"/>
    <w:rsid w:val="003E7751"/>
    <w:rsid w:val="003E7F5E"/>
    <w:rsid w:val="003F1B5B"/>
    <w:rsid w:val="003F2FF0"/>
    <w:rsid w:val="003F3165"/>
    <w:rsid w:val="003F428A"/>
    <w:rsid w:val="003F743C"/>
    <w:rsid w:val="004013F0"/>
    <w:rsid w:val="004041EA"/>
    <w:rsid w:val="00411479"/>
    <w:rsid w:val="004114F6"/>
    <w:rsid w:val="00412343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841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1E2F"/>
    <w:rsid w:val="00537D6F"/>
    <w:rsid w:val="00547BFB"/>
    <w:rsid w:val="005534AF"/>
    <w:rsid w:val="005560B6"/>
    <w:rsid w:val="00556C07"/>
    <w:rsid w:val="0056122B"/>
    <w:rsid w:val="00563C88"/>
    <w:rsid w:val="00564092"/>
    <w:rsid w:val="00572424"/>
    <w:rsid w:val="00574C00"/>
    <w:rsid w:val="0057628F"/>
    <w:rsid w:val="005824AB"/>
    <w:rsid w:val="00587E7C"/>
    <w:rsid w:val="0059009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3034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0E2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A32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C7C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36B1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52"/>
    <w:rsid w:val="00C51830"/>
    <w:rsid w:val="00C53002"/>
    <w:rsid w:val="00C54522"/>
    <w:rsid w:val="00C56C7A"/>
    <w:rsid w:val="00C64430"/>
    <w:rsid w:val="00C65009"/>
    <w:rsid w:val="00C65C83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0A3F"/>
    <w:rsid w:val="00D13F34"/>
    <w:rsid w:val="00D1462D"/>
    <w:rsid w:val="00D2049F"/>
    <w:rsid w:val="00D20FD5"/>
    <w:rsid w:val="00D234AD"/>
    <w:rsid w:val="00D36494"/>
    <w:rsid w:val="00D40602"/>
    <w:rsid w:val="00D414EC"/>
    <w:rsid w:val="00D5173D"/>
    <w:rsid w:val="00D53570"/>
    <w:rsid w:val="00D5384D"/>
    <w:rsid w:val="00D563F1"/>
    <w:rsid w:val="00D57029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3AF4"/>
    <w:rsid w:val="00E058DD"/>
    <w:rsid w:val="00E05D2E"/>
    <w:rsid w:val="00E0601C"/>
    <w:rsid w:val="00E143FE"/>
    <w:rsid w:val="00E144F6"/>
    <w:rsid w:val="00E248A1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315F"/>
    <w:rsid w:val="00E74110"/>
    <w:rsid w:val="00E7465D"/>
    <w:rsid w:val="00E757D8"/>
    <w:rsid w:val="00E76215"/>
    <w:rsid w:val="00E76DC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04ED"/>
    <w:rsid w:val="00EE1C26"/>
    <w:rsid w:val="00EE4B7D"/>
    <w:rsid w:val="00EE6204"/>
    <w:rsid w:val="00EE6C03"/>
    <w:rsid w:val="00EE737F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1ECA"/>
    <w:rsid w:val="00FA31C0"/>
    <w:rsid w:val="00FA6399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4665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a.gob.sv/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@centa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AC5E-5BEB-48D0-B021-55DF0B3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23</cp:revision>
  <cp:lastPrinted>2016-10-28T20:56:00Z</cp:lastPrinted>
  <dcterms:created xsi:type="dcterms:W3CDTF">2016-10-14T17:31:00Z</dcterms:created>
  <dcterms:modified xsi:type="dcterms:W3CDTF">2016-10-28T21:13:00Z</dcterms:modified>
</cp:coreProperties>
</file>