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6A" w:rsidRPr="00B128BD" w:rsidRDefault="00ED446A" w:rsidP="004C6A24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</w:rPr>
      </w:pPr>
    </w:p>
    <w:p w:rsidR="00B20479" w:rsidRDefault="00B20479" w:rsidP="00B20479">
      <w:pPr>
        <w:spacing w:after="0" w:line="240" w:lineRule="auto"/>
        <w:jc w:val="center"/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</w:pPr>
      <w:r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</w:t>
      </w:r>
      <w:r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  <w:t>a</w:t>
      </w:r>
      <w:r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  <w:t xml:space="preserve">blecido en el Art. 6 literal “a”; información confidencial Art. 6 literal “f”; y Art 19, todos de la LAIP, el dato se ubicaba en la </w:t>
      </w:r>
      <w:r>
        <w:rPr>
          <w:rFonts w:ascii="Calibri" w:eastAsia="Arial Unicode MS" w:hAnsi="Calibri" w:cstheme="majorBidi"/>
          <w:b/>
          <w:bCs/>
          <w:color w:val="C00000"/>
          <w:sz w:val="16"/>
          <w:szCs w:val="16"/>
          <w:u w:val="single"/>
          <w:lang w:eastAsia="en-US"/>
        </w:rPr>
        <w:t>pág. 1</w:t>
      </w:r>
      <w:r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  <w:t xml:space="preserve"> de la presente resolución</w:t>
      </w:r>
    </w:p>
    <w:p w:rsidR="001F4004" w:rsidRPr="004C6A24" w:rsidRDefault="00973C14" w:rsidP="004C6A24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sz w:val="24"/>
          <w:lang w:val="es-SV"/>
        </w:rPr>
      </w:pPr>
      <w:bookmarkStart w:id="0" w:name="_GoBack"/>
      <w:bookmarkEnd w:id="0"/>
      <w:r w:rsidRPr="004C6A24">
        <w:rPr>
          <w:rFonts w:eastAsia="Arial Unicode MS" w:cstheme="minorHAnsi"/>
          <w:b/>
          <w:color w:val="182F7C"/>
          <w:sz w:val="24"/>
          <w:lang w:val="es-SV"/>
        </w:rPr>
        <w:t xml:space="preserve">RESOLUCIÓN EN RESPUESTA A SOLICITUD DE INFORMACIÓN MAG OIR N° </w:t>
      </w:r>
      <w:r w:rsidR="00A22683" w:rsidRPr="004C6A24">
        <w:rPr>
          <w:rFonts w:eastAsia="Arial Unicode MS" w:cstheme="minorHAnsi"/>
          <w:b/>
          <w:color w:val="182F7C"/>
          <w:sz w:val="24"/>
          <w:lang w:val="es-SV"/>
        </w:rPr>
        <w:t>2</w:t>
      </w:r>
      <w:r w:rsidR="00766D29">
        <w:rPr>
          <w:rFonts w:eastAsia="Arial Unicode MS" w:cstheme="minorHAnsi"/>
          <w:b/>
          <w:color w:val="182F7C"/>
          <w:sz w:val="24"/>
          <w:lang w:val="es-SV"/>
        </w:rPr>
        <w:t>30</w:t>
      </w:r>
      <w:r w:rsidRPr="004C6A24">
        <w:rPr>
          <w:rFonts w:eastAsia="Arial Unicode MS" w:cstheme="minorHAnsi"/>
          <w:b/>
          <w:color w:val="182F7C"/>
          <w:sz w:val="24"/>
          <w:lang w:val="es-SV"/>
        </w:rPr>
        <w:t>-2018</w:t>
      </w:r>
    </w:p>
    <w:p w:rsidR="001F4004" w:rsidRPr="004C6A24" w:rsidRDefault="001F4004" w:rsidP="004C6A2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b/>
          <w:bCs/>
          <w:color w:val="000099"/>
        </w:rPr>
      </w:pPr>
    </w:p>
    <w:p w:rsidR="001F4004" w:rsidRPr="004C6A24" w:rsidRDefault="00973C14" w:rsidP="004C6A2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cstheme="minorHAnsi"/>
        </w:rPr>
      </w:pPr>
      <w:r w:rsidRPr="004C6A24">
        <w:rPr>
          <w:rFonts w:eastAsia="Arial Unicode MS" w:cstheme="minorHAnsi"/>
        </w:rPr>
        <w:t xml:space="preserve">Santa Tecla, departamento de La Libertad a las </w:t>
      </w:r>
      <w:r w:rsidR="00766D29">
        <w:rPr>
          <w:rFonts w:eastAsia="Arial Unicode MS" w:cstheme="minorHAnsi"/>
          <w:color w:val="182F7C"/>
        </w:rPr>
        <w:t xml:space="preserve">quince </w:t>
      </w:r>
      <w:r w:rsidRPr="004C6A24">
        <w:rPr>
          <w:rFonts w:eastAsia="Arial Unicode MS" w:cstheme="minorHAnsi"/>
          <w:color w:val="182F7C"/>
        </w:rPr>
        <w:t xml:space="preserve">horas con </w:t>
      </w:r>
      <w:r w:rsidR="000A3632">
        <w:rPr>
          <w:rFonts w:eastAsia="Arial Unicode MS" w:cstheme="minorHAnsi"/>
          <w:color w:val="182F7C"/>
        </w:rPr>
        <w:t>s</w:t>
      </w:r>
      <w:r w:rsidR="00766D29">
        <w:rPr>
          <w:rFonts w:eastAsia="Arial Unicode MS" w:cstheme="minorHAnsi"/>
          <w:color w:val="182F7C"/>
        </w:rPr>
        <w:t>iete</w:t>
      </w:r>
      <w:r w:rsidR="000A3632">
        <w:rPr>
          <w:rFonts w:eastAsia="Arial Unicode MS" w:cstheme="minorHAnsi"/>
          <w:color w:val="182F7C"/>
        </w:rPr>
        <w:t xml:space="preserve"> </w:t>
      </w:r>
      <w:r w:rsidRPr="004C6A24">
        <w:rPr>
          <w:rFonts w:eastAsia="Arial Unicode MS" w:cstheme="minorHAnsi"/>
          <w:color w:val="182F7C"/>
        </w:rPr>
        <w:t xml:space="preserve">minutos del día </w:t>
      </w:r>
      <w:r w:rsidR="00766D29">
        <w:rPr>
          <w:rFonts w:eastAsia="Arial Unicode MS" w:cstheme="minorHAnsi"/>
          <w:color w:val="182F7C"/>
        </w:rPr>
        <w:t>9 de oct</w:t>
      </w:r>
      <w:r w:rsidR="00766D29">
        <w:rPr>
          <w:rFonts w:eastAsia="Arial Unicode MS" w:cstheme="minorHAnsi"/>
          <w:color w:val="182F7C"/>
        </w:rPr>
        <w:t>u</w:t>
      </w:r>
      <w:r w:rsidR="00766D29">
        <w:rPr>
          <w:rFonts w:eastAsia="Arial Unicode MS" w:cstheme="minorHAnsi"/>
          <w:color w:val="182F7C"/>
        </w:rPr>
        <w:t xml:space="preserve">bre </w:t>
      </w:r>
      <w:r w:rsidRPr="004C6A24">
        <w:rPr>
          <w:rFonts w:eastAsia="Arial Unicode MS" w:cstheme="minorHAnsi"/>
          <w:color w:val="182F7C"/>
        </w:rPr>
        <w:t>de dos mil dieciocho</w:t>
      </w:r>
      <w:r w:rsidRPr="004C6A24">
        <w:rPr>
          <w:rFonts w:eastAsia="Arial Unicode MS" w:cstheme="minorHAnsi"/>
          <w:color w:val="002060"/>
        </w:rPr>
        <w:t>,</w:t>
      </w:r>
      <w:r w:rsidRPr="004C6A24">
        <w:rPr>
          <w:rFonts w:eastAsia="Arial Unicode MS" w:cstheme="minorHAnsi"/>
        </w:rPr>
        <w:t xml:space="preserve"> el Ministerio de Agricultura y Ganadería luego de haber recibido y adm</w:t>
      </w:r>
      <w:r w:rsidRPr="004C6A24">
        <w:rPr>
          <w:rFonts w:eastAsia="Arial Unicode MS" w:cstheme="minorHAnsi"/>
        </w:rPr>
        <w:t>i</w:t>
      </w:r>
      <w:r w:rsidRPr="004C6A24">
        <w:rPr>
          <w:rFonts w:eastAsia="Arial Unicode MS" w:cstheme="minorHAnsi"/>
        </w:rPr>
        <w:t>tido la solic</w:t>
      </w:r>
      <w:r w:rsidRPr="004C6A24">
        <w:rPr>
          <w:rFonts w:eastAsia="Arial Unicode MS" w:cstheme="minorHAnsi"/>
        </w:rPr>
        <w:t>i</w:t>
      </w:r>
      <w:r w:rsidRPr="004C6A24">
        <w:rPr>
          <w:rFonts w:eastAsia="Arial Unicode MS" w:cstheme="minorHAnsi"/>
        </w:rPr>
        <w:t>tud de información</w:t>
      </w:r>
      <w:r w:rsidRPr="004C6A24">
        <w:rPr>
          <w:rFonts w:eastAsia="Arial Unicode MS" w:cstheme="minorHAnsi"/>
          <w:color w:val="182F7C"/>
        </w:rPr>
        <w:t xml:space="preserve"> </w:t>
      </w:r>
      <w:r w:rsidRPr="004C6A24">
        <w:rPr>
          <w:rFonts w:eastAsia="Arial Unicode MS" w:cstheme="minorHAnsi"/>
          <w:b/>
          <w:color w:val="182F7C"/>
          <w:lang w:val="es-SV"/>
        </w:rPr>
        <w:t xml:space="preserve">MAG OIR No. </w:t>
      </w:r>
      <w:r w:rsidR="0099038E" w:rsidRPr="004C6A24">
        <w:rPr>
          <w:rFonts w:eastAsia="Arial Unicode MS" w:cstheme="minorHAnsi"/>
          <w:b/>
          <w:color w:val="182F7C"/>
          <w:lang w:val="es-SV"/>
        </w:rPr>
        <w:t>2</w:t>
      </w:r>
      <w:r w:rsidR="00766D29">
        <w:rPr>
          <w:rFonts w:eastAsia="Arial Unicode MS" w:cstheme="minorHAnsi"/>
          <w:b/>
          <w:color w:val="182F7C"/>
          <w:lang w:val="es-SV"/>
        </w:rPr>
        <w:t>30</w:t>
      </w:r>
      <w:r w:rsidRPr="004C6A24">
        <w:rPr>
          <w:rFonts w:eastAsia="Arial Unicode MS" w:cstheme="minorHAnsi"/>
          <w:b/>
          <w:color w:val="182F7C"/>
          <w:lang w:val="es-SV"/>
        </w:rPr>
        <w:t>-2018</w:t>
      </w:r>
      <w:r w:rsidRPr="004C6A24">
        <w:rPr>
          <w:rFonts w:eastAsia="Arial Unicode MS" w:cstheme="minorHAnsi"/>
          <w:color w:val="182F7C"/>
        </w:rPr>
        <w:t xml:space="preserve"> </w:t>
      </w:r>
      <w:r w:rsidRPr="004C6A24">
        <w:rPr>
          <w:rFonts w:eastAsia="Arial Unicode MS" w:cstheme="minorHAnsi"/>
        </w:rPr>
        <w:t>sobre:</w:t>
      </w:r>
    </w:p>
    <w:p w:rsidR="001F4004" w:rsidRPr="004C6A24" w:rsidRDefault="001F4004" w:rsidP="004C6A2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</w:rPr>
      </w:pPr>
    </w:p>
    <w:p w:rsidR="00766D29" w:rsidRPr="00766D29" w:rsidRDefault="00766D29" w:rsidP="00766D29">
      <w:pPr>
        <w:pStyle w:val="Prrafodelista"/>
        <w:widowControl w:val="0"/>
        <w:numPr>
          <w:ilvl w:val="0"/>
          <w:numId w:val="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ind w:left="360"/>
        <w:jc w:val="both"/>
        <w:rPr>
          <w:rFonts w:asciiTheme="minorHAnsi" w:eastAsia="Arial Unicode MS" w:hAnsiTheme="minorHAnsi" w:cstheme="minorHAnsi"/>
          <w:color w:val="002060"/>
          <w:sz w:val="22"/>
          <w:szCs w:val="22"/>
        </w:rPr>
      </w:pPr>
      <w:r w:rsidRPr="00766D29">
        <w:rPr>
          <w:rFonts w:asciiTheme="minorHAnsi" w:eastAsia="Arial Unicode MS" w:hAnsiTheme="minorHAnsi" w:cstheme="minorHAnsi"/>
          <w:color w:val="002060"/>
          <w:sz w:val="22"/>
          <w:szCs w:val="22"/>
        </w:rPr>
        <w:t>Información legal que ampara al cultivo del algodón, artículos y todo lo relacionado al cultivo.</w:t>
      </w:r>
    </w:p>
    <w:p w:rsidR="00766D29" w:rsidRPr="00766D29" w:rsidRDefault="00766D29" w:rsidP="00766D29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ind w:left="360"/>
        <w:jc w:val="both"/>
        <w:rPr>
          <w:rFonts w:asciiTheme="minorHAnsi" w:eastAsia="Arial Unicode MS" w:hAnsiTheme="minorHAnsi" w:cstheme="minorHAnsi"/>
          <w:color w:val="002060"/>
          <w:sz w:val="22"/>
          <w:szCs w:val="22"/>
        </w:rPr>
      </w:pPr>
    </w:p>
    <w:p w:rsidR="006A6149" w:rsidRPr="00766D29" w:rsidRDefault="00766D29" w:rsidP="00766D29">
      <w:pPr>
        <w:pStyle w:val="Prrafodelista"/>
        <w:widowControl w:val="0"/>
        <w:numPr>
          <w:ilvl w:val="0"/>
          <w:numId w:val="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ind w:left="360"/>
        <w:jc w:val="both"/>
        <w:rPr>
          <w:rFonts w:asciiTheme="minorHAnsi" w:eastAsia="Arial Unicode MS" w:hAnsiTheme="minorHAnsi" w:cstheme="minorHAnsi"/>
          <w:color w:val="002060"/>
          <w:sz w:val="22"/>
          <w:szCs w:val="22"/>
        </w:rPr>
      </w:pPr>
      <w:r w:rsidRPr="00766D29">
        <w:rPr>
          <w:rFonts w:asciiTheme="minorHAnsi" w:eastAsia="Arial Unicode MS" w:hAnsiTheme="minorHAnsi" w:cstheme="minorHAnsi"/>
          <w:color w:val="002060"/>
          <w:sz w:val="22"/>
          <w:szCs w:val="22"/>
        </w:rPr>
        <w:t>Departamentos en donde se cultiva actualmente el algodón.</w:t>
      </w:r>
    </w:p>
    <w:p w:rsidR="00766D29" w:rsidRPr="000A3632" w:rsidRDefault="00766D29" w:rsidP="00766D2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cstheme="minorHAnsi"/>
          <w:color w:val="002060"/>
        </w:rPr>
      </w:pPr>
    </w:p>
    <w:p w:rsidR="001F4004" w:rsidRPr="004C6A24" w:rsidRDefault="00973C14" w:rsidP="004C6A24">
      <w:pPr>
        <w:tabs>
          <w:tab w:val="left" w:pos="5115"/>
        </w:tabs>
        <w:spacing w:after="0" w:line="240" w:lineRule="auto"/>
        <w:jc w:val="both"/>
        <w:rPr>
          <w:rFonts w:cstheme="minorHAnsi"/>
        </w:rPr>
      </w:pPr>
      <w:r w:rsidRPr="004C6A24">
        <w:rPr>
          <w:rFonts w:eastAsia="Arial Unicode MS" w:cstheme="minorHAnsi"/>
        </w:rPr>
        <w:t>Presentada ante la Oficina de Información y Respuesta de esta dependencia por parte de:</w:t>
      </w:r>
      <w:r w:rsidR="008039C3" w:rsidRPr="004C6A24">
        <w:rPr>
          <w:rFonts w:eastAsia="Arial Unicode MS" w:cstheme="minorHAnsi"/>
        </w:rPr>
        <w:t xml:space="preserve"> </w:t>
      </w:r>
      <w:r w:rsidR="0034556B">
        <w:rPr>
          <w:rFonts w:eastAsia="Arial Unicode MS" w:cstheme="minorHAnsi"/>
        </w:rPr>
        <w:t>---</w:t>
      </w:r>
      <w:r w:rsidR="008039C3" w:rsidRPr="004C6A24">
        <w:rPr>
          <w:rFonts w:eastAsia="Arial Unicode MS" w:cstheme="minorHAnsi"/>
          <w:b/>
          <w:color w:val="182F7C"/>
          <w:lang w:val="es-SV"/>
        </w:rPr>
        <w:t>,</w:t>
      </w:r>
      <w:r w:rsidRPr="004C6A24">
        <w:rPr>
          <w:rFonts w:eastAsia="Arial Unicode MS" w:cstheme="minorHAnsi"/>
          <w:b/>
          <w:color w:val="000099"/>
        </w:rPr>
        <w:t xml:space="preserve"> </w:t>
      </w:r>
      <w:r w:rsidRPr="004C6A24">
        <w:rPr>
          <w:rFonts w:eastAsia="Arial Unicode MS" w:cstheme="minorHAnsi"/>
        </w:rPr>
        <w:t>y considerando que la información solicitada, cumple con los requisitos est</w:t>
      </w:r>
      <w:r w:rsidRPr="004C6A24">
        <w:rPr>
          <w:rFonts w:eastAsia="Arial Unicode MS" w:cstheme="minorHAnsi"/>
        </w:rPr>
        <w:t>a</w:t>
      </w:r>
      <w:r w:rsidRPr="004C6A24">
        <w:rPr>
          <w:rFonts w:eastAsia="Arial Unicode MS" w:cstheme="minorHAnsi"/>
        </w:rPr>
        <w:t>blecidos en el art. 66 de La ley de Acceso a la Información Pública y los arts. 50, 54 del Regl</w:t>
      </w:r>
      <w:r w:rsidRPr="004C6A24">
        <w:rPr>
          <w:rFonts w:eastAsia="Arial Unicode MS" w:cstheme="minorHAnsi"/>
        </w:rPr>
        <w:t>a</w:t>
      </w:r>
      <w:r w:rsidRPr="004C6A24">
        <w:rPr>
          <w:rFonts w:eastAsia="Arial Unicode MS" w:cstheme="minorHAnsi"/>
        </w:rPr>
        <w:t>mento de la Ley de Acceso a la Información Pública, y que la información solicitada no se encuentra entre las excepciones enum</w:t>
      </w:r>
      <w:r w:rsidRPr="004C6A24">
        <w:rPr>
          <w:rFonts w:eastAsia="Arial Unicode MS" w:cstheme="minorHAnsi"/>
        </w:rPr>
        <w:t>e</w:t>
      </w:r>
      <w:r w:rsidRPr="004C6A24">
        <w:rPr>
          <w:rFonts w:eastAsia="Arial Unicode MS" w:cstheme="minorHAnsi"/>
        </w:rPr>
        <w:t>radas en los arts. 19 y 24 de la Ley, y 19 del Regl</w:t>
      </w:r>
      <w:r w:rsidRPr="004C6A24">
        <w:rPr>
          <w:rFonts w:eastAsia="Arial Unicode MS" w:cstheme="minorHAnsi"/>
        </w:rPr>
        <w:t>a</w:t>
      </w:r>
      <w:r w:rsidRPr="004C6A24">
        <w:rPr>
          <w:rFonts w:eastAsia="Arial Unicode MS" w:cstheme="minorHAnsi"/>
        </w:rPr>
        <w:t xml:space="preserve">mento, </w:t>
      </w:r>
      <w:proofErr w:type="gramStart"/>
      <w:r w:rsidRPr="004C6A24">
        <w:rPr>
          <w:rFonts w:eastAsia="Arial Unicode MS" w:cstheme="minorHAnsi"/>
        </w:rPr>
        <w:t>resuelve</w:t>
      </w:r>
      <w:proofErr w:type="gramEnd"/>
      <w:r w:rsidRPr="004C6A24">
        <w:rPr>
          <w:rFonts w:eastAsia="Arial Unicode MS" w:cstheme="minorHAnsi"/>
        </w:rPr>
        <w:t xml:space="preserve">: </w:t>
      </w:r>
    </w:p>
    <w:p w:rsidR="001F4004" w:rsidRPr="004C6A24" w:rsidRDefault="001F4004" w:rsidP="004C6A24">
      <w:pPr>
        <w:snapToGrid w:val="0"/>
        <w:spacing w:after="0" w:line="240" w:lineRule="auto"/>
        <w:jc w:val="both"/>
        <w:rPr>
          <w:rFonts w:eastAsia="Arial Unicode MS" w:cstheme="minorHAnsi"/>
          <w:b/>
          <w:bCs/>
          <w:color w:val="000099"/>
        </w:rPr>
      </w:pPr>
    </w:p>
    <w:p w:rsidR="001F4004" w:rsidRPr="004C6A24" w:rsidRDefault="00973C14" w:rsidP="004C6A24">
      <w:pPr>
        <w:snapToGrid w:val="0"/>
        <w:spacing w:after="0" w:line="240" w:lineRule="auto"/>
        <w:jc w:val="center"/>
        <w:rPr>
          <w:rFonts w:eastAsia="Arial Unicode MS" w:cstheme="minorHAnsi"/>
          <w:b/>
          <w:color w:val="182F7C"/>
          <w:lang w:val="es-SV"/>
        </w:rPr>
      </w:pPr>
      <w:r w:rsidRPr="004C6A24">
        <w:rPr>
          <w:rFonts w:eastAsia="Arial Unicode MS" w:cstheme="minorHAnsi"/>
          <w:b/>
          <w:color w:val="182F7C"/>
          <w:lang w:val="es-SV"/>
        </w:rPr>
        <w:t>PROPORCIONAR</w:t>
      </w:r>
      <w:r w:rsidR="009338EA" w:rsidRPr="004C6A24">
        <w:rPr>
          <w:rFonts w:eastAsia="Arial Unicode MS" w:cstheme="minorHAnsi"/>
          <w:b/>
          <w:color w:val="182F7C"/>
          <w:lang w:val="es-SV"/>
        </w:rPr>
        <w:t xml:space="preserve"> </w:t>
      </w:r>
      <w:r w:rsidRPr="004C6A24">
        <w:rPr>
          <w:rFonts w:eastAsia="Arial Unicode MS" w:cstheme="minorHAnsi"/>
          <w:b/>
          <w:color w:val="182F7C"/>
          <w:lang w:val="es-SV"/>
        </w:rPr>
        <w:t>LA INFORMACIÓN SOLICITADA</w:t>
      </w:r>
    </w:p>
    <w:p w:rsidR="001F4004" w:rsidRPr="004C6A24" w:rsidRDefault="001F4004" w:rsidP="004C6A24">
      <w:pPr>
        <w:snapToGrid w:val="0"/>
        <w:spacing w:after="0" w:line="240" w:lineRule="auto"/>
        <w:jc w:val="both"/>
        <w:rPr>
          <w:rFonts w:eastAsia="Arial Unicode MS" w:cstheme="minorHAnsi"/>
          <w:b/>
          <w:bCs/>
          <w:color w:val="000000"/>
        </w:rPr>
      </w:pPr>
    </w:p>
    <w:p w:rsidR="004C6A24" w:rsidRPr="00064FBD" w:rsidRDefault="00685CC9" w:rsidP="00064FBD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theme="minorHAnsi"/>
        </w:rPr>
      </w:pPr>
      <w:r w:rsidRPr="00064FBD">
        <w:rPr>
          <w:rFonts w:eastAsia="Arial Unicode MS" w:cstheme="minorHAnsi"/>
        </w:rPr>
        <w:t xml:space="preserve">Al respecto </w:t>
      </w:r>
      <w:r w:rsidR="00ED446A" w:rsidRPr="00064FBD">
        <w:rPr>
          <w:rFonts w:eastAsia="Arial Unicode MS" w:cstheme="minorHAnsi"/>
        </w:rPr>
        <w:t>se adjunt</w:t>
      </w:r>
      <w:r w:rsidR="00E604D2" w:rsidRPr="00064FBD">
        <w:rPr>
          <w:rFonts w:eastAsia="Arial Unicode MS" w:cstheme="minorHAnsi"/>
        </w:rPr>
        <w:t>a al presente oficio copia digital de</w:t>
      </w:r>
      <w:r w:rsidR="00766D29" w:rsidRPr="00064FBD">
        <w:rPr>
          <w:rFonts w:eastAsia="Arial Unicode MS" w:cstheme="minorHAnsi"/>
        </w:rPr>
        <w:t xml:space="preserve">l </w:t>
      </w:r>
      <w:r w:rsidR="00766D29" w:rsidRPr="00064FBD">
        <w:rPr>
          <w:rFonts w:eastAsia="Arial Unicode MS" w:cstheme="minorHAnsi"/>
        </w:rPr>
        <w:t>REGLAMENTO PARA EL CONTROL DE LAS ACTIVIDADES</w:t>
      </w:r>
      <w:r w:rsidR="00766D29" w:rsidRPr="00064FBD">
        <w:rPr>
          <w:rFonts w:eastAsia="Arial Unicode MS" w:cstheme="minorHAnsi"/>
        </w:rPr>
        <w:t xml:space="preserve"> </w:t>
      </w:r>
      <w:r w:rsidR="00766D29" w:rsidRPr="00064FBD">
        <w:rPr>
          <w:rFonts w:eastAsia="Arial Unicode MS" w:cstheme="minorHAnsi"/>
        </w:rPr>
        <w:t>RELACIONADAS CON EL CULTIVO DEL ALGODÓN</w:t>
      </w:r>
      <w:r w:rsidR="00766D29" w:rsidRPr="00064FBD">
        <w:rPr>
          <w:rFonts w:eastAsia="Arial Unicode MS" w:cstheme="minorHAnsi"/>
        </w:rPr>
        <w:t xml:space="preserve"> del 20 de agosto de 1998 y con re</w:t>
      </w:r>
      <w:r w:rsidR="00766D29" w:rsidRPr="00064FBD">
        <w:rPr>
          <w:rFonts w:eastAsia="Arial Unicode MS" w:cstheme="minorHAnsi"/>
        </w:rPr>
        <w:t>s</w:t>
      </w:r>
      <w:r w:rsidR="00766D29" w:rsidRPr="00064FBD">
        <w:rPr>
          <w:rFonts w:eastAsia="Arial Unicode MS" w:cstheme="minorHAnsi"/>
        </w:rPr>
        <w:t>pecto a los departamentos que cultivan algod</w:t>
      </w:r>
      <w:r w:rsidR="00064FBD" w:rsidRPr="00064FBD">
        <w:rPr>
          <w:rFonts w:eastAsia="Arial Unicode MS" w:cstheme="minorHAnsi"/>
        </w:rPr>
        <w:t>ón se adjunta documento donde encontrará la i</w:t>
      </w:r>
      <w:r w:rsidR="00064FBD" w:rsidRPr="00064FBD">
        <w:rPr>
          <w:rFonts w:eastAsia="Arial Unicode MS" w:cstheme="minorHAnsi"/>
        </w:rPr>
        <w:t>n</w:t>
      </w:r>
      <w:r w:rsidR="00064FBD" w:rsidRPr="00064FBD">
        <w:rPr>
          <w:rFonts w:eastAsia="Arial Unicode MS" w:cstheme="minorHAnsi"/>
        </w:rPr>
        <w:t>formación requerida.</w:t>
      </w:r>
    </w:p>
    <w:p w:rsidR="00E604D2" w:rsidRPr="004C6A24" w:rsidRDefault="00E604D2" w:rsidP="004C6A24">
      <w:pPr>
        <w:snapToGrid w:val="0"/>
        <w:spacing w:after="0" w:line="240" w:lineRule="auto"/>
        <w:jc w:val="both"/>
        <w:rPr>
          <w:rFonts w:eastAsia="Arial Unicode MS" w:cstheme="minorHAnsi"/>
          <w:color w:val="000000"/>
        </w:rPr>
      </w:pPr>
    </w:p>
    <w:p w:rsidR="003C5E11" w:rsidRPr="004C6A24" w:rsidRDefault="003C5E11" w:rsidP="004C6A24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  <w:r w:rsidRPr="004C6A24">
        <w:rPr>
          <w:rFonts w:eastAsia="Meiryo UI" w:cstheme="minorHAnsi"/>
        </w:rPr>
        <w:t xml:space="preserve">Comuníquese para los efectos </w:t>
      </w:r>
      <w:r w:rsidR="00ED446A" w:rsidRPr="004C6A24">
        <w:rPr>
          <w:rFonts w:eastAsia="Meiryo UI" w:cstheme="minorHAnsi"/>
        </w:rPr>
        <w:t>pertinentes</w:t>
      </w:r>
    </w:p>
    <w:p w:rsidR="00ED446A" w:rsidRDefault="00ED446A" w:rsidP="004C6A24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  <w:lang w:eastAsia="ar-SA"/>
        </w:rPr>
      </w:pPr>
    </w:p>
    <w:p w:rsidR="00E604D2" w:rsidRDefault="00E604D2" w:rsidP="004C6A24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  <w:lang w:eastAsia="ar-SA"/>
        </w:rPr>
      </w:pPr>
    </w:p>
    <w:p w:rsidR="00CF0688" w:rsidRDefault="00CF0688" w:rsidP="004C6A24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  <w:lang w:eastAsia="ar-SA"/>
        </w:rPr>
      </w:pPr>
    </w:p>
    <w:p w:rsidR="00E604D2" w:rsidRPr="004C6A24" w:rsidRDefault="00E604D2" w:rsidP="004C6A24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  <w:lang w:eastAsia="ar-SA"/>
        </w:rPr>
      </w:pPr>
    </w:p>
    <w:p w:rsidR="003C5E11" w:rsidRPr="004C6A24" w:rsidRDefault="003C5E11" w:rsidP="004C6A24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A5ACC" w:rsidRPr="004C6A24" w:rsidRDefault="008A5ACC" w:rsidP="004C6A24">
      <w:pPr>
        <w:snapToGrid w:val="0"/>
        <w:spacing w:after="0" w:line="240" w:lineRule="auto"/>
        <w:jc w:val="center"/>
        <w:rPr>
          <w:rFonts w:eastAsia="Arial Unicode MS" w:cstheme="minorHAnsi"/>
          <w:b/>
          <w:i/>
          <w:color w:val="182F7C"/>
          <w:lang w:val="es-SV"/>
        </w:rPr>
      </w:pPr>
      <w:r w:rsidRPr="004C6A24">
        <w:rPr>
          <w:rFonts w:eastAsia="Arial Unicode MS" w:cstheme="minorHAnsi"/>
          <w:b/>
          <w:i/>
          <w:color w:val="182F7C"/>
          <w:lang w:val="es-SV"/>
        </w:rPr>
        <w:t>A</w:t>
      </w:r>
      <w:r w:rsidR="00973C14" w:rsidRPr="004C6A24">
        <w:rPr>
          <w:rFonts w:eastAsia="Arial Unicode MS" w:cstheme="minorHAnsi"/>
          <w:b/>
          <w:i/>
          <w:color w:val="182F7C"/>
          <w:lang w:val="es-SV"/>
        </w:rPr>
        <w:t>na Patricia Sánchez de Cruz</w:t>
      </w:r>
    </w:p>
    <w:p w:rsidR="001F4004" w:rsidRPr="004C6A24" w:rsidRDefault="00973C14" w:rsidP="004C6A24">
      <w:pPr>
        <w:snapToGrid w:val="0"/>
        <w:spacing w:after="0" w:line="240" w:lineRule="auto"/>
        <w:jc w:val="center"/>
        <w:rPr>
          <w:rFonts w:eastAsia="Arial Unicode MS" w:cstheme="minorHAnsi"/>
          <w:b/>
          <w:color w:val="182F7C"/>
          <w:lang w:val="es-SV"/>
        </w:rPr>
      </w:pPr>
      <w:r w:rsidRPr="004C6A24">
        <w:rPr>
          <w:rFonts w:eastAsia="Arial Unicode MS" w:cstheme="minorHAnsi"/>
          <w:b/>
          <w:color w:val="182F7C"/>
          <w:lang w:val="es-SV"/>
        </w:rPr>
        <w:t>Oficial de Información MAG OIR</w:t>
      </w:r>
    </w:p>
    <w:sectPr w:rsidR="001F4004" w:rsidRPr="004C6A24">
      <w:headerReference w:type="default" r:id="rId9"/>
      <w:footerReference w:type="default" r:id="rId10"/>
      <w:pgSz w:w="12240" w:h="15840"/>
      <w:pgMar w:top="1417" w:right="1701" w:bottom="1417" w:left="1701" w:header="1020" w:footer="85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1D" w:rsidRDefault="000F6A1D">
      <w:pPr>
        <w:spacing w:after="0" w:line="240" w:lineRule="auto"/>
      </w:pPr>
      <w:r>
        <w:separator/>
      </w:r>
    </w:p>
  </w:endnote>
  <w:endnote w:type="continuationSeparator" w:id="0">
    <w:p w:rsidR="000F6A1D" w:rsidRDefault="000F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1F4004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66767CE6" wp14:editId="6AA2767E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53E6471" id="3 Rectángulo" o:spid="_x0000_s1026" style="width: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" fillcolor="#a0a0a0" stroked="f">
              <w10:anchorlock/>
            </v:rect>
          </w:pict>
        </mc:Fallback>
      </mc:AlternateContent>
    </w: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1F4004" w:rsidRDefault="001F400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>
      <w:r>
        <w:rPr>
          <w:rStyle w:val="EnlacedeInternet"/>
          <w:rFonts w:ascii="ITC Avant Garde Std Bk" w:hAnsi="ITC Avant Garde Std Bk"/>
          <w:b/>
          <w:sz w:val="18"/>
          <w:szCs w:val="18"/>
        </w:rPr>
        <w:t>oir@mag.gob.sv</w:t>
      </w:r>
    </w:hyperlink>
  </w:p>
  <w:p w:rsidR="001F4004" w:rsidRDefault="001F4004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B20479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B20479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1F4004" w:rsidRDefault="001F4004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1D" w:rsidRDefault="000F6A1D">
      <w:pPr>
        <w:spacing w:after="0" w:line="240" w:lineRule="auto"/>
      </w:pPr>
      <w:r>
        <w:separator/>
      </w:r>
    </w:p>
  </w:footnote>
  <w:footnote w:type="continuationSeparator" w:id="0">
    <w:p w:rsidR="000F6A1D" w:rsidRDefault="000F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973C14">
    <w:pPr>
      <w:pStyle w:val="Encabezado"/>
    </w:pPr>
    <w:r>
      <w:rPr>
        <w:noProof/>
        <w:lang w:val="es-SV" w:eastAsia="es-SV"/>
      </w:rPr>
      <w:drawing>
        <wp:anchor distT="0" distB="0" distL="0" distR="114300" simplePos="0" relativeHeight="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1270" distL="114300" distR="114300" simplePos="0" relativeHeight="3" behindDoc="1" locked="0" layoutInCell="1" allowOverlap="1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5BE"/>
    <w:multiLevelType w:val="hybridMultilevel"/>
    <w:tmpl w:val="41B8C57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63B9"/>
    <w:multiLevelType w:val="hybridMultilevel"/>
    <w:tmpl w:val="06D473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11DBB"/>
    <w:multiLevelType w:val="hybridMultilevel"/>
    <w:tmpl w:val="A202B0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C0504"/>
    <w:multiLevelType w:val="hybridMultilevel"/>
    <w:tmpl w:val="2B4C771E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4"/>
    <w:rsid w:val="00064FBD"/>
    <w:rsid w:val="000A20EF"/>
    <w:rsid w:val="000A3632"/>
    <w:rsid w:val="000F6A1D"/>
    <w:rsid w:val="001932C6"/>
    <w:rsid w:val="001C5B10"/>
    <w:rsid w:val="001F4004"/>
    <w:rsid w:val="0024111A"/>
    <w:rsid w:val="00281E5E"/>
    <w:rsid w:val="002A7749"/>
    <w:rsid w:val="002C5078"/>
    <w:rsid w:val="00303D34"/>
    <w:rsid w:val="0034556B"/>
    <w:rsid w:val="003C5E11"/>
    <w:rsid w:val="003E3483"/>
    <w:rsid w:val="0049769E"/>
    <w:rsid w:val="004C6A24"/>
    <w:rsid w:val="005114CC"/>
    <w:rsid w:val="00646D79"/>
    <w:rsid w:val="00685CC9"/>
    <w:rsid w:val="006A6149"/>
    <w:rsid w:val="006E406D"/>
    <w:rsid w:val="0075545E"/>
    <w:rsid w:val="00766D29"/>
    <w:rsid w:val="008039C3"/>
    <w:rsid w:val="00810F78"/>
    <w:rsid w:val="008672AD"/>
    <w:rsid w:val="00885D2D"/>
    <w:rsid w:val="008A5ACC"/>
    <w:rsid w:val="00917A19"/>
    <w:rsid w:val="009338EA"/>
    <w:rsid w:val="009656B4"/>
    <w:rsid w:val="00973C14"/>
    <w:rsid w:val="0099038E"/>
    <w:rsid w:val="00A22683"/>
    <w:rsid w:val="00AC00C2"/>
    <w:rsid w:val="00AD3C33"/>
    <w:rsid w:val="00B128BD"/>
    <w:rsid w:val="00B20479"/>
    <w:rsid w:val="00B8713F"/>
    <w:rsid w:val="00C23473"/>
    <w:rsid w:val="00C335BC"/>
    <w:rsid w:val="00C7004A"/>
    <w:rsid w:val="00C705C0"/>
    <w:rsid w:val="00CF0688"/>
    <w:rsid w:val="00D07669"/>
    <w:rsid w:val="00DB77B7"/>
    <w:rsid w:val="00E4518C"/>
    <w:rsid w:val="00E604D2"/>
    <w:rsid w:val="00ED446A"/>
    <w:rsid w:val="00EE0D5A"/>
    <w:rsid w:val="00F60F40"/>
    <w:rsid w:val="00F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C4521-E3A7-434B-8978-BB6B4430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4</cp:revision>
  <cp:lastPrinted>2018-10-09T21:15:00Z</cp:lastPrinted>
  <dcterms:created xsi:type="dcterms:W3CDTF">2018-10-09T21:24:00Z</dcterms:created>
  <dcterms:modified xsi:type="dcterms:W3CDTF">2018-10-09T21:25:00Z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