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369" w:rsidRPr="00841369" w:rsidRDefault="00841369" w:rsidP="00841369">
      <w:pPr>
        <w:keepNext/>
        <w:keepLines/>
        <w:spacing w:after="0" w:line="240" w:lineRule="auto"/>
        <w:jc w:val="center"/>
        <w:outlineLvl w:val="0"/>
        <w:rPr>
          <w:rFonts w:eastAsia="Arial Unicode MS" w:cstheme="majorBidi"/>
          <w:b/>
          <w:bCs/>
          <w:color w:val="C00000"/>
          <w:sz w:val="16"/>
          <w:szCs w:val="28"/>
          <w:lang w:val="es-SV" w:eastAsia="en-US"/>
        </w:rPr>
      </w:pPr>
      <w:r w:rsidRPr="00841369">
        <w:rPr>
          <w:rFonts w:eastAsia="Arial Unicode MS" w:cstheme="majorBidi"/>
          <w:b/>
          <w:bCs/>
          <w:color w:val="C00000"/>
          <w:sz w:val="16"/>
          <w:szCs w:val="28"/>
          <w:lang w:val="es-SV" w:eastAsia="en-US"/>
        </w:rPr>
        <w:t xml:space="preserve">Versión pública de acuerdo a lo dispuesto en el Art. 30 de la LAIP, se elimina  </w:t>
      </w:r>
      <w:r w:rsidRPr="00841369">
        <w:rPr>
          <w:rFonts w:eastAsia="Arial Unicode MS" w:cstheme="majorBidi"/>
          <w:b/>
          <w:bCs/>
          <w:color w:val="C00000"/>
          <w:sz w:val="16"/>
          <w:szCs w:val="28"/>
          <w:u w:val="single"/>
          <w:lang w:val="es-SV" w:eastAsia="en-US"/>
        </w:rPr>
        <w:t>el nombre</w:t>
      </w:r>
      <w:r w:rsidRPr="00841369">
        <w:rPr>
          <w:rFonts w:eastAsia="Arial Unicode MS" w:cstheme="majorBidi"/>
          <w:b/>
          <w:bCs/>
          <w:color w:val="C00000"/>
          <w:sz w:val="16"/>
          <w:szCs w:val="28"/>
          <w:lang w:val="es-SV" w:eastAsia="en-US"/>
        </w:rPr>
        <w:t xml:space="preserve"> por ser información que  vuelve identificable al (la) solicitante según el Art. 6 literal “a”; y al Art 19, todos de la LAIP. El dato se ubicaba en la </w:t>
      </w:r>
      <w:r w:rsidRPr="00841369">
        <w:rPr>
          <w:rFonts w:eastAsia="Arial Unicode MS" w:cstheme="majorBidi"/>
          <w:b/>
          <w:bCs/>
          <w:color w:val="C00000"/>
          <w:sz w:val="16"/>
          <w:szCs w:val="28"/>
          <w:u w:val="single"/>
          <w:lang w:val="es-SV" w:eastAsia="en-US"/>
        </w:rPr>
        <w:t>pág. 1</w:t>
      </w:r>
      <w:r w:rsidRPr="00841369">
        <w:rPr>
          <w:rFonts w:eastAsia="Arial Unicode MS" w:cstheme="majorBidi"/>
          <w:b/>
          <w:bCs/>
          <w:color w:val="C00000"/>
          <w:sz w:val="16"/>
          <w:szCs w:val="28"/>
          <w:lang w:val="es-SV" w:eastAsia="en-US"/>
        </w:rPr>
        <w:t xml:space="preserve"> de la presente resolución</w:t>
      </w:r>
    </w:p>
    <w:p w:rsidR="00580FC4" w:rsidRDefault="00580FC4" w:rsidP="00033680">
      <w:pPr>
        <w:tabs>
          <w:tab w:val="left" w:pos="5115"/>
        </w:tabs>
        <w:spacing w:after="0" w:line="240" w:lineRule="auto"/>
        <w:jc w:val="center"/>
        <w:rPr>
          <w:rFonts w:eastAsia="Arial Unicode MS" w:cstheme="minorHAnsi"/>
          <w:b/>
          <w:color w:val="000066"/>
          <w:sz w:val="24"/>
          <w:lang w:val="es-SV"/>
        </w:rPr>
      </w:pPr>
    </w:p>
    <w:p w:rsidR="00630FA6" w:rsidRPr="00733362" w:rsidRDefault="00630FA6" w:rsidP="00033680">
      <w:pPr>
        <w:tabs>
          <w:tab w:val="left" w:pos="5115"/>
        </w:tabs>
        <w:spacing w:after="0" w:line="240" w:lineRule="auto"/>
        <w:jc w:val="center"/>
        <w:rPr>
          <w:rFonts w:eastAsia="Arial Unicode MS" w:cstheme="minorHAnsi"/>
          <w:b/>
          <w:color w:val="000066"/>
          <w:sz w:val="24"/>
          <w:u w:val="single"/>
          <w:lang w:val="es-SV"/>
        </w:rPr>
      </w:pPr>
      <w:r w:rsidRPr="00733362">
        <w:rPr>
          <w:rFonts w:eastAsia="Arial Unicode MS" w:cstheme="minorHAnsi"/>
          <w:b/>
          <w:color w:val="000066"/>
          <w:sz w:val="24"/>
          <w:lang w:val="es-SV"/>
        </w:rPr>
        <w:t xml:space="preserve">RESOLUCIÓN EN RESPUESTA A SOLICITUD DE INFORMACIÓN MAG OIR N° </w:t>
      </w:r>
      <w:r w:rsidRPr="00733362">
        <w:rPr>
          <w:rFonts w:eastAsia="Arial Unicode MS" w:cstheme="minorHAnsi"/>
          <w:b/>
          <w:color w:val="000066"/>
          <w:sz w:val="24"/>
          <w:u w:val="single"/>
          <w:lang w:val="es-SV"/>
        </w:rPr>
        <w:t>0</w:t>
      </w:r>
      <w:r w:rsidR="002574DD">
        <w:rPr>
          <w:rFonts w:eastAsia="Arial Unicode MS" w:cstheme="minorHAnsi"/>
          <w:b/>
          <w:color w:val="000066"/>
          <w:sz w:val="24"/>
          <w:u w:val="single"/>
          <w:lang w:val="es-SV"/>
        </w:rPr>
        <w:t>55</w:t>
      </w:r>
      <w:r w:rsidRPr="00733362">
        <w:rPr>
          <w:rFonts w:eastAsia="Arial Unicode MS" w:cstheme="minorHAnsi"/>
          <w:b/>
          <w:color w:val="000066"/>
          <w:sz w:val="24"/>
          <w:u w:val="single"/>
          <w:lang w:val="es-SV"/>
        </w:rPr>
        <w:t>-2019</w:t>
      </w:r>
    </w:p>
    <w:p w:rsidR="00630FA6" w:rsidRPr="00580FC4" w:rsidRDefault="00630FA6" w:rsidP="00033680">
      <w:pPr>
        <w:tabs>
          <w:tab w:val="left" w:pos="5115"/>
        </w:tabs>
        <w:spacing w:after="0" w:line="240" w:lineRule="auto"/>
        <w:jc w:val="center"/>
        <w:rPr>
          <w:rFonts w:eastAsia="Arial Unicode MS" w:cstheme="minorHAnsi"/>
          <w:b/>
          <w:color w:val="182F7C"/>
          <w:sz w:val="18"/>
          <w:lang w:val="es-SV"/>
        </w:rPr>
      </w:pPr>
    </w:p>
    <w:p w:rsidR="00DC560F" w:rsidRPr="005E176D" w:rsidRDefault="00DC560F" w:rsidP="002574DD">
      <w:pPr>
        <w:autoSpaceDE w:val="0"/>
        <w:autoSpaceDN w:val="0"/>
        <w:adjustRightInd w:val="0"/>
        <w:snapToGrid w:val="0"/>
        <w:spacing w:after="0" w:line="240" w:lineRule="auto"/>
        <w:jc w:val="both"/>
        <w:rPr>
          <w:rFonts w:ascii="Calibri" w:eastAsia="Arial Unicode MS" w:hAnsi="Calibri" w:cs="Arial Unicode MS"/>
          <w:lang w:eastAsia="es-SV"/>
        </w:rPr>
      </w:pPr>
      <w:r w:rsidRPr="005E176D">
        <w:rPr>
          <w:rFonts w:ascii="Calibri" w:eastAsia="Arial Unicode MS" w:hAnsi="Calibri" w:cs="Arial Unicode MS"/>
          <w:lang w:eastAsia="es-SV"/>
        </w:rPr>
        <w:t xml:space="preserve">Santa Tecla, departamento de La Libertad, a </w:t>
      </w:r>
      <w:r w:rsidRPr="005E176D">
        <w:rPr>
          <w:rFonts w:ascii="Calibri" w:eastAsia="Arial Unicode MS" w:hAnsi="Calibri" w:cs="Arial Unicode MS"/>
          <w:color w:val="000066"/>
          <w:lang w:eastAsia="es-SV"/>
        </w:rPr>
        <w:t xml:space="preserve">las </w:t>
      </w:r>
      <w:r w:rsidR="002574DD">
        <w:rPr>
          <w:rFonts w:ascii="Calibri" w:eastAsia="Arial Unicode MS" w:hAnsi="Calibri" w:cs="Arial Unicode MS"/>
          <w:color w:val="000066"/>
          <w:lang w:eastAsia="es-SV"/>
        </w:rPr>
        <w:t>diecisiete</w:t>
      </w:r>
      <w:r w:rsidR="002739BD">
        <w:rPr>
          <w:rFonts w:ascii="Calibri" w:eastAsia="Arial Unicode MS" w:hAnsi="Calibri" w:cs="Arial Unicode MS"/>
          <w:color w:val="000066"/>
          <w:lang w:eastAsia="es-SV"/>
        </w:rPr>
        <w:t xml:space="preserve"> </w:t>
      </w:r>
      <w:r w:rsidRPr="005E176D">
        <w:rPr>
          <w:rFonts w:ascii="Calibri" w:eastAsia="Arial Unicode MS" w:hAnsi="Calibri" w:cs="Arial Unicode MS"/>
          <w:color w:val="000066"/>
          <w:lang w:eastAsia="es-SV"/>
        </w:rPr>
        <w:t xml:space="preserve">horas con </w:t>
      </w:r>
      <w:r w:rsidR="002574DD">
        <w:rPr>
          <w:rFonts w:ascii="Calibri" w:eastAsia="Arial Unicode MS" w:hAnsi="Calibri" w:cs="Arial Unicode MS"/>
          <w:color w:val="000066"/>
          <w:lang w:eastAsia="es-SV"/>
        </w:rPr>
        <w:t xml:space="preserve">veinte </w:t>
      </w:r>
      <w:r w:rsidRPr="005E176D">
        <w:rPr>
          <w:rFonts w:ascii="Calibri" w:eastAsia="Arial Unicode MS" w:hAnsi="Calibri" w:cs="Arial Unicode MS"/>
          <w:color w:val="000066"/>
          <w:lang w:eastAsia="es-SV"/>
        </w:rPr>
        <w:t xml:space="preserve">minutos del día </w:t>
      </w:r>
      <w:r w:rsidR="002574DD">
        <w:rPr>
          <w:rFonts w:ascii="Calibri" w:eastAsia="Arial Unicode MS" w:hAnsi="Calibri" w:cs="Arial Unicode MS"/>
          <w:color w:val="000066"/>
          <w:lang w:eastAsia="es-SV"/>
        </w:rPr>
        <w:t>veint</w:t>
      </w:r>
      <w:r w:rsidR="002574DD">
        <w:rPr>
          <w:rFonts w:ascii="Calibri" w:eastAsia="Arial Unicode MS" w:hAnsi="Calibri" w:cs="Arial Unicode MS"/>
          <w:color w:val="000066"/>
          <w:lang w:eastAsia="es-SV"/>
        </w:rPr>
        <w:t>i</w:t>
      </w:r>
      <w:r w:rsidR="002574DD">
        <w:rPr>
          <w:rFonts w:ascii="Calibri" w:eastAsia="Arial Unicode MS" w:hAnsi="Calibri" w:cs="Arial Unicode MS"/>
          <w:color w:val="000066"/>
          <w:lang w:eastAsia="es-SV"/>
        </w:rPr>
        <w:t>nueve de abril</w:t>
      </w:r>
      <w:r w:rsidRPr="005E176D">
        <w:rPr>
          <w:rFonts w:ascii="Calibri" w:eastAsia="Arial Unicode MS" w:hAnsi="Calibri" w:cs="Arial Unicode MS"/>
          <w:color w:val="000066"/>
          <w:lang w:eastAsia="es-SV"/>
        </w:rPr>
        <w:t xml:space="preserve"> de dos mil diecinueve</w:t>
      </w:r>
      <w:r w:rsidRPr="005E176D">
        <w:rPr>
          <w:rFonts w:ascii="Calibri" w:eastAsia="Arial Unicode MS" w:hAnsi="Calibri" w:cs="Arial Unicode MS"/>
          <w:color w:val="000099"/>
          <w:lang w:eastAsia="es-SV"/>
        </w:rPr>
        <w:t>,</w:t>
      </w:r>
      <w:r w:rsidRPr="005E176D">
        <w:rPr>
          <w:rFonts w:ascii="Calibri" w:eastAsia="Arial Unicode MS" w:hAnsi="Calibri" w:cs="Arial Unicode MS"/>
          <w:lang w:eastAsia="es-SV"/>
        </w:rPr>
        <w:t xml:space="preserve"> luego de haber recibido y admitido la solicitud de inform</w:t>
      </w:r>
      <w:r w:rsidRPr="005E176D">
        <w:rPr>
          <w:rFonts w:ascii="Calibri" w:eastAsia="Arial Unicode MS" w:hAnsi="Calibri" w:cs="Arial Unicode MS"/>
          <w:lang w:eastAsia="es-SV"/>
        </w:rPr>
        <w:t>a</w:t>
      </w:r>
      <w:r w:rsidRPr="005E176D">
        <w:rPr>
          <w:rFonts w:ascii="Calibri" w:eastAsia="Arial Unicode MS" w:hAnsi="Calibri" w:cs="Arial Unicode MS"/>
          <w:lang w:eastAsia="es-SV"/>
        </w:rPr>
        <w:t xml:space="preserve">ción </w:t>
      </w:r>
      <w:r w:rsidRPr="005E176D">
        <w:rPr>
          <w:rFonts w:ascii="Calibri" w:eastAsia="Arial Unicode MS" w:hAnsi="Calibri" w:cs="Arial Unicode MS"/>
          <w:b/>
          <w:color w:val="000066"/>
          <w:lang w:eastAsia="es-SV"/>
        </w:rPr>
        <w:t>MAG OIR No. 0</w:t>
      </w:r>
      <w:r w:rsidR="002574DD">
        <w:rPr>
          <w:rFonts w:ascii="Calibri" w:eastAsia="Arial Unicode MS" w:hAnsi="Calibri" w:cs="Arial Unicode MS"/>
          <w:b/>
          <w:color w:val="000066"/>
          <w:lang w:eastAsia="es-SV"/>
        </w:rPr>
        <w:t>55</w:t>
      </w:r>
      <w:r w:rsidRPr="005E176D">
        <w:rPr>
          <w:rFonts w:ascii="Calibri" w:eastAsia="Arial Unicode MS" w:hAnsi="Calibri" w:cs="Arial Unicode MS"/>
          <w:b/>
          <w:color w:val="000066"/>
          <w:lang w:eastAsia="es-SV"/>
        </w:rPr>
        <w:t>-2019</w:t>
      </w:r>
      <w:r w:rsidRPr="005E176D">
        <w:rPr>
          <w:rFonts w:ascii="Calibri" w:eastAsia="Arial Unicode MS" w:hAnsi="Calibri" w:cs="Arial Unicode MS"/>
          <w:color w:val="000099"/>
          <w:lang w:eastAsia="es-SV"/>
        </w:rPr>
        <w:t xml:space="preserve"> </w:t>
      </w:r>
      <w:r w:rsidRPr="005E176D">
        <w:rPr>
          <w:rFonts w:ascii="Calibri" w:eastAsia="Arial Unicode MS" w:hAnsi="Calibri" w:cs="Arial Unicode MS"/>
          <w:lang w:eastAsia="es-SV"/>
        </w:rPr>
        <w:t>presentada ante la Oficina de Información y Respuesta de esta d</w:t>
      </w:r>
      <w:r w:rsidRPr="005E176D">
        <w:rPr>
          <w:rFonts w:ascii="Calibri" w:eastAsia="Arial Unicode MS" w:hAnsi="Calibri" w:cs="Arial Unicode MS"/>
          <w:lang w:eastAsia="es-SV"/>
        </w:rPr>
        <w:t>e</w:t>
      </w:r>
      <w:r w:rsidRPr="005E176D">
        <w:rPr>
          <w:rFonts w:ascii="Calibri" w:eastAsia="Arial Unicode MS" w:hAnsi="Calibri" w:cs="Arial Unicode MS"/>
          <w:lang w:eastAsia="es-SV"/>
        </w:rPr>
        <w:t>pendencia,</w:t>
      </w:r>
      <w:r w:rsidRPr="005E176D">
        <w:rPr>
          <w:rFonts w:eastAsia="Arial Unicode MS" w:cstheme="minorHAnsi"/>
          <w:lang w:eastAsia="es-SV"/>
        </w:rPr>
        <w:t xml:space="preserve"> por parte de</w:t>
      </w:r>
      <w:r w:rsidR="002574DD">
        <w:rPr>
          <w:rFonts w:eastAsia="Arial Unicode MS" w:cstheme="minorHAnsi"/>
          <w:lang w:eastAsia="es-SV"/>
        </w:rPr>
        <w:t xml:space="preserve"> </w:t>
      </w:r>
      <w:r w:rsidR="00841369">
        <w:rPr>
          <w:rFonts w:eastAsia="Arial Unicode MS" w:cstheme="minorHAnsi"/>
          <w:b/>
          <w:color w:val="000066"/>
          <w:lang w:eastAsia="es-SV"/>
        </w:rPr>
        <w:t>xxx</w:t>
      </w:r>
      <w:r w:rsidRPr="005E176D">
        <w:rPr>
          <w:rFonts w:eastAsia="Arial Unicode MS" w:cstheme="minorHAnsi"/>
          <w:lang w:eastAsia="es-SV"/>
        </w:rPr>
        <w:t>, de hoy en adelante</w:t>
      </w:r>
      <w:r w:rsidR="002739BD">
        <w:rPr>
          <w:rFonts w:eastAsia="Arial Unicode MS" w:cstheme="minorHAnsi"/>
          <w:lang w:eastAsia="es-SV"/>
        </w:rPr>
        <w:t xml:space="preserve"> </w:t>
      </w:r>
      <w:r w:rsidR="002574DD">
        <w:rPr>
          <w:rFonts w:eastAsia="Arial Unicode MS" w:cstheme="minorHAnsi"/>
          <w:lang w:eastAsia="es-SV"/>
        </w:rPr>
        <w:t>e</w:t>
      </w:r>
      <w:r w:rsidR="002739BD">
        <w:rPr>
          <w:rFonts w:eastAsia="Arial Unicode MS" w:cstheme="minorHAnsi"/>
          <w:lang w:eastAsia="es-SV"/>
        </w:rPr>
        <w:t>l</w:t>
      </w:r>
      <w:r w:rsidRPr="005E176D">
        <w:rPr>
          <w:rFonts w:eastAsia="Arial Unicode MS" w:cstheme="minorHAnsi"/>
          <w:lang w:eastAsia="es-SV"/>
        </w:rPr>
        <w:t xml:space="preserve"> PETICIONARI</w:t>
      </w:r>
      <w:r w:rsidR="002574DD">
        <w:rPr>
          <w:rFonts w:eastAsia="Arial Unicode MS" w:cstheme="minorHAnsi"/>
          <w:lang w:eastAsia="es-SV"/>
        </w:rPr>
        <w:t>O</w:t>
      </w:r>
      <w:r w:rsidRPr="005E176D">
        <w:rPr>
          <w:rFonts w:eastAsia="Arial Unicode MS" w:cstheme="minorHAnsi"/>
          <w:lang w:eastAsia="es-SV"/>
        </w:rPr>
        <w:t xml:space="preserve">, identificado con </w:t>
      </w:r>
      <w:r w:rsidR="0093525B">
        <w:rPr>
          <w:rFonts w:eastAsia="Arial Unicode MS" w:cstheme="minorHAnsi"/>
          <w:lang w:eastAsia="es-SV"/>
        </w:rPr>
        <w:t>Documento Ún</w:t>
      </w:r>
      <w:r w:rsidR="0093525B">
        <w:rPr>
          <w:rFonts w:eastAsia="Arial Unicode MS" w:cstheme="minorHAnsi"/>
          <w:lang w:eastAsia="es-SV"/>
        </w:rPr>
        <w:t>i</w:t>
      </w:r>
      <w:r w:rsidR="0093525B">
        <w:rPr>
          <w:rFonts w:eastAsia="Arial Unicode MS" w:cstheme="minorHAnsi"/>
          <w:lang w:eastAsia="es-SV"/>
        </w:rPr>
        <w:t xml:space="preserve">co de </w:t>
      </w:r>
      <w:r w:rsidR="002574DD">
        <w:rPr>
          <w:rFonts w:eastAsia="Arial Unicode MS" w:cstheme="minorHAnsi"/>
          <w:lang w:eastAsia="es-SV"/>
        </w:rPr>
        <w:t>Identi</w:t>
      </w:r>
      <w:r w:rsidR="0093525B">
        <w:rPr>
          <w:rFonts w:eastAsia="Arial Unicode MS" w:cstheme="minorHAnsi"/>
          <w:lang w:eastAsia="es-SV"/>
        </w:rPr>
        <w:t>dad</w:t>
      </w:r>
      <w:r w:rsidR="002574DD">
        <w:rPr>
          <w:rFonts w:eastAsia="Arial Unicode MS" w:cstheme="minorHAnsi"/>
          <w:lang w:eastAsia="es-SV"/>
        </w:rPr>
        <w:t xml:space="preserve"> </w:t>
      </w:r>
      <w:r w:rsidRPr="005E176D">
        <w:rPr>
          <w:rFonts w:eastAsia="Arial Unicode MS" w:cstheme="minorHAnsi"/>
          <w:b/>
          <w:color w:val="000066"/>
          <w:lang w:eastAsia="es-SV"/>
        </w:rPr>
        <w:t>N</w:t>
      </w:r>
      <w:r w:rsidR="002B08B6">
        <w:rPr>
          <w:rFonts w:eastAsia="Arial Unicode MS" w:cstheme="minorHAnsi"/>
          <w:b/>
          <w:color w:val="000066"/>
          <w:lang w:eastAsia="es-SV"/>
        </w:rPr>
        <w:t xml:space="preserve">° </w:t>
      </w:r>
      <w:r w:rsidR="00841369">
        <w:rPr>
          <w:rFonts w:eastAsia="Arial Unicode MS" w:cstheme="minorHAnsi"/>
          <w:b/>
          <w:color w:val="000066"/>
          <w:lang w:eastAsia="es-SV"/>
        </w:rPr>
        <w:t>xxx</w:t>
      </w:r>
      <w:bookmarkStart w:id="0" w:name="_GoBack"/>
      <w:bookmarkEnd w:id="0"/>
      <w:r w:rsidR="002B08B6">
        <w:rPr>
          <w:rFonts w:eastAsia="Arial Unicode MS" w:cstheme="minorHAnsi"/>
          <w:b/>
          <w:color w:val="000066"/>
          <w:lang w:eastAsia="es-SV"/>
        </w:rPr>
        <w:t xml:space="preserve"> </w:t>
      </w:r>
      <w:r w:rsidRPr="005E176D">
        <w:rPr>
          <w:rFonts w:ascii="Calibri" w:eastAsia="Arial Unicode MS" w:hAnsi="Calibri" w:cs="Arial Unicode MS"/>
          <w:lang w:eastAsia="es-SV"/>
        </w:rPr>
        <w:t>al respecto CONSIDERANDO que:</w:t>
      </w:r>
    </w:p>
    <w:p w:rsidR="00DC560F" w:rsidRPr="0036460C" w:rsidRDefault="00DC560F" w:rsidP="00DC560F">
      <w:pPr>
        <w:spacing w:after="0" w:line="240" w:lineRule="auto"/>
        <w:jc w:val="both"/>
        <w:rPr>
          <w:rFonts w:ascii="Calibri" w:eastAsia="Arial Unicode MS" w:hAnsi="Calibri" w:cs="Arial Unicode MS"/>
          <w:sz w:val="14"/>
          <w:lang w:eastAsia="es-SV"/>
        </w:rPr>
      </w:pPr>
    </w:p>
    <w:p w:rsidR="00DC560F" w:rsidRDefault="002574DD" w:rsidP="0043260C">
      <w:pPr>
        <w:pStyle w:val="Prrafodelista"/>
        <w:numPr>
          <w:ilvl w:val="0"/>
          <w:numId w:val="2"/>
        </w:numPr>
        <w:jc w:val="both"/>
        <w:rPr>
          <w:rFonts w:asciiTheme="minorHAnsi" w:eastAsia="Arial Unicode MS" w:hAnsiTheme="minorHAnsi" w:cstheme="minorHAnsi"/>
          <w:sz w:val="22"/>
          <w:szCs w:val="22"/>
          <w:lang w:eastAsia="es-SV"/>
        </w:rPr>
      </w:pPr>
      <w:r>
        <w:rPr>
          <w:rFonts w:asciiTheme="minorHAnsi" w:eastAsia="Arial Unicode MS" w:hAnsiTheme="minorHAnsi" w:cstheme="minorHAnsi"/>
          <w:sz w:val="22"/>
          <w:szCs w:val="22"/>
          <w:lang w:eastAsia="es-SV"/>
        </w:rPr>
        <w:t>El</w:t>
      </w:r>
      <w:r w:rsidR="002739BD">
        <w:rPr>
          <w:rFonts w:asciiTheme="minorHAnsi" w:eastAsia="Arial Unicode MS" w:hAnsiTheme="minorHAnsi" w:cstheme="minorHAnsi"/>
          <w:sz w:val="22"/>
          <w:szCs w:val="22"/>
          <w:lang w:eastAsia="es-SV"/>
        </w:rPr>
        <w:t xml:space="preserve"> </w:t>
      </w:r>
      <w:r w:rsidR="00DC560F" w:rsidRPr="005E176D">
        <w:rPr>
          <w:rFonts w:asciiTheme="minorHAnsi" w:eastAsia="Arial Unicode MS" w:hAnsiTheme="minorHAnsi" w:cstheme="minorHAnsi"/>
          <w:color w:val="000066"/>
          <w:sz w:val="22"/>
          <w:szCs w:val="22"/>
          <w:lang w:eastAsia="es-SV"/>
        </w:rPr>
        <w:t>Peticionari</w:t>
      </w:r>
      <w:r>
        <w:rPr>
          <w:rFonts w:asciiTheme="minorHAnsi" w:eastAsia="Arial Unicode MS" w:hAnsiTheme="minorHAnsi" w:cstheme="minorHAnsi"/>
          <w:color w:val="000066"/>
          <w:sz w:val="22"/>
          <w:szCs w:val="22"/>
          <w:lang w:eastAsia="es-SV"/>
        </w:rPr>
        <w:t>o</w:t>
      </w:r>
      <w:r w:rsidR="002739BD">
        <w:rPr>
          <w:rFonts w:asciiTheme="minorHAnsi" w:eastAsia="Arial Unicode MS" w:hAnsiTheme="minorHAnsi" w:cstheme="minorHAnsi"/>
          <w:b/>
          <w:color w:val="000066"/>
          <w:sz w:val="22"/>
          <w:szCs w:val="22"/>
          <w:lang w:eastAsia="es-SV"/>
        </w:rPr>
        <w:t xml:space="preserve"> </w:t>
      </w:r>
      <w:r w:rsidR="00DC560F" w:rsidRPr="005E176D">
        <w:rPr>
          <w:rFonts w:asciiTheme="minorHAnsi" w:eastAsia="Arial Unicode MS" w:hAnsiTheme="minorHAnsi" w:cstheme="minorHAnsi"/>
          <w:sz w:val="22"/>
          <w:szCs w:val="22"/>
          <w:lang w:eastAsia="es-SV"/>
        </w:rPr>
        <w:t xml:space="preserve">presentó solicitud de información el día </w:t>
      </w:r>
      <w:r>
        <w:rPr>
          <w:rFonts w:asciiTheme="minorHAnsi" w:eastAsia="Arial Unicode MS" w:hAnsiTheme="minorHAnsi" w:cstheme="minorHAnsi"/>
          <w:i/>
          <w:color w:val="000066"/>
          <w:sz w:val="22"/>
          <w:szCs w:val="22"/>
          <w:lang w:eastAsia="es-SV"/>
        </w:rPr>
        <w:t>uno de abril</w:t>
      </w:r>
      <w:r w:rsidR="00DC560F" w:rsidRPr="005E176D">
        <w:rPr>
          <w:rFonts w:asciiTheme="minorHAnsi" w:eastAsia="Arial Unicode MS" w:hAnsiTheme="minorHAnsi" w:cstheme="minorHAnsi"/>
          <w:sz w:val="22"/>
          <w:szCs w:val="22"/>
          <w:lang w:eastAsia="es-SV"/>
        </w:rPr>
        <w:t xml:space="preserve"> de dos mil diecinueve a las </w:t>
      </w:r>
      <w:r w:rsidR="002B08B6">
        <w:rPr>
          <w:rFonts w:asciiTheme="minorHAnsi" w:eastAsia="Arial Unicode MS" w:hAnsiTheme="minorHAnsi" w:cstheme="minorHAnsi"/>
          <w:i/>
          <w:color w:val="000066"/>
          <w:sz w:val="22"/>
          <w:szCs w:val="22"/>
          <w:lang w:eastAsia="es-SV"/>
        </w:rPr>
        <w:t>c</w:t>
      </w:r>
      <w:r>
        <w:rPr>
          <w:rFonts w:asciiTheme="minorHAnsi" w:eastAsia="Arial Unicode MS" w:hAnsiTheme="minorHAnsi" w:cstheme="minorHAnsi"/>
          <w:i/>
          <w:color w:val="000066"/>
          <w:sz w:val="22"/>
          <w:szCs w:val="22"/>
          <w:lang w:eastAsia="es-SV"/>
        </w:rPr>
        <w:t xml:space="preserve">atorce </w:t>
      </w:r>
      <w:r w:rsidR="002739BD">
        <w:rPr>
          <w:rFonts w:asciiTheme="minorHAnsi" w:eastAsia="Arial Unicode MS" w:hAnsiTheme="minorHAnsi" w:cstheme="minorHAnsi"/>
          <w:i/>
          <w:color w:val="000066"/>
          <w:sz w:val="22"/>
          <w:szCs w:val="22"/>
          <w:lang w:eastAsia="es-SV"/>
        </w:rPr>
        <w:t>horas con</w:t>
      </w:r>
      <w:r>
        <w:rPr>
          <w:rFonts w:asciiTheme="minorHAnsi" w:eastAsia="Arial Unicode MS" w:hAnsiTheme="minorHAnsi" w:cstheme="minorHAnsi"/>
          <w:i/>
          <w:color w:val="000066"/>
          <w:sz w:val="22"/>
          <w:szCs w:val="22"/>
          <w:lang w:eastAsia="es-SV"/>
        </w:rPr>
        <w:t xml:space="preserve"> </w:t>
      </w:r>
      <w:r w:rsidR="002B08B6">
        <w:rPr>
          <w:rFonts w:asciiTheme="minorHAnsi" w:eastAsia="Arial Unicode MS" w:hAnsiTheme="minorHAnsi" w:cstheme="minorHAnsi"/>
          <w:i/>
          <w:color w:val="000066"/>
          <w:sz w:val="22"/>
          <w:szCs w:val="22"/>
          <w:lang w:eastAsia="es-SV"/>
        </w:rPr>
        <w:t xml:space="preserve">siete </w:t>
      </w:r>
      <w:r w:rsidR="002739BD">
        <w:rPr>
          <w:rFonts w:asciiTheme="minorHAnsi" w:eastAsia="Arial Unicode MS" w:hAnsiTheme="minorHAnsi" w:cstheme="minorHAnsi"/>
          <w:i/>
          <w:color w:val="000066"/>
          <w:sz w:val="22"/>
          <w:szCs w:val="22"/>
          <w:lang w:eastAsia="es-SV"/>
        </w:rPr>
        <w:t>minutos</w:t>
      </w:r>
      <w:r w:rsidR="002B08B6">
        <w:rPr>
          <w:rFonts w:asciiTheme="minorHAnsi" w:eastAsia="Arial Unicode MS" w:hAnsiTheme="minorHAnsi" w:cstheme="minorHAnsi"/>
          <w:i/>
          <w:color w:val="000066"/>
          <w:sz w:val="22"/>
          <w:szCs w:val="22"/>
          <w:lang w:eastAsia="es-SV"/>
        </w:rPr>
        <w:t xml:space="preserve"> de ese </w:t>
      </w:r>
      <w:r>
        <w:rPr>
          <w:rFonts w:asciiTheme="minorHAnsi" w:eastAsia="Arial Unicode MS" w:hAnsiTheme="minorHAnsi" w:cstheme="minorHAnsi"/>
          <w:i/>
          <w:color w:val="000066"/>
          <w:sz w:val="22"/>
          <w:szCs w:val="22"/>
          <w:lang w:eastAsia="es-SV"/>
        </w:rPr>
        <w:t xml:space="preserve">mismo </w:t>
      </w:r>
      <w:r w:rsidR="002B08B6">
        <w:rPr>
          <w:rFonts w:asciiTheme="minorHAnsi" w:eastAsia="Arial Unicode MS" w:hAnsiTheme="minorHAnsi" w:cstheme="minorHAnsi"/>
          <w:i/>
          <w:color w:val="000066"/>
          <w:sz w:val="22"/>
          <w:szCs w:val="22"/>
          <w:lang w:eastAsia="es-SV"/>
        </w:rPr>
        <w:t>día</w:t>
      </w:r>
      <w:r w:rsidR="00DC560F" w:rsidRPr="005E176D">
        <w:rPr>
          <w:rFonts w:asciiTheme="minorHAnsi" w:eastAsia="Arial Unicode MS" w:hAnsiTheme="minorHAnsi" w:cstheme="minorHAnsi"/>
          <w:i/>
          <w:color w:val="000066"/>
          <w:sz w:val="22"/>
          <w:szCs w:val="22"/>
          <w:lang w:eastAsia="es-SV"/>
        </w:rPr>
        <w:t xml:space="preserve">, </w:t>
      </w:r>
      <w:r>
        <w:rPr>
          <w:rFonts w:asciiTheme="minorHAnsi" w:eastAsia="Arial Unicode MS" w:hAnsiTheme="minorHAnsi" w:cstheme="minorHAnsi"/>
          <w:sz w:val="22"/>
          <w:szCs w:val="22"/>
          <w:lang w:eastAsia="es-SV"/>
        </w:rPr>
        <w:t>a través del Portal de Transparencia y admitido por la OIR en la misma</w:t>
      </w:r>
      <w:r w:rsidR="00580FC4">
        <w:rPr>
          <w:rFonts w:asciiTheme="minorHAnsi" w:eastAsia="Arial Unicode MS" w:hAnsiTheme="minorHAnsi" w:cstheme="minorHAnsi"/>
          <w:sz w:val="22"/>
          <w:szCs w:val="22"/>
          <w:lang w:eastAsia="es-SV"/>
        </w:rPr>
        <w:t xml:space="preserve"> fecha</w:t>
      </w:r>
      <w:r w:rsidR="00DC560F" w:rsidRPr="005E176D">
        <w:rPr>
          <w:rFonts w:asciiTheme="minorHAnsi" w:eastAsia="Arial Unicode MS" w:hAnsiTheme="minorHAnsi" w:cstheme="minorHAnsi"/>
          <w:sz w:val="22"/>
          <w:szCs w:val="22"/>
          <w:lang w:eastAsia="es-SV"/>
        </w:rPr>
        <w:t>, en la cual solicit</w:t>
      </w:r>
      <w:r w:rsidR="00580FC4">
        <w:rPr>
          <w:rFonts w:asciiTheme="minorHAnsi" w:eastAsia="Arial Unicode MS" w:hAnsiTheme="minorHAnsi" w:cstheme="minorHAnsi"/>
          <w:sz w:val="22"/>
          <w:szCs w:val="22"/>
          <w:lang w:eastAsia="es-SV"/>
        </w:rPr>
        <w:t>o</w:t>
      </w:r>
      <w:r w:rsidR="00DC560F" w:rsidRPr="005E176D">
        <w:rPr>
          <w:rFonts w:asciiTheme="minorHAnsi" w:eastAsia="Arial Unicode MS" w:hAnsiTheme="minorHAnsi" w:cstheme="minorHAnsi"/>
          <w:sz w:val="22"/>
          <w:szCs w:val="22"/>
          <w:lang w:eastAsia="es-SV"/>
        </w:rPr>
        <w:t xml:space="preserve"> lo siguiente:</w:t>
      </w:r>
    </w:p>
    <w:p w:rsidR="002574DD" w:rsidRPr="0036460C" w:rsidRDefault="002574DD" w:rsidP="002574DD">
      <w:pPr>
        <w:pStyle w:val="Prrafodelista"/>
        <w:ind w:left="720"/>
        <w:jc w:val="both"/>
        <w:rPr>
          <w:rFonts w:asciiTheme="minorHAnsi" w:eastAsia="Arial Unicode MS" w:hAnsiTheme="minorHAnsi" w:cstheme="minorHAnsi"/>
          <w:sz w:val="14"/>
          <w:szCs w:val="22"/>
          <w:lang w:eastAsia="es-SV"/>
        </w:rPr>
      </w:pPr>
    </w:p>
    <w:p w:rsidR="002574DD" w:rsidRPr="002574DD" w:rsidRDefault="002574DD" w:rsidP="002574DD">
      <w:pPr>
        <w:pStyle w:val="Prrafodelista"/>
        <w:ind w:left="720"/>
        <w:jc w:val="both"/>
        <w:rPr>
          <w:rFonts w:asciiTheme="minorHAnsi" w:eastAsia="Arial Unicode MS" w:hAnsiTheme="minorHAnsi" w:cstheme="minorHAnsi"/>
          <w:i/>
          <w:color w:val="000066"/>
          <w:sz w:val="22"/>
          <w:szCs w:val="22"/>
          <w:lang w:eastAsia="es-SV"/>
        </w:rPr>
      </w:pPr>
      <w:r w:rsidRPr="002574DD">
        <w:rPr>
          <w:rFonts w:asciiTheme="minorHAnsi" w:eastAsia="Arial Unicode MS" w:hAnsiTheme="minorHAnsi" w:cstheme="minorHAnsi"/>
          <w:i/>
          <w:color w:val="000066"/>
          <w:sz w:val="22"/>
          <w:szCs w:val="22"/>
          <w:lang w:eastAsia="es-SV"/>
        </w:rPr>
        <w:t>“Información de la ejecución del proyecto "REHABILITACIÓN DE ESTACIÓN DE BOMBEO EN POZO N° 2, DEL DISTRITO DE RIEGO Y AVENAMIENTO N° 1 ZAPOTITAN", que consta en el contrato MAG- BCIE N002/2018 "REHABILITACIÓN DE ESTACION DE BOMBEO EN POZO N 2, DEL DISTRITO DE RIEGO Y AVENAMIENTO No1 ZAPOTITAN'',  por lo que requiero:</w:t>
      </w:r>
    </w:p>
    <w:p w:rsidR="002574DD" w:rsidRPr="0036460C" w:rsidRDefault="002574DD" w:rsidP="002574DD">
      <w:pPr>
        <w:pStyle w:val="Prrafodelista"/>
        <w:ind w:left="720"/>
        <w:jc w:val="both"/>
        <w:rPr>
          <w:rFonts w:asciiTheme="minorHAnsi" w:eastAsia="Arial Unicode MS" w:hAnsiTheme="minorHAnsi" w:cstheme="minorHAnsi"/>
          <w:i/>
          <w:color w:val="000066"/>
          <w:sz w:val="14"/>
          <w:szCs w:val="22"/>
          <w:lang w:eastAsia="es-SV"/>
        </w:rPr>
      </w:pPr>
    </w:p>
    <w:p w:rsidR="002574DD" w:rsidRPr="002574DD" w:rsidRDefault="002574DD" w:rsidP="002574DD">
      <w:pPr>
        <w:pStyle w:val="Prrafodelista"/>
        <w:numPr>
          <w:ilvl w:val="0"/>
          <w:numId w:val="6"/>
        </w:numPr>
        <w:jc w:val="both"/>
        <w:rPr>
          <w:rFonts w:asciiTheme="minorHAnsi" w:eastAsia="Arial Unicode MS" w:hAnsiTheme="minorHAnsi" w:cstheme="minorHAnsi"/>
          <w:i/>
          <w:color w:val="000066"/>
          <w:sz w:val="22"/>
          <w:szCs w:val="22"/>
          <w:lang w:eastAsia="es-SV"/>
        </w:rPr>
      </w:pPr>
      <w:r w:rsidRPr="002574DD">
        <w:rPr>
          <w:rFonts w:asciiTheme="minorHAnsi" w:eastAsia="Arial Unicode MS" w:hAnsiTheme="minorHAnsi" w:cstheme="minorHAnsi"/>
          <w:i/>
          <w:color w:val="000066"/>
          <w:sz w:val="22"/>
          <w:szCs w:val="22"/>
          <w:lang w:eastAsia="es-SV"/>
        </w:rPr>
        <w:t>Copia de todos los informes de avances de la ejecución del contrato presentados por el administrador de contratos y la supervisión a la OACI. Del periodo comprendido desde la fecha que se emitió la orden de inicio hasta la fecha.</w:t>
      </w:r>
    </w:p>
    <w:p w:rsidR="002574DD" w:rsidRPr="002574DD" w:rsidRDefault="002574DD" w:rsidP="002574DD">
      <w:pPr>
        <w:pStyle w:val="Prrafodelista"/>
        <w:numPr>
          <w:ilvl w:val="0"/>
          <w:numId w:val="6"/>
        </w:numPr>
        <w:jc w:val="both"/>
        <w:rPr>
          <w:rFonts w:asciiTheme="minorHAnsi" w:eastAsia="Arial Unicode MS" w:hAnsiTheme="minorHAnsi" w:cstheme="minorHAnsi"/>
          <w:i/>
          <w:color w:val="000066"/>
          <w:sz w:val="22"/>
          <w:szCs w:val="22"/>
          <w:lang w:eastAsia="es-SV"/>
        </w:rPr>
      </w:pPr>
      <w:r w:rsidRPr="002574DD">
        <w:rPr>
          <w:rFonts w:asciiTheme="minorHAnsi" w:eastAsia="Arial Unicode MS" w:hAnsiTheme="minorHAnsi" w:cstheme="minorHAnsi"/>
          <w:i/>
          <w:color w:val="000066"/>
          <w:sz w:val="22"/>
          <w:szCs w:val="22"/>
          <w:lang w:eastAsia="es-SV"/>
        </w:rPr>
        <w:t>Copia íntegra del expediente de seguimiento de la ejecución del contrato llevado por el Administrador de Contratos y/o la Supervisión. Sustentando todas las acciones realizadas desde la fecha que se emitió la orden de inicio hasta la fecha.</w:t>
      </w:r>
    </w:p>
    <w:p w:rsidR="002574DD" w:rsidRPr="002574DD" w:rsidRDefault="002574DD" w:rsidP="002574DD">
      <w:pPr>
        <w:pStyle w:val="Prrafodelista"/>
        <w:numPr>
          <w:ilvl w:val="0"/>
          <w:numId w:val="6"/>
        </w:numPr>
        <w:jc w:val="both"/>
        <w:rPr>
          <w:rFonts w:asciiTheme="minorHAnsi" w:eastAsia="Arial Unicode MS" w:hAnsiTheme="minorHAnsi" w:cstheme="minorHAnsi"/>
          <w:i/>
          <w:color w:val="000066"/>
          <w:sz w:val="22"/>
          <w:szCs w:val="22"/>
          <w:lang w:eastAsia="es-SV"/>
        </w:rPr>
      </w:pPr>
      <w:r w:rsidRPr="002574DD">
        <w:rPr>
          <w:rFonts w:asciiTheme="minorHAnsi" w:eastAsia="Arial Unicode MS" w:hAnsiTheme="minorHAnsi" w:cstheme="minorHAnsi"/>
          <w:i/>
          <w:color w:val="000066"/>
          <w:sz w:val="22"/>
          <w:szCs w:val="22"/>
          <w:lang w:eastAsia="es-SV"/>
        </w:rPr>
        <w:t>Copias de todas las actas o ayudas de memoria que se han llevado en las reuniones con el contratista desde la fecha que se emitió la orden de inicio hasta la fecha.</w:t>
      </w:r>
    </w:p>
    <w:p w:rsidR="00156453" w:rsidRPr="002574DD" w:rsidRDefault="002574DD" w:rsidP="002574DD">
      <w:pPr>
        <w:pStyle w:val="Prrafodelista"/>
        <w:numPr>
          <w:ilvl w:val="0"/>
          <w:numId w:val="6"/>
        </w:numPr>
        <w:jc w:val="both"/>
        <w:rPr>
          <w:rFonts w:eastAsia="Arial Unicode MS" w:cstheme="minorHAnsi"/>
          <w:i/>
          <w:color w:val="000066"/>
          <w:sz w:val="22"/>
          <w:szCs w:val="22"/>
          <w:lang w:eastAsia="es-SV"/>
        </w:rPr>
      </w:pPr>
      <w:r w:rsidRPr="002574DD">
        <w:rPr>
          <w:rFonts w:asciiTheme="minorHAnsi" w:eastAsia="Arial Unicode MS" w:hAnsiTheme="minorHAnsi" w:cstheme="minorHAnsi"/>
          <w:i/>
          <w:color w:val="000066"/>
          <w:sz w:val="22"/>
          <w:szCs w:val="22"/>
          <w:lang w:eastAsia="es-SV"/>
        </w:rPr>
        <w:t>Copia íntegra del expediente que lleva la OACI en relación al contrato MAG-BCIE N002/2018"REHABILITACION DE ESTACION DE BOMBEO EN POZO N 2, DEL DISTRITO DE RIEGO Y AVENAMIENTO N° 1  ZAPOTITAN"', desde su adjudicación hasta la fecha”</w:t>
      </w:r>
      <w:r w:rsidRPr="002574DD">
        <w:rPr>
          <w:rFonts w:eastAsia="Arial Unicode MS" w:cstheme="minorHAnsi"/>
          <w:i/>
          <w:color w:val="000066"/>
          <w:sz w:val="22"/>
          <w:szCs w:val="22"/>
          <w:lang w:eastAsia="es-SV"/>
        </w:rPr>
        <w:t>.</w:t>
      </w:r>
    </w:p>
    <w:p w:rsidR="002739BD" w:rsidRPr="0036460C" w:rsidRDefault="002739BD" w:rsidP="002739BD">
      <w:pPr>
        <w:pStyle w:val="Prrafodelista"/>
        <w:autoSpaceDE w:val="0"/>
        <w:autoSpaceDN w:val="0"/>
        <w:adjustRightInd w:val="0"/>
        <w:snapToGrid w:val="0"/>
        <w:ind w:left="1440"/>
        <w:jc w:val="both"/>
        <w:rPr>
          <w:rFonts w:asciiTheme="minorHAnsi" w:eastAsia="Arial Unicode MS" w:hAnsiTheme="minorHAnsi" w:cstheme="minorHAnsi"/>
          <w:color w:val="000066"/>
          <w:sz w:val="14"/>
          <w:lang w:eastAsia="es-SV"/>
        </w:rPr>
      </w:pPr>
    </w:p>
    <w:p w:rsidR="00630FA6" w:rsidRPr="005E176D" w:rsidRDefault="00630FA6"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sidRPr="005E176D">
        <w:rPr>
          <w:rFonts w:asciiTheme="minorHAnsi" w:eastAsia="Arial Unicode MS" w:hAnsiTheme="minorHAnsi" w:cstheme="minorHAnsi"/>
          <w:sz w:val="22"/>
          <w:szCs w:val="22"/>
        </w:rPr>
        <w:t>Se verificó el cumplimiento de los requisitos para solicitar información tal como lo señala el Art. 66 de la Ley de Acceso a la Información Pública (en lo consiguiente LAIP), y se procedió a emitir la con</w:t>
      </w:r>
      <w:r w:rsidR="0064518B" w:rsidRPr="005E176D">
        <w:rPr>
          <w:rFonts w:asciiTheme="minorHAnsi" w:eastAsia="Arial Unicode MS" w:hAnsiTheme="minorHAnsi" w:cstheme="minorHAnsi"/>
          <w:sz w:val="22"/>
          <w:szCs w:val="22"/>
        </w:rPr>
        <w:t>stancia de recepción respectiva</w:t>
      </w:r>
      <w:r w:rsidR="00C57492">
        <w:rPr>
          <w:rFonts w:asciiTheme="minorHAnsi" w:eastAsia="Arial Unicode MS" w:hAnsiTheme="minorHAnsi" w:cstheme="minorHAnsi"/>
          <w:sz w:val="22"/>
          <w:szCs w:val="22"/>
        </w:rPr>
        <w:t>;</w:t>
      </w:r>
    </w:p>
    <w:p w:rsidR="00630FA6" w:rsidRPr="0036460C" w:rsidRDefault="00630FA6" w:rsidP="00033680">
      <w:pPr>
        <w:autoSpaceDE w:val="0"/>
        <w:autoSpaceDN w:val="0"/>
        <w:adjustRightInd w:val="0"/>
        <w:snapToGrid w:val="0"/>
        <w:spacing w:after="0" w:line="240" w:lineRule="auto"/>
        <w:jc w:val="both"/>
        <w:rPr>
          <w:rFonts w:eastAsia="Arial Unicode MS" w:cstheme="minorHAnsi"/>
          <w:sz w:val="14"/>
        </w:rPr>
      </w:pPr>
    </w:p>
    <w:p w:rsidR="0036460C" w:rsidRDefault="00630FA6"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sidRPr="0036460C">
        <w:rPr>
          <w:rFonts w:asciiTheme="minorHAnsi" w:eastAsia="Arial Unicode MS" w:hAnsiTheme="minorHAnsi" w:cstheme="minorHAnsi"/>
          <w:sz w:val="22"/>
          <w:szCs w:val="22"/>
        </w:rPr>
        <w:t>Con base a las atribuciones de las letras d), i) y j) del artículo número 50 de la LAIP le corresponde al Oficial de Información realizar los trámites necesarios para la localización y entrega de la información solicitada por los particulares, y resolver sobre las solicitudes de información que se sometan a su conocimiento</w:t>
      </w:r>
      <w:r w:rsidR="00C57492" w:rsidRPr="0036460C">
        <w:rPr>
          <w:rFonts w:asciiTheme="minorHAnsi" w:eastAsia="Arial Unicode MS" w:hAnsiTheme="minorHAnsi" w:cstheme="minorHAnsi"/>
          <w:sz w:val="22"/>
          <w:szCs w:val="22"/>
        </w:rPr>
        <w:t>;</w:t>
      </w:r>
    </w:p>
    <w:p w:rsidR="0036460C" w:rsidRPr="0036460C" w:rsidRDefault="0036460C" w:rsidP="0036460C">
      <w:pPr>
        <w:pStyle w:val="Prrafodelista"/>
        <w:rPr>
          <w:rFonts w:asciiTheme="minorHAnsi" w:eastAsia="Arial Unicode MS" w:hAnsiTheme="minorHAnsi" w:cstheme="minorHAnsi"/>
          <w:sz w:val="22"/>
          <w:szCs w:val="22"/>
        </w:rPr>
      </w:pPr>
    </w:p>
    <w:p w:rsidR="002E0184" w:rsidRPr="0036460C" w:rsidRDefault="0036460C"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sidRPr="0036460C">
        <w:rPr>
          <w:rFonts w:asciiTheme="minorHAnsi" w:eastAsia="Arial Unicode MS" w:hAnsiTheme="minorHAnsi" w:cstheme="minorHAnsi"/>
          <w:sz w:val="22"/>
          <w:szCs w:val="22"/>
        </w:rPr>
        <w:t>Q</w:t>
      </w:r>
      <w:r w:rsidR="002E0184" w:rsidRPr="0036460C">
        <w:rPr>
          <w:rFonts w:asciiTheme="minorHAnsi" w:eastAsia="Arial Unicode MS" w:hAnsiTheme="minorHAnsi" w:cstheme="minorHAnsi"/>
          <w:sz w:val="22"/>
          <w:szCs w:val="22"/>
        </w:rPr>
        <w:t>ue lo</w:t>
      </w:r>
      <w:r w:rsidR="00580FC4">
        <w:rPr>
          <w:rFonts w:asciiTheme="minorHAnsi" w:eastAsia="Arial Unicode MS" w:hAnsiTheme="minorHAnsi" w:cstheme="minorHAnsi"/>
          <w:sz w:val="22"/>
          <w:szCs w:val="22"/>
        </w:rPr>
        <w:t xml:space="preserve"> requerido</w:t>
      </w:r>
      <w:r w:rsidR="002E0184" w:rsidRPr="0036460C">
        <w:rPr>
          <w:rFonts w:asciiTheme="minorHAnsi" w:eastAsia="Arial Unicode MS" w:hAnsiTheme="minorHAnsi" w:cstheme="minorHAnsi"/>
          <w:sz w:val="22"/>
          <w:szCs w:val="22"/>
        </w:rPr>
        <w:t xml:space="preserve"> se fundamenta en el artículo 2 de la LAIP, mediante el cual concede a los ciudadanos el derecho de acceso a la información generada en las instituciones públicas; y a los principios que rigen la LAIP en su artículo 4</w:t>
      </w:r>
      <w:r w:rsidR="00C57492" w:rsidRPr="0036460C">
        <w:rPr>
          <w:rFonts w:asciiTheme="minorHAnsi" w:eastAsia="Arial Unicode MS" w:hAnsiTheme="minorHAnsi" w:cstheme="minorHAnsi"/>
          <w:sz w:val="22"/>
          <w:szCs w:val="22"/>
        </w:rPr>
        <w:t>;</w:t>
      </w:r>
    </w:p>
    <w:p w:rsidR="002E0184" w:rsidRPr="0036460C" w:rsidRDefault="002E0184" w:rsidP="002E0184">
      <w:pPr>
        <w:pStyle w:val="Prrafodelista"/>
        <w:rPr>
          <w:rFonts w:asciiTheme="minorHAnsi" w:eastAsia="Arial Unicode MS" w:hAnsiTheme="minorHAnsi" w:cstheme="minorHAnsi"/>
          <w:sz w:val="14"/>
          <w:szCs w:val="22"/>
        </w:rPr>
      </w:pPr>
    </w:p>
    <w:p w:rsidR="00630FA6" w:rsidRDefault="00630FA6"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sidRPr="005E176D">
        <w:rPr>
          <w:rFonts w:asciiTheme="minorHAnsi" w:eastAsia="Arial Unicode MS" w:hAnsiTheme="minorHAnsi" w:cstheme="minorHAnsi"/>
          <w:sz w:val="22"/>
          <w:szCs w:val="22"/>
        </w:rPr>
        <w:t xml:space="preserve">Que </w:t>
      </w:r>
      <w:r w:rsidR="00156453" w:rsidRPr="00156453">
        <w:rPr>
          <w:rFonts w:asciiTheme="minorHAnsi" w:eastAsia="Arial Unicode MS" w:hAnsiTheme="minorHAnsi" w:cstheme="minorHAnsi"/>
          <w:color w:val="C00000"/>
          <w:sz w:val="22"/>
          <w:szCs w:val="22"/>
        </w:rPr>
        <w:t xml:space="preserve">parte de </w:t>
      </w:r>
      <w:r w:rsidRPr="005E176D">
        <w:rPr>
          <w:rFonts w:asciiTheme="minorHAnsi" w:eastAsia="Arial Unicode MS" w:hAnsiTheme="minorHAnsi" w:cstheme="minorHAnsi"/>
          <w:sz w:val="22"/>
          <w:szCs w:val="22"/>
        </w:rPr>
        <w:t>lo requerido no se encuentra entre las excepciones enumeradas en los arts. 19 y 24 de la Ley, y 19 del Reglamento</w:t>
      </w:r>
      <w:r w:rsidR="00C57492">
        <w:rPr>
          <w:rFonts w:asciiTheme="minorHAnsi" w:eastAsia="Arial Unicode MS" w:hAnsiTheme="minorHAnsi" w:cstheme="minorHAnsi"/>
          <w:sz w:val="22"/>
          <w:szCs w:val="22"/>
        </w:rPr>
        <w:t>;</w:t>
      </w:r>
    </w:p>
    <w:p w:rsidR="00C57492" w:rsidRPr="0036460C" w:rsidRDefault="00C57492" w:rsidP="00C57492">
      <w:pPr>
        <w:pStyle w:val="Prrafodelista"/>
        <w:rPr>
          <w:rFonts w:asciiTheme="minorHAnsi" w:eastAsia="Arial Unicode MS" w:hAnsiTheme="minorHAnsi" w:cstheme="minorHAnsi"/>
          <w:sz w:val="14"/>
          <w:szCs w:val="22"/>
        </w:rPr>
      </w:pPr>
    </w:p>
    <w:p w:rsidR="00C57492" w:rsidRDefault="00C57492"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Que se solicitó la información a la</w:t>
      </w:r>
      <w:r w:rsidR="002739BD">
        <w:rPr>
          <w:rFonts w:asciiTheme="minorHAnsi" w:eastAsia="Arial Unicode MS" w:hAnsiTheme="minorHAnsi" w:cstheme="minorHAnsi"/>
          <w:sz w:val="22"/>
          <w:szCs w:val="22"/>
        </w:rPr>
        <w:t xml:space="preserve"> </w:t>
      </w:r>
      <w:r w:rsidR="005D0BAE">
        <w:rPr>
          <w:rFonts w:asciiTheme="minorHAnsi" w:eastAsia="Arial Unicode MS" w:hAnsiTheme="minorHAnsi" w:cstheme="minorHAnsi"/>
          <w:sz w:val="22"/>
          <w:szCs w:val="22"/>
        </w:rPr>
        <w:t xml:space="preserve">Dirección General de </w:t>
      </w:r>
      <w:r w:rsidR="002574DD">
        <w:rPr>
          <w:rFonts w:asciiTheme="minorHAnsi" w:eastAsia="Arial Unicode MS" w:hAnsiTheme="minorHAnsi" w:cstheme="minorHAnsi"/>
          <w:sz w:val="22"/>
          <w:szCs w:val="22"/>
        </w:rPr>
        <w:t>Ordenamiento Forestal Cuencas y Riego-DGFCR, y a la Oficina de Adquisiciones y Contrataciones Institucional-OACI</w:t>
      </w:r>
      <w:r w:rsidR="000D6F76">
        <w:rPr>
          <w:rFonts w:asciiTheme="minorHAnsi" w:eastAsia="Arial Unicode MS" w:hAnsiTheme="minorHAnsi" w:cstheme="minorHAnsi"/>
          <w:sz w:val="22"/>
          <w:szCs w:val="22"/>
        </w:rPr>
        <w:t xml:space="preserve">, </w:t>
      </w:r>
      <w:r w:rsidR="005D0BAE">
        <w:rPr>
          <w:rFonts w:asciiTheme="minorHAnsi" w:eastAsia="Arial Unicode MS" w:hAnsiTheme="minorHAnsi" w:cstheme="minorHAnsi"/>
          <w:sz w:val="22"/>
          <w:szCs w:val="22"/>
        </w:rPr>
        <w:t>unidad</w:t>
      </w:r>
      <w:r w:rsidR="002574DD">
        <w:rPr>
          <w:rFonts w:asciiTheme="minorHAnsi" w:eastAsia="Arial Unicode MS" w:hAnsiTheme="minorHAnsi" w:cstheme="minorHAnsi"/>
          <w:sz w:val="22"/>
          <w:szCs w:val="22"/>
        </w:rPr>
        <w:t>es</w:t>
      </w:r>
      <w:r w:rsidR="00BE63B2">
        <w:rPr>
          <w:rFonts w:asciiTheme="minorHAnsi" w:eastAsia="Arial Unicode MS" w:hAnsiTheme="minorHAnsi" w:cstheme="minorHAnsi"/>
          <w:sz w:val="22"/>
          <w:szCs w:val="22"/>
        </w:rPr>
        <w:t xml:space="preserve"> administrativa</w:t>
      </w:r>
      <w:r w:rsidR="002574DD">
        <w:rPr>
          <w:rFonts w:asciiTheme="minorHAnsi" w:eastAsia="Arial Unicode MS" w:hAnsiTheme="minorHAnsi" w:cstheme="minorHAnsi"/>
          <w:sz w:val="22"/>
          <w:szCs w:val="22"/>
        </w:rPr>
        <w:t>s</w:t>
      </w:r>
      <w:r w:rsidR="000D6F76">
        <w:rPr>
          <w:rFonts w:asciiTheme="minorHAnsi" w:eastAsia="Arial Unicode MS" w:hAnsiTheme="minorHAnsi" w:cstheme="minorHAnsi"/>
          <w:sz w:val="22"/>
          <w:szCs w:val="22"/>
        </w:rPr>
        <w:t xml:space="preserve"> que </w:t>
      </w:r>
      <w:r w:rsidR="002739BD">
        <w:rPr>
          <w:rFonts w:asciiTheme="minorHAnsi" w:eastAsia="Arial Unicode MS" w:hAnsiTheme="minorHAnsi" w:cstheme="minorHAnsi"/>
          <w:sz w:val="22"/>
          <w:szCs w:val="22"/>
        </w:rPr>
        <w:t>registra la información solicitada</w:t>
      </w:r>
      <w:r>
        <w:rPr>
          <w:rFonts w:asciiTheme="minorHAnsi" w:eastAsia="Arial Unicode MS" w:hAnsiTheme="minorHAnsi" w:cstheme="minorHAnsi"/>
          <w:sz w:val="22"/>
          <w:szCs w:val="22"/>
        </w:rPr>
        <w:t>;</w:t>
      </w:r>
    </w:p>
    <w:p w:rsidR="002574DD" w:rsidRPr="0036460C" w:rsidRDefault="002574DD" w:rsidP="002574DD">
      <w:pPr>
        <w:pStyle w:val="Prrafodelista"/>
        <w:rPr>
          <w:rFonts w:asciiTheme="minorHAnsi" w:eastAsia="Arial Unicode MS" w:hAnsiTheme="minorHAnsi" w:cstheme="minorHAnsi"/>
          <w:sz w:val="14"/>
          <w:szCs w:val="22"/>
        </w:rPr>
      </w:pPr>
    </w:p>
    <w:p w:rsidR="002574DD" w:rsidRDefault="00736D41"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Que el día </w:t>
      </w:r>
      <w:r w:rsidRPr="00736D41">
        <w:rPr>
          <w:rFonts w:asciiTheme="minorHAnsi" w:eastAsia="Arial Unicode MS" w:hAnsiTheme="minorHAnsi" w:cstheme="minorHAnsi"/>
          <w:i/>
          <w:color w:val="000066"/>
          <w:sz w:val="22"/>
          <w:szCs w:val="22"/>
        </w:rPr>
        <w:t>once de abril del presente año</w:t>
      </w:r>
      <w:r>
        <w:rPr>
          <w:rFonts w:asciiTheme="minorHAnsi" w:eastAsia="Arial Unicode MS" w:hAnsiTheme="minorHAnsi" w:cstheme="minorHAnsi"/>
          <w:i/>
          <w:sz w:val="22"/>
          <w:szCs w:val="22"/>
        </w:rPr>
        <w:t xml:space="preserve">, </w:t>
      </w:r>
      <w:r>
        <w:rPr>
          <w:rFonts w:asciiTheme="minorHAnsi" w:eastAsia="Arial Unicode MS" w:hAnsiTheme="minorHAnsi" w:cstheme="minorHAnsi"/>
          <w:sz w:val="22"/>
          <w:szCs w:val="22"/>
        </w:rPr>
        <w:t xml:space="preserve"> la DGFCR solicitó una prórroga para preparar la documentación solicitada en los requerimientos 2 y 3;</w:t>
      </w:r>
    </w:p>
    <w:p w:rsidR="00736D41" w:rsidRPr="0036460C" w:rsidRDefault="00736D41" w:rsidP="00736D41">
      <w:pPr>
        <w:pStyle w:val="Prrafodelista"/>
        <w:rPr>
          <w:rFonts w:asciiTheme="minorHAnsi" w:eastAsia="Arial Unicode MS" w:hAnsiTheme="minorHAnsi" w:cstheme="minorHAnsi"/>
          <w:sz w:val="14"/>
          <w:szCs w:val="22"/>
        </w:rPr>
      </w:pPr>
    </w:p>
    <w:p w:rsidR="00736D41" w:rsidRDefault="00736D41"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Que la OIR amparada al artículo 77 inciso 2°, la suscrita Oficial de Información consideró conveniente ampliar el plazo para responder, siendo la nueva fecha de respuesta el </w:t>
      </w:r>
      <w:r w:rsidRPr="00736D41">
        <w:rPr>
          <w:rFonts w:asciiTheme="minorHAnsi" w:eastAsia="Arial Unicode MS" w:hAnsiTheme="minorHAnsi" w:cstheme="minorHAnsi"/>
          <w:i/>
          <w:color w:val="000066"/>
          <w:sz w:val="22"/>
          <w:szCs w:val="22"/>
        </w:rPr>
        <w:t>veintinueve</w:t>
      </w:r>
      <w:r w:rsidRPr="00736D41">
        <w:rPr>
          <w:rFonts w:asciiTheme="minorHAnsi" w:eastAsia="Arial Unicode MS" w:hAnsiTheme="minorHAnsi" w:cstheme="minorHAnsi"/>
          <w:color w:val="000066"/>
          <w:sz w:val="22"/>
          <w:szCs w:val="22"/>
        </w:rPr>
        <w:t xml:space="preserve"> </w:t>
      </w:r>
      <w:r>
        <w:rPr>
          <w:rFonts w:asciiTheme="minorHAnsi" w:eastAsia="Arial Unicode MS" w:hAnsiTheme="minorHAnsi" w:cstheme="minorHAnsi"/>
          <w:sz w:val="22"/>
          <w:szCs w:val="22"/>
        </w:rPr>
        <w:t>de este mes;</w:t>
      </w:r>
    </w:p>
    <w:p w:rsidR="00736D41" w:rsidRPr="0036460C" w:rsidRDefault="00736D41" w:rsidP="00736D41">
      <w:pPr>
        <w:pStyle w:val="Prrafodelista"/>
        <w:rPr>
          <w:rFonts w:asciiTheme="minorHAnsi" w:eastAsia="Arial Unicode MS" w:hAnsiTheme="minorHAnsi" w:cstheme="minorHAnsi"/>
          <w:sz w:val="14"/>
          <w:szCs w:val="22"/>
        </w:rPr>
      </w:pPr>
    </w:p>
    <w:p w:rsidR="00736D41" w:rsidRDefault="00736D41"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Que la OACI envió la documentación solicitada en el numeral 1 y 4;</w:t>
      </w:r>
    </w:p>
    <w:p w:rsidR="00736D41" w:rsidRPr="0036460C" w:rsidRDefault="00736D41" w:rsidP="00736D41">
      <w:pPr>
        <w:pStyle w:val="Prrafodelista"/>
        <w:rPr>
          <w:rFonts w:asciiTheme="minorHAnsi" w:eastAsia="Arial Unicode MS" w:hAnsiTheme="minorHAnsi" w:cstheme="minorHAnsi"/>
          <w:sz w:val="14"/>
          <w:szCs w:val="22"/>
        </w:rPr>
      </w:pPr>
    </w:p>
    <w:p w:rsidR="00736D41" w:rsidRDefault="00736D41"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Que la DGFCR a la fecha </w:t>
      </w:r>
      <w:r w:rsidRPr="00736D41">
        <w:rPr>
          <w:rFonts w:asciiTheme="minorHAnsi" w:eastAsia="Arial Unicode MS" w:hAnsiTheme="minorHAnsi" w:cstheme="minorHAnsi"/>
          <w:sz w:val="22"/>
          <w:szCs w:val="22"/>
          <w:u w:val="single"/>
        </w:rPr>
        <w:t>no envió la información</w:t>
      </w:r>
      <w:r>
        <w:rPr>
          <w:rFonts w:asciiTheme="minorHAnsi" w:eastAsia="Arial Unicode MS" w:hAnsiTheme="minorHAnsi" w:cstheme="minorHAnsi"/>
          <w:sz w:val="22"/>
          <w:szCs w:val="22"/>
        </w:rPr>
        <w:t xml:space="preserve"> que es de su competencia</w:t>
      </w:r>
      <w:r w:rsidR="00A57C64">
        <w:rPr>
          <w:rFonts w:asciiTheme="minorHAnsi" w:eastAsia="Arial Unicode MS" w:hAnsiTheme="minorHAnsi" w:cstheme="minorHAnsi"/>
          <w:sz w:val="22"/>
          <w:szCs w:val="22"/>
        </w:rPr>
        <w:t xml:space="preserve"> (requerimientos 2 y 3)</w:t>
      </w:r>
      <w:r>
        <w:rPr>
          <w:rFonts w:asciiTheme="minorHAnsi" w:eastAsia="Arial Unicode MS" w:hAnsiTheme="minorHAnsi" w:cstheme="minorHAnsi"/>
          <w:sz w:val="22"/>
          <w:szCs w:val="22"/>
        </w:rPr>
        <w:t>, a pesar del recordatorio efectuado este día</w:t>
      </w:r>
      <w:r w:rsidR="0093525B" w:rsidRPr="0093525B">
        <w:rPr>
          <w:rFonts w:asciiTheme="minorHAnsi" w:eastAsia="Arial Unicode MS" w:hAnsiTheme="minorHAnsi" w:cstheme="minorHAnsi"/>
          <w:sz w:val="20"/>
          <w:szCs w:val="22"/>
        </w:rPr>
        <w:t>,</w:t>
      </w:r>
      <w:r w:rsidR="0093525B" w:rsidRPr="0093525B">
        <w:rPr>
          <w:rFonts w:asciiTheme="minorHAnsi" w:eastAsia="Arial Unicode MS" w:hAnsiTheme="minorHAnsi" w:cstheme="minorHAnsi"/>
          <w:sz w:val="22"/>
        </w:rPr>
        <w:t xml:space="preserve"> </w:t>
      </w:r>
      <w:r w:rsidR="0093525B" w:rsidRPr="0093525B">
        <w:rPr>
          <w:rFonts w:asciiTheme="minorHAnsi" w:eastAsia="Arial Unicode MS" w:hAnsiTheme="minorHAnsi" w:cstheme="minorHAnsi"/>
          <w:sz w:val="22"/>
          <w:szCs w:val="22"/>
        </w:rPr>
        <w:t>considerándose una evidente falta de respuesta;</w:t>
      </w:r>
    </w:p>
    <w:p w:rsidR="00C57492" w:rsidRPr="0036460C" w:rsidRDefault="00C57492" w:rsidP="00C57492">
      <w:pPr>
        <w:pStyle w:val="Prrafodelista"/>
        <w:rPr>
          <w:rFonts w:asciiTheme="minorHAnsi" w:eastAsia="Arial Unicode MS" w:hAnsiTheme="minorHAnsi" w:cstheme="minorHAnsi"/>
          <w:sz w:val="14"/>
          <w:szCs w:val="22"/>
        </w:rPr>
      </w:pPr>
    </w:p>
    <w:p w:rsidR="0036460C" w:rsidRPr="0036460C" w:rsidRDefault="00A02ED1" w:rsidP="0036460C">
      <w:pPr>
        <w:autoSpaceDE w:val="0"/>
        <w:autoSpaceDN w:val="0"/>
        <w:adjustRightInd w:val="0"/>
        <w:snapToGrid w:val="0"/>
        <w:spacing w:after="0" w:line="240" w:lineRule="auto"/>
        <w:jc w:val="both"/>
        <w:rPr>
          <w:rFonts w:eastAsia="Arial Unicode MS" w:cstheme="minorHAnsi"/>
          <w:sz w:val="14"/>
        </w:rPr>
      </w:pPr>
      <w:r>
        <w:rPr>
          <w:rFonts w:eastAsia="Arial Unicode MS" w:cstheme="minorHAnsi"/>
        </w:rPr>
        <w:t>Por tanto con</w:t>
      </w:r>
      <w:r w:rsidR="00422B9B" w:rsidRPr="008B4500">
        <w:rPr>
          <w:rFonts w:eastAsia="Arial Unicode MS" w:cstheme="minorHAnsi"/>
        </w:rPr>
        <w:t xml:space="preserve"> base a las disposiciones legales arriba citadas y los razonamientos expuestos, se RESUELVE:</w:t>
      </w:r>
      <w:r w:rsidR="0036460C">
        <w:rPr>
          <w:rFonts w:eastAsia="Arial Unicode MS" w:cstheme="minorHAnsi"/>
        </w:rPr>
        <w:t xml:space="preserve"> </w:t>
      </w:r>
    </w:p>
    <w:p w:rsidR="00422B9B" w:rsidRPr="008B4500" w:rsidRDefault="00422B9B" w:rsidP="0036460C">
      <w:pPr>
        <w:autoSpaceDE w:val="0"/>
        <w:autoSpaceDN w:val="0"/>
        <w:adjustRightInd w:val="0"/>
        <w:snapToGrid w:val="0"/>
        <w:spacing w:after="0" w:line="240" w:lineRule="auto"/>
        <w:jc w:val="center"/>
        <w:rPr>
          <w:rFonts w:eastAsia="Arial Unicode MS" w:cstheme="minorHAnsi"/>
          <w:b/>
          <w:color w:val="182F7C"/>
          <w:lang w:val="es-SV"/>
        </w:rPr>
      </w:pPr>
      <w:r w:rsidRPr="008B4500">
        <w:rPr>
          <w:rFonts w:eastAsia="Arial Unicode MS" w:cstheme="minorHAnsi"/>
          <w:b/>
          <w:color w:val="182F7C"/>
          <w:lang w:val="es-SV"/>
        </w:rPr>
        <w:t>EN</w:t>
      </w:r>
      <w:r w:rsidR="001254CF">
        <w:rPr>
          <w:rFonts w:eastAsia="Arial Unicode MS" w:cstheme="minorHAnsi"/>
          <w:b/>
          <w:color w:val="182F7C"/>
          <w:lang w:val="es-SV"/>
        </w:rPr>
        <w:t>TREGAR LA SIGUIENTE INFORMACIÓN</w:t>
      </w:r>
      <w:r w:rsidRPr="008B4500">
        <w:rPr>
          <w:rFonts w:eastAsia="Arial Unicode MS" w:cstheme="minorHAnsi"/>
          <w:b/>
          <w:color w:val="182F7C"/>
          <w:lang w:val="es-SV"/>
        </w:rPr>
        <w:t>:</w:t>
      </w:r>
    </w:p>
    <w:p w:rsidR="00422B9B" w:rsidRPr="0036460C" w:rsidRDefault="00422B9B" w:rsidP="00422B9B">
      <w:pPr>
        <w:tabs>
          <w:tab w:val="left" w:pos="5115"/>
        </w:tabs>
        <w:spacing w:after="0" w:line="240" w:lineRule="auto"/>
        <w:jc w:val="center"/>
        <w:rPr>
          <w:rFonts w:eastAsia="Arial Unicode MS" w:cstheme="minorHAnsi"/>
          <w:sz w:val="14"/>
          <w:lang w:val="es-SV"/>
        </w:rPr>
      </w:pPr>
    </w:p>
    <w:p w:rsidR="001254CF" w:rsidRDefault="00422B9B" w:rsidP="0043260C">
      <w:pPr>
        <w:pStyle w:val="Prrafodelista"/>
        <w:numPr>
          <w:ilvl w:val="0"/>
          <w:numId w:val="4"/>
        </w:numPr>
        <w:tabs>
          <w:tab w:val="left" w:pos="5115"/>
        </w:tabs>
        <w:jc w:val="both"/>
        <w:rPr>
          <w:rFonts w:asciiTheme="minorHAnsi" w:eastAsia="Arial Unicode MS" w:hAnsiTheme="minorHAnsi" w:cstheme="minorHAnsi"/>
          <w:sz w:val="22"/>
          <w:szCs w:val="22"/>
          <w:lang w:val="es-SV"/>
        </w:rPr>
      </w:pPr>
      <w:r w:rsidRPr="001254CF">
        <w:rPr>
          <w:rFonts w:asciiTheme="minorHAnsi" w:eastAsia="Arial Unicode MS" w:hAnsiTheme="minorHAnsi" w:cstheme="minorHAnsi"/>
          <w:sz w:val="22"/>
          <w:szCs w:val="22"/>
          <w:lang w:val="es-SV"/>
        </w:rPr>
        <w:t>Se adjunta al presente oficio la siguiente información</w:t>
      </w:r>
      <w:r w:rsidR="00156453" w:rsidRPr="001254CF">
        <w:rPr>
          <w:rFonts w:asciiTheme="minorHAnsi" w:eastAsia="Arial Unicode MS" w:hAnsiTheme="minorHAnsi" w:cstheme="minorHAnsi"/>
          <w:sz w:val="22"/>
          <w:szCs w:val="22"/>
          <w:lang w:val="es-SV"/>
        </w:rPr>
        <w:t>:</w:t>
      </w:r>
    </w:p>
    <w:p w:rsidR="001254CF" w:rsidRPr="0036460C" w:rsidRDefault="001254CF" w:rsidP="001254CF">
      <w:pPr>
        <w:pStyle w:val="Prrafodelista"/>
        <w:tabs>
          <w:tab w:val="left" w:pos="5115"/>
        </w:tabs>
        <w:ind w:left="720"/>
        <w:jc w:val="both"/>
        <w:rPr>
          <w:rFonts w:asciiTheme="minorHAnsi" w:eastAsia="Arial Unicode MS" w:hAnsiTheme="minorHAnsi" w:cstheme="minorHAnsi"/>
          <w:sz w:val="14"/>
          <w:szCs w:val="22"/>
          <w:lang w:val="es-SV"/>
        </w:rPr>
      </w:pPr>
    </w:p>
    <w:p w:rsidR="001254CF" w:rsidRPr="00736D41" w:rsidRDefault="00736D41" w:rsidP="000600CC">
      <w:pPr>
        <w:tabs>
          <w:tab w:val="left" w:pos="5115"/>
        </w:tabs>
        <w:spacing w:after="0" w:line="240" w:lineRule="auto"/>
        <w:jc w:val="both"/>
        <w:rPr>
          <w:rFonts w:eastAsia="Arial Unicode MS" w:cstheme="minorHAnsi"/>
          <w:lang w:val="es-SV"/>
        </w:rPr>
      </w:pPr>
      <w:r>
        <w:rPr>
          <w:rFonts w:eastAsia="Arial Unicode MS" w:cstheme="minorHAnsi"/>
          <w:lang w:val="es-SV"/>
        </w:rPr>
        <w:t xml:space="preserve">Dos archivos en formato PDF seleccionable (parte 1 y parte 2), que consiste en el expediente del </w:t>
      </w:r>
      <w:r w:rsidRPr="002574DD">
        <w:rPr>
          <w:rFonts w:eastAsia="Arial Unicode MS" w:cstheme="minorHAnsi"/>
          <w:i/>
          <w:color w:val="000066"/>
          <w:lang w:eastAsia="es-SV"/>
        </w:rPr>
        <w:t>proyecto "REHABILITACIÓN DE ESTACIÓN DE BOMBEO EN POZO N° 2, DEL DISTRITO DE RIEGO Y AVENAMIENTO N° 1 ZAPOTITAN", que consta en el contrato MAG- BCIE N002/2018 "REHABILIT</w:t>
      </w:r>
      <w:r w:rsidRPr="002574DD">
        <w:rPr>
          <w:rFonts w:eastAsia="Arial Unicode MS" w:cstheme="minorHAnsi"/>
          <w:i/>
          <w:color w:val="000066"/>
          <w:lang w:eastAsia="es-SV"/>
        </w:rPr>
        <w:t>A</w:t>
      </w:r>
      <w:r w:rsidRPr="002574DD">
        <w:rPr>
          <w:rFonts w:eastAsia="Arial Unicode MS" w:cstheme="minorHAnsi"/>
          <w:i/>
          <w:color w:val="000066"/>
          <w:lang w:eastAsia="es-SV"/>
        </w:rPr>
        <w:t>CIÓN DE ESTACION DE BOMBEO EN POZO N 2, DEL DISTRITO DE RIEGO Y AVENAMIENTO No1 Z</w:t>
      </w:r>
      <w:r w:rsidRPr="002574DD">
        <w:rPr>
          <w:rFonts w:eastAsia="Arial Unicode MS" w:cstheme="minorHAnsi"/>
          <w:i/>
          <w:color w:val="000066"/>
          <w:lang w:eastAsia="es-SV"/>
        </w:rPr>
        <w:t>A</w:t>
      </w:r>
      <w:r w:rsidRPr="002574DD">
        <w:rPr>
          <w:rFonts w:eastAsia="Arial Unicode MS" w:cstheme="minorHAnsi"/>
          <w:i/>
          <w:color w:val="000066"/>
          <w:lang w:eastAsia="es-SV"/>
        </w:rPr>
        <w:t>POTITAN''</w:t>
      </w:r>
      <w:r>
        <w:rPr>
          <w:rFonts w:eastAsia="Arial Unicode MS" w:cstheme="minorHAnsi"/>
          <w:i/>
          <w:color w:val="000066"/>
          <w:lang w:eastAsia="es-SV"/>
        </w:rPr>
        <w:t xml:space="preserve">; </w:t>
      </w:r>
      <w:r>
        <w:rPr>
          <w:rFonts w:eastAsia="Arial Unicode MS" w:cstheme="minorHAnsi"/>
          <w:lang w:eastAsia="es-SV"/>
        </w:rPr>
        <w:t xml:space="preserve">conteniendo la información solicitada en los numerales 1 y </w:t>
      </w:r>
      <w:r w:rsidR="00A57C64">
        <w:rPr>
          <w:rFonts w:eastAsia="Arial Unicode MS" w:cstheme="minorHAnsi"/>
          <w:lang w:eastAsia="es-SV"/>
        </w:rPr>
        <w:t>4</w:t>
      </w:r>
      <w:r>
        <w:rPr>
          <w:rFonts w:eastAsia="Arial Unicode MS" w:cstheme="minorHAnsi"/>
          <w:lang w:eastAsia="es-SV"/>
        </w:rPr>
        <w:t xml:space="preserve">; aclarando que la parte 2 es una </w:t>
      </w:r>
      <w:r w:rsidRPr="000600CC">
        <w:rPr>
          <w:rFonts w:eastAsia="Arial Unicode MS" w:cstheme="minorHAnsi"/>
          <w:b/>
          <w:i/>
          <w:lang w:eastAsia="es-SV"/>
        </w:rPr>
        <w:t>versión pública,</w:t>
      </w:r>
      <w:r>
        <w:rPr>
          <w:rFonts w:eastAsia="Arial Unicode MS" w:cstheme="minorHAnsi"/>
          <w:lang w:eastAsia="es-SV"/>
        </w:rPr>
        <w:t xml:space="preserve"> porque </w:t>
      </w:r>
      <w:r w:rsidR="005D0BAE" w:rsidRPr="00736D41">
        <w:rPr>
          <w:rFonts w:eastAsia="Arial Unicode MS" w:cstheme="minorHAnsi"/>
          <w:lang w:val="es-SV"/>
        </w:rPr>
        <w:t xml:space="preserve">se eliminaron registros </w:t>
      </w:r>
      <w:r>
        <w:rPr>
          <w:rFonts w:eastAsia="Arial Unicode MS" w:cstheme="minorHAnsi"/>
          <w:lang w:val="es-SV"/>
        </w:rPr>
        <w:t>de acuerdo a lo establecido en el</w:t>
      </w:r>
      <w:r w:rsidR="000600CC">
        <w:rPr>
          <w:rFonts w:eastAsia="Arial Unicode MS" w:cstheme="minorHAnsi"/>
          <w:lang w:val="es-SV"/>
        </w:rPr>
        <w:t xml:space="preserve"> </w:t>
      </w:r>
      <w:r w:rsidR="005D0BAE" w:rsidRPr="00736D41">
        <w:rPr>
          <w:rFonts w:eastAsia="Arial Unicode MS" w:cstheme="minorHAnsi"/>
          <w:lang w:val="es-SV"/>
        </w:rPr>
        <w:t xml:space="preserve">Art. 30 de la LAIP, por contener datos personales </w:t>
      </w:r>
      <w:r w:rsidR="00580FC4">
        <w:rPr>
          <w:rFonts w:eastAsia="Arial Unicode MS" w:cstheme="minorHAnsi"/>
          <w:lang w:val="es-SV"/>
        </w:rPr>
        <w:t xml:space="preserve">y confidenciales </w:t>
      </w:r>
      <w:r w:rsidR="005D0BAE" w:rsidRPr="00736D41">
        <w:rPr>
          <w:rFonts w:eastAsia="Arial Unicode MS" w:cstheme="minorHAnsi"/>
          <w:lang w:val="es-SV"/>
        </w:rPr>
        <w:t xml:space="preserve">de particulares, como </w:t>
      </w:r>
      <w:r w:rsidR="00580FC4">
        <w:rPr>
          <w:rFonts w:eastAsia="Arial Unicode MS" w:cstheme="minorHAnsi"/>
          <w:lang w:val="es-SV"/>
        </w:rPr>
        <w:t xml:space="preserve">DUI, edad, </w:t>
      </w:r>
      <w:r w:rsidR="005D0BAE" w:rsidRPr="00736D41">
        <w:rPr>
          <w:rFonts w:eastAsia="Arial Unicode MS" w:cstheme="minorHAnsi"/>
          <w:lang w:val="es-SV"/>
        </w:rPr>
        <w:t>domicilio</w:t>
      </w:r>
      <w:r w:rsidR="00580FC4">
        <w:rPr>
          <w:rFonts w:eastAsia="Arial Unicode MS" w:cstheme="minorHAnsi"/>
          <w:lang w:val="es-SV"/>
        </w:rPr>
        <w:t>,</w:t>
      </w:r>
      <w:r w:rsidR="005D0BAE" w:rsidRPr="00736D41">
        <w:rPr>
          <w:rFonts w:eastAsia="Arial Unicode MS" w:cstheme="minorHAnsi"/>
          <w:lang w:val="es-SV"/>
        </w:rPr>
        <w:t xml:space="preserve"> teléfonos personales</w:t>
      </w:r>
      <w:r w:rsidR="00580FC4">
        <w:rPr>
          <w:rFonts w:eastAsia="Arial Unicode MS" w:cstheme="minorHAnsi"/>
          <w:lang w:val="es-SV"/>
        </w:rPr>
        <w:t>, y números de cuentas bancarias,</w:t>
      </w:r>
      <w:r w:rsidR="005D0BAE" w:rsidRPr="00736D41">
        <w:rPr>
          <w:rFonts w:eastAsia="Arial Unicode MS" w:cstheme="minorHAnsi"/>
          <w:lang w:val="es-SV"/>
        </w:rPr>
        <w:t xml:space="preserve"> por ser información CONFIDENCIAL (Art. 24 de la LAIP)</w:t>
      </w:r>
      <w:r w:rsidR="00580FC4">
        <w:rPr>
          <w:rFonts w:eastAsia="Arial Unicode MS" w:cstheme="minorHAnsi"/>
          <w:lang w:val="es-SV"/>
        </w:rPr>
        <w:t>.</w:t>
      </w:r>
    </w:p>
    <w:p w:rsidR="001254CF" w:rsidRPr="0036460C" w:rsidRDefault="001254CF" w:rsidP="000600CC">
      <w:pPr>
        <w:pStyle w:val="Prrafodelista"/>
        <w:tabs>
          <w:tab w:val="left" w:pos="5115"/>
        </w:tabs>
        <w:ind w:left="1440"/>
        <w:jc w:val="both"/>
        <w:rPr>
          <w:rFonts w:asciiTheme="minorHAnsi" w:eastAsia="Arial Unicode MS" w:hAnsiTheme="minorHAnsi" w:cstheme="minorHAnsi"/>
          <w:sz w:val="14"/>
          <w:szCs w:val="22"/>
          <w:lang w:val="es-SV"/>
        </w:rPr>
      </w:pPr>
    </w:p>
    <w:p w:rsidR="00633317" w:rsidRPr="00DD5E81" w:rsidRDefault="00633317" w:rsidP="000600CC">
      <w:pPr>
        <w:pStyle w:val="Prrafodelista"/>
        <w:numPr>
          <w:ilvl w:val="0"/>
          <w:numId w:val="4"/>
        </w:numPr>
        <w:tabs>
          <w:tab w:val="left" w:pos="5115"/>
        </w:tabs>
        <w:jc w:val="both"/>
        <w:rPr>
          <w:rFonts w:asciiTheme="minorHAnsi" w:eastAsia="Meiryo UI" w:hAnsiTheme="minorHAnsi" w:cstheme="minorHAnsi"/>
          <w:sz w:val="22"/>
          <w:szCs w:val="22"/>
        </w:rPr>
      </w:pPr>
      <w:r w:rsidRPr="00DD5E81">
        <w:rPr>
          <w:rFonts w:asciiTheme="minorHAnsi" w:eastAsia="Meiryo UI" w:hAnsiTheme="minorHAnsi" w:cstheme="minorHAnsi"/>
          <w:sz w:val="22"/>
          <w:szCs w:val="22"/>
        </w:rPr>
        <w:t>NOTIFIQUESE</w:t>
      </w:r>
    </w:p>
    <w:p w:rsidR="0036460C" w:rsidRDefault="0036460C" w:rsidP="0036460C">
      <w:pPr>
        <w:snapToGrid w:val="0"/>
        <w:spacing w:after="0" w:line="240" w:lineRule="auto"/>
        <w:ind w:firstLine="720"/>
        <w:jc w:val="right"/>
        <w:rPr>
          <w:rFonts w:eastAsia="Arial Unicode MS" w:cstheme="minorHAnsi"/>
          <w:b/>
          <w:i/>
          <w:color w:val="000066"/>
          <w:sz w:val="20"/>
          <w:lang w:val="es-SV"/>
        </w:rPr>
      </w:pPr>
    </w:p>
    <w:p w:rsidR="00630FA6" w:rsidRPr="0036460C" w:rsidRDefault="00630FA6" w:rsidP="0036460C">
      <w:pPr>
        <w:snapToGrid w:val="0"/>
        <w:spacing w:after="0" w:line="240" w:lineRule="auto"/>
        <w:ind w:firstLine="720"/>
        <w:jc w:val="center"/>
        <w:rPr>
          <w:rFonts w:eastAsia="Arial Unicode MS" w:cstheme="majorBidi"/>
          <w:b/>
          <w:bCs/>
          <w:color w:val="000066"/>
          <w:sz w:val="20"/>
          <w:lang w:eastAsia="en-US"/>
        </w:rPr>
      </w:pPr>
      <w:r w:rsidRPr="0036460C">
        <w:rPr>
          <w:rFonts w:eastAsia="Arial Unicode MS" w:cstheme="minorHAnsi"/>
          <w:b/>
          <w:i/>
          <w:color w:val="000066"/>
          <w:sz w:val="20"/>
          <w:lang w:val="es-SV"/>
        </w:rPr>
        <w:lastRenderedPageBreak/>
        <w:t>Ana Patricia</w:t>
      </w:r>
      <w:r w:rsidR="0064518B" w:rsidRPr="0036460C">
        <w:rPr>
          <w:rFonts w:eastAsia="Arial Unicode MS" w:cstheme="minorHAnsi"/>
          <w:b/>
          <w:i/>
          <w:color w:val="000066"/>
          <w:sz w:val="20"/>
          <w:lang w:val="es-SV"/>
        </w:rPr>
        <w:t xml:space="preserve"> Sánchez de Cruz,</w:t>
      </w:r>
      <w:r w:rsidR="00580FC4">
        <w:rPr>
          <w:rFonts w:eastAsia="Arial Unicode MS" w:cstheme="minorHAnsi"/>
          <w:b/>
          <w:i/>
          <w:color w:val="000066"/>
          <w:sz w:val="20"/>
          <w:lang w:val="es-SV"/>
        </w:rPr>
        <w:t xml:space="preserve"> </w:t>
      </w:r>
      <w:r w:rsidR="0064518B" w:rsidRPr="0036460C">
        <w:rPr>
          <w:rFonts w:eastAsia="Arial Unicode MS" w:cstheme="minorHAnsi"/>
          <w:b/>
          <w:i/>
          <w:color w:val="000066"/>
          <w:sz w:val="20"/>
          <w:lang w:val="es-SV"/>
        </w:rPr>
        <w:t xml:space="preserve">Oficial de Información </w:t>
      </w:r>
      <w:r w:rsidRPr="0036460C">
        <w:rPr>
          <w:rFonts w:eastAsia="Arial Unicode MS" w:cstheme="minorHAnsi"/>
          <w:b/>
          <w:i/>
          <w:color w:val="000066"/>
          <w:sz w:val="20"/>
          <w:lang w:val="es-SV"/>
        </w:rPr>
        <w:t>MAG</w:t>
      </w:r>
    </w:p>
    <w:sectPr w:rsidR="00630FA6" w:rsidRPr="0036460C">
      <w:headerReference w:type="default" r:id="rId9"/>
      <w:footerReference w:type="default" r:id="rId10"/>
      <w:pgSz w:w="12240" w:h="15840"/>
      <w:pgMar w:top="1417" w:right="1701" w:bottom="1417" w:left="1701" w:header="1020" w:footer="85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7B4" w:rsidRDefault="00AF17B4">
      <w:pPr>
        <w:spacing w:after="0" w:line="240" w:lineRule="auto"/>
      </w:pPr>
      <w:r>
        <w:separator/>
      </w:r>
    </w:p>
  </w:endnote>
  <w:endnote w:type="continuationSeparator" w:id="0">
    <w:p w:rsidR="00AF17B4" w:rsidRDefault="00AF1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Std Bk">
    <w:altName w:val="Times New Roman"/>
    <w:charset w:val="00"/>
    <w:family w:val="roman"/>
    <w:pitch w:val="variable"/>
  </w:font>
  <w:font w:name="OpenSymbol">
    <w:altName w:val="Arial Unicode MS"/>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eiryo UI">
    <w:panose1 w:val="020B0604030504040204"/>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004" w:rsidRDefault="001F4004">
    <w:pPr>
      <w:pStyle w:val="Piedepgina"/>
      <w:jc w:val="center"/>
      <w:rPr>
        <w:rFonts w:ascii="ITC Avant Garde Std Bk" w:hAnsi="ITC Avant Garde Std Bk"/>
        <w:i/>
        <w:sz w:val="18"/>
        <w:szCs w:val="18"/>
      </w:rPr>
    </w:pPr>
  </w:p>
  <w:p w:rsidR="001F4004" w:rsidRDefault="00973C14">
    <w:pPr>
      <w:pStyle w:val="Piedepgina"/>
      <w:jc w:val="center"/>
      <w:rPr>
        <w:rFonts w:ascii="ITC Avant Garde Std Bk" w:hAnsi="ITC Avant Garde Std Bk"/>
        <w:i/>
        <w:sz w:val="16"/>
        <w:szCs w:val="18"/>
      </w:rPr>
    </w:pPr>
    <w:r>
      <w:rPr>
        <w:noProof/>
        <w:lang w:val="es-SV" w:eastAsia="es-SV"/>
      </w:rPr>
      <mc:AlternateContent>
        <mc:Choice Requires="wps">
          <w:drawing>
            <wp:inline distT="0" distB="0" distL="0" distR="0" wp14:anchorId="7D8A77BE" wp14:editId="4420B7BF">
              <wp:extent cx="3810" cy="22225"/>
              <wp:effectExtent l="0" t="0" r="0" b="0"/>
              <wp:docPr id="3" name="3 Rectángulo"/>
              <wp:cNvGraphicFramePr/>
              <a:graphic xmlns:a="http://schemas.openxmlformats.org/drawingml/2006/main">
                <a:graphicData uri="http://schemas.microsoft.com/office/word/2010/wordprocessingShape">
                  <wps:wsp>
                    <wps:cNvSpPr/>
                    <wps:spPr>
                      <a:xfrm>
                        <a:off x="0" y="0"/>
                        <a:ext cx="3240" cy="21600"/>
                      </a:xfrm>
                      <a:prstGeom prst="rect">
                        <a:avLst/>
                      </a:prstGeom>
                      <a:solidFill>
                        <a:srgbClr val="A0A0A0"/>
                      </a:solidFill>
                      <a:ln>
                        <a:noFill/>
                      </a:ln>
                    </wps:spPr>
                    <wps:style>
                      <a:lnRef idx="0">
                        <a:scrgbClr r="0" g="0" b="0"/>
                      </a:lnRef>
                      <a:fillRef idx="0">
                        <a:scrgbClr r="0" g="0" b="0"/>
                      </a:fillRef>
                      <a:effectRef idx="0">
                        <a:scrgbClr r="0" g="0" b="0"/>
                      </a:effectRef>
                      <a:fontRef idx="minor"/>
                    </wps:style>
                    <wps:bodyPr/>
                  </wps:wsp>
                </a:graphicData>
              </a:graphic>
            </wp:inline>
          </w:drawing>
        </mc:Choice>
        <mc:Fallback xmlns:w15="http://schemas.microsoft.com/office/word/2012/wordml">
          <w:pict>
            <v:rect w14:anchorId="3A1FF75F" id="3 Rectángulo" o:spid="_x0000_s1026" style="width:.3pt;height: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" fillcolor="#a0a0a0" stroked="f">
              <w10:anchorlock/>
            </v:rect>
          </w:pict>
        </mc:Fallback>
      </mc:AlternateContent>
    </w:r>
  </w:p>
  <w:p w:rsidR="001F4004" w:rsidRPr="007667FB" w:rsidRDefault="007667FB">
    <w:pPr>
      <w:pStyle w:val="Piedepgina"/>
      <w:jc w:val="center"/>
      <w:rPr>
        <w:rFonts w:ascii="ITC Avant Garde Std Bk" w:hAnsi="ITC Avant Garde Std Bk"/>
        <w:i/>
        <w:sz w:val="18"/>
        <w:szCs w:val="18"/>
      </w:rPr>
    </w:pPr>
    <w:r w:rsidRPr="007667FB">
      <w:rPr>
        <w:rFonts w:ascii="ITC Avant Garde Std Bk" w:hAnsi="ITC Avant Garde Std Bk"/>
        <w:i/>
        <w:sz w:val="18"/>
        <w:szCs w:val="18"/>
      </w:rPr>
      <w:t xml:space="preserve">Aclárese al peticionario (a) que de no estar de acuerdo con la presente resolución, le asiste el derecho de interponer el recurso de apelación de conformidad lo normado en los artículos 72 inciso 2°, </w:t>
    </w:r>
    <w:r w:rsidR="00973C14" w:rsidRPr="007667FB">
      <w:rPr>
        <w:rFonts w:ascii="ITC Avant Garde Std Bk" w:hAnsi="ITC Avant Garde Std Bk"/>
        <w:i/>
        <w:sz w:val="18"/>
        <w:szCs w:val="18"/>
      </w:rPr>
      <w:t>82 y 83 de la LAIP</w:t>
    </w:r>
  </w:p>
  <w:p w:rsidR="001F4004" w:rsidRDefault="001F4004">
    <w:pPr>
      <w:pStyle w:val="Piedepgina"/>
      <w:jc w:val="center"/>
      <w:rPr>
        <w:rFonts w:ascii="ITC Avant Garde Std Bk" w:hAnsi="ITC Avant Garde Std Bk"/>
        <w:i/>
        <w:sz w:val="16"/>
        <w:szCs w:val="18"/>
      </w:rPr>
    </w:pPr>
  </w:p>
  <w:p w:rsidR="001F4004" w:rsidRDefault="00973C14">
    <w:pPr>
      <w:pStyle w:val="Piedepgina"/>
      <w:jc w:val="center"/>
      <w:rPr>
        <w:rFonts w:ascii="ITC Avant Garde Std Bk" w:hAnsi="ITC Avant Garde Std Bk"/>
        <w:b/>
        <w:color w:val="548DD4"/>
        <w:sz w:val="18"/>
        <w:szCs w:val="18"/>
      </w:rPr>
    </w:pPr>
    <w:r>
      <w:rPr>
        <w:rFonts w:ascii="ITC Avant Garde Std Bk" w:hAnsi="ITC Avant Garde Std Bk"/>
        <w:b/>
        <w:color w:val="548DD4"/>
        <w:sz w:val="18"/>
        <w:szCs w:val="18"/>
      </w:rPr>
      <w:t>Final 1a. Avenida Norte, 13 Calle Oriente y Av. Manuel Gallardo. Santa Tecla, La Libertad</w:t>
    </w:r>
  </w:p>
  <w:p w:rsidR="001F4004" w:rsidRDefault="00973C14">
    <w:pPr>
      <w:pStyle w:val="Piedepgina"/>
      <w:jc w:val="center"/>
    </w:pPr>
    <w:r>
      <w:rPr>
        <w:rFonts w:ascii="ITC Avant Garde Std Bk" w:hAnsi="ITC Avant Garde Std Bk"/>
        <w:b/>
        <w:color w:val="548DD4"/>
        <w:sz w:val="18"/>
        <w:szCs w:val="18"/>
      </w:rPr>
      <w:t xml:space="preserve">Tel: (503) 2210-1969 || Correo: </w:t>
    </w:r>
    <w:hyperlink r:id="rId1">
      <w:r>
        <w:rPr>
          <w:rStyle w:val="EnlacedeInternet"/>
          <w:rFonts w:ascii="ITC Avant Garde Std Bk" w:hAnsi="ITC Avant Garde Std Bk"/>
          <w:b/>
          <w:sz w:val="18"/>
          <w:szCs w:val="18"/>
        </w:rPr>
        <w:t>oir@mag.gob.sv</w:t>
      </w:r>
    </w:hyperlink>
  </w:p>
  <w:p w:rsidR="001F4004" w:rsidRDefault="001F4004">
    <w:pPr>
      <w:pStyle w:val="Piedepgina"/>
      <w:jc w:val="center"/>
      <w:rPr>
        <w:rFonts w:ascii="ITC Avant Garde Std Bk" w:hAnsi="ITC Avant Garde Std Bk"/>
        <w:b/>
        <w:color w:val="C00000"/>
        <w:sz w:val="18"/>
        <w:szCs w:val="18"/>
      </w:rPr>
    </w:pPr>
  </w:p>
  <w:p w:rsidR="001F4004" w:rsidRDefault="00973C14">
    <w:pPr>
      <w:pStyle w:val="Piedepgina"/>
      <w:jc w:val="center"/>
    </w:pPr>
    <w:r>
      <w:rPr>
        <w:rFonts w:ascii="ITC Avant Garde Std Bk" w:hAnsi="ITC Avant Garde Std Bk"/>
        <w:b/>
        <w:color w:val="C00000"/>
        <w:sz w:val="16"/>
        <w:szCs w:val="18"/>
      </w:rPr>
      <w:t xml:space="preserve">Página </w:t>
    </w:r>
    <w:r>
      <w:rPr>
        <w:rFonts w:ascii="ITC Avant Garde Std Bk" w:hAnsi="ITC Avant Garde Std Bk"/>
        <w:b/>
        <w:sz w:val="16"/>
        <w:szCs w:val="18"/>
      </w:rPr>
      <w:fldChar w:fldCharType="begin"/>
    </w:r>
    <w:r>
      <w:rPr>
        <w:rFonts w:ascii="ITC Avant Garde Std Bk" w:hAnsi="ITC Avant Garde Std Bk"/>
        <w:b/>
        <w:sz w:val="16"/>
        <w:szCs w:val="18"/>
      </w:rPr>
      <w:instrText>PAGE</w:instrText>
    </w:r>
    <w:r>
      <w:rPr>
        <w:rFonts w:ascii="ITC Avant Garde Std Bk" w:hAnsi="ITC Avant Garde Std Bk"/>
        <w:b/>
        <w:sz w:val="16"/>
        <w:szCs w:val="18"/>
      </w:rPr>
      <w:fldChar w:fldCharType="separate"/>
    </w:r>
    <w:r w:rsidR="00841369">
      <w:rPr>
        <w:rFonts w:ascii="ITC Avant Garde Std Bk" w:hAnsi="ITC Avant Garde Std Bk"/>
        <w:b/>
        <w:noProof/>
        <w:sz w:val="16"/>
        <w:szCs w:val="18"/>
      </w:rPr>
      <w:t>1</w:t>
    </w:r>
    <w:r>
      <w:rPr>
        <w:rFonts w:ascii="ITC Avant Garde Std Bk" w:hAnsi="ITC Avant Garde Std Bk"/>
        <w:b/>
        <w:sz w:val="16"/>
        <w:szCs w:val="18"/>
      </w:rPr>
      <w:fldChar w:fldCharType="end"/>
    </w:r>
    <w:r>
      <w:rPr>
        <w:rFonts w:ascii="ITC Avant Garde Std Bk" w:hAnsi="ITC Avant Garde Std Bk"/>
        <w:b/>
        <w:color w:val="C00000"/>
        <w:sz w:val="16"/>
        <w:szCs w:val="18"/>
      </w:rPr>
      <w:t xml:space="preserve"> de </w:t>
    </w:r>
    <w:r>
      <w:rPr>
        <w:rFonts w:ascii="ITC Avant Garde Std Bk" w:hAnsi="ITC Avant Garde Std Bk"/>
        <w:b/>
        <w:sz w:val="16"/>
        <w:szCs w:val="18"/>
      </w:rPr>
      <w:fldChar w:fldCharType="begin"/>
    </w:r>
    <w:r>
      <w:rPr>
        <w:rFonts w:ascii="ITC Avant Garde Std Bk" w:hAnsi="ITC Avant Garde Std Bk"/>
        <w:b/>
        <w:sz w:val="16"/>
        <w:szCs w:val="18"/>
      </w:rPr>
      <w:instrText>NUMPAGES</w:instrText>
    </w:r>
    <w:r>
      <w:rPr>
        <w:rFonts w:ascii="ITC Avant Garde Std Bk" w:hAnsi="ITC Avant Garde Std Bk"/>
        <w:b/>
        <w:sz w:val="16"/>
        <w:szCs w:val="18"/>
      </w:rPr>
      <w:fldChar w:fldCharType="separate"/>
    </w:r>
    <w:r w:rsidR="00841369">
      <w:rPr>
        <w:rFonts w:ascii="ITC Avant Garde Std Bk" w:hAnsi="ITC Avant Garde Std Bk"/>
        <w:b/>
        <w:noProof/>
        <w:sz w:val="16"/>
        <w:szCs w:val="18"/>
      </w:rPr>
      <w:t>3</w:t>
    </w:r>
    <w:r>
      <w:rPr>
        <w:rFonts w:ascii="ITC Avant Garde Std Bk" w:hAnsi="ITC Avant Garde Std Bk"/>
        <w:b/>
        <w:sz w:val="16"/>
        <w:szCs w:val="18"/>
      </w:rPr>
      <w:fldChar w:fldCharType="end"/>
    </w:r>
  </w:p>
  <w:p w:rsidR="001F4004" w:rsidRDefault="001F4004">
    <w:pPr>
      <w:pStyle w:val="Piedepgina"/>
      <w:tabs>
        <w:tab w:val="left" w:pos="6075"/>
      </w:tabs>
      <w:rPr>
        <w:rFonts w:ascii="ITC Avant Garde Std Bk" w:hAnsi="ITC Avant Garde Std Bk"/>
        <w:color w:val="548DD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7B4" w:rsidRDefault="00AF17B4">
      <w:pPr>
        <w:spacing w:after="0" w:line="240" w:lineRule="auto"/>
      </w:pPr>
      <w:r>
        <w:separator/>
      </w:r>
    </w:p>
  </w:footnote>
  <w:footnote w:type="continuationSeparator" w:id="0">
    <w:p w:rsidR="00AF17B4" w:rsidRDefault="00AF17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004" w:rsidRDefault="00973C14">
    <w:pPr>
      <w:pStyle w:val="Encabezado"/>
    </w:pPr>
    <w:r>
      <w:rPr>
        <w:noProof/>
        <w:lang w:val="es-SV" w:eastAsia="es-SV"/>
      </w:rPr>
      <w:drawing>
        <wp:anchor distT="0" distB="0" distL="0" distR="114300" simplePos="0" relativeHeight="2" behindDoc="1" locked="0" layoutInCell="1" allowOverlap="1" wp14:anchorId="405EBC3E" wp14:editId="0D685C23">
          <wp:simplePos x="0" y="0"/>
          <wp:positionH relativeFrom="margin">
            <wp:align>left</wp:align>
          </wp:positionH>
          <wp:positionV relativeFrom="paragraph">
            <wp:posOffset>-307975</wp:posOffset>
          </wp:positionV>
          <wp:extent cx="1676400" cy="1035685"/>
          <wp:effectExtent l="0" t="0" r="0" b="0"/>
          <wp:wrapSquare wrapText="bothSides"/>
          <wp:docPr id="1"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7"/>
                  <pic:cNvPicPr>
                    <a:picLocks noChangeAspect="1" noChangeArrowheads="1"/>
                  </pic:cNvPicPr>
                </pic:nvPicPr>
                <pic:blipFill>
                  <a:blip r:embed="rId1"/>
                  <a:stretch>
                    <a:fillRect/>
                  </a:stretch>
                </pic:blipFill>
                <pic:spPr bwMode="auto">
                  <a:xfrm>
                    <a:off x="0" y="0"/>
                    <a:ext cx="1676400" cy="1035685"/>
                  </a:xfrm>
                  <a:prstGeom prst="rect">
                    <a:avLst/>
                  </a:prstGeom>
                </pic:spPr>
              </pic:pic>
            </a:graphicData>
          </a:graphic>
        </wp:anchor>
      </w:drawing>
    </w:r>
    <w:r>
      <w:rPr>
        <w:noProof/>
        <w:lang w:val="es-SV" w:eastAsia="es-SV"/>
      </w:rPr>
      <w:drawing>
        <wp:anchor distT="0" distB="1270" distL="114300" distR="114300" simplePos="0" relativeHeight="3" behindDoc="1" locked="0" layoutInCell="1" allowOverlap="1" wp14:anchorId="77A3545F" wp14:editId="4FE8C06A">
          <wp:simplePos x="0" y="0"/>
          <wp:positionH relativeFrom="column">
            <wp:posOffset>3529965</wp:posOffset>
          </wp:positionH>
          <wp:positionV relativeFrom="paragraph">
            <wp:posOffset>-11430</wp:posOffset>
          </wp:positionV>
          <wp:extent cx="2115185" cy="49403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pic:cNvPicPr>
                </pic:nvPicPr>
                <pic:blipFill>
                  <a:blip r:embed="rId2"/>
                  <a:stretch>
                    <a:fillRect/>
                  </a:stretch>
                </pic:blipFill>
                <pic:spPr bwMode="auto">
                  <a:xfrm>
                    <a:off x="0" y="0"/>
                    <a:ext cx="2115185" cy="494030"/>
                  </a:xfrm>
                  <a:prstGeom prst="rect">
                    <a:avLst/>
                  </a:prstGeom>
                </pic:spPr>
              </pic:pic>
            </a:graphicData>
          </a:graphic>
        </wp:anchor>
      </w:drawing>
    </w:r>
  </w:p>
  <w:p w:rsidR="001F4004" w:rsidRDefault="001F4004">
    <w:pPr>
      <w:pStyle w:val="Encabezado"/>
    </w:pPr>
  </w:p>
  <w:p w:rsidR="001F4004" w:rsidRDefault="001F4004">
    <w:pPr>
      <w:pStyle w:val="Encabezado"/>
    </w:pPr>
  </w:p>
  <w:p w:rsidR="001F4004" w:rsidRDefault="001F4004">
    <w:pPr>
      <w:pStyle w:val="Encabezado"/>
    </w:pPr>
  </w:p>
  <w:p w:rsidR="001F4004" w:rsidRDefault="001F40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B13BA"/>
    <w:multiLevelType w:val="hybridMultilevel"/>
    <w:tmpl w:val="88BAED62"/>
    <w:lvl w:ilvl="0" w:tplc="440A000F">
      <w:start w:val="1"/>
      <w:numFmt w:val="decimal"/>
      <w:lvlText w:val="%1."/>
      <w:lvlJc w:val="left"/>
      <w:pPr>
        <w:ind w:left="720" w:hanging="360"/>
      </w:pPr>
    </w:lvl>
    <w:lvl w:ilvl="1" w:tplc="950C74D6">
      <w:start w:val="1"/>
      <w:numFmt w:val="decimal"/>
      <w:lvlText w:val="%2."/>
      <w:lvlJc w:val="left"/>
      <w:pPr>
        <w:ind w:left="1440" w:hanging="360"/>
      </w:pPr>
      <w:rPr>
        <w:rFonts w:hint="default"/>
      </w:r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302E16BC"/>
    <w:multiLevelType w:val="hybridMultilevel"/>
    <w:tmpl w:val="D0AA858E"/>
    <w:lvl w:ilvl="0" w:tplc="440A0019">
      <w:start w:val="1"/>
      <w:numFmt w:val="lowerLetter"/>
      <w:lvlText w:val="%1."/>
      <w:lvlJc w:val="left"/>
      <w:pPr>
        <w:ind w:left="1080" w:hanging="360"/>
      </w:pPr>
    </w:lvl>
    <w:lvl w:ilvl="1" w:tplc="950C74D6">
      <w:start w:val="1"/>
      <w:numFmt w:val="decimal"/>
      <w:lvlText w:val="%2."/>
      <w:lvlJc w:val="left"/>
      <w:pPr>
        <w:ind w:left="1800" w:hanging="360"/>
      </w:pPr>
      <w:rPr>
        <w:rFonts w:hint="default"/>
      </w:r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2">
    <w:nsid w:val="4A0744C6"/>
    <w:multiLevelType w:val="hybridMultilevel"/>
    <w:tmpl w:val="2E94542E"/>
    <w:lvl w:ilvl="0" w:tplc="440A000F">
      <w:start w:val="1"/>
      <w:numFmt w:val="decimal"/>
      <w:lvlText w:val="%1."/>
      <w:lvlJc w:val="left"/>
      <w:pPr>
        <w:ind w:left="1440" w:hanging="360"/>
      </w:p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3">
    <w:nsid w:val="537E4D7E"/>
    <w:multiLevelType w:val="hybridMultilevel"/>
    <w:tmpl w:val="16BEDCC0"/>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nsid w:val="56653866"/>
    <w:multiLevelType w:val="hybridMultilevel"/>
    <w:tmpl w:val="DE1A09B2"/>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nsid w:val="70792F8D"/>
    <w:multiLevelType w:val="hybridMultilevel"/>
    <w:tmpl w:val="CBD4117E"/>
    <w:lvl w:ilvl="0" w:tplc="440A000F">
      <w:start w:val="1"/>
      <w:numFmt w:val="decimal"/>
      <w:lvlText w:val="%1."/>
      <w:lvlJc w:val="left"/>
      <w:pPr>
        <w:ind w:left="1440" w:hanging="360"/>
      </w:pPr>
    </w:lvl>
    <w:lvl w:ilvl="1" w:tplc="950C74D6">
      <w:start w:val="1"/>
      <w:numFmt w:val="decimal"/>
      <w:lvlText w:val="%2."/>
      <w:lvlJc w:val="left"/>
      <w:pPr>
        <w:ind w:left="2160" w:hanging="360"/>
      </w:pPr>
      <w:rPr>
        <w:rFonts w:hint="default"/>
      </w:r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num w:numId="1">
    <w:abstractNumId w:val="3"/>
  </w:num>
  <w:num w:numId="2">
    <w:abstractNumId w:val="0"/>
  </w:num>
  <w:num w:numId="3">
    <w:abstractNumId w:val="1"/>
  </w:num>
  <w:num w:numId="4">
    <w:abstractNumId w:val="4"/>
  </w:num>
  <w:num w:numId="5">
    <w:abstractNumId w:val="2"/>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004"/>
    <w:rsid w:val="00007706"/>
    <w:rsid w:val="0001122D"/>
    <w:rsid w:val="00016803"/>
    <w:rsid w:val="0002228F"/>
    <w:rsid w:val="00033680"/>
    <w:rsid w:val="00042522"/>
    <w:rsid w:val="000600CC"/>
    <w:rsid w:val="0006641B"/>
    <w:rsid w:val="00071AA8"/>
    <w:rsid w:val="000A20EF"/>
    <w:rsid w:val="000A3632"/>
    <w:rsid w:val="000A640D"/>
    <w:rsid w:val="000D40C9"/>
    <w:rsid w:val="000D484A"/>
    <w:rsid w:val="000D6F76"/>
    <w:rsid w:val="000E0822"/>
    <w:rsid w:val="00100855"/>
    <w:rsid w:val="00101B67"/>
    <w:rsid w:val="001045DC"/>
    <w:rsid w:val="00117B84"/>
    <w:rsid w:val="001254CF"/>
    <w:rsid w:val="0013009A"/>
    <w:rsid w:val="001516DA"/>
    <w:rsid w:val="00156453"/>
    <w:rsid w:val="00185FD1"/>
    <w:rsid w:val="00186817"/>
    <w:rsid w:val="001932C6"/>
    <w:rsid w:val="001B30C2"/>
    <w:rsid w:val="001C5B10"/>
    <w:rsid w:val="001D1A4C"/>
    <w:rsid w:val="001F2092"/>
    <w:rsid w:val="001F4004"/>
    <w:rsid w:val="00201298"/>
    <w:rsid w:val="00240AE9"/>
    <w:rsid w:val="0024111A"/>
    <w:rsid w:val="00243D70"/>
    <w:rsid w:val="002475D8"/>
    <w:rsid w:val="002574DD"/>
    <w:rsid w:val="002739BD"/>
    <w:rsid w:val="00281E5E"/>
    <w:rsid w:val="00287E5C"/>
    <w:rsid w:val="002A7749"/>
    <w:rsid w:val="002B08B6"/>
    <w:rsid w:val="002B4938"/>
    <w:rsid w:val="002C45DA"/>
    <w:rsid w:val="002C5078"/>
    <w:rsid w:val="002E0184"/>
    <w:rsid w:val="002E1C1D"/>
    <w:rsid w:val="002E5864"/>
    <w:rsid w:val="00304283"/>
    <w:rsid w:val="003361FA"/>
    <w:rsid w:val="00352F8E"/>
    <w:rsid w:val="0036460C"/>
    <w:rsid w:val="003773DF"/>
    <w:rsid w:val="00381045"/>
    <w:rsid w:val="003A79C4"/>
    <w:rsid w:val="003C5E11"/>
    <w:rsid w:val="003D0F0E"/>
    <w:rsid w:val="003D7492"/>
    <w:rsid w:val="003E1742"/>
    <w:rsid w:val="003E3483"/>
    <w:rsid w:val="00412E7C"/>
    <w:rsid w:val="00422B9B"/>
    <w:rsid w:val="0043260C"/>
    <w:rsid w:val="00461D11"/>
    <w:rsid w:val="00474C71"/>
    <w:rsid w:val="0049769E"/>
    <w:rsid w:val="004A53F4"/>
    <w:rsid w:val="004C6A24"/>
    <w:rsid w:val="004D3A2C"/>
    <w:rsid w:val="004D6136"/>
    <w:rsid w:val="00500D40"/>
    <w:rsid w:val="005114CC"/>
    <w:rsid w:val="005327E1"/>
    <w:rsid w:val="00550202"/>
    <w:rsid w:val="005560DA"/>
    <w:rsid w:val="00580FC4"/>
    <w:rsid w:val="005D0918"/>
    <w:rsid w:val="005D0BAE"/>
    <w:rsid w:val="005E176D"/>
    <w:rsid w:val="00603062"/>
    <w:rsid w:val="00615270"/>
    <w:rsid w:val="00616506"/>
    <w:rsid w:val="00622984"/>
    <w:rsid w:val="00630FA6"/>
    <w:rsid w:val="00633317"/>
    <w:rsid w:val="006361B0"/>
    <w:rsid w:val="0064518B"/>
    <w:rsid w:val="00646D79"/>
    <w:rsid w:val="0065184C"/>
    <w:rsid w:val="00667A07"/>
    <w:rsid w:val="00681C08"/>
    <w:rsid w:val="00684709"/>
    <w:rsid w:val="00685CC9"/>
    <w:rsid w:val="00690845"/>
    <w:rsid w:val="006939AB"/>
    <w:rsid w:val="006A1DB7"/>
    <w:rsid w:val="006A6149"/>
    <w:rsid w:val="006A7583"/>
    <w:rsid w:val="006B3B15"/>
    <w:rsid w:val="006B7DA3"/>
    <w:rsid w:val="006E036D"/>
    <w:rsid w:val="006E0B62"/>
    <w:rsid w:val="006E2A2E"/>
    <w:rsid w:val="006E406D"/>
    <w:rsid w:val="006E603C"/>
    <w:rsid w:val="006F3EE8"/>
    <w:rsid w:val="00712D40"/>
    <w:rsid w:val="00733362"/>
    <w:rsid w:val="00736D41"/>
    <w:rsid w:val="00740EE6"/>
    <w:rsid w:val="00740F40"/>
    <w:rsid w:val="0075545E"/>
    <w:rsid w:val="007667FB"/>
    <w:rsid w:val="00782883"/>
    <w:rsid w:val="007852E6"/>
    <w:rsid w:val="007E02FD"/>
    <w:rsid w:val="008039C3"/>
    <w:rsid w:val="00805D27"/>
    <w:rsid w:val="00810F78"/>
    <w:rsid w:val="00812924"/>
    <w:rsid w:val="008145B9"/>
    <w:rsid w:val="0082552D"/>
    <w:rsid w:val="0082568C"/>
    <w:rsid w:val="008313DD"/>
    <w:rsid w:val="00841369"/>
    <w:rsid w:val="00844EA1"/>
    <w:rsid w:val="00845B70"/>
    <w:rsid w:val="008672AD"/>
    <w:rsid w:val="00885D2D"/>
    <w:rsid w:val="008A50A5"/>
    <w:rsid w:val="008A5ACC"/>
    <w:rsid w:val="008C3A99"/>
    <w:rsid w:val="008E30A7"/>
    <w:rsid w:val="008E4F25"/>
    <w:rsid w:val="00906304"/>
    <w:rsid w:val="00915D47"/>
    <w:rsid w:val="00917A19"/>
    <w:rsid w:val="009338EA"/>
    <w:rsid w:val="0093525B"/>
    <w:rsid w:val="009559A8"/>
    <w:rsid w:val="00960F83"/>
    <w:rsid w:val="0096559C"/>
    <w:rsid w:val="009656B4"/>
    <w:rsid w:val="00966A6C"/>
    <w:rsid w:val="00973C14"/>
    <w:rsid w:val="0097467C"/>
    <w:rsid w:val="0098548D"/>
    <w:rsid w:val="0099038E"/>
    <w:rsid w:val="009A1DE8"/>
    <w:rsid w:val="009B3788"/>
    <w:rsid w:val="009B64E9"/>
    <w:rsid w:val="009C220C"/>
    <w:rsid w:val="009C3202"/>
    <w:rsid w:val="009E1F0D"/>
    <w:rsid w:val="009F058A"/>
    <w:rsid w:val="009F2A60"/>
    <w:rsid w:val="00A00C32"/>
    <w:rsid w:val="00A02430"/>
    <w:rsid w:val="00A02ED1"/>
    <w:rsid w:val="00A106DC"/>
    <w:rsid w:val="00A22683"/>
    <w:rsid w:val="00A23910"/>
    <w:rsid w:val="00A35336"/>
    <w:rsid w:val="00A530F3"/>
    <w:rsid w:val="00A57C64"/>
    <w:rsid w:val="00A678E9"/>
    <w:rsid w:val="00A81D72"/>
    <w:rsid w:val="00A857D7"/>
    <w:rsid w:val="00A969A1"/>
    <w:rsid w:val="00AC00C2"/>
    <w:rsid w:val="00AC1DDB"/>
    <w:rsid w:val="00AD3C33"/>
    <w:rsid w:val="00AD706F"/>
    <w:rsid w:val="00AE22F6"/>
    <w:rsid w:val="00AE32EC"/>
    <w:rsid w:val="00AF0B25"/>
    <w:rsid w:val="00AF17B4"/>
    <w:rsid w:val="00B128BD"/>
    <w:rsid w:val="00B23056"/>
    <w:rsid w:val="00B4223D"/>
    <w:rsid w:val="00B56B75"/>
    <w:rsid w:val="00B83D67"/>
    <w:rsid w:val="00B8713F"/>
    <w:rsid w:val="00BA56EE"/>
    <w:rsid w:val="00BC0E3B"/>
    <w:rsid w:val="00BC2CCE"/>
    <w:rsid w:val="00BC5260"/>
    <w:rsid w:val="00BD34F6"/>
    <w:rsid w:val="00BD6B00"/>
    <w:rsid w:val="00BE63B2"/>
    <w:rsid w:val="00C00AEC"/>
    <w:rsid w:val="00C06616"/>
    <w:rsid w:val="00C23473"/>
    <w:rsid w:val="00C30FF1"/>
    <w:rsid w:val="00C335BC"/>
    <w:rsid w:val="00C46BFC"/>
    <w:rsid w:val="00C52826"/>
    <w:rsid w:val="00C57492"/>
    <w:rsid w:val="00C7004A"/>
    <w:rsid w:val="00C705C0"/>
    <w:rsid w:val="00C874B9"/>
    <w:rsid w:val="00C92861"/>
    <w:rsid w:val="00C95C8C"/>
    <w:rsid w:val="00C965F5"/>
    <w:rsid w:val="00CD06C4"/>
    <w:rsid w:val="00CE285C"/>
    <w:rsid w:val="00CF0688"/>
    <w:rsid w:val="00CF06D8"/>
    <w:rsid w:val="00CF3465"/>
    <w:rsid w:val="00D07669"/>
    <w:rsid w:val="00D104FA"/>
    <w:rsid w:val="00D34E63"/>
    <w:rsid w:val="00D40168"/>
    <w:rsid w:val="00D40D75"/>
    <w:rsid w:val="00D42866"/>
    <w:rsid w:val="00D94856"/>
    <w:rsid w:val="00DA77B7"/>
    <w:rsid w:val="00DB0A6A"/>
    <w:rsid w:val="00DB77B7"/>
    <w:rsid w:val="00DC560F"/>
    <w:rsid w:val="00DC59A4"/>
    <w:rsid w:val="00DD5E81"/>
    <w:rsid w:val="00E03E52"/>
    <w:rsid w:val="00E26614"/>
    <w:rsid w:val="00E4518C"/>
    <w:rsid w:val="00E52515"/>
    <w:rsid w:val="00E604D2"/>
    <w:rsid w:val="00E65CE0"/>
    <w:rsid w:val="00E754BC"/>
    <w:rsid w:val="00E76B1E"/>
    <w:rsid w:val="00EB5DD0"/>
    <w:rsid w:val="00EC3537"/>
    <w:rsid w:val="00EC4757"/>
    <w:rsid w:val="00ED446A"/>
    <w:rsid w:val="00EE0D5A"/>
    <w:rsid w:val="00EF1B21"/>
    <w:rsid w:val="00F60F40"/>
    <w:rsid w:val="00F663B7"/>
    <w:rsid w:val="00FA2A97"/>
    <w:rsid w:val="00FB1D4D"/>
    <w:rsid w:val="00FB2ED1"/>
    <w:rsid w:val="00FC2C7B"/>
    <w:rsid w:val="00FC421C"/>
    <w:rsid w:val="00FD12DC"/>
    <w:rsid w:val="00FF76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4FE"/>
    <w:pPr>
      <w:spacing w:after="200" w:line="276" w:lineRule="auto"/>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CB1F7C"/>
    <w:rPr>
      <w:rFonts w:ascii="Tahoma" w:hAnsi="Tahoma" w:cs="Tahoma"/>
      <w:sz w:val="16"/>
      <w:szCs w:val="16"/>
    </w:rPr>
  </w:style>
  <w:style w:type="character" w:customStyle="1" w:styleId="EncabezadoCar">
    <w:name w:val="Encabezado Car"/>
    <w:basedOn w:val="Fuentedeprrafopredeter"/>
    <w:link w:val="Encabezado"/>
    <w:uiPriority w:val="99"/>
    <w:qFormat/>
    <w:rsid w:val="00063E85"/>
  </w:style>
  <w:style w:type="character" w:customStyle="1" w:styleId="PiedepginaCar">
    <w:name w:val="Pie de página Car"/>
    <w:basedOn w:val="Fuentedeprrafopredeter"/>
    <w:link w:val="Piedepgina"/>
    <w:uiPriority w:val="99"/>
    <w:qFormat/>
    <w:rsid w:val="00063E85"/>
  </w:style>
  <w:style w:type="character" w:customStyle="1" w:styleId="EnlacedeInternet">
    <w:name w:val="Enlace de Internet"/>
    <w:basedOn w:val="Fuentedeprrafopredeter"/>
    <w:uiPriority w:val="99"/>
    <w:unhideWhenUsed/>
    <w:rsid w:val="00E47F2A"/>
    <w:rPr>
      <w:color w:val="0000FF" w:themeColor="hyperlink"/>
      <w:u w:val="single"/>
    </w:rPr>
  </w:style>
  <w:style w:type="character" w:customStyle="1" w:styleId="ListLabel1">
    <w:name w:val="ListLabel 1"/>
    <w:qFormat/>
    <w:rPr>
      <w:rFonts w:ascii="ITC Avant Garde Std Bk" w:hAnsi="ITC Avant Garde Std Bk"/>
      <w:b/>
      <w:sz w:val="18"/>
      <w:szCs w:val="18"/>
    </w:rPr>
  </w:style>
  <w:style w:type="character" w:customStyle="1" w:styleId="ListLabel2">
    <w:name w:val="ListLabel 2"/>
    <w:qFormat/>
    <w:rPr>
      <w:rFonts w:ascii="ITC Avant Garde Std Bk" w:hAnsi="ITC Avant Garde Std Bk"/>
      <w:b/>
      <w:sz w:val="18"/>
      <w:szCs w:val="18"/>
    </w:rPr>
  </w:style>
  <w:style w:type="character" w:customStyle="1" w:styleId="ListLabel3">
    <w:name w:val="ListLabel 3"/>
    <w:qFormat/>
    <w:rPr>
      <w:rFonts w:ascii="ITC Avant Garde Std Bk" w:hAnsi="ITC Avant Garde Std Bk"/>
      <w:b/>
      <w:sz w:val="18"/>
      <w:szCs w:val="18"/>
    </w:rPr>
  </w:style>
  <w:style w:type="character" w:customStyle="1" w:styleId="Vietas">
    <w:name w:val="Viñetas"/>
    <w:qFormat/>
    <w:rPr>
      <w:rFonts w:ascii="OpenSymbol" w:eastAsia="OpenSymbol" w:hAnsi="OpenSymbol" w:cs="OpenSymbol"/>
    </w:rPr>
  </w:style>
  <w:style w:type="character" w:customStyle="1" w:styleId="Muydestacado">
    <w:name w:val="Muy destacado"/>
    <w:qFormat/>
    <w:rPr>
      <w:b/>
      <w:bCs/>
    </w:rPr>
  </w:style>
  <w:style w:type="character" w:customStyle="1" w:styleId="ListLabel69">
    <w:name w:val="ListLabel 69"/>
    <w:qFormat/>
    <w:rPr>
      <w:rFonts w:asciiTheme="minorHAnsi" w:eastAsia="Arial Unicode MS" w:hAnsiTheme="minorHAnsi" w:cstheme="minorHAnsi"/>
      <w:b/>
      <w:sz w:val="22"/>
      <w:szCs w:val="22"/>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eastAsia="Arial Unicode MS" w:cstheme="minorHAnsi"/>
      <w:b w:val="0"/>
      <w:i w:val="0"/>
      <w:caps w:val="0"/>
      <w:smallCaps w:val="0"/>
      <w:color w:val="auto"/>
      <w:spacing w:val="0"/>
      <w:kern w:val="0"/>
      <w:sz w:val="22"/>
      <w:szCs w:val="22"/>
      <w:lang w:val="es-ES" w:eastAsia="es-ES" w:bidi="ar-SA"/>
    </w:rPr>
  </w:style>
  <w:style w:type="character" w:customStyle="1" w:styleId="ListLabel80">
    <w:name w:val="ListLabel 80"/>
    <w:qFormat/>
    <w:rPr>
      <w:rFonts w:eastAsia="Arial Unicode MS" w:cstheme="minorHAnsi"/>
      <w:b/>
      <w:sz w:val="22"/>
      <w:szCs w:val="22"/>
    </w:rPr>
  </w:style>
  <w:style w:type="character" w:customStyle="1" w:styleId="ListLabel81">
    <w:name w:val="ListLabel 81"/>
    <w:qFormat/>
    <w:rPr>
      <w:rFonts w:ascii="ITC Avant Garde Std Bk" w:hAnsi="ITC Avant Garde Std Bk"/>
      <w:b/>
      <w:sz w:val="18"/>
      <w:szCs w:val="18"/>
    </w:rPr>
  </w:style>
  <w:style w:type="character" w:customStyle="1" w:styleId="Destacado">
    <w:name w:val="Destacado"/>
    <w:qFormat/>
    <w:rPr>
      <w:i/>
      <w:iCs/>
    </w:rPr>
  </w:style>
  <w:style w:type="character" w:customStyle="1" w:styleId="ListLabel82">
    <w:name w:val="ListLabel 82"/>
    <w:qFormat/>
    <w:rPr>
      <w:rFonts w:cs="Calibri"/>
      <w:color w:val="182F7C"/>
      <w:sz w:val="21"/>
      <w:szCs w:val="21"/>
    </w:rPr>
  </w:style>
  <w:style w:type="character" w:customStyle="1" w:styleId="ListLabel83">
    <w:name w:val="ListLabel 83"/>
    <w:qFormat/>
    <w:rPr>
      <w:rFonts w:ascii="ITC Avant Garde Std Bk" w:hAnsi="ITC Avant Garde Std Bk"/>
      <w:b/>
      <w:sz w:val="18"/>
      <w:szCs w:val="18"/>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pPr>
  </w:style>
  <w:style w:type="paragraph" w:styleId="Lista">
    <w:name w:val="List"/>
    <w:basedOn w:val="Textoindependiente"/>
    <w:rPr>
      <w:rFonts w:cs="Lucida Sans"/>
    </w:rPr>
  </w:style>
  <w:style w:type="paragraph" w:styleId="Epgrafe">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Textodeglobo">
    <w:name w:val="Balloon Text"/>
    <w:basedOn w:val="Normal"/>
    <w:link w:val="TextodegloboCar"/>
    <w:uiPriority w:val="99"/>
    <w:semiHidden/>
    <w:unhideWhenUsed/>
    <w:qFormat/>
    <w:rsid w:val="00CB1F7C"/>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063E85"/>
    <w:pPr>
      <w:tabs>
        <w:tab w:val="center" w:pos="4252"/>
        <w:tab w:val="right" w:pos="8504"/>
      </w:tabs>
      <w:spacing w:after="0" w:line="240" w:lineRule="auto"/>
    </w:pPr>
  </w:style>
  <w:style w:type="paragraph" w:styleId="Piedepgina">
    <w:name w:val="footer"/>
    <w:basedOn w:val="Normal"/>
    <w:link w:val="PiedepginaCar"/>
    <w:uiPriority w:val="99"/>
    <w:unhideWhenUsed/>
    <w:rsid w:val="00063E85"/>
    <w:pPr>
      <w:tabs>
        <w:tab w:val="center" w:pos="4252"/>
        <w:tab w:val="right" w:pos="8504"/>
      </w:tabs>
      <w:spacing w:after="0" w:line="240" w:lineRule="auto"/>
    </w:pPr>
  </w:style>
  <w:style w:type="paragraph" w:styleId="Prrafodelista">
    <w:name w:val="List Paragraph"/>
    <w:basedOn w:val="Normal"/>
    <w:uiPriority w:val="34"/>
    <w:qFormat/>
    <w:rsid w:val="00523609"/>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ntenidodelatabla">
    <w:name w:val="Contenido de la tabla"/>
    <w:basedOn w:val="Normal"/>
    <w:qFormat/>
    <w:pPr>
      <w:suppressLineNumbers/>
    </w:pPr>
  </w:style>
  <w:style w:type="character" w:styleId="Hipervnculo">
    <w:name w:val="Hyperlink"/>
    <w:unhideWhenUsed/>
    <w:rsid w:val="003C5E11"/>
    <w:rPr>
      <w:color w:val="0000FF"/>
      <w:u w:val="single"/>
    </w:rPr>
  </w:style>
  <w:style w:type="character" w:styleId="Textoennegrita">
    <w:name w:val="Strong"/>
    <w:basedOn w:val="Fuentedeprrafopredeter"/>
    <w:uiPriority w:val="22"/>
    <w:qFormat/>
    <w:rsid w:val="00646D79"/>
    <w:rPr>
      <w:b/>
      <w:bCs/>
    </w:rPr>
  </w:style>
  <w:style w:type="character" w:customStyle="1" w:styleId="object">
    <w:name w:val="object"/>
    <w:basedOn w:val="Fuentedeprrafopredeter"/>
    <w:rsid w:val="00646D79"/>
  </w:style>
  <w:style w:type="character" w:styleId="Hipervnculovisitado">
    <w:name w:val="FollowedHyperlink"/>
    <w:basedOn w:val="Fuentedeprrafopredeter"/>
    <w:uiPriority w:val="99"/>
    <w:semiHidden/>
    <w:unhideWhenUsed/>
    <w:rsid w:val="004C6A24"/>
    <w:rPr>
      <w:color w:val="800080" w:themeColor="followedHyperlink"/>
      <w:u w:val="single"/>
    </w:rPr>
  </w:style>
  <w:style w:type="paragraph" w:styleId="Sinespaciado">
    <w:name w:val="No Spacing"/>
    <w:uiPriority w:val="1"/>
    <w:qFormat/>
    <w:rsid w:val="00622984"/>
    <w:rPr>
      <w:sz w:val="22"/>
      <w:lang w:val="es-SV" w:eastAsia="es-SV"/>
    </w:rPr>
  </w:style>
  <w:style w:type="paragraph" w:styleId="NormalWeb">
    <w:name w:val="Normal (Web)"/>
    <w:basedOn w:val="Normal"/>
    <w:uiPriority w:val="99"/>
    <w:semiHidden/>
    <w:unhideWhenUsed/>
    <w:rsid w:val="00C57492"/>
    <w:pPr>
      <w:spacing w:before="100" w:beforeAutospacing="1" w:after="100" w:afterAutospacing="1" w:line="240" w:lineRule="auto"/>
    </w:pPr>
    <w:rPr>
      <w:rFonts w:ascii="Times New Roman" w:eastAsia="Times New Roman" w:hAnsi="Times New Roman" w:cs="Times New Roman"/>
      <w:sz w:val="24"/>
      <w:szCs w:val="24"/>
      <w:lang w:val="es-SV" w:eastAsia="es-S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4FE"/>
    <w:pPr>
      <w:spacing w:after="200" w:line="276" w:lineRule="auto"/>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CB1F7C"/>
    <w:rPr>
      <w:rFonts w:ascii="Tahoma" w:hAnsi="Tahoma" w:cs="Tahoma"/>
      <w:sz w:val="16"/>
      <w:szCs w:val="16"/>
    </w:rPr>
  </w:style>
  <w:style w:type="character" w:customStyle="1" w:styleId="EncabezadoCar">
    <w:name w:val="Encabezado Car"/>
    <w:basedOn w:val="Fuentedeprrafopredeter"/>
    <w:link w:val="Encabezado"/>
    <w:uiPriority w:val="99"/>
    <w:qFormat/>
    <w:rsid w:val="00063E85"/>
  </w:style>
  <w:style w:type="character" w:customStyle="1" w:styleId="PiedepginaCar">
    <w:name w:val="Pie de página Car"/>
    <w:basedOn w:val="Fuentedeprrafopredeter"/>
    <w:link w:val="Piedepgina"/>
    <w:uiPriority w:val="99"/>
    <w:qFormat/>
    <w:rsid w:val="00063E85"/>
  </w:style>
  <w:style w:type="character" w:customStyle="1" w:styleId="EnlacedeInternet">
    <w:name w:val="Enlace de Internet"/>
    <w:basedOn w:val="Fuentedeprrafopredeter"/>
    <w:uiPriority w:val="99"/>
    <w:unhideWhenUsed/>
    <w:rsid w:val="00E47F2A"/>
    <w:rPr>
      <w:color w:val="0000FF" w:themeColor="hyperlink"/>
      <w:u w:val="single"/>
    </w:rPr>
  </w:style>
  <w:style w:type="character" w:customStyle="1" w:styleId="ListLabel1">
    <w:name w:val="ListLabel 1"/>
    <w:qFormat/>
    <w:rPr>
      <w:rFonts w:ascii="ITC Avant Garde Std Bk" w:hAnsi="ITC Avant Garde Std Bk"/>
      <w:b/>
      <w:sz w:val="18"/>
      <w:szCs w:val="18"/>
    </w:rPr>
  </w:style>
  <w:style w:type="character" w:customStyle="1" w:styleId="ListLabel2">
    <w:name w:val="ListLabel 2"/>
    <w:qFormat/>
    <w:rPr>
      <w:rFonts w:ascii="ITC Avant Garde Std Bk" w:hAnsi="ITC Avant Garde Std Bk"/>
      <w:b/>
      <w:sz w:val="18"/>
      <w:szCs w:val="18"/>
    </w:rPr>
  </w:style>
  <w:style w:type="character" w:customStyle="1" w:styleId="ListLabel3">
    <w:name w:val="ListLabel 3"/>
    <w:qFormat/>
    <w:rPr>
      <w:rFonts w:ascii="ITC Avant Garde Std Bk" w:hAnsi="ITC Avant Garde Std Bk"/>
      <w:b/>
      <w:sz w:val="18"/>
      <w:szCs w:val="18"/>
    </w:rPr>
  </w:style>
  <w:style w:type="character" w:customStyle="1" w:styleId="Vietas">
    <w:name w:val="Viñetas"/>
    <w:qFormat/>
    <w:rPr>
      <w:rFonts w:ascii="OpenSymbol" w:eastAsia="OpenSymbol" w:hAnsi="OpenSymbol" w:cs="OpenSymbol"/>
    </w:rPr>
  </w:style>
  <w:style w:type="character" w:customStyle="1" w:styleId="Muydestacado">
    <w:name w:val="Muy destacado"/>
    <w:qFormat/>
    <w:rPr>
      <w:b/>
      <w:bCs/>
    </w:rPr>
  </w:style>
  <w:style w:type="character" w:customStyle="1" w:styleId="ListLabel69">
    <w:name w:val="ListLabel 69"/>
    <w:qFormat/>
    <w:rPr>
      <w:rFonts w:asciiTheme="minorHAnsi" w:eastAsia="Arial Unicode MS" w:hAnsiTheme="minorHAnsi" w:cstheme="minorHAnsi"/>
      <w:b/>
      <w:sz w:val="22"/>
      <w:szCs w:val="22"/>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eastAsia="Arial Unicode MS" w:cstheme="minorHAnsi"/>
      <w:b w:val="0"/>
      <w:i w:val="0"/>
      <w:caps w:val="0"/>
      <w:smallCaps w:val="0"/>
      <w:color w:val="auto"/>
      <w:spacing w:val="0"/>
      <w:kern w:val="0"/>
      <w:sz w:val="22"/>
      <w:szCs w:val="22"/>
      <w:lang w:val="es-ES" w:eastAsia="es-ES" w:bidi="ar-SA"/>
    </w:rPr>
  </w:style>
  <w:style w:type="character" w:customStyle="1" w:styleId="ListLabel80">
    <w:name w:val="ListLabel 80"/>
    <w:qFormat/>
    <w:rPr>
      <w:rFonts w:eastAsia="Arial Unicode MS" w:cstheme="minorHAnsi"/>
      <w:b/>
      <w:sz w:val="22"/>
      <w:szCs w:val="22"/>
    </w:rPr>
  </w:style>
  <w:style w:type="character" w:customStyle="1" w:styleId="ListLabel81">
    <w:name w:val="ListLabel 81"/>
    <w:qFormat/>
    <w:rPr>
      <w:rFonts w:ascii="ITC Avant Garde Std Bk" w:hAnsi="ITC Avant Garde Std Bk"/>
      <w:b/>
      <w:sz w:val="18"/>
      <w:szCs w:val="18"/>
    </w:rPr>
  </w:style>
  <w:style w:type="character" w:customStyle="1" w:styleId="Destacado">
    <w:name w:val="Destacado"/>
    <w:qFormat/>
    <w:rPr>
      <w:i/>
      <w:iCs/>
    </w:rPr>
  </w:style>
  <w:style w:type="character" w:customStyle="1" w:styleId="ListLabel82">
    <w:name w:val="ListLabel 82"/>
    <w:qFormat/>
    <w:rPr>
      <w:rFonts w:cs="Calibri"/>
      <w:color w:val="182F7C"/>
      <w:sz w:val="21"/>
      <w:szCs w:val="21"/>
    </w:rPr>
  </w:style>
  <w:style w:type="character" w:customStyle="1" w:styleId="ListLabel83">
    <w:name w:val="ListLabel 83"/>
    <w:qFormat/>
    <w:rPr>
      <w:rFonts w:ascii="ITC Avant Garde Std Bk" w:hAnsi="ITC Avant Garde Std Bk"/>
      <w:b/>
      <w:sz w:val="18"/>
      <w:szCs w:val="18"/>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pPr>
  </w:style>
  <w:style w:type="paragraph" w:styleId="Lista">
    <w:name w:val="List"/>
    <w:basedOn w:val="Textoindependiente"/>
    <w:rPr>
      <w:rFonts w:cs="Lucida Sans"/>
    </w:rPr>
  </w:style>
  <w:style w:type="paragraph" w:styleId="Epgrafe">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Textodeglobo">
    <w:name w:val="Balloon Text"/>
    <w:basedOn w:val="Normal"/>
    <w:link w:val="TextodegloboCar"/>
    <w:uiPriority w:val="99"/>
    <w:semiHidden/>
    <w:unhideWhenUsed/>
    <w:qFormat/>
    <w:rsid w:val="00CB1F7C"/>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063E85"/>
    <w:pPr>
      <w:tabs>
        <w:tab w:val="center" w:pos="4252"/>
        <w:tab w:val="right" w:pos="8504"/>
      </w:tabs>
      <w:spacing w:after="0" w:line="240" w:lineRule="auto"/>
    </w:pPr>
  </w:style>
  <w:style w:type="paragraph" w:styleId="Piedepgina">
    <w:name w:val="footer"/>
    <w:basedOn w:val="Normal"/>
    <w:link w:val="PiedepginaCar"/>
    <w:uiPriority w:val="99"/>
    <w:unhideWhenUsed/>
    <w:rsid w:val="00063E85"/>
    <w:pPr>
      <w:tabs>
        <w:tab w:val="center" w:pos="4252"/>
        <w:tab w:val="right" w:pos="8504"/>
      </w:tabs>
      <w:spacing w:after="0" w:line="240" w:lineRule="auto"/>
    </w:pPr>
  </w:style>
  <w:style w:type="paragraph" w:styleId="Prrafodelista">
    <w:name w:val="List Paragraph"/>
    <w:basedOn w:val="Normal"/>
    <w:uiPriority w:val="34"/>
    <w:qFormat/>
    <w:rsid w:val="00523609"/>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ntenidodelatabla">
    <w:name w:val="Contenido de la tabla"/>
    <w:basedOn w:val="Normal"/>
    <w:qFormat/>
    <w:pPr>
      <w:suppressLineNumbers/>
    </w:pPr>
  </w:style>
  <w:style w:type="character" w:styleId="Hipervnculo">
    <w:name w:val="Hyperlink"/>
    <w:unhideWhenUsed/>
    <w:rsid w:val="003C5E11"/>
    <w:rPr>
      <w:color w:val="0000FF"/>
      <w:u w:val="single"/>
    </w:rPr>
  </w:style>
  <w:style w:type="character" w:styleId="Textoennegrita">
    <w:name w:val="Strong"/>
    <w:basedOn w:val="Fuentedeprrafopredeter"/>
    <w:uiPriority w:val="22"/>
    <w:qFormat/>
    <w:rsid w:val="00646D79"/>
    <w:rPr>
      <w:b/>
      <w:bCs/>
    </w:rPr>
  </w:style>
  <w:style w:type="character" w:customStyle="1" w:styleId="object">
    <w:name w:val="object"/>
    <w:basedOn w:val="Fuentedeprrafopredeter"/>
    <w:rsid w:val="00646D79"/>
  </w:style>
  <w:style w:type="character" w:styleId="Hipervnculovisitado">
    <w:name w:val="FollowedHyperlink"/>
    <w:basedOn w:val="Fuentedeprrafopredeter"/>
    <w:uiPriority w:val="99"/>
    <w:semiHidden/>
    <w:unhideWhenUsed/>
    <w:rsid w:val="004C6A24"/>
    <w:rPr>
      <w:color w:val="800080" w:themeColor="followedHyperlink"/>
      <w:u w:val="single"/>
    </w:rPr>
  </w:style>
  <w:style w:type="paragraph" w:styleId="Sinespaciado">
    <w:name w:val="No Spacing"/>
    <w:uiPriority w:val="1"/>
    <w:qFormat/>
    <w:rsid w:val="00622984"/>
    <w:rPr>
      <w:sz w:val="22"/>
      <w:lang w:val="es-SV" w:eastAsia="es-SV"/>
    </w:rPr>
  </w:style>
  <w:style w:type="paragraph" w:styleId="NormalWeb">
    <w:name w:val="Normal (Web)"/>
    <w:basedOn w:val="Normal"/>
    <w:uiPriority w:val="99"/>
    <w:semiHidden/>
    <w:unhideWhenUsed/>
    <w:rsid w:val="00C57492"/>
    <w:pPr>
      <w:spacing w:before="100" w:beforeAutospacing="1" w:after="100" w:afterAutospacing="1" w:line="240" w:lineRule="auto"/>
    </w:pPr>
    <w:rPr>
      <w:rFonts w:ascii="Times New Roman" w:eastAsia="Times New Roman" w:hAnsi="Times New Roman" w:cs="Times New Roman"/>
      <w:sz w:val="24"/>
      <w:szCs w:val="24"/>
      <w:lang w:val="es-SV"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006301">
      <w:bodyDiv w:val="1"/>
      <w:marLeft w:val="0"/>
      <w:marRight w:val="0"/>
      <w:marTop w:val="0"/>
      <w:marBottom w:val="0"/>
      <w:divBdr>
        <w:top w:val="none" w:sz="0" w:space="0" w:color="auto"/>
        <w:left w:val="none" w:sz="0" w:space="0" w:color="auto"/>
        <w:bottom w:val="none" w:sz="0" w:space="0" w:color="auto"/>
        <w:right w:val="none" w:sz="0" w:space="0" w:color="auto"/>
      </w:divBdr>
    </w:div>
    <w:div w:id="1243563872">
      <w:bodyDiv w:val="1"/>
      <w:marLeft w:val="0"/>
      <w:marRight w:val="0"/>
      <w:marTop w:val="0"/>
      <w:marBottom w:val="0"/>
      <w:divBdr>
        <w:top w:val="none" w:sz="0" w:space="0" w:color="auto"/>
        <w:left w:val="none" w:sz="0" w:space="0" w:color="auto"/>
        <w:bottom w:val="none" w:sz="0" w:space="0" w:color="auto"/>
        <w:right w:val="none" w:sz="0" w:space="0" w:color="auto"/>
      </w:divBdr>
    </w:div>
    <w:div w:id="1284994343">
      <w:bodyDiv w:val="1"/>
      <w:marLeft w:val="0"/>
      <w:marRight w:val="0"/>
      <w:marTop w:val="0"/>
      <w:marBottom w:val="0"/>
      <w:divBdr>
        <w:top w:val="none" w:sz="0" w:space="0" w:color="auto"/>
        <w:left w:val="none" w:sz="0" w:space="0" w:color="auto"/>
        <w:bottom w:val="none" w:sz="0" w:space="0" w:color="auto"/>
        <w:right w:val="none" w:sz="0" w:space="0" w:color="auto"/>
      </w:divBdr>
    </w:div>
    <w:div w:id="1438404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oir@mag.gob.s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57B93-1C2E-4BF5-9FF7-997B4421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774</Words>
  <Characters>4259</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Ana Patricia Sanchez Cruz</cp:lastModifiedBy>
  <cp:revision>13</cp:revision>
  <cp:lastPrinted>2019-04-30T00:04:00Z</cp:lastPrinted>
  <dcterms:created xsi:type="dcterms:W3CDTF">2019-04-29T23:21:00Z</dcterms:created>
  <dcterms:modified xsi:type="dcterms:W3CDTF">2019-05-03T16:06:00Z</dcterms:modified>
  <dc:language>es-SV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