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319" w:rsidRPr="009E20DD" w:rsidRDefault="00B41319" w:rsidP="00B41319">
      <w:pPr>
        <w:pStyle w:val="Ttulo1"/>
        <w:spacing w:before="0" w:line="240" w:lineRule="auto"/>
        <w:jc w:val="center"/>
        <w:rPr>
          <w:rFonts w:asciiTheme="minorHAnsi" w:eastAsia="Arial Unicode MS" w:hAnsiTheme="minorHAnsi"/>
          <w:color w:val="C00000"/>
          <w:sz w:val="16"/>
        </w:rPr>
      </w:pPr>
      <w:r w:rsidRPr="009E20DD">
        <w:rPr>
          <w:rFonts w:asciiTheme="minorHAnsi" w:eastAsia="Arial Unicode MS" w:hAnsiTheme="minorHAnsi"/>
          <w:color w:val="C00000"/>
          <w:sz w:val="16"/>
        </w:rPr>
        <w:t xml:space="preserve">Versión pública de acuerdo a lo dispuesto en el Art. 30 de la LAIP, se elimina  </w:t>
      </w:r>
      <w:r w:rsidRPr="009E20DD">
        <w:rPr>
          <w:rFonts w:asciiTheme="minorHAnsi" w:eastAsia="Arial Unicode MS" w:hAnsiTheme="minorHAnsi"/>
          <w:color w:val="C00000"/>
          <w:sz w:val="16"/>
          <w:u w:val="single"/>
        </w:rPr>
        <w:t>el nombre</w:t>
      </w:r>
      <w:r>
        <w:rPr>
          <w:rFonts w:asciiTheme="minorHAnsi" w:eastAsia="Arial Unicode MS" w:hAnsiTheme="minorHAnsi"/>
          <w:color w:val="C00000"/>
          <w:sz w:val="16"/>
          <w:u w:val="single"/>
        </w:rPr>
        <w:t xml:space="preserve"> y DUI </w:t>
      </w:r>
      <w:r w:rsidRPr="009E20DD">
        <w:rPr>
          <w:rFonts w:asciiTheme="minorHAnsi" w:eastAsia="Arial Unicode MS" w:hAnsiTheme="minorHAnsi"/>
          <w:color w:val="C00000"/>
          <w:sz w:val="16"/>
        </w:rPr>
        <w:t xml:space="preserve"> por ser información que  vuelve identificable al (la) solicitante según el Art. 6 literal “a”; y al Art 19, todos de la LAIP. El dato se ubicaba en la </w:t>
      </w:r>
      <w:r w:rsidRPr="009E20DD">
        <w:rPr>
          <w:rFonts w:asciiTheme="minorHAnsi" w:eastAsia="Arial Unicode MS" w:hAnsiTheme="minorHAnsi"/>
          <w:color w:val="C00000"/>
          <w:sz w:val="16"/>
          <w:u w:val="single"/>
        </w:rPr>
        <w:t xml:space="preserve">página 1 </w:t>
      </w:r>
      <w:r w:rsidRPr="009E20DD">
        <w:rPr>
          <w:rFonts w:asciiTheme="minorHAnsi" w:eastAsia="Arial Unicode MS" w:hAnsiTheme="minorHAnsi"/>
          <w:color w:val="C00000"/>
          <w:sz w:val="16"/>
        </w:rPr>
        <w:t>de la presente resolución</w:t>
      </w:r>
    </w:p>
    <w:p w:rsidR="00856A5B" w:rsidRPr="002D2EF0" w:rsidRDefault="00856A5B" w:rsidP="00991297">
      <w:pPr>
        <w:tabs>
          <w:tab w:val="left" w:pos="5115"/>
        </w:tabs>
        <w:spacing w:after="0" w:line="240" w:lineRule="auto"/>
        <w:jc w:val="center"/>
        <w:rPr>
          <w:rFonts w:ascii="Bembo Std" w:eastAsia="Arial Unicode MS" w:hAnsi="Bembo Std" w:cstheme="minorHAnsi"/>
          <w:b/>
          <w:color w:val="000066"/>
          <w:sz w:val="24"/>
          <w:u w:val="single"/>
        </w:rPr>
      </w:pPr>
      <w:r w:rsidRPr="002D2EF0">
        <w:rPr>
          <w:rFonts w:ascii="Bembo Std" w:eastAsia="Arial Unicode MS" w:hAnsi="Bembo Std" w:cstheme="minorHAnsi"/>
          <w:b/>
          <w:color w:val="000066"/>
          <w:sz w:val="24"/>
          <w:u w:val="single"/>
        </w:rPr>
        <w:t xml:space="preserve">RESOLUCIÓN EN RESPUESTA A SOLICITUD DE INFORMACIÓN MAG </w:t>
      </w:r>
      <w:r w:rsidRPr="00B41319">
        <w:rPr>
          <w:rFonts w:ascii="Bembo Std" w:eastAsia="Arial Unicode MS" w:hAnsi="Bembo Std" w:cstheme="minorHAnsi"/>
          <w:b/>
          <w:color w:val="000066"/>
          <w:sz w:val="28"/>
          <w:u w:val="single"/>
        </w:rPr>
        <w:t>OIR N° 124-2019</w:t>
      </w:r>
      <w:r w:rsidR="002D2EF0" w:rsidRPr="00B41319">
        <w:rPr>
          <w:rFonts w:ascii="Bembo Std" w:eastAsia="Arial Unicode MS" w:hAnsi="Bembo Std" w:cstheme="minorHAnsi"/>
          <w:b/>
          <w:color w:val="000066"/>
          <w:sz w:val="28"/>
          <w:u w:val="single"/>
        </w:rPr>
        <w:t xml:space="preserve"> BIS</w:t>
      </w:r>
    </w:p>
    <w:p w:rsidR="00856A5B" w:rsidRPr="002D2EF0" w:rsidRDefault="00856A5B" w:rsidP="00856A5B">
      <w:pPr>
        <w:tabs>
          <w:tab w:val="left" w:pos="5115"/>
        </w:tabs>
        <w:spacing w:after="0" w:line="240" w:lineRule="auto"/>
        <w:jc w:val="both"/>
        <w:rPr>
          <w:rFonts w:ascii="Bembo Std" w:eastAsia="Arial Unicode MS" w:hAnsi="Bembo Std" w:cstheme="minorHAnsi"/>
          <w:b/>
          <w:color w:val="182F7C"/>
        </w:rPr>
      </w:pPr>
      <w:bookmarkStart w:id="0" w:name="_GoBack"/>
      <w:bookmarkEnd w:id="0"/>
    </w:p>
    <w:p w:rsidR="00856A5B" w:rsidRPr="002D2EF0" w:rsidRDefault="00856A5B" w:rsidP="00856A5B">
      <w:pPr>
        <w:spacing w:after="0" w:line="240" w:lineRule="auto"/>
        <w:jc w:val="both"/>
        <w:rPr>
          <w:rFonts w:ascii="Bembo Std" w:eastAsia="Arial Unicode MS" w:hAnsi="Bembo Std" w:cs="Arial Unicode MS"/>
          <w:lang w:eastAsia="es-SV"/>
        </w:rPr>
      </w:pPr>
      <w:r w:rsidRPr="002D2EF0">
        <w:rPr>
          <w:rFonts w:ascii="Bembo Std" w:eastAsia="Arial Unicode MS" w:hAnsi="Bembo Std" w:cs="Arial Unicode MS"/>
          <w:lang w:eastAsia="es-SV"/>
        </w:rPr>
        <w:t xml:space="preserve">Santa Tecla, departamento de La Libertad, a </w:t>
      </w:r>
      <w:r w:rsidRPr="002D2EF0">
        <w:rPr>
          <w:rFonts w:ascii="Bembo Std" w:eastAsia="Arial Unicode MS" w:hAnsi="Bembo Std" w:cs="Arial Unicode MS"/>
          <w:color w:val="000066"/>
          <w:lang w:eastAsia="es-SV"/>
        </w:rPr>
        <w:t xml:space="preserve">las </w:t>
      </w:r>
      <w:r w:rsidR="002D2EF0" w:rsidRPr="002D2EF0">
        <w:rPr>
          <w:rFonts w:ascii="Bembo Std" w:eastAsia="Arial Unicode MS" w:hAnsi="Bembo Std" w:cs="Arial Unicode MS"/>
          <w:color w:val="000066"/>
          <w:lang w:eastAsia="es-SV"/>
        </w:rPr>
        <w:t>quince</w:t>
      </w:r>
      <w:r w:rsidRPr="002D2EF0">
        <w:rPr>
          <w:rFonts w:ascii="Bembo Std" w:eastAsia="Arial Unicode MS" w:hAnsi="Bembo Std" w:cs="Arial Unicode MS"/>
          <w:color w:val="000066"/>
          <w:lang w:eastAsia="es-SV"/>
        </w:rPr>
        <w:t xml:space="preserve"> horas con </w:t>
      </w:r>
      <w:r w:rsidR="002D2EF0" w:rsidRPr="002D2EF0">
        <w:rPr>
          <w:rFonts w:ascii="Bembo Std" w:eastAsia="Arial Unicode MS" w:hAnsi="Bembo Std" w:cs="Arial Unicode MS"/>
          <w:color w:val="000066"/>
          <w:lang w:eastAsia="es-SV"/>
        </w:rPr>
        <w:t>veintiocho</w:t>
      </w:r>
      <w:r w:rsidRPr="002D2EF0">
        <w:rPr>
          <w:rFonts w:ascii="Bembo Std" w:eastAsia="Arial Unicode MS" w:hAnsi="Bembo Std" w:cs="Arial Unicode MS"/>
          <w:color w:val="000066"/>
          <w:lang w:eastAsia="es-SV"/>
        </w:rPr>
        <w:t xml:space="preserve"> minutos del día </w:t>
      </w:r>
      <w:r w:rsidR="002D2EF0" w:rsidRPr="002D2EF0">
        <w:rPr>
          <w:rFonts w:ascii="Bembo Std" w:eastAsia="Arial Unicode MS" w:hAnsi="Bembo Std" w:cs="Arial Unicode MS"/>
          <w:color w:val="000066"/>
          <w:lang w:eastAsia="es-SV"/>
        </w:rPr>
        <w:t xml:space="preserve">ocho </w:t>
      </w:r>
      <w:r w:rsidRPr="002D2EF0">
        <w:rPr>
          <w:rFonts w:ascii="Bembo Std" w:eastAsia="Arial Unicode MS" w:hAnsi="Bembo Std" w:cs="Arial Unicode MS"/>
          <w:color w:val="000066"/>
          <w:lang w:eastAsia="es-SV"/>
        </w:rPr>
        <w:t>de julio de dos mil diecinueve</w:t>
      </w:r>
      <w:r w:rsidRPr="002D2EF0">
        <w:rPr>
          <w:rFonts w:ascii="Bembo Std" w:eastAsia="Arial Unicode MS" w:hAnsi="Bembo Std" w:cs="Arial Unicode MS"/>
          <w:color w:val="000099"/>
          <w:lang w:eastAsia="es-SV"/>
        </w:rPr>
        <w:t>,</w:t>
      </w:r>
      <w:r w:rsidRPr="002D2EF0">
        <w:rPr>
          <w:rFonts w:ascii="Bembo Std" w:eastAsia="Arial Unicode MS" w:hAnsi="Bembo Std" w:cs="Arial Unicode MS"/>
          <w:lang w:eastAsia="es-SV"/>
        </w:rPr>
        <w:t xml:space="preserve"> luego de haber recibido y admitido la solicitud de información </w:t>
      </w:r>
      <w:r w:rsidRPr="002D2EF0">
        <w:rPr>
          <w:rFonts w:ascii="Bembo Std" w:eastAsia="Arial Unicode MS" w:hAnsi="Bembo Std" w:cs="Arial Unicode MS"/>
          <w:b/>
          <w:color w:val="000066"/>
          <w:lang w:eastAsia="es-SV"/>
        </w:rPr>
        <w:t>MAG OIR No. 124-2019</w:t>
      </w:r>
      <w:r w:rsidRPr="002D2EF0">
        <w:rPr>
          <w:rFonts w:ascii="Bembo Std" w:eastAsia="Arial Unicode MS" w:hAnsi="Bembo Std" w:cs="Arial Unicode MS"/>
          <w:color w:val="000099"/>
          <w:lang w:eastAsia="es-SV"/>
        </w:rPr>
        <w:t xml:space="preserve"> </w:t>
      </w:r>
      <w:r w:rsidRPr="002D2EF0">
        <w:rPr>
          <w:rFonts w:ascii="Bembo Std" w:eastAsia="Arial Unicode MS" w:hAnsi="Bembo Std" w:cs="Arial Unicode MS"/>
          <w:lang w:eastAsia="es-SV"/>
        </w:rPr>
        <w:t>presentada ante la Oficina de Información y Respuesta de esta dependencia,</w:t>
      </w:r>
      <w:r w:rsidRPr="002D2EF0">
        <w:rPr>
          <w:rFonts w:ascii="Bembo Std" w:eastAsia="Arial Unicode MS" w:hAnsi="Bembo Std" w:cstheme="minorHAnsi"/>
          <w:lang w:eastAsia="es-SV"/>
        </w:rPr>
        <w:t xml:space="preserve"> por parte de </w:t>
      </w:r>
      <w:r w:rsidR="0000550A">
        <w:rPr>
          <w:rFonts w:ascii="Bembo Std" w:hAnsi="Bembo Std" w:cstheme="minorHAnsi"/>
          <w:b/>
          <w:color w:val="000066"/>
          <w:sz w:val="20"/>
          <w:szCs w:val="20"/>
          <w:shd w:val="clear" w:color="auto" w:fill="FFFFFF"/>
        </w:rPr>
        <w:t>XXXXXX</w:t>
      </w:r>
      <w:r w:rsidRPr="002D2EF0">
        <w:rPr>
          <w:rFonts w:ascii="Bembo Std" w:eastAsia="Arial Unicode MS" w:hAnsi="Bembo Std" w:cstheme="minorHAnsi"/>
          <w:lang w:eastAsia="es-SV"/>
        </w:rPr>
        <w:t xml:space="preserve">, de hoy en adelante el PETICIONARIO, identificado con Documento Único de </w:t>
      </w:r>
      <w:r w:rsidRPr="002D2EF0">
        <w:rPr>
          <w:rFonts w:ascii="Bembo Std" w:hAnsi="Bembo Std" w:cstheme="minorHAnsi"/>
          <w:sz w:val="20"/>
          <w:szCs w:val="20"/>
          <w:shd w:val="clear" w:color="auto" w:fill="FFFFFF"/>
        </w:rPr>
        <w:t>Identidad</w:t>
      </w:r>
      <w:r w:rsidRPr="002D2EF0">
        <w:rPr>
          <w:rFonts w:ascii="Bembo Std" w:hAnsi="Bembo Std" w:cstheme="minorHAnsi"/>
          <w:color w:val="000066"/>
          <w:sz w:val="20"/>
          <w:szCs w:val="20"/>
          <w:shd w:val="clear" w:color="auto" w:fill="FFFFFF"/>
        </w:rPr>
        <w:t xml:space="preserve"> </w:t>
      </w:r>
      <w:r w:rsidRPr="002D2EF0">
        <w:rPr>
          <w:rFonts w:ascii="Bembo Std" w:hAnsi="Bembo Std" w:cstheme="minorHAnsi"/>
          <w:b/>
          <w:color w:val="000066"/>
          <w:sz w:val="20"/>
          <w:szCs w:val="20"/>
          <w:shd w:val="clear" w:color="auto" w:fill="FFFFFF"/>
        </w:rPr>
        <w:t xml:space="preserve">N° </w:t>
      </w:r>
      <w:r w:rsidR="0000550A">
        <w:rPr>
          <w:rFonts w:ascii="Bembo Std" w:hAnsi="Bembo Std" w:cstheme="minorHAnsi"/>
          <w:b/>
          <w:color w:val="000066"/>
          <w:sz w:val="20"/>
          <w:szCs w:val="20"/>
          <w:shd w:val="clear" w:color="auto" w:fill="FFFFFF"/>
        </w:rPr>
        <w:t>XXXXX</w:t>
      </w:r>
      <w:r w:rsidRPr="002D2EF0">
        <w:rPr>
          <w:rFonts w:ascii="Bembo Std" w:eastAsia="Arial Unicode MS" w:hAnsi="Bembo Std" w:cstheme="minorHAnsi"/>
          <w:b/>
          <w:color w:val="000066"/>
          <w:lang w:eastAsia="es-SV"/>
        </w:rPr>
        <w:t xml:space="preserve"> </w:t>
      </w:r>
      <w:r w:rsidRPr="002D2EF0">
        <w:rPr>
          <w:rFonts w:ascii="Bembo Std" w:eastAsia="Arial Unicode MS" w:hAnsi="Bembo Std" w:cs="Arial Unicode MS"/>
          <w:lang w:eastAsia="es-SV"/>
        </w:rPr>
        <w:t>al respecto CONSIDERANDO que:</w:t>
      </w:r>
    </w:p>
    <w:p w:rsidR="00856A5B" w:rsidRPr="002D2EF0" w:rsidRDefault="00856A5B" w:rsidP="00856A5B">
      <w:pPr>
        <w:spacing w:after="0" w:line="240" w:lineRule="auto"/>
        <w:jc w:val="both"/>
        <w:rPr>
          <w:rFonts w:ascii="Bembo Std" w:eastAsia="Arial Unicode MS" w:hAnsi="Bembo Std" w:cs="Arial Unicode MS"/>
          <w:sz w:val="12"/>
          <w:lang w:eastAsia="es-SV"/>
        </w:rPr>
      </w:pPr>
    </w:p>
    <w:p w:rsidR="00856A5B" w:rsidRPr="002D2EF0" w:rsidRDefault="00856A5B" w:rsidP="00856A5B">
      <w:pPr>
        <w:pStyle w:val="Prrafodelista"/>
        <w:numPr>
          <w:ilvl w:val="0"/>
          <w:numId w:val="1"/>
        </w:numPr>
        <w:jc w:val="both"/>
        <w:rPr>
          <w:rFonts w:ascii="Bembo Std" w:eastAsia="Arial Unicode MS" w:hAnsi="Bembo Std" w:cstheme="minorHAnsi"/>
          <w:sz w:val="22"/>
          <w:szCs w:val="22"/>
          <w:lang w:eastAsia="es-SV"/>
        </w:rPr>
      </w:pPr>
      <w:r w:rsidRPr="002D2EF0">
        <w:rPr>
          <w:rFonts w:ascii="Bembo Std" w:eastAsia="Arial Unicode MS" w:hAnsi="Bembo Std" w:cstheme="minorHAnsi"/>
          <w:sz w:val="22"/>
          <w:szCs w:val="22"/>
          <w:lang w:eastAsia="es-SV"/>
        </w:rPr>
        <w:t xml:space="preserve">El </w:t>
      </w:r>
      <w:r w:rsidRPr="002D2EF0">
        <w:rPr>
          <w:rFonts w:ascii="Bembo Std" w:eastAsia="Arial Unicode MS" w:hAnsi="Bembo Std" w:cstheme="minorHAnsi"/>
          <w:color w:val="000066"/>
          <w:sz w:val="22"/>
          <w:szCs w:val="22"/>
          <w:lang w:eastAsia="es-SV"/>
        </w:rPr>
        <w:t>Peticionario</w:t>
      </w:r>
      <w:r w:rsidRPr="002D2EF0">
        <w:rPr>
          <w:rFonts w:ascii="Bembo Std" w:eastAsia="Arial Unicode MS" w:hAnsi="Bembo Std" w:cstheme="minorHAnsi"/>
          <w:b/>
          <w:color w:val="000066"/>
          <w:sz w:val="22"/>
          <w:szCs w:val="22"/>
          <w:lang w:eastAsia="es-SV"/>
        </w:rPr>
        <w:t xml:space="preserve"> </w:t>
      </w:r>
      <w:r w:rsidRPr="002D2EF0">
        <w:rPr>
          <w:rFonts w:ascii="Bembo Std" w:eastAsia="Arial Unicode MS" w:hAnsi="Bembo Std" w:cstheme="minorHAnsi"/>
          <w:sz w:val="22"/>
          <w:szCs w:val="22"/>
          <w:lang w:eastAsia="es-SV"/>
        </w:rPr>
        <w:t xml:space="preserve">presentó solicitud de información el día </w:t>
      </w:r>
      <w:r w:rsidRPr="002D2EF0">
        <w:rPr>
          <w:rFonts w:ascii="Bembo Std" w:eastAsia="Arial Unicode MS" w:hAnsi="Bembo Std" w:cstheme="minorHAnsi"/>
          <w:i/>
          <w:color w:val="000066"/>
          <w:sz w:val="22"/>
          <w:szCs w:val="22"/>
          <w:lang w:eastAsia="es-SV"/>
        </w:rPr>
        <w:t xml:space="preserve">doce de junio </w:t>
      </w:r>
      <w:r w:rsidRPr="002D2EF0">
        <w:rPr>
          <w:rFonts w:ascii="Bembo Std" w:eastAsia="Arial Unicode MS" w:hAnsi="Bembo Std" w:cstheme="minorHAnsi"/>
          <w:sz w:val="22"/>
          <w:szCs w:val="22"/>
          <w:lang w:eastAsia="es-SV"/>
        </w:rPr>
        <w:t xml:space="preserve">de dos mil diecinueve a las </w:t>
      </w:r>
      <w:r w:rsidRPr="002D2EF0">
        <w:rPr>
          <w:rFonts w:ascii="Bembo Std" w:eastAsia="Arial Unicode MS" w:hAnsi="Bembo Std" w:cstheme="minorHAnsi"/>
          <w:i/>
          <w:color w:val="000066"/>
          <w:sz w:val="22"/>
          <w:szCs w:val="22"/>
          <w:lang w:eastAsia="es-SV"/>
        </w:rPr>
        <w:t xml:space="preserve">catorce horas con cincuenta y nueve minutos, </w:t>
      </w:r>
      <w:r w:rsidRPr="002D2EF0">
        <w:rPr>
          <w:rFonts w:ascii="Bembo Std" w:eastAsia="Arial Unicode MS" w:hAnsi="Bembo Std" w:cstheme="minorHAnsi"/>
          <w:color w:val="000066"/>
          <w:sz w:val="22"/>
          <w:szCs w:val="22"/>
          <w:lang w:eastAsia="es-SV"/>
        </w:rPr>
        <w:t>a través del Sistema de Gestión de Solicitud de Información-SGS</w:t>
      </w:r>
      <w:r w:rsidRPr="002D2EF0">
        <w:rPr>
          <w:rFonts w:ascii="Bembo Std" w:eastAsia="Arial Unicode MS" w:hAnsi="Bembo Std" w:cstheme="minorHAnsi"/>
          <w:sz w:val="22"/>
          <w:szCs w:val="22"/>
          <w:lang w:eastAsia="es-SV"/>
        </w:rPr>
        <w:t xml:space="preserve">, siendo admitida el </w:t>
      </w:r>
      <w:r w:rsidRPr="002D2EF0">
        <w:rPr>
          <w:rFonts w:ascii="Bembo Std" w:eastAsia="Arial Unicode MS" w:hAnsi="Bembo Std" w:cstheme="minorHAnsi"/>
          <w:i/>
          <w:color w:val="000066"/>
          <w:sz w:val="22"/>
          <w:szCs w:val="22"/>
          <w:lang w:eastAsia="es-SV"/>
        </w:rPr>
        <w:t>día trece del mismo mes</w:t>
      </w:r>
      <w:r w:rsidRPr="002D2EF0">
        <w:rPr>
          <w:rFonts w:ascii="Bembo Std" w:eastAsia="Arial Unicode MS" w:hAnsi="Bembo Std" w:cstheme="minorHAnsi"/>
          <w:sz w:val="22"/>
          <w:szCs w:val="22"/>
          <w:lang w:eastAsia="es-SV"/>
        </w:rPr>
        <w:t>, en la cual solicita lo siguiente:</w:t>
      </w:r>
    </w:p>
    <w:p w:rsidR="00856A5B" w:rsidRPr="002D2EF0" w:rsidRDefault="00856A5B" w:rsidP="00856A5B">
      <w:pPr>
        <w:pStyle w:val="Prrafodelista"/>
        <w:ind w:left="720"/>
        <w:jc w:val="both"/>
        <w:rPr>
          <w:rFonts w:ascii="Bembo Std" w:eastAsia="Arial Unicode MS" w:hAnsi="Bembo Std" w:cstheme="minorHAnsi"/>
          <w:sz w:val="12"/>
          <w:szCs w:val="22"/>
          <w:lang w:eastAsia="es-SV"/>
        </w:rPr>
      </w:pPr>
    </w:p>
    <w:p w:rsidR="00856A5B" w:rsidRPr="002D2EF0" w:rsidRDefault="00856A5B" w:rsidP="00856A5B">
      <w:pPr>
        <w:pStyle w:val="Prrafodelista"/>
        <w:ind w:left="720"/>
        <w:jc w:val="both"/>
        <w:rPr>
          <w:rFonts w:ascii="Bembo Std" w:eastAsia="Arial Unicode MS" w:hAnsi="Bembo Std" w:cstheme="minorHAnsi"/>
          <w:i/>
          <w:color w:val="000066"/>
          <w:sz w:val="22"/>
          <w:szCs w:val="22"/>
          <w:lang w:eastAsia="es-SV"/>
        </w:rPr>
      </w:pPr>
      <w:r w:rsidRPr="002D2EF0">
        <w:rPr>
          <w:rFonts w:ascii="Bembo Std" w:eastAsia="Arial Unicode MS" w:hAnsi="Bembo Std" w:cstheme="minorHAnsi"/>
          <w:i/>
          <w:color w:val="000066"/>
          <w:sz w:val="22"/>
          <w:szCs w:val="22"/>
          <w:lang w:eastAsia="es-SV"/>
        </w:rPr>
        <w:t>Apellidos, nombres, remuneraciones (salarios y otros beneficios), y Currículum Vitae de las personas designadas como titulares (ministro y viceministro), directores y asesores del Ministerio de Agricultura y Ganadería, nombrados a partir del 1° junio a la fecha. En el caso de no existir nombramiento oficial indicar el nombre de los cargos pendientes de nombramiento</w:t>
      </w:r>
    </w:p>
    <w:p w:rsidR="00856A5B" w:rsidRPr="002D2EF0" w:rsidRDefault="00856A5B" w:rsidP="00856A5B">
      <w:pPr>
        <w:pStyle w:val="Prrafodelista"/>
        <w:autoSpaceDE w:val="0"/>
        <w:autoSpaceDN w:val="0"/>
        <w:adjustRightInd w:val="0"/>
        <w:snapToGrid w:val="0"/>
        <w:ind w:left="720"/>
        <w:jc w:val="both"/>
        <w:rPr>
          <w:rFonts w:ascii="Bembo Std" w:eastAsia="Arial Unicode MS" w:hAnsi="Bembo Std" w:cstheme="minorHAnsi"/>
          <w:sz w:val="12"/>
          <w:szCs w:val="22"/>
          <w:lang w:eastAsia="es-ES"/>
        </w:rPr>
      </w:pPr>
    </w:p>
    <w:p w:rsidR="00856A5B" w:rsidRPr="002D2EF0" w:rsidRDefault="00856A5B" w:rsidP="00856A5B">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2D2EF0">
        <w:rPr>
          <w:rFonts w:ascii="Bembo Std" w:eastAsia="Arial Unicode MS" w:hAnsi="Bembo Std" w:cstheme="minorHAnsi"/>
          <w:sz w:val="22"/>
          <w:szCs w:val="22"/>
        </w:rPr>
        <w:t>Se verificó el cumplimiento de los requisitos para solicitar información tal como lo señala el Art. 66 de la Ley de Acceso a la Información Pública (en lo consiguiente LAIP), y se procedió a emitir la constancia de recepción respectiva;</w:t>
      </w:r>
    </w:p>
    <w:p w:rsidR="00856A5B" w:rsidRPr="002D2EF0" w:rsidRDefault="00856A5B" w:rsidP="00856A5B">
      <w:pPr>
        <w:autoSpaceDE w:val="0"/>
        <w:autoSpaceDN w:val="0"/>
        <w:adjustRightInd w:val="0"/>
        <w:snapToGrid w:val="0"/>
        <w:spacing w:after="0" w:line="240" w:lineRule="auto"/>
        <w:jc w:val="both"/>
        <w:rPr>
          <w:rFonts w:ascii="Bembo Std" w:eastAsia="Arial Unicode MS" w:hAnsi="Bembo Std" w:cstheme="minorHAnsi"/>
          <w:sz w:val="12"/>
        </w:rPr>
      </w:pPr>
    </w:p>
    <w:p w:rsidR="00856A5B" w:rsidRPr="002D2EF0" w:rsidRDefault="00856A5B" w:rsidP="00856A5B">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2D2EF0">
        <w:rPr>
          <w:rFonts w:ascii="Bembo Std" w:eastAsia="Arial Unicode MS" w:hAnsi="Bembo Std" w:cstheme="minorHAnsi"/>
          <w:sz w:val="22"/>
          <w:szCs w:val="22"/>
        </w:rPr>
        <w:t>Con base a las atribuciones de las letras d), i) y j) del artículo número 50 de la LAIP le corresponde al Oficial de Información realizar los trámites necesarios para la localización y entrega de la información solicitada por los particulares, y resolver sobre las solicitudes de información que se sometan a su conocimiento;</w:t>
      </w:r>
    </w:p>
    <w:p w:rsidR="00856A5B" w:rsidRPr="002D2EF0" w:rsidRDefault="00856A5B" w:rsidP="00856A5B">
      <w:pPr>
        <w:autoSpaceDE w:val="0"/>
        <w:autoSpaceDN w:val="0"/>
        <w:adjustRightInd w:val="0"/>
        <w:snapToGrid w:val="0"/>
        <w:spacing w:after="0" w:line="240" w:lineRule="auto"/>
        <w:jc w:val="both"/>
        <w:rPr>
          <w:rFonts w:ascii="Bembo Std" w:eastAsia="Arial Unicode MS" w:hAnsi="Bembo Std" w:cstheme="minorHAnsi"/>
          <w:sz w:val="12"/>
        </w:rPr>
      </w:pPr>
    </w:p>
    <w:p w:rsidR="00856A5B" w:rsidRPr="002D2EF0" w:rsidRDefault="00856A5B" w:rsidP="00856A5B">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2D2EF0">
        <w:rPr>
          <w:rFonts w:ascii="Bembo Std" w:eastAsia="Arial Unicode MS" w:hAnsi="Bembo Std" w:cstheme="minorHAnsi"/>
          <w:sz w:val="22"/>
          <w:szCs w:val="22"/>
        </w:rPr>
        <w:t>Que la petición se fundamenta en el artículo 2 de la LAIP, mediante el cual concede a los ciudadanos el derecho de acceso a la información generada en las instituciones públicas; y a los principios que rigen la LAIP en su artículo 4;</w:t>
      </w:r>
    </w:p>
    <w:p w:rsidR="00856A5B" w:rsidRPr="002D2EF0" w:rsidRDefault="00856A5B" w:rsidP="00856A5B">
      <w:pPr>
        <w:pStyle w:val="Prrafodelista"/>
        <w:autoSpaceDE w:val="0"/>
        <w:autoSpaceDN w:val="0"/>
        <w:adjustRightInd w:val="0"/>
        <w:snapToGrid w:val="0"/>
        <w:ind w:left="720"/>
        <w:jc w:val="both"/>
        <w:rPr>
          <w:rFonts w:ascii="Bembo Std" w:eastAsia="Arial Unicode MS" w:hAnsi="Bembo Std" w:cstheme="minorHAnsi"/>
          <w:sz w:val="12"/>
          <w:szCs w:val="22"/>
        </w:rPr>
      </w:pPr>
    </w:p>
    <w:p w:rsidR="00856A5B" w:rsidRPr="002D2EF0" w:rsidRDefault="00856A5B" w:rsidP="00856A5B">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2D2EF0">
        <w:rPr>
          <w:rFonts w:ascii="Bembo Std" w:eastAsia="Arial Unicode MS" w:hAnsi="Bembo Std" w:cstheme="minorHAnsi"/>
          <w:sz w:val="22"/>
          <w:szCs w:val="22"/>
        </w:rPr>
        <w:t>Que lo requerido no se encuentra entre las excepciones enumeradas en los arts. 19 y 24 de la Ley, y 19 del Reglamento;</w:t>
      </w:r>
    </w:p>
    <w:p w:rsidR="00856A5B" w:rsidRPr="002D2EF0" w:rsidRDefault="00856A5B" w:rsidP="00856A5B">
      <w:pPr>
        <w:pStyle w:val="Prrafodelista"/>
        <w:ind w:left="1092"/>
        <w:jc w:val="both"/>
        <w:rPr>
          <w:rFonts w:ascii="Bembo Std" w:eastAsia="Arial Unicode MS" w:hAnsi="Bembo Std" w:cstheme="minorHAnsi"/>
          <w:sz w:val="12"/>
          <w:szCs w:val="22"/>
        </w:rPr>
      </w:pPr>
    </w:p>
    <w:p w:rsidR="00856A5B" w:rsidRPr="002D2EF0" w:rsidRDefault="00856A5B" w:rsidP="00856A5B">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2D2EF0">
        <w:rPr>
          <w:rFonts w:ascii="Bembo Std" w:eastAsia="Arial Unicode MS" w:hAnsi="Bembo Std" w:cstheme="minorHAnsi"/>
          <w:sz w:val="22"/>
          <w:szCs w:val="22"/>
        </w:rPr>
        <w:t xml:space="preserve">Que se solicitó la información a la </w:t>
      </w:r>
      <w:r w:rsidRPr="002D2EF0">
        <w:rPr>
          <w:rFonts w:ascii="Bembo Std" w:eastAsia="Arial Unicode MS" w:hAnsi="Bembo Std" w:cstheme="minorHAnsi"/>
          <w:color w:val="000066"/>
          <w:sz w:val="22"/>
          <w:szCs w:val="22"/>
        </w:rPr>
        <w:t xml:space="preserve">División de Recursos Humanos de la Oficina General de Administración-OGA, </w:t>
      </w:r>
      <w:r w:rsidRPr="002D2EF0">
        <w:rPr>
          <w:rFonts w:ascii="Bembo Std" w:eastAsia="Arial Unicode MS" w:hAnsi="Bembo Std" w:cstheme="minorHAnsi"/>
          <w:sz w:val="22"/>
          <w:szCs w:val="22"/>
        </w:rPr>
        <w:t>unidad administrativa que registra los datos solicitados; no habiendo respondido a satisfacción, se consideró ampliar el plazo por cinco días hábiles mas según lo dispones el artículo 71 inciso 1° de la ley en comento; siendo la nueva fecha de entrega este día tres de julio;</w:t>
      </w:r>
    </w:p>
    <w:p w:rsidR="00856A5B" w:rsidRPr="002D2EF0" w:rsidRDefault="00856A5B" w:rsidP="00856A5B">
      <w:pPr>
        <w:pStyle w:val="Prrafodelista"/>
        <w:jc w:val="both"/>
        <w:rPr>
          <w:rFonts w:ascii="Bembo Std" w:eastAsia="Arial Unicode MS" w:hAnsi="Bembo Std" w:cstheme="minorHAnsi"/>
          <w:sz w:val="12"/>
          <w:szCs w:val="22"/>
        </w:rPr>
      </w:pPr>
    </w:p>
    <w:p w:rsidR="00856A5B" w:rsidRPr="002D2EF0" w:rsidRDefault="00856A5B" w:rsidP="00856A5B">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2D2EF0">
        <w:rPr>
          <w:rFonts w:ascii="Bembo Std" w:eastAsia="Arial Unicode MS" w:hAnsi="Bembo Std" w:cstheme="minorHAnsi"/>
          <w:sz w:val="22"/>
          <w:szCs w:val="22"/>
        </w:rPr>
        <w:t>Que la DRRHH-OGA envió a esta oficina una lista de 11 funcionarios (nombre y salarios) que han asumido los nuevos cargos en este ministerio a partir del 1° de junio de 2019, la mayoría en carácter Ad Honorem; así como</w:t>
      </w:r>
      <w:r w:rsidRPr="002D2EF0">
        <w:rPr>
          <w:rFonts w:ascii="Bembo Std" w:eastAsia="Arial Unicode MS" w:hAnsi="Bembo Std" w:cstheme="minorHAnsi"/>
          <w:color w:val="000066"/>
          <w:sz w:val="22"/>
          <w:szCs w:val="22"/>
        </w:rPr>
        <w:t xml:space="preserve"> </w:t>
      </w:r>
      <w:r w:rsidRPr="002D2EF0">
        <w:rPr>
          <w:rFonts w:ascii="Bembo Std" w:eastAsia="Arial Unicode MS" w:hAnsi="Bembo Std" w:cstheme="minorHAnsi"/>
          <w:sz w:val="22"/>
          <w:szCs w:val="22"/>
        </w:rPr>
        <w:t>10 hojas de vida de los funcionarios que aparecen en el listado, exceptuando el del Sr. Ministro Pablo Anliker Infante;</w:t>
      </w:r>
    </w:p>
    <w:p w:rsidR="00856A5B" w:rsidRPr="002D2EF0" w:rsidRDefault="00856A5B" w:rsidP="00856A5B">
      <w:pPr>
        <w:pStyle w:val="Prrafodelista"/>
        <w:jc w:val="both"/>
        <w:rPr>
          <w:rFonts w:ascii="Bembo Std" w:eastAsia="Arial Unicode MS" w:hAnsi="Bembo Std" w:cstheme="minorHAnsi"/>
          <w:sz w:val="12"/>
          <w:szCs w:val="22"/>
        </w:rPr>
      </w:pPr>
    </w:p>
    <w:p w:rsidR="002D2EF0" w:rsidRPr="002D2EF0" w:rsidRDefault="00856A5B" w:rsidP="002D2EF0">
      <w:pPr>
        <w:pStyle w:val="Prrafodelista"/>
        <w:numPr>
          <w:ilvl w:val="0"/>
          <w:numId w:val="1"/>
        </w:numPr>
        <w:tabs>
          <w:tab w:val="left" w:pos="5115"/>
        </w:tabs>
        <w:autoSpaceDE w:val="0"/>
        <w:autoSpaceDN w:val="0"/>
        <w:adjustRightInd w:val="0"/>
        <w:snapToGrid w:val="0"/>
        <w:ind w:left="708"/>
        <w:jc w:val="both"/>
        <w:rPr>
          <w:rFonts w:ascii="Bembo Std" w:eastAsia="Arial Unicode MS" w:hAnsi="Bembo Std" w:cstheme="minorHAnsi"/>
          <w:color w:val="000066"/>
        </w:rPr>
      </w:pPr>
      <w:r w:rsidRPr="002D2EF0">
        <w:rPr>
          <w:rFonts w:ascii="Bembo Std" w:eastAsia="Arial Unicode MS" w:hAnsi="Bembo Std" w:cstheme="minorHAnsi"/>
          <w:sz w:val="22"/>
          <w:szCs w:val="22"/>
        </w:rPr>
        <w:t>Por lo antes expuesto la OIR exhorto a la DRRHH-OGA por medio de correo electrónico, que explicara las razones por las cuales esa unidad no entregaba el Currículo Vitae del Sr. Ministro Pablo Anliker Infante, aduciendo que dicha información es pública oficiosa, no obstante hasta el momento esta oficina no ha recibido respuesta sobre el particular;</w:t>
      </w:r>
    </w:p>
    <w:p w:rsidR="002D2EF0" w:rsidRPr="002D2EF0" w:rsidRDefault="002D2EF0" w:rsidP="002D2EF0">
      <w:pPr>
        <w:pStyle w:val="Prrafodelista"/>
        <w:rPr>
          <w:rFonts w:ascii="Bembo Std" w:eastAsia="Arial Unicode MS" w:hAnsi="Bembo Std" w:cstheme="minorHAnsi"/>
          <w:sz w:val="22"/>
          <w:szCs w:val="22"/>
        </w:rPr>
      </w:pPr>
    </w:p>
    <w:p w:rsidR="002D2EF0" w:rsidRPr="002D2EF0" w:rsidRDefault="002D2EF0" w:rsidP="002D2EF0">
      <w:pPr>
        <w:pStyle w:val="Prrafodelista"/>
        <w:numPr>
          <w:ilvl w:val="0"/>
          <w:numId w:val="1"/>
        </w:numPr>
        <w:tabs>
          <w:tab w:val="left" w:pos="5115"/>
        </w:tabs>
        <w:autoSpaceDE w:val="0"/>
        <w:autoSpaceDN w:val="0"/>
        <w:adjustRightInd w:val="0"/>
        <w:snapToGrid w:val="0"/>
        <w:ind w:left="708"/>
        <w:jc w:val="both"/>
        <w:rPr>
          <w:rFonts w:ascii="Bembo Std" w:eastAsia="Arial Unicode MS" w:hAnsi="Bembo Std" w:cstheme="minorHAnsi"/>
          <w:sz w:val="22"/>
          <w:szCs w:val="22"/>
        </w:rPr>
      </w:pPr>
      <w:r w:rsidRPr="002D2EF0">
        <w:rPr>
          <w:rFonts w:ascii="Bembo Std" w:eastAsia="Arial Unicode MS" w:hAnsi="Bembo Std" w:cstheme="minorHAnsi"/>
          <w:sz w:val="22"/>
          <w:szCs w:val="22"/>
        </w:rPr>
        <w:t>Que el día tres de julio se envió resolución de esta oficina adjuntando u</w:t>
      </w:r>
      <w:r w:rsidRPr="002D2EF0">
        <w:rPr>
          <w:rFonts w:ascii="Bembo Std" w:eastAsia="Arial Unicode MS" w:hAnsi="Bembo Std" w:cstheme="minorHAnsi"/>
          <w:sz w:val="22"/>
          <w:szCs w:val="22"/>
        </w:rPr>
        <w:t>na lista de 11 funcionarios (nombre y salarios) que asumieron sus cargos en este ministerio a partir del 1° de junio de 2019, algunos en carácter Ad Honorem; y 10 hojas de vida de funcionarios que asumieron sus cargos en este ministerio a partir del 1° de junio de 2019</w:t>
      </w:r>
      <w:r w:rsidRPr="002D2EF0">
        <w:rPr>
          <w:rFonts w:ascii="Bembo Std" w:eastAsia="Arial Unicode MS" w:hAnsi="Bembo Std" w:cstheme="minorHAnsi"/>
          <w:sz w:val="22"/>
          <w:szCs w:val="22"/>
        </w:rPr>
        <w:t>; quedando pendiente de remitir el Currículo Vitae del Sr. Ministro del Ramo;</w:t>
      </w:r>
    </w:p>
    <w:p w:rsidR="002D2EF0" w:rsidRPr="002D2EF0" w:rsidRDefault="002D2EF0" w:rsidP="002D2EF0">
      <w:pPr>
        <w:pStyle w:val="Prrafodelista"/>
        <w:tabs>
          <w:tab w:val="left" w:pos="5115"/>
        </w:tabs>
        <w:autoSpaceDE w:val="0"/>
        <w:autoSpaceDN w:val="0"/>
        <w:adjustRightInd w:val="0"/>
        <w:snapToGrid w:val="0"/>
        <w:jc w:val="both"/>
        <w:rPr>
          <w:rFonts w:ascii="Bembo Std" w:eastAsia="Arial Unicode MS" w:hAnsi="Bembo Std" w:cstheme="minorHAnsi"/>
          <w:sz w:val="22"/>
          <w:szCs w:val="22"/>
        </w:rPr>
      </w:pPr>
    </w:p>
    <w:p w:rsidR="002D2EF0" w:rsidRPr="002D2EF0" w:rsidRDefault="002D2EF0" w:rsidP="002D2EF0">
      <w:pPr>
        <w:pStyle w:val="Prrafodelista"/>
        <w:numPr>
          <w:ilvl w:val="0"/>
          <w:numId w:val="1"/>
        </w:numPr>
        <w:tabs>
          <w:tab w:val="left" w:pos="5115"/>
        </w:tabs>
        <w:autoSpaceDE w:val="0"/>
        <w:autoSpaceDN w:val="0"/>
        <w:adjustRightInd w:val="0"/>
        <w:snapToGrid w:val="0"/>
        <w:ind w:left="708"/>
        <w:jc w:val="both"/>
        <w:rPr>
          <w:rFonts w:ascii="Bembo Std" w:eastAsia="Arial Unicode MS" w:hAnsi="Bembo Std" w:cstheme="minorHAnsi"/>
          <w:sz w:val="22"/>
          <w:szCs w:val="22"/>
        </w:rPr>
      </w:pPr>
      <w:r w:rsidRPr="002D2EF0">
        <w:rPr>
          <w:rFonts w:ascii="Bembo Std" w:eastAsia="Arial Unicode MS" w:hAnsi="Bembo Std" w:cstheme="minorHAnsi"/>
          <w:sz w:val="22"/>
          <w:szCs w:val="22"/>
        </w:rPr>
        <w:t>Que este día la División de Recursos Humanos envió a esta unidad el CV del Sr. Ministro Pablo Salvador Anliker Infante;</w:t>
      </w:r>
    </w:p>
    <w:p w:rsidR="002D2EF0" w:rsidRPr="002D2EF0" w:rsidRDefault="002D2EF0" w:rsidP="002D2EF0">
      <w:pPr>
        <w:pStyle w:val="Prrafodelista"/>
        <w:autoSpaceDE w:val="0"/>
        <w:autoSpaceDN w:val="0"/>
        <w:adjustRightInd w:val="0"/>
        <w:snapToGrid w:val="0"/>
        <w:ind w:left="720"/>
        <w:jc w:val="both"/>
        <w:rPr>
          <w:rFonts w:ascii="Bembo Std" w:eastAsia="Arial Unicode MS" w:hAnsi="Bembo Std" w:cstheme="minorHAnsi"/>
          <w:sz w:val="22"/>
          <w:szCs w:val="22"/>
        </w:rPr>
      </w:pPr>
    </w:p>
    <w:p w:rsidR="00856A5B" w:rsidRPr="002D2EF0" w:rsidRDefault="00856A5B" w:rsidP="00856A5B">
      <w:pPr>
        <w:pStyle w:val="Prrafodelista"/>
        <w:jc w:val="both"/>
        <w:rPr>
          <w:rFonts w:ascii="Bembo Std" w:eastAsia="Arial Unicode MS" w:hAnsi="Bembo Std" w:cstheme="minorHAnsi"/>
          <w:sz w:val="12"/>
          <w:szCs w:val="22"/>
        </w:rPr>
      </w:pPr>
    </w:p>
    <w:p w:rsidR="00856A5B" w:rsidRPr="002D2EF0" w:rsidRDefault="00856A5B" w:rsidP="00856A5B">
      <w:pPr>
        <w:autoSpaceDE w:val="0"/>
        <w:autoSpaceDN w:val="0"/>
        <w:adjustRightInd w:val="0"/>
        <w:snapToGrid w:val="0"/>
        <w:spacing w:after="0" w:line="240" w:lineRule="auto"/>
        <w:jc w:val="both"/>
        <w:rPr>
          <w:rFonts w:ascii="Bembo Std" w:eastAsia="Arial Unicode MS" w:hAnsi="Bembo Std" w:cstheme="minorHAnsi"/>
        </w:rPr>
      </w:pPr>
      <w:r w:rsidRPr="002D2EF0">
        <w:rPr>
          <w:rFonts w:ascii="Bembo Std" w:eastAsia="Arial Unicode MS" w:hAnsi="Bembo Std" w:cstheme="minorHAnsi"/>
        </w:rPr>
        <w:t>Por tanto con base a las disposiciones legales arriba citadas y los razonamientos expuestos, se RESUELVE:</w:t>
      </w:r>
    </w:p>
    <w:p w:rsidR="00856A5B" w:rsidRDefault="00856A5B" w:rsidP="00856A5B">
      <w:pPr>
        <w:tabs>
          <w:tab w:val="left" w:pos="5115"/>
        </w:tabs>
        <w:spacing w:after="0" w:line="240" w:lineRule="auto"/>
        <w:jc w:val="both"/>
        <w:rPr>
          <w:rFonts w:ascii="Bembo Std" w:eastAsia="Arial Unicode MS" w:hAnsi="Bembo Std" w:cstheme="minorHAnsi"/>
          <w:b/>
          <w:color w:val="182F7C"/>
        </w:rPr>
      </w:pPr>
    </w:p>
    <w:p w:rsidR="002D2EF0" w:rsidRPr="002D2EF0" w:rsidRDefault="002D2EF0" w:rsidP="00856A5B">
      <w:pPr>
        <w:tabs>
          <w:tab w:val="left" w:pos="5115"/>
        </w:tabs>
        <w:spacing w:after="0" w:line="240" w:lineRule="auto"/>
        <w:jc w:val="both"/>
        <w:rPr>
          <w:rFonts w:ascii="Bembo Std" w:eastAsia="Arial Unicode MS" w:hAnsi="Bembo Std" w:cstheme="minorHAnsi"/>
          <w:b/>
          <w:color w:val="182F7C"/>
        </w:rPr>
      </w:pPr>
    </w:p>
    <w:p w:rsidR="00856A5B" w:rsidRDefault="00856A5B" w:rsidP="00856A5B">
      <w:pPr>
        <w:tabs>
          <w:tab w:val="left" w:pos="5115"/>
        </w:tabs>
        <w:spacing w:after="0" w:line="240" w:lineRule="auto"/>
        <w:jc w:val="center"/>
        <w:rPr>
          <w:rFonts w:ascii="Bembo Std" w:eastAsia="Arial Unicode MS" w:hAnsi="Bembo Std" w:cstheme="minorHAnsi"/>
          <w:b/>
          <w:color w:val="182F7C"/>
        </w:rPr>
      </w:pPr>
      <w:r w:rsidRPr="002D2EF0">
        <w:rPr>
          <w:rFonts w:ascii="Bembo Std" w:eastAsia="Arial Unicode MS" w:hAnsi="Bembo Std" w:cstheme="minorHAnsi"/>
          <w:b/>
          <w:color w:val="182F7C"/>
        </w:rPr>
        <w:t>ENTREGAR LA SIGUIENTE INFORMACIÓN PÚBLICA:</w:t>
      </w:r>
    </w:p>
    <w:p w:rsidR="002D2EF0" w:rsidRPr="002D2EF0" w:rsidRDefault="002D2EF0" w:rsidP="00856A5B">
      <w:pPr>
        <w:tabs>
          <w:tab w:val="left" w:pos="5115"/>
        </w:tabs>
        <w:spacing w:after="0" w:line="240" w:lineRule="auto"/>
        <w:jc w:val="center"/>
        <w:rPr>
          <w:rFonts w:ascii="Bembo Std" w:eastAsia="Arial Unicode MS" w:hAnsi="Bembo Std" w:cstheme="minorHAnsi"/>
          <w:b/>
          <w:color w:val="182F7C"/>
        </w:rPr>
      </w:pPr>
    </w:p>
    <w:p w:rsidR="00856A5B" w:rsidRPr="002D2EF0" w:rsidRDefault="00856A5B" w:rsidP="00856A5B">
      <w:pPr>
        <w:tabs>
          <w:tab w:val="left" w:pos="5115"/>
        </w:tabs>
        <w:spacing w:after="0" w:line="240" w:lineRule="auto"/>
        <w:jc w:val="both"/>
        <w:rPr>
          <w:rFonts w:ascii="Bembo Std" w:eastAsia="Arial Unicode MS" w:hAnsi="Bembo Std" w:cstheme="minorHAnsi"/>
          <w:sz w:val="12"/>
        </w:rPr>
      </w:pPr>
    </w:p>
    <w:p w:rsidR="002D2EF0" w:rsidRPr="002D2EF0" w:rsidRDefault="00856A5B" w:rsidP="002D2EF0">
      <w:pPr>
        <w:pStyle w:val="Prrafodelista"/>
        <w:numPr>
          <w:ilvl w:val="0"/>
          <w:numId w:val="2"/>
        </w:numPr>
        <w:tabs>
          <w:tab w:val="left" w:pos="5115"/>
        </w:tabs>
        <w:jc w:val="both"/>
        <w:rPr>
          <w:rFonts w:ascii="Bembo Std" w:eastAsia="Meiryo UI" w:hAnsi="Bembo Std" w:cstheme="minorHAnsi"/>
          <w:sz w:val="22"/>
        </w:rPr>
      </w:pPr>
      <w:r w:rsidRPr="002D2EF0">
        <w:rPr>
          <w:rFonts w:ascii="Bembo Std" w:eastAsia="Arial Unicode MS" w:hAnsi="Bembo Std" w:cstheme="minorHAnsi"/>
          <w:sz w:val="22"/>
          <w:szCs w:val="22"/>
          <w:lang w:val="es-SV"/>
        </w:rPr>
        <w:t>Se adjunta al presente oficio un arch</w:t>
      </w:r>
      <w:r w:rsidR="002D2EF0" w:rsidRPr="002D2EF0">
        <w:rPr>
          <w:rFonts w:ascii="Bembo Std" w:eastAsia="Arial Unicode MS" w:hAnsi="Bembo Std" w:cstheme="minorHAnsi"/>
          <w:sz w:val="22"/>
          <w:szCs w:val="22"/>
          <w:lang w:val="es-SV"/>
        </w:rPr>
        <w:t>ivo en formato PDF que contiene</w:t>
      </w:r>
      <w:r w:rsidRPr="002D2EF0">
        <w:rPr>
          <w:rFonts w:ascii="Bembo Std" w:eastAsia="Meiryo UI" w:hAnsi="Bembo Std" w:cstheme="minorHAnsi"/>
          <w:sz w:val="22"/>
        </w:rPr>
        <w:t xml:space="preserve"> la </w:t>
      </w:r>
      <w:r w:rsidRPr="002D2EF0">
        <w:rPr>
          <w:rFonts w:ascii="Bembo Std" w:eastAsia="Meiryo UI" w:hAnsi="Bembo Std" w:cstheme="minorHAnsi"/>
          <w:i/>
          <w:color w:val="000066"/>
          <w:sz w:val="22"/>
        </w:rPr>
        <w:t>Hoja de Vida del Sr Ministro Pablo</w:t>
      </w:r>
      <w:r w:rsidR="002D2EF0" w:rsidRPr="002D2EF0">
        <w:rPr>
          <w:rFonts w:ascii="Bembo Std" w:eastAsia="Meiryo UI" w:hAnsi="Bembo Std" w:cstheme="minorHAnsi"/>
          <w:i/>
          <w:color w:val="000066"/>
          <w:sz w:val="22"/>
        </w:rPr>
        <w:t xml:space="preserve"> Salvador Anliker Infante.</w:t>
      </w:r>
    </w:p>
    <w:p w:rsidR="002D2EF0" w:rsidRPr="002D2EF0" w:rsidRDefault="002D2EF0" w:rsidP="002D2EF0">
      <w:pPr>
        <w:pStyle w:val="Prrafodelista"/>
        <w:tabs>
          <w:tab w:val="left" w:pos="5115"/>
        </w:tabs>
        <w:ind w:left="720"/>
        <w:jc w:val="both"/>
        <w:rPr>
          <w:rFonts w:ascii="Bembo Std" w:eastAsia="Meiryo UI" w:hAnsi="Bembo Std" w:cstheme="minorHAnsi"/>
          <w:sz w:val="22"/>
        </w:rPr>
      </w:pPr>
    </w:p>
    <w:p w:rsidR="00856A5B" w:rsidRPr="002D2EF0" w:rsidRDefault="00856A5B" w:rsidP="00856A5B">
      <w:pPr>
        <w:pStyle w:val="Prrafodelista"/>
        <w:tabs>
          <w:tab w:val="left" w:pos="5115"/>
        </w:tabs>
        <w:ind w:left="720"/>
        <w:jc w:val="both"/>
        <w:rPr>
          <w:rFonts w:ascii="Bembo Std" w:hAnsi="Bembo Std" w:cstheme="minorHAnsi"/>
          <w:color w:val="000000"/>
          <w:sz w:val="12"/>
        </w:rPr>
      </w:pPr>
    </w:p>
    <w:p w:rsidR="00856A5B" w:rsidRPr="002D2EF0" w:rsidRDefault="00856A5B" w:rsidP="00856A5B">
      <w:pPr>
        <w:pStyle w:val="Prrafodelista"/>
        <w:numPr>
          <w:ilvl w:val="0"/>
          <w:numId w:val="2"/>
        </w:numPr>
        <w:tabs>
          <w:tab w:val="left" w:pos="5115"/>
        </w:tabs>
        <w:jc w:val="both"/>
        <w:rPr>
          <w:rFonts w:ascii="Bembo Std" w:hAnsi="Bembo Std" w:cstheme="minorHAnsi"/>
          <w:color w:val="000000"/>
        </w:rPr>
      </w:pPr>
      <w:r w:rsidRPr="002D2EF0">
        <w:rPr>
          <w:rFonts w:ascii="Bembo Std" w:eastAsia="Meiryo UI" w:hAnsi="Bembo Std" w:cstheme="minorHAnsi"/>
          <w:sz w:val="22"/>
          <w:szCs w:val="22"/>
        </w:rPr>
        <w:t>NOTIFIQUESE</w:t>
      </w:r>
    </w:p>
    <w:p w:rsidR="00856A5B" w:rsidRPr="002D2EF0" w:rsidRDefault="00856A5B" w:rsidP="00856A5B">
      <w:pPr>
        <w:snapToGrid w:val="0"/>
        <w:spacing w:after="0" w:line="240" w:lineRule="auto"/>
        <w:ind w:firstLine="720"/>
        <w:jc w:val="both"/>
        <w:rPr>
          <w:rFonts w:ascii="Bembo Std" w:eastAsia="Arial Unicode MS" w:hAnsi="Bembo Std" w:cstheme="minorHAnsi"/>
          <w:b/>
          <w:color w:val="000099"/>
        </w:rPr>
      </w:pPr>
    </w:p>
    <w:p w:rsidR="00856A5B" w:rsidRDefault="00856A5B" w:rsidP="00856A5B">
      <w:pPr>
        <w:snapToGrid w:val="0"/>
        <w:spacing w:after="0" w:line="240" w:lineRule="auto"/>
        <w:ind w:firstLine="720"/>
        <w:jc w:val="both"/>
        <w:rPr>
          <w:rFonts w:ascii="Bembo Std" w:eastAsia="Arial Unicode MS" w:hAnsi="Bembo Std" w:cstheme="minorHAnsi"/>
          <w:b/>
          <w:color w:val="000099"/>
        </w:rPr>
      </w:pPr>
    </w:p>
    <w:p w:rsidR="002D2EF0" w:rsidRPr="002D2EF0" w:rsidRDefault="002D2EF0" w:rsidP="00856A5B">
      <w:pPr>
        <w:snapToGrid w:val="0"/>
        <w:spacing w:after="0" w:line="240" w:lineRule="auto"/>
        <w:ind w:firstLine="720"/>
        <w:jc w:val="both"/>
        <w:rPr>
          <w:rFonts w:ascii="Bembo Std" w:eastAsia="Arial Unicode MS" w:hAnsi="Bembo Std" w:cstheme="minorHAnsi"/>
          <w:b/>
          <w:color w:val="000099"/>
        </w:rPr>
      </w:pPr>
    </w:p>
    <w:p w:rsidR="002D2EF0" w:rsidRPr="002D2EF0" w:rsidRDefault="002D2EF0" w:rsidP="00856A5B">
      <w:pPr>
        <w:snapToGrid w:val="0"/>
        <w:spacing w:after="0" w:line="240" w:lineRule="auto"/>
        <w:ind w:firstLine="720"/>
        <w:jc w:val="center"/>
        <w:rPr>
          <w:rFonts w:ascii="Bembo Std" w:eastAsia="Arial Unicode MS" w:hAnsi="Bembo Std" w:cs="Calibri Light"/>
          <w:b/>
          <w:color w:val="000066"/>
          <w:sz w:val="20"/>
        </w:rPr>
      </w:pPr>
    </w:p>
    <w:p w:rsidR="00856A5B" w:rsidRPr="002D2EF0" w:rsidRDefault="00856A5B" w:rsidP="00856A5B">
      <w:pPr>
        <w:snapToGrid w:val="0"/>
        <w:spacing w:after="0" w:line="240" w:lineRule="auto"/>
        <w:ind w:firstLine="720"/>
        <w:jc w:val="center"/>
        <w:rPr>
          <w:rFonts w:ascii="Bembo Std" w:eastAsia="Arial Unicode MS" w:hAnsi="Bembo Std" w:cs="Calibri Light"/>
          <w:b/>
          <w:color w:val="000066"/>
          <w:sz w:val="20"/>
        </w:rPr>
      </w:pPr>
      <w:r w:rsidRPr="002D2EF0">
        <w:rPr>
          <w:rFonts w:ascii="Bembo Std" w:eastAsia="Arial Unicode MS" w:hAnsi="Bembo Std" w:cs="Calibri Light"/>
          <w:b/>
          <w:color w:val="000066"/>
          <w:sz w:val="20"/>
        </w:rPr>
        <w:t>Ana Patricia Sánchez de Cruz,</w:t>
      </w:r>
    </w:p>
    <w:p w:rsidR="00856A5B" w:rsidRPr="002D2EF0" w:rsidRDefault="00856A5B" w:rsidP="00856A5B">
      <w:pPr>
        <w:snapToGrid w:val="0"/>
        <w:spacing w:after="0" w:line="240" w:lineRule="auto"/>
        <w:ind w:firstLine="720"/>
        <w:jc w:val="center"/>
        <w:rPr>
          <w:rFonts w:ascii="Bembo Std" w:eastAsia="Arial Unicode MS" w:hAnsi="Bembo Std" w:cs="Calibri Light"/>
          <w:b/>
          <w:color w:val="000066"/>
          <w:sz w:val="20"/>
        </w:rPr>
      </w:pPr>
      <w:r w:rsidRPr="002D2EF0">
        <w:rPr>
          <w:rFonts w:ascii="Bembo Std" w:eastAsia="Arial Unicode MS" w:hAnsi="Bembo Std" w:cs="Calibri Light"/>
          <w:b/>
          <w:color w:val="000066"/>
          <w:sz w:val="20"/>
        </w:rPr>
        <w:t>Oficial de Información MAG</w:t>
      </w:r>
    </w:p>
    <w:p w:rsidR="00A71287" w:rsidRPr="002D2EF0" w:rsidRDefault="00A71287" w:rsidP="00856A5B">
      <w:pPr>
        <w:snapToGrid w:val="0"/>
        <w:spacing w:after="0" w:line="240" w:lineRule="auto"/>
        <w:ind w:firstLine="720"/>
        <w:jc w:val="center"/>
        <w:rPr>
          <w:rFonts w:ascii="Bembo Std" w:eastAsia="Arial Unicode MS" w:hAnsi="Bembo Std" w:cstheme="minorHAnsi"/>
          <w:b/>
          <w:sz w:val="18"/>
        </w:rPr>
      </w:pPr>
    </w:p>
    <w:p w:rsidR="00784C57" w:rsidRPr="002D2EF0" w:rsidRDefault="00784C57" w:rsidP="00856A5B">
      <w:pPr>
        <w:jc w:val="both"/>
        <w:rPr>
          <w:rFonts w:ascii="Bembo Std" w:hAnsi="Bembo Std"/>
        </w:rPr>
      </w:pPr>
    </w:p>
    <w:sectPr w:rsidR="00784C57" w:rsidRPr="002D2EF0" w:rsidSect="00856A5B">
      <w:headerReference w:type="even" r:id="rId9"/>
      <w:headerReference w:type="default" r:id="rId10"/>
      <w:footerReference w:type="even" r:id="rId11"/>
      <w:footerReference w:type="default" r:id="rId12"/>
      <w:headerReference w:type="first" r:id="rId13"/>
      <w:footerReference w:type="first" r:id="rId14"/>
      <w:type w:val="continuous"/>
      <w:pgSz w:w="12240" w:h="15840"/>
      <w:pgMar w:top="3119" w:right="1701" w:bottom="255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EB2" w:rsidRDefault="00C65EB2" w:rsidP="00D6001B">
      <w:pPr>
        <w:spacing w:after="0" w:line="240" w:lineRule="auto"/>
      </w:pPr>
      <w:r>
        <w:separator/>
      </w:r>
    </w:p>
  </w:endnote>
  <w:endnote w:type="continuationSeparator" w:id="0">
    <w:p w:rsidR="00C65EB2" w:rsidRDefault="00C65EB2" w:rsidP="00D60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altName w:val="Arial"/>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embo Std">
    <w:panose1 w:val="00000000000000000000"/>
    <w:charset w:val="00"/>
    <w:family w:val="roman"/>
    <w:notTrueType/>
    <w:pitch w:val="variable"/>
    <w:sig w:usb0="800000AF" w:usb1="5000205B" w:usb2="00000000" w:usb3="00000000" w:csb0="00000001" w:csb1="00000000"/>
  </w:font>
  <w:font w:name="Meiryo UI">
    <w:panose1 w:val="020B0604030504040204"/>
    <w:charset w:val="80"/>
    <w:family w:val="swiss"/>
    <w:pitch w:val="variable"/>
    <w:sig w:usb0="E10102FF" w:usb1="EAC7FFFF" w:usb2="00010012" w:usb3="00000000" w:csb0="0002009F" w:csb1="00000000"/>
  </w:font>
  <w:font w:name="ITC Avant Garde Std Bk">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87" w:rsidRDefault="00A7128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87" w:rsidRPr="00861124" w:rsidRDefault="00A71287" w:rsidP="00A71287">
    <w:pPr>
      <w:pStyle w:val="Piedepgina"/>
      <w:jc w:val="center"/>
      <w:rPr>
        <w:rFonts w:ascii="ITC Avant Garde Std Bk" w:hAnsi="ITC Avant Garde Std Bk"/>
        <w:b/>
        <w:sz w:val="18"/>
        <w:szCs w:val="18"/>
      </w:rPr>
    </w:pPr>
    <w:r w:rsidRPr="00861124">
      <w:rPr>
        <w:rFonts w:ascii="ITC Avant Garde Std Bk" w:hAnsi="ITC Avant Garde Std Bk"/>
        <w:b/>
        <w:sz w:val="18"/>
        <w:szCs w:val="18"/>
      </w:rPr>
      <w:t>Final 1a. Avenida Norte, 13 Calle Oriente y Av. Manuel Gallardo. Santa Tecla, La Libertad</w:t>
    </w:r>
  </w:p>
  <w:p w:rsidR="00A71287" w:rsidRDefault="00A71287" w:rsidP="00A71287">
    <w:pPr>
      <w:pStyle w:val="Piedepgina"/>
      <w:jc w:val="center"/>
      <w:rPr>
        <w:rFonts w:ascii="ITC Avant Garde Std Bk" w:hAnsi="ITC Avant Garde Std Bk"/>
        <w:b/>
        <w:sz w:val="18"/>
        <w:szCs w:val="18"/>
      </w:rPr>
    </w:pPr>
    <w:r w:rsidRPr="00861124">
      <w:rPr>
        <w:rFonts w:ascii="ITC Avant Garde Std Bk" w:hAnsi="ITC Avant Garde Std Bk"/>
        <w:b/>
        <w:sz w:val="18"/>
        <w:szCs w:val="18"/>
      </w:rPr>
      <w:t xml:space="preserve">Tel: (503)2210-1969 || Correo: </w:t>
    </w:r>
    <w:hyperlink r:id="rId1" w:history="1">
      <w:r w:rsidRPr="0021283D">
        <w:rPr>
          <w:rStyle w:val="Hipervnculo"/>
          <w:rFonts w:ascii="ITC Avant Garde Std Bk" w:hAnsi="ITC Avant Garde Std Bk"/>
          <w:b/>
          <w:sz w:val="18"/>
          <w:szCs w:val="18"/>
        </w:rPr>
        <w:t>oir@mag.gob.sv</w:t>
      </w:r>
    </w:hyperlink>
  </w:p>
  <w:p w:rsidR="00A71287" w:rsidRPr="00861124" w:rsidRDefault="00A71287" w:rsidP="00A71287">
    <w:pPr>
      <w:pStyle w:val="Piedepgina"/>
      <w:jc w:val="center"/>
      <w:rPr>
        <w:rFonts w:ascii="ITC Avant Garde Std Bk" w:hAnsi="ITC Avant Garde Std Bk"/>
        <w:b/>
        <w:color w:val="000066"/>
        <w:sz w:val="18"/>
        <w:szCs w:val="18"/>
      </w:rPr>
    </w:pPr>
    <w:r w:rsidRPr="00861124">
      <w:rPr>
        <w:rFonts w:ascii="ITC Avant Garde Std Bk" w:hAnsi="ITC Avant Garde Std Bk"/>
        <w:b/>
        <w:color w:val="000066"/>
        <w:sz w:val="18"/>
        <w:szCs w:val="18"/>
        <w:lang w:val="es-ES"/>
      </w:rPr>
      <w:t xml:space="preserve">Página </w:t>
    </w:r>
    <w:r w:rsidRPr="00861124">
      <w:rPr>
        <w:rFonts w:ascii="ITC Avant Garde Std Bk" w:hAnsi="ITC Avant Garde Std Bk"/>
        <w:b/>
        <w:color w:val="000066"/>
        <w:sz w:val="18"/>
        <w:szCs w:val="18"/>
      </w:rPr>
      <w:fldChar w:fldCharType="begin"/>
    </w:r>
    <w:r w:rsidRPr="00861124">
      <w:rPr>
        <w:rFonts w:ascii="ITC Avant Garde Std Bk" w:hAnsi="ITC Avant Garde Std Bk"/>
        <w:b/>
        <w:color w:val="000066"/>
        <w:sz w:val="18"/>
        <w:szCs w:val="18"/>
      </w:rPr>
      <w:instrText>PAGE  \* Arabic  \* MERGEFORMAT</w:instrText>
    </w:r>
    <w:r w:rsidRPr="00861124">
      <w:rPr>
        <w:rFonts w:ascii="ITC Avant Garde Std Bk" w:hAnsi="ITC Avant Garde Std Bk"/>
        <w:b/>
        <w:color w:val="000066"/>
        <w:sz w:val="18"/>
        <w:szCs w:val="18"/>
      </w:rPr>
      <w:fldChar w:fldCharType="separate"/>
    </w:r>
    <w:r w:rsidR="00B41319" w:rsidRPr="00B41319">
      <w:rPr>
        <w:rFonts w:ascii="ITC Avant Garde Std Bk" w:hAnsi="ITC Avant Garde Std Bk"/>
        <w:b/>
        <w:noProof/>
        <w:color w:val="000066"/>
        <w:sz w:val="18"/>
        <w:szCs w:val="18"/>
        <w:lang w:val="es-ES"/>
      </w:rPr>
      <w:t>1</w:t>
    </w:r>
    <w:r w:rsidRPr="00861124">
      <w:rPr>
        <w:rFonts w:ascii="ITC Avant Garde Std Bk" w:hAnsi="ITC Avant Garde Std Bk"/>
        <w:b/>
        <w:color w:val="000066"/>
        <w:sz w:val="18"/>
        <w:szCs w:val="18"/>
      </w:rPr>
      <w:fldChar w:fldCharType="end"/>
    </w:r>
    <w:r w:rsidRPr="00861124">
      <w:rPr>
        <w:rFonts w:ascii="ITC Avant Garde Std Bk" w:hAnsi="ITC Avant Garde Std Bk"/>
        <w:b/>
        <w:color w:val="000066"/>
        <w:sz w:val="18"/>
        <w:szCs w:val="18"/>
        <w:lang w:val="es-ES"/>
      </w:rPr>
      <w:t xml:space="preserve"> de </w:t>
    </w:r>
    <w:r w:rsidRPr="00861124">
      <w:rPr>
        <w:rFonts w:ascii="ITC Avant Garde Std Bk" w:hAnsi="ITC Avant Garde Std Bk"/>
        <w:b/>
        <w:color w:val="000066"/>
        <w:sz w:val="18"/>
        <w:szCs w:val="18"/>
      </w:rPr>
      <w:fldChar w:fldCharType="begin"/>
    </w:r>
    <w:r w:rsidRPr="00861124">
      <w:rPr>
        <w:rFonts w:ascii="ITC Avant Garde Std Bk" w:hAnsi="ITC Avant Garde Std Bk"/>
        <w:b/>
        <w:color w:val="000066"/>
        <w:sz w:val="18"/>
        <w:szCs w:val="18"/>
      </w:rPr>
      <w:instrText>NUMPAGES  \* Arabic  \* MERGEFORMAT</w:instrText>
    </w:r>
    <w:r w:rsidRPr="00861124">
      <w:rPr>
        <w:rFonts w:ascii="ITC Avant Garde Std Bk" w:hAnsi="ITC Avant Garde Std Bk"/>
        <w:b/>
        <w:color w:val="000066"/>
        <w:sz w:val="18"/>
        <w:szCs w:val="18"/>
      </w:rPr>
      <w:fldChar w:fldCharType="separate"/>
    </w:r>
    <w:r w:rsidR="00B41319" w:rsidRPr="00B41319">
      <w:rPr>
        <w:rFonts w:ascii="ITC Avant Garde Std Bk" w:hAnsi="ITC Avant Garde Std Bk"/>
        <w:b/>
        <w:noProof/>
        <w:color w:val="000066"/>
        <w:sz w:val="18"/>
        <w:szCs w:val="18"/>
        <w:lang w:val="es-ES"/>
      </w:rPr>
      <w:t>2</w:t>
    </w:r>
    <w:r w:rsidRPr="00861124">
      <w:rPr>
        <w:rFonts w:ascii="ITC Avant Garde Std Bk" w:hAnsi="ITC Avant Garde Std Bk"/>
        <w:b/>
        <w:color w:val="000066"/>
        <w:sz w:val="18"/>
        <w:szCs w:val="18"/>
      </w:rPr>
      <w:fldChar w:fldCharType="end"/>
    </w:r>
  </w:p>
  <w:p w:rsidR="00C8535A" w:rsidRDefault="00C8535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87" w:rsidRDefault="00A7128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EB2" w:rsidRDefault="00C65EB2" w:rsidP="00D6001B">
      <w:pPr>
        <w:spacing w:after="0" w:line="240" w:lineRule="auto"/>
      </w:pPr>
      <w:r>
        <w:separator/>
      </w:r>
    </w:p>
  </w:footnote>
  <w:footnote w:type="continuationSeparator" w:id="0">
    <w:p w:rsidR="00C65EB2" w:rsidRDefault="00C65EB2" w:rsidP="00D600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C39" w:rsidRDefault="00C65EB2">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8" o:spid="_x0000_s2078" type="#_x0000_t75" style="position:absolute;margin-left:0;margin-top:0;width:612pt;height:11in;z-index:-251645952;mso-position-horizontal:center;mso-position-horizontal-relative:margin;mso-position-vertical:center;mso-position-vertical-relative:margin" o:allowincell="f">
          <v:imagedata r:id="rId1" o:title="hoj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35A" w:rsidRDefault="008872B6" w:rsidP="0086358A">
    <w:pPr>
      <w:pStyle w:val="Encabezado"/>
      <w:tabs>
        <w:tab w:val="clear" w:pos="4419"/>
        <w:tab w:val="clear" w:pos="8838"/>
        <w:tab w:val="left" w:pos="7905"/>
      </w:tabs>
      <w:spacing w:line="276" w:lineRule="auto"/>
    </w:pPr>
    <w:r w:rsidRPr="008872B6">
      <w:rPr>
        <w:noProof/>
        <w:lang w:eastAsia="es-SV"/>
      </w:rPr>
      <w:drawing>
        <wp:inline distT="0" distB="0" distL="0" distR="0" wp14:anchorId="04A0BE0C" wp14:editId="25A782B1">
          <wp:extent cx="2400389" cy="947873"/>
          <wp:effectExtent l="0" t="0" r="0" b="508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seal_minsal.png"/>
                  <pic:cNvPicPr/>
                </pic:nvPicPr>
                <pic:blipFill>
                  <a:blip r:embed="rId1">
                    <a:extLst>
                      <a:ext uri="{28A0092B-C50C-407E-A947-70E740481C1C}">
                        <a14:useLocalDpi xmlns:a14="http://schemas.microsoft.com/office/drawing/2010/main" val="0"/>
                      </a:ext>
                    </a:extLst>
                  </a:blip>
                  <a:stretch>
                    <a:fillRect/>
                  </a:stretch>
                </pic:blipFill>
                <pic:spPr>
                  <a:xfrm>
                    <a:off x="0" y="0"/>
                    <a:ext cx="2400389" cy="947873"/>
                  </a:xfrm>
                  <a:prstGeom prst="rect">
                    <a:avLst/>
                  </a:prstGeom>
                </pic:spPr>
              </pic:pic>
            </a:graphicData>
          </a:graphic>
        </wp:inline>
      </w:drawing>
    </w:r>
    <w:r w:rsidR="0086358A">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C39" w:rsidRDefault="00C65EB2">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7" o:spid="_x0000_s2077" type="#_x0000_t75" style="position:absolute;margin-left:0;margin-top:0;width:612pt;height:11in;z-index:-251646976;mso-position-horizontal:center;mso-position-horizontal-relative:margin;mso-position-vertical:center;mso-position-vertical-relative:margin" o:allowincell="f">
          <v:imagedata r:id="rId1" o:title="hoj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27A0"/>
    <w:multiLevelType w:val="hybridMultilevel"/>
    <w:tmpl w:val="62C0B530"/>
    <w:lvl w:ilvl="0" w:tplc="440A000F">
      <w:start w:val="1"/>
      <w:numFmt w:val="decimal"/>
      <w:lvlText w:val="%1."/>
      <w:lvlJc w:val="left"/>
      <w:pPr>
        <w:ind w:left="720" w:hanging="360"/>
      </w:pPr>
    </w:lvl>
    <w:lvl w:ilvl="1" w:tplc="B09E2E60">
      <w:start w:val="1"/>
      <w:numFmt w:val="decimal"/>
      <w:lvlText w:val="%2."/>
      <w:lvlJc w:val="left"/>
      <w:pPr>
        <w:ind w:left="1440" w:hanging="360"/>
      </w:pPr>
      <w:rPr>
        <w:rFonts w:hint="default"/>
      </w:rPr>
    </w:lvl>
    <w:lvl w:ilvl="2" w:tplc="675CAC4C">
      <w:start w:val="1"/>
      <w:numFmt w:val="decimal"/>
      <w:lvlText w:val="%3)"/>
      <w:lvlJc w:val="left"/>
      <w:pPr>
        <w:ind w:left="2340" w:hanging="360"/>
      </w:pPr>
      <w:rPr>
        <w:rFonts w:hint="default"/>
      </w:r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29763E6F"/>
    <w:multiLevelType w:val="hybridMultilevel"/>
    <w:tmpl w:val="B0BCC69C"/>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79"/>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1B"/>
    <w:rsid w:val="0000550A"/>
    <w:rsid w:val="00023C7B"/>
    <w:rsid w:val="000B0B6F"/>
    <w:rsid w:val="000E7E17"/>
    <w:rsid w:val="0010220A"/>
    <w:rsid w:val="00113551"/>
    <w:rsid w:val="0012005C"/>
    <w:rsid w:val="00135F26"/>
    <w:rsid w:val="001671C6"/>
    <w:rsid w:val="001826F0"/>
    <w:rsid w:val="001D46B0"/>
    <w:rsid w:val="00212DBD"/>
    <w:rsid w:val="0024614E"/>
    <w:rsid w:val="002B7D02"/>
    <w:rsid w:val="002D2EF0"/>
    <w:rsid w:val="00333CC9"/>
    <w:rsid w:val="003422F4"/>
    <w:rsid w:val="00373214"/>
    <w:rsid w:val="003F1892"/>
    <w:rsid w:val="00574192"/>
    <w:rsid w:val="0058358F"/>
    <w:rsid w:val="005931C6"/>
    <w:rsid w:val="005A73E4"/>
    <w:rsid w:val="006854B2"/>
    <w:rsid w:val="00692C39"/>
    <w:rsid w:val="006A6450"/>
    <w:rsid w:val="0070531A"/>
    <w:rsid w:val="0072104D"/>
    <w:rsid w:val="00723D3B"/>
    <w:rsid w:val="00747FE5"/>
    <w:rsid w:val="007710D9"/>
    <w:rsid w:val="00784C57"/>
    <w:rsid w:val="00833695"/>
    <w:rsid w:val="00856A5B"/>
    <w:rsid w:val="00856D98"/>
    <w:rsid w:val="00861124"/>
    <w:rsid w:val="0086358A"/>
    <w:rsid w:val="008871F4"/>
    <w:rsid w:val="008872B6"/>
    <w:rsid w:val="008F0154"/>
    <w:rsid w:val="00906535"/>
    <w:rsid w:val="009147D4"/>
    <w:rsid w:val="00923017"/>
    <w:rsid w:val="00976CDF"/>
    <w:rsid w:val="00984478"/>
    <w:rsid w:val="00991297"/>
    <w:rsid w:val="00A71287"/>
    <w:rsid w:val="00A81CB1"/>
    <w:rsid w:val="00AD7D8C"/>
    <w:rsid w:val="00B41319"/>
    <w:rsid w:val="00B8578B"/>
    <w:rsid w:val="00B85898"/>
    <w:rsid w:val="00C2313A"/>
    <w:rsid w:val="00C65EB2"/>
    <w:rsid w:val="00C8535A"/>
    <w:rsid w:val="00CB7CBF"/>
    <w:rsid w:val="00CE5A9E"/>
    <w:rsid w:val="00CF015A"/>
    <w:rsid w:val="00D01AA6"/>
    <w:rsid w:val="00D17D0E"/>
    <w:rsid w:val="00D6001B"/>
    <w:rsid w:val="00D7180A"/>
    <w:rsid w:val="00D94F78"/>
    <w:rsid w:val="00DA29D9"/>
    <w:rsid w:val="00DC034B"/>
    <w:rsid w:val="00E702C8"/>
    <w:rsid w:val="00E9172A"/>
    <w:rsid w:val="00EB5AA8"/>
    <w:rsid w:val="00F07FC2"/>
    <w:rsid w:val="00F20312"/>
    <w:rsid w:val="00F67301"/>
    <w:rsid w:val="00FF41A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7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154"/>
  </w:style>
  <w:style w:type="paragraph" w:styleId="Ttulo1">
    <w:name w:val="heading 1"/>
    <w:basedOn w:val="Normal"/>
    <w:next w:val="Normal"/>
    <w:link w:val="Ttulo1Car"/>
    <w:uiPriority w:val="9"/>
    <w:qFormat/>
    <w:rsid w:val="00B41319"/>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600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6001B"/>
  </w:style>
  <w:style w:type="paragraph" w:styleId="Piedepgina">
    <w:name w:val="footer"/>
    <w:basedOn w:val="Normal"/>
    <w:link w:val="PiedepginaCar"/>
    <w:uiPriority w:val="99"/>
    <w:unhideWhenUsed/>
    <w:rsid w:val="00D600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6001B"/>
  </w:style>
  <w:style w:type="paragraph" w:styleId="Textodeglobo">
    <w:name w:val="Balloon Text"/>
    <w:basedOn w:val="Normal"/>
    <w:link w:val="TextodegloboCar"/>
    <w:uiPriority w:val="99"/>
    <w:semiHidden/>
    <w:unhideWhenUsed/>
    <w:rsid w:val="00C231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313A"/>
    <w:rPr>
      <w:rFonts w:ascii="Tahoma" w:hAnsi="Tahoma" w:cs="Tahoma"/>
      <w:sz w:val="16"/>
      <w:szCs w:val="16"/>
    </w:rPr>
  </w:style>
  <w:style w:type="character" w:styleId="Hipervnculo">
    <w:name w:val="Hyperlink"/>
    <w:basedOn w:val="Fuentedeprrafopredeter"/>
    <w:uiPriority w:val="99"/>
    <w:unhideWhenUsed/>
    <w:rsid w:val="00861124"/>
    <w:rPr>
      <w:color w:val="0563C1" w:themeColor="hyperlink"/>
      <w:u w:val="single"/>
    </w:rPr>
  </w:style>
  <w:style w:type="paragraph" w:styleId="Prrafodelista">
    <w:name w:val="List Paragraph"/>
    <w:basedOn w:val="Normal"/>
    <w:uiPriority w:val="34"/>
    <w:qFormat/>
    <w:rsid w:val="00856A5B"/>
    <w:pPr>
      <w:suppressAutoHyphens/>
      <w:spacing w:after="0" w:line="240" w:lineRule="auto"/>
      <w:ind w:left="708"/>
    </w:pPr>
    <w:rPr>
      <w:rFonts w:ascii="Times New Roman" w:eastAsia="Times New Roman" w:hAnsi="Times New Roman" w:cs="Times New Roman"/>
      <w:sz w:val="24"/>
      <w:szCs w:val="24"/>
      <w:lang w:val="es-ES" w:eastAsia="ar-SA"/>
    </w:rPr>
  </w:style>
  <w:style w:type="character" w:customStyle="1" w:styleId="Ttulo1Car">
    <w:name w:val="Título 1 Car"/>
    <w:basedOn w:val="Fuentedeprrafopredeter"/>
    <w:link w:val="Ttulo1"/>
    <w:uiPriority w:val="9"/>
    <w:rsid w:val="00B41319"/>
    <w:rPr>
      <w:rFonts w:asciiTheme="majorHAnsi" w:eastAsiaTheme="majorEastAsia" w:hAnsiTheme="majorHAnsi" w:cstheme="majorBidi"/>
      <w:b/>
      <w:bCs/>
      <w:color w:val="2F5496"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154"/>
  </w:style>
  <w:style w:type="paragraph" w:styleId="Ttulo1">
    <w:name w:val="heading 1"/>
    <w:basedOn w:val="Normal"/>
    <w:next w:val="Normal"/>
    <w:link w:val="Ttulo1Car"/>
    <w:uiPriority w:val="9"/>
    <w:qFormat/>
    <w:rsid w:val="00B41319"/>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600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6001B"/>
  </w:style>
  <w:style w:type="paragraph" w:styleId="Piedepgina">
    <w:name w:val="footer"/>
    <w:basedOn w:val="Normal"/>
    <w:link w:val="PiedepginaCar"/>
    <w:uiPriority w:val="99"/>
    <w:unhideWhenUsed/>
    <w:rsid w:val="00D600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6001B"/>
  </w:style>
  <w:style w:type="paragraph" w:styleId="Textodeglobo">
    <w:name w:val="Balloon Text"/>
    <w:basedOn w:val="Normal"/>
    <w:link w:val="TextodegloboCar"/>
    <w:uiPriority w:val="99"/>
    <w:semiHidden/>
    <w:unhideWhenUsed/>
    <w:rsid w:val="00C231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313A"/>
    <w:rPr>
      <w:rFonts w:ascii="Tahoma" w:hAnsi="Tahoma" w:cs="Tahoma"/>
      <w:sz w:val="16"/>
      <w:szCs w:val="16"/>
    </w:rPr>
  </w:style>
  <w:style w:type="character" w:styleId="Hipervnculo">
    <w:name w:val="Hyperlink"/>
    <w:basedOn w:val="Fuentedeprrafopredeter"/>
    <w:uiPriority w:val="99"/>
    <w:unhideWhenUsed/>
    <w:rsid w:val="00861124"/>
    <w:rPr>
      <w:color w:val="0563C1" w:themeColor="hyperlink"/>
      <w:u w:val="single"/>
    </w:rPr>
  </w:style>
  <w:style w:type="paragraph" w:styleId="Prrafodelista">
    <w:name w:val="List Paragraph"/>
    <w:basedOn w:val="Normal"/>
    <w:uiPriority w:val="34"/>
    <w:qFormat/>
    <w:rsid w:val="00856A5B"/>
    <w:pPr>
      <w:suppressAutoHyphens/>
      <w:spacing w:after="0" w:line="240" w:lineRule="auto"/>
      <w:ind w:left="708"/>
    </w:pPr>
    <w:rPr>
      <w:rFonts w:ascii="Times New Roman" w:eastAsia="Times New Roman" w:hAnsi="Times New Roman" w:cs="Times New Roman"/>
      <w:sz w:val="24"/>
      <w:szCs w:val="24"/>
      <w:lang w:val="es-ES" w:eastAsia="ar-SA"/>
    </w:rPr>
  </w:style>
  <w:style w:type="character" w:customStyle="1" w:styleId="Ttulo1Car">
    <w:name w:val="Título 1 Car"/>
    <w:basedOn w:val="Fuentedeprrafopredeter"/>
    <w:link w:val="Ttulo1"/>
    <w:uiPriority w:val="9"/>
    <w:rsid w:val="00B41319"/>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52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oir@mag.gob.s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50F41-F3DA-4538-8ADB-9627AD230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669</Words>
  <Characters>3681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Diseño</dc:creator>
  <cp:lastModifiedBy>Ana Patricia Sanchez Cruz</cp:lastModifiedBy>
  <cp:revision>4</cp:revision>
  <cp:lastPrinted>2019-06-26T21:10:00Z</cp:lastPrinted>
  <dcterms:created xsi:type="dcterms:W3CDTF">2019-07-08T21:35:00Z</dcterms:created>
  <dcterms:modified xsi:type="dcterms:W3CDTF">2019-07-08T21:37:00Z</dcterms:modified>
</cp:coreProperties>
</file>