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823898" w:rsidRPr="00BB2620" w:rsidRDefault="005A622F" w:rsidP="005A622F">
      <w:pPr>
        <w:pStyle w:val="Ttulo"/>
        <w:jc w:val="center"/>
        <w:rPr>
          <w:rStyle w:val="nfasissutil"/>
          <w:rFonts w:asciiTheme="minorHAnsi" w:hAnsiTheme="minorHAnsi"/>
          <w:b/>
          <w:i w:val="0"/>
          <w:color w:val="17365D" w:themeColor="text2" w:themeShade="BF"/>
          <w:sz w:val="24"/>
        </w:rPr>
      </w:pPr>
      <w:bookmarkStart w:id="0" w:name="_GoBack"/>
      <w:bookmarkEnd w:id="0"/>
      <w:r w:rsidRPr="00BB2620">
        <w:rPr>
          <w:rStyle w:val="nfasissutil"/>
          <w:rFonts w:asciiTheme="minorHAnsi" w:hAnsiTheme="minorHAnsi"/>
          <w:b/>
          <w:i w:val="0"/>
          <w:color w:val="17365D" w:themeColor="text2" w:themeShade="BF"/>
          <w:sz w:val="24"/>
        </w:rPr>
        <w:t xml:space="preserve">CURRICULO VITAE FUNCIONARIOS </w:t>
      </w:r>
    </w:p>
    <w:p w:rsidR="00E00218" w:rsidRDefault="005A622F" w:rsidP="005A622F">
      <w:pPr>
        <w:pStyle w:val="Ttulo"/>
        <w:jc w:val="center"/>
        <w:rPr>
          <w:rStyle w:val="nfasissutil"/>
          <w:rFonts w:asciiTheme="minorHAnsi" w:hAnsiTheme="minorHAnsi"/>
          <w:b/>
          <w:i w:val="0"/>
          <w:color w:val="17365D" w:themeColor="text2" w:themeShade="BF"/>
          <w:sz w:val="24"/>
        </w:rPr>
      </w:pPr>
      <w:r w:rsidRPr="00BB2620">
        <w:rPr>
          <w:rStyle w:val="nfasissutil"/>
          <w:rFonts w:asciiTheme="minorHAnsi" w:hAnsiTheme="minorHAnsi"/>
          <w:b/>
          <w:i w:val="0"/>
          <w:color w:val="17365D" w:themeColor="text2" w:themeShade="BF"/>
          <w:sz w:val="24"/>
        </w:rPr>
        <w:t>MINISTERIO DE AGRICULTURA Y GANADERIA</w:t>
      </w:r>
      <w:r w:rsidR="00BB2620">
        <w:rPr>
          <w:rStyle w:val="nfasissutil"/>
          <w:rFonts w:asciiTheme="minorHAnsi" w:hAnsiTheme="minorHAnsi"/>
          <w:b/>
          <w:i w:val="0"/>
          <w:color w:val="17365D" w:themeColor="text2" w:themeShade="BF"/>
          <w:sz w:val="24"/>
        </w:rPr>
        <w:t xml:space="preserve"> AÑO</w:t>
      </w:r>
    </w:p>
    <w:p w:rsidR="0005046B" w:rsidRPr="00681E9E" w:rsidRDefault="00BB2620" w:rsidP="005A622F">
      <w:pPr>
        <w:pStyle w:val="Ttulo"/>
        <w:jc w:val="center"/>
        <w:rPr>
          <w:rStyle w:val="nfasissutil"/>
          <w:rFonts w:asciiTheme="minorHAnsi" w:hAnsiTheme="minorHAnsi"/>
          <w:b/>
          <w:i w:val="0"/>
          <w:color w:val="17365D" w:themeColor="text2" w:themeShade="BF"/>
          <w:sz w:val="24"/>
          <w:u w:val="single"/>
        </w:rPr>
      </w:pPr>
      <w:r>
        <w:rPr>
          <w:rStyle w:val="nfasissutil"/>
          <w:rFonts w:asciiTheme="minorHAnsi" w:hAnsiTheme="minorHAnsi"/>
          <w:b/>
          <w:i w:val="0"/>
          <w:color w:val="17365D" w:themeColor="text2" w:themeShade="BF"/>
          <w:sz w:val="24"/>
        </w:rPr>
        <w:t xml:space="preserve"> </w:t>
      </w:r>
    </w:p>
    <w:tbl>
      <w:tblPr>
        <w:tblStyle w:val="Tablaconcuadrcula"/>
        <w:tblW w:w="5000" w:type="pct"/>
        <w:tblLook w:val="04A0" w:firstRow="1" w:lastRow="0" w:firstColumn="1" w:lastColumn="0" w:noHBand="0" w:noVBand="1"/>
      </w:tblPr>
      <w:tblGrid>
        <w:gridCol w:w="4581"/>
        <w:gridCol w:w="4473"/>
      </w:tblGrid>
      <w:tr w:rsidR="00664A3B" w:rsidTr="005554D0">
        <w:trPr>
          <w:trHeight w:val="397"/>
        </w:trPr>
        <w:tc>
          <w:tcPr>
            <w:tcW w:w="2530" w:type="pct"/>
          </w:tcPr>
          <w:p w:rsidR="00664A3B" w:rsidRPr="00664A3B" w:rsidRDefault="005A622F" w:rsidP="005554D0">
            <w:pPr>
              <w:pStyle w:val="Prrafodelista"/>
              <w:numPr>
                <w:ilvl w:val="0"/>
                <w:numId w:val="6"/>
              </w:numPr>
              <w:rPr>
                <w:b/>
                <w:lang w:eastAsia="es-SV"/>
              </w:rPr>
            </w:pPr>
            <w:r>
              <w:rPr>
                <w:b/>
                <w:lang w:eastAsia="es-SV"/>
              </w:rPr>
              <w:t>NOMBRE DEL FUNCIONARIO</w:t>
            </w:r>
          </w:p>
        </w:tc>
        <w:tc>
          <w:tcPr>
            <w:tcW w:w="2470" w:type="pct"/>
          </w:tcPr>
          <w:p w:rsidR="00664A3B" w:rsidRPr="00821980" w:rsidRDefault="000C5DD6" w:rsidP="007143BA">
            <w:pPr>
              <w:pStyle w:val="Prrafodelista"/>
              <w:ind w:left="0"/>
              <w:jc w:val="center"/>
              <w:rPr>
                <w:b/>
                <w:lang w:eastAsia="es-SV"/>
              </w:rPr>
            </w:pPr>
            <w:r>
              <w:rPr>
                <w:b/>
                <w:lang w:eastAsia="es-SV"/>
              </w:rPr>
              <w:t xml:space="preserve">Sr. Pablo Salvador Anliker </w:t>
            </w:r>
            <w:r w:rsidR="007143BA">
              <w:rPr>
                <w:b/>
                <w:lang w:eastAsia="es-SV"/>
              </w:rPr>
              <w:t>I</w:t>
            </w:r>
            <w:r>
              <w:rPr>
                <w:b/>
                <w:lang w:eastAsia="es-SV"/>
              </w:rPr>
              <w:t>nfante</w:t>
            </w:r>
            <w:r w:rsidR="00821980" w:rsidRPr="00821980">
              <w:rPr>
                <w:b/>
                <w:lang w:eastAsia="es-SV"/>
              </w:rPr>
              <w:t xml:space="preserve"> </w:t>
            </w:r>
          </w:p>
        </w:tc>
      </w:tr>
      <w:tr w:rsidR="005A622F" w:rsidTr="005554D0">
        <w:trPr>
          <w:trHeight w:val="397"/>
        </w:trPr>
        <w:tc>
          <w:tcPr>
            <w:tcW w:w="2530" w:type="pct"/>
          </w:tcPr>
          <w:p w:rsidR="005A622F" w:rsidRDefault="005A622F" w:rsidP="005554D0">
            <w:pPr>
              <w:pStyle w:val="Prrafodelista"/>
              <w:numPr>
                <w:ilvl w:val="0"/>
                <w:numId w:val="6"/>
              </w:numPr>
              <w:rPr>
                <w:b/>
                <w:lang w:eastAsia="es-SV"/>
              </w:rPr>
            </w:pPr>
            <w:r>
              <w:rPr>
                <w:b/>
                <w:lang w:eastAsia="es-SV"/>
              </w:rPr>
              <w:t>CARGO FUNCIONAL ACTUAL</w:t>
            </w:r>
          </w:p>
        </w:tc>
        <w:tc>
          <w:tcPr>
            <w:tcW w:w="2470" w:type="pct"/>
          </w:tcPr>
          <w:p w:rsidR="005A622F" w:rsidRDefault="000C5DD6" w:rsidP="005554D0">
            <w:pPr>
              <w:pStyle w:val="Prrafodelista"/>
              <w:ind w:left="0"/>
              <w:jc w:val="center"/>
              <w:rPr>
                <w:lang w:eastAsia="es-SV"/>
              </w:rPr>
            </w:pPr>
            <w:r>
              <w:rPr>
                <w:lang w:eastAsia="es-SV"/>
              </w:rPr>
              <w:t xml:space="preserve">Ministro de Agricultura y </w:t>
            </w:r>
            <w:r w:rsidR="00CA47F8">
              <w:rPr>
                <w:lang w:eastAsia="es-SV"/>
              </w:rPr>
              <w:t>Ganadería</w:t>
            </w:r>
          </w:p>
        </w:tc>
      </w:tr>
      <w:tr w:rsidR="00A740C3" w:rsidTr="005554D0">
        <w:trPr>
          <w:trHeight w:val="397"/>
        </w:trPr>
        <w:tc>
          <w:tcPr>
            <w:tcW w:w="2530" w:type="pct"/>
          </w:tcPr>
          <w:p w:rsidR="00A740C3" w:rsidRDefault="00A740C3" w:rsidP="005554D0">
            <w:pPr>
              <w:pStyle w:val="Prrafodelista"/>
              <w:numPr>
                <w:ilvl w:val="0"/>
                <w:numId w:val="6"/>
              </w:numPr>
              <w:rPr>
                <w:b/>
                <w:lang w:eastAsia="es-SV"/>
              </w:rPr>
            </w:pPr>
            <w:r>
              <w:rPr>
                <w:b/>
                <w:lang w:eastAsia="es-SV"/>
              </w:rPr>
              <w:t>DIRECCIÓN LABORAL</w:t>
            </w:r>
          </w:p>
        </w:tc>
        <w:tc>
          <w:tcPr>
            <w:tcW w:w="2470" w:type="pct"/>
          </w:tcPr>
          <w:p w:rsidR="00A740C3" w:rsidRDefault="00821980" w:rsidP="005554D0">
            <w:pPr>
              <w:pStyle w:val="Prrafodelista"/>
              <w:ind w:left="0"/>
              <w:jc w:val="center"/>
              <w:rPr>
                <w:lang w:eastAsia="es-SV"/>
              </w:rPr>
            </w:pPr>
            <w:r>
              <w:rPr>
                <w:lang w:eastAsia="es-SV"/>
              </w:rPr>
              <w:t xml:space="preserve">Final 1ª. Av. Norte. 13 calle Oriente y Av. Manuel Gallardo Santa Tecla </w:t>
            </w:r>
          </w:p>
        </w:tc>
      </w:tr>
      <w:tr w:rsidR="00A740C3" w:rsidTr="005554D0">
        <w:trPr>
          <w:trHeight w:val="397"/>
        </w:trPr>
        <w:tc>
          <w:tcPr>
            <w:tcW w:w="2530" w:type="pct"/>
          </w:tcPr>
          <w:p w:rsidR="00A740C3" w:rsidRPr="00664A3B" w:rsidRDefault="00A740C3" w:rsidP="005554D0">
            <w:pPr>
              <w:pStyle w:val="Prrafodelista"/>
              <w:numPr>
                <w:ilvl w:val="0"/>
                <w:numId w:val="6"/>
              </w:numPr>
              <w:rPr>
                <w:b/>
                <w:lang w:eastAsia="es-SV"/>
              </w:rPr>
            </w:pPr>
            <w:r w:rsidRPr="00664A3B">
              <w:rPr>
                <w:b/>
                <w:lang w:eastAsia="es-SV"/>
              </w:rPr>
              <w:t>CORREO ELECTRÓNICO INSTITUCIONAL</w:t>
            </w:r>
          </w:p>
        </w:tc>
        <w:tc>
          <w:tcPr>
            <w:tcW w:w="2470" w:type="pct"/>
            <w:shd w:val="clear" w:color="auto" w:fill="D9D9D9" w:themeFill="background1" w:themeFillShade="D9"/>
          </w:tcPr>
          <w:p w:rsidR="00A740C3" w:rsidRDefault="007143BA" w:rsidP="005554D0">
            <w:pPr>
              <w:pStyle w:val="Prrafodelista"/>
              <w:ind w:left="0"/>
              <w:jc w:val="center"/>
              <w:rPr>
                <w:lang w:eastAsia="es-SV"/>
              </w:rPr>
            </w:pPr>
            <w:proofErr w:type="spellStart"/>
            <w:r>
              <w:rPr>
                <w:lang w:eastAsia="es-SV"/>
              </w:rPr>
              <w:t>p</w:t>
            </w:r>
            <w:r w:rsidR="00E55C9B">
              <w:rPr>
                <w:lang w:eastAsia="es-SV"/>
              </w:rPr>
              <w:t>ablo.anliker@mag.gobsv</w:t>
            </w:r>
            <w:proofErr w:type="spellEnd"/>
          </w:p>
        </w:tc>
      </w:tr>
      <w:tr w:rsidR="00A740C3" w:rsidTr="005554D0">
        <w:trPr>
          <w:trHeight w:val="397"/>
        </w:trPr>
        <w:tc>
          <w:tcPr>
            <w:tcW w:w="2530" w:type="pct"/>
          </w:tcPr>
          <w:p w:rsidR="00A740C3" w:rsidRPr="00664A3B" w:rsidRDefault="00A740C3" w:rsidP="005554D0">
            <w:pPr>
              <w:pStyle w:val="Prrafodelista"/>
              <w:numPr>
                <w:ilvl w:val="0"/>
                <w:numId w:val="6"/>
              </w:numPr>
              <w:rPr>
                <w:b/>
                <w:lang w:eastAsia="es-SV"/>
              </w:rPr>
            </w:pPr>
            <w:r>
              <w:rPr>
                <w:b/>
                <w:lang w:eastAsia="es-SV"/>
              </w:rPr>
              <w:t>TELÉFONO FIJO INSTITUCIONAL</w:t>
            </w:r>
          </w:p>
        </w:tc>
        <w:tc>
          <w:tcPr>
            <w:tcW w:w="2470" w:type="pct"/>
          </w:tcPr>
          <w:p w:rsidR="00A740C3" w:rsidRDefault="006B418C" w:rsidP="005554D0">
            <w:pPr>
              <w:pStyle w:val="Prrafodelista"/>
              <w:ind w:left="0"/>
              <w:jc w:val="center"/>
              <w:rPr>
                <w:lang w:eastAsia="es-SV"/>
              </w:rPr>
            </w:pPr>
            <w:r>
              <w:rPr>
                <w:lang w:eastAsia="es-SV"/>
              </w:rPr>
              <w:t>2210</w:t>
            </w:r>
            <w:r w:rsidR="007143BA">
              <w:rPr>
                <w:lang w:eastAsia="es-SV"/>
              </w:rPr>
              <w:t>-</w:t>
            </w:r>
            <w:r w:rsidR="00A21230">
              <w:rPr>
                <w:lang w:eastAsia="es-SV"/>
              </w:rPr>
              <w:t>5215</w:t>
            </w:r>
          </w:p>
        </w:tc>
      </w:tr>
      <w:tr w:rsidR="00A740C3" w:rsidTr="005554D0">
        <w:trPr>
          <w:trHeight w:val="397"/>
        </w:trPr>
        <w:tc>
          <w:tcPr>
            <w:tcW w:w="2530" w:type="pct"/>
          </w:tcPr>
          <w:p w:rsidR="00A740C3" w:rsidRPr="00664A3B" w:rsidRDefault="00A740C3" w:rsidP="005554D0">
            <w:pPr>
              <w:pStyle w:val="Prrafodelista"/>
              <w:numPr>
                <w:ilvl w:val="0"/>
                <w:numId w:val="6"/>
              </w:numPr>
              <w:rPr>
                <w:b/>
                <w:lang w:eastAsia="es-SV"/>
              </w:rPr>
            </w:pPr>
            <w:r w:rsidRPr="00664A3B">
              <w:rPr>
                <w:b/>
                <w:lang w:eastAsia="es-SV"/>
              </w:rPr>
              <w:t>TELÉFONO MÓVIL INSTITUCIONAL</w:t>
            </w:r>
          </w:p>
        </w:tc>
        <w:tc>
          <w:tcPr>
            <w:tcW w:w="2470" w:type="pct"/>
          </w:tcPr>
          <w:p w:rsidR="00A740C3" w:rsidRDefault="00EF6E95" w:rsidP="005554D0">
            <w:pPr>
              <w:pStyle w:val="Prrafodelista"/>
              <w:ind w:left="0"/>
              <w:jc w:val="center"/>
              <w:rPr>
                <w:lang w:eastAsia="es-SV"/>
              </w:rPr>
            </w:pPr>
            <w:r>
              <w:rPr>
                <w:lang w:eastAsia="es-SV"/>
              </w:rPr>
              <w:t>No se cuenta</w:t>
            </w:r>
          </w:p>
        </w:tc>
      </w:tr>
      <w:tr w:rsidR="00A740C3" w:rsidTr="005554D0">
        <w:trPr>
          <w:trHeight w:val="397"/>
        </w:trPr>
        <w:tc>
          <w:tcPr>
            <w:tcW w:w="2530" w:type="pct"/>
          </w:tcPr>
          <w:p w:rsidR="00A740C3" w:rsidRPr="00664A3B" w:rsidRDefault="00A740C3" w:rsidP="005554D0">
            <w:pPr>
              <w:pStyle w:val="Prrafodelista"/>
              <w:numPr>
                <w:ilvl w:val="0"/>
                <w:numId w:val="6"/>
              </w:numPr>
              <w:rPr>
                <w:b/>
                <w:lang w:eastAsia="es-SV"/>
              </w:rPr>
            </w:pPr>
            <w:r>
              <w:rPr>
                <w:b/>
                <w:lang w:eastAsia="es-SV"/>
              </w:rPr>
              <w:t>FUNCION PRINCIPAL DEL CARGO</w:t>
            </w:r>
          </w:p>
        </w:tc>
        <w:tc>
          <w:tcPr>
            <w:tcW w:w="2470" w:type="pct"/>
          </w:tcPr>
          <w:p w:rsidR="00C90AFB" w:rsidRDefault="00CA47F8" w:rsidP="005554D0">
            <w:pPr>
              <w:pStyle w:val="Prrafodelista"/>
              <w:numPr>
                <w:ilvl w:val="0"/>
                <w:numId w:val="7"/>
              </w:numPr>
              <w:ind w:left="459"/>
              <w:rPr>
                <w:lang w:eastAsia="es-SV"/>
              </w:rPr>
            </w:pPr>
            <w:r>
              <w:rPr>
                <w:lang w:eastAsia="es-SV"/>
              </w:rPr>
              <w:t>Formular ejecutar y controlar políticas, que promuevan el desarrollo sostenible agrícola, pecuario, forestal, pesquero y acuícola, la seguridad y soberanía alimentaria, con enfoque en la adaptación</w:t>
            </w:r>
            <w:r w:rsidR="00E90AAC">
              <w:rPr>
                <w:lang w:eastAsia="es-SV"/>
              </w:rPr>
              <w:t xml:space="preserve"> al cambio climático, a través de planes, programas </w:t>
            </w:r>
            <w:r>
              <w:rPr>
                <w:lang w:eastAsia="es-SV"/>
              </w:rPr>
              <w:t xml:space="preserve"> </w:t>
            </w:r>
            <w:r w:rsidR="00E90AAC">
              <w:rPr>
                <w:lang w:eastAsia="es-SV"/>
              </w:rPr>
              <w:t xml:space="preserve">y proyectos </w:t>
            </w:r>
          </w:p>
          <w:p w:rsidR="000C6BA7" w:rsidRDefault="00E90AAC" w:rsidP="005554D0">
            <w:pPr>
              <w:pStyle w:val="Prrafodelista"/>
              <w:numPr>
                <w:ilvl w:val="0"/>
                <w:numId w:val="7"/>
              </w:numPr>
              <w:ind w:left="459"/>
              <w:jc w:val="both"/>
              <w:rPr>
                <w:lang w:eastAsia="es-SV"/>
              </w:rPr>
            </w:pPr>
            <w:r>
              <w:rPr>
                <w:lang w:eastAsia="es-SV"/>
              </w:rPr>
              <w:t xml:space="preserve">Ejecutar la representación legal del Ministerio de Agricultura y Ganadería. </w:t>
            </w:r>
          </w:p>
          <w:p w:rsidR="00E90AAC" w:rsidRDefault="005B7253" w:rsidP="005554D0">
            <w:pPr>
              <w:pStyle w:val="Prrafodelista"/>
              <w:numPr>
                <w:ilvl w:val="0"/>
                <w:numId w:val="7"/>
              </w:numPr>
              <w:ind w:left="459"/>
              <w:jc w:val="both"/>
              <w:rPr>
                <w:lang w:eastAsia="es-SV"/>
              </w:rPr>
            </w:pPr>
            <w:r>
              <w:rPr>
                <w:lang w:eastAsia="es-SV"/>
              </w:rPr>
              <w:t>Gestionar</w:t>
            </w:r>
            <w:r w:rsidR="00E90AAC">
              <w:rPr>
                <w:lang w:eastAsia="es-SV"/>
              </w:rPr>
              <w:t xml:space="preserve"> convenios de apoyo</w:t>
            </w:r>
            <w:r>
              <w:rPr>
                <w:lang w:eastAsia="es-SV"/>
              </w:rPr>
              <w:t xml:space="preserve">, técnico y económico con países cooperantes, </w:t>
            </w:r>
            <w:r w:rsidR="00FE19A1">
              <w:rPr>
                <w:lang w:eastAsia="es-SV"/>
              </w:rPr>
              <w:t xml:space="preserve">en los rubros competencias del MAG, </w:t>
            </w:r>
            <w:r>
              <w:rPr>
                <w:lang w:eastAsia="es-SV"/>
              </w:rPr>
              <w:t>en</w:t>
            </w:r>
            <w:r w:rsidR="00FE19A1">
              <w:rPr>
                <w:lang w:eastAsia="es-SV"/>
              </w:rPr>
              <w:t xml:space="preserve"> los relacionado</w:t>
            </w:r>
            <w:r w:rsidR="00E90AAC">
              <w:rPr>
                <w:lang w:eastAsia="es-SV"/>
              </w:rPr>
              <w:t xml:space="preserve"> </w:t>
            </w:r>
            <w:r w:rsidR="00FE19A1">
              <w:rPr>
                <w:lang w:eastAsia="es-SV"/>
              </w:rPr>
              <w:t xml:space="preserve">a trasferencias de tecnologías y ejecución de proyectos.  </w:t>
            </w:r>
          </w:p>
          <w:p w:rsidR="00FE19A1" w:rsidRDefault="00FE19A1" w:rsidP="005554D0">
            <w:pPr>
              <w:pStyle w:val="Prrafodelista"/>
              <w:numPr>
                <w:ilvl w:val="0"/>
                <w:numId w:val="7"/>
              </w:numPr>
              <w:ind w:left="459"/>
              <w:jc w:val="both"/>
              <w:rPr>
                <w:lang w:eastAsia="es-SV"/>
              </w:rPr>
            </w:pPr>
            <w:r>
              <w:rPr>
                <w:lang w:eastAsia="es-SV"/>
              </w:rPr>
              <w:t xml:space="preserve">Integrar los esfuerzos </w:t>
            </w:r>
            <w:r w:rsidR="00C52FB4">
              <w:rPr>
                <w:lang w:eastAsia="es-SV"/>
              </w:rPr>
              <w:t xml:space="preserve">realizados por las Direcciones Generales, con el fin de verificar el cumplimiento de la Misión de cada una de ellas, y desarrollar la visión de la mejora continua en los servicios que se brindan a la ciudadanía. </w:t>
            </w:r>
          </w:p>
          <w:p w:rsidR="00C52FB4" w:rsidRDefault="00C52FB4" w:rsidP="005554D0">
            <w:pPr>
              <w:pStyle w:val="Prrafodelista"/>
              <w:numPr>
                <w:ilvl w:val="0"/>
                <w:numId w:val="7"/>
              </w:numPr>
              <w:ind w:left="459"/>
              <w:jc w:val="both"/>
              <w:rPr>
                <w:lang w:eastAsia="es-SV"/>
              </w:rPr>
            </w:pPr>
            <w:r>
              <w:rPr>
                <w:lang w:eastAsia="es-SV"/>
              </w:rPr>
              <w:t xml:space="preserve">Realizar reuniones constantes con organizaciones </w:t>
            </w:r>
            <w:r w:rsidR="00466180">
              <w:rPr>
                <w:lang w:eastAsia="es-SV"/>
              </w:rPr>
              <w:t>campesinas</w:t>
            </w:r>
            <w:r>
              <w:rPr>
                <w:lang w:eastAsia="es-SV"/>
              </w:rPr>
              <w:t>,</w:t>
            </w:r>
            <w:r w:rsidR="00A46E63">
              <w:rPr>
                <w:lang w:eastAsia="es-SV"/>
              </w:rPr>
              <w:t xml:space="preserve"> </w:t>
            </w:r>
            <w:r>
              <w:rPr>
                <w:lang w:eastAsia="es-SV"/>
              </w:rPr>
              <w:t xml:space="preserve">para escuchar demandas de apoyo, en la agricultura de subsistencia, y en apoyo al combate de la pobreza. </w:t>
            </w:r>
          </w:p>
          <w:p w:rsidR="00362228" w:rsidRDefault="00362228" w:rsidP="005554D0">
            <w:pPr>
              <w:pStyle w:val="Prrafodelista"/>
              <w:rPr>
                <w:lang w:eastAsia="es-SV"/>
              </w:rPr>
            </w:pPr>
          </w:p>
        </w:tc>
      </w:tr>
      <w:tr w:rsidR="00D8504A" w:rsidTr="00AE57A0">
        <w:trPr>
          <w:trHeight w:val="11712"/>
        </w:trPr>
        <w:tc>
          <w:tcPr>
            <w:tcW w:w="5000" w:type="pct"/>
            <w:gridSpan w:val="2"/>
            <w:shd w:val="clear" w:color="auto" w:fill="auto"/>
          </w:tcPr>
          <w:p w:rsidR="00466180" w:rsidRDefault="00466180" w:rsidP="00466180">
            <w:pPr>
              <w:pStyle w:val="Prrafodelista"/>
              <w:jc w:val="both"/>
              <w:rPr>
                <w:color w:val="000000" w:themeColor="text1"/>
                <w:szCs w:val="20"/>
                <w:lang w:val="en-US"/>
              </w:rPr>
            </w:pPr>
          </w:p>
          <w:p w:rsidR="00466180" w:rsidRDefault="00466180" w:rsidP="00466180">
            <w:pPr>
              <w:pStyle w:val="Prrafodelista"/>
              <w:numPr>
                <w:ilvl w:val="0"/>
                <w:numId w:val="6"/>
              </w:numPr>
              <w:jc w:val="both"/>
              <w:rPr>
                <w:color w:val="000000" w:themeColor="text1"/>
                <w:szCs w:val="20"/>
                <w:lang w:val="en-US"/>
              </w:rPr>
            </w:pPr>
            <w:r w:rsidRPr="0091482A">
              <w:rPr>
                <w:rFonts w:eastAsiaTheme="minorEastAsia"/>
                <w:b/>
                <w:lang w:val="es-ES" w:eastAsia="es-SV"/>
              </w:rPr>
              <w:t>FORMACIÓN ACADÉMICA</w:t>
            </w:r>
            <w:r>
              <w:rPr>
                <w:rFonts w:eastAsiaTheme="minorEastAsia"/>
                <w:b/>
                <w:lang w:val="es-ES" w:eastAsia="es-SV"/>
              </w:rPr>
              <w:t xml:space="preserve"> ACTUALIZADA</w:t>
            </w:r>
          </w:p>
          <w:p w:rsidR="00D8504A" w:rsidRPr="00A21230" w:rsidRDefault="00D8504A" w:rsidP="00AE57A0">
            <w:pPr>
              <w:pStyle w:val="Prrafodelista"/>
              <w:numPr>
                <w:ilvl w:val="0"/>
                <w:numId w:val="9"/>
              </w:numPr>
              <w:jc w:val="both"/>
              <w:rPr>
                <w:color w:val="000000" w:themeColor="text1"/>
                <w:szCs w:val="20"/>
                <w:lang w:val="en-US"/>
              </w:rPr>
            </w:pPr>
            <w:r w:rsidRPr="00A21230">
              <w:rPr>
                <w:color w:val="000000" w:themeColor="text1"/>
                <w:szCs w:val="20"/>
                <w:lang w:val="en-US"/>
              </w:rPr>
              <w:t>2002-2004 Thunderbird, The Garvin School of International Management (Arizona, EE.UU.)</w:t>
            </w:r>
          </w:p>
          <w:p w:rsidR="00D8504A" w:rsidRPr="00A21230" w:rsidRDefault="00D8504A" w:rsidP="00AE57A0">
            <w:pPr>
              <w:pStyle w:val="Prrafodelista"/>
              <w:numPr>
                <w:ilvl w:val="0"/>
                <w:numId w:val="9"/>
              </w:numPr>
              <w:jc w:val="both"/>
              <w:rPr>
                <w:color w:val="000000" w:themeColor="text1"/>
                <w:szCs w:val="20"/>
                <w:lang w:val="en-US"/>
              </w:rPr>
            </w:pPr>
            <w:r w:rsidRPr="00A21230">
              <w:rPr>
                <w:color w:val="000000" w:themeColor="text1"/>
                <w:szCs w:val="20"/>
                <w:lang w:val="en-US"/>
              </w:rPr>
              <w:t xml:space="preserve">Global Master of </w:t>
            </w:r>
            <w:proofErr w:type="spellStart"/>
            <w:r w:rsidRPr="00A21230">
              <w:rPr>
                <w:color w:val="000000" w:themeColor="text1"/>
                <w:szCs w:val="20"/>
                <w:lang w:val="en-US"/>
              </w:rPr>
              <w:t>Bussiness</w:t>
            </w:r>
            <w:proofErr w:type="spellEnd"/>
            <w:r w:rsidRPr="00A21230">
              <w:rPr>
                <w:color w:val="000000" w:themeColor="text1"/>
                <w:szCs w:val="20"/>
                <w:lang w:val="en-US"/>
              </w:rPr>
              <w:t xml:space="preserve"> </w:t>
            </w:r>
            <w:r w:rsidR="00A21230" w:rsidRPr="00A21230">
              <w:rPr>
                <w:color w:val="000000" w:themeColor="text1"/>
                <w:szCs w:val="20"/>
                <w:lang w:val="en-US"/>
              </w:rPr>
              <w:t xml:space="preserve"> </w:t>
            </w:r>
            <w:r w:rsidRPr="00A21230">
              <w:rPr>
                <w:color w:val="000000" w:themeColor="text1"/>
                <w:szCs w:val="20"/>
                <w:lang w:val="en-US"/>
              </w:rPr>
              <w:t>Administration</w:t>
            </w:r>
          </w:p>
          <w:p w:rsidR="00D8504A" w:rsidRPr="00F32EB0" w:rsidRDefault="00D8504A" w:rsidP="00AE57A0">
            <w:pPr>
              <w:pStyle w:val="Prrafodelista"/>
              <w:jc w:val="both"/>
              <w:rPr>
                <w:color w:val="000000" w:themeColor="text1"/>
                <w:szCs w:val="20"/>
              </w:rPr>
            </w:pPr>
            <w:r w:rsidRPr="00F32EB0">
              <w:rPr>
                <w:color w:val="000000" w:themeColor="text1"/>
                <w:szCs w:val="20"/>
              </w:rPr>
              <w:t>Especialidad: Administración de Empresas con enfoque internacional</w:t>
            </w:r>
          </w:p>
          <w:p w:rsidR="007143BA" w:rsidRPr="00F32EB0" w:rsidRDefault="00D8504A" w:rsidP="00AE57A0">
            <w:pPr>
              <w:pStyle w:val="Prrafodelista"/>
              <w:jc w:val="both"/>
              <w:rPr>
                <w:color w:val="000000" w:themeColor="text1"/>
                <w:szCs w:val="20"/>
              </w:rPr>
            </w:pPr>
            <w:r w:rsidRPr="00F32EB0">
              <w:rPr>
                <w:color w:val="000000" w:themeColor="text1"/>
                <w:szCs w:val="20"/>
              </w:rPr>
              <w:t>1997-2001 Instituto Tecnológico y de Estudios Superiores de Monterrey (Monterrey, México).</w:t>
            </w:r>
          </w:p>
          <w:p w:rsidR="00D8504A" w:rsidRPr="00F32EB0" w:rsidRDefault="00D8504A" w:rsidP="00AE57A0">
            <w:pPr>
              <w:pStyle w:val="Prrafodelista"/>
              <w:numPr>
                <w:ilvl w:val="0"/>
                <w:numId w:val="9"/>
              </w:numPr>
              <w:jc w:val="both"/>
              <w:rPr>
                <w:color w:val="000000" w:themeColor="text1"/>
                <w:szCs w:val="20"/>
              </w:rPr>
            </w:pPr>
            <w:r w:rsidRPr="00F32EB0">
              <w:rPr>
                <w:color w:val="000000" w:themeColor="text1"/>
                <w:szCs w:val="20"/>
              </w:rPr>
              <w:t>Licenciatura en Relaciones Internacionales</w:t>
            </w:r>
          </w:p>
          <w:p w:rsidR="00D8504A" w:rsidRPr="00F32EB0" w:rsidRDefault="00D8504A" w:rsidP="00AE57A0">
            <w:pPr>
              <w:pStyle w:val="Prrafodelista"/>
              <w:jc w:val="both"/>
              <w:rPr>
                <w:color w:val="000000" w:themeColor="text1"/>
                <w:szCs w:val="20"/>
              </w:rPr>
            </w:pPr>
            <w:r w:rsidRPr="00F32EB0">
              <w:rPr>
                <w:color w:val="000000" w:themeColor="text1"/>
                <w:szCs w:val="20"/>
              </w:rPr>
              <w:t>12/2000 Instituto Tecnológico y de Estudios Superiores de Monterrey (Monterrey, México)</w:t>
            </w:r>
          </w:p>
          <w:p w:rsidR="00D8504A" w:rsidRPr="00F32EB0" w:rsidRDefault="00D8504A" w:rsidP="00AE57A0">
            <w:pPr>
              <w:pStyle w:val="Prrafodelista"/>
              <w:numPr>
                <w:ilvl w:val="0"/>
                <w:numId w:val="9"/>
              </w:numPr>
              <w:jc w:val="both"/>
              <w:rPr>
                <w:color w:val="000000" w:themeColor="text1"/>
                <w:szCs w:val="20"/>
              </w:rPr>
            </w:pPr>
            <w:r w:rsidRPr="00F32EB0">
              <w:rPr>
                <w:color w:val="000000" w:themeColor="text1"/>
                <w:szCs w:val="20"/>
              </w:rPr>
              <w:t>Diploma</w:t>
            </w:r>
            <w:r>
              <w:rPr>
                <w:color w:val="000000" w:themeColor="text1"/>
                <w:szCs w:val="20"/>
              </w:rPr>
              <w:t>do</w:t>
            </w:r>
            <w:r w:rsidRPr="00F32EB0">
              <w:rPr>
                <w:color w:val="000000" w:themeColor="text1"/>
                <w:szCs w:val="20"/>
              </w:rPr>
              <w:t xml:space="preserve"> en Herramientas para una Gestión Pública Moderna</w:t>
            </w:r>
          </w:p>
          <w:p w:rsidR="00D8504A" w:rsidRPr="00F32EB0" w:rsidRDefault="00D8504A" w:rsidP="00AE57A0">
            <w:pPr>
              <w:pStyle w:val="Prrafodelista"/>
              <w:jc w:val="both"/>
              <w:rPr>
                <w:color w:val="000000" w:themeColor="text1"/>
                <w:szCs w:val="20"/>
              </w:rPr>
            </w:pPr>
            <w:r w:rsidRPr="00F32EB0">
              <w:rPr>
                <w:color w:val="000000" w:themeColor="text1"/>
                <w:szCs w:val="20"/>
              </w:rPr>
              <w:t>12/2000 Instituto Tecnológico y de Estudios Superiores de Monterrey (Monterrey, México)</w:t>
            </w:r>
          </w:p>
          <w:p w:rsidR="00D8504A" w:rsidRPr="00F32EB0" w:rsidRDefault="00D8504A" w:rsidP="00AE57A0">
            <w:pPr>
              <w:pStyle w:val="Prrafodelista"/>
              <w:numPr>
                <w:ilvl w:val="0"/>
                <w:numId w:val="9"/>
              </w:numPr>
              <w:jc w:val="both"/>
              <w:rPr>
                <w:color w:val="000000" w:themeColor="text1"/>
                <w:szCs w:val="20"/>
              </w:rPr>
            </w:pPr>
            <w:r w:rsidRPr="00F32EB0">
              <w:rPr>
                <w:color w:val="000000" w:themeColor="text1"/>
                <w:szCs w:val="20"/>
              </w:rPr>
              <w:t>Diplomado en Filosofía contemporánea</w:t>
            </w:r>
          </w:p>
          <w:p w:rsidR="00D8504A" w:rsidRPr="00F32EB0" w:rsidRDefault="00D8504A" w:rsidP="00AE57A0">
            <w:pPr>
              <w:pStyle w:val="Prrafodelista"/>
              <w:jc w:val="both"/>
              <w:rPr>
                <w:color w:val="000000" w:themeColor="text1"/>
                <w:szCs w:val="20"/>
              </w:rPr>
            </w:pPr>
            <w:r>
              <w:rPr>
                <w:color w:val="000000" w:themeColor="text1"/>
                <w:szCs w:val="20"/>
              </w:rPr>
              <w:t xml:space="preserve">06/2000 </w:t>
            </w:r>
            <w:r w:rsidRPr="00F32EB0">
              <w:rPr>
                <w:color w:val="000000" w:themeColor="text1"/>
                <w:szCs w:val="20"/>
              </w:rPr>
              <w:t>Instituto Tecnológico y de Estudios Superiores de Monterrey (Monterrey, México)</w:t>
            </w:r>
          </w:p>
          <w:p w:rsidR="00D8504A" w:rsidRPr="00F32EB0" w:rsidRDefault="00D8504A" w:rsidP="00AE57A0">
            <w:pPr>
              <w:pStyle w:val="Prrafodelista"/>
              <w:numPr>
                <w:ilvl w:val="0"/>
                <w:numId w:val="9"/>
              </w:numPr>
              <w:jc w:val="both"/>
              <w:rPr>
                <w:color w:val="000000" w:themeColor="text1"/>
                <w:szCs w:val="20"/>
              </w:rPr>
            </w:pPr>
            <w:r w:rsidRPr="00F32EB0">
              <w:rPr>
                <w:color w:val="000000" w:themeColor="text1"/>
                <w:szCs w:val="20"/>
              </w:rPr>
              <w:t>Diploma</w:t>
            </w:r>
            <w:r>
              <w:rPr>
                <w:color w:val="000000" w:themeColor="text1"/>
                <w:szCs w:val="20"/>
              </w:rPr>
              <w:t>do</w:t>
            </w:r>
            <w:r w:rsidRPr="00F32EB0">
              <w:rPr>
                <w:color w:val="000000" w:themeColor="text1"/>
                <w:szCs w:val="20"/>
              </w:rPr>
              <w:t xml:space="preserve"> en Análisis Político</w:t>
            </w:r>
          </w:p>
          <w:p w:rsidR="00D8504A" w:rsidRPr="00F32EB0" w:rsidRDefault="00D8504A" w:rsidP="00AE57A0">
            <w:pPr>
              <w:pStyle w:val="Prrafodelista"/>
              <w:jc w:val="both"/>
              <w:rPr>
                <w:color w:val="000000" w:themeColor="text1"/>
                <w:szCs w:val="20"/>
              </w:rPr>
            </w:pPr>
            <w:r w:rsidRPr="00F32EB0">
              <w:rPr>
                <w:color w:val="000000" w:themeColor="text1"/>
                <w:szCs w:val="20"/>
              </w:rPr>
              <w:t>05/2000 Instituto Tecnológico y de Estudios Superiores de Monterrey (Monterrey, México)</w:t>
            </w:r>
          </w:p>
          <w:p w:rsidR="00D8504A" w:rsidRPr="00F32EB0" w:rsidRDefault="00D8504A" w:rsidP="00AE57A0">
            <w:pPr>
              <w:pStyle w:val="Prrafodelista"/>
              <w:numPr>
                <w:ilvl w:val="0"/>
                <w:numId w:val="9"/>
              </w:numPr>
              <w:jc w:val="both"/>
              <w:rPr>
                <w:color w:val="000000" w:themeColor="text1"/>
                <w:szCs w:val="20"/>
              </w:rPr>
            </w:pPr>
            <w:r w:rsidRPr="00F32EB0">
              <w:rPr>
                <w:color w:val="000000" w:themeColor="text1"/>
                <w:szCs w:val="20"/>
              </w:rPr>
              <w:t>Diplomado en Mercadotecnia Política</w:t>
            </w:r>
          </w:p>
          <w:p w:rsidR="00D8504A" w:rsidRPr="00F32EB0" w:rsidRDefault="00D8504A" w:rsidP="00AE57A0">
            <w:pPr>
              <w:pStyle w:val="Prrafodelista"/>
              <w:jc w:val="both"/>
              <w:rPr>
                <w:color w:val="000000" w:themeColor="text1"/>
                <w:szCs w:val="20"/>
              </w:rPr>
            </w:pPr>
            <w:r w:rsidRPr="00F32EB0">
              <w:rPr>
                <w:color w:val="000000" w:themeColor="text1"/>
                <w:szCs w:val="20"/>
              </w:rPr>
              <w:t>12/1999 Instituto Tecnológico y de Estudios Superiores de Monterrey (Monterrey, México)</w:t>
            </w:r>
          </w:p>
          <w:p w:rsidR="00D8504A" w:rsidRPr="00F32EB0" w:rsidRDefault="00D8504A" w:rsidP="00AE57A0">
            <w:pPr>
              <w:pStyle w:val="Prrafodelista"/>
              <w:numPr>
                <w:ilvl w:val="0"/>
                <w:numId w:val="9"/>
              </w:numPr>
              <w:jc w:val="both"/>
              <w:rPr>
                <w:color w:val="000000" w:themeColor="text1"/>
                <w:szCs w:val="20"/>
              </w:rPr>
            </w:pPr>
            <w:r w:rsidRPr="00F32EB0">
              <w:rPr>
                <w:color w:val="000000" w:themeColor="text1"/>
                <w:szCs w:val="20"/>
              </w:rPr>
              <w:t>Diplomado en Política y Economía Internacional</w:t>
            </w:r>
          </w:p>
          <w:p w:rsidR="00D8504A" w:rsidRPr="00F32EB0" w:rsidRDefault="00D8504A" w:rsidP="00AE57A0">
            <w:pPr>
              <w:pStyle w:val="Prrafodelista"/>
              <w:jc w:val="both"/>
              <w:rPr>
                <w:color w:val="000000" w:themeColor="text1"/>
                <w:szCs w:val="20"/>
              </w:rPr>
            </w:pPr>
            <w:r>
              <w:rPr>
                <w:color w:val="000000" w:themeColor="text1"/>
                <w:szCs w:val="20"/>
              </w:rPr>
              <w:t xml:space="preserve">1981 – 1997 </w:t>
            </w:r>
            <w:r w:rsidRPr="00F32EB0">
              <w:rPr>
                <w:color w:val="000000" w:themeColor="text1"/>
                <w:szCs w:val="20"/>
              </w:rPr>
              <w:t>Escuela Americana (</w:t>
            </w:r>
            <w:proofErr w:type="spellStart"/>
            <w:r w:rsidRPr="00F32EB0">
              <w:rPr>
                <w:color w:val="000000" w:themeColor="text1"/>
                <w:szCs w:val="20"/>
              </w:rPr>
              <w:t>The</w:t>
            </w:r>
            <w:proofErr w:type="spellEnd"/>
            <w:r w:rsidRPr="00F32EB0">
              <w:rPr>
                <w:color w:val="000000" w:themeColor="text1"/>
                <w:szCs w:val="20"/>
              </w:rPr>
              <w:t xml:space="preserve"> American </w:t>
            </w:r>
            <w:proofErr w:type="spellStart"/>
            <w:r w:rsidRPr="00F32EB0">
              <w:rPr>
                <w:color w:val="000000" w:themeColor="text1"/>
                <w:szCs w:val="20"/>
              </w:rPr>
              <w:t>School</w:t>
            </w:r>
            <w:proofErr w:type="spellEnd"/>
            <w:r w:rsidRPr="00F32EB0">
              <w:rPr>
                <w:color w:val="000000" w:themeColor="text1"/>
                <w:szCs w:val="20"/>
              </w:rPr>
              <w:t xml:space="preserve"> of El Salvador (El Salvador)</w:t>
            </w:r>
          </w:p>
          <w:p w:rsidR="00D8504A" w:rsidRPr="00AE57A0" w:rsidRDefault="00D8504A" w:rsidP="00AE57A0">
            <w:pPr>
              <w:ind w:left="708"/>
              <w:jc w:val="both"/>
              <w:rPr>
                <w:color w:val="000000" w:themeColor="text1"/>
                <w:szCs w:val="20"/>
              </w:rPr>
            </w:pPr>
            <w:r w:rsidRPr="00AE57A0">
              <w:rPr>
                <w:color w:val="000000" w:themeColor="text1"/>
                <w:szCs w:val="20"/>
              </w:rPr>
              <w:t>Bachillerato Físico-Matemático</w:t>
            </w:r>
          </w:p>
          <w:p w:rsidR="00AE57A0" w:rsidRPr="00F32EB0" w:rsidRDefault="00AE57A0" w:rsidP="00AE57A0">
            <w:pPr>
              <w:pStyle w:val="Prrafodelista"/>
              <w:jc w:val="both"/>
              <w:rPr>
                <w:color w:val="000000" w:themeColor="text1"/>
                <w:szCs w:val="20"/>
              </w:rPr>
            </w:pPr>
          </w:p>
          <w:p w:rsidR="00D8504A" w:rsidRPr="00F32EB0" w:rsidRDefault="00D8504A" w:rsidP="00AE57A0">
            <w:pPr>
              <w:pStyle w:val="Prrafodelista"/>
              <w:jc w:val="both"/>
              <w:rPr>
                <w:b/>
                <w:color w:val="000000" w:themeColor="text1"/>
                <w:szCs w:val="20"/>
                <w:u w:val="single"/>
              </w:rPr>
            </w:pPr>
            <w:r w:rsidRPr="00F32EB0">
              <w:rPr>
                <w:b/>
                <w:color w:val="000000" w:themeColor="text1"/>
                <w:szCs w:val="20"/>
                <w:u w:val="single"/>
              </w:rPr>
              <w:t>Cursos recibidos</w:t>
            </w:r>
          </w:p>
          <w:p w:rsidR="00D8504A" w:rsidRDefault="00D8504A" w:rsidP="00AE57A0">
            <w:pPr>
              <w:pStyle w:val="Prrafodelista"/>
              <w:numPr>
                <w:ilvl w:val="0"/>
                <w:numId w:val="9"/>
              </w:numPr>
              <w:jc w:val="both"/>
              <w:rPr>
                <w:color w:val="000000" w:themeColor="text1"/>
                <w:szCs w:val="20"/>
                <w:lang w:val="en-US"/>
              </w:rPr>
            </w:pPr>
            <w:r w:rsidRPr="00A21230">
              <w:rPr>
                <w:color w:val="000000" w:themeColor="text1"/>
                <w:szCs w:val="20"/>
                <w:lang w:val="en-US"/>
              </w:rPr>
              <w:t>2013 – Practical short Course on Feeds and Pet Food Extrusion (Texas A&amp;M University, Food Protein Research and Development Center, Texas, EE.UU.</w:t>
            </w:r>
          </w:p>
          <w:p w:rsidR="00AE57A0" w:rsidRPr="00A21230" w:rsidRDefault="00AE57A0" w:rsidP="00AE57A0">
            <w:pPr>
              <w:pStyle w:val="Prrafodelista"/>
              <w:jc w:val="both"/>
              <w:rPr>
                <w:color w:val="000000" w:themeColor="text1"/>
                <w:szCs w:val="20"/>
                <w:lang w:val="en-US"/>
              </w:rPr>
            </w:pPr>
          </w:p>
          <w:p w:rsidR="00D8504A" w:rsidRDefault="00D8504A" w:rsidP="00AE57A0">
            <w:pPr>
              <w:pStyle w:val="Prrafodelista"/>
              <w:numPr>
                <w:ilvl w:val="0"/>
                <w:numId w:val="9"/>
              </w:numPr>
              <w:jc w:val="both"/>
              <w:rPr>
                <w:color w:val="000000" w:themeColor="text1"/>
                <w:szCs w:val="20"/>
                <w:lang w:val="en-US"/>
              </w:rPr>
            </w:pPr>
            <w:r w:rsidRPr="00A21230">
              <w:rPr>
                <w:color w:val="000000" w:themeColor="text1"/>
                <w:szCs w:val="20"/>
                <w:lang w:val="en-US"/>
              </w:rPr>
              <w:t xml:space="preserve">2004 – Latin American Business </w:t>
            </w:r>
            <w:proofErr w:type="spellStart"/>
            <w:r w:rsidRPr="00A21230">
              <w:rPr>
                <w:color w:val="000000" w:themeColor="text1"/>
                <w:szCs w:val="20"/>
                <w:lang w:val="en-US"/>
              </w:rPr>
              <w:t>Learership</w:t>
            </w:r>
            <w:proofErr w:type="spellEnd"/>
            <w:r w:rsidRPr="00A21230">
              <w:rPr>
                <w:color w:val="000000" w:themeColor="text1"/>
                <w:szCs w:val="20"/>
                <w:lang w:val="en-US"/>
              </w:rPr>
              <w:t xml:space="preserve"> for the 21st.Century Seminar (Thunderbird, </w:t>
            </w:r>
            <w:proofErr w:type="gramStart"/>
            <w:r w:rsidRPr="00A21230">
              <w:rPr>
                <w:color w:val="000000" w:themeColor="text1"/>
                <w:szCs w:val="20"/>
                <w:lang w:val="en-US"/>
              </w:rPr>
              <w:t>The</w:t>
            </w:r>
            <w:proofErr w:type="gramEnd"/>
            <w:r w:rsidRPr="00A21230">
              <w:rPr>
                <w:color w:val="000000" w:themeColor="text1"/>
                <w:szCs w:val="20"/>
                <w:lang w:val="en-US"/>
              </w:rPr>
              <w:t xml:space="preserve"> Garvin School of International Management, Arizona, EE.UU.)</w:t>
            </w:r>
          </w:p>
          <w:p w:rsidR="00AE57A0" w:rsidRPr="00A21230" w:rsidRDefault="00AE57A0" w:rsidP="00AE57A0">
            <w:pPr>
              <w:pStyle w:val="Prrafodelista"/>
              <w:jc w:val="both"/>
              <w:rPr>
                <w:color w:val="000000" w:themeColor="text1"/>
                <w:szCs w:val="20"/>
                <w:lang w:val="en-US"/>
              </w:rPr>
            </w:pPr>
          </w:p>
          <w:p w:rsidR="00D8504A" w:rsidRDefault="00D8504A" w:rsidP="00AE57A0">
            <w:pPr>
              <w:pStyle w:val="Prrafodelista"/>
              <w:numPr>
                <w:ilvl w:val="0"/>
                <w:numId w:val="9"/>
              </w:numPr>
              <w:jc w:val="both"/>
              <w:rPr>
                <w:color w:val="000000" w:themeColor="text1"/>
                <w:szCs w:val="20"/>
              </w:rPr>
            </w:pPr>
            <w:r w:rsidRPr="00F32EB0">
              <w:rPr>
                <w:color w:val="000000" w:themeColor="text1"/>
                <w:szCs w:val="20"/>
              </w:rPr>
              <w:t>2001 – 8o. Simposio de Relaciones Internacionales: Visión Internacionalista por el Bienestar social (Instituto Tecnológico y de Estudios Superiores de Monterrey, México).</w:t>
            </w:r>
          </w:p>
          <w:p w:rsidR="00AE57A0" w:rsidRPr="00F32EB0" w:rsidRDefault="00AE57A0" w:rsidP="00AE57A0">
            <w:pPr>
              <w:pStyle w:val="Prrafodelista"/>
              <w:jc w:val="both"/>
              <w:rPr>
                <w:color w:val="000000" w:themeColor="text1"/>
                <w:szCs w:val="20"/>
              </w:rPr>
            </w:pPr>
          </w:p>
          <w:p w:rsidR="00AE57A0" w:rsidRDefault="00D8504A" w:rsidP="00AE57A0">
            <w:pPr>
              <w:pStyle w:val="Prrafodelista"/>
              <w:numPr>
                <w:ilvl w:val="0"/>
                <w:numId w:val="9"/>
              </w:numPr>
              <w:jc w:val="both"/>
              <w:rPr>
                <w:color w:val="000000" w:themeColor="text1"/>
                <w:szCs w:val="20"/>
              </w:rPr>
            </w:pPr>
            <w:r w:rsidRPr="00F32EB0">
              <w:rPr>
                <w:color w:val="000000" w:themeColor="text1"/>
                <w:szCs w:val="20"/>
              </w:rPr>
              <w:t>2000 – 7º. Simposio de Relaciones Internacionales: Acciones y Altern</w:t>
            </w:r>
            <w:r>
              <w:rPr>
                <w:color w:val="000000" w:themeColor="text1"/>
                <w:szCs w:val="20"/>
              </w:rPr>
              <w:t xml:space="preserve">ativas para el </w:t>
            </w:r>
            <w:r w:rsidR="00AE57A0">
              <w:rPr>
                <w:color w:val="000000" w:themeColor="text1"/>
                <w:szCs w:val="20"/>
              </w:rPr>
              <w:t xml:space="preserve">Bienestar Común </w:t>
            </w:r>
            <w:r w:rsidR="00AE57A0" w:rsidRPr="00F32EB0">
              <w:rPr>
                <w:color w:val="000000" w:themeColor="text1"/>
                <w:szCs w:val="20"/>
              </w:rPr>
              <w:t>(Instituto Tecnológico y de Estudios Superiores de Monterrey, México).</w:t>
            </w:r>
          </w:p>
          <w:p w:rsidR="00AE57A0" w:rsidRDefault="00AE57A0" w:rsidP="00AE57A0">
            <w:pPr>
              <w:pStyle w:val="Prrafodelista"/>
              <w:jc w:val="both"/>
              <w:rPr>
                <w:color w:val="000000" w:themeColor="text1"/>
                <w:szCs w:val="20"/>
              </w:rPr>
            </w:pPr>
          </w:p>
          <w:p w:rsidR="00AE57A0" w:rsidRPr="00FF6657" w:rsidRDefault="00AE57A0" w:rsidP="00AE57A0">
            <w:pPr>
              <w:pStyle w:val="Prrafodelista"/>
              <w:numPr>
                <w:ilvl w:val="0"/>
                <w:numId w:val="9"/>
              </w:numPr>
              <w:jc w:val="both"/>
              <w:rPr>
                <w:color w:val="000000" w:themeColor="text1"/>
                <w:szCs w:val="20"/>
              </w:rPr>
            </w:pPr>
            <w:r w:rsidRPr="00F32EB0">
              <w:rPr>
                <w:color w:val="000000" w:themeColor="text1"/>
                <w:szCs w:val="20"/>
              </w:rPr>
              <w:t>2000 – Curso en Protocolo y Etiqueta (</w:t>
            </w:r>
            <w:proofErr w:type="spellStart"/>
            <w:r w:rsidRPr="00F32EB0">
              <w:rPr>
                <w:color w:val="000000" w:themeColor="text1"/>
                <w:szCs w:val="20"/>
              </w:rPr>
              <w:t>Valmor</w:t>
            </w:r>
            <w:proofErr w:type="spellEnd"/>
            <w:r w:rsidRPr="00F32EB0">
              <w:rPr>
                <w:color w:val="000000" w:themeColor="text1"/>
                <w:szCs w:val="20"/>
              </w:rPr>
              <w:t>, S.A. de C.V. El Salvador)</w:t>
            </w:r>
          </w:p>
          <w:p w:rsidR="00AE57A0" w:rsidRPr="00FF6657" w:rsidRDefault="00AE57A0" w:rsidP="00AE57A0">
            <w:pPr>
              <w:jc w:val="both"/>
              <w:rPr>
                <w:b/>
                <w:bCs/>
                <w:color w:val="000000" w:themeColor="text1"/>
                <w:szCs w:val="20"/>
                <w:u w:val="single"/>
              </w:rPr>
            </w:pPr>
            <w:r w:rsidRPr="00FF6657">
              <w:rPr>
                <w:b/>
                <w:bCs/>
                <w:color w:val="000000" w:themeColor="text1"/>
                <w:szCs w:val="20"/>
                <w:u w:val="single"/>
              </w:rPr>
              <w:t>Idiomas</w:t>
            </w:r>
          </w:p>
          <w:p w:rsidR="00AE57A0" w:rsidRDefault="00AE57A0" w:rsidP="00AE57A0">
            <w:pPr>
              <w:pStyle w:val="Prrafodelista"/>
              <w:numPr>
                <w:ilvl w:val="0"/>
                <w:numId w:val="10"/>
              </w:numPr>
              <w:jc w:val="both"/>
              <w:rPr>
                <w:color w:val="000000" w:themeColor="text1"/>
                <w:szCs w:val="20"/>
              </w:rPr>
            </w:pPr>
            <w:r w:rsidRPr="00AE57A0">
              <w:rPr>
                <w:b/>
                <w:bCs/>
                <w:color w:val="000000" w:themeColor="text1"/>
                <w:szCs w:val="20"/>
              </w:rPr>
              <w:t>Español</w:t>
            </w:r>
            <w:r w:rsidRPr="00AE57A0">
              <w:rPr>
                <w:color w:val="000000" w:themeColor="text1"/>
                <w:szCs w:val="20"/>
              </w:rPr>
              <w:t>: Nativo</w:t>
            </w:r>
          </w:p>
          <w:p w:rsidR="00AE57A0" w:rsidRPr="00AE57A0" w:rsidRDefault="00AE57A0" w:rsidP="00AE57A0">
            <w:pPr>
              <w:pStyle w:val="Prrafodelista"/>
              <w:numPr>
                <w:ilvl w:val="0"/>
                <w:numId w:val="10"/>
              </w:numPr>
              <w:jc w:val="both"/>
              <w:rPr>
                <w:color w:val="000000" w:themeColor="text1"/>
                <w:szCs w:val="20"/>
              </w:rPr>
            </w:pPr>
            <w:r w:rsidRPr="00AE57A0">
              <w:rPr>
                <w:b/>
                <w:bCs/>
                <w:color w:val="000000" w:themeColor="text1"/>
                <w:szCs w:val="20"/>
              </w:rPr>
              <w:t xml:space="preserve">Inglés: </w:t>
            </w:r>
            <w:r w:rsidRPr="00AE57A0">
              <w:rPr>
                <w:color w:val="000000" w:themeColor="text1"/>
                <w:szCs w:val="20"/>
              </w:rPr>
              <w:t>Escrito: Bilingüe. Hablado: Bilingüe. Traducción: Bilingüe. Técnico: Bilingüe.</w:t>
            </w:r>
          </w:p>
          <w:p w:rsidR="00AE57A0" w:rsidRDefault="00AE57A0" w:rsidP="00AE57A0">
            <w:pPr>
              <w:jc w:val="both"/>
              <w:rPr>
                <w:b/>
                <w:bCs/>
                <w:color w:val="000000" w:themeColor="text1"/>
                <w:szCs w:val="20"/>
                <w:u w:val="single"/>
              </w:rPr>
            </w:pPr>
          </w:p>
          <w:p w:rsidR="00AE57A0" w:rsidRPr="00FF6657" w:rsidRDefault="00AE57A0" w:rsidP="00AE57A0">
            <w:pPr>
              <w:jc w:val="both"/>
              <w:rPr>
                <w:b/>
                <w:bCs/>
                <w:color w:val="000000" w:themeColor="text1"/>
                <w:szCs w:val="20"/>
                <w:u w:val="single"/>
              </w:rPr>
            </w:pPr>
            <w:r w:rsidRPr="00FF6657">
              <w:rPr>
                <w:b/>
                <w:bCs/>
                <w:color w:val="000000" w:themeColor="text1"/>
                <w:szCs w:val="20"/>
                <w:u w:val="single"/>
              </w:rPr>
              <w:t>Manejo de Equipo</w:t>
            </w:r>
          </w:p>
          <w:p w:rsidR="00AE57A0" w:rsidRDefault="00AE57A0" w:rsidP="00AE57A0">
            <w:pPr>
              <w:pStyle w:val="Prrafodelista"/>
              <w:numPr>
                <w:ilvl w:val="0"/>
                <w:numId w:val="11"/>
              </w:numPr>
              <w:jc w:val="both"/>
              <w:rPr>
                <w:color w:val="000000" w:themeColor="text1"/>
                <w:szCs w:val="20"/>
              </w:rPr>
            </w:pPr>
            <w:r w:rsidRPr="00FF6657">
              <w:rPr>
                <w:color w:val="000000" w:themeColor="text1"/>
                <w:szCs w:val="20"/>
              </w:rPr>
              <w:t xml:space="preserve">A nivel de usuario en paquete completo Office, Excel, </w:t>
            </w:r>
            <w:proofErr w:type="spellStart"/>
            <w:r w:rsidRPr="00FF6657">
              <w:rPr>
                <w:color w:val="000000" w:themeColor="text1"/>
                <w:szCs w:val="20"/>
              </w:rPr>
              <w:t>Power</w:t>
            </w:r>
            <w:proofErr w:type="spellEnd"/>
            <w:r w:rsidRPr="00FF6657">
              <w:rPr>
                <w:color w:val="000000" w:themeColor="text1"/>
                <w:szCs w:val="20"/>
              </w:rPr>
              <w:t xml:space="preserve"> Point, MS </w:t>
            </w:r>
            <w:proofErr w:type="spellStart"/>
            <w:r w:rsidRPr="00FF6657">
              <w:rPr>
                <w:color w:val="000000" w:themeColor="text1"/>
                <w:szCs w:val="20"/>
              </w:rPr>
              <w:t>Proyect</w:t>
            </w:r>
            <w:proofErr w:type="spellEnd"/>
            <w:r w:rsidRPr="00FF6657">
              <w:rPr>
                <w:color w:val="000000" w:themeColor="text1"/>
                <w:szCs w:val="20"/>
              </w:rPr>
              <w:t xml:space="preserve"> e Internet.</w:t>
            </w:r>
          </w:p>
          <w:p w:rsidR="00D8504A" w:rsidRDefault="00AE57A0" w:rsidP="00AE57A0">
            <w:pPr>
              <w:pStyle w:val="Prrafodelista"/>
              <w:jc w:val="both"/>
              <w:rPr>
                <w:lang w:eastAsia="es-SV"/>
              </w:rPr>
            </w:pPr>
            <w:r>
              <w:rPr>
                <w:color w:val="000000" w:themeColor="text1"/>
                <w:szCs w:val="20"/>
              </w:rPr>
              <w:t>Usuario activo de redes sociales</w:t>
            </w:r>
          </w:p>
        </w:tc>
      </w:tr>
      <w:tr w:rsidR="005554D0" w:rsidTr="00AE57A0">
        <w:trPr>
          <w:trHeight w:val="8352"/>
        </w:trPr>
        <w:tc>
          <w:tcPr>
            <w:tcW w:w="5000" w:type="pct"/>
            <w:gridSpan w:val="2"/>
            <w:shd w:val="clear" w:color="auto" w:fill="auto"/>
          </w:tcPr>
          <w:p w:rsidR="005554D0" w:rsidRPr="00FF6657" w:rsidRDefault="005554D0" w:rsidP="00AE57A0">
            <w:pPr>
              <w:pStyle w:val="Prrafodelista"/>
              <w:numPr>
                <w:ilvl w:val="0"/>
                <w:numId w:val="11"/>
              </w:numPr>
              <w:jc w:val="both"/>
              <w:rPr>
                <w:color w:val="000000" w:themeColor="text1"/>
                <w:szCs w:val="20"/>
              </w:rPr>
            </w:pPr>
          </w:p>
          <w:tbl>
            <w:tblPr>
              <w:tblStyle w:val="Tablaconcuadrcula"/>
              <w:tblW w:w="499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4"/>
            </w:tblGrid>
            <w:tr w:rsidR="005554D0" w:rsidTr="00AE57A0">
              <w:trPr>
                <w:trHeight w:val="375"/>
              </w:trPr>
              <w:tc>
                <w:tcPr>
                  <w:tcW w:w="5000" w:type="pct"/>
                  <w:shd w:val="clear" w:color="auto" w:fill="auto"/>
                </w:tcPr>
                <w:p w:rsidR="005554D0" w:rsidRDefault="005554D0" w:rsidP="007143BA">
                  <w:pPr>
                    <w:pStyle w:val="Prrafodelista"/>
                    <w:numPr>
                      <w:ilvl w:val="0"/>
                      <w:numId w:val="6"/>
                    </w:numPr>
                    <w:jc w:val="both"/>
                    <w:rPr>
                      <w:rFonts w:eastAsiaTheme="minorEastAsia"/>
                      <w:b/>
                      <w:lang w:val="es-ES" w:eastAsia="es-SV"/>
                    </w:rPr>
                  </w:pPr>
                  <w:r>
                    <w:rPr>
                      <w:rFonts w:eastAsiaTheme="minorEastAsia"/>
                      <w:b/>
                      <w:lang w:val="es-ES" w:eastAsia="es-SV"/>
                    </w:rPr>
                    <w:t>EXPERIENCIA LABORAL Y/O PROFESIONAL PREVIA</w:t>
                  </w:r>
                </w:p>
                <w:p w:rsidR="005554D0" w:rsidRPr="00AE57A0" w:rsidRDefault="005554D0" w:rsidP="007143BA">
                  <w:pPr>
                    <w:pStyle w:val="Prrafodelista"/>
                    <w:ind w:left="999"/>
                    <w:rPr>
                      <w:sz w:val="16"/>
                      <w:lang w:eastAsia="es-SV"/>
                    </w:rPr>
                  </w:pPr>
                </w:p>
              </w:tc>
            </w:tr>
            <w:tr w:rsidR="005554D0" w:rsidTr="00AE57A0">
              <w:trPr>
                <w:trHeight w:val="375"/>
              </w:trPr>
              <w:tc>
                <w:tcPr>
                  <w:tcW w:w="5000" w:type="pct"/>
                  <w:shd w:val="clear" w:color="auto" w:fill="auto"/>
                </w:tcPr>
                <w:p w:rsidR="004F0D7F" w:rsidRDefault="004F0D7F" w:rsidP="007143BA">
                  <w:pPr>
                    <w:pStyle w:val="Prrafodelista"/>
                    <w:numPr>
                      <w:ilvl w:val="0"/>
                      <w:numId w:val="12"/>
                    </w:numPr>
                    <w:ind w:left="567"/>
                    <w:jc w:val="both"/>
                    <w:rPr>
                      <w:b/>
                      <w:bCs/>
                      <w:color w:val="000000" w:themeColor="text1"/>
                      <w:szCs w:val="20"/>
                    </w:rPr>
                  </w:pPr>
                  <w:r>
                    <w:rPr>
                      <w:b/>
                      <w:bCs/>
                      <w:color w:val="000000" w:themeColor="text1"/>
                      <w:szCs w:val="20"/>
                    </w:rPr>
                    <w:t>Junio 2019. Ministro de Agricultura y Ganadería</w:t>
                  </w:r>
                </w:p>
                <w:p w:rsidR="004F0D7F" w:rsidRDefault="004F0D7F" w:rsidP="004F0D7F">
                  <w:pPr>
                    <w:pStyle w:val="Prrafodelista"/>
                    <w:ind w:left="567"/>
                    <w:jc w:val="both"/>
                    <w:rPr>
                      <w:b/>
                      <w:bCs/>
                      <w:color w:val="000000" w:themeColor="text1"/>
                      <w:szCs w:val="20"/>
                    </w:rPr>
                  </w:pPr>
                </w:p>
                <w:p w:rsidR="005554D0" w:rsidRPr="007143BA" w:rsidRDefault="005554D0" w:rsidP="007143BA">
                  <w:pPr>
                    <w:pStyle w:val="Prrafodelista"/>
                    <w:numPr>
                      <w:ilvl w:val="0"/>
                      <w:numId w:val="12"/>
                    </w:numPr>
                    <w:ind w:left="567"/>
                    <w:jc w:val="both"/>
                    <w:rPr>
                      <w:b/>
                      <w:bCs/>
                      <w:color w:val="000000" w:themeColor="text1"/>
                      <w:szCs w:val="20"/>
                    </w:rPr>
                  </w:pPr>
                  <w:r w:rsidRPr="006D24CC">
                    <w:rPr>
                      <w:b/>
                      <w:bCs/>
                      <w:color w:val="000000" w:themeColor="text1"/>
                      <w:szCs w:val="20"/>
                    </w:rPr>
                    <w:t xml:space="preserve">2017 – Presente.  Emisario de La Libertad para </w:t>
                  </w:r>
                  <w:proofErr w:type="spellStart"/>
                  <w:r w:rsidRPr="006D24CC">
                    <w:rPr>
                      <w:b/>
                      <w:bCs/>
                      <w:color w:val="000000" w:themeColor="text1"/>
                      <w:szCs w:val="20"/>
                    </w:rPr>
                    <w:t>Nayib</w:t>
                  </w:r>
                  <w:proofErr w:type="spellEnd"/>
                  <w:r w:rsidRPr="006D24CC">
                    <w:rPr>
                      <w:b/>
                      <w:bCs/>
                      <w:color w:val="000000" w:themeColor="text1"/>
                      <w:szCs w:val="20"/>
                    </w:rPr>
                    <w:t xml:space="preserve"> </w:t>
                  </w:r>
                  <w:proofErr w:type="spellStart"/>
                  <w:r w:rsidRPr="006D24CC">
                    <w:rPr>
                      <w:b/>
                      <w:bCs/>
                      <w:color w:val="000000" w:themeColor="text1"/>
                      <w:szCs w:val="20"/>
                    </w:rPr>
                    <w:t>Bukele</w:t>
                  </w:r>
                  <w:proofErr w:type="spellEnd"/>
                  <w:r w:rsidRPr="006D24CC">
                    <w:rPr>
                      <w:b/>
                      <w:bCs/>
                      <w:color w:val="000000" w:themeColor="text1"/>
                      <w:szCs w:val="20"/>
                    </w:rPr>
                    <w:t xml:space="preserve"> y Partido Nuevas Ideas.  </w:t>
                  </w:r>
                  <w:r w:rsidRPr="006D24CC">
                    <w:rPr>
                      <w:bCs/>
                      <w:color w:val="000000" w:themeColor="text1"/>
                      <w:szCs w:val="20"/>
                    </w:rPr>
                    <w:t>Encargado de los 22 municipios del departamento de La Libertad, en los cuales se obtuvieron 19 victorias de 22 municipios y siendo el segundo departamento con más aportación de votos para la victoria electoral obtenida el 3 de febrero del 2019.  Coordinador de los 22 municipios y encargado del mensaje político del candidato y hoy presidente electo.</w:t>
                  </w:r>
                </w:p>
                <w:p w:rsidR="007143BA" w:rsidRPr="00AE57A0" w:rsidRDefault="007143BA" w:rsidP="007143BA">
                  <w:pPr>
                    <w:pStyle w:val="Prrafodelista"/>
                    <w:ind w:left="567"/>
                    <w:jc w:val="both"/>
                    <w:rPr>
                      <w:b/>
                      <w:bCs/>
                      <w:color w:val="000000" w:themeColor="text1"/>
                      <w:sz w:val="16"/>
                      <w:szCs w:val="20"/>
                    </w:rPr>
                  </w:pPr>
                </w:p>
                <w:p w:rsidR="005554D0" w:rsidRPr="007143BA" w:rsidRDefault="005554D0" w:rsidP="004F0D7F">
                  <w:pPr>
                    <w:pStyle w:val="Prrafodelista"/>
                    <w:numPr>
                      <w:ilvl w:val="0"/>
                      <w:numId w:val="12"/>
                    </w:numPr>
                    <w:ind w:left="567"/>
                    <w:jc w:val="both"/>
                    <w:rPr>
                      <w:b/>
                      <w:bCs/>
                      <w:color w:val="000000" w:themeColor="text1"/>
                      <w:szCs w:val="20"/>
                    </w:rPr>
                  </w:pPr>
                  <w:r w:rsidRPr="006D24CC">
                    <w:rPr>
                      <w:b/>
                      <w:bCs/>
                      <w:color w:val="000000" w:themeColor="text1"/>
                      <w:szCs w:val="20"/>
                    </w:rPr>
                    <w:t xml:space="preserve">2018-Presente.  Coordinador del Sector Agropecuario de Nuevas Ideas.  </w:t>
                  </w:r>
                  <w:r w:rsidRPr="006D24CC">
                    <w:rPr>
                      <w:bCs/>
                      <w:color w:val="000000" w:themeColor="text1"/>
                      <w:szCs w:val="20"/>
                    </w:rPr>
                    <w:t>Este trabajo consiste en asistir a las charlas y convocatorias del sector agropecuario pequeño, mediano y grande por todo El Salvador y en todos los rubros.  Se han mantenido reuniones con pescadores en La Unión, ganaderos en Morazán, San Miguel, Usulután, Cuscatlán, Avicultores en La Libertad, arroceros tanto productores como industriales de la cadena del arroz, productores de Tilapia, frijol y cañeros a nivel nacional.</w:t>
                  </w:r>
                </w:p>
                <w:p w:rsidR="007143BA" w:rsidRPr="00AE57A0" w:rsidRDefault="007143BA" w:rsidP="004F0D7F">
                  <w:pPr>
                    <w:pStyle w:val="Prrafodelista"/>
                    <w:ind w:left="579"/>
                    <w:rPr>
                      <w:b/>
                      <w:bCs/>
                      <w:color w:val="000000" w:themeColor="text1"/>
                      <w:sz w:val="16"/>
                      <w:szCs w:val="20"/>
                    </w:rPr>
                  </w:pPr>
                </w:p>
                <w:p w:rsidR="005554D0" w:rsidRPr="007143BA" w:rsidRDefault="005554D0" w:rsidP="004F0D7F">
                  <w:pPr>
                    <w:pStyle w:val="Prrafodelista"/>
                    <w:numPr>
                      <w:ilvl w:val="0"/>
                      <w:numId w:val="12"/>
                    </w:numPr>
                    <w:ind w:left="567"/>
                    <w:jc w:val="both"/>
                    <w:rPr>
                      <w:b/>
                      <w:bCs/>
                      <w:color w:val="000000" w:themeColor="text1"/>
                      <w:szCs w:val="20"/>
                    </w:rPr>
                  </w:pPr>
                  <w:r>
                    <w:rPr>
                      <w:b/>
                      <w:bCs/>
                      <w:color w:val="000000" w:themeColor="text1"/>
                      <w:szCs w:val="20"/>
                    </w:rPr>
                    <w:t xml:space="preserve">2016-2019. </w:t>
                  </w:r>
                  <w:r w:rsidRPr="006D24CC">
                    <w:rPr>
                      <w:bCs/>
                      <w:color w:val="000000" w:themeColor="text1"/>
                      <w:szCs w:val="20"/>
                    </w:rPr>
                    <w:t xml:space="preserve">Productor y vendedor de arroz granza, las cuales son sembradas en </w:t>
                  </w:r>
                  <w:proofErr w:type="spellStart"/>
                  <w:r w:rsidRPr="006D24CC">
                    <w:rPr>
                      <w:bCs/>
                      <w:color w:val="000000" w:themeColor="text1"/>
                      <w:szCs w:val="20"/>
                    </w:rPr>
                    <w:t>Zapotitán</w:t>
                  </w:r>
                  <w:proofErr w:type="spellEnd"/>
                  <w:r w:rsidRPr="006D24CC">
                    <w:rPr>
                      <w:bCs/>
                      <w:color w:val="000000" w:themeColor="text1"/>
                      <w:szCs w:val="20"/>
                    </w:rPr>
                    <w:t xml:space="preserve">. También productor y vendedor de elote, el cual es utilizado en la fabricación de productos nostálgicos por </w:t>
                  </w:r>
                  <w:proofErr w:type="spellStart"/>
                  <w:r w:rsidRPr="006D24CC">
                    <w:rPr>
                      <w:bCs/>
                      <w:color w:val="000000" w:themeColor="text1"/>
                      <w:szCs w:val="20"/>
                    </w:rPr>
                    <w:t>Expotrans</w:t>
                  </w:r>
                  <w:proofErr w:type="spellEnd"/>
                  <w:r w:rsidRPr="006D24CC">
                    <w:rPr>
                      <w:bCs/>
                      <w:color w:val="000000" w:themeColor="text1"/>
                      <w:szCs w:val="20"/>
                    </w:rPr>
                    <w:t xml:space="preserve"> S.A. de C.V. para la exportación de tamales, </w:t>
                  </w:r>
                  <w:proofErr w:type="spellStart"/>
                  <w:r w:rsidRPr="006D24CC">
                    <w:rPr>
                      <w:bCs/>
                      <w:color w:val="000000" w:themeColor="text1"/>
                      <w:szCs w:val="20"/>
                    </w:rPr>
                    <w:t>riguas</w:t>
                  </w:r>
                  <w:proofErr w:type="spellEnd"/>
                  <w:r w:rsidRPr="006D24CC">
                    <w:rPr>
                      <w:bCs/>
                      <w:color w:val="000000" w:themeColor="text1"/>
                      <w:szCs w:val="20"/>
                    </w:rPr>
                    <w:t xml:space="preserve">, derivados de maíz, frutas de </w:t>
                  </w:r>
                  <w:r w:rsidR="00FB59A8" w:rsidRPr="006D24CC">
                    <w:rPr>
                      <w:bCs/>
                      <w:color w:val="000000" w:themeColor="text1"/>
                      <w:szCs w:val="20"/>
                    </w:rPr>
                    <w:t>estación congelada y fresca</w:t>
                  </w:r>
                  <w:r w:rsidRPr="006D24CC">
                    <w:rPr>
                      <w:bCs/>
                      <w:color w:val="000000" w:themeColor="text1"/>
                      <w:szCs w:val="20"/>
                    </w:rPr>
                    <w:t>, loroco, pacayas y verduras consumidas por los salvadoreños en EE.UU.</w:t>
                  </w:r>
                </w:p>
                <w:p w:rsidR="007143BA" w:rsidRPr="00AE57A0" w:rsidRDefault="007143BA" w:rsidP="004F0D7F">
                  <w:pPr>
                    <w:pStyle w:val="Prrafodelista"/>
                    <w:ind w:left="567"/>
                    <w:jc w:val="both"/>
                    <w:rPr>
                      <w:b/>
                      <w:bCs/>
                      <w:color w:val="000000" w:themeColor="text1"/>
                      <w:sz w:val="16"/>
                      <w:szCs w:val="20"/>
                    </w:rPr>
                  </w:pPr>
                </w:p>
                <w:p w:rsidR="005554D0" w:rsidRDefault="005554D0" w:rsidP="004F0D7F">
                  <w:pPr>
                    <w:pStyle w:val="Prrafodelista"/>
                    <w:numPr>
                      <w:ilvl w:val="0"/>
                      <w:numId w:val="12"/>
                    </w:numPr>
                    <w:ind w:left="567"/>
                    <w:jc w:val="both"/>
                    <w:rPr>
                      <w:b/>
                      <w:bCs/>
                      <w:color w:val="000000" w:themeColor="text1"/>
                      <w:szCs w:val="20"/>
                    </w:rPr>
                  </w:pPr>
                  <w:r w:rsidRPr="006D24CC">
                    <w:rPr>
                      <w:b/>
                      <w:bCs/>
                      <w:color w:val="000000" w:themeColor="text1"/>
                      <w:szCs w:val="20"/>
                    </w:rPr>
                    <w:t>2003-Presente.  Miembro de AVES. Asociación de Avicultores de El Salvador con el reconocimiento de 15 años de miembro por ATAES con el Pollito de Bronce.</w:t>
                  </w:r>
                </w:p>
                <w:p w:rsidR="007143BA" w:rsidRPr="00AE57A0" w:rsidRDefault="007143BA" w:rsidP="004F0D7F">
                  <w:pPr>
                    <w:pStyle w:val="Prrafodelista"/>
                    <w:ind w:left="567"/>
                    <w:jc w:val="both"/>
                    <w:rPr>
                      <w:b/>
                      <w:bCs/>
                      <w:color w:val="000000" w:themeColor="text1"/>
                      <w:sz w:val="16"/>
                      <w:szCs w:val="20"/>
                    </w:rPr>
                  </w:pPr>
                </w:p>
                <w:p w:rsidR="005554D0" w:rsidRPr="006D24CC" w:rsidRDefault="005554D0" w:rsidP="004F0D7F">
                  <w:pPr>
                    <w:pStyle w:val="Prrafodelista"/>
                    <w:numPr>
                      <w:ilvl w:val="0"/>
                      <w:numId w:val="12"/>
                    </w:numPr>
                    <w:ind w:left="567"/>
                    <w:jc w:val="both"/>
                    <w:rPr>
                      <w:b/>
                      <w:bCs/>
                      <w:color w:val="000000" w:themeColor="text1"/>
                      <w:szCs w:val="20"/>
                    </w:rPr>
                  </w:pPr>
                  <w:r w:rsidRPr="006D24CC">
                    <w:rPr>
                      <w:b/>
                      <w:bCs/>
                      <w:color w:val="000000" w:themeColor="text1"/>
                      <w:szCs w:val="20"/>
                    </w:rPr>
                    <w:t xml:space="preserve">2010-2012 Representante </w:t>
                  </w:r>
                  <w:r>
                    <w:rPr>
                      <w:b/>
                      <w:bCs/>
                      <w:color w:val="000000" w:themeColor="text1"/>
                      <w:szCs w:val="20"/>
                    </w:rPr>
                    <w:t>de la Agroindustria del Arroz (</w:t>
                  </w:r>
                  <w:r w:rsidRPr="006D24CC">
                    <w:rPr>
                      <w:b/>
                      <w:bCs/>
                      <w:color w:val="000000" w:themeColor="text1"/>
                      <w:szCs w:val="20"/>
                    </w:rPr>
                    <w:t>El Salvador)</w:t>
                  </w:r>
                </w:p>
                <w:p w:rsidR="005554D0" w:rsidRDefault="005554D0" w:rsidP="004F0D7F">
                  <w:pPr>
                    <w:ind w:left="567"/>
                    <w:jc w:val="both"/>
                    <w:rPr>
                      <w:bCs/>
                      <w:color w:val="000000" w:themeColor="text1"/>
                      <w:szCs w:val="20"/>
                    </w:rPr>
                  </w:pPr>
                  <w:r w:rsidRPr="006D24CC">
                    <w:rPr>
                      <w:bCs/>
                      <w:color w:val="000000" w:themeColor="text1"/>
                      <w:szCs w:val="20"/>
                    </w:rPr>
                    <w:t>Uno de los siete Representantes del sector agroindustrial del arroz en el Convenio Arroz Granza en el Ministerio de Agricultura y Ganadería de El Salvador.  Tenía la obligación de negociar los precios de arroz granza con los grandes pequeños y medianos agricultores nacionales</w:t>
                  </w:r>
                  <w:r>
                    <w:rPr>
                      <w:bCs/>
                      <w:color w:val="000000" w:themeColor="text1"/>
                      <w:szCs w:val="20"/>
                    </w:rPr>
                    <w:t>.</w:t>
                  </w:r>
                </w:p>
                <w:p w:rsidR="00AE57A0" w:rsidRPr="00AE57A0" w:rsidRDefault="00AE57A0" w:rsidP="004F0D7F">
                  <w:pPr>
                    <w:ind w:left="567"/>
                    <w:jc w:val="both"/>
                    <w:rPr>
                      <w:bCs/>
                      <w:color w:val="000000" w:themeColor="text1"/>
                      <w:sz w:val="16"/>
                      <w:szCs w:val="20"/>
                    </w:rPr>
                  </w:pPr>
                </w:p>
                <w:p w:rsidR="005554D0" w:rsidRDefault="005554D0" w:rsidP="004F0D7F">
                  <w:pPr>
                    <w:pStyle w:val="Prrafodelista"/>
                    <w:numPr>
                      <w:ilvl w:val="0"/>
                      <w:numId w:val="12"/>
                    </w:numPr>
                    <w:ind w:left="567"/>
                    <w:jc w:val="both"/>
                    <w:rPr>
                      <w:b/>
                      <w:bCs/>
                      <w:color w:val="000000" w:themeColor="text1"/>
                      <w:szCs w:val="20"/>
                    </w:rPr>
                  </w:pPr>
                  <w:r>
                    <w:rPr>
                      <w:b/>
                      <w:bCs/>
                      <w:color w:val="000000" w:themeColor="text1"/>
                      <w:szCs w:val="20"/>
                    </w:rPr>
                    <w:t xml:space="preserve">2011 Vicepresidente del </w:t>
                  </w:r>
                  <w:r w:rsidRPr="00F32EB0">
                    <w:rPr>
                      <w:b/>
                      <w:bCs/>
                      <w:color w:val="000000" w:themeColor="text1"/>
                      <w:szCs w:val="20"/>
                    </w:rPr>
                    <w:t>Comité de comercio de la Cámara de Comercio e Industria de El Salvador (El Salvador).</w:t>
                  </w:r>
                </w:p>
                <w:p w:rsidR="00AE57A0" w:rsidRPr="00AE57A0" w:rsidRDefault="00AE57A0" w:rsidP="004F0D7F">
                  <w:pPr>
                    <w:pStyle w:val="Prrafodelista"/>
                    <w:ind w:left="567"/>
                    <w:jc w:val="both"/>
                    <w:rPr>
                      <w:b/>
                      <w:bCs/>
                      <w:color w:val="000000" w:themeColor="text1"/>
                      <w:sz w:val="16"/>
                      <w:szCs w:val="20"/>
                    </w:rPr>
                  </w:pPr>
                </w:p>
                <w:p w:rsidR="005554D0" w:rsidRDefault="005554D0" w:rsidP="004F0D7F">
                  <w:pPr>
                    <w:pStyle w:val="Prrafodelista"/>
                    <w:numPr>
                      <w:ilvl w:val="0"/>
                      <w:numId w:val="12"/>
                    </w:numPr>
                    <w:ind w:left="567"/>
                    <w:jc w:val="both"/>
                    <w:rPr>
                      <w:b/>
                      <w:bCs/>
                      <w:color w:val="000000" w:themeColor="text1"/>
                      <w:szCs w:val="20"/>
                    </w:rPr>
                  </w:pPr>
                  <w:r w:rsidRPr="00F32EB0">
                    <w:rPr>
                      <w:b/>
                      <w:bCs/>
                      <w:color w:val="000000" w:themeColor="text1"/>
                      <w:szCs w:val="20"/>
                    </w:rPr>
                    <w:t>2010-2012 Miembro del Comité de Comercio de la Cámara de Comercio e Industria de El Salvador (El Salvador)</w:t>
                  </w:r>
                </w:p>
                <w:p w:rsidR="00AE57A0" w:rsidRPr="00AE57A0" w:rsidRDefault="00AE57A0" w:rsidP="004F0D7F">
                  <w:pPr>
                    <w:pStyle w:val="Prrafodelista"/>
                    <w:ind w:left="579"/>
                    <w:rPr>
                      <w:b/>
                      <w:bCs/>
                      <w:color w:val="000000" w:themeColor="text1"/>
                      <w:sz w:val="16"/>
                      <w:szCs w:val="20"/>
                    </w:rPr>
                  </w:pPr>
                </w:p>
                <w:p w:rsidR="005554D0" w:rsidRPr="00F32EB0" w:rsidRDefault="005554D0" w:rsidP="004F0D7F">
                  <w:pPr>
                    <w:pStyle w:val="Prrafodelista"/>
                    <w:numPr>
                      <w:ilvl w:val="0"/>
                      <w:numId w:val="12"/>
                    </w:numPr>
                    <w:ind w:left="567"/>
                    <w:jc w:val="both"/>
                    <w:rPr>
                      <w:b/>
                      <w:bCs/>
                      <w:color w:val="000000" w:themeColor="text1"/>
                      <w:szCs w:val="20"/>
                    </w:rPr>
                  </w:pPr>
                  <w:r w:rsidRPr="00F32EB0">
                    <w:rPr>
                      <w:b/>
                      <w:bCs/>
                      <w:color w:val="000000" w:themeColor="text1"/>
                      <w:szCs w:val="20"/>
                    </w:rPr>
                    <w:t>2009-2012 Presidente de Anliker, S. A. de C.V. (El Salvador)</w:t>
                  </w:r>
                </w:p>
                <w:p w:rsidR="005554D0" w:rsidRDefault="005554D0" w:rsidP="004F0D7F">
                  <w:pPr>
                    <w:ind w:left="567"/>
                    <w:jc w:val="both"/>
                    <w:rPr>
                      <w:bCs/>
                      <w:color w:val="000000" w:themeColor="text1"/>
                      <w:szCs w:val="20"/>
                    </w:rPr>
                  </w:pPr>
                  <w:r w:rsidRPr="00F32EB0">
                    <w:rPr>
                      <w:bCs/>
                      <w:color w:val="000000" w:themeColor="text1"/>
                      <w:szCs w:val="20"/>
                    </w:rPr>
                    <w:t>Empresa dedicada al almacenamiento y limpieza de granos, especialmente, maíz para las industrias.  Empresa con 15 empleados a mi cargo.</w:t>
                  </w:r>
                </w:p>
                <w:p w:rsidR="00AE57A0" w:rsidRDefault="00AE57A0" w:rsidP="007143BA">
                  <w:pPr>
                    <w:ind w:left="708"/>
                    <w:jc w:val="both"/>
                    <w:rPr>
                      <w:bCs/>
                      <w:color w:val="000000" w:themeColor="text1"/>
                      <w:sz w:val="16"/>
                      <w:szCs w:val="20"/>
                    </w:rPr>
                  </w:pPr>
                </w:p>
                <w:p w:rsidR="00AE57A0" w:rsidRDefault="00AE57A0" w:rsidP="007143BA">
                  <w:pPr>
                    <w:ind w:left="708"/>
                    <w:jc w:val="both"/>
                    <w:rPr>
                      <w:bCs/>
                      <w:color w:val="000000" w:themeColor="text1"/>
                      <w:sz w:val="16"/>
                      <w:szCs w:val="20"/>
                    </w:rPr>
                  </w:pPr>
                </w:p>
                <w:p w:rsidR="00AE57A0" w:rsidRDefault="00AE57A0" w:rsidP="007143BA">
                  <w:pPr>
                    <w:ind w:left="708"/>
                    <w:jc w:val="both"/>
                    <w:rPr>
                      <w:bCs/>
                      <w:color w:val="000000" w:themeColor="text1"/>
                      <w:sz w:val="16"/>
                      <w:szCs w:val="20"/>
                    </w:rPr>
                  </w:pPr>
                </w:p>
                <w:p w:rsidR="00AE57A0" w:rsidRDefault="00AE57A0" w:rsidP="007143BA">
                  <w:pPr>
                    <w:ind w:left="708"/>
                    <w:jc w:val="both"/>
                    <w:rPr>
                      <w:bCs/>
                      <w:color w:val="000000" w:themeColor="text1"/>
                      <w:sz w:val="16"/>
                      <w:szCs w:val="20"/>
                    </w:rPr>
                  </w:pPr>
                </w:p>
                <w:p w:rsidR="00AE57A0" w:rsidRDefault="00AE57A0" w:rsidP="007143BA">
                  <w:pPr>
                    <w:ind w:left="708"/>
                    <w:jc w:val="both"/>
                    <w:rPr>
                      <w:bCs/>
                      <w:color w:val="000000" w:themeColor="text1"/>
                      <w:sz w:val="16"/>
                      <w:szCs w:val="20"/>
                    </w:rPr>
                  </w:pPr>
                </w:p>
                <w:p w:rsidR="00AE57A0" w:rsidRPr="00AE57A0" w:rsidRDefault="00AE57A0" w:rsidP="007143BA">
                  <w:pPr>
                    <w:ind w:left="708"/>
                    <w:jc w:val="both"/>
                    <w:rPr>
                      <w:bCs/>
                      <w:color w:val="000000" w:themeColor="text1"/>
                      <w:sz w:val="16"/>
                      <w:szCs w:val="20"/>
                    </w:rPr>
                  </w:pPr>
                </w:p>
                <w:p w:rsidR="00AE57A0" w:rsidRPr="00AE57A0" w:rsidRDefault="00AE57A0" w:rsidP="00AE57A0">
                  <w:pPr>
                    <w:ind w:left="349"/>
                    <w:jc w:val="both"/>
                    <w:rPr>
                      <w:b/>
                      <w:bCs/>
                      <w:color w:val="000000" w:themeColor="text1"/>
                      <w:szCs w:val="20"/>
                    </w:rPr>
                  </w:pPr>
                </w:p>
                <w:p w:rsidR="005554D0" w:rsidRPr="00AE57A0" w:rsidRDefault="005554D0" w:rsidP="007143BA">
                  <w:pPr>
                    <w:pStyle w:val="Prrafodelista"/>
                    <w:numPr>
                      <w:ilvl w:val="0"/>
                      <w:numId w:val="12"/>
                    </w:numPr>
                    <w:ind w:left="709"/>
                    <w:jc w:val="both"/>
                    <w:rPr>
                      <w:b/>
                      <w:bCs/>
                      <w:color w:val="000000" w:themeColor="text1"/>
                      <w:szCs w:val="20"/>
                    </w:rPr>
                  </w:pPr>
                  <w:r w:rsidRPr="00F32EB0">
                    <w:rPr>
                      <w:b/>
                      <w:bCs/>
                      <w:color w:val="000000" w:themeColor="text1"/>
                      <w:szCs w:val="20"/>
                    </w:rPr>
                    <w:t xml:space="preserve">2002-2008 Vicepresidente Ejecutivo de Central Avícola, S.A. de C.V. (El Salvador). </w:t>
                  </w:r>
                  <w:r w:rsidRPr="00F32EB0">
                    <w:rPr>
                      <w:bCs/>
                      <w:color w:val="000000" w:themeColor="text1"/>
                      <w:szCs w:val="20"/>
                    </w:rPr>
                    <w:t>Empresa dedicada a la crianza de pollo de engorde a nivel nacional con granjas en 8 de los 14 departamentos, dedicándose a la crianza y ven</w:t>
                  </w:r>
                  <w:r>
                    <w:rPr>
                      <w:bCs/>
                      <w:color w:val="000000" w:themeColor="text1"/>
                      <w:szCs w:val="20"/>
                    </w:rPr>
                    <w:t>ta de pollo en pie y procesado.</w:t>
                  </w:r>
                  <w:r w:rsidRPr="00F32EB0">
                    <w:rPr>
                      <w:bCs/>
                      <w:color w:val="000000" w:themeColor="text1"/>
                      <w:szCs w:val="20"/>
                    </w:rPr>
                    <w:t xml:space="preserve"> Fue responsable de las ventas y expansión de la empresa.  La empresa llegó a ser la primera vendedora de pollo en pie a nivel nacional y la tercera productora de pollo del p</w:t>
                  </w:r>
                  <w:r>
                    <w:rPr>
                      <w:bCs/>
                      <w:color w:val="000000" w:themeColor="text1"/>
                      <w:szCs w:val="20"/>
                    </w:rPr>
                    <w:t>aís.  La empresa contaba con má</w:t>
                  </w:r>
                  <w:r w:rsidRPr="00F32EB0">
                    <w:rPr>
                      <w:bCs/>
                      <w:color w:val="000000" w:themeColor="text1"/>
                      <w:szCs w:val="20"/>
                    </w:rPr>
                    <w:t>s de 300 empleados en total.  Miembro fundador de la empresa.</w:t>
                  </w:r>
                </w:p>
                <w:p w:rsidR="00AE57A0" w:rsidRPr="00AE57A0" w:rsidRDefault="00AE57A0" w:rsidP="00AE57A0">
                  <w:pPr>
                    <w:ind w:left="349"/>
                    <w:jc w:val="both"/>
                    <w:rPr>
                      <w:b/>
                      <w:bCs/>
                      <w:color w:val="000000" w:themeColor="text1"/>
                      <w:szCs w:val="20"/>
                    </w:rPr>
                  </w:pPr>
                </w:p>
                <w:p w:rsidR="005554D0" w:rsidRPr="00F32EB0" w:rsidRDefault="005554D0" w:rsidP="007143BA">
                  <w:pPr>
                    <w:pStyle w:val="Prrafodelista"/>
                    <w:numPr>
                      <w:ilvl w:val="0"/>
                      <w:numId w:val="12"/>
                    </w:numPr>
                    <w:ind w:left="709"/>
                    <w:jc w:val="both"/>
                    <w:rPr>
                      <w:b/>
                      <w:bCs/>
                      <w:color w:val="000000" w:themeColor="text1"/>
                      <w:szCs w:val="20"/>
                    </w:rPr>
                  </w:pPr>
                  <w:r w:rsidRPr="00F32EB0">
                    <w:rPr>
                      <w:b/>
                      <w:bCs/>
                      <w:color w:val="000000" w:themeColor="text1"/>
                      <w:szCs w:val="20"/>
                    </w:rPr>
                    <w:t>2002-2008 Vicepresidente Ejecutivo de Nutrición Planificada, S.A. de C.V. (El Salvador)</w:t>
                  </w:r>
                </w:p>
                <w:p w:rsidR="005554D0" w:rsidRDefault="005554D0" w:rsidP="00AE57A0">
                  <w:pPr>
                    <w:pStyle w:val="Prrafodelista"/>
                    <w:ind w:left="708"/>
                    <w:jc w:val="both"/>
                    <w:rPr>
                      <w:rFonts w:eastAsiaTheme="minorEastAsia"/>
                      <w:b/>
                      <w:lang w:val="es-ES" w:eastAsia="es-SV"/>
                    </w:rPr>
                  </w:pPr>
                  <w:r w:rsidRPr="00F32EB0">
                    <w:rPr>
                      <w:bCs/>
                      <w:color w:val="000000" w:themeColor="text1"/>
                      <w:szCs w:val="20"/>
                    </w:rPr>
                    <w:t>Empresa dedicada a la fabricación de núcleos y pre</w:t>
                  </w:r>
                  <w:r>
                    <w:rPr>
                      <w:bCs/>
                      <w:color w:val="000000" w:themeColor="text1"/>
                      <w:szCs w:val="20"/>
                    </w:rPr>
                    <w:t>-</w:t>
                  </w:r>
                  <w:r w:rsidRPr="00F32EB0">
                    <w:rPr>
                      <w:bCs/>
                      <w:color w:val="000000" w:themeColor="text1"/>
                      <w:szCs w:val="20"/>
                    </w:rPr>
                    <w:t>me</w:t>
                  </w:r>
                  <w:r>
                    <w:rPr>
                      <w:bCs/>
                      <w:color w:val="000000" w:themeColor="text1"/>
                      <w:szCs w:val="20"/>
                    </w:rPr>
                    <w:t xml:space="preserve">zclas vitamínicas y minerales. </w:t>
                  </w:r>
                  <w:r w:rsidRPr="00F32EB0">
                    <w:rPr>
                      <w:bCs/>
                      <w:color w:val="000000" w:themeColor="text1"/>
                      <w:szCs w:val="20"/>
                    </w:rPr>
                    <w:t xml:space="preserve">También a la fabricación de concentrados para animales; así como a </w:t>
                  </w:r>
                  <w:r>
                    <w:rPr>
                      <w:bCs/>
                      <w:color w:val="000000" w:themeColor="text1"/>
                      <w:szCs w:val="20"/>
                    </w:rPr>
                    <w:t>la fabricación de medicamentos.</w:t>
                  </w:r>
                  <w:r w:rsidRPr="00F32EB0">
                    <w:rPr>
                      <w:bCs/>
                      <w:color w:val="000000" w:themeColor="text1"/>
                      <w:szCs w:val="20"/>
                    </w:rPr>
                    <w:t xml:space="preserve"> Empresa con presencia en Guatemala, Honduras y El Salvador.  Era responsable de la compra de materias primas.  Contaba con 90 empleados.</w:t>
                  </w:r>
                </w:p>
              </w:tc>
            </w:tr>
          </w:tbl>
          <w:p w:rsidR="005554D0" w:rsidRPr="00F32EB0" w:rsidRDefault="005554D0" w:rsidP="005554D0">
            <w:pPr>
              <w:pStyle w:val="Prrafodelista"/>
              <w:ind w:left="999"/>
              <w:rPr>
                <w:color w:val="000000" w:themeColor="text1"/>
                <w:szCs w:val="20"/>
              </w:rPr>
            </w:pPr>
          </w:p>
        </w:tc>
      </w:tr>
    </w:tbl>
    <w:p w:rsidR="002F1DEB" w:rsidRPr="006A432C" w:rsidRDefault="002F1DEB" w:rsidP="007143BA">
      <w:pPr>
        <w:spacing w:line="240" w:lineRule="auto"/>
        <w:jc w:val="both"/>
        <w:rPr>
          <w:rFonts w:eastAsiaTheme="minorEastAsia"/>
          <w:b/>
          <w:lang w:val="es-ES" w:eastAsia="es-SV"/>
        </w:rPr>
      </w:pPr>
    </w:p>
    <w:sectPr w:rsidR="002F1DEB" w:rsidRPr="006A432C" w:rsidSect="002934C9">
      <w:headerReference w:type="default" r:id="rId9"/>
      <w:footerReference w:type="default" r:id="rId10"/>
      <w:pgSz w:w="12240" w:h="15840" w:code="1"/>
      <w:pgMar w:top="1417" w:right="1701"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683" w:rsidRDefault="00DA7683" w:rsidP="00BB2620">
      <w:pPr>
        <w:spacing w:after="0" w:line="240" w:lineRule="auto"/>
      </w:pPr>
      <w:r>
        <w:separator/>
      </w:r>
    </w:p>
    <w:p w:rsidR="00DA7683" w:rsidRDefault="00DA7683"/>
  </w:endnote>
  <w:endnote w:type="continuationSeparator" w:id="0">
    <w:p w:rsidR="00DA7683" w:rsidRDefault="00DA7683" w:rsidP="00BB2620">
      <w:pPr>
        <w:spacing w:after="0" w:line="240" w:lineRule="auto"/>
      </w:pPr>
      <w:r>
        <w:continuationSeparator/>
      </w:r>
    </w:p>
    <w:p w:rsidR="00DA7683" w:rsidRDefault="00DA76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17365D" w:themeColor="text2" w:themeShade="BF"/>
        <w:sz w:val="16"/>
        <w:szCs w:val="16"/>
      </w:rPr>
      <w:id w:val="52363282"/>
      <w:docPartObj>
        <w:docPartGallery w:val="Page Numbers (Bottom of Page)"/>
        <w:docPartUnique/>
      </w:docPartObj>
    </w:sdtPr>
    <w:sdtEndPr/>
    <w:sdtContent>
      <w:sdt>
        <w:sdtPr>
          <w:rPr>
            <w:color w:val="17365D" w:themeColor="text2" w:themeShade="BF"/>
            <w:sz w:val="16"/>
            <w:szCs w:val="16"/>
          </w:rPr>
          <w:id w:val="-292368892"/>
          <w:docPartObj>
            <w:docPartGallery w:val="Page Numbers (Top of Page)"/>
            <w:docPartUnique/>
          </w:docPartObj>
        </w:sdtPr>
        <w:sdtEndPr/>
        <w:sdtContent>
          <w:p w:rsidR="00BB2620" w:rsidRPr="00BB2620" w:rsidRDefault="00BB2620" w:rsidP="00BB2620">
            <w:pPr>
              <w:pStyle w:val="Piedepgina"/>
              <w:jc w:val="right"/>
              <w:rPr>
                <w:color w:val="17365D" w:themeColor="text2" w:themeShade="BF"/>
                <w:sz w:val="16"/>
                <w:szCs w:val="16"/>
              </w:rPr>
            </w:pPr>
            <w:r w:rsidRPr="00BB2620">
              <w:rPr>
                <w:color w:val="17365D" w:themeColor="text2" w:themeShade="BF"/>
                <w:sz w:val="16"/>
                <w:szCs w:val="16"/>
                <w:lang w:val="es-ES"/>
              </w:rPr>
              <w:t xml:space="preserve">Pág. </w:t>
            </w:r>
            <w:r w:rsidRPr="00BB2620">
              <w:rPr>
                <w:b/>
                <w:bCs/>
                <w:color w:val="17365D" w:themeColor="text2" w:themeShade="BF"/>
                <w:sz w:val="16"/>
                <w:szCs w:val="16"/>
              </w:rPr>
              <w:fldChar w:fldCharType="begin"/>
            </w:r>
            <w:r w:rsidRPr="00BB2620">
              <w:rPr>
                <w:b/>
                <w:bCs/>
                <w:color w:val="17365D" w:themeColor="text2" w:themeShade="BF"/>
                <w:sz w:val="16"/>
                <w:szCs w:val="16"/>
              </w:rPr>
              <w:instrText>PAGE</w:instrText>
            </w:r>
            <w:r w:rsidRPr="00BB2620">
              <w:rPr>
                <w:b/>
                <w:bCs/>
                <w:color w:val="17365D" w:themeColor="text2" w:themeShade="BF"/>
                <w:sz w:val="16"/>
                <w:szCs w:val="16"/>
              </w:rPr>
              <w:fldChar w:fldCharType="separate"/>
            </w:r>
            <w:r w:rsidR="005D1DE5">
              <w:rPr>
                <w:b/>
                <w:bCs/>
                <w:noProof/>
                <w:color w:val="17365D" w:themeColor="text2" w:themeShade="BF"/>
                <w:sz w:val="16"/>
                <w:szCs w:val="16"/>
              </w:rPr>
              <w:t>1</w:t>
            </w:r>
            <w:r w:rsidRPr="00BB2620">
              <w:rPr>
                <w:b/>
                <w:bCs/>
                <w:color w:val="17365D" w:themeColor="text2" w:themeShade="BF"/>
                <w:sz w:val="16"/>
                <w:szCs w:val="16"/>
              </w:rPr>
              <w:fldChar w:fldCharType="end"/>
            </w:r>
            <w:r w:rsidRPr="00BB2620">
              <w:rPr>
                <w:color w:val="17365D" w:themeColor="text2" w:themeShade="BF"/>
                <w:sz w:val="16"/>
                <w:szCs w:val="16"/>
                <w:lang w:val="es-ES"/>
              </w:rPr>
              <w:t xml:space="preserve"> de </w:t>
            </w:r>
            <w:r w:rsidRPr="00BB2620">
              <w:rPr>
                <w:b/>
                <w:bCs/>
                <w:color w:val="17365D" w:themeColor="text2" w:themeShade="BF"/>
                <w:sz w:val="16"/>
                <w:szCs w:val="16"/>
              </w:rPr>
              <w:fldChar w:fldCharType="begin"/>
            </w:r>
            <w:r w:rsidRPr="00BB2620">
              <w:rPr>
                <w:b/>
                <w:bCs/>
                <w:color w:val="17365D" w:themeColor="text2" w:themeShade="BF"/>
                <w:sz w:val="16"/>
                <w:szCs w:val="16"/>
              </w:rPr>
              <w:instrText>NUMPAGES</w:instrText>
            </w:r>
            <w:r w:rsidRPr="00BB2620">
              <w:rPr>
                <w:b/>
                <w:bCs/>
                <w:color w:val="17365D" w:themeColor="text2" w:themeShade="BF"/>
                <w:sz w:val="16"/>
                <w:szCs w:val="16"/>
              </w:rPr>
              <w:fldChar w:fldCharType="separate"/>
            </w:r>
            <w:r w:rsidR="005D1DE5">
              <w:rPr>
                <w:b/>
                <w:bCs/>
                <w:noProof/>
                <w:color w:val="17365D" w:themeColor="text2" w:themeShade="BF"/>
                <w:sz w:val="16"/>
                <w:szCs w:val="16"/>
              </w:rPr>
              <w:t>4</w:t>
            </w:r>
            <w:r w:rsidRPr="00BB2620">
              <w:rPr>
                <w:b/>
                <w:bCs/>
                <w:color w:val="17365D" w:themeColor="text2" w:themeShade="BF"/>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683" w:rsidRDefault="00DA7683" w:rsidP="00BB2620">
      <w:pPr>
        <w:spacing w:after="0" w:line="240" w:lineRule="auto"/>
      </w:pPr>
      <w:r>
        <w:separator/>
      </w:r>
    </w:p>
    <w:p w:rsidR="00DA7683" w:rsidRDefault="00DA7683"/>
  </w:footnote>
  <w:footnote w:type="continuationSeparator" w:id="0">
    <w:p w:rsidR="00DA7683" w:rsidRDefault="00DA7683" w:rsidP="00BB2620">
      <w:pPr>
        <w:spacing w:after="0" w:line="240" w:lineRule="auto"/>
      </w:pPr>
      <w:r>
        <w:continuationSeparator/>
      </w:r>
    </w:p>
    <w:p w:rsidR="00DA7683" w:rsidRDefault="00DA76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620" w:rsidRDefault="00665834">
    <w:pPr>
      <w:pStyle w:val="Encabezado"/>
    </w:pPr>
    <w:r>
      <w:rPr>
        <w:noProof/>
        <w:lang w:eastAsia="es-SV"/>
      </w:rPr>
      <w:drawing>
        <wp:inline distT="0" distB="0" distL="0" distR="0" wp14:anchorId="6616EE21" wp14:editId="18BA5204">
          <wp:extent cx="2287833" cy="940279"/>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9028" cy="944880"/>
                  </a:xfrm>
                  <a:prstGeom prst="rect">
                    <a:avLst/>
                  </a:prstGeom>
                  <a:noFill/>
                </pic:spPr>
              </pic:pic>
            </a:graphicData>
          </a:graphic>
        </wp:inline>
      </w:drawing>
    </w:r>
  </w:p>
  <w:p w:rsidR="001C7472" w:rsidRDefault="001C747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Logro"/>
      <w:lvlText w:val="*"/>
      <w:lvlJc w:val="left"/>
    </w:lvl>
  </w:abstractNum>
  <w:abstractNum w:abstractNumId="1">
    <w:nsid w:val="065803B3"/>
    <w:multiLevelType w:val="hybridMultilevel"/>
    <w:tmpl w:val="7B8E7F2C"/>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19BB41C0"/>
    <w:multiLevelType w:val="hybridMultilevel"/>
    <w:tmpl w:val="536A6154"/>
    <w:lvl w:ilvl="0" w:tplc="440A0001">
      <w:start w:val="1"/>
      <w:numFmt w:val="bullet"/>
      <w:lvlText w:val=""/>
      <w:lvlJc w:val="left"/>
      <w:pPr>
        <w:ind w:left="999" w:hanging="360"/>
      </w:pPr>
      <w:rPr>
        <w:rFonts w:ascii="Symbol" w:hAnsi="Symbol" w:hint="default"/>
      </w:rPr>
    </w:lvl>
    <w:lvl w:ilvl="1" w:tplc="440A0003" w:tentative="1">
      <w:start w:val="1"/>
      <w:numFmt w:val="bullet"/>
      <w:lvlText w:val="o"/>
      <w:lvlJc w:val="left"/>
      <w:pPr>
        <w:ind w:left="1719" w:hanging="360"/>
      </w:pPr>
      <w:rPr>
        <w:rFonts w:ascii="Courier New" w:hAnsi="Courier New" w:cs="Courier New" w:hint="default"/>
      </w:rPr>
    </w:lvl>
    <w:lvl w:ilvl="2" w:tplc="440A0005" w:tentative="1">
      <w:start w:val="1"/>
      <w:numFmt w:val="bullet"/>
      <w:lvlText w:val=""/>
      <w:lvlJc w:val="left"/>
      <w:pPr>
        <w:ind w:left="2439" w:hanging="360"/>
      </w:pPr>
      <w:rPr>
        <w:rFonts w:ascii="Wingdings" w:hAnsi="Wingdings" w:hint="default"/>
      </w:rPr>
    </w:lvl>
    <w:lvl w:ilvl="3" w:tplc="440A0001" w:tentative="1">
      <w:start w:val="1"/>
      <w:numFmt w:val="bullet"/>
      <w:lvlText w:val=""/>
      <w:lvlJc w:val="left"/>
      <w:pPr>
        <w:ind w:left="3159" w:hanging="360"/>
      </w:pPr>
      <w:rPr>
        <w:rFonts w:ascii="Symbol" w:hAnsi="Symbol" w:hint="default"/>
      </w:rPr>
    </w:lvl>
    <w:lvl w:ilvl="4" w:tplc="440A0003" w:tentative="1">
      <w:start w:val="1"/>
      <w:numFmt w:val="bullet"/>
      <w:lvlText w:val="o"/>
      <w:lvlJc w:val="left"/>
      <w:pPr>
        <w:ind w:left="3879" w:hanging="360"/>
      </w:pPr>
      <w:rPr>
        <w:rFonts w:ascii="Courier New" w:hAnsi="Courier New" w:cs="Courier New" w:hint="default"/>
      </w:rPr>
    </w:lvl>
    <w:lvl w:ilvl="5" w:tplc="440A0005" w:tentative="1">
      <w:start w:val="1"/>
      <w:numFmt w:val="bullet"/>
      <w:lvlText w:val=""/>
      <w:lvlJc w:val="left"/>
      <w:pPr>
        <w:ind w:left="4599" w:hanging="360"/>
      </w:pPr>
      <w:rPr>
        <w:rFonts w:ascii="Wingdings" w:hAnsi="Wingdings" w:hint="default"/>
      </w:rPr>
    </w:lvl>
    <w:lvl w:ilvl="6" w:tplc="440A0001" w:tentative="1">
      <w:start w:val="1"/>
      <w:numFmt w:val="bullet"/>
      <w:lvlText w:val=""/>
      <w:lvlJc w:val="left"/>
      <w:pPr>
        <w:ind w:left="5319" w:hanging="360"/>
      </w:pPr>
      <w:rPr>
        <w:rFonts w:ascii="Symbol" w:hAnsi="Symbol" w:hint="default"/>
      </w:rPr>
    </w:lvl>
    <w:lvl w:ilvl="7" w:tplc="440A0003" w:tentative="1">
      <w:start w:val="1"/>
      <w:numFmt w:val="bullet"/>
      <w:lvlText w:val="o"/>
      <w:lvlJc w:val="left"/>
      <w:pPr>
        <w:ind w:left="6039" w:hanging="360"/>
      </w:pPr>
      <w:rPr>
        <w:rFonts w:ascii="Courier New" w:hAnsi="Courier New" w:cs="Courier New" w:hint="default"/>
      </w:rPr>
    </w:lvl>
    <w:lvl w:ilvl="8" w:tplc="440A0005" w:tentative="1">
      <w:start w:val="1"/>
      <w:numFmt w:val="bullet"/>
      <w:lvlText w:val=""/>
      <w:lvlJc w:val="left"/>
      <w:pPr>
        <w:ind w:left="6759" w:hanging="360"/>
      </w:pPr>
      <w:rPr>
        <w:rFonts w:ascii="Wingdings" w:hAnsi="Wingdings" w:hint="default"/>
      </w:rPr>
    </w:lvl>
  </w:abstractNum>
  <w:abstractNum w:abstractNumId="3">
    <w:nsid w:val="1ACB20DF"/>
    <w:multiLevelType w:val="hybridMultilevel"/>
    <w:tmpl w:val="6F0488B8"/>
    <w:lvl w:ilvl="0" w:tplc="9F60B2E0">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20063D54"/>
    <w:multiLevelType w:val="hybridMultilevel"/>
    <w:tmpl w:val="088A1174"/>
    <w:lvl w:ilvl="0" w:tplc="7BA6F072">
      <w:start w:val="1"/>
      <w:numFmt w:val="decimal"/>
      <w:lvlText w:val="%1)"/>
      <w:lvlJc w:val="left"/>
      <w:pPr>
        <w:ind w:left="360" w:hanging="360"/>
      </w:pPr>
      <w:rPr>
        <w:rFonts w:hint="default"/>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5">
    <w:nsid w:val="2FD12AF1"/>
    <w:multiLevelType w:val="hybridMultilevel"/>
    <w:tmpl w:val="B596EE0E"/>
    <w:lvl w:ilvl="0" w:tplc="9F60B2E0">
      <w:start w:val="1"/>
      <w:numFmt w:val="bullet"/>
      <w:lvlText w:val=""/>
      <w:lvlJc w:val="left"/>
      <w:pPr>
        <w:ind w:left="785" w:hanging="360"/>
      </w:pPr>
      <w:rPr>
        <w:rFonts w:ascii="Wingdings" w:hAnsi="Wingdings" w:hint="default"/>
      </w:rPr>
    </w:lvl>
    <w:lvl w:ilvl="1" w:tplc="440A0003" w:tentative="1">
      <w:start w:val="1"/>
      <w:numFmt w:val="bullet"/>
      <w:lvlText w:val="o"/>
      <w:lvlJc w:val="left"/>
      <w:pPr>
        <w:ind w:left="1505" w:hanging="360"/>
      </w:pPr>
      <w:rPr>
        <w:rFonts w:ascii="Courier New" w:hAnsi="Courier New" w:cs="Courier New" w:hint="default"/>
      </w:rPr>
    </w:lvl>
    <w:lvl w:ilvl="2" w:tplc="440A0005" w:tentative="1">
      <w:start w:val="1"/>
      <w:numFmt w:val="bullet"/>
      <w:lvlText w:val=""/>
      <w:lvlJc w:val="left"/>
      <w:pPr>
        <w:ind w:left="2225" w:hanging="360"/>
      </w:pPr>
      <w:rPr>
        <w:rFonts w:ascii="Wingdings" w:hAnsi="Wingdings" w:hint="default"/>
      </w:rPr>
    </w:lvl>
    <w:lvl w:ilvl="3" w:tplc="440A0001" w:tentative="1">
      <w:start w:val="1"/>
      <w:numFmt w:val="bullet"/>
      <w:lvlText w:val=""/>
      <w:lvlJc w:val="left"/>
      <w:pPr>
        <w:ind w:left="2945" w:hanging="360"/>
      </w:pPr>
      <w:rPr>
        <w:rFonts w:ascii="Symbol" w:hAnsi="Symbol" w:hint="default"/>
      </w:rPr>
    </w:lvl>
    <w:lvl w:ilvl="4" w:tplc="440A0003" w:tentative="1">
      <w:start w:val="1"/>
      <w:numFmt w:val="bullet"/>
      <w:lvlText w:val="o"/>
      <w:lvlJc w:val="left"/>
      <w:pPr>
        <w:ind w:left="3665" w:hanging="360"/>
      </w:pPr>
      <w:rPr>
        <w:rFonts w:ascii="Courier New" w:hAnsi="Courier New" w:cs="Courier New" w:hint="default"/>
      </w:rPr>
    </w:lvl>
    <w:lvl w:ilvl="5" w:tplc="440A0005" w:tentative="1">
      <w:start w:val="1"/>
      <w:numFmt w:val="bullet"/>
      <w:lvlText w:val=""/>
      <w:lvlJc w:val="left"/>
      <w:pPr>
        <w:ind w:left="4385" w:hanging="360"/>
      </w:pPr>
      <w:rPr>
        <w:rFonts w:ascii="Wingdings" w:hAnsi="Wingdings" w:hint="default"/>
      </w:rPr>
    </w:lvl>
    <w:lvl w:ilvl="6" w:tplc="440A0001" w:tentative="1">
      <w:start w:val="1"/>
      <w:numFmt w:val="bullet"/>
      <w:lvlText w:val=""/>
      <w:lvlJc w:val="left"/>
      <w:pPr>
        <w:ind w:left="5105" w:hanging="360"/>
      </w:pPr>
      <w:rPr>
        <w:rFonts w:ascii="Symbol" w:hAnsi="Symbol" w:hint="default"/>
      </w:rPr>
    </w:lvl>
    <w:lvl w:ilvl="7" w:tplc="440A0003" w:tentative="1">
      <w:start w:val="1"/>
      <w:numFmt w:val="bullet"/>
      <w:lvlText w:val="o"/>
      <w:lvlJc w:val="left"/>
      <w:pPr>
        <w:ind w:left="5825" w:hanging="360"/>
      </w:pPr>
      <w:rPr>
        <w:rFonts w:ascii="Courier New" w:hAnsi="Courier New" w:cs="Courier New" w:hint="default"/>
      </w:rPr>
    </w:lvl>
    <w:lvl w:ilvl="8" w:tplc="440A0005" w:tentative="1">
      <w:start w:val="1"/>
      <w:numFmt w:val="bullet"/>
      <w:lvlText w:val=""/>
      <w:lvlJc w:val="left"/>
      <w:pPr>
        <w:ind w:left="6545" w:hanging="360"/>
      </w:pPr>
      <w:rPr>
        <w:rFonts w:ascii="Wingdings" w:hAnsi="Wingdings" w:hint="default"/>
      </w:rPr>
    </w:lvl>
  </w:abstractNum>
  <w:abstractNum w:abstractNumId="6">
    <w:nsid w:val="3131598A"/>
    <w:multiLevelType w:val="hybridMultilevel"/>
    <w:tmpl w:val="6FDA94A6"/>
    <w:lvl w:ilvl="0" w:tplc="0CBE2A36">
      <w:start w:val="1"/>
      <w:numFmt w:val="decimal"/>
      <w:lvlText w:val="%1."/>
      <w:lvlJc w:val="left"/>
      <w:pPr>
        <w:ind w:left="360" w:hanging="360"/>
      </w:pPr>
      <w:rPr>
        <w:rFonts w:hint="default"/>
        <w:b/>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7">
    <w:nsid w:val="35303B00"/>
    <w:multiLevelType w:val="hybridMultilevel"/>
    <w:tmpl w:val="3DAEBE66"/>
    <w:lvl w:ilvl="0" w:tplc="9F60B2E0">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nsid w:val="4B821131"/>
    <w:multiLevelType w:val="hybridMultilevel"/>
    <w:tmpl w:val="A0EADCA4"/>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9">
    <w:nsid w:val="4BD03B6E"/>
    <w:multiLevelType w:val="hybridMultilevel"/>
    <w:tmpl w:val="C70248D2"/>
    <w:lvl w:ilvl="0" w:tplc="9F60B2E0">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0">
    <w:nsid w:val="54B32387"/>
    <w:multiLevelType w:val="hybridMultilevel"/>
    <w:tmpl w:val="FD1019C6"/>
    <w:lvl w:ilvl="0" w:tplc="7BA6F072">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1">
    <w:nsid w:val="759B1E8B"/>
    <w:multiLevelType w:val="hybridMultilevel"/>
    <w:tmpl w:val="817AC17E"/>
    <w:lvl w:ilvl="0" w:tplc="440A000B">
      <w:start w:val="1"/>
      <w:numFmt w:val="bullet"/>
      <w:lvlText w:val=""/>
      <w:lvlJc w:val="left"/>
      <w:pPr>
        <w:ind w:left="36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pStyle w:val="Logro"/>
        <w:lvlText w:val=""/>
        <w:legacy w:legacy="1" w:legacySpace="0" w:legacyIndent="240"/>
        <w:lvlJc w:val="left"/>
        <w:pPr>
          <w:ind w:left="240" w:hanging="240"/>
        </w:pPr>
        <w:rPr>
          <w:rFonts w:ascii="Wingdings" w:hAnsi="Wingdings"/>
          <w:sz w:val="12"/>
        </w:rPr>
      </w:lvl>
    </w:lvlOverride>
  </w:num>
  <w:num w:numId="2">
    <w:abstractNumId w:val="8"/>
  </w:num>
  <w:num w:numId="3">
    <w:abstractNumId w:val="1"/>
  </w:num>
  <w:num w:numId="4">
    <w:abstractNumId w:val="10"/>
  </w:num>
  <w:num w:numId="5">
    <w:abstractNumId w:val="4"/>
  </w:num>
  <w:num w:numId="6">
    <w:abstractNumId w:val="6"/>
  </w:num>
  <w:num w:numId="7">
    <w:abstractNumId w:val="11"/>
  </w:num>
  <w:num w:numId="8">
    <w:abstractNumId w:val="2"/>
  </w:num>
  <w:num w:numId="9">
    <w:abstractNumId w:val="9"/>
  </w:num>
  <w:num w:numId="10">
    <w:abstractNumId w:val="3"/>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9AC"/>
    <w:rsid w:val="0000269E"/>
    <w:rsid w:val="0005046B"/>
    <w:rsid w:val="0008571E"/>
    <w:rsid w:val="00097947"/>
    <w:rsid w:val="000C5DD6"/>
    <w:rsid w:val="000C6BA7"/>
    <w:rsid w:val="00126FF7"/>
    <w:rsid w:val="001373BD"/>
    <w:rsid w:val="00157D73"/>
    <w:rsid w:val="001C7472"/>
    <w:rsid w:val="001E168A"/>
    <w:rsid w:val="00292BC9"/>
    <w:rsid w:val="002934C9"/>
    <w:rsid w:val="002F1DEB"/>
    <w:rsid w:val="00327D17"/>
    <w:rsid w:val="00362228"/>
    <w:rsid w:val="00364AF5"/>
    <w:rsid w:val="0038050F"/>
    <w:rsid w:val="003A1170"/>
    <w:rsid w:val="003C5DAB"/>
    <w:rsid w:val="003D02B1"/>
    <w:rsid w:val="004059AC"/>
    <w:rsid w:val="00420158"/>
    <w:rsid w:val="00436746"/>
    <w:rsid w:val="00446CDE"/>
    <w:rsid w:val="00466180"/>
    <w:rsid w:val="004837DB"/>
    <w:rsid w:val="0049005D"/>
    <w:rsid w:val="004F0D7F"/>
    <w:rsid w:val="0053004B"/>
    <w:rsid w:val="005554D0"/>
    <w:rsid w:val="00557F66"/>
    <w:rsid w:val="00574F87"/>
    <w:rsid w:val="005A622F"/>
    <w:rsid w:val="005A74FC"/>
    <w:rsid w:val="005B7253"/>
    <w:rsid w:val="005D1DE5"/>
    <w:rsid w:val="00601596"/>
    <w:rsid w:val="00664A3B"/>
    <w:rsid w:val="00665834"/>
    <w:rsid w:val="00681E9E"/>
    <w:rsid w:val="0068341C"/>
    <w:rsid w:val="006A432C"/>
    <w:rsid w:val="006B418C"/>
    <w:rsid w:val="00705B97"/>
    <w:rsid w:val="007143BA"/>
    <w:rsid w:val="00784460"/>
    <w:rsid w:val="007A23FB"/>
    <w:rsid w:val="007C28C1"/>
    <w:rsid w:val="007E0A3E"/>
    <w:rsid w:val="007E7DEB"/>
    <w:rsid w:val="00821980"/>
    <w:rsid w:val="00823898"/>
    <w:rsid w:val="00864E75"/>
    <w:rsid w:val="008E7FA1"/>
    <w:rsid w:val="008F5DFC"/>
    <w:rsid w:val="0091482A"/>
    <w:rsid w:val="00941D1D"/>
    <w:rsid w:val="00A21230"/>
    <w:rsid w:val="00A46E63"/>
    <w:rsid w:val="00A740C3"/>
    <w:rsid w:val="00A82E8E"/>
    <w:rsid w:val="00A83F58"/>
    <w:rsid w:val="00A87A99"/>
    <w:rsid w:val="00AC79CB"/>
    <w:rsid w:val="00AE57A0"/>
    <w:rsid w:val="00B4797D"/>
    <w:rsid w:val="00BB2620"/>
    <w:rsid w:val="00BF0E84"/>
    <w:rsid w:val="00BF48C9"/>
    <w:rsid w:val="00C027D2"/>
    <w:rsid w:val="00C04C40"/>
    <w:rsid w:val="00C52FB4"/>
    <w:rsid w:val="00C67408"/>
    <w:rsid w:val="00C82324"/>
    <w:rsid w:val="00C90AFB"/>
    <w:rsid w:val="00C9701F"/>
    <w:rsid w:val="00CA47F8"/>
    <w:rsid w:val="00CD4515"/>
    <w:rsid w:val="00D44D9A"/>
    <w:rsid w:val="00D472E0"/>
    <w:rsid w:val="00D8504A"/>
    <w:rsid w:val="00DA7683"/>
    <w:rsid w:val="00E00218"/>
    <w:rsid w:val="00E16FBE"/>
    <w:rsid w:val="00E55C9B"/>
    <w:rsid w:val="00E73918"/>
    <w:rsid w:val="00E90AAC"/>
    <w:rsid w:val="00EF6E95"/>
    <w:rsid w:val="00F30342"/>
    <w:rsid w:val="00F32D37"/>
    <w:rsid w:val="00F46A26"/>
    <w:rsid w:val="00F57CB5"/>
    <w:rsid w:val="00FB59A8"/>
    <w:rsid w:val="00FD55FC"/>
    <w:rsid w:val="00FE19A1"/>
    <w:rsid w:val="00FF45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ogro">
    <w:name w:val="Logro"/>
    <w:basedOn w:val="Textoindependiente"/>
    <w:rsid w:val="006A432C"/>
    <w:pPr>
      <w:numPr>
        <w:numId w:val="1"/>
      </w:numPr>
      <w:spacing w:after="60" w:line="240" w:lineRule="atLeast"/>
      <w:jc w:val="both"/>
    </w:pPr>
    <w:rPr>
      <w:rFonts w:ascii="Arial" w:eastAsia="Times New Roman" w:hAnsi="Arial" w:cs="Times New Roman"/>
      <w:szCs w:val="20"/>
      <w:lang w:val="es-ES" w:eastAsia="es-ES"/>
    </w:rPr>
  </w:style>
  <w:style w:type="paragraph" w:styleId="Textoindependiente">
    <w:name w:val="Body Text"/>
    <w:basedOn w:val="Normal"/>
    <w:link w:val="TextoindependienteCar"/>
    <w:uiPriority w:val="99"/>
    <w:semiHidden/>
    <w:unhideWhenUsed/>
    <w:rsid w:val="006A432C"/>
    <w:pPr>
      <w:spacing w:after="120"/>
    </w:pPr>
  </w:style>
  <w:style w:type="character" w:customStyle="1" w:styleId="TextoindependienteCar">
    <w:name w:val="Texto independiente Car"/>
    <w:basedOn w:val="Fuentedeprrafopredeter"/>
    <w:link w:val="Textoindependiente"/>
    <w:uiPriority w:val="99"/>
    <w:semiHidden/>
    <w:rsid w:val="006A432C"/>
  </w:style>
  <w:style w:type="paragraph" w:styleId="Encabezado">
    <w:name w:val="header"/>
    <w:basedOn w:val="Normal"/>
    <w:link w:val="EncabezadoCar"/>
    <w:uiPriority w:val="99"/>
    <w:unhideWhenUsed/>
    <w:rsid w:val="006A432C"/>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6A432C"/>
    <w:rPr>
      <w:rFonts w:ascii="Calibri" w:eastAsia="Calibri" w:hAnsi="Calibri" w:cs="Times New Roman"/>
    </w:rPr>
  </w:style>
  <w:style w:type="paragraph" w:styleId="Ttulo">
    <w:name w:val="Title"/>
    <w:basedOn w:val="Normal"/>
    <w:next w:val="Normal"/>
    <w:link w:val="TtuloCar"/>
    <w:uiPriority w:val="10"/>
    <w:qFormat/>
    <w:rsid w:val="006A43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s-SV"/>
    </w:rPr>
  </w:style>
  <w:style w:type="character" w:customStyle="1" w:styleId="TtuloCar">
    <w:name w:val="Título Car"/>
    <w:basedOn w:val="Fuentedeprrafopredeter"/>
    <w:link w:val="Ttulo"/>
    <w:uiPriority w:val="10"/>
    <w:rsid w:val="006A432C"/>
    <w:rPr>
      <w:rFonts w:asciiTheme="majorHAnsi" w:eastAsiaTheme="majorEastAsia" w:hAnsiTheme="majorHAnsi" w:cstheme="majorBidi"/>
      <w:color w:val="17365D" w:themeColor="text2" w:themeShade="BF"/>
      <w:spacing w:val="5"/>
      <w:kern w:val="28"/>
      <w:sz w:val="52"/>
      <w:szCs w:val="52"/>
      <w:lang w:eastAsia="es-SV"/>
    </w:rPr>
  </w:style>
  <w:style w:type="character" w:styleId="nfasissutil">
    <w:name w:val="Subtle Emphasis"/>
    <w:basedOn w:val="Fuentedeprrafopredeter"/>
    <w:uiPriority w:val="19"/>
    <w:qFormat/>
    <w:rsid w:val="006A432C"/>
    <w:rPr>
      <w:i/>
      <w:iCs/>
      <w:color w:val="808080" w:themeColor="text1" w:themeTint="7F"/>
    </w:rPr>
  </w:style>
  <w:style w:type="paragraph" w:styleId="Prrafodelista">
    <w:name w:val="List Paragraph"/>
    <w:basedOn w:val="Normal"/>
    <w:uiPriority w:val="34"/>
    <w:qFormat/>
    <w:rsid w:val="00664A3B"/>
    <w:pPr>
      <w:ind w:left="720"/>
      <w:contextualSpacing/>
    </w:pPr>
  </w:style>
  <w:style w:type="table" w:styleId="Tablaconcuadrcula">
    <w:name w:val="Table Grid"/>
    <w:basedOn w:val="Tablanormal"/>
    <w:uiPriority w:val="59"/>
    <w:rsid w:val="00664A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BB262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2620"/>
  </w:style>
  <w:style w:type="paragraph" w:styleId="Textodeglobo">
    <w:name w:val="Balloon Text"/>
    <w:basedOn w:val="Normal"/>
    <w:link w:val="TextodegloboCar"/>
    <w:uiPriority w:val="99"/>
    <w:semiHidden/>
    <w:unhideWhenUsed/>
    <w:rsid w:val="00BB262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B2620"/>
    <w:rPr>
      <w:rFonts w:ascii="Tahoma" w:hAnsi="Tahoma" w:cs="Tahoma"/>
      <w:sz w:val="16"/>
      <w:szCs w:val="16"/>
    </w:rPr>
  </w:style>
  <w:style w:type="character" w:styleId="Refdecomentario">
    <w:name w:val="annotation reference"/>
    <w:basedOn w:val="Fuentedeprrafopredeter"/>
    <w:uiPriority w:val="99"/>
    <w:semiHidden/>
    <w:unhideWhenUsed/>
    <w:rsid w:val="003A1170"/>
    <w:rPr>
      <w:sz w:val="16"/>
      <w:szCs w:val="16"/>
    </w:rPr>
  </w:style>
  <w:style w:type="paragraph" w:styleId="Textocomentario">
    <w:name w:val="annotation text"/>
    <w:basedOn w:val="Normal"/>
    <w:link w:val="TextocomentarioCar"/>
    <w:uiPriority w:val="99"/>
    <w:semiHidden/>
    <w:unhideWhenUsed/>
    <w:rsid w:val="003A11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A1170"/>
    <w:rPr>
      <w:sz w:val="20"/>
      <w:szCs w:val="20"/>
    </w:rPr>
  </w:style>
  <w:style w:type="paragraph" w:styleId="Asuntodelcomentario">
    <w:name w:val="annotation subject"/>
    <w:basedOn w:val="Textocomentario"/>
    <w:next w:val="Textocomentario"/>
    <w:link w:val="AsuntodelcomentarioCar"/>
    <w:uiPriority w:val="99"/>
    <w:semiHidden/>
    <w:unhideWhenUsed/>
    <w:rsid w:val="003A1170"/>
    <w:rPr>
      <w:b/>
      <w:bCs/>
    </w:rPr>
  </w:style>
  <w:style w:type="character" w:customStyle="1" w:styleId="AsuntodelcomentarioCar">
    <w:name w:val="Asunto del comentario Car"/>
    <w:basedOn w:val="TextocomentarioCar"/>
    <w:link w:val="Asuntodelcomentario"/>
    <w:uiPriority w:val="99"/>
    <w:semiHidden/>
    <w:rsid w:val="003A117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ogro">
    <w:name w:val="Logro"/>
    <w:basedOn w:val="Textoindependiente"/>
    <w:rsid w:val="006A432C"/>
    <w:pPr>
      <w:numPr>
        <w:numId w:val="1"/>
      </w:numPr>
      <w:spacing w:after="60" w:line="240" w:lineRule="atLeast"/>
      <w:jc w:val="both"/>
    </w:pPr>
    <w:rPr>
      <w:rFonts w:ascii="Arial" w:eastAsia="Times New Roman" w:hAnsi="Arial" w:cs="Times New Roman"/>
      <w:szCs w:val="20"/>
      <w:lang w:val="es-ES" w:eastAsia="es-ES"/>
    </w:rPr>
  </w:style>
  <w:style w:type="paragraph" w:styleId="Textoindependiente">
    <w:name w:val="Body Text"/>
    <w:basedOn w:val="Normal"/>
    <w:link w:val="TextoindependienteCar"/>
    <w:uiPriority w:val="99"/>
    <w:semiHidden/>
    <w:unhideWhenUsed/>
    <w:rsid w:val="006A432C"/>
    <w:pPr>
      <w:spacing w:after="120"/>
    </w:pPr>
  </w:style>
  <w:style w:type="character" w:customStyle="1" w:styleId="TextoindependienteCar">
    <w:name w:val="Texto independiente Car"/>
    <w:basedOn w:val="Fuentedeprrafopredeter"/>
    <w:link w:val="Textoindependiente"/>
    <w:uiPriority w:val="99"/>
    <w:semiHidden/>
    <w:rsid w:val="006A432C"/>
  </w:style>
  <w:style w:type="paragraph" w:styleId="Encabezado">
    <w:name w:val="header"/>
    <w:basedOn w:val="Normal"/>
    <w:link w:val="EncabezadoCar"/>
    <w:uiPriority w:val="99"/>
    <w:unhideWhenUsed/>
    <w:rsid w:val="006A432C"/>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6A432C"/>
    <w:rPr>
      <w:rFonts w:ascii="Calibri" w:eastAsia="Calibri" w:hAnsi="Calibri" w:cs="Times New Roman"/>
    </w:rPr>
  </w:style>
  <w:style w:type="paragraph" w:styleId="Ttulo">
    <w:name w:val="Title"/>
    <w:basedOn w:val="Normal"/>
    <w:next w:val="Normal"/>
    <w:link w:val="TtuloCar"/>
    <w:uiPriority w:val="10"/>
    <w:qFormat/>
    <w:rsid w:val="006A43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s-SV"/>
    </w:rPr>
  </w:style>
  <w:style w:type="character" w:customStyle="1" w:styleId="TtuloCar">
    <w:name w:val="Título Car"/>
    <w:basedOn w:val="Fuentedeprrafopredeter"/>
    <w:link w:val="Ttulo"/>
    <w:uiPriority w:val="10"/>
    <w:rsid w:val="006A432C"/>
    <w:rPr>
      <w:rFonts w:asciiTheme="majorHAnsi" w:eastAsiaTheme="majorEastAsia" w:hAnsiTheme="majorHAnsi" w:cstheme="majorBidi"/>
      <w:color w:val="17365D" w:themeColor="text2" w:themeShade="BF"/>
      <w:spacing w:val="5"/>
      <w:kern w:val="28"/>
      <w:sz w:val="52"/>
      <w:szCs w:val="52"/>
      <w:lang w:eastAsia="es-SV"/>
    </w:rPr>
  </w:style>
  <w:style w:type="character" w:styleId="nfasissutil">
    <w:name w:val="Subtle Emphasis"/>
    <w:basedOn w:val="Fuentedeprrafopredeter"/>
    <w:uiPriority w:val="19"/>
    <w:qFormat/>
    <w:rsid w:val="006A432C"/>
    <w:rPr>
      <w:i/>
      <w:iCs/>
      <w:color w:val="808080" w:themeColor="text1" w:themeTint="7F"/>
    </w:rPr>
  </w:style>
  <w:style w:type="paragraph" w:styleId="Prrafodelista">
    <w:name w:val="List Paragraph"/>
    <w:basedOn w:val="Normal"/>
    <w:uiPriority w:val="34"/>
    <w:qFormat/>
    <w:rsid w:val="00664A3B"/>
    <w:pPr>
      <w:ind w:left="720"/>
      <w:contextualSpacing/>
    </w:pPr>
  </w:style>
  <w:style w:type="table" w:styleId="Tablaconcuadrcula">
    <w:name w:val="Table Grid"/>
    <w:basedOn w:val="Tablanormal"/>
    <w:uiPriority w:val="59"/>
    <w:rsid w:val="00664A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BB262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2620"/>
  </w:style>
  <w:style w:type="paragraph" w:styleId="Textodeglobo">
    <w:name w:val="Balloon Text"/>
    <w:basedOn w:val="Normal"/>
    <w:link w:val="TextodegloboCar"/>
    <w:uiPriority w:val="99"/>
    <w:semiHidden/>
    <w:unhideWhenUsed/>
    <w:rsid w:val="00BB262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B2620"/>
    <w:rPr>
      <w:rFonts w:ascii="Tahoma" w:hAnsi="Tahoma" w:cs="Tahoma"/>
      <w:sz w:val="16"/>
      <w:szCs w:val="16"/>
    </w:rPr>
  </w:style>
  <w:style w:type="character" w:styleId="Refdecomentario">
    <w:name w:val="annotation reference"/>
    <w:basedOn w:val="Fuentedeprrafopredeter"/>
    <w:uiPriority w:val="99"/>
    <w:semiHidden/>
    <w:unhideWhenUsed/>
    <w:rsid w:val="003A1170"/>
    <w:rPr>
      <w:sz w:val="16"/>
      <w:szCs w:val="16"/>
    </w:rPr>
  </w:style>
  <w:style w:type="paragraph" w:styleId="Textocomentario">
    <w:name w:val="annotation text"/>
    <w:basedOn w:val="Normal"/>
    <w:link w:val="TextocomentarioCar"/>
    <w:uiPriority w:val="99"/>
    <w:semiHidden/>
    <w:unhideWhenUsed/>
    <w:rsid w:val="003A11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A1170"/>
    <w:rPr>
      <w:sz w:val="20"/>
      <w:szCs w:val="20"/>
    </w:rPr>
  </w:style>
  <w:style w:type="paragraph" w:styleId="Asuntodelcomentario">
    <w:name w:val="annotation subject"/>
    <w:basedOn w:val="Textocomentario"/>
    <w:next w:val="Textocomentario"/>
    <w:link w:val="AsuntodelcomentarioCar"/>
    <w:uiPriority w:val="99"/>
    <w:semiHidden/>
    <w:unhideWhenUsed/>
    <w:rsid w:val="003A1170"/>
    <w:rPr>
      <w:b/>
      <w:bCs/>
    </w:rPr>
  </w:style>
  <w:style w:type="character" w:customStyle="1" w:styleId="AsuntodelcomentarioCar">
    <w:name w:val="Asunto del comentario Car"/>
    <w:basedOn w:val="TextocomentarioCar"/>
    <w:link w:val="Asuntodelcomentario"/>
    <w:uiPriority w:val="99"/>
    <w:semiHidden/>
    <w:rsid w:val="003A11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AFF45-BF95-4E71-89AD-BDB80986D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1040</Words>
  <Characters>5726</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Lupita</dc:creator>
  <cp:lastModifiedBy>Ana Patricia Sanchez Cruz</cp:lastModifiedBy>
  <cp:revision>2</cp:revision>
  <cp:lastPrinted>2019-07-08T20:40:00Z</cp:lastPrinted>
  <dcterms:created xsi:type="dcterms:W3CDTF">2019-07-17T22:56:00Z</dcterms:created>
  <dcterms:modified xsi:type="dcterms:W3CDTF">2019-07-17T22:56:00Z</dcterms:modified>
</cp:coreProperties>
</file>