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52D" w:rsidRPr="008F7046" w:rsidRDefault="00A2352D" w:rsidP="00A2352D">
      <w:pPr>
        <w:pStyle w:val="Ttulo1"/>
        <w:spacing w:before="0" w:line="240" w:lineRule="auto"/>
        <w:jc w:val="center"/>
        <w:rPr>
          <w:rFonts w:asciiTheme="minorHAnsi" w:eastAsia="Arial Unicode MS" w:hAnsiTheme="minorHAnsi"/>
          <w:color w:val="C00000"/>
          <w:sz w:val="18"/>
        </w:rPr>
      </w:pPr>
      <w:bookmarkStart w:id="0" w:name="_GoBack"/>
      <w:r w:rsidRPr="00A2352D">
        <w:rPr>
          <w:rFonts w:asciiTheme="minorHAnsi" w:eastAsia="Arial Unicode MS" w:hAnsiTheme="minorHAnsi"/>
          <w:color w:val="C00000"/>
          <w:sz w:val="16"/>
        </w:rPr>
        <w:t xml:space="preserve">Versión pública de acuerdo a lo dispuesto en el Art. 30 de la LAIP, se elimina  </w:t>
      </w:r>
      <w:r w:rsidRPr="00A2352D">
        <w:rPr>
          <w:rFonts w:asciiTheme="minorHAnsi" w:eastAsia="Arial Unicode MS" w:hAnsiTheme="minorHAnsi"/>
          <w:color w:val="C00000"/>
          <w:sz w:val="16"/>
          <w:u w:val="single"/>
        </w:rPr>
        <w:t xml:space="preserve">el nombre, DUI </w:t>
      </w:r>
      <w:r w:rsidRPr="00A2352D">
        <w:rPr>
          <w:rFonts w:asciiTheme="minorHAnsi" w:eastAsia="Arial Unicode MS" w:hAnsiTheme="minorHAnsi"/>
          <w:color w:val="C00000"/>
          <w:sz w:val="16"/>
        </w:rPr>
        <w:t xml:space="preserve"> por ser información que  vuelve identificable al (la) solicitante según el Art. 6 literal “a”; y al Art 19, todos de la LAIP. El dato se ubicaba en la </w:t>
      </w:r>
      <w:r w:rsidRPr="00A2352D">
        <w:rPr>
          <w:rFonts w:asciiTheme="minorHAnsi" w:eastAsia="Arial Unicode MS" w:hAnsiTheme="minorHAnsi"/>
          <w:color w:val="C00000"/>
          <w:sz w:val="16"/>
          <w:u w:val="single"/>
        </w:rPr>
        <w:t xml:space="preserve">página 1 </w:t>
      </w:r>
      <w:r w:rsidRPr="00A2352D">
        <w:rPr>
          <w:rFonts w:asciiTheme="minorHAnsi" w:eastAsia="Arial Unicode MS" w:hAnsiTheme="minorHAnsi"/>
          <w:color w:val="C00000"/>
          <w:sz w:val="16"/>
        </w:rPr>
        <w:t>de la presente resolución</w:t>
      </w:r>
      <w:bookmarkEnd w:id="0"/>
    </w:p>
    <w:p w:rsidR="0051378E" w:rsidRPr="00594FF6" w:rsidRDefault="0051378E" w:rsidP="0051378E">
      <w:pPr>
        <w:tabs>
          <w:tab w:val="left" w:pos="5115"/>
        </w:tabs>
        <w:spacing w:after="0" w:line="240" w:lineRule="auto"/>
        <w:jc w:val="center"/>
        <w:rPr>
          <w:rFonts w:ascii="Bembo Std" w:eastAsia="Arial Unicode MS" w:hAnsi="Bembo Std" w:cstheme="minorHAnsi"/>
          <w:b/>
          <w:color w:val="000066"/>
          <w:sz w:val="24"/>
          <w:u w:val="single"/>
        </w:rPr>
      </w:pPr>
      <w:r w:rsidRPr="00594FF6">
        <w:rPr>
          <w:rFonts w:ascii="Bembo Std" w:eastAsia="Arial Unicode MS" w:hAnsi="Bembo Std" w:cstheme="minorHAnsi"/>
          <w:b/>
          <w:color w:val="000066"/>
          <w:sz w:val="24"/>
        </w:rPr>
        <w:t xml:space="preserve">RESOLUCIÓN EN RESPUESTA A SOLICITUD DE INFORMACIÓN MAG OIR N° </w:t>
      </w:r>
      <w:r w:rsidRPr="00594FF6">
        <w:rPr>
          <w:rFonts w:ascii="Bembo Std" w:eastAsia="Arial Unicode MS" w:hAnsi="Bembo Std" w:cstheme="minorHAnsi"/>
          <w:b/>
          <w:color w:val="000066"/>
          <w:sz w:val="24"/>
          <w:u w:val="single"/>
        </w:rPr>
        <w:t>1</w:t>
      </w:r>
      <w:r w:rsidR="00884714">
        <w:rPr>
          <w:rFonts w:ascii="Bembo Std" w:eastAsia="Arial Unicode MS" w:hAnsi="Bembo Std" w:cstheme="minorHAnsi"/>
          <w:b/>
          <w:color w:val="000066"/>
          <w:sz w:val="24"/>
          <w:u w:val="single"/>
        </w:rPr>
        <w:t>5</w:t>
      </w:r>
      <w:r w:rsidR="00990D6A">
        <w:rPr>
          <w:rFonts w:ascii="Bembo Std" w:eastAsia="Arial Unicode MS" w:hAnsi="Bembo Std" w:cstheme="minorHAnsi"/>
          <w:b/>
          <w:color w:val="000066"/>
          <w:sz w:val="24"/>
          <w:u w:val="single"/>
        </w:rPr>
        <w:t>4</w:t>
      </w:r>
      <w:r w:rsidRPr="00594FF6">
        <w:rPr>
          <w:rFonts w:ascii="Bembo Std" w:eastAsia="Arial Unicode MS" w:hAnsi="Bembo Std" w:cstheme="minorHAnsi"/>
          <w:b/>
          <w:color w:val="000066"/>
          <w:sz w:val="24"/>
          <w:u w:val="single"/>
        </w:rPr>
        <w:t>-2019</w:t>
      </w:r>
    </w:p>
    <w:p w:rsidR="0051378E" w:rsidRPr="00594FF6" w:rsidRDefault="0051378E" w:rsidP="0051378E">
      <w:pPr>
        <w:tabs>
          <w:tab w:val="left" w:pos="5115"/>
        </w:tabs>
        <w:spacing w:after="0" w:line="240" w:lineRule="auto"/>
        <w:jc w:val="center"/>
        <w:rPr>
          <w:rFonts w:ascii="Bembo Std" w:eastAsia="Arial Unicode MS" w:hAnsi="Bembo Std" w:cstheme="minorHAnsi"/>
          <w:b/>
          <w:color w:val="182F7C"/>
        </w:rPr>
      </w:pPr>
    </w:p>
    <w:p w:rsidR="0051378E" w:rsidRPr="00594FF6" w:rsidRDefault="0051378E" w:rsidP="0051378E">
      <w:pPr>
        <w:spacing w:after="0" w:line="240" w:lineRule="auto"/>
        <w:jc w:val="both"/>
        <w:rPr>
          <w:rFonts w:ascii="Bembo Std" w:eastAsia="Arial Unicode MS" w:hAnsi="Bembo Std" w:cs="Arial Unicode MS"/>
          <w:lang w:eastAsia="es-SV"/>
        </w:rPr>
      </w:pPr>
      <w:r w:rsidRPr="00594FF6">
        <w:rPr>
          <w:rFonts w:ascii="Bembo Std" w:eastAsia="Arial Unicode MS" w:hAnsi="Bembo Std" w:cs="Arial Unicode MS"/>
          <w:lang w:eastAsia="es-SV"/>
        </w:rPr>
        <w:t xml:space="preserve">Santa Tecla, departamento de La Libertad, a </w:t>
      </w:r>
      <w:r w:rsidRPr="00594FF6">
        <w:rPr>
          <w:rFonts w:ascii="Bembo Std" w:eastAsia="Arial Unicode MS" w:hAnsi="Bembo Std" w:cs="Arial Unicode MS"/>
          <w:color w:val="000066"/>
          <w:lang w:eastAsia="es-SV"/>
        </w:rPr>
        <w:t xml:space="preserve">las </w:t>
      </w:r>
      <w:r w:rsidR="00990D6A">
        <w:rPr>
          <w:rFonts w:ascii="Bembo Std" w:eastAsia="Arial Unicode MS" w:hAnsi="Bembo Std" w:cs="Arial Unicode MS"/>
          <w:color w:val="000066"/>
          <w:lang w:eastAsia="es-SV"/>
        </w:rPr>
        <w:t>trece</w:t>
      </w:r>
      <w:r w:rsidR="00111163">
        <w:rPr>
          <w:rFonts w:ascii="Bembo Std" w:eastAsia="Arial Unicode MS" w:hAnsi="Bembo Std" w:cs="Arial Unicode MS"/>
          <w:color w:val="000066"/>
          <w:lang w:eastAsia="es-SV"/>
        </w:rPr>
        <w:t xml:space="preserve"> horas con </w:t>
      </w:r>
      <w:r w:rsidR="00884714">
        <w:rPr>
          <w:rFonts w:ascii="Bembo Std" w:eastAsia="Arial Unicode MS" w:hAnsi="Bembo Std" w:cs="Arial Unicode MS"/>
          <w:color w:val="000066"/>
          <w:lang w:eastAsia="es-SV"/>
        </w:rPr>
        <w:t xml:space="preserve">treinta y </w:t>
      </w:r>
      <w:r w:rsidR="00990D6A">
        <w:rPr>
          <w:rFonts w:ascii="Bembo Std" w:eastAsia="Arial Unicode MS" w:hAnsi="Bembo Std" w:cs="Arial Unicode MS"/>
          <w:color w:val="000066"/>
          <w:lang w:eastAsia="es-SV"/>
        </w:rPr>
        <w:t xml:space="preserve">nueve </w:t>
      </w:r>
      <w:r w:rsidR="00111163">
        <w:rPr>
          <w:rFonts w:ascii="Bembo Std" w:eastAsia="Arial Unicode MS" w:hAnsi="Bembo Std" w:cs="Arial Unicode MS"/>
          <w:color w:val="000066"/>
          <w:lang w:eastAsia="es-SV"/>
        </w:rPr>
        <w:t>minutos</w:t>
      </w:r>
      <w:r w:rsidRPr="00594FF6">
        <w:rPr>
          <w:rFonts w:ascii="Bembo Std" w:eastAsia="Arial Unicode MS" w:hAnsi="Bembo Std" w:cs="Arial Unicode MS"/>
          <w:color w:val="000066"/>
          <w:lang w:eastAsia="es-SV"/>
        </w:rPr>
        <w:t xml:space="preserve"> del día </w:t>
      </w:r>
      <w:r w:rsidR="00990D6A">
        <w:rPr>
          <w:rFonts w:ascii="Bembo Std" w:eastAsia="Arial Unicode MS" w:hAnsi="Bembo Std" w:cs="Arial Unicode MS"/>
          <w:color w:val="000066"/>
          <w:lang w:eastAsia="es-SV"/>
        </w:rPr>
        <w:t xml:space="preserve">veintiuno </w:t>
      </w:r>
      <w:r w:rsidR="00111163">
        <w:rPr>
          <w:rFonts w:ascii="Bembo Std" w:eastAsia="Arial Unicode MS" w:hAnsi="Bembo Std" w:cs="Arial Unicode MS"/>
          <w:color w:val="000066"/>
          <w:lang w:eastAsia="es-SV"/>
        </w:rPr>
        <w:t xml:space="preserve">de agosto </w:t>
      </w:r>
      <w:r w:rsidRPr="00594FF6">
        <w:rPr>
          <w:rFonts w:ascii="Bembo Std" w:eastAsia="Arial Unicode MS" w:hAnsi="Bembo Std" w:cs="Arial Unicode MS"/>
          <w:color w:val="000066"/>
          <w:lang w:eastAsia="es-SV"/>
        </w:rPr>
        <w:t>de dos mil diecinueve</w:t>
      </w:r>
      <w:r w:rsidRPr="00594FF6">
        <w:rPr>
          <w:rFonts w:ascii="Bembo Std" w:eastAsia="Arial Unicode MS" w:hAnsi="Bembo Std" w:cs="Arial Unicode MS"/>
          <w:color w:val="000099"/>
          <w:lang w:eastAsia="es-SV"/>
        </w:rPr>
        <w:t>,</w:t>
      </w:r>
      <w:r w:rsidRPr="00594FF6">
        <w:rPr>
          <w:rFonts w:ascii="Bembo Std" w:eastAsia="Arial Unicode MS" w:hAnsi="Bembo Std" w:cs="Arial Unicode MS"/>
          <w:lang w:eastAsia="es-SV"/>
        </w:rPr>
        <w:t xml:space="preserve"> luego de haber recibido y admitido la solicitud de información </w:t>
      </w:r>
      <w:r w:rsidRPr="00594FF6">
        <w:rPr>
          <w:rFonts w:ascii="Bembo Std" w:eastAsia="Arial Unicode MS" w:hAnsi="Bembo Std" w:cs="Arial Unicode MS"/>
          <w:b/>
          <w:color w:val="000066"/>
          <w:lang w:eastAsia="es-SV"/>
        </w:rPr>
        <w:t xml:space="preserve">MAG OIR No. </w:t>
      </w:r>
      <w:r w:rsidR="00294A8F" w:rsidRPr="00594FF6">
        <w:rPr>
          <w:rFonts w:ascii="Bembo Std" w:eastAsia="Arial Unicode MS" w:hAnsi="Bembo Std" w:cs="Arial Unicode MS"/>
          <w:b/>
          <w:color w:val="000066"/>
          <w:lang w:eastAsia="es-SV"/>
        </w:rPr>
        <w:t>1</w:t>
      </w:r>
      <w:r w:rsidR="00990D6A">
        <w:rPr>
          <w:rFonts w:ascii="Bembo Std" w:eastAsia="Arial Unicode MS" w:hAnsi="Bembo Std" w:cs="Arial Unicode MS"/>
          <w:b/>
          <w:color w:val="000066"/>
          <w:lang w:eastAsia="es-SV"/>
        </w:rPr>
        <w:t>54</w:t>
      </w:r>
      <w:r w:rsidRPr="00594FF6">
        <w:rPr>
          <w:rFonts w:ascii="Bembo Std" w:eastAsia="Arial Unicode MS" w:hAnsi="Bembo Std" w:cs="Arial Unicode MS"/>
          <w:b/>
          <w:color w:val="000066"/>
          <w:lang w:eastAsia="es-SV"/>
        </w:rPr>
        <w:t>-2019</w:t>
      </w:r>
      <w:r w:rsidRPr="00594FF6">
        <w:rPr>
          <w:rFonts w:ascii="Bembo Std" w:eastAsia="Arial Unicode MS" w:hAnsi="Bembo Std" w:cs="Arial Unicode MS"/>
          <w:color w:val="000099"/>
          <w:lang w:eastAsia="es-SV"/>
        </w:rPr>
        <w:t xml:space="preserve"> </w:t>
      </w:r>
      <w:r w:rsidRPr="00594FF6">
        <w:rPr>
          <w:rFonts w:ascii="Bembo Std" w:eastAsia="Arial Unicode MS" w:hAnsi="Bembo Std" w:cs="Arial Unicode MS"/>
          <w:lang w:eastAsia="es-SV"/>
        </w:rPr>
        <w:t>presentada ante la Oficina de Información y Respuesta de esta dependencia,</w:t>
      </w:r>
      <w:r w:rsidRPr="00594FF6">
        <w:rPr>
          <w:rFonts w:ascii="Bembo Std" w:eastAsia="Arial Unicode MS" w:hAnsi="Bembo Std" w:cstheme="minorHAnsi"/>
          <w:lang w:eastAsia="es-SV"/>
        </w:rPr>
        <w:t xml:space="preserve"> por parte de </w:t>
      </w:r>
      <w:proofErr w:type="spellStart"/>
      <w:r w:rsidR="00A2352D">
        <w:rPr>
          <w:rFonts w:ascii="Bembo Std" w:eastAsia="Arial Unicode MS" w:hAnsi="Bembo Std" w:cstheme="minorHAnsi"/>
          <w:b/>
          <w:color w:val="000066"/>
          <w:lang w:eastAsia="es-SV"/>
        </w:rPr>
        <w:t>xxxx</w:t>
      </w:r>
      <w:proofErr w:type="spellEnd"/>
      <w:r w:rsidRPr="00594FF6">
        <w:rPr>
          <w:rFonts w:ascii="Bembo Std" w:eastAsia="Arial Unicode MS" w:hAnsi="Bembo Std" w:cstheme="minorHAnsi"/>
          <w:lang w:eastAsia="es-SV"/>
        </w:rPr>
        <w:t>, de hoy en adelante l</w:t>
      </w:r>
      <w:r w:rsidR="00884714">
        <w:rPr>
          <w:rFonts w:ascii="Bembo Std" w:eastAsia="Arial Unicode MS" w:hAnsi="Bembo Std" w:cstheme="minorHAnsi"/>
          <w:lang w:eastAsia="es-SV"/>
        </w:rPr>
        <w:t>a</w:t>
      </w:r>
      <w:r w:rsidRPr="00594FF6">
        <w:rPr>
          <w:rFonts w:ascii="Bembo Std" w:eastAsia="Arial Unicode MS" w:hAnsi="Bembo Std" w:cstheme="minorHAnsi"/>
          <w:lang w:eastAsia="es-SV"/>
        </w:rPr>
        <w:t xml:space="preserve"> PETICIONARI</w:t>
      </w:r>
      <w:r w:rsidR="00884714">
        <w:rPr>
          <w:rFonts w:ascii="Bembo Std" w:eastAsia="Arial Unicode MS" w:hAnsi="Bembo Std" w:cstheme="minorHAnsi"/>
          <w:lang w:eastAsia="es-SV"/>
        </w:rPr>
        <w:t>A</w:t>
      </w:r>
      <w:r w:rsidRPr="00594FF6">
        <w:rPr>
          <w:rFonts w:ascii="Bembo Std" w:eastAsia="Arial Unicode MS" w:hAnsi="Bembo Std" w:cstheme="minorHAnsi"/>
          <w:lang w:eastAsia="es-SV"/>
        </w:rPr>
        <w:t>, identificad</w:t>
      </w:r>
      <w:r w:rsidR="00884714">
        <w:rPr>
          <w:rFonts w:ascii="Bembo Std" w:eastAsia="Arial Unicode MS" w:hAnsi="Bembo Std" w:cstheme="minorHAnsi"/>
          <w:lang w:eastAsia="es-SV"/>
        </w:rPr>
        <w:t>a</w:t>
      </w:r>
      <w:r w:rsidRPr="00594FF6">
        <w:rPr>
          <w:rFonts w:ascii="Bembo Std" w:eastAsia="Arial Unicode MS" w:hAnsi="Bembo Std" w:cstheme="minorHAnsi"/>
          <w:lang w:eastAsia="es-SV"/>
        </w:rPr>
        <w:t xml:space="preserve"> con </w:t>
      </w:r>
      <w:r w:rsidR="00111163">
        <w:rPr>
          <w:rFonts w:ascii="Bembo Std" w:eastAsia="Arial Unicode MS" w:hAnsi="Bembo Std" w:cstheme="minorHAnsi"/>
          <w:lang w:eastAsia="es-SV"/>
        </w:rPr>
        <w:t xml:space="preserve">Documento Único de Identidad </w:t>
      </w:r>
      <w:r w:rsidRPr="00594FF6">
        <w:rPr>
          <w:rFonts w:ascii="Bembo Std" w:eastAsia="Arial Unicode MS" w:hAnsi="Bembo Std" w:cstheme="minorHAnsi"/>
          <w:b/>
          <w:color w:val="000066"/>
          <w:lang w:eastAsia="es-SV"/>
        </w:rPr>
        <w:t xml:space="preserve">N° </w:t>
      </w:r>
      <w:proofErr w:type="spellStart"/>
      <w:r w:rsidR="00A2352D">
        <w:rPr>
          <w:rFonts w:ascii="Bembo Std" w:eastAsia="Arial Unicode MS" w:hAnsi="Bembo Std" w:cstheme="minorHAnsi"/>
          <w:b/>
          <w:color w:val="000066"/>
          <w:lang w:eastAsia="es-SV"/>
        </w:rPr>
        <w:t>xxxx</w:t>
      </w:r>
      <w:proofErr w:type="spellEnd"/>
      <w:r w:rsidR="00111163">
        <w:rPr>
          <w:rFonts w:ascii="Bembo Std" w:eastAsia="Arial Unicode MS" w:hAnsi="Bembo Std" w:cstheme="minorHAnsi"/>
          <w:b/>
          <w:color w:val="000066"/>
          <w:lang w:eastAsia="es-SV"/>
        </w:rPr>
        <w:t xml:space="preserve">, </w:t>
      </w:r>
      <w:r w:rsidRPr="00594FF6">
        <w:rPr>
          <w:rFonts w:ascii="Bembo Std" w:eastAsia="Arial Unicode MS" w:hAnsi="Bembo Std" w:cs="Arial Unicode MS"/>
          <w:lang w:eastAsia="es-SV"/>
        </w:rPr>
        <w:t>al respecto CONSIDERANDO que:</w:t>
      </w:r>
    </w:p>
    <w:p w:rsidR="0051378E" w:rsidRPr="00DE0B4E" w:rsidRDefault="0051378E" w:rsidP="0051378E">
      <w:pPr>
        <w:spacing w:after="0" w:line="240" w:lineRule="auto"/>
        <w:jc w:val="both"/>
        <w:rPr>
          <w:rFonts w:ascii="Bembo Std" w:eastAsia="Arial Unicode MS" w:hAnsi="Bembo Std" w:cs="Arial Unicode MS"/>
          <w:sz w:val="14"/>
          <w:lang w:eastAsia="es-SV"/>
        </w:rPr>
      </w:pPr>
    </w:p>
    <w:p w:rsidR="0051378E" w:rsidRDefault="00CF6602" w:rsidP="0051378E">
      <w:pPr>
        <w:pStyle w:val="Prrafodelista"/>
        <w:numPr>
          <w:ilvl w:val="0"/>
          <w:numId w:val="1"/>
        </w:numPr>
        <w:jc w:val="both"/>
        <w:rPr>
          <w:rFonts w:ascii="Bembo Std" w:eastAsia="Arial Unicode MS" w:hAnsi="Bembo Std" w:cstheme="minorHAnsi"/>
          <w:sz w:val="22"/>
          <w:szCs w:val="22"/>
          <w:lang w:eastAsia="es-SV"/>
        </w:rPr>
      </w:pPr>
      <w:r w:rsidRPr="00CF6602">
        <w:rPr>
          <w:rFonts w:ascii="Bembo Std" w:eastAsia="Arial Unicode MS" w:hAnsi="Bembo Std" w:cstheme="minorHAnsi"/>
          <w:color w:val="000066"/>
          <w:sz w:val="22"/>
          <w:szCs w:val="22"/>
          <w:lang w:eastAsia="es-SV"/>
        </w:rPr>
        <w:t>El</w:t>
      </w:r>
      <w:r>
        <w:rPr>
          <w:rFonts w:ascii="Bembo Std" w:eastAsia="Arial Unicode MS" w:hAnsi="Bembo Std" w:cstheme="minorHAnsi"/>
          <w:sz w:val="22"/>
          <w:szCs w:val="22"/>
          <w:lang w:eastAsia="es-SV"/>
        </w:rPr>
        <w:t xml:space="preserve"> </w:t>
      </w:r>
      <w:r w:rsidR="00F17B3C" w:rsidRPr="00594FF6">
        <w:rPr>
          <w:rFonts w:ascii="Bembo Std" w:eastAsia="Arial Unicode MS" w:hAnsi="Bembo Std" w:cstheme="minorHAnsi"/>
          <w:color w:val="000066"/>
          <w:sz w:val="22"/>
          <w:szCs w:val="22"/>
          <w:lang w:eastAsia="es-SV"/>
        </w:rPr>
        <w:t>Peticionari</w:t>
      </w:r>
      <w:r>
        <w:rPr>
          <w:rFonts w:ascii="Bembo Std" w:eastAsia="Arial Unicode MS" w:hAnsi="Bembo Std" w:cstheme="minorHAnsi"/>
          <w:color w:val="000066"/>
          <w:sz w:val="22"/>
          <w:szCs w:val="22"/>
          <w:lang w:eastAsia="es-SV"/>
        </w:rPr>
        <w:t>o</w:t>
      </w:r>
      <w:r w:rsidR="00884714">
        <w:rPr>
          <w:rFonts w:ascii="Bembo Std" w:eastAsia="Arial Unicode MS" w:hAnsi="Bembo Std" w:cstheme="minorHAnsi"/>
          <w:color w:val="000066"/>
          <w:sz w:val="22"/>
          <w:szCs w:val="22"/>
          <w:lang w:eastAsia="es-SV"/>
        </w:rPr>
        <w:t xml:space="preserve"> </w:t>
      </w:r>
      <w:r w:rsidR="0051378E" w:rsidRPr="00594FF6">
        <w:rPr>
          <w:rFonts w:ascii="Bembo Std" w:eastAsia="Arial Unicode MS" w:hAnsi="Bembo Std" w:cstheme="minorHAnsi"/>
          <w:sz w:val="22"/>
          <w:szCs w:val="22"/>
          <w:lang w:eastAsia="es-SV"/>
        </w:rPr>
        <w:t xml:space="preserve">presentó solicitud de información el día </w:t>
      </w:r>
      <w:r>
        <w:rPr>
          <w:rFonts w:ascii="Bembo Std" w:eastAsia="Arial Unicode MS" w:hAnsi="Bembo Std" w:cstheme="minorHAnsi"/>
          <w:i/>
          <w:color w:val="000066"/>
          <w:sz w:val="22"/>
          <w:szCs w:val="22"/>
          <w:lang w:eastAsia="es-SV"/>
        </w:rPr>
        <w:t xml:space="preserve">veintiséis </w:t>
      </w:r>
      <w:r w:rsidR="00111163">
        <w:rPr>
          <w:rFonts w:ascii="Bembo Std" w:eastAsia="Arial Unicode MS" w:hAnsi="Bembo Std" w:cstheme="minorHAnsi"/>
          <w:i/>
          <w:color w:val="000066"/>
          <w:sz w:val="22"/>
          <w:szCs w:val="22"/>
          <w:lang w:eastAsia="es-SV"/>
        </w:rPr>
        <w:t xml:space="preserve">de </w:t>
      </w:r>
      <w:r w:rsidR="00294A8F" w:rsidRPr="00594FF6">
        <w:rPr>
          <w:rFonts w:ascii="Bembo Std" w:eastAsia="Arial Unicode MS" w:hAnsi="Bembo Std" w:cstheme="minorHAnsi"/>
          <w:i/>
          <w:color w:val="000066"/>
          <w:sz w:val="22"/>
          <w:szCs w:val="22"/>
          <w:lang w:eastAsia="es-SV"/>
        </w:rPr>
        <w:t>ju</w:t>
      </w:r>
      <w:r w:rsidR="00224D39" w:rsidRPr="00594FF6">
        <w:rPr>
          <w:rFonts w:ascii="Bembo Std" w:eastAsia="Arial Unicode MS" w:hAnsi="Bembo Std" w:cstheme="minorHAnsi"/>
          <w:i/>
          <w:color w:val="000066"/>
          <w:sz w:val="22"/>
          <w:szCs w:val="22"/>
          <w:lang w:eastAsia="es-SV"/>
        </w:rPr>
        <w:t>l</w:t>
      </w:r>
      <w:r w:rsidR="00294A8F" w:rsidRPr="00594FF6">
        <w:rPr>
          <w:rFonts w:ascii="Bembo Std" w:eastAsia="Arial Unicode MS" w:hAnsi="Bembo Std" w:cstheme="minorHAnsi"/>
          <w:i/>
          <w:color w:val="000066"/>
          <w:sz w:val="22"/>
          <w:szCs w:val="22"/>
          <w:lang w:eastAsia="es-SV"/>
        </w:rPr>
        <w:t>io</w:t>
      </w:r>
      <w:r w:rsidR="0051378E" w:rsidRPr="00594FF6">
        <w:rPr>
          <w:rFonts w:ascii="Bembo Std" w:eastAsia="Arial Unicode MS" w:hAnsi="Bembo Std" w:cstheme="minorHAnsi"/>
          <w:sz w:val="22"/>
          <w:szCs w:val="22"/>
          <w:lang w:eastAsia="es-SV"/>
        </w:rPr>
        <w:t xml:space="preserve"> </w:t>
      </w:r>
      <w:r w:rsidR="00294A8F" w:rsidRPr="00594FF6">
        <w:rPr>
          <w:rFonts w:ascii="Bembo Std" w:eastAsia="Arial Unicode MS" w:hAnsi="Bembo Std" w:cstheme="minorHAnsi"/>
          <w:sz w:val="22"/>
          <w:szCs w:val="22"/>
          <w:lang w:eastAsia="es-SV"/>
        </w:rPr>
        <w:t xml:space="preserve">de </w:t>
      </w:r>
      <w:r w:rsidR="0051378E" w:rsidRPr="00594FF6">
        <w:rPr>
          <w:rFonts w:ascii="Bembo Std" w:eastAsia="Arial Unicode MS" w:hAnsi="Bembo Std" w:cstheme="minorHAnsi"/>
          <w:sz w:val="22"/>
          <w:szCs w:val="22"/>
          <w:lang w:eastAsia="es-SV"/>
        </w:rPr>
        <w:t xml:space="preserve">dos mil diecinueve a las </w:t>
      </w:r>
      <w:r>
        <w:rPr>
          <w:rFonts w:ascii="Bembo Std" w:eastAsia="Arial Unicode MS" w:hAnsi="Bembo Std" w:cstheme="minorHAnsi"/>
          <w:i/>
          <w:color w:val="000066"/>
          <w:sz w:val="22"/>
          <w:szCs w:val="22"/>
          <w:lang w:eastAsia="es-SV"/>
        </w:rPr>
        <w:t>d</w:t>
      </w:r>
      <w:r w:rsidR="00111163">
        <w:rPr>
          <w:rFonts w:ascii="Bembo Std" w:eastAsia="Arial Unicode MS" w:hAnsi="Bembo Std" w:cstheme="minorHAnsi"/>
          <w:i/>
          <w:color w:val="000066"/>
          <w:sz w:val="22"/>
          <w:szCs w:val="22"/>
          <w:lang w:eastAsia="es-SV"/>
        </w:rPr>
        <w:t>i</w:t>
      </w:r>
      <w:r>
        <w:rPr>
          <w:rFonts w:ascii="Bembo Std" w:eastAsia="Arial Unicode MS" w:hAnsi="Bembo Std" w:cstheme="minorHAnsi"/>
          <w:i/>
          <w:color w:val="000066"/>
          <w:sz w:val="22"/>
          <w:szCs w:val="22"/>
          <w:lang w:eastAsia="es-SV"/>
        </w:rPr>
        <w:t xml:space="preserve">ez horas con cincuenta </w:t>
      </w:r>
      <w:r w:rsidR="00224D39" w:rsidRPr="00594FF6">
        <w:rPr>
          <w:rFonts w:ascii="Bembo Std" w:eastAsia="Arial Unicode MS" w:hAnsi="Bembo Std" w:cstheme="minorHAnsi"/>
          <w:i/>
          <w:color w:val="000066"/>
          <w:sz w:val="22"/>
          <w:szCs w:val="22"/>
          <w:lang w:eastAsia="es-SV"/>
        </w:rPr>
        <w:t>minutos</w:t>
      </w:r>
      <w:r>
        <w:rPr>
          <w:rFonts w:ascii="Bembo Std" w:eastAsia="Arial Unicode MS" w:hAnsi="Bembo Std" w:cstheme="minorHAnsi"/>
          <w:i/>
          <w:color w:val="000066"/>
          <w:sz w:val="22"/>
          <w:szCs w:val="22"/>
          <w:lang w:eastAsia="es-SV"/>
        </w:rPr>
        <w:t>,</w:t>
      </w:r>
      <w:r w:rsidR="0051378E" w:rsidRPr="00594FF6">
        <w:rPr>
          <w:rFonts w:ascii="Bembo Std" w:eastAsia="Arial Unicode MS" w:hAnsi="Bembo Std" w:cstheme="minorHAnsi"/>
          <w:i/>
          <w:color w:val="000066"/>
          <w:sz w:val="22"/>
          <w:szCs w:val="22"/>
          <w:lang w:eastAsia="es-SV"/>
        </w:rPr>
        <w:t xml:space="preserve"> </w:t>
      </w:r>
      <w:r w:rsidR="004D119A">
        <w:rPr>
          <w:rFonts w:ascii="Bembo Std" w:eastAsia="Arial Unicode MS" w:hAnsi="Bembo Std" w:cstheme="minorHAnsi"/>
          <w:color w:val="000066"/>
          <w:sz w:val="22"/>
          <w:szCs w:val="22"/>
          <w:lang w:eastAsia="es-SV"/>
        </w:rPr>
        <w:t>de manera presencial en la OIR</w:t>
      </w:r>
      <w:r w:rsidR="0051378E" w:rsidRPr="00594FF6">
        <w:rPr>
          <w:rFonts w:ascii="Bembo Std" w:eastAsia="Arial Unicode MS" w:hAnsi="Bembo Std" w:cstheme="minorHAnsi"/>
          <w:sz w:val="22"/>
          <w:szCs w:val="22"/>
          <w:lang w:eastAsia="es-SV"/>
        </w:rPr>
        <w:t xml:space="preserve">, siendo admitida el </w:t>
      </w:r>
      <w:r w:rsidR="00224D39" w:rsidRPr="00594FF6">
        <w:rPr>
          <w:rFonts w:ascii="Bembo Std" w:eastAsia="Arial Unicode MS" w:hAnsi="Bembo Std" w:cstheme="minorHAnsi"/>
          <w:i/>
          <w:color w:val="000066"/>
          <w:sz w:val="22"/>
          <w:szCs w:val="22"/>
          <w:lang w:eastAsia="es-SV"/>
        </w:rPr>
        <w:t xml:space="preserve">día </w:t>
      </w:r>
      <w:r w:rsidR="00884714">
        <w:rPr>
          <w:rFonts w:ascii="Bembo Std" w:eastAsia="Arial Unicode MS" w:hAnsi="Bembo Std" w:cstheme="minorHAnsi"/>
          <w:i/>
          <w:color w:val="000066"/>
          <w:sz w:val="22"/>
          <w:szCs w:val="22"/>
          <w:lang w:eastAsia="es-SV"/>
        </w:rPr>
        <w:t>veintiséis</w:t>
      </w:r>
      <w:r w:rsidR="00224D39" w:rsidRPr="00594FF6">
        <w:rPr>
          <w:rFonts w:ascii="Bembo Std" w:eastAsia="Arial Unicode MS" w:hAnsi="Bembo Std" w:cstheme="minorHAnsi"/>
          <w:i/>
          <w:color w:val="000066"/>
          <w:sz w:val="22"/>
          <w:szCs w:val="22"/>
          <w:lang w:eastAsia="es-SV"/>
        </w:rPr>
        <w:t xml:space="preserve"> </w:t>
      </w:r>
      <w:r w:rsidR="0051378E" w:rsidRPr="00594FF6">
        <w:rPr>
          <w:rFonts w:ascii="Bembo Std" w:eastAsia="Arial Unicode MS" w:hAnsi="Bembo Std" w:cstheme="minorHAnsi"/>
          <w:i/>
          <w:color w:val="000066"/>
          <w:sz w:val="22"/>
          <w:szCs w:val="22"/>
          <w:lang w:eastAsia="es-SV"/>
        </w:rPr>
        <w:t>del mismo mes</w:t>
      </w:r>
      <w:r w:rsidR="0051378E" w:rsidRPr="00594FF6">
        <w:rPr>
          <w:rFonts w:ascii="Bembo Std" w:eastAsia="Arial Unicode MS" w:hAnsi="Bembo Std" w:cstheme="minorHAnsi"/>
          <w:sz w:val="22"/>
          <w:szCs w:val="22"/>
          <w:lang w:eastAsia="es-SV"/>
        </w:rPr>
        <w:t xml:space="preserve">, en la cual </w:t>
      </w:r>
      <w:r w:rsidR="00294A8F" w:rsidRPr="00594FF6">
        <w:rPr>
          <w:rFonts w:ascii="Bembo Std" w:eastAsia="Arial Unicode MS" w:hAnsi="Bembo Std" w:cstheme="minorHAnsi"/>
          <w:sz w:val="22"/>
          <w:szCs w:val="22"/>
          <w:lang w:eastAsia="es-SV"/>
        </w:rPr>
        <w:t>s</w:t>
      </w:r>
      <w:r w:rsidR="0051378E" w:rsidRPr="00594FF6">
        <w:rPr>
          <w:rFonts w:ascii="Bembo Std" w:eastAsia="Arial Unicode MS" w:hAnsi="Bembo Std" w:cstheme="minorHAnsi"/>
          <w:sz w:val="22"/>
          <w:szCs w:val="22"/>
          <w:lang w:eastAsia="es-SV"/>
        </w:rPr>
        <w:t>olicita lo siguiente:</w:t>
      </w:r>
    </w:p>
    <w:p w:rsidR="00884714" w:rsidRPr="00CF6602" w:rsidRDefault="00884714" w:rsidP="00884714">
      <w:pPr>
        <w:pStyle w:val="Prrafodelista"/>
        <w:ind w:left="720"/>
        <w:jc w:val="both"/>
        <w:rPr>
          <w:rFonts w:ascii="Bembo Std" w:eastAsia="Arial Unicode MS" w:hAnsi="Bembo Std" w:cstheme="minorHAnsi"/>
          <w:sz w:val="12"/>
          <w:szCs w:val="22"/>
          <w:lang w:eastAsia="es-SV"/>
        </w:rPr>
      </w:pPr>
    </w:p>
    <w:p w:rsidR="00CF6602" w:rsidRPr="00CF6602" w:rsidRDefault="00CF6602" w:rsidP="00CF6602">
      <w:pPr>
        <w:pStyle w:val="Prrafodelista"/>
        <w:numPr>
          <w:ilvl w:val="0"/>
          <w:numId w:val="26"/>
        </w:numPr>
        <w:autoSpaceDE w:val="0"/>
        <w:autoSpaceDN w:val="0"/>
        <w:adjustRightInd w:val="0"/>
        <w:snapToGrid w:val="0"/>
        <w:jc w:val="both"/>
        <w:rPr>
          <w:rFonts w:ascii="Bembo Std" w:eastAsia="Arial Unicode MS" w:hAnsi="Bembo Std" w:cstheme="minorHAnsi"/>
          <w:color w:val="000066"/>
          <w:sz w:val="22"/>
          <w:lang w:eastAsia="es-SV"/>
        </w:rPr>
      </w:pPr>
      <w:r w:rsidRPr="00CF6602">
        <w:rPr>
          <w:rFonts w:ascii="Bembo Std" w:eastAsia="Arial Unicode MS" w:hAnsi="Bembo Std" w:cstheme="minorHAnsi"/>
          <w:color w:val="000066"/>
          <w:sz w:val="22"/>
          <w:lang w:eastAsia="es-SV"/>
        </w:rPr>
        <w:t>Información de proyectos dirigidos al sector pesquero y acuícola que</w:t>
      </w:r>
      <w:r w:rsidRPr="00CF6602">
        <w:rPr>
          <w:rFonts w:ascii="Bembo Std" w:eastAsia="Arial Unicode MS" w:hAnsi="Bembo Std" w:cstheme="minorHAnsi"/>
          <w:color w:val="000066"/>
          <w:sz w:val="22"/>
          <w:lang w:eastAsia="es-SV"/>
        </w:rPr>
        <w:t xml:space="preserve"> </w:t>
      </w:r>
      <w:r w:rsidRPr="00CF6602">
        <w:rPr>
          <w:rFonts w:ascii="Bembo Std" w:eastAsia="Arial Unicode MS" w:hAnsi="Bembo Std" w:cstheme="minorHAnsi"/>
          <w:color w:val="000066"/>
          <w:sz w:val="22"/>
          <w:lang w:eastAsia="es-SV"/>
        </w:rPr>
        <w:t>contenga los siguientes datos: nombre de los proyectos, montos, beneficiarios</w:t>
      </w:r>
      <w:r w:rsidRPr="00CF6602">
        <w:rPr>
          <w:rFonts w:ascii="Bembo Std" w:eastAsia="Arial Unicode MS" w:hAnsi="Bembo Std" w:cstheme="minorHAnsi"/>
          <w:color w:val="000066"/>
          <w:sz w:val="22"/>
          <w:lang w:eastAsia="es-SV"/>
        </w:rPr>
        <w:t xml:space="preserve"> </w:t>
      </w:r>
      <w:r w:rsidRPr="00CF6602">
        <w:rPr>
          <w:rFonts w:ascii="Bembo Std" w:eastAsia="Arial Unicode MS" w:hAnsi="Bembo Std" w:cstheme="minorHAnsi"/>
          <w:color w:val="000066"/>
          <w:sz w:val="22"/>
          <w:lang w:eastAsia="es-SV"/>
        </w:rPr>
        <w:t>y donantes (agencias y organismos/ agentes de cooperación internacional)</w:t>
      </w:r>
      <w:r w:rsidRPr="00CF6602">
        <w:rPr>
          <w:rFonts w:ascii="Bembo Std" w:eastAsia="Arial Unicode MS" w:hAnsi="Bembo Std" w:cstheme="minorHAnsi"/>
          <w:color w:val="000066"/>
          <w:sz w:val="22"/>
          <w:lang w:eastAsia="es-SV"/>
        </w:rPr>
        <w:t xml:space="preserve"> </w:t>
      </w:r>
      <w:r w:rsidRPr="00CF6602">
        <w:rPr>
          <w:rFonts w:ascii="Bembo Std" w:eastAsia="Arial Unicode MS" w:hAnsi="Bembo Std" w:cstheme="minorHAnsi"/>
          <w:color w:val="000066"/>
          <w:sz w:val="22"/>
          <w:lang w:eastAsia="es-SV"/>
        </w:rPr>
        <w:t>del período 2016 a 2018 en el marco de la Agenda 2030.</w:t>
      </w:r>
    </w:p>
    <w:p w:rsidR="00CF6602" w:rsidRPr="00CF6602" w:rsidRDefault="00CF6602" w:rsidP="00CF6602">
      <w:pPr>
        <w:pStyle w:val="Prrafodelista"/>
        <w:numPr>
          <w:ilvl w:val="0"/>
          <w:numId w:val="26"/>
        </w:numPr>
        <w:autoSpaceDE w:val="0"/>
        <w:autoSpaceDN w:val="0"/>
        <w:adjustRightInd w:val="0"/>
        <w:snapToGrid w:val="0"/>
        <w:jc w:val="both"/>
        <w:rPr>
          <w:rFonts w:ascii="Bembo Std" w:eastAsia="Arial Unicode MS" w:hAnsi="Bembo Std" w:cstheme="minorHAnsi"/>
          <w:color w:val="000066"/>
          <w:sz w:val="22"/>
          <w:lang w:eastAsia="es-SV"/>
        </w:rPr>
      </w:pPr>
      <w:r w:rsidRPr="00CF6602">
        <w:rPr>
          <w:rFonts w:ascii="Bembo Std" w:eastAsia="Arial Unicode MS" w:hAnsi="Bembo Std" w:cstheme="minorHAnsi"/>
          <w:color w:val="000066"/>
          <w:sz w:val="22"/>
          <w:lang w:eastAsia="es-SV"/>
        </w:rPr>
        <w:t>Resultados de dichos proyectos a través de evaluaciones del impacto que</w:t>
      </w:r>
      <w:r w:rsidRPr="00CF6602">
        <w:rPr>
          <w:rFonts w:ascii="Bembo Std" w:eastAsia="Arial Unicode MS" w:hAnsi="Bembo Std" w:cstheme="minorHAnsi"/>
          <w:color w:val="000066"/>
          <w:sz w:val="22"/>
          <w:lang w:eastAsia="es-SV"/>
        </w:rPr>
        <w:t xml:space="preserve"> </w:t>
      </w:r>
      <w:r w:rsidRPr="00CF6602">
        <w:rPr>
          <w:rFonts w:ascii="Bembo Std" w:eastAsia="Arial Unicode MS" w:hAnsi="Bembo Std" w:cstheme="minorHAnsi"/>
          <w:color w:val="000066"/>
          <w:sz w:val="22"/>
          <w:lang w:eastAsia="es-SV"/>
        </w:rPr>
        <w:t>tuvieron en el sector pesquero y acuícola en el periodo antes mencionado</w:t>
      </w:r>
      <w:r w:rsidRPr="00CF6602">
        <w:rPr>
          <w:rFonts w:ascii="Bembo Std" w:eastAsia="Arial Unicode MS" w:hAnsi="Bembo Std" w:cstheme="minorHAnsi"/>
          <w:color w:val="000066"/>
          <w:sz w:val="22"/>
          <w:lang w:eastAsia="es-SV"/>
        </w:rPr>
        <w:t xml:space="preserve"> </w:t>
      </w:r>
      <w:r w:rsidRPr="00CF6602">
        <w:rPr>
          <w:rFonts w:ascii="Bembo Std" w:eastAsia="Arial Unicode MS" w:hAnsi="Bembo Std" w:cstheme="minorHAnsi"/>
          <w:color w:val="000066"/>
          <w:sz w:val="22"/>
          <w:lang w:eastAsia="es-SV"/>
        </w:rPr>
        <w:t>y/o informe de resultados.</w:t>
      </w:r>
    </w:p>
    <w:p w:rsidR="00111163" w:rsidRPr="00CF6602" w:rsidRDefault="00CF6602" w:rsidP="00CF6602">
      <w:pPr>
        <w:pStyle w:val="Prrafodelista"/>
        <w:numPr>
          <w:ilvl w:val="0"/>
          <w:numId w:val="26"/>
        </w:numPr>
        <w:autoSpaceDE w:val="0"/>
        <w:autoSpaceDN w:val="0"/>
        <w:adjustRightInd w:val="0"/>
        <w:snapToGrid w:val="0"/>
        <w:jc w:val="both"/>
        <w:rPr>
          <w:rFonts w:ascii="Bembo Std" w:eastAsia="Arial Unicode MS" w:hAnsi="Bembo Std" w:cstheme="minorHAnsi"/>
          <w:color w:val="000066"/>
          <w:sz w:val="22"/>
          <w:lang w:eastAsia="es-SV"/>
        </w:rPr>
      </w:pPr>
      <w:r w:rsidRPr="00CF6602">
        <w:rPr>
          <w:rFonts w:ascii="Bembo Std" w:eastAsia="Arial Unicode MS" w:hAnsi="Bembo Std" w:cstheme="minorHAnsi"/>
          <w:color w:val="000066"/>
          <w:sz w:val="22"/>
          <w:lang w:eastAsia="es-SV"/>
        </w:rPr>
        <w:t>La situación del sector pesquero y acuícola (datos cuantitativos).</w:t>
      </w:r>
    </w:p>
    <w:p w:rsidR="00CF6602" w:rsidRPr="00CF6602" w:rsidRDefault="00CF6602" w:rsidP="00CF6602">
      <w:pPr>
        <w:pStyle w:val="Prrafodelista"/>
        <w:autoSpaceDE w:val="0"/>
        <w:autoSpaceDN w:val="0"/>
        <w:adjustRightInd w:val="0"/>
        <w:snapToGrid w:val="0"/>
        <w:ind w:left="1080"/>
        <w:jc w:val="both"/>
        <w:rPr>
          <w:rFonts w:ascii="Bembo Std" w:eastAsia="Arial Unicode MS" w:hAnsi="Bembo Std" w:cstheme="minorHAnsi"/>
          <w:sz w:val="14"/>
          <w:lang w:eastAsia="es-SV"/>
        </w:rPr>
      </w:pPr>
    </w:p>
    <w:p w:rsidR="0051378E" w:rsidRPr="00594FF6"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594FF6">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926191" w:rsidRPr="00DE0B4E" w:rsidRDefault="00926191" w:rsidP="0051378E">
      <w:pPr>
        <w:autoSpaceDE w:val="0"/>
        <w:autoSpaceDN w:val="0"/>
        <w:adjustRightInd w:val="0"/>
        <w:snapToGrid w:val="0"/>
        <w:spacing w:after="0" w:line="240" w:lineRule="auto"/>
        <w:jc w:val="both"/>
        <w:rPr>
          <w:rFonts w:ascii="Bembo Std" w:eastAsia="Arial Unicode MS" w:hAnsi="Bembo Std" w:cstheme="minorHAnsi"/>
          <w:sz w:val="14"/>
        </w:rPr>
      </w:pPr>
    </w:p>
    <w:p w:rsidR="0051378E" w:rsidRPr="00594FF6"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594FF6">
        <w:rPr>
          <w:rFonts w:ascii="Bembo Std" w:eastAsia="Arial Unicode MS" w:hAnsi="Bembo Std"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51378E" w:rsidRPr="00DE0B4E" w:rsidRDefault="0051378E" w:rsidP="0051378E">
      <w:pPr>
        <w:autoSpaceDE w:val="0"/>
        <w:autoSpaceDN w:val="0"/>
        <w:adjustRightInd w:val="0"/>
        <w:snapToGrid w:val="0"/>
        <w:spacing w:after="0" w:line="240" w:lineRule="auto"/>
        <w:jc w:val="both"/>
        <w:rPr>
          <w:rFonts w:ascii="Bembo Std" w:eastAsia="Arial Unicode MS" w:hAnsi="Bembo Std" w:cstheme="minorHAnsi"/>
          <w:sz w:val="14"/>
        </w:rPr>
      </w:pPr>
    </w:p>
    <w:p w:rsidR="0051378E" w:rsidRPr="00594FF6"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594FF6">
        <w:rPr>
          <w:rFonts w:ascii="Bembo Std" w:eastAsia="Arial Unicode MS" w:hAnsi="Bembo Std" w:cstheme="minorHAnsi"/>
          <w:sz w:val="22"/>
          <w:szCs w:val="22"/>
        </w:rPr>
        <w:t>Que la petición se fundamenta en el artículo 2 de la LAIP, mediante el cual concede a los ciudadanos el derecho de acceso a la información generada en las instituciones públicas; y a los principios que rigen la LAIP en su artículo 4;</w:t>
      </w:r>
    </w:p>
    <w:p w:rsidR="0051378E" w:rsidRPr="00DE0B4E" w:rsidRDefault="0051378E" w:rsidP="0051378E">
      <w:pPr>
        <w:pStyle w:val="Prrafodelista"/>
        <w:rPr>
          <w:rFonts w:ascii="Bembo Std" w:eastAsia="Arial Unicode MS" w:hAnsi="Bembo Std" w:cstheme="minorHAnsi"/>
          <w:sz w:val="14"/>
          <w:szCs w:val="22"/>
        </w:rPr>
      </w:pPr>
    </w:p>
    <w:p w:rsidR="0051378E" w:rsidRDefault="0051378E" w:rsidP="00DC3A60">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DC3A60">
        <w:rPr>
          <w:rFonts w:ascii="Bembo Std" w:eastAsia="Arial Unicode MS" w:hAnsi="Bembo Std" w:cstheme="minorHAnsi"/>
          <w:sz w:val="22"/>
          <w:szCs w:val="22"/>
        </w:rPr>
        <w:t>Que</w:t>
      </w:r>
      <w:r w:rsidR="00111163" w:rsidRPr="00DC3A60">
        <w:rPr>
          <w:rFonts w:ascii="Bembo Std" w:eastAsia="Arial Unicode MS" w:hAnsi="Bembo Std" w:cstheme="minorHAnsi"/>
          <w:sz w:val="22"/>
          <w:szCs w:val="22"/>
        </w:rPr>
        <w:t xml:space="preserve"> </w:t>
      </w:r>
      <w:r w:rsidRPr="00DC3A60">
        <w:rPr>
          <w:rFonts w:ascii="Bembo Std" w:eastAsia="Arial Unicode MS" w:hAnsi="Bembo Std" w:cstheme="minorHAnsi"/>
          <w:sz w:val="22"/>
          <w:szCs w:val="22"/>
        </w:rPr>
        <w:t xml:space="preserve">lo requerido </w:t>
      </w:r>
      <w:r w:rsidR="00CF6602">
        <w:rPr>
          <w:rFonts w:ascii="Bembo Std" w:eastAsia="Arial Unicode MS" w:hAnsi="Bembo Std" w:cstheme="minorHAnsi"/>
          <w:sz w:val="22"/>
          <w:szCs w:val="22"/>
        </w:rPr>
        <w:t xml:space="preserve">no </w:t>
      </w:r>
      <w:r w:rsidRPr="00B1149A">
        <w:rPr>
          <w:rFonts w:ascii="Bembo Std" w:eastAsia="Arial Unicode MS" w:hAnsi="Bembo Std" w:cstheme="minorHAnsi"/>
          <w:color w:val="C00000"/>
          <w:sz w:val="22"/>
          <w:szCs w:val="22"/>
        </w:rPr>
        <w:t xml:space="preserve">se encuentra </w:t>
      </w:r>
      <w:r w:rsidRPr="00DC3A60">
        <w:rPr>
          <w:rFonts w:ascii="Bembo Std" w:eastAsia="Arial Unicode MS" w:hAnsi="Bembo Std" w:cstheme="minorHAnsi"/>
          <w:sz w:val="22"/>
          <w:szCs w:val="22"/>
        </w:rPr>
        <w:t>entre las excepciones enumeradas en los arts. 19 y 24 de la Ley, y 19 del Reglamento;</w:t>
      </w:r>
    </w:p>
    <w:p w:rsidR="00CF6602" w:rsidRDefault="00CF6602">
      <w:pPr>
        <w:rPr>
          <w:rFonts w:ascii="Bembo Std" w:eastAsia="Arial Unicode MS" w:hAnsi="Bembo Std" w:cstheme="minorHAnsi"/>
          <w:lang w:val="es-ES" w:eastAsia="ar-SA"/>
        </w:rPr>
      </w:pPr>
      <w:r>
        <w:rPr>
          <w:rFonts w:ascii="Bembo Std" w:eastAsia="Arial Unicode MS" w:hAnsi="Bembo Std" w:cstheme="minorHAnsi"/>
        </w:rPr>
        <w:br w:type="page"/>
      </w:r>
    </w:p>
    <w:p w:rsidR="0051378E" w:rsidRPr="00594FF6"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594FF6">
        <w:rPr>
          <w:rFonts w:ascii="Bembo Std" w:eastAsia="Arial Unicode MS" w:hAnsi="Bembo Std" w:cstheme="minorHAnsi"/>
          <w:sz w:val="22"/>
          <w:szCs w:val="22"/>
        </w:rPr>
        <w:lastRenderedPageBreak/>
        <w:t xml:space="preserve">Que se solicitó la información a la </w:t>
      </w:r>
      <w:r w:rsidRPr="00594FF6">
        <w:rPr>
          <w:rFonts w:ascii="Bembo Std" w:eastAsia="Arial Unicode MS" w:hAnsi="Bembo Std" w:cstheme="minorHAnsi"/>
          <w:color w:val="000066"/>
          <w:sz w:val="22"/>
          <w:szCs w:val="22"/>
        </w:rPr>
        <w:t>Di</w:t>
      </w:r>
      <w:r w:rsidR="00926191" w:rsidRPr="00594FF6">
        <w:rPr>
          <w:rFonts w:ascii="Bembo Std" w:eastAsia="Arial Unicode MS" w:hAnsi="Bembo Std" w:cstheme="minorHAnsi"/>
          <w:color w:val="000066"/>
          <w:sz w:val="22"/>
          <w:szCs w:val="22"/>
        </w:rPr>
        <w:t>rección General de</w:t>
      </w:r>
      <w:r w:rsidR="0007036B">
        <w:rPr>
          <w:rFonts w:ascii="Bembo Std" w:eastAsia="Arial Unicode MS" w:hAnsi="Bembo Std" w:cstheme="minorHAnsi"/>
          <w:color w:val="000066"/>
          <w:sz w:val="22"/>
          <w:szCs w:val="22"/>
        </w:rPr>
        <w:t xml:space="preserve"> </w:t>
      </w:r>
      <w:r w:rsidR="00B1149A">
        <w:rPr>
          <w:rFonts w:ascii="Bembo Std" w:eastAsia="Arial Unicode MS" w:hAnsi="Bembo Std" w:cstheme="minorHAnsi"/>
          <w:color w:val="000066"/>
          <w:sz w:val="22"/>
          <w:szCs w:val="22"/>
        </w:rPr>
        <w:t>Desarrollo de la Pesca y la Acuicultura-CENDEPESCA</w:t>
      </w:r>
      <w:r w:rsidRPr="00594FF6">
        <w:rPr>
          <w:rFonts w:ascii="Bembo Std" w:eastAsia="Arial Unicode MS" w:hAnsi="Bembo Std" w:cstheme="minorHAnsi"/>
          <w:sz w:val="22"/>
          <w:szCs w:val="22"/>
        </w:rPr>
        <w:t>, unidad administrativa que registra</w:t>
      </w:r>
      <w:r w:rsidR="00224D39" w:rsidRPr="00594FF6">
        <w:rPr>
          <w:rFonts w:ascii="Bembo Std" w:eastAsia="Arial Unicode MS" w:hAnsi="Bembo Std" w:cstheme="minorHAnsi"/>
          <w:sz w:val="22"/>
          <w:szCs w:val="22"/>
        </w:rPr>
        <w:t xml:space="preserve"> </w:t>
      </w:r>
      <w:r w:rsidRPr="00594FF6">
        <w:rPr>
          <w:rFonts w:ascii="Bembo Std" w:eastAsia="Arial Unicode MS" w:hAnsi="Bembo Std" w:cstheme="minorHAnsi"/>
          <w:sz w:val="22"/>
          <w:szCs w:val="22"/>
        </w:rPr>
        <w:t>los datos solicitados</w:t>
      </w:r>
      <w:r w:rsidR="00926191" w:rsidRPr="00594FF6">
        <w:rPr>
          <w:rFonts w:ascii="Bembo Std" w:eastAsia="Arial Unicode MS" w:hAnsi="Bembo Std" w:cstheme="minorHAnsi"/>
          <w:sz w:val="22"/>
          <w:szCs w:val="22"/>
        </w:rPr>
        <w:t>,</w:t>
      </w:r>
      <w:r w:rsidRPr="00594FF6">
        <w:rPr>
          <w:rFonts w:ascii="Bembo Std" w:eastAsia="Arial Unicode MS" w:hAnsi="Bembo Std" w:cstheme="minorHAnsi"/>
          <w:sz w:val="22"/>
          <w:szCs w:val="22"/>
        </w:rPr>
        <w:t xml:space="preserve"> </w:t>
      </w:r>
      <w:r w:rsidR="00224D39" w:rsidRPr="00594FF6">
        <w:rPr>
          <w:rFonts w:ascii="Bembo Std" w:eastAsia="Arial Unicode MS" w:hAnsi="Bembo Std" w:cstheme="minorHAnsi"/>
          <w:sz w:val="22"/>
          <w:szCs w:val="22"/>
        </w:rPr>
        <w:t>quien</w:t>
      </w:r>
      <w:r w:rsidR="00CF6602">
        <w:rPr>
          <w:rFonts w:ascii="Bembo Std" w:eastAsia="Arial Unicode MS" w:hAnsi="Bembo Std" w:cstheme="minorHAnsi"/>
          <w:sz w:val="22"/>
          <w:szCs w:val="22"/>
        </w:rPr>
        <w:t xml:space="preserve"> no </w:t>
      </w:r>
      <w:r w:rsidR="00224D39" w:rsidRPr="00594FF6">
        <w:rPr>
          <w:rFonts w:ascii="Bembo Std" w:eastAsia="Arial Unicode MS" w:hAnsi="Bembo Std" w:cstheme="minorHAnsi"/>
          <w:sz w:val="22"/>
          <w:szCs w:val="22"/>
        </w:rPr>
        <w:t>envío</w:t>
      </w:r>
      <w:r w:rsidR="00B1149A">
        <w:rPr>
          <w:rFonts w:ascii="Bembo Std" w:eastAsia="Arial Unicode MS" w:hAnsi="Bembo Std" w:cstheme="minorHAnsi"/>
          <w:sz w:val="22"/>
          <w:szCs w:val="22"/>
        </w:rPr>
        <w:t xml:space="preserve"> respuesta </w:t>
      </w:r>
      <w:r w:rsidR="00224D39" w:rsidRPr="00594FF6">
        <w:rPr>
          <w:rFonts w:ascii="Bembo Std" w:eastAsia="Arial Unicode MS" w:hAnsi="Bembo Std" w:cstheme="minorHAnsi"/>
          <w:sz w:val="22"/>
          <w:szCs w:val="22"/>
        </w:rPr>
        <w:t>en tiempo y forma</w:t>
      </w:r>
      <w:r w:rsidR="00B1149A">
        <w:rPr>
          <w:rFonts w:ascii="Bembo Std" w:eastAsia="Arial Unicode MS" w:hAnsi="Bembo Std" w:cstheme="minorHAnsi"/>
          <w:sz w:val="22"/>
          <w:szCs w:val="22"/>
        </w:rPr>
        <w:t xml:space="preserve">, </w:t>
      </w:r>
      <w:r w:rsidR="00CF6602">
        <w:rPr>
          <w:rFonts w:ascii="Bembo Std" w:eastAsia="Arial Unicode MS" w:hAnsi="Bembo Std" w:cstheme="minorHAnsi"/>
          <w:sz w:val="22"/>
          <w:szCs w:val="22"/>
        </w:rPr>
        <w:t>por lo que esta oficina consideró conveniente extender el plazo por cinco días hábiles más para responder según lo dispone el Art. 71 inciso 2° de la LAIP</w:t>
      </w:r>
      <w:r w:rsidR="00224D39" w:rsidRPr="00594FF6">
        <w:rPr>
          <w:rFonts w:ascii="Bembo Std" w:eastAsia="Arial Unicode MS" w:hAnsi="Bembo Std" w:cstheme="minorHAnsi"/>
          <w:sz w:val="22"/>
          <w:szCs w:val="22"/>
        </w:rPr>
        <w:t>;</w:t>
      </w:r>
      <w:r w:rsidR="00CF6602">
        <w:rPr>
          <w:rFonts w:ascii="Bembo Std" w:eastAsia="Arial Unicode MS" w:hAnsi="Bembo Std" w:cstheme="minorHAnsi"/>
          <w:sz w:val="22"/>
          <w:szCs w:val="22"/>
        </w:rPr>
        <w:t xml:space="preserve"> que este día se envió la información a la OIR;</w:t>
      </w:r>
    </w:p>
    <w:p w:rsidR="00926191" w:rsidRPr="00DC3A60" w:rsidRDefault="00926191" w:rsidP="00926191">
      <w:pPr>
        <w:pStyle w:val="Prrafodelista"/>
        <w:rPr>
          <w:rFonts w:ascii="Bembo Std" w:eastAsia="Arial Unicode MS" w:hAnsi="Bembo Std" w:cstheme="minorHAnsi"/>
          <w:sz w:val="12"/>
          <w:szCs w:val="22"/>
        </w:rPr>
      </w:pPr>
    </w:p>
    <w:p w:rsidR="00B1149A" w:rsidRPr="00DE0B4E" w:rsidRDefault="00B1149A" w:rsidP="00B1149A">
      <w:pPr>
        <w:pStyle w:val="Prrafodelista"/>
        <w:rPr>
          <w:rFonts w:ascii="Bembo Std" w:eastAsia="Arial Unicode MS" w:hAnsi="Bembo Std" w:cstheme="minorHAnsi"/>
          <w:i/>
          <w:sz w:val="14"/>
          <w:szCs w:val="22"/>
        </w:rPr>
      </w:pPr>
    </w:p>
    <w:p w:rsidR="0051378E" w:rsidRPr="00594FF6" w:rsidRDefault="0051378E" w:rsidP="0051378E">
      <w:pPr>
        <w:autoSpaceDE w:val="0"/>
        <w:autoSpaceDN w:val="0"/>
        <w:adjustRightInd w:val="0"/>
        <w:snapToGrid w:val="0"/>
        <w:spacing w:after="0" w:line="240" w:lineRule="auto"/>
        <w:jc w:val="both"/>
        <w:rPr>
          <w:rFonts w:ascii="Bembo Std" w:eastAsia="Arial Unicode MS" w:hAnsi="Bembo Std" w:cstheme="minorHAnsi"/>
        </w:rPr>
      </w:pPr>
      <w:r w:rsidRPr="00594FF6">
        <w:rPr>
          <w:rFonts w:ascii="Bembo Std" w:eastAsia="Arial Unicode MS" w:hAnsi="Bembo Std" w:cstheme="minorHAnsi"/>
        </w:rPr>
        <w:t>Por tanto con base a las disposiciones legales arriba citadas y los razonamientos expuestos, se RESUELVE:</w:t>
      </w:r>
    </w:p>
    <w:p w:rsidR="0051378E" w:rsidRPr="00DC3A60" w:rsidRDefault="0051378E" w:rsidP="0051378E">
      <w:pPr>
        <w:autoSpaceDE w:val="0"/>
        <w:autoSpaceDN w:val="0"/>
        <w:adjustRightInd w:val="0"/>
        <w:snapToGrid w:val="0"/>
        <w:spacing w:after="0" w:line="240" w:lineRule="auto"/>
        <w:jc w:val="both"/>
        <w:rPr>
          <w:rFonts w:ascii="Bembo Std" w:eastAsia="Arial Unicode MS" w:hAnsi="Bembo Std" w:cstheme="minorHAnsi"/>
          <w:b/>
          <w:color w:val="182F7C"/>
          <w:sz w:val="12"/>
        </w:rPr>
      </w:pPr>
    </w:p>
    <w:p w:rsidR="0051378E" w:rsidRPr="00594FF6" w:rsidRDefault="0051378E" w:rsidP="0051378E">
      <w:pPr>
        <w:tabs>
          <w:tab w:val="left" w:pos="5115"/>
        </w:tabs>
        <w:spacing w:after="0" w:line="240" w:lineRule="auto"/>
        <w:jc w:val="center"/>
        <w:rPr>
          <w:rFonts w:ascii="Bembo Std" w:eastAsia="Arial Unicode MS" w:hAnsi="Bembo Std" w:cstheme="minorHAnsi"/>
          <w:b/>
          <w:color w:val="182F7C"/>
        </w:rPr>
      </w:pPr>
      <w:r w:rsidRPr="00594FF6">
        <w:rPr>
          <w:rFonts w:ascii="Bembo Std" w:eastAsia="Arial Unicode MS" w:hAnsi="Bembo Std" w:cstheme="minorHAnsi"/>
          <w:b/>
          <w:color w:val="182F7C"/>
        </w:rPr>
        <w:t>ENTREGAR LA SIGUIENTE INFORMACIÓN</w:t>
      </w:r>
    </w:p>
    <w:p w:rsidR="0051378E" w:rsidRPr="00DC3A60" w:rsidRDefault="0051378E" w:rsidP="0051378E">
      <w:pPr>
        <w:autoSpaceDE w:val="0"/>
        <w:autoSpaceDN w:val="0"/>
        <w:adjustRightInd w:val="0"/>
        <w:snapToGrid w:val="0"/>
        <w:spacing w:after="0" w:line="240" w:lineRule="auto"/>
        <w:jc w:val="both"/>
        <w:rPr>
          <w:rFonts w:ascii="Bembo Std" w:eastAsia="Arial Unicode MS" w:hAnsi="Bembo Std" w:cstheme="minorHAnsi"/>
          <w:sz w:val="12"/>
        </w:rPr>
      </w:pPr>
    </w:p>
    <w:p w:rsidR="00CF6602" w:rsidRPr="00CF6602" w:rsidRDefault="001A01DC" w:rsidP="00CF6602">
      <w:pPr>
        <w:pStyle w:val="Prrafodelista"/>
        <w:numPr>
          <w:ilvl w:val="0"/>
          <w:numId w:val="2"/>
        </w:numPr>
        <w:tabs>
          <w:tab w:val="left" w:pos="5115"/>
        </w:tabs>
        <w:autoSpaceDE w:val="0"/>
        <w:autoSpaceDN w:val="0"/>
        <w:adjustRightInd w:val="0"/>
        <w:snapToGrid w:val="0"/>
        <w:ind w:left="708"/>
        <w:jc w:val="both"/>
        <w:rPr>
          <w:rFonts w:ascii="Bembo Std" w:hAnsi="Bembo Std" w:cstheme="minorHAnsi"/>
          <w:color w:val="000066"/>
          <w:sz w:val="22"/>
          <w:szCs w:val="22"/>
        </w:rPr>
      </w:pPr>
      <w:r w:rsidRPr="0094165B">
        <w:rPr>
          <w:rFonts w:ascii="Bembo Std" w:eastAsia="Arial Unicode MS" w:hAnsi="Bembo Std" w:cstheme="minorHAnsi"/>
          <w:sz w:val="22"/>
          <w:szCs w:val="22"/>
          <w:lang w:val="es-SV"/>
        </w:rPr>
        <w:t xml:space="preserve">Se adjunta al presente oficio </w:t>
      </w:r>
      <w:r w:rsidR="00CF6602">
        <w:rPr>
          <w:rFonts w:ascii="Bembo Std" w:eastAsia="Arial Unicode MS" w:hAnsi="Bembo Std" w:cstheme="minorHAnsi"/>
          <w:color w:val="000066"/>
          <w:sz w:val="22"/>
          <w:szCs w:val="22"/>
          <w:lang w:val="es-SV"/>
        </w:rPr>
        <w:t xml:space="preserve">tres </w:t>
      </w:r>
      <w:r w:rsidRPr="00B10D42">
        <w:rPr>
          <w:rFonts w:ascii="Bembo Std" w:eastAsia="Arial Unicode MS" w:hAnsi="Bembo Std" w:cstheme="minorHAnsi"/>
          <w:color w:val="000066"/>
          <w:sz w:val="22"/>
          <w:szCs w:val="22"/>
          <w:lang w:val="es-SV"/>
        </w:rPr>
        <w:t>archivo</w:t>
      </w:r>
      <w:r w:rsidR="00DE0B4E">
        <w:rPr>
          <w:rFonts w:ascii="Bembo Std" w:eastAsia="Arial Unicode MS" w:hAnsi="Bembo Std" w:cstheme="minorHAnsi"/>
          <w:color w:val="000066"/>
          <w:sz w:val="22"/>
          <w:szCs w:val="22"/>
          <w:lang w:val="es-SV"/>
        </w:rPr>
        <w:t xml:space="preserve">s </w:t>
      </w:r>
      <w:r w:rsidR="00CF6602">
        <w:rPr>
          <w:rFonts w:ascii="Bembo Std" w:eastAsia="Arial Unicode MS" w:hAnsi="Bembo Std" w:cstheme="minorHAnsi"/>
          <w:color w:val="000066"/>
          <w:sz w:val="22"/>
          <w:szCs w:val="22"/>
          <w:lang w:val="es-SV"/>
        </w:rPr>
        <w:t>que responden a lo solicitado</w:t>
      </w:r>
      <w:r w:rsidR="00DC2B41">
        <w:rPr>
          <w:rFonts w:ascii="Bembo Std" w:eastAsia="Arial Unicode MS" w:hAnsi="Bembo Std" w:cstheme="minorHAnsi"/>
          <w:color w:val="000066"/>
          <w:sz w:val="22"/>
          <w:szCs w:val="22"/>
          <w:lang w:val="es-SV"/>
        </w:rPr>
        <w:t xml:space="preserve"> en los requerimientos 1 y 3</w:t>
      </w:r>
      <w:r w:rsidR="00CF6602">
        <w:rPr>
          <w:rFonts w:ascii="Bembo Std" w:eastAsia="Arial Unicode MS" w:hAnsi="Bembo Std" w:cstheme="minorHAnsi"/>
          <w:color w:val="000066"/>
          <w:sz w:val="22"/>
          <w:szCs w:val="22"/>
          <w:lang w:val="es-SV"/>
        </w:rPr>
        <w:t>:</w:t>
      </w:r>
    </w:p>
    <w:p w:rsidR="00DE0B4E" w:rsidRDefault="00DC2B41" w:rsidP="00DC2B41">
      <w:pPr>
        <w:pStyle w:val="Prrafodelista"/>
        <w:numPr>
          <w:ilvl w:val="0"/>
          <w:numId w:val="27"/>
        </w:numPr>
        <w:tabs>
          <w:tab w:val="left" w:pos="5115"/>
        </w:tabs>
        <w:autoSpaceDE w:val="0"/>
        <w:autoSpaceDN w:val="0"/>
        <w:adjustRightInd w:val="0"/>
        <w:snapToGrid w:val="0"/>
        <w:jc w:val="both"/>
        <w:rPr>
          <w:rFonts w:ascii="Bembo Std" w:hAnsi="Bembo Std" w:cstheme="minorHAnsi"/>
          <w:color w:val="000066"/>
          <w:sz w:val="22"/>
          <w:szCs w:val="22"/>
        </w:rPr>
      </w:pPr>
      <w:r>
        <w:rPr>
          <w:rFonts w:ascii="Bembo Std" w:hAnsi="Bembo Std" w:cstheme="minorHAnsi"/>
          <w:color w:val="000066"/>
          <w:sz w:val="22"/>
          <w:szCs w:val="22"/>
        </w:rPr>
        <w:t>Proyectos ejecutados por CENDEPESCA entre el año 2016 y 2018</w:t>
      </w:r>
    </w:p>
    <w:p w:rsidR="00DC2B41" w:rsidRDefault="00DC2B41" w:rsidP="00DC2B41">
      <w:pPr>
        <w:pStyle w:val="Prrafodelista"/>
        <w:numPr>
          <w:ilvl w:val="0"/>
          <w:numId w:val="27"/>
        </w:numPr>
        <w:tabs>
          <w:tab w:val="left" w:pos="5115"/>
        </w:tabs>
        <w:autoSpaceDE w:val="0"/>
        <w:autoSpaceDN w:val="0"/>
        <w:adjustRightInd w:val="0"/>
        <w:snapToGrid w:val="0"/>
        <w:jc w:val="both"/>
        <w:rPr>
          <w:rFonts w:ascii="Bembo Std" w:hAnsi="Bembo Std" w:cstheme="minorHAnsi"/>
          <w:color w:val="000066"/>
          <w:sz w:val="22"/>
          <w:szCs w:val="22"/>
        </w:rPr>
      </w:pPr>
      <w:r>
        <w:rPr>
          <w:rFonts w:ascii="Bembo Std" w:hAnsi="Bembo Std" w:cstheme="minorHAnsi"/>
          <w:color w:val="000066"/>
          <w:sz w:val="22"/>
          <w:szCs w:val="22"/>
        </w:rPr>
        <w:t>Situación del Sector Pesquero y Acuícola</w:t>
      </w:r>
    </w:p>
    <w:p w:rsidR="00DC2B41" w:rsidRPr="00DC2B41" w:rsidRDefault="00DC2B41" w:rsidP="00DC2B41">
      <w:pPr>
        <w:pStyle w:val="Prrafodelista"/>
        <w:numPr>
          <w:ilvl w:val="0"/>
          <w:numId w:val="27"/>
        </w:numPr>
        <w:tabs>
          <w:tab w:val="left" w:pos="5115"/>
        </w:tabs>
        <w:autoSpaceDE w:val="0"/>
        <w:autoSpaceDN w:val="0"/>
        <w:adjustRightInd w:val="0"/>
        <w:snapToGrid w:val="0"/>
        <w:jc w:val="both"/>
        <w:rPr>
          <w:rFonts w:ascii="Bembo Std" w:hAnsi="Bembo Std" w:cstheme="minorHAnsi"/>
          <w:color w:val="000066"/>
          <w:sz w:val="22"/>
          <w:szCs w:val="22"/>
        </w:rPr>
      </w:pPr>
      <w:r>
        <w:rPr>
          <w:rFonts w:ascii="Bembo Std" w:hAnsi="Bembo Std" w:cstheme="minorHAnsi"/>
          <w:color w:val="000066"/>
          <w:sz w:val="22"/>
          <w:szCs w:val="22"/>
        </w:rPr>
        <w:t>Producción Pesquera</w:t>
      </w:r>
    </w:p>
    <w:p w:rsidR="00DC2B41" w:rsidRPr="00DE0B4E" w:rsidRDefault="00DC2B41" w:rsidP="00DE0B4E">
      <w:pPr>
        <w:pStyle w:val="Prrafodelista"/>
        <w:tabs>
          <w:tab w:val="left" w:pos="5115"/>
        </w:tabs>
        <w:autoSpaceDE w:val="0"/>
        <w:autoSpaceDN w:val="0"/>
        <w:adjustRightInd w:val="0"/>
        <w:snapToGrid w:val="0"/>
        <w:jc w:val="both"/>
        <w:rPr>
          <w:rFonts w:ascii="Bembo Std" w:hAnsi="Bembo Std" w:cstheme="minorHAnsi"/>
          <w:color w:val="000066"/>
          <w:sz w:val="14"/>
          <w:szCs w:val="22"/>
        </w:rPr>
      </w:pPr>
    </w:p>
    <w:p w:rsidR="001A01DC" w:rsidRDefault="00DC2B41" w:rsidP="00DC2B41">
      <w:pPr>
        <w:pStyle w:val="Prrafodelista"/>
        <w:numPr>
          <w:ilvl w:val="0"/>
          <w:numId w:val="2"/>
        </w:numPr>
        <w:autoSpaceDE w:val="0"/>
        <w:autoSpaceDN w:val="0"/>
        <w:adjustRightInd w:val="0"/>
        <w:snapToGrid w:val="0"/>
        <w:jc w:val="both"/>
        <w:rPr>
          <w:rFonts w:ascii="Bembo Std" w:hAnsi="Bembo Std" w:cstheme="minorHAnsi"/>
          <w:sz w:val="22"/>
        </w:rPr>
      </w:pPr>
      <w:r>
        <w:rPr>
          <w:rFonts w:ascii="Bembo Std" w:hAnsi="Bembo Std" w:cstheme="minorHAnsi"/>
          <w:sz w:val="22"/>
        </w:rPr>
        <w:t xml:space="preserve">Con relación a las evaluaciones de impacto del sector pesquero y acuícola </w:t>
      </w:r>
      <w:r w:rsidR="001A01DC" w:rsidRPr="00DE0B4E">
        <w:rPr>
          <w:rFonts w:ascii="Bembo Std" w:hAnsi="Bembo Std" w:cstheme="minorHAnsi"/>
          <w:sz w:val="22"/>
        </w:rPr>
        <w:t>se</w:t>
      </w:r>
      <w:r w:rsidR="00594FF6" w:rsidRPr="00DE0B4E">
        <w:rPr>
          <w:rFonts w:ascii="Bembo Std" w:hAnsi="Bembo Std" w:cstheme="minorHAnsi"/>
          <w:sz w:val="22"/>
        </w:rPr>
        <w:t xml:space="preserve">gún lo expuesto por </w:t>
      </w:r>
      <w:r w:rsidR="00DE0B4E">
        <w:rPr>
          <w:rFonts w:ascii="Bembo Std" w:hAnsi="Bembo Std" w:cstheme="minorHAnsi"/>
          <w:sz w:val="22"/>
        </w:rPr>
        <w:t>CENDEPESCA</w:t>
      </w:r>
      <w:r w:rsidR="0019394F" w:rsidRPr="00DE0B4E">
        <w:rPr>
          <w:rFonts w:ascii="Bembo Std" w:hAnsi="Bembo Std" w:cstheme="minorHAnsi"/>
          <w:sz w:val="22"/>
        </w:rPr>
        <w:t xml:space="preserve"> no se registra </w:t>
      </w:r>
      <w:r w:rsidR="00DE0B4E">
        <w:rPr>
          <w:rFonts w:ascii="Bembo Std" w:hAnsi="Bembo Std" w:cstheme="minorHAnsi"/>
          <w:sz w:val="22"/>
        </w:rPr>
        <w:t>esa información en esa dependencia</w:t>
      </w:r>
      <w:r w:rsidR="0019394F" w:rsidRPr="00DE0B4E">
        <w:rPr>
          <w:rFonts w:ascii="Bembo Std" w:hAnsi="Bembo Std" w:cstheme="minorHAnsi"/>
          <w:sz w:val="22"/>
        </w:rPr>
        <w:t xml:space="preserve">, </w:t>
      </w:r>
      <w:r>
        <w:rPr>
          <w:rFonts w:ascii="Bembo Std" w:hAnsi="Bembo Std" w:cstheme="minorHAnsi"/>
          <w:sz w:val="22"/>
        </w:rPr>
        <w:t xml:space="preserve">porque no hay evaluación </w:t>
      </w:r>
      <w:r w:rsidRPr="00DC2B41">
        <w:rPr>
          <w:rFonts w:ascii="Bembo Std" w:hAnsi="Bembo Std" w:cstheme="minorHAnsi"/>
          <w:b/>
          <w:sz w:val="22"/>
        </w:rPr>
        <w:t>ex antes</w:t>
      </w:r>
      <w:r w:rsidR="000131B2">
        <w:rPr>
          <w:rFonts w:ascii="Bembo Std" w:hAnsi="Bembo Std" w:cstheme="minorHAnsi"/>
          <w:b/>
          <w:sz w:val="22"/>
        </w:rPr>
        <w:t xml:space="preserve">, </w:t>
      </w:r>
      <w:r>
        <w:rPr>
          <w:rFonts w:ascii="Bembo Std" w:hAnsi="Bembo Std" w:cstheme="minorHAnsi"/>
          <w:sz w:val="22"/>
        </w:rPr>
        <w:t>las evaluaciones se realizan posteriormente al cierre de los proyectos, por</w:t>
      </w:r>
      <w:r w:rsidR="0019394F" w:rsidRPr="00DE0B4E">
        <w:rPr>
          <w:rFonts w:ascii="Bembo Std" w:hAnsi="Bembo Std" w:cstheme="minorHAnsi"/>
          <w:sz w:val="22"/>
        </w:rPr>
        <w:t xml:space="preserve"> tanto </w:t>
      </w:r>
      <w:r w:rsidR="001A01DC" w:rsidRPr="00DE0B4E">
        <w:rPr>
          <w:rFonts w:ascii="Bembo Std" w:hAnsi="Bembo Std" w:cstheme="minorHAnsi"/>
          <w:sz w:val="22"/>
        </w:rPr>
        <w:t>de acuerdo a lo normado en el artículo 73 de la LAIP es información INEXISTENTE, en esos términos la OIR se declara impedida en proporcionar dicha</w:t>
      </w:r>
      <w:r w:rsidR="00594FF6" w:rsidRPr="00DE0B4E">
        <w:rPr>
          <w:rFonts w:ascii="Bembo Std" w:hAnsi="Bembo Std" w:cstheme="minorHAnsi"/>
          <w:sz w:val="22"/>
        </w:rPr>
        <w:t xml:space="preserve"> información;</w:t>
      </w:r>
    </w:p>
    <w:p w:rsidR="00DC2B41" w:rsidRDefault="00DC2B41" w:rsidP="00DC2B41">
      <w:pPr>
        <w:pStyle w:val="Prrafodelista"/>
        <w:autoSpaceDE w:val="0"/>
        <w:autoSpaceDN w:val="0"/>
        <w:adjustRightInd w:val="0"/>
        <w:snapToGrid w:val="0"/>
        <w:ind w:left="720"/>
        <w:jc w:val="both"/>
        <w:rPr>
          <w:rFonts w:ascii="Bembo Std" w:hAnsi="Bembo Std" w:cstheme="minorHAnsi"/>
          <w:sz w:val="22"/>
        </w:rPr>
      </w:pPr>
    </w:p>
    <w:p w:rsidR="0094165B" w:rsidRPr="00DC2B41" w:rsidRDefault="00DC2B41" w:rsidP="00DC2B41">
      <w:pPr>
        <w:pStyle w:val="Prrafodelista"/>
        <w:numPr>
          <w:ilvl w:val="0"/>
          <w:numId w:val="2"/>
        </w:numPr>
        <w:autoSpaceDE w:val="0"/>
        <w:autoSpaceDN w:val="0"/>
        <w:adjustRightInd w:val="0"/>
        <w:snapToGrid w:val="0"/>
        <w:jc w:val="both"/>
        <w:rPr>
          <w:rFonts w:ascii="Bembo Std" w:hAnsi="Bembo Std" w:cstheme="minorHAnsi"/>
          <w:sz w:val="12"/>
        </w:rPr>
      </w:pPr>
      <w:r w:rsidRPr="00DC2B41">
        <w:rPr>
          <w:rFonts w:ascii="Bembo Std" w:hAnsi="Bembo Std" w:cstheme="minorHAnsi"/>
          <w:sz w:val="22"/>
        </w:rPr>
        <w:t>Sin embargo pueden consultar los informes de seguimiento en el Portal de Transparencia del MAG en la siguiente dirección WEB:</w:t>
      </w:r>
      <w:r w:rsidRPr="00DC2B41">
        <w:rPr>
          <w:rFonts w:ascii="Bembo Std" w:eastAsiaTheme="minorHAnsi" w:hAnsi="Bembo Std" w:cstheme="minorBidi"/>
          <w:sz w:val="22"/>
          <w:szCs w:val="22"/>
          <w:lang w:val="es-SV" w:eastAsia="en-US"/>
        </w:rPr>
        <w:t xml:space="preserve"> </w:t>
      </w:r>
      <w:hyperlink r:id="rId8" w:history="1">
        <w:r w:rsidRPr="00DC2B41">
          <w:rPr>
            <w:rStyle w:val="Hipervnculo"/>
            <w:rFonts w:ascii="Bembo Std" w:eastAsiaTheme="minorHAnsi" w:hAnsi="Bembo Std" w:cstheme="minorBidi"/>
            <w:sz w:val="22"/>
            <w:szCs w:val="22"/>
            <w:lang w:val="es-SV" w:eastAsia="en-US"/>
          </w:rPr>
          <w:t>http://bit.ly/2KYz5SF</w:t>
        </w:r>
      </w:hyperlink>
      <w:r w:rsidRPr="00DC2B41">
        <w:rPr>
          <w:rFonts w:ascii="Bembo Std" w:eastAsiaTheme="minorHAnsi" w:hAnsi="Bembo Std" w:cstheme="minorBidi"/>
          <w:sz w:val="22"/>
          <w:szCs w:val="22"/>
          <w:lang w:val="es-SV" w:eastAsia="en-US"/>
        </w:rPr>
        <w:t>; o ingresar al Portal de Transparencia, buscar en Marco de Gestión Estratégica/Plan Operativo Anual/Informes de Seguimiento (filtrar por año)</w:t>
      </w:r>
    </w:p>
    <w:p w:rsidR="00DC2B41" w:rsidRPr="00DC2B41" w:rsidRDefault="00DC2B41" w:rsidP="00DC2B41">
      <w:pPr>
        <w:pStyle w:val="Prrafodelista"/>
        <w:rPr>
          <w:rFonts w:ascii="Bembo Std" w:hAnsi="Bembo Std" w:cstheme="minorHAnsi"/>
          <w:sz w:val="12"/>
        </w:rPr>
      </w:pPr>
    </w:p>
    <w:p w:rsidR="001A01DC" w:rsidRPr="00594FF6" w:rsidRDefault="001A01DC" w:rsidP="001A01DC">
      <w:pPr>
        <w:pStyle w:val="Prrafodelista"/>
        <w:numPr>
          <w:ilvl w:val="0"/>
          <w:numId w:val="2"/>
        </w:numPr>
        <w:autoSpaceDE w:val="0"/>
        <w:autoSpaceDN w:val="0"/>
        <w:adjustRightInd w:val="0"/>
        <w:snapToGrid w:val="0"/>
        <w:jc w:val="both"/>
        <w:rPr>
          <w:rFonts w:ascii="Bembo Std" w:hAnsi="Bembo Std" w:cstheme="minorHAnsi"/>
          <w:color w:val="000000"/>
        </w:rPr>
      </w:pPr>
      <w:r w:rsidRPr="00594FF6">
        <w:rPr>
          <w:rFonts w:ascii="Bembo Std" w:eastAsia="Meiryo UI" w:hAnsi="Bembo Std" w:cstheme="minorHAnsi"/>
          <w:sz w:val="22"/>
          <w:szCs w:val="22"/>
        </w:rPr>
        <w:t>NOTIFIQUESE</w:t>
      </w:r>
    </w:p>
    <w:p w:rsidR="00DC3A60" w:rsidRDefault="00DC3A60" w:rsidP="001A01DC">
      <w:pPr>
        <w:snapToGrid w:val="0"/>
        <w:spacing w:after="0" w:line="240" w:lineRule="auto"/>
        <w:ind w:firstLine="720"/>
        <w:jc w:val="center"/>
        <w:rPr>
          <w:rFonts w:ascii="Bembo Std" w:eastAsia="Arial Unicode MS" w:hAnsi="Bembo Std" w:cstheme="minorHAnsi"/>
          <w:b/>
          <w:color w:val="000066"/>
          <w:sz w:val="20"/>
        </w:rPr>
      </w:pPr>
    </w:p>
    <w:p w:rsidR="00DC2B41" w:rsidRDefault="00DC2B41" w:rsidP="001A01DC">
      <w:pPr>
        <w:snapToGrid w:val="0"/>
        <w:spacing w:after="0" w:line="240" w:lineRule="auto"/>
        <w:ind w:firstLine="720"/>
        <w:jc w:val="center"/>
        <w:rPr>
          <w:rFonts w:ascii="Bembo Std" w:eastAsia="Arial Unicode MS" w:hAnsi="Bembo Std" w:cstheme="minorHAnsi"/>
          <w:b/>
          <w:color w:val="000066"/>
          <w:sz w:val="20"/>
        </w:rPr>
      </w:pPr>
    </w:p>
    <w:p w:rsidR="00DC2B41" w:rsidRDefault="00DC2B41" w:rsidP="001A01DC">
      <w:pPr>
        <w:snapToGrid w:val="0"/>
        <w:spacing w:after="0" w:line="240" w:lineRule="auto"/>
        <w:ind w:firstLine="720"/>
        <w:jc w:val="center"/>
        <w:rPr>
          <w:rFonts w:ascii="Bembo Std" w:eastAsia="Arial Unicode MS" w:hAnsi="Bembo Std" w:cstheme="minorHAnsi"/>
          <w:b/>
          <w:color w:val="000066"/>
          <w:sz w:val="20"/>
        </w:rPr>
      </w:pPr>
    </w:p>
    <w:p w:rsidR="00DC3A60" w:rsidRDefault="00DC3A60" w:rsidP="001A01DC">
      <w:pPr>
        <w:snapToGrid w:val="0"/>
        <w:spacing w:after="0" w:line="240" w:lineRule="auto"/>
        <w:ind w:firstLine="720"/>
        <w:jc w:val="center"/>
        <w:rPr>
          <w:rFonts w:ascii="Bembo Std" w:eastAsia="Arial Unicode MS" w:hAnsi="Bembo Std" w:cstheme="minorHAnsi"/>
          <w:b/>
          <w:color w:val="000066"/>
          <w:sz w:val="20"/>
        </w:rPr>
      </w:pPr>
    </w:p>
    <w:p w:rsidR="001A01DC" w:rsidRPr="00FD1742" w:rsidRDefault="001A01DC" w:rsidP="001A01DC">
      <w:pPr>
        <w:snapToGrid w:val="0"/>
        <w:spacing w:after="0" w:line="240" w:lineRule="auto"/>
        <w:ind w:firstLine="720"/>
        <w:jc w:val="center"/>
        <w:rPr>
          <w:rFonts w:ascii="Bembo Std" w:eastAsia="Arial Unicode MS" w:hAnsi="Bembo Std" w:cstheme="minorHAnsi"/>
          <w:b/>
          <w:color w:val="000066"/>
          <w:sz w:val="20"/>
        </w:rPr>
      </w:pPr>
      <w:r w:rsidRPr="00FD1742">
        <w:rPr>
          <w:rFonts w:ascii="Bembo Std" w:eastAsia="Arial Unicode MS" w:hAnsi="Bembo Std" w:cstheme="minorHAnsi"/>
          <w:b/>
          <w:color w:val="000066"/>
          <w:sz w:val="20"/>
        </w:rPr>
        <w:t xml:space="preserve">Ana Patricia Sánchez de Cruz, </w:t>
      </w:r>
    </w:p>
    <w:p w:rsidR="00C2313A" w:rsidRDefault="001A01DC" w:rsidP="00190F49">
      <w:pPr>
        <w:snapToGrid w:val="0"/>
        <w:spacing w:after="0" w:line="240" w:lineRule="auto"/>
        <w:ind w:firstLine="720"/>
        <w:jc w:val="center"/>
        <w:rPr>
          <w:rFonts w:ascii="Bembo Std" w:eastAsia="Arial Unicode MS" w:hAnsi="Bembo Std" w:cstheme="minorHAnsi"/>
          <w:b/>
          <w:color w:val="000066"/>
          <w:sz w:val="20"/>
        </w:rPr>
      </w:pPr>
      <w:r w:rsidRPr="00FD1742">
        <w:rPr>
          <w:rFonts w:ascii="Bembo Std" w:eastAsia="Arial Unicode MS" w:hAnsi="Bembo Std" w:cstheme="minorHAnsi"/>
          <w:b/>
          <w:color w:val="000066"/>
          <w:sz w:val="20"/>
        </w:rPr>
        <w:t>Oficial de Información MAG</w:t>
      </w:r>
    </w:p>
    <w:p w:rsidR="00DE0B4E" w:rsidRPr="00FD1742" w:rsidRDefault="00DE0B4E" w:rsidP="00190F49">
      <w:pPr>
        <w:snapToGrid w:val="0"/>
        <w:spacing w:after="0" w:line="240" w:lineRule="auto"/>
        <w:ind w:firstLine="720"/>
        <w:jc w:val="center"/>
        <w:rPr>
          <w:sz w:val="20"/>
        </w:rPr>
        <w:sectPr w:rsidR="00DE0B4E" w:rsidRPr="00FD1742" w:rsidSect="0051378E">
          <w:headerReference w:type="even" r:id="rId9"/>
          <w:headerReference w:type="default" r:id="rId10"/>
          <w:footerReference w:type="default" r:id="rId11"/>
          <w:headerReference w:type="first" r:id="rId12"/>
          <w:pgSz w:w="12240" w:h="15840"/>
          <w:pgMar w:top="3119" w:right="1701" w:bottom="2552" w:left="1701" w:header="680" w:footer="709" w:gutter="0"/>
          <w:cols w:space="708"/>
          <w:docGrid w:linePitch="360"/>
        </w:sectPr>
      </w:pPr>
    </w:p>
    <w:p w:rsidR="00784C57" w:rsidRPr="0070531A" w:rsidRDefault="00784C57" w:rsidP="00E702C8">
      <w:pPr>
        <w:spacing w:line="360" w:lineRule="auto"/>
      </w:pPr>
    </w:p>
    <w:sectPr w:rsidR="00784C57" w:rsidRPr="0070531A" w:rsidSect="00E702C8">
      <w:headerReference w:type="even" r:id="rId13"/>
      <w:headerReference w:type="default" r:id="rId14"/>
      <w:footerReference w:type="default" r:id="rId15"/>
      <w:headerReference w:type="first" r:id="rId16"/>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553" w:rsidRDefault="00705553" w:rsidP="00D6001B">
      <w:pPr>
        <w:spacing w:after="0" w:line="240" w:lineRule="auto"/>
      </w:pPr>
      <w:r>
        <w:separator/>
      </w:r>
    </w:p>
  </w:endnote>
  <w:endnote w:type="continuationSeparator" w:id="0">
    <w:p w:rsidR="00705553" w:rsidRDefault="00705553"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panose1 w:val="00000000000000000000"/>
    <w:charset w:val="00"/>
    <w:family w:val="roman"/>
    <w:notTrueType/>
    <w:pitch w:val="variable"/>
    <w:sig w:usb0="800000AF" w:usb1="5000205B" w:usb2="00000000" w:usb3="00000000" w:csb0="00000001" w:csb1="00000000"/>
  </w:font>
  <w:font w:name="Meiryo UI">
    <w:panose1 w:val="020B0604030504040204"/>
    <w:charset w:val="80"/>
    <w:family w:val="swiss"/>
    <w:pitch w:val="variable"/>
    <w:sig w:usb0="E10102FF" w:usb1="EAC7FFFF" w:usb2="00010012" w:usb3="00000000" w:csb0="0002009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163" w:rsidRDefault="00111163" w:rsidP="0051378E">
    <w:pPr>
      <w:pStyle w:val="Piedepgina"/>
      <w:jc w:val="center"/>
      <w:rPr>
        <w:rFonts w:ascii="ITC Avant Garde Std Bk" w:hAnsi="ITC Avant Garde Std Bk"/>
        <w:b/>
        <w:i/>
        <w:sz w:val="16"/>
        <w:szCs w:val="18"/>
      </w:rPr>
    </w:pPr>
  </w:p>
  <w:p w:rsidR="0094165B" w:rsidRDefault="0094165B" w:rsidP="0051378E">
    <w:pPr>
      <w:pStyle w:val="Piedepgina"/>
      <w:jc w:val="center"/>
      <w:rPr>
        <w:rFonts w:ascii="ITC Avant Garde Std Bk" w:hAnsi="ITC Avant Garde Std Bk"/>
        <w:b/>
        <w:i/>
        <w:sz w:val="16"/>
        <w:szCs w:val="18"/>
      </w:rPr>
    </w:pPr>
  </w:p>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w:t>
    </w:r>
    <w:r w:rsidR="00594FF6">
      <w:rPr>
        <w:rFonts w:ascii="ITC Avant Garde Std Bk" w:hAnsi="ITC Avant Garde Std Bk"/>
        <w:b/>
        <w:i/>
        <w:sz w:val="16"/>
        <w:szCs w:val="18"/>
      </w:rPr>
      <w:t>,</w:t>
    </w:r>
    <w:r w:rsidRPr="00902907">
      <w:rPr>
        <w:rFonts w:ascii="ITC Avant Garde Std Bk" w:hAnsi="ITC Avant Garde Std Bk"/>
        <w:b/>
        <w:i/>
        <w:sz w:val="16"/>
        <w:szCs w:val="18"/>
      </w:rPr>
      <w:t xml:space="preserve"> 83 de la LAIP</w:t>
    </w:r>
    <w:r w:rsidR="00594FF6">
      <w:rPr>
        <w:rFonts w:ascii="ITC Avant Garde Std Bk" w:hAnsi="ITC Avant Garde Std Bk"/>
        <w:b/>
        <w:i/>
        <w:sz w:val="16"/>
        <w:szCs w:val="18"/>
      </w:rPr>
      <w:t>; 104 y 135 de la Ley de Procedimientos Administrativos-LPA</w:t>
    </w:r>
  </w:p>
  <w:p w:rsidR="0051378E" w:rsidRPr="00902907" w:rsidRDefault="0051378E" w:rsidP="00C2313A">
    <w:pPr>
      <w:pStyle w:val="Piedepgina"/>
      <w:jc w:val="center"/>
      <w:rPr>
        <w:rFonts w:ascii="ITC Avant Garde Std Bk" w:hAnsi="ITC Avant Garde Std Bk"/>
        <w:sz w:val="16"/>
        <w:szCs w:val="18"/>
      </w:rPr>
    </w:pP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Final 1a. Avenida Norte, 13 Calle Oriente y Av. Manuel Gallardo. Santa Tecla, La Libertad</w:t>
    </w: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Tel: (503)</w:t>
    </w:r>
    <w:r w:rsidR="008F5D67" w:rsidRPr="00111163">
      <w:rPr>
        <w:rFonts w:ascii="ITC Avant Garde Std Bk" w:hAnsi="ITC Avant Garde Std Bk"/>
        <w:sz w:val="16"/>
        <w:szCs w:val="18"/>
      </w:rPr>
      <w:t xml:space="preserve"> </w:t>
    </w:r>
    <w:r w:rsidRPr="00111163">
      <w:rPr>
        <w:rFonts w:ascii="ITC Avant Garde Std Bk" w:hAnsi="ITC Avant Garde Std Bk"/>
        <w:sz w:val="16"/>
        <w:szCs w:val="18"/>
      </w:rPr>
      <w:t>2210-</w:t>
    </w:r>
    <w:r w:rsidR="008F5D67" w:rsidRPr="00111163">
      <w:rPr>
        <w:rFonts w:ascii="ITC Avant Garde Std Bk" w:hAnsi="ITC Avant Garde Std Bk"/>
        <w:sz w:val="16"/>
        <w:szCs w:val="18"/>
      </w:rPr>
      <w:t>1969</w:t>
    </w:r>
    <w:r w:rsidRPr="00111163">
      <w:rPr>
        <w:rFonts w:ascii="ITC Avant Garde Std Bk" w:hAnsi="ITC Avant Garde Std Bk"/>
        <w:sz w:val="16"/>
        <w:szCs w:val="18"/>
      </w:rPr>
      <w:t xml:space="preserve"> || Correo: </w:t>
    </w:r>
    <w:hyperlink r:id="rId1" w:history="1">
      <w:r w:rsidR="0051378E" w:rsidRPr="00111163">
        <w:rPr>
          <w:rStyle w:val="Hipervnculo"/>
          <w:rFonts w:ascii="ITC Avant Garde Std Bk" w:hAnsi="ITC Avant Garde Std Bk"/>
          <w:sz w:val="16"/>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111163">
      <w:rPr>
        <w:rFonts w:ascii="ITC Avant Garde Std Bk" w:hAnsi="ITC Avant Garde Std Bk"/>
        <w:b/>
        <w:sz w:val="16"/>
        <w:szCs w:val="18"/>
        <w:lang w:val="es-ES"/>
      </w:rPr>
      <w:t xml:space="preserve">Página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PAGE  \* Arabic  \* MERGEFORMAT</w:instrText>
    </w:r>
    <w:r w:rsidRPr="00111163">
      <w:rPr>
        <w:rFonts w:ascii="ITC Avant Garde Std Bk" w:hAnsi="ITC Avant Garde Std Bk"/>
        <w:b/>
        <w:sz w:val="16"/>
        <w:szCs w:val="18"/>
      </w:rPr>
      <w:fldChar w:fldCharType="separate"/>
    </w:r>
    <w:r w:rsidR="00A2352D" w:rsidRPr="00A2352D">
      <w:rPr>
        <w:rFonts w:ascii="ITC Avant Garde Std Bk" w:hAnsi="ITC Avant Garde Std Bk"/>
        <w:b/>
        <w:noProof/>
        <w:sz w:val="16"/>
        <w:szCs w:val="18"/>
        <w:lang w:val="es-ES"/>
      </w:rPr>
      <w:t>1</w:t>
    </w:r>
    <w:r w:rsidRPr="00111163">
      <w:rPr>
        <w:rFonts w:ascii="ITC Avant Garde Std Bk" w:hAnsi="ITC Avant Garde Std Bk"/>
        <w:b/>
        <w:sz w:val="16"/>
        <w:szCs w:val="18"/>
      </w:rPr>
      <w:fldChar w:fldCharType="end"/>
    </w:r>
    <w:r w:rsidRPr="00111163">
      <w:rPr>
        <w:rFonts w:ascii="ITC Avant Garde Std Bk" w:hAnsi="ITC Avant Garde Std Bk"/>
        <w:b/>
        <w:sz w:val="16"/>
        <w:szCs w:val="18"/>
        <w:lang w:val="es-ES"/>
      </w:rPr>
      <w:t xml:space="preserve"> de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NUMPAGES  \* Arabic  \* MERGEFORMAT</w:instrText>
    </w:r>
    <w:r w:rsidRPr="00111163">
      <w:rPr>
        <w:rFonts w:ascii="ITC Avant Garde Std Bk" w:hAnsi="ITC Avant Garde Std Bk"/>
        <w:b/>
        <w:sz w:val="16"/>
        <w:szCs w:val="18"/>
      </w:rPr>
      <w:fldChar w:fldCharType="separate"/>
    </w:r>
    <w:r w:rsidR="00A2352D" w:rsidRPr="00A2352D">
      <w:rPr>
        <w:rFonts w:ascii="ITC Avant Garde Std Bk" w:hAnsi="ITC Avant Garde Std Bk"/>
        <w:b/>
        <w:noProof/>
        <w:sz w:val="16"/>
        <w:szCs w:val="18"/>
        <w:lang w:val="es-ES"/>
      </w:rPr>
      <w:t>2</w:t>
    </w:r>
    <w:r w:rsidRPr="00111163">
      <w:rPr>
        <w:rFonts w:ascii="ITC Avant Garde Std Bk" w:hAnsi="ITC Avant Garde Std Bk"/>
        <w:b/>
        <w:sz w:val="16"/>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553" w:rsidRDefault="00705553" w:rsidP="00D6001B">
      <w:pPr>
        <w:spacing w:after="0" w:line="240" w:lineRule="auto"/>
      </w:pPr>
      <w:r>
        <w:separator/>
      </w:r>
    </w:p>
  </w:footnote>
  <w:footnote w:type="continuationSeparator" w:id="0">
    <w:p w:rsidR="00705553" w:rsidRDefault="00705553"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705553">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705553"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1" o:title="hoja"/>
          <w10:wrap anchorx="margin" anchory="margin"/>
        </v:shape>
      </w:pict>
    </w:r>
    <w:r w:rsidR="00C2313A" w:rsidRPr="00C2313A">
      <w:rPr>
        <w:noProof/>
        <w:lang w:eastAsia="es-SV"/>
      </w:rPr>
      <w:drawing>
        <wp:anchor distT="0" distB="0" distL="114300" distR="114300" simplePos="0" relativeHeight="251671552" behindDoc="0" locked="0" layoutInCell="1" allowOverlap="1" wp14:anchorId="0C567970" wp14:editId="6C7D8012">
          <wp:simplePos x="0" y="0"/>
          <wp:positionH relativeFrom="column">
            <wp:posOffset>635</wp:posOffset>
          </wp:positionH>
          <wp:positionV relativeFrom="paragraph">
            <wp:posOffset>-2540</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705553">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705553">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DC3A60" w:rsidRDefault="008872B6" w:rsidP="00DC3A60">
    <w:pPr>
      <w:pStyle w:val="Encabezado"/>
      <w:tabs>
        <w:tab w:val="clear" w:pos="4419"/>
        <w:tab w:val="clear" w:pos="8838"/>
        <w:tab w:val="left" w:pos="7430"/>
      </w:tabs>
      <w:spacing w:line="276" w:lineRule="auto"/>
      <w:rPr>
        <w:i/>
      </w:rPr>
    </w:pPr>
    <w:r w:rsidRPr="00DC3A60">
      <w:rPr>
        <w:i/>
        <w:noProof/>
        <w:lang w:eastAsia="es-SV"/>
      </w:rPr>
      <w:drawing>
        <wp:inline distT="0" distB="0" distL="0" distR="0" wp14:anchorId="1FDCE732" wp14:editId="789E34FD">
          <wp:extent cx="2400389" cy="947873"/>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r w:rsidR="00DC3A60" w:rsidRPr="00DC3A60">
      <w:rPr>
        <w:i/>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705553">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999"/>
    <w:multiLevelType w:val="hybridMultilevel"/>
    <w:tmpl w:val="1A2C6E16"/>
    <w:lvl w:ilvl="0" w:tplc="440A000F">
      <w:start w:val="1"/>
      <w:numFmt w:val="decimal"/>
      <w:lvlText w:val="%1."/>
      <w:lvlJc w:val="left"/>
      <w:pPr>
        <w:ind w:left="720" w:hanging="360"/>
      </w:pPr>
    </w:lvl>
    <w:lvl w:ilvl="1" w:tplc="440A0003">
      <w:start w:val="1"/>
      <w:numFmt w:val="bullet"/>
      <w:lvlText w:val="o"/>
      <w:lvlJc w:val="left"/>
      <w:pPr>
        <w:ind w:left="1440" w:hanging="360"/>
      </w:pPr>
      <w:rPr>
        <w:rFonts w:ascii="Courier New" w:hAnsi="Courier New" w:cs="Courier New"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28727A0"/>
    <w:multiLevelType w:val="hybridMultilevel"/>
    <w:tmpl w:val="D0140A30"/>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40328CE"/>
    <w:multiLevelType w:val="hybridMultilevel"/>
    <w:tmpl w:val="5E7A07D4"/>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nsid w:val="058740BE"/>
    <w:multiLevelType w:val="hybridMultilevel"/>
    <w:tmpl w:val="E4FE7906"/>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nsid w:val="085E2432"/>
    <w:multiLevelType w:val="hybridMultilevel"/>
    <w:tmpl w:val="6BCA9F1A"/>
    <w:lvl w:ilvl="0" w:tplc="440A0019">
      <w:start w:val="1"/>
      <w:numFmt w:val="lowerLetter"/>
      <w:lvlText w:val="%1."/>
      <w:lvlJc w:val="left"/>
      <w:pPr>
        <w:ind w:left="1068" w:hanging="360"/>
      </w:p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nsid w:val="0C30314F"/>
    <w:multiLevelType w:val="hybridMultilevel"/>
    <w:tmpl w:val="BD12D58E"/>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nsid w:val="0F4905EB"/>
    <w:multiLevelType w:val="hybridMultilevel"/>
    <w:tmpl w:val="5846E4F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7">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
    <w:nsid w:val="1B50037E"/>
    <w:multiLevelType w:val="hybridMultilevel"/>
    <w:tmpl w:val="3D9CF0B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
    <w:nsid w:val="243C5DAD"/>
    <w:multiLevelType w:val="hybridMultilevel"/>
    <w:tmpl w:val="15FE1224"/>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0">
    <w:nsid w:val="29097C77"/>
    <w:multiLevelType w:val="hybridMultilevel"/>
    <w:tmpl w:val="89D65E8A"/>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1">
    <w:nsid w:val="29763E6F"/>
    <w:multiLevelType w:val="hybridMultilevel"/>
    <w:tmpl w:val="E26CC736"/>
    <w:lvl w:ilvl="0" w:tplc="440A001B">
      <w:start w:val="1"/>
      <w:numFmt w:val="lowerRoman"/>
      <w:lvlText w:val="%1."/>
      <w:lvlJc w:val="right"/>
      <w:pPr>
        <w:ind w:left="720" w:hanging="360"/>
      </w:pPr>
    </w:lvl>
    <w:lvl w:ilvl="1" w:tplc="0592356E">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3CCF12EF"/>
    <w:multiLevelType w:val="hybridMultilevel"/>
    <w:tmpl w:val="28581B92"/>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3">
    <w:nsid w:val="46A15C51"/>
    <w:multiLevelType w:val="hybridMultilevel"/>
    <w:tmpl w:val="9A206DFA"/>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4">
    <w:nsid w:val="5753608E"/>
    <w:multiLevelType w:val="hybridMultilevel"/>
    <w:tmpl w:val="FC027A22"/>
    <w:lvl w:ilvl="0" w:tplc="440A0001">
      <w:start w:val="1"/>
      <w:numFmt w:val="bullet"/>
      <w:lvlText w:val=""/>
      <w:lvlJc w:val="left"/>
      <w:pPr>
        <w:ind w:left="1776" w:hanging="360"/>
      </w:pPr>
      <w:rPr>
        <w:rFonts w:ascii="Symbol" w:hAnsi="Symbol"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5">
    <w:nsid w:val="57577296"/>
    <w:multiLevelType w:val="hybridMultilevel"/>
    <w:tmpl w:val="88DCE1B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59141CD9"/>
    <w:multiLevelType w:val="hybridMultilevel"/>
    <w:tmpl w:val="C0E0E65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
    <w:nsid w:val="680C5E25"/>
    <w:multiLevelType w:val="hybridMultilevel"/>
    <w:tmpl w:val="D6D2EC06"/>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
    <w:nsid w:val="6A296E74"/>
    <w:multiLevelType w:val="hybridMultilevel"/>
    <w:tmpl w:val="5C324478"/>
    <w:lvl w:ilvl="0" w:tplc="440A0019">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0">
    <w:nsid w:val="73893173"/>
    <w:multiLevelType w:val="hybridMultilevel"/>
    <w:tmpl w:val="73FCEA0E"/>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1">
    <w:nsid w:val="74512B59"/>
    <w:multiLevelType w:val="hybridMultilevel"/>
    <w:tmpl w:val="3F146D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2">
    <w:nsid w:val="7B5E0CE3"/>
    <w:multiLevelType w:val="hybridMultilevel"/>
    <w:tmpl w:val="18585F6E"/>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3">
    <w:nsid w:val="7C576CA2"/>
    <w:multiLevelType w:val="hybridMultilevel"/>
    <w:tmpl w:val="A52ABA22"/>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4">
    <w:nsid w:val="7CA401CD"/>
    <w:multiLevelType w:val="hybridMultilevel"/>
    <w:tmpl w:val="C80E6DD6"/>
    <w:lvl w:ilvl="0" w:tplc="9DCE545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5">
    <w:nsid w:val="7D307DCE"/>
    <w:multiLevelType w:val="hybridMultilevel"/>
    <w:tmpl w:val="3878A1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6">
    <w:nsid w:val="7F4D08B5"/>
    <w:multiLevelType w:val="hybridMultilevel"/>
    <w:tmpl w:val="8CC2598C"/>
    <w:lvl w:ilvl="0" w:tplc="B0E4A1E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1"/>
  </w:num>
  <w:num w:numId="2">
    <w:abstractNumId w:val="11"/>
  </w:num>
  <w:num w:numId="3">
    <w:abstractNumId w:val="7"/>
  </w:num>
  <w:num w:numId="4">
    <w:abstractNumId w:val="17"/>
  </w:num>
  <w:num w:numId="5">
    <w:abstractNumId w:val="6"/>
  </w:num>
  <w:num w:numId="6">
    <w:abstractNumId w:val="24"/>
  </w:num>
  <w:num w:numId="7">
    <w:abstractNumId w:val="16"/>
  </w:num>
  <w:num w:numId="8">
    <w:abstractNumId w:val="18"/>
  </w:num>
  <w:num w:numId="9">
    <w:abstractNumId w:val="22"/>
  </w:num>
  <w:num w:numId="10">
    <w:abstractNumId w:val="9"/>
  </w:num>
  <w:num w:numId="11">
    <w:abstractNumId w:val="10"/>
  </w:num>
  <w:num w:numId="12">
    <w:abstractNumId w:val="21"/>
  </w:num>
  <w:num w:numId="13">
    <w:abstractNumId w:val="0"/>
  </w:num>
  <w:num w:numId="14">
    <w:abstractNumId w:val="15"/>
  </w:num>
  <w:num w:numId="15">
    <w:abstractNumId w:val="3"/>
  </w:num>
  <w:num w:numId="16">
    <w:abstractNumId w:val="8"/>
  </w:num>
  <w:num w:numId="17">
    <w:abstractNumId w:val="14"/>
  </w:num>
  <w:num w:numId="18">
    <w:abstractNumId w:val="25"/>
  </w:num>
  <w:num w:numId="19">
    <w:abstractNumId w:val="23"/>
  </w:num>
  <w:num w:numId="20">
    <w:abstractNumId w:val="4"/>
  </w:num>
  <w:num w:numId="21">
    <w:abstractNumId w:val="13"/>
  </w:num>
  <w:num w:numId="22">
    <w:abstractNumId w:val="20"/>
  </w:num>
  <w:num w:numId="23">
    <w:abstractNumId w:val="19"/>
  </w:num>
  <w:num w:numId="24">
    <w:abstractNumId w:val="26"/>
  </w:num>
  <w:num w:numId="25">
    <w:abstractNumId w:val="12"/>
  </w:num>
  <w:num w:numId="26">
    <w:abstractNumId w:val="5"/>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131B2"/>
    <w:rsid w:val="00023C7B"/>
    <w:rsid w:val="0007036B"/>
    <w:rsid w:val="0007610D"/>
    <w:rsid w:val="000B0B6F"/>
    <w:rsid w:val="001013A3"/>
    <w:rsid w:val="0010220A"/>
    <w:rsid w:val="00103DA0"/>
    <w:rsid w:val="00111163"/>
    <w:rsid w:val="00113551"/>
    <w:rsid w:val="00160E85"/>
    <w:rsid w:val="00190F49"/>
    <w:rsid w:val="0019394F"/>
    <w:rsid w:val="001977D7"/>
    <w:rsid w:val="001A01DC"/>
    <w:rsid w:val="001B7B8E"/>
    <w:rsid w:val="00224D39"/>
    <w:rsid w:val="0024614E"/>
    <w:rsid w:val="00294A8F"/>
    <w:rsid w:val="00333CC9"/>
    <w:rsid w:val="00335FCE"/>
    <w:rsid w:val="0036479C"/>
    <w:rsid w:val="00373214"/>
    <w:rsid w:val="003E30DE"/>
    <w:rsid w:val="004A0C31"/>
    <w:rsid w:val="004D119A"/>
    <w:rsid w:val="00502F83"/>
    <w:rsid w:val="0051378E"/>
    <w:rsid w:val="005931C6"/>
    <w:rsid w:val="00594FF6"/>
    <w:rsid w:val="005A73E4"/>
    <w:rsid w:val="005A774A"/>
    <w:rsid w:val="00647B3D"/>
    <w:rsid w:val="006503E5"/>
    <w:rsid w:val="00692C39"/>
    <w:rsid w:val="006A6450"/>
    <w:rsid w:val="006D7549"/>
    <w:rsid w:val="0070531A"/>
    <w:rsid w:val="00705553"/>
    <w:rsid w:val="007504AB"/>
    <w:rsid w:val="00783E6E"/>
    <w:rsid w:val="00784C57"/>
    <w:rsid w:val="00833695"/>
    <w:rsid w:val="00884714"/>
    <w:rsid w:val="008872B6"/>
    <w:rsid w:val="008D492C"/>
    <w:rsid w:val="008F0154"/>
    <w:rsid w:val="008F5D67"/>
    <w:rsid w:val="00902907"/>
    <w:rsid w:val="00906535"/>
    <w:rsid w:val="00923017"/>
    <w:rsid w:val="00924D09"/>
    <w:rsid w:val="00926191"/>
    <w:rsid w:val="0094165B"/>
    <w:rsid w:val="00990D6A"/>
    <w:rsid w:val="009B6766"/>
    <w:rsid w:val="00A2352D"/>
    <w:rsid w:val="00A57939"/>
    <w:rsid w:val="00B00199"/>
    <w:rsid w:val="00B10D42"/>
    <w:rsid w:val="00B1149A"/>
    <w:rsid w:val="00B27A1D"/>
    <w:rsid w:val="00B85898"/>
    <w:rsid w:val="00C2313A"/>
    <w:rsid w:val="00C2742A"/>
    <w:rsid w:val="00C35CD3"/>
    <w:rsid w:val="00C8535A"/>
    <w:rsid w:val="00CE5A9E"/>
    <w:rsid w:val="00CF6602"/>
    <w:rsid w:val="00D01AA6"/>
    <w:rsid w:val="00D17D0E"/>
    <w:rsid w:val="00D6001B"/>
    <w:rsid w:val="00D61D6A"/>
    <w:rsid w:val="00D92814"/>
    <w:rsid w:val="00D94F78"/>
    <w:rsid w:val="00DC2B41"/>
    <w:rsid w:val="00DC3A60"/>
    <w:rsid w:val="00DE0B4E"/>
    <w:rsid w:val="00E702C8"/>
    <w:rsid w:val="00E9172A"/>
    <w:rsid w:val="00F07FC2"/>
    <w:rsid w:val="00F17B3C"/>
    <w:rsid w:val="00F2455E"/>
    <w:rsid w:val="00F67301"/>
    <w:rsid w:val="00F8235C"/>
    <w:rsid w:val="00FD1742"/>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A2352D"/>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A2352D"/>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A2352D"/>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A2352D"/>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KYz5SF" TargetMode="External"/><Relationship Id="rId13" Type="http://schemas.openxmlformats.org/officeDocument/2006/relationships/header" Target="header4.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3477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3</cp:revision>
  <cp:lastPrinted>2019-08-21T20:16:00Z</cp:lastPrinted>
  <dcterms:created xsi:type="dcterms:W3CDTF">2019-08-21T20:16:00Z</dcterms:created>
  <dcterms:modified xsi:type="dcterms:W3CDTF">2019-08-21T20:17:00Z</dcterms:modified>
</cp:coreProperties>
</file>