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3B0" w:rsidRDefault="004F33B0" w:rsidP="004F33B0">
      <w:pPr>
        <w:pStyle w:val="Sinespaciado"/>
        <w:tabs>
          <w:tab w:val="center" w:pos="4702"/>
          <w:tab w:val="left" w:pos="5737"/>
        </w:tabs>
        <w:rPr>
          <w:rFonts w:asciiTheme="majorHAnsi" w:eastAsiaTheme="majorEastAsia" w:hAnsiTheme="majorHAnsi" w:cstheme="majorBidi"/>
          <w:b/>
          <w:caps/>
          <w:color w:val="4F81BD" w:themeColor="accent1"/>
          <w:sz w:val="44"/>
          <w:szCs w:val="72"/>
        </w:rPr>
      </w:pPr>
      <w:bookmarkStart w:id="0" w:name="_GoBack"/>
      <w:bookmarkEnd w:id="0"/>
    </w:p>
    <w:p w:rsidR="004F33B0" w:rsidRDefault="004F33B0" w:rsidP="004F33B0">
      <w:pPr>
        <w:pStyle w:val="Sinespaciado"/>
        <w:tabs>
          <w:tab w:val="center" w:pos="4702"/>
          <w:tab w:val="left" w:pos="5737"/>
        </w:tabs>
        <w:rPr>
          <w:rFonts w:asciiTheme="majorHAnsi" w:eastAsiaTheme="majorEastAsia" w:hAnsiTheme="majorHAnsi" w:cstheme="majorBidi"/>
          <w:b/>
          <w:caps/>
          <w:color w:val="4F81BD" w:themeColor="accent1"/>
          <w:sz w:val="44"/>
          <w:szCs w:val="72"/>
        </w:rPr>
      </w:pPr>
    </w:p>
    <w:p w:rsidR="0012155E" w:rsidRDefault="0012155E" w:rsidP="004F33B0">
      <w:pPr>
        <w:pStyle w:val="Sinespaciado"/>
        <w:tabs>
          <w:tab w:val="center" w:pos="4702"/>
          <w:tab w:val="left" w:pos="5737"/>
        </w:tabs>
        <w:rPr>
          <w:rFonts w:asciiTheme="majorHAnsi" w:eastAsiaTheme="majorEastAsia" w:hAnsiTheme="majorHAnsi" w:cstheme="majorBidi"/>
          <w:b/>
          <w:caps/>
          <w:color w:val="4F81BD" w:themeColor="accent1"/>
          <w:sz w:val="44"/>
          <w:szCs w:val="72"/>
        </w:rPr>
      </w:pPr>
    </w:p>
    <w:p w:rsidR="004F33B0" w:rsidRDefault="004F33B0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52"/>
          <w:szCs w:val="52"/>
        </w:rPr>
      </w:pPr>
      <w:r>
        <w:rPr>
          <w:rFonts w:cs="Times New Roman"/>
          <w:b/>
          <w:sz w:val="52"/>
          <w:szCs w:val="52"/>
        </w:rPr>
        <w:t>PLAN DE ENTREGA DE SEMILLA MEJORADA DE FRÍJOL 2019</w:t>
      </w:r>
    </w:p>
    <w:p w:rsidR="0012155E" w:rsidRDefault="0012155E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32"/>
          <w:szCs w:val="32"/>
        </w:rPr>
      </w:pPr>
    </w:p>
    <w:p w:rsidR="0012155E" w:rsidRDefault="0012155E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noProof/>
          <w:sz w:val="52"/>
          <w:szCs w:val="52"/>
          <w:lang w:eastAsia="es-SV"/>
        </w:rPr>
        <w:drawing>
          <wp:inline distT="0" distB="0" distL="0" distR="0" wp14:anchorId="7DC8B5EA" wp14:editId="17F7D9DB">
            <wp:extent cx="5962015" cy="4060190"/>
            <wp:effectExtent l="0" t="0" r="63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015" cy="406019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12155E" w:rsidRDefault="0012155E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32"/>
          <w:szCs w:val="32"/>
        </w:rPr>
      </w:pPr>
    </w:p>
    <w:p w:rsidR="0012155E" w:rsidRDefault="0012155E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32"/>
          <w:szCs w:val="32"/>
        </w:rPr>
      </w:pPr>
    </w:p>
    <w:p w:rsidR="0012155E" w:rsidRDefault="0012155E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28"/>
          <w:szCs w:val="28"/>
        </w:rPr>
      </w:pPr>
    </w:p>
    <w:p w:rsidR="00CD04D1" w:rsidRDefault="00CD04D1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28"/>
          <w:szCs w:val="28"/>
        </w:rPr>
      </w:pPr>
    </w:p>
    <w:p w:rsidR="0012155E" w:rsidRDefault="0012155E" w:rsidP="004F33B0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28"/>
          <w:szCs w:val="28"/>
        </w:rPr>
      </w:pPr>
    </w:p>
    <w:p w:rsidR="004F33B0" w:rsidRPr="00B062A0" w:rsidRDefault="0012155E" w:rsidP="0012155E">
      <w:pPr>
        <w:pStyle w:val="Sinespaciado"/>
        <w:tabs>
          <w:tab w:val="center" w:pos="4702"/>
          <w:tab w:val="left" w:pos="5737"/>
        </w:tabs>
        <w:jc w:val="right"/>
        <w:rPr>
          <w:rFonts w:cs="Times New Roman"/>
          <w:b/>
          <w:color w:val="FF0000"/>
          <w:sz w:val="28"/>
          <w:szCs w:val="28"/>
        </w:rPr>
      </w:pPr>
      <w:r w:rsidRPr="00B062A0">
        <w:rPr>
          <w:rFonts w:cs="Times New Roman"/>
          <w:b/>
          <w:color w:val="FF0000"/>
          <w:sz w:val="28"/>
          <w:szCs w:val="28"/>
        </w:rPr>
        <w:t>JU</w:t>
      </w:r>
      <w:r w:rsidR="004E0479" w:rsidRPr="00B062A0">
        <w:rPr>
          <w:rFonts w:cs="Times New Roman"/>
          <w:b/>
          <w:color w:val="FF0000"/>
          <w:sz w:val="28"/>
          <w:szCs w:val="28"/>
        </w:rPr>
        <w:t>L</w:t>
      </w:r>
      <w:r w:rsidRPr="00B062A0">
        <w:rPr>
          <w:rFonts w:cs="Times New Roman"/>
          <w:b/>
          <w:color w:val="FF0000"/>
          <w:sz w:val="28"/>
          <w:szCs w:val="28"/>
        </w:rPr>
        <w:t xml:space="preserve">IO 2019 </w:t>
      </w:r>
    </w:p>
    <w:p w:rsidR="00AF7923" w:rsidRDefault="00AF7923" w:rsidP="0012155E">
      <w:pPr>
        <w:pStyle w:val="Sinespaciado"/>
        <w:tabs>
          <w:tab w:val="center" w:pos="4702"/>
          <w:tab w:val="left" w:pos="5737"/>
        </w:tabs>
        <w:jc w:val="right"/>
        <w:rPr>
          <w:rFonts w:cs="Times New Roman"/>
          <w:b/>
          <w:sz w:val="28"/>
          <w:szCs w:val="28"/>
        </w:rPr>
      </w:pPr>
    </w:p>
    <w:p w:rsidR="00AF7923" w:rsidRDefault="00264D66" w:rsidP="0012155E">
      <w:pPr>
        <w:pStyle w:val="Sinespaciado"/>
        <w:tabs>
          <w:tab w:val="center" w:pos="4702"/>
          <w:tab w:val="left" w:pos="5737"/>
        </w:tabs>
        <w:jc w:val="right"/>
        <w:rPr>
          <w:rFonts w:cs="Times New Roman"/>
          <w:b/>
          <w:sz w:val="28"/>
          <w:szCs w:val="28"/>
        </w:rPr>
      </w:pPr>
      <w:r w:rsidRPr="00264D66">
        <w:rPr>
          <w:rFonts w:cs="Times New Roman"/>
          <w:b/>
          <w:noProof/>
          <w:sz w:val="28"/>
          <w:szCs w:val="28"/>
          <w:lang w:eastAsia="es-S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3956634</wp:posOffset>
                </wp:positionH>
                <wp:positionV relativeFrom="paragraph">
                  <wp:posOffset>321869</wp:posOffset>
                </wp:positionV>
                <wp:extent cx="2374265" cy="1403985"/>
                <wp:effectExtent l="0" t="0" r="11430" b="10160"/>
                <wp:wrapNone/>
                <wp:docPr id="30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2038" w:rsidRDefault="005A2038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311.55pt;margin-top:25.35pt;width:186.95pt;height:110.55pt;z-index:2516592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" strokecolor="white [3212]">
                <v:textbox style="mso-fit-shape-to-text:t">
                  <w:txbxContent>
                    <w:p w:rsidR="005A2038" w:rsidRDefault="005A2038"/>
                  </w:txbxContent>
                </v:textbox>
              </v:shape>
            </w:pict>
          </mc:Fallback>
        </mc:AlternateContent>
      </w:r>
    </w:p>
    <w:p w:rsidR="004E344A" w:rsidRDefault="004E344A" w:rsidP="00AF7923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28"/>
          <w:szCs w:val="28"/>
        </w:rPr>
      </w:pPr>
    </w:p>
    <w:p w:rsidR="004E344A" w:rsidRDefault="004E344A" w:rsidP="00AF7923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28"/>
          <w:szCs w:val="28"/>
        </w:rPr>
      </w:pPr>
    </w:p>
    <w:p w:rsidR="00AF7923" w:rsidRDefault="00AF7923" w:rsidP="00AF7923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ÍNDICE </w:t>
      </w:r>
    </w:p>
    <w:p w:rsidR="0093246D" w:rsidRDefault="0093246D" w:rsidP="00AF7923">
      <w:pPr>
        <w:pStyle w:val="Sinespaciado"/>
        <w:tabs>
          <w:tab w:val="center" w:pos="4702"/>
          <w:tab w:val="left" w:pos="5737"/>
        </w:tabs>
        <w:jc w:val="center"/>
        <w:rPr>
          <w:rFonts w:cs="Times New Roman"/>
          <w:b/>
          <w:sz w:val="28"/>
          <w:szCs w:val="28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val="es-ES" w:eastAsia="es-SV"/>
        </w:rPr>
        <w:id w:val="2041785013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6F7B19" w:rsidRDefault="006F7B19">
          <w:pPr>
            <w:pStyle w:val="TtulodeTDC"/>
          </w:pPr>
          <w:r>
            <w:rPr>
              <w:lang w:val="es-ES"/>
            </w:rPr>
            <w:t>Contenido</w:t>
          </w:r>
        </w:p>
        <w:p w:rsidR="004E344A" w:rsidRDefault="004E344A">
          <w:pPr>
            <w:pStyle w:val="TDC2"/>
            <w:tabs>
              <w:tab w:val="left" w:pos="660"/>
              <w:tab w:val="right" w:leader="dot" w:pos="9394"/>
            </w:tabs>
          </w:pPr>
        </w:p>
        <w:p w:rsidR="00E418C5" w:rsidRDefault="006F7B19">
          <w:pPr>
            <w:pStyle w:val="TDC2"/>
            <w:tabs>
              <w:tab w:val="left" w:pos="660"/>
              <w:tab w:val="right" w:leader="dot" w:pos="9394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082782" w:history="1">
            <w:r w:rsidR="00E418C5" w:rsidRPr="00003E2B">
              <w:rPr>
                <w:rStyle w:val="Hipervnculo"/>
                <w:noProof/>
              </w:rPr>
              <w:t>1.</w:t>
            </w:r>
            <w:r w:rsidR="00E418C5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E418C5" w:rsidRPr="00003E2B">
              <w:rPr>
                <w:rStyle w:val="Hipervnculo"/>
                <w:noProof/>
              </w:rPr>
              <w:t>INTRODUCCIÓN</w:t>
            </w:r>
            <w:r w:rsidR="00E418C5">
              <w:rPr>
                <w:noProof/>
                <w:webHidden/>
              </w:rPr>
              <w:tab/>
            </w:r>
            <w:r w:rsidR="00E418C5">
              <w:rPr>
                <w:noProof/>
                <w:webHidden/>
              </w:rPr>
              <w:fldChar w:fldCharType="begin"/>
            </w:r>
            <w:r w:rsidR="00E418C5">
              <w:rPr>
                <w:noProof/>
                <w:webHidden/>
              </w:rPr>
              <w:instrText xml:space="preserve"> PAGEREF _Toc14082782 \h </w:instrText>
            </w:r>
            <w:r w:rsidR="00E418C5">
              <w:rPr>
                <w:noProof/>
                <w:webHidden/>
              </w:rPr>
            </w:r>
            <w:r w:rsidR="00E418C5">
              <w:rPr>
                <w:noProof/>
                <w:webHidden/>
              </w:rPr>
              <w:fldChar w:fldCharType="separate"/>
            </w:r>
            <w:r w:rsidR="00E418C5">
              <w:rPr>
                <w:noProof/>
                <w:webHidden/>
              </w:rPr>
              <w:t>3</w:t>
            </w:r>
            <w:r w:rsidR="00E418C5">
              <w:rPr>
                <w:noProof/>
                <w:webHidden/>
              </w:rPr>
              <w:fldChar w:fldCharType="end"/>
            </w:r>
          </w:hyperlink>
        </w:p>
        <w:p w:rsidR="004E344A" w:rsidRPr="004E344A" w:rsidRDefault="004E344A" w:rsidP="004E344A">
          <w:pPr>
            <w:rPr>
              <w:rFonts w:eastAsiaTheme="minorEastAsia"/>
            </w:rPr>
          </w:pPr>
        </w:p>
        <w:p w:rsidR="00E418C5" w:rsidRDefault="002C2B27">
          <w:pPr>
            <w:pStyle w:val="TDC2"/>
            <w:tabs>
              <w:tab w:val="left" w:pos="660"/>
              <w:tab w:val="right" w:leader="dot" w:pos="9394"/>
            </w:tabs>
            <w:rPr>
              <w:noProof/>
            </w:rPr>
          </w:pPr>
          <w:hyperlink w:anchor="_Toc14082783" w:history="1">
            <w:r w:rsidR="00E418C5" w:rsidRPr="00003E2B">
              <w:rPr>
                <w:rStyle w:val="Hipervnculo"/>
                <w:noProof/>
              </w:rPr>
              <w:t>2.</w:t>
            </w:r>
            <w:r w:rsidR="00E418C5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E418C5" w:rsidRPr="00003E2B">
              <w:rPr>
                <w:rStyle w:val="Hipervnculo"/>
                <w:noProof/>
              </w:rPr>
              <w:t>DIAGNOSTICO</w:t>
            </w:r>
            <w:r w:rsidR="00E418C5">
              <w:rPr>
                <w:noProof/>
                <w:webHidden/>
              </w:rPr>
              <w:tab/>
            </w:r>
            <w:r w:rsidR="00E418C5">
              <w:rPr>
                <w:noProof/>
                <w:webHidden/>
              </w:rPr>
              <w:fldChar w:fldCharType="begin"/>
            </w:r>
            <w:r w:rsidR="00E418C5">
              <w:rPr>
                <w:noProof/>
                <w:webHidden/>
              </w:rPr>
              <w:instrText xml:space="preserve"> PAGEREF _Toc14082783 \h </w:instrText>
            </w:r>
            <w:r w:rsidR="00E418C5">
              <w:rPr>
                <w:noProof/>
                <w:webHidden/>
              </w:rPr>
            </w:r>
            <w:r w:rsidR="00E418C5">
              <w:rPr>
                <w:noProof/>
                <w:webHidden/>
              </w:rPr>
              <w:fldChar w:fldCharType="separate"/>
            </w:r>
            <w:r w:rsidR="00E418C5">
              <w:rPr>
                <w:noProof/>
                <w:webHidden/>
              </w:rPr>
              <w:t>4</w:t>
            </w:r>
            <w:r w:rsidR="00E418C5">
              <w:rPr>
                <w:noProof/>
                <w:webHidden/>
              </w:rPr>
              <w:fldChar w:fldCharType="end"/>
            </w:r>
          </w:hyperlink>
        </w:p>
        <w:p w:rsidR="004E344A" w:rsidRPr="004E344A" w:rsidRDefault="004E344A" w:rsidP="004E344A">
          <w:pPr>
            <w:rPr>
              <w:rFonts w:eastAsiaTheme="minorEastAsia"/>
            </w:rPr>
          </w:pPr>
        </w:p>
        <w:p w:rsidR="00E418C5" w:rsidRDefault="002C2B27">
          <w:pPr>
            <w:pStyle w:val="TDC2"/>
            <w:tabs>
              <w:tab w:val="left" w:pos="660"/>
              <w:tab w:val="right" w:leader="dot" w:pos="9394"/>
            </w:tabs>
            <w:rPr>
              <w:noProof/>
            </w:rPr>
          </w:pPr>
          <w:hyperlink w:anchor="_Toc14082784" w:history="1">
            <w:r w:rsidR="00E418C5" w:rsidRPr="00003E2B">
              <w:rPr>
                <w:rStyle w:val="Hipervnculo"/>
                <w:noProof/>
              </w:rPr>
              <w:t>3.</w:t>
            </w:r>
            <w:r w:rsidR="00E418C5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E418C5" w:rsidRPr="00003E2B">
              <w:rPr>
                <w:rStyle w:val="Hipervnculo"/>
                <w:noProof/>
              </w:rPr>
              <w:t>JUSTIFICACION</w:t>
            </w:r>
            <w:r w:rsidR="00E418C5">
              <w:rPr>
                <w:noProof/>
                <w:webHidden/>
              </w:rPr>
              <w:tab/>
            </w:r>
            <w:r w:rsidR="00E418C5">
              <w:rPr>
                <w:noProof/>
                <w:webHidden/>
              </w:rPr>
              <w:fldChar w:fldCharType="begin"/>
            </w:r>
            <w:r w:rsidR="00E418C5">
              <w:rPr>
                <w:noProof/>
                <w:webHidden/>
              </w:rPr>
              <w:instrText xml:space="preserve"> PAGEREF _Toc14082784 \h </w:instrText>
            </w:r>
            <w:r w:rsidR="00E418C5">
              <w:rPr>
                <w:noProof/>
                <w:webHidden/>
              </w:rPr>
            </w:r>
            <w:r w:rsidR="00E418C5">
              <w:rPr>
                <w:noProof/>
                <w:webHidden/>
              </w:rPr>
              <w:fldChar w:fldCharType="separate"/>
            </w:r>
            <w:r w:rsidR="00E418C5">
              <w:rPr>
                <w:noProof/>
                <w:webHidden/>
              </w:rPr>
              <w:t>5</w:t>
            </w:r>
            <w:r w:rsidR="00E418C5">
              <w:rPr>
                <w:noProof/>
                <w:webHidden/>
              </w:rPr>
              <w:fldChar w:fldCharType="end"/>
            </w:r>
          </w:hyperlink>
        </w:p>
        <w:p w:rsidR="004E344A" w:rsidRPr="004E344A" w:rsidRDefault="004E344A" w:rsidP="004E344A">
          <w:pPr>
            <w:rPr>
              <w:rFonts w:eastAsiaTheme="minorEastAsia"/>
            </w:rPr>
          </w:pPr>
        </w:p>
        <w:p w:rsidR="00E418C5" w:rsidRDefault="002C2B27">
          <w:pPr>
            <w:pStyle w:val="TDC2"/>
            <w:tabs>
              <w:tab w:val="left" w:pos="660"/>
              <w:tab w:val="right" w:leader="dot" w:pos="9394"/>
            </w:tabs>
            <w:rPr>
              <w:noProof/>
            </w:rPr>
          </w:pPr>
          <w:hyperlink w:anchor="_Toc14082785" w:history="1">
            <w:r w:rsidR="00E418C5" w:rsidRPr="00003E2B">
              <w:rPr>
                <w:rStyle w:val="Hipervnculo"/>
                <w:noProof/>
              </w:rPr>
              <w:t>4.</w:t>
            </w:r>
            <w:r w:rsidR="00E418C5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E418C5" w:rsidRPr="00003E2B">
              <w:rPr>
                <w:rStyle w:val="Hipervnculo"/>
                <w:noProof/>
              </w:rPr>
              <w:t>OBJETIVOS</w:t>
            </w:r>
            <w:r w:rsidR="00E418C5">
              <w:rPr>
                <w:noProof/>
                <w:webHidden/>
              </w:rPr>
              <w:tab/>
            </w:r>
            <w:r w:rsidR="00E418C5">
              <w:rPr>
                <w:noProof/>
                <w:webHidden/>
              </w:rPr>
              <w:fldChar w:fldCharType="begin"/>
            </w:r>
            <w:r w:rsidR="00E418C5">
              <w:rPr>
                <w:noProof/>
                <w:webHidden/>
              </w:rPr>
              <w:instrText xml:space="preserve"> PAGEREF _Toc14082785 \h </w:instrText>
            </w:r>
            <w:r w:rsidR="00E418C5">
              <w:rPr>
                <w:noProof/>
                <w:webHidden/>
              </w:rPr>
            </w:r>
            <w:r w:rsidR="00E418C5">
              <w:rPr>
                <w:noProof/>
                <w:webHidden/>
              </w:rPr>
              <w:fldChar w:fldCharType="separate"/>
            </w:r>
            <w:r w:rsidR="00E418C5">
              <w:rPr>
                <w:noProof/>
                <w:webHidden/>
              </w:rPr>
              <w:t>5</w:t>
            </w:r>
            <w:r w:rsidR="00E418C5">
              <w:rPr>
                <w:noProof/>
                <w:webHidden/>
              </w:rPr>
              <w:fldChar w:fldCharType="end"/>
            </w:r>
          </w:hyperlink>
        </w:p>
        <w:p w:rsidR="004E344A" w:rsidRDefault="004E344A" w:rsidP="004E344A">
          <w:pPr>
            <w:rPr>
              <w:rFonts w:eastAsiaTheme="minorEastAsia"/>
            </w:rPr>
          </w:pPr>
          <w:r>
            <w:rPr>
              <w:rFonts w:eastAsiaTheme="minorEastAsia"/>
            </w:rPr>
            <w:tab/>
          </w:r>
        </w:p>
        <w:p w:rsidR="004E344A" w:rsidRDefault="004E344A" w:rsidP="004E344A">
          <w:pPr>
            <w:ind w:firstLine="709"/>
            <w:rPr>
              <w:rFonts w:eastAsiaTheme="minorEastAsia"/>
            </w:rPr>
          </w:pPr>
          <w:r>
            <w:rPr>
              <w:rFonts w:eastAsiaTheme="minorEastAsia"/>
            </w:rPr>
            <w:t>4.1. General</w:t>
          </w:r>
        </w:p>
        <w:p w:rsidR="004E344A" w:rsidRDefault="004E344A" w:rsidP="004E344A">
          <w:pPr>
            <w:rPr>
              <w:rFonts w:eastAsiaTheme="minorEastAsia"/>
            </w:rPr>
          </w:pPr>
        </w:p>
        <w:p w:rsidR="004E344A" w:rsidRDefault="004E344A" w:rsidP="004E344A">
          <w:pPr>
            <w:rPr>
              <w:rFonts w:eastAsiaTheme="minorEastAsia"/>
            </w:rPr>
          </w:pPr>
          <w:r>
            <w:rPr>
              <w:rFonts w:eastAsiaTheme="minorEastAsia"/>
            </w:rPr>
            <w:tab/>
            <w:t>4.2. Específico</w:t>
          </w:r>
        </w:p>
        <w:p w:rsidR="002444FF" w:rsidRDefault="002444FF" w:rsidP="004E344A">
          <w:pPr>
            <w:rPr>
              <w:rFonts w:eastAsiaTheme="minorEastAsia"/>
            </w:rPr>
          </w:pPr>
        </w:p>
        <w:p w:rsidR="002444FF" w:rsidRDefault="002444FF" w:rsidP="004E344A">
          <w:pPr>
            <w:rPr>
              <w:rFonts w:eastAsiaTheme="minorEastAsia"/>
            </w:rPr>
          </w:pPr>
          <w:r>
            <w:rPr>
              <w:rFonts w:eastAsiaTheme="minorEastAsia"/>
            </w:rPr>
            <w:t xml:space="preserve">    5.</w:t>
          </w:r>
          <w:r>
            <w:rPr>
              <w:rFonts w:eastAsiaTheme="minorEastAsia"/>
            </w:rPr>
            <w:tab/>
          </w:r>
          <w:r w:rsidR="00617F4C">
            <w:rPr>
              <w:rFonts w:eastAsiaTheme="minorEastAsia"/>
            </w:rPr>
            <w:t>INDICADOR Y META</w:t>
          </w:r>
          <w:r>
            <w:rPr>
              <w:rFonts w:eastAsiaTheme="minorEastAsia"/>
            </w:rPr>
            <w:t>……………………………………………………………</w:t>
          </w:r>
          <w:r w:rsidR="00617F4C">
            <w:rPr>
              <w:rFonts w:eastAsiaTheme="minorEastAsia"/>
            </w:rPr>
            <w:t>…….</w:t>
          </w:r>
          <w:r w:rsidR="00AF0C81">
            <w:rPr>
              <w:rFonts w:eastAsiaTheme="minorEastAsia"/>
            </w:rPr>
            <w:t xml:space="preserve">  6</w:t>
          </w:r>
        </w:p>
        <w:p w:rsidR="00617F4C" w:rsidRDefault="00617F4C" w:rsidP="004E344A">
          <w:pPr>
            <w:rPr>
              <w:rFonts w:eastAsiaTheme="minorEastAsia"/>
            </w:rPr>
          </w:pPr>
        </w:p>
        <w:p w:rsidR="00617F4C" w:rsidRDefault="00617F4C" w:rsidP="004E344A">
          <w:pPr>
            <w:rPr>
              <w:rFonts w:eastAsiaTheme="minorEastAsia"/>
            </w:rPr>
          </w:pPr>
          <w:r>
            <w:rPr>
              <w:rFonts w:eastAsiaTheme="minorEastAsia"/>
            </w:rPr>
            <w:t xml:space="preserve">    6.</w:t>
          </w:r>
          <w:r>
            <w:rPr>
              <w:rFonts w:eastAsiaTheme="minorEastAsia"/>
            </w:rPr>
            <w:tab/>
            <w:t>CRITERIOS PARA ASIGNAR EL SUBSIDIO …………………………………………6</w:t>
          </w:r>
        </w:p>
        <w:p w:rsidR="004E344A" w:rsidRPr="004E344A" w:rsidRDefault="004E344A" w:rsidP="004E344A">
          <w:pPr>
            <w:rPr>
              <w:rFonts w:eastAsiaTheme="minorEastAsia"/>
            </w:rPr>
          </w:pPr>
        </w:p>
        <w:p w:rsidR="00AF0C81" w:rsidRPr="00AF0C81" w:rsidRDefault="006F7B19">
          <w:pPr>
            <w:rPr>
              <w:bCs/>
              <w:lang w:val="es-ES"/>
            </w:rPr>
          </w:pPr>
          <w:r>
            <w:rPr>
              <w:b/>
              <w:bCs/>
              <w:lang w:val="es-ES"/>
            </w:rPr>
            <w:fldChar w:fldCharType="end"/>
          </w:r>
          <w:r w:rsidR="00AF0C81" w:rsidRPr="00AF0C81">
            <w:rPr>
              <w:bCs/>
              <w:lang w:val="es-ES"/>
            </w:rPr>
            <w:t xml:space="preserve">    </w:t>
          </w:r>
          <w:r w:rsidR="00617F4C">
            <w:rPr>
              <w:bCs/>
              <w:lang w:val="es-ES"/>
            </w:rPr>
            <w:t>7</w:t>
          </w:r>
          <w:r w:rsidR="00AF0C81" w:rsidRPr="00AF0C81">
            <w:rPr>
              <w:bCs/>
              <w:lang w:val="es-ES"/>
            </w:rPr>
            <w:t>.</w:t>
          </w:r>
          <w:r w:rsidR="00AF0C81" w:rsidRPr="00AF0C81">
            <w:rPr>
              <w:bCs/>
              <w:lang w:val="es-ES"/>
            </w:rPr>
            <w:tab/>
            <w:t>PROCESO DE ENTREGA ……………………………………………………………</w:t>
          </w:r>
          <w:r w:rsidR="00AF0C81">
            <w:rPr>
              <w:bCs/>
              <w:lang w:val="es-ES"/>
            </w:rPr>
            <w:t>…</w:t>
          </w:r>
          <w:r w:rsidR="00617F4C">
            <w:rPr>
              <w:bCs/>
              <w:lang w:val="es-ES"/>
            </w:rPr>
            <w:t xml:space="preserve"> 6</w:t>
          </w:r>
        </w:p>
        <w:p w:rsidR="00AF0C81" w:rsidRPr="00AF0C81" w:rsidRDefault="00AF0C81">
          <w:pPr>
            <w:rPr>
              <w:bCs/>
              <w:lang w:val="es-ES"/>
            </w:rPr>
          </w:pPr>
        </w:p>
        <w:p w:rsidR="006F7B19" w:rsidRPr="00AF0C81" w:rsidRDefault="00AF0C81">
          <w:pPr>
            <w:rPr>
              <w:bCs/>
              <w:lang w:val="es-ES"/>
            </w:rPr>
          </w:pPr>
          <w:r w:rsidRPr="00AF0C81">
            <w:rPr>
              <w:bCs/>
              <w:lang w:val="es-ES"/>
            </w:rPr>
            <w:t xml:space="preserve">    </w:t>
          </w:r>
          <w:r w:rsidR="00617F4C">
            <w:rPr>
              <w:bCs/>
              <w:lang w:val="es-ES"/>
            </w:rPr>
            <w:t>8</w:t>
          </w:r>
          <w:r w:rsidRPr="00AF0C81">
            <w:rPr>
              <w:bCs/>
              <w:lang w:val="es-ES"/>
            </w:rPr>
            <w:t>.</w:t>
          </w:r>
          <w:r w:rsidRPr="00AF0C81">
            <w:rPr>
              <w:bCs/>
              <w:lang w:val="es-ES"/>
            </w:rPr>
            <w:tab/>
            <w:t>PRESUPUESTO …………………………………………………………………………</w:t>
          </w:r>
          <w:r>
            <w:rPr>
              <w:bCs/>
              <w:lang w:val="es-ES"/>
            </w:rPr>
            <w:t>..</w:t>
          </w:r>
          <w:r w:rsidR="00617F4C">
            <w:rPr>
              <w:bCs/>
              <w:lang w:val="es-ES"/>
            </w:rPr>
            <w:t>7</w:t>
          </w:r>
        </w:p>
      </w:sdtContent>
    </w:sdt>
    <w:p w:rsidR="00270D26" w:rsidRDefault="00270D26" w:rsidP="008F68B8">
      <w:pPr>
        <w:pStyle w:val="Sinespaciado"/>
        <w:rPr>
          <w:rFonts w:cs="Times New Roman"/>
          <w:szCs w:val="24"/>
        </w:rPr>
      </w:pPr>
    </w:p>
    <w:p w:rsidR="00270D26" w:rsidRDefault="00270D26" w:rsidP="008F68B8">
      <w:pPr>
        <w:pStyle w:val="Sinespaciado"/>
        <w:rPr>
          <w:rFonts w:cs="Times New Roman"/>
          <w:szCs w:val="24"/>
        </w:rPr>
      </w:pPr>
    </w:p>
    <w:p w:rsidR="00270D26" w:rsidRDefault="00270D26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2444FF" w:rsidRDefault="002444FF" w:rsidP="008F68B8">
      <w:pPr>
        <w:pStyle w:val="Sinespaciado"/>
        <w:rPr>
          <w:rFonts w:cs="Times New Roman"/>
          <w:szCs w:val="24"/>
        </w:rPr>
      </w:pPr>
    </w:p>
    <w:p w:rsidR="002444FF" w:rsidRDefault="002444FF" w:rsidP="008F68B8">
      <w:pPr>
        <w:pStyle w:val="Sinespaciado"/>
        <w:rPr>
          <w:rFonts w:cs="Times New Roman"/>
          <w:szCs w:val="24"/>
        </w:rPr>
      </w:pPr>
    </w:p>
    <w:p w:rsidR="002444FF" w:rsidRDefault="002444FF" w:rsidP="008F68B8">
      <w:pPr>
        <w:pStyle w:val="Sinespaciado"/>
        <w:rPr>
          <w:rFonts w:cs="Times New Roman"/>
          <w:szCs w:val="24"/>
        </w:rPr>
      </w:pPr>
    </w:p>
    <w:p w:rsidR="002444FF" w:rsidRDefault="002444FF" w:rsidP="008F68B8">
      <w:pPr>
        <w:pStyle w:val="Sinespaciado"/>
        <w:rPr>
          <w:rFonts w:cs="Times New Roman"/>
          <w:szCs w:val="24"/>
        </w:rPr>
      </w:pPr>
    </w:p>
    <w:p w:rsidR="002444FF" w:rsidRDefault="002444FF" w:rsidP="008F68B8">
      <w:pPr>
        <w:pStyle w:val="Sinespaciado"/>
        <w:rPr>
          <w:rFonts w:cs="Times New Roman"/>
          <w:szCs w:val="24"/>
        </w:rPr>
      </w:pPr>
    </w:p>
    <w:p w:rsidR="002444FF" w:rsidRDefault="002444FF" w:rsidP="008F68B8">
      <w:pPr>
        <w:pStyle w:val="Sinespaciado"/>
        <w:rPr>
          <w:rFonts w:cs="Times New Roman"/>
          <w:szCs w:val="24"/>
        </w:rPr>
      </w:pPr>
    </w:p>
    <w:p w:rsidR="002444FF" w:rsidRDefault="002444FF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E418C5" w:rsidRDefault="00E418C5" w:rsidP="008F68B8">
      <w:pPr>
        <w:pStyle w:val="Sinespaciado"/>
        <w:rPr>
          <w:rFonts w:cs="Times New Roman"/>
          <w:szCs w:val="24"/>
        </w:rPr>
      </w:pPr>
    </w:p>
    <w:p w:rsidR="00144244" w:rsidRDefault="00144244" w:rsidP="00F57610">
      <w:pPr>
        <w:pStyle w:val="EstiloMAG"/>
      </w:pPr>
    </w:p>
    <w:p w:rsidR="00401F3B" w:rsidRPr="009E45EF" w:rsidRDefault="002444FF" w:rsidP="00F57610">
      <w:pPr>
        <w:pStyle w:val="EstiloMAG"/>
      </w:pPr>
      <w:bookmarkStart w:id="1" w:name="_Toc14082782"/>
      <w:r>
        <w:t xml:space="preserve">1. </w:t>
      </w:r>
      <w:r w:rsidR="00401F3B" w:rsidRPr="009E45EF">
        <w:t>INTRODUCCIÓN</w:t>
      </w:r>
      <w:bookmarkEnd w:id="1"/>
    </w:p>
    <w:p w:rsidR="00401F3B" w:rsidRDefault="00401F3B" w:rsidP="00401F3B">
      <w:pPr>
        <w:pStyle w:val="Sinespaciado"/>
        <w:jc w:val="center"/>
        <w:rPr>
          <w:rFonts w:cs="Times New Roman"/>
          <w:b/>
          <w:szCs w:val="24"/>
        </w:rPr>
      </w:pPr>
    </w:p>
    <w:p w:rsidR="00401F3B" w:rsidRDefault="00401F3B" w:rsidP="004E344A">
      <w:pPr>
        <w:pStyle w:val="Sinespaciado"/>
        <w:spacing w:line="276" w:lineRule="auto"/>
        <w:rPr>
          <w:rFonts w:eastAsia="Calibri" w:cs="Times New Roman"/>
          <w:szCs w:val="24"/>
        </w:rPr>
      </w:pPr>
      <w:r w:rsidRPr="00194EE9">
        <w:rPr>
          <w:rFonts w:eastAsia="Calibri" w:cs="Times New Roman"/>
          <w:szCs w:val="24"/>
        </w:rPr>
        <w:t>L</w:t>
      </w:r>
      <w:r>
        <w:rPr>
          <w:rFonts w:eastAsia="Calibri" w:cs="Times New Roman"/>
          <w:szCs w:val="24"/>
        </w:rPr>
        <w:t>a agricultura en El Salvador, históricamente,</w:t>
      </w:r>
      <w:r w:rsidRPr="00194EE9">
        <w:rPr>
          <w:rFonts w:eastAsia="Calibri" w:cs="Times New Roman"/>
          <w:szCs w:val="24"/>
        </w:rPr>
        <w:t xml:space="preserve"> </w:t>
      </w:r>
      <w:r>
        <w:rPr>
          <w:rFonts w:eastAsia="Calibri" w:cs="Times New Roman"/>
          <w:szCs w:val="24"/>
        </w:rPr>
        <w:t xml:space="preserve">es </w:t>
      </w:r>
      <w:r w:rsidRPr="00194EE9">
        <w:rPr>
          <w:rFonts w:eastAsia="Calibri" w:cs="Times New Roman"/>
          <w:szCs w:val="24"/>
        </w:rPr>
        <w:t xml:space="preserve">una de las principales bases de la </w:t>
      </w:r>
      <w:hyperlink r:id="rId10" w:tooltip="Economía de Brasil" w:history="1">
        <w:r w:rsidRPr="00194EE9">
          <w:rPr>
            <w:rFonts w:eastAsia="Calibri" w:cs="Times New Roman"/>
            <w:szCs w:val="24"/>
          </w:rPr>
          <w:t>economía del país</w:t>
        </w:r>
      </w:hyperlink>
      <w:r w:rsidRPr="00194EE9">
        <w:rPr>
          <w:rFonts w:eastAsia="Calibri" w:cs="Times New Roman"/>
          <w:szCs w:val="24"/>
        </w:rPr>
        <w:t xml:space="preserve">, siendo el maíz </w:t>
      </w:r>
      <w:r>
        <w:rPr>
          <w:rFonts w:eastAsia="Calibri" w:cs="Times New Roman"/>
          <w:szCs w:val="24"/>
        </w:rPr>
        <w:t>y el frijol</w:t>
      </w:r>
      <w:r w:rsidRPr="00194EE9">
        <w:rPr>
          <w:rFonts w:eastAsia="Calibri" w:cs="Times New Roman"/>
          <w:szCs w:val="24"/>
        </w:rPr>
        <w:t xml:space="preserve"> de los</w:t>
      </w:r>
      <w:r>
        <w:rPr>
          <w:rFonts w:eastAsia="Calibri" w:cs="Times New Roman"/>
          <w:szCs w:val="24"/>
        </w:rPr>
        <w:t xml:space="preserve"> alimentos</w:t>
      </w:r>
      <w:r w:rsidRPr="00194EE9">
        <w:rPr>
          <w:rFonts w:eastAsia="Calibri" w:cs="Times New Roman"/>
          <w:szCs w:val="24"/>
        </w:rPr>
        <w:t xml:space="preserve"> más </w:t>
      </w:r>
      <w:r>
        <w:rPr>
          <w:rFonts w:eastAsia="Calibri" w:cs="Times New Roman"/>
          <w:szCs w:val="24"/>
        </w:rPr>
        <w:t>vitales para el consumo interno</w:t>
      </w:r>
      <w:r w:rsidRPr="00194EE9">
        <w:rPr>
          <w:rFonts w:eastAsia="Calibri" w:cs="Times New Roman"/>
          <w:szCs w:val="24"/>
        </w:rPr>
        <w:t>, por lo cual, el crecimiento económico de El Salvador esta intrínsecamente relacionado con el desarrollo agrícola de estos, es por eso que el Ministerio de Agricultura y Ganadería (MAG)</w:t>
      </w:r>
      <w:r>
        <w:rPr>
          <w:rFonts w:eastAsia="Calibri" w:cs="Times New Roman"/>
          <w:szCs w:val="24"/>
        </w:rPr>
        <w:t>, a través de</w:t>
      </w:r>
      <w:r w:rsidRPr="00194EE9">
        <w:rPr>
          <w:rFonts w:eastAsia="Calibri" w:cs="Times New Roman"/>
          <w:szCs w:val="24"/>
        </w:rPr>
        <w:t xml:space="preserve"> la Dirección</w:t>
      </w:r>
      <w:r>
        <w:rPr>
          <w:rFonts w:eastAsia="Calibri" w:cs="Times New Roman"/>
          <w:szCs w:val="24"/>
        </w:rPr>
        <w:t xml:space="preserve"> General</w:t>
      </w:r>
      <w:r w:rsidRPr="00194EE9">
        <w:rPr>
          <w:rFonts w:eastAsia="Calibri" w:cs="Times New Roman"/>
          <w:szCs w:val="24"/>
        </w:rPr>
        <w:t xml:space="preserve"> de Economía Agropecuaria </w:t>
      </w:r>
      <w:r>
        <w:rPr>
          <w:rFonts w:eastAsia="Calibri" w:cs="Times New Roman"/>
          <w:szCs w:val="24"/>
        </w:rPr>
        <w:t xml:space="preserve">desarrolla el </w:t>
      </w:r>
      <w:r w:rsidRPr="004E344A">
        <w:rPr>
          <w:rFonts w:eastAsia="Calibri" w:cs="Times New Roman"/>
          <w:b/>
          <w:szCs w:val="24"/>
        </w:rPr>
        <w:t xml:space="preserve">Programa de </w:t>
      </w:r>
      <w:r w:rsidR="006D3345" w:rsidRPr="004E344A">
        <w:rPr>
          <w:rFonts w:eastAsia="Calibri" w:cs="Times New Roman"/>
          <w:b/>
          <w:szCs w:val="24"/>
        </w:rPr>
        <w:t xml:space="preserve">Entrega de </w:t>
      </w:r>
      <w:r w:rsidRPr="004E344A">
        <w:rPr>
          <w:rFonts w:eastAsia="Calibri" w:cs="Times New Roman"/>
          <w:b/>
          <w:szCs w:val="24"/>
        </w:rPr>
        <w:t>Paquetes Agrícolas</w:t>
      </w:r>
      <w:r>
        <w:rPr>
          <w:rFonts w:eastAsia="Calibri" w:cs="Times New Roman"/>
          <w:szCs w:val="24"/>
        </w:rPr>
        <w:t>,</w:t>
      </w:r>
      <w:r w:rsidRPr="00194EE9">
        <w:rPr>
          <w:rFonts w:eastAsia="Calibri" w:cs="Times New Roman"/>
          <w:szCs w:val="24"/>
        </w:rPr>
        <w:t xml:space="preserve"> el cual consiste en la entrega de paquete de </w:t>
      </w:r>
      <w:r>
        <w:rPr>
          <w:rFonts w:eastAsia="Calibri" w:cs="Times New Roman"/>
          <w:szCs w:val="24"/>
        </w:rPr>
        <w:t xml:space="preserve">semilla certificada de </w:t>
      </w:r>
      <w:r w:rsidRPr="00194EE9">
        <w:rPr>
          <w:rFonts w:eastAsia="Calibri" w:cs="Times New Roman"/>
          <w:szCs w:val="24"/>
        </w:rPr>
        <w:t>maíz y paquete</w:t>
      </w:r>
      <w:r>
        <w:rPr>
          <w:rFonts w:eastAsia="Calibri" w:cs="Times New Roman"/>
          <w:szCs w:val="24"/>
        </w:rPr>
        <w:t xml:space="preserve"> semilla mejorada</w:t>
      </w:r>
      <w:r w:rsidRPr="00194EE9">
        <w:rPr>
          <w:rFonts w:eastAsia="Calibri" w:cs="Times New Roman"/>
          <w:szCs w:val="24"/>
        </w:rPr>
        <w:t xml:space="preserve"> de frijol a familias de subsistencia a nivel nacional</w:t>
      </w:r>
      <w:r>
        <w:rPr>
          <w:rFonts w:eastAsia="Calibri" w:cs="Times New Roman"/>
          <w:szCs w:val="24"/>
        </w:rPr>
        <w:t>.</w:t>
      </w:r>
    </w:p>
    <w:p w:rsidR="00401F3B" w:rsidRDefault="00401F3B" w:rsidP="004E344A">
      <w:pPr>
        <w:pStyle w:val="Sinespaciado"/>
        <w:spacing w:line="276" w:lineRule="auto"/>
        <w:rPr>
          <w:rFonts w:eastAsia="Calibri" w:cs="Times New Roman"/>
          <w:szCs w:val="24"/>
        </w:rPr>
      </w:pPr>
    </w:p>
    <w:p w:rsidR="00401F3B" w:rsidRDefault="00C7275E" w:rsidP="004E344A">
      <w:pPr>
        <w:pStyle w:val="Sinespaciado"/>
        <w:spacing w:line="276" w:lineRule="auto"/>
      </w:pPr>
      <w:r>
        <w:t>En cumplimiento a lo establecido en el Manual de Organización de la DGEA, en el que se le delegan funciones expresas de “Gestionar el abastecimiento de semillas e insumos agrícolas para estimular su producción con el objeto de elevar la disponibilidad de alimentos que contribuya a la seguridad alimentaria”, se realiza</w:t>
      </w:r>
      <w:r w:rsidR="00B062A0">
        <w:t>rá</w:t>
      </w:r>
      <w:r>
        <w:t xml:space="preserve"> en </w:t>
      </w:r>
      <w:r w:rsidR="00B062A0">
        <w:t xml:space="preserve">la última semana del mes de julio y la primera semana </w:t>
      </w:r>
      <w:r>
        <w:t xml:space="preserve">de agosto la entrega de insumos </w:t>
      </w:r>
      <w:r w:rsidR="00401F3B">
        <w:t xml:space="preserve">dirigida </w:t>
      </w:r>
      <w:r w:rsidR="00401F3B" w:rsidRPr="00D50F0D">
        <w:t>a familias de subsistencia que tienen como principal ingreso la producción agrícola</w:t>
      </w:r>
      <w:r>
        <w:t>.</w:t>
      </w:r>
    </w:p>
    <w:p w:rsidR="00401F3B" w:rsidRPr="00D50F0D" w:rsidRDefault="00401F3B" w:rsidP="004E344A">
      <w:pPr>
        <w:pStyle w:val="Sinespaciado"/>
        <w:spacing w:line="276" w:lineRule="auto"/>
      </w:pPr>
    </w:p>
    <w:p w:rsidR="00401F3B" w:rsidRDefault="00401F3B" w:rsidP="004E344A">
      <w:pPr>
        <w:pStyle w:val="Sinespaciado"/>
        <w:spacing w:line="276" w:lineRule="auto"/>
      </w:pPr>
      <w:r w:rsidRPr="00D50F0D">
        <w:t xml:space="preserve">En ese contexto, el presente documento describe </w:t>
      </w:r>
      <w:r>
        <w:t xml:space="preserve">el Plan de Entrega y los </w:t>
      </w:r>
      <w:r w:rsidRPr="00D50F0D">
        <w:t>proceso</w:t>
      </w:r>
      <w:r>
        <w:t>s que se realizarán para la ejecución</w:t>
      </w:r>
      <w:r w:rsidRPr="00D50F0D">
        <w:t xml:space="preserve"> de </w:t>
      </w:r>
      <w:r>
        <w:t xml:space="preserve">la </w:t>
      </w:r>
      <w:r w:rsidRPr="00C80236">
        <w:rPr>
          <w:b/>
        </w:rPr>
        <w:t xml:space="preserve">Entrega de Paquetes Agrícolas de Semilla Mejorada de Frijol, </w:t>
      </w:r>
      <w:r w:rsidRPr="00C80236">
        <w:t>cosecha 2019</w:t>
      </w:r>
      <w:r w:rsidR="00657FB7">
        <w:t xml:space="preserve">, en </w:t>
      </w:r>
      <w:r w:rsidR="002444FF">
        <w:t>él</w:t>
      </w:r>
      <w:r w:rsidR="00657FB7">
        <w:t xml:space="preserve"> se describen la meta planificada, las estrategias y recursos a implementar </w:t>
      </w:r>
      <w:r w:rsidR="00850515">
        <w:t>en los 32 Centros de Distribución ubicados a nivel nacional.</w:t>
      </w:r>
    </w:p>
    <w:p w:rsidR="00850515" w:rsidRDefault="00850515" w:rsidP="00401F3B">
      <w:pPr>
        <w:pStyle w:val="Sinespaciado"/>
      </w:pPr>
    </w:p>
    <w:p w:rsidR="00850515" w:rsidRDefault="00850515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E418C5" w:rsidRDefault="00E418C5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144244" w:rsidRDefault="00144244" w:rsidP="00401F3B">
      <w:pPr>
        <w:pStyle w:val="Sinespaciado"/>
        <w:rPr>
          <w:rFonts w:cs="Times New Roman"/>
          <w:b/>
          <w:szCs w:val="24"/>
        </w:rPr>
      </w:pPr>
    </w:p>
    <w:p w:rsidR="004E344A" w:rsidRDefault="004E344A" w:rsidP="00401F3B">
      <w:pPr>
        <w:pStyle w:val="Sinespaciado"/>
        <w:rPr>
          <w:rFonts w:cs="Times New Roman"/>
          <w:b/>
          <w:szCs w:val="24"/>
        </w:rPr>
      </w:pPr>
    </w:p>
    <w:p w:rsidR="004E344A" w:rsidRDefault="004E344A" w:rsidP="00401F3B">
      <w:pPr>
        <w:pStyle w:val="Sinespaciado"/>
        <w:rPr>
          <w:rFonts w:cs="Times New Roman"/>
          <w:b/>
          <w:szCs w:val="24"/>
        </w:rPr>
      </w:pPr>
    </w:p>
    <w:p w:rsidR="004E344A" w:rsidRDefault="004E344A" w:rsidP="00401F3B">
      <w:pPr>
        <w:pStyle w:val="Sinespaciado"/>
        <w:rPr>
          <w:rFonts w:cs="Times New Roman"/>
          <w:b/>
          <w:szCs w:val="24"/>
        </w:rPr>
      </w:pPr>
    </w:p>
    <w:p w:rsidR="004E344A" w:rsidRDefault="004E344A" w:rsidP="00401F3B">
      <w:pPr>
        <w:pStyle w:val="Sinespaciado"/>
        <w:rPr>
          <w:rFonts w:cs="Times New Roman"/>
          <w:b/>
          <w:szCs w:val="24"/>
        </w:rPr>
      </w:pPr>
    </w:p>
    <w:p w:rsidR="004E344A" w:rsidRDefault="004E344A" w:rsidP="00401F3B">
      <w:pPr>
        <w:pStyle w:val="Sinespaciado"/>
        <w:rPr>
          <w:rFonts w:cs="Times New Roman"/>
          <w:b/>
          <w:szCs w:val="24"/>
        </w:rPr>
      </w:pPr>
    </w:p>
    <w:p w:rsidR="009E45EF" w:rsidRPr="00C80236" w:rsidRDefault="009E45EF" w:rsidP="00401F3B">
      <w:pPr>
        <w:pStyle w:val="Sinespaciado"/>
        <w:rPr>
          <w:rFonts w:cs="Times New Roman"/>
          <w:b/>
          <w:szCs w:val="24"/>
        </w:rPr>
      </w:pPr>
    </w:p>
    <w:p w:rsidR="00401F3B" w:rsidRDefault="002444FF" w:rsidP="00F57610">
      <w:pPr>
        <w:pStyle w:val="EstiloMAG"/>
      </w:pPr>
      <w:bookmarkStart w:id="2" w:name="_Toc14082783"/>
      <w:r>
        <w:t xml:space="preserve">2. </w:t>
      </w:r>
      <w:r w:rsidR="00401F3B" w:rsidRPr="00CD04D1">
        <w:t>DIAGN</w:t>
      </w:r>
      <w:r w:rsidR="004E344A">
        <w:t>Ó</w:t>
      </w:r>
      <w:r w:rsidR="00401F3B" w:rsidRPr="00CD04D1">
        <w:t>STICO</w:t>
      </w:r>
      <w:bookmarkEnd w:id="2"/>
    </w:p>
    <w:p w:rsidR="00850515" w:rsidRDefault="00850515" w:rsidP="00850515">
      <w:pPr>
        <w:pStyle w:val="Sinespaciado"/>
      </w:pPr>
    </w:p>
    <w:p w:rsidR="009E45EF" w:rsidRDefault="009E45EF" w:rsidP="00850515">
      <w:pPr>
        <w:pStyle w:val="Sinespaciado"/>
      </w:pPr>
    </w:p>
    <w:p w:rsidR="00B34A02" w:rsidRPr="00B34A02" w:rsidRDefault="00CD04D1" w:rsidP="004E344A">
      <w:pPr>
        <w:pStyle w:val="Sinespaciado"/>
        <w:spacing w:line="276" w:lineRule="auto"/>
      </w:pPr>
      <w:r w:rsidRPr="00CD04D1">
        <w:t>La producción de subsistencia en El Salvador se encuentra concentrada en el cultivo de granos básicos, específicamente maíz y frijol</w:t>
      </w:r>
      <w:r>
        <w:t xml:space="preserve">, </w:t>
      </w:r>
      <w:r w:rsidRPr="00CD04D1">
        <w:t xml:space="preserve">siendo las actividades de producción agrícola primordiales </w:t>
      </w:r>
      <w:r w:rsidRPr="00B34A02">
        <w:t>para la obtención del ingreso familiar</w:t>
      </w:r>
      <w:r w:rsidR="00B34A02" w:rsidRPr="00B34A02">
        <w:t>, sin embargo, la extensión de la tierra que se dedica al cultivo, en el caso de la pequeña producción de subsistencia son extensiones de tierra muy reducida, inferiores a 1 manzana y los desastres naturales son un factor determinante para cubrir la demanda interna de productos alimenticios, ya que los eventos climatológicos extremos como inundaciones y sequías pueden disminuir la disponibilidad de alimentos.</w:t>
      </w:r>
    </w:p>
    <w:p w:rsidR="00B34A02" w:rsidRPr="00B34A02" w:rsidRDefault="00B34A02" w:rsidP="00F57610">
      <w:pPr>
        <w:pStyle w:val="EstiloMAG"/>
      </w:pPr>
    </w:p>
    <w:p w:rsidR="00176F91" w:rsidRDefault="00176F91" w:rsidP="004E344A">
      <w:pPr>
        <w:pStyle w:val="Sinespaciado"/>
        <w:spacing w:line="276" w:lineRule="auto"/>
      </w:pPr>
      <w:r>
        <w:t xml:space="preserve">Para evitar los diferentes riesgos que afronta la producción de semilla de frijol cuenta con </w:t>
      </w:r>
      <w:r w:rsidRPr="00176F91">
        <w:rPr>
          <w:rFonts w:eastAsia="Calibri" w:cs="Times New Roman"/>
          <w:bCs/>
          <w:szCs w:val="24"/>
          <w:lang w:eastAsia="es-SV"/>
        </w:rPr>
        <w:t xml:space="preserve">las </w:t>
      </w:r>
      <w:r>
        <w:rPr>
          <w:rFonts w:eastAsia="Calibri" w:cs="Times New Roman"/>
          <w:bCs/>
          <w:szCs w:val="24"/>
          <w:lang w:eastAsia="es-SV"/>
        </w:rPr>
        <w:t xml:space="preserve">siguientes variedades de frijol: </w:t>
      </w:r>
      <w:r w:rsidRPr="00176F91">
        <w:rPr>
          <w:rFonts w:eastAsia="Calibri" w:cs="Times New Roman"/>
          <w:bCs/>
          <w:szCs w:val="24"/>
          <w:lang w:eastAsia="es-SV"/>
        </w:rPr>
        <w:t xml:space="preserve">Costeño 2; San Andrés; Pipil; Enrique Álvarez Córdova (EAC) y </w:t>
      </w:r>
      <w:proofErr w:type="spellStart"/>
      <w:r w:rsidRPr="00176F91">
        <w:rPr>
          <w:rFonts w:eastAsia="Calibri" w:cs="Times New Roman"/>
          <w:bCs/>
          <w:szCs w:val="24"/>
          <w:lang w:eastAsia="es-SV"/>
        </w:rPr>
        <w:t>Chaparrastique</w:t>
      </w:r>
      <w:proofErr w:type="spellEnd"/>
      <w:r w:rsidRPr="00176F91">
        <w:rPr>
          <w:rFonts w:eastAsia="Calibri" w:cs="Times New Roman"/>
          <w:bCs/>
          <w:szCs w:val="24"/>
          <w:lang w:eastAsia="es-SV"/>
        </w:rPr>
        <w:t>, todas producidas con apoyo técnico del Centro Nacional de Tecnología Agropecuaria y Forestal “Enrique Álvarez Córdova” (CENTA).</w:t>
      </w:r>
    </w:p>
    <w:p w:rsidR="00176F91" w:rsidRDefault="00176F91" w:rsidP="00F57610">
      <w:pPr>
        <w:pStyle w:val="EstiloMAG"/>
      </w:pPr>
    </w:p>
    <w:p w:rsidR="00176F91" w:rsidRPr="005F2EC8" w:rsidRDefault="00176F91" w:rsidP="004E344A">
      <w:pPr>
        <w:pStyle w:val="Sinespaciado"/>
        <w:spacing w:line="276" w:lineRule="auto"/>
      </w:pPr>
      <w:r w:rsidRPr="005F2EC8">
        <w:t xml:space="preserve">Durante la </w:t>
      </w:r>
      <w:r w:rsidR="00F11F7F" w:rsidRPr="005F2EC8">
        <w:t>última</w:t>
      </w:r>
      <w:r w:rsidRPr="005F2EC8">
        <w:t xml:space="preserve"> década se han realizado entregas de Paquete de Semilla Mejorada de Frijol, que consiste en 25 libras de Semilla de Frijol con la cual los pequeños productores podrían sembrar ¼ de manzana, siendo así que en el año 2018 se </w:t>
      </w:r>
      <w:r w:rsidR="005A2038" w:rsidRPr="005F2EC8">
        <w:t>entregó</w:t>
      </w:r>
      <w:r w:rsidRPr="005F2EC8">
        <w:t xml:space="preserve"> un total de </w:t>
      </w:r>
      <w:r w:rsidRPr="006F7B19">
        <w:t>106,625</w:t>
      </w:r>
      <w:r w:rsidRPr="005F2EC8">
        <w:t xml:space="preserve"> Paquetes de Semilla de Frijol, con los cuales fue posible sembrar un aproximado de 26,656 manzanas</w:t>
      </w:r>
      <w:r w:rsidR="005F2EC8" w:rsidRPr="005F2EC8">
        <w:t>.</w:t>
      </w:r>
    </w:p>
    <w:p w:rsidR="00176F91" w:rsidRDefault="00176F91" w:rsidP="004E344A">
      <w:pPr>
        <w:pStyle w:val="Sinespaciado"/>
        <w:spacing w:line="276" w:lineRule="auto"/>
      </w:pPr>
    </w:p>
    <w:p w:rsidR="00144244" w:rsidRPr="00144244" w:rsidRDefault="005F2EC8" w:rsidP="004E344A">
      <w:pPr>
        <w:pStyle w:val="Sinespaciado"/>
        <w:spacing w:line="276" w:lineRule="auto"/>
      </w:pPr>
      <w:r>
        <w:t>A pesar de incentivar la siembra con el Paquete Agrícola del pequeño productor 2018, se ha podido determinar que esta producción representa únicamente el 19% de la Producción Nacional, según datos de Anuario de Estadísticas Agropecuarias, generando un rendimiento aproximado de 394,512 quintales de frijol para consumo.</w:t>
      </w:r>
      <w:r w:rsidR="00144244">
        <w:t xml:space="preserve"> Sin embargo, para el año 2019 se tiene una expectativa de Siembra de Semilla Mejorada de Frijol de </w:t>
      </w:r>
      <w:r w:rsidR="00144244" w:rsidRPr="00144244">
        <w:t>160 mil manzanas, para la cosecha 2019-2020</w:t>
      </w:r>
      <w:r w:rsidR="00144244">
        <w:t>, por lo que se espera que el porcentaje de siembra que se incentive con los Paquetes Agrícolas ronde el 30% de la Producción Nacional</w:t>
      </w:r>
    </w:p>
    <w:p w:rsidR="00144244" w:rsidRDefault="00144244" w:rsidP="006F7B19">
      <w:pPr>
        <w:pStyle w:val="Sinespaciado"/>
      </w:pPr>
    </w:p>
    <w:p w:rsidR="00657FB7" w:rsidRDefault="00657FB7" w:rsidP="00401F3B">
      <w:pPr>
        <w:pStyle w:val="Sinespaciado"/>
      </w:pPr>
    </w:p>
    <w:p w:rsidR="00144244" w:rsidRDefault="00144244" w:rsidP="00401F3B">
      <w:pPr>
        <w:pStyle w:val="Sinespaciado"/>
      </w:pPr>
    </w:p>
    <w:p w:rsidR="00144244" w:rsidRDefault="00144244" w:rsidP="00401F3B">
      <w:pPr>
        <w:pStyle w:val="Sinespaciado"/>
      </w:pPr>
    </w:p>
    <w:p w:rsidR="00144244" w:rsidRDefault="00144244" w:rsidP="00401F3B">
      <w:pPr>
        <w:pStyle w:val="Sinespaciado"/>
      </w:pPr>
    </w:p>
    <w:p w:rsidR="00144244" w:rsidRDefault="00144244" w:rsidP="00401F3B">
      <w:pPr>
        <w:pStyle w:val="Sinespaciado"/>
      </w:pPr>
    </w:p>
    <w:p w:rsidR="00144244" w:rsidRDefault="00144244" w:rsidP="00401F3B">
      <w:pPr>
        <w:pStyle w:val="Sinespaciado"/>
      </w:pPr>
    </w:p>
    <w:p w:rsidR="00144244" w:rsidRDefault="00144244" w:rsidP="00401F3B">
      <w:pPr>
        <w:pStyle w:val="Sinespaciado"/>
      </w:pPr>
    </w:p>
    <w:p w:rsidR="00144244" w:rsidRDefault="00144244" w:rsidP="00401F3B">
      <w:pPr>
        <w:pStyle w:val="Sinespaciado"/>
      </w:pPr>
    </w:p>
    <w:p w:rsidR="005A2038" w:rsidRDefault="005A2038" w:rsidP="00F57610">
      <w:pPr>
        <w:pStyle w:val="EstiloMAG"/>
        <w:rPr>
          <w:lang w:eastAsia="en-US"/>
        </w:rPr>
      </w:pPr>
      <w:bookmarkStart w:id="3" w:name="_Toc14082784"/>
    </w:p>
    <w:p w:rsidR="005A2038" w:rsidRDefault="005A2038" w:rsidP="00F57610">
      <w:pPr>
        <w:pStyle w:val="EstiloMAG"/>
        <w:rPr>
          <w:lang w:eastAsia="en-US"/>
        </w:rPr>
      </w:pPr>
    </w:p>
    <w:p w:rsidR="00850515" w:rsidRPr="00B062A0" w:rsidRDefault="002444FF" w:rsidP="00F57610">
      <w:pPr>
        <w:pStyle w:val="EstiloMAG"/>
      </w:pPr>
      <w:r>
        <w:t xml:space="preserve">3. </w:t>
      </w:r>
      <w:r w:rsidR="004E344A" w:rsidRPr="00B062A0">
        <w:t>JUSTIFICACIÓ</w:t>
      </w:r>
      <w:r w:rsidR="00850515" w:rsidRPr="00B062A0">
        <w:t>N</w:t>
      </w:r>
      <w:bookmarkEnd w:id="3"/>
    </w:p>
    <w:p w:rsidR="00850515" w:rsidRDefault="00850515" w:rsidP="00B062A0">
      <w:pPr>
        <w:pStyle w:val="Sinespaciado"/>
        <w:spacing w:line="276" w:lineRule="auto"/>
      </w:pPr>
    </w:p>
    <w:p w:rsidR="00DC42A1" w:rsidRDefault="00DC42A1" w:rsidP="00B062A0">
      <w:pPr>
        <w:pStyle w:val="Sinespaciado"/>
        <w:spacing w:line="276" w:lineRule="auto"/>
      </w:pPr>
      <w:r>
        <w:t>Teniendo en cuenta la situación actual que viven los productores de subsistencia a nivel nacional, se tiene como objetivo beneficiar con la dotación de un paquete agrícola (maíz y fertilizante o frijol o sorgo) a los agricultores y sus familias, con</w:t>
      </w:r>
      <w:r w:rsidRPr="00D50F0D">
        <w:t xml:space="preserve"> finalidad </w:t>
      </w:r>
      <w:r>
        <w:t xml:space="preserve">de que obtenga un </w:t>
      </w:r>
      <w:r w:rsidRPr="00D50F0D">
        <w:t>incremento sostenible en la producción y el acceso de alimentos, a través del autoabastecimiento de</w:t>
      </w:r>
      <w:r>
        <w:t xml:space="preserve"> </w:t>
      </w:r>
      <w:r w:rsidRPr="00D50F0D">
        <w:t xml:space="preserve">frijol, </w:t>
      </w:r>
      <w:r>
        <w:t>con ello se busca cubrir la demanda alimenticia convirtiéndolos en generadores de riqueza económica.</w:t>
      </w:r>
    </w:p>
    <w:p w:rsidR="00DC42A1" w:rsidRDefault="00DC42A1" w:rsidP="00B062A0">
      <w:pPr>
        <w:pStyle w:val="Sinespaciado"/>
        <w:spacing w:line="276" w:lineRule="auto"/>
      </w:pPr>
    </w:p>
    <w:p w:rsidR="00DC42A1" w:rsidRPr="002D03EB" w:rsidRDefault="00DC42A1" w:rsidP="00B062A0">
      <w:pPr>
        <w:spacing w:line="276" w:lineRule="auto"/>
        <w:jc w:val="both"/>
      </w:pPr>
      <w:r w:rsidRPr="00DC42A1">
        <w:t xml:space="preserve">En la actualidad el MAG está orientado a incrementar la disponibilidad de alimentos e ingreso de las familias que desarrollan la agricultura de subsistencia, mientras logran desarrollar capacidades para una inserción exitosa en las cadenas de valor </w:t>
      </w:r>
      <w:proofErr w:type="spellStart"/>
      <w:r w:rsidRPr="00DC42A1">
        <w:t>agroproductivas</w:t>
      </w:r>
      <w:proofErr w:type="spellEnd"/>
      <w:r w:rsidRPr="00DC42A1">
        <w:t>; así también, el incremento de capacidades competitivas en el segmento de agricult</w:t>
      </w:r>
      <w:r w:rsidR="004E344A">
        <w:t>u</w:t>
      </w:r>
      <w:r w:rsidRPr="00DC42A1">
        <w:t xml:space="preserve">ra familiar comercial  para una participación exitosa en las cadenas </w:t>
      </w:r>
      <w:proofErr w:type="spellStart"/>
      <w:r w:rsidRPr="00DC42A1">
        <w:t>agroproductivas</w:t>
      </w:r>
      <w:proofErr w:type="spellEnd"/>
      <w:r w:rsidRPr="00DC42A1">
        <w:t xml:space="preserve"> para genera ingresos que permitan un desarrollo sostenible de la economía de los territorios. Para lograr estos objetivos, el MAG a través de la DGEA ha venido apoyando a estos productores con insumos (semilla certificada de maíz, semilla mejorada de fríjol, fertilizantes, sorgo) para incentivar la producción y disponibilidad de granos básicos en el mercado.</w:t>
      </w:r>
      <w:r w:rsidRPr="002D03EB">
        <w:t xml:space="preserve"> </w:t>
      </w:r>
    </w:p>
    <w:p w:rsidR="00DC42A1" w:rsidRDefault="00DC42A1" w:rsidP="00B062A0">
      <w:pPr>
        <w:pStyle w:val="Sinespaciado"/>
        <w:spacing w:line="276" w:lineRule="auto"/>
      </w:pPr>
    </w:p>
    <w:p w:rsidR="00DC42A1" w:rsidRDefault="00DC42A1" w:rsidP="00B062A0">
      <w:pPr>
        <w:pStyle w:val="Sinespaciado"/>
        <w:spacing w:line="276" w:lineRule="auto"/>
      </w:pPr>
      <w:r>
        <w:t xml:space="preserve">En ese sentido se ha planificado cumplir la meta de abastecer de Paquete de Semilla Mejorada de Frijol (25 </w:t>
      </w:r>
      <w:proofErr w:type="spellStart"/>
      <w:r>
        <w:t>lbs</w:t>
      </w:r>
      <w:proofErr w:type="spellEnd"/>
      <w:r>
        <w:t xml:space="preserve">) a 189,760 beneficiarios, alcanzando así el 30% de las expectativas de Siembra de Semilla Mejorada de Frijol que rondan las 160 mil manzanas </w:t>
      </w:r>
      <w:r w:rsidR="009917C3">
        <w:t>producidas en cosecha 2019-2020</w:t>
      </w:r>
      <w:r w:rsidR="002444FF">
        <w:t>.</w:t>
      </w:r>
    </w:p>
    <w:p w:rsidR="00F50D2C" w:rsidRDefault="00F50D2C" w:rsidP="00F57610">
      <w:pPr>
        <w:pStyle w:val="EstiloMAG"/>
      </w:pPr>
    </w:p>
    <w:p w:rsidR="00FA7F81" w:rsidRDefault="002444FF" w:rsidP="00F57610">
      <w:pPr>
        <w:pStyle w:val="EstiloMAG"/>
      </w:pPr>
      <w:bookmarkStart w:id="4" w:name="_Toc14082785"/>
      <w:r>
        <w:t xml:space="preserve">4. </w:t>
      </w:r>
      <w:r w:rsidR="005D3B62">
        <w:t>OBJETIVOS</w:t>
      </w:r>
      <w:bookmarkEnd w:id="4"/>
    </w:p>
    <w:p w:rsidR="005D3B62" w:rsidRDefault="005D3B62" w:rsidP="00B062A0">
      <w:pPr>
        <w:pStyle w:val="Sinespaciado"/>
        <w:spacing w:line="276" w:lineRule="auto"/>
        <w:rPr>
          <w:rFonts w:cs="Times New Roman"/>
          <w:b/>
          <w:szCs w:val="24"/>
        </w:rPr>
      </w:pPr>
    </w:p>
    <w:p w:rsidR="005D3B62" w:rsidRDefault="002444FF" w:rsidP="002444FF">
      <w:pPr>
        <w:pStyle w:val="Sinespaciado"/>
        <w:spacing w:line="276" w:lineRule="auto"/>
        <w:ind w:left="709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4.1 </w:t>
      </w:r>
      <w:r w:rsidR="005D3B62">
        <w:rPr>
          <w:rFonts w:cs="Times New Roman"/>
          <w:b/>
          <w:szCs w:val="24"/>
        </w:rPr>
        <w:t>Objetivo General</w:t>
      </w:r>
    </w:p>
    <w:p w:rsidR="00700586" w:rsidRPr="00194EE9" w:rsidRDefault="004347CA" w:rsidP="00B062A0">
      <w:pPr>
        <w:pStyle w:val="Sinespaciado"/>
        <w:spacing w:line="276" w:lineRule="auto"/>
        <w:rPr>
          <w:rFonts w:eastAsia="Calibri"/>
        </w:rPr>
      </w:pPr>
      <w:r>
        <w:t xml:space="preserve">Generar las condiciones logísticas que permitan abastecer oportunamente a los </w:t>
      </w:r>
      <w:r w:rsidR="00700586" w:rsidRPr="00194EE9">
        <w:t>productores/as de subsistencia</w:t>
      </w:r>
      <w:r w:rsidR="00B11223" w:rsidRPr="00B11223">
        <w:t xml:space="preserve"> </w:t>
      </w:r>
      <w:r w:rsidR="00B11223" w:rsidRPr="00194EE9">
        <w:t>s</w:t>
      </w:r>
      <w:r w:rsidR="00B11223">
        <w:t>emilla mejorada de frijol para la siembr</w:t>
      </w:r>
      <w:r w:rsidR="00C5101E">
        <w:t>a</w:t>
      </w:r>
      <w:r w:rsidR="00700586" w:rsidRPr="00194EE9">
        <w:t xml:space="preserve">, mediante la dotación de </w:t>
      </w:r>
      <w:r w:rsidR="002027D8">
        <w:t xml:space="preserve">una bolsa de 25 </w:t>
      </w:r>
      <w:proofErr w:type="spellStart"/>
      <w:r w:rsidR="002027D8">
        <w:t>lbs</w:t>
      </w:r>
      <w:proofErr w:type="spellEnd"/>
      <w:r>
        <w:t xml:space="preserve"> que les permitan sembrar ¼ de manzana de tierra.</w:t>
      </w:r>
    </w:p>
    <w:p w:rsidR="005D3B62" w:rsidRDefault="005D3B62" w:rsidP="00B062A0">
      <w:pPr>
        <w:pStyle w:val="Sinespaciado"/>
        <w:spacing w:line="276" w:lineRule="auto"/>
        <w:rPr>
          <w:rFonts w:cs="Times New Roman"/>
          <w:b/>
          <w:szCs w:val="24"/>
        </w:rPr>
      </w:pPr>
    </w:p>
    <w:p w:rsidR="005D3B62" w:rsidRDefault="002444FF" w:rsidP="002444FF">
      <w:pPr>
        <w:pStyle w:val="Sinespaciado"/>
        <w:spacing w:line="276" w:lineRule="auto"/>
        <w:ind w:left="709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4.2 </w:t>
      </w:r>
      <w:r w:rsidR="005D3B62">
        <w:rPr>
          <w:rFonts w:cs="Times New Roman"/>
          <w:b/>
          <w:szCs w:val="24"/>
        </w:rPr>
        <w:t xml:space="preserve">Objetivos </w:t>
      </w:r>
      <w:r w:rsidR="00700586">
        <w:rPr>
          <w:rFonts w:cs="Times New Roman"/>
          <w:b/>
          <w:szCs w:val="24"/>
        </w:rPr>
        <w:t>Específicos</w:t>
      </w:r>
    </w:p>
    <w:p w:rsidR="00700586" w:rsidRDefault="00700586" w:rsidP="00B062A0">
      <w:pPr>
        <w:pStyle w:val="Sinespaciado"/>
        <w:spacing w:line="276" w:lineRule="auto"/>
        <w:rPr>
          <w:rFonts w:cs="Times New Roman"/>
          <w:b/>
          <w:szCs w:val="24"/>
        </w:rPr>
      </w:pPr>
    </w:p>
    <w:p w:rsidR="00700586" w:rsidRPr="0093197C" w:rsidRDefault="00700586" w:rsidP="00B062A0">
      <w:pPr>
        <w:pStyle w:val="Sinespaciado"/>
        <w:numPr>
          <w:ilvl w:val="0"/>
          <w:numId w:val="3"/>
        </w:numPr>
        <w:spacing w:line="276" w:lineRule="auto"/>
        <w:rPr>
          <w:rFonts w:cs="Times New Roman"/>
          <w:szCs w:val="24"/>
        </w:rPr>
      </w:pPr>
      <w:r w:rsidRPr="0093197C">
        <w:rPr>
          <w:rFonts w:eastAsia="Calibri" w:cs="Times New Roman"/>
          <w:szCs w:val="24"/>
        </w:rPr>
        <w:t xml:space="preserve">Entregar </w:t>
      </w:r>
      <w:r w:rsidR="006549C7">
        <w:t>189,760</w:t>
      </w:r>
      <w:r w:rsidR="006549C7" w:rsidRPr="00194EE9">
        <w:t xml:space="preserve"> </w:t>
      </w:r>
      <w:r w:rsidR="004347CA">
        <w:rPr>
          <w:rFonts w:eastAsia="Calibri" w:cs="Times New Roman"/>
          <w:szCs w:val="24"/>
        </w:rPr>
        <w:t xml:space="preserve">bolsas </w:t>
      </w:r>
      <w:r w:rsidRPr="0093197C">
        <w:rPr>
          <w:rFonts w:eastAsia="Calibri" w:cs="Times New Roman"/>
          <w:szCs w:val="24"/>
        </w:rPr>
        <w:t xml:space="preserve">de semilla </w:t>
      </w:r>
      <w:r>
        <w:rPr>
          <w:rFonts w:eastAsia="Calibri" w:cs="Times New Roman"/>
          <w:szCs w:val="24"/>
        </w:rPr>
        <w:t>mejorada de fríjol en presentación de bolsa de</w:t>
      </w:r>
      <w:r w:rsidR="005A2038">
        <w:rPr>
          <w:rFonts w:eastAsia="Calibri" w:cs="Times New Roman"/>
          <w:szCs w:val="24"/>
        </w:rPr>
        <w:t xml:space="preserve"> </w:t>
      </w:r>
      <w:r>
        <w:rPr>
          <w:rFonts w:eastAsia="Calibri" w:cs="Times New Roman"/>
          <w:szCs w:val="24"/>
        </w:rPr>
        <w:t>25</w:t>
      </w:r>
      <w:r w:rsidR="005A2038">
        <w:rPr>
          <w:rFonts w:eastAsia="Calibri" w:cs="Times New Roman"/>
          <w:szCs w:val="24"/>
        </w:rPr>
        <w:t xml:space="preserve"> </w:t>
      </w:r>
      <w:proofErr w:type="spellStart"/>
      <w:r w:rsidR="005A2038">
        <w:rPr>
          <w:rFonts w:eastAsia="Calibri" w:cs="Times New Roman"/>
          <w:szCs w:val="24"/>
        </w:rPr>
        <w:t>l</w:t>
      </w:r>
      <w:r w:rsidR="00B458E6">
        <w:rPr>
          <w:rFonts w:eastAsia="Calibri" w:cs="Times New Roman"/>
          <w:szCs w:val="24"/>
        </w:rPr>
        <w:t>bs</w:t>
      </w:r>
      <w:proofErr w:type="spellEnd"/>
      <w:r w:rsidR="00B458E6">
        <w:rPr>
          <w:rFonts w:eastAsia="Calibri" w:cs="Times New Roman"/>
          <w:szCs w:val="24"/>
        </w:rPr>
        <w:t>.</w:t>
      </w:r>
      <w:r>
        <w:rPr>
          <w:rFonts w:eastAsia="Calibri" w:cs="Times New Roman"/>
          <w:szCs w:val="24"/>
        </w:rPr>
        <w:t xml:space="preserve"> </w:t>
      </w:r>
      <w:r w:rsidRPr="0093197C">
        <w:rPr>
          <w:rFonts w:eastAsia="Calibri" w:cs="Times New Roman"/>
          <w:szCs w:val="24"/>
        </w:rPr>
        <w:t>a agricultores de subsistencia</w:t>
      </w:r>
      <w:r>
        <w:rPr>
          <w:rFonts w:eastAsia="Calibri" w:cs="Times New Roman"/>
          <w:szCs w:val="24"/>
        </w:rPr>
        <w:t>.</w:t>
      </w:r>
    </w:p>
    <w:p w:rsidR="00700586" w:rsidRPr="0093197C" w:rsidRDefault="00700586" w:rsidP="00B062A0">
      <w:pPr>
        <w:pStyle w:val="Sinespaciado"/>
        <w:spacing w:line="276" w:lineRule="auto"/>
        <w:rPr>
          <w:rFonts w:eastAsia="Calibri" w:cs="Times New Roman"/>
          <w:szCs w:val="24"/>
        </w:rPr>
      </w:pPr>
    </w:p>
    <w:p w:rsidR="00700586" w:rsidRPr="0093197C" w:rsidRDefault="00700586" w:rsidP="00B062A0">
      <w:pPr>
        <w:pStyle w:val="Sinespaciado"/>
        <w:numPr>
          <w:ilvl w:val="0"/>
          <w:numId w:val="3"/>
        </w:numPr>
        <w:spacing w:line="276" w:lineRule="auto"/>
        <w:rPr>
          <w:rFonts w:cs="Times New Roman"/>
          <w:szCs w:val="24"/>
        </w:rPr>
      </w:pPr>
      <w:r w:rsidRPr="0093197C">
        <w:rPr>
          <w:rFonts w:eastAsia="Calibri" w:cs="Times New Roman"/>
          <w:szCs w:val="24"/>
        </w:rPr>
        <w:t xml:space="preserve">Abastecer </w:t>
      </w:r>
      <w:r>
        <w:rPr>
          <w:rFonts w:eastAsia="Calibri" w:cs="Times New Roman"/>
          <w:szCs w:val="24"/>
        </w:rPr>
        <w:t>3</w:t>
      </w:r>
      <w:r w:rsidR="00C814EB">
        <w:rPr>
          <w:rFonts w:eastAsia="Calibri" w:cs="Times New Roman"/>
          <w:szCs w:val="24"/>
        </w:rPr>
        <w:t>2</w:t>
      </w:r>
      <w:r w:rsidRPr="0093197C">
        <w:rPr>
          <w:rFonts w:eastAsia="Calibri" w:cs="Times New Roman"/>
          <w:szCs w:val="24"/>
        </w:rPr>
        <w:t xml:space="preserve"> centros de distribución a nivel nacional con insumos y herramientas necesarias para </w:t>
      </w:r>
      <w:r>
        <w:rPr>
          <w:rFonts w:eastAsia="Calibri" w:cs="Times New Roman"/>
          <w:szCs w:val="24"/>
        </w:rPr>
        <w:t xml:space="preserve">realizar </w:t>
      </w:r>
      <w:r w:rsidRPr="0093197C">
        <w:rPr>
          <w:rFonts w:eastAsia="Calibri" w:cs="Times New Roman"/>
          <w:szCs w:val="24"/>
        </w:rPr>
        <w:t xml:space="preserve">la entrega de paquetes </w:t>
      </w:r>
      <w:r>
        <w:rPr>
          <w:rFonts w:eastAsia="Calibri" w:cs="Times New Roman"/>
          <w:szCs w:val="24"/>
        </w:rPr>
        <w:t>agrícola</w:t>
      </w:r>
      <w:r w:rsidRPr="0093197C">
        <w:rPr>
          <w:rFonts w:eastAsia="Calibri" w:cs="Times New Roman"/>
          <w:szCs w:val="24"/>
        </w:rPr>
        <w:t>.</w:t>
      </w:r>
    </w:p>
    <w:p w:rsidR="00700586" w:rsidRPr="0093197C" w:rsidRDefault="00700586" w:rsidP="00B062A0">
      <w:pPr>
        <w:pStyle w:val="Sinespaciado"/>
        <w:spacing w:line="276" w:lineRule="auto"/>
        <w:rPr>
          <w:rFonts w:eastAsia="Calibri" w:cs="Times New Roman"/>
          <w:szCs w:val="24"/>
        </w:rPr>
      </w:pPr>
    </w:p>
    <w:p w:rsidR="00700586" w:rsidRPr="0093197C" w:rsidRDefault="00700586" w:rsidP="00700586">
      <w:pPr>
        <w:pStyle w:val="Sinespaciado"/>
        <w:numPr>
          <w:ilvl w:val="0"/>
          <w:numId w:val="3"/>
        </w:numPr>
        <w:rPr>
          <w:rFonts w:eastAsia="Calibri" w:cs="Times New Roman"/>
          <w:szCs w:val="24"/>
          <w:lang w:eastAsia="zh-CN"/>
        </w:rPr>
      </w:pPr>
      <w:r w:rsidRPr="0093197C">
        <w:rPr>
          <w:rFonts w:eastAsia="Calibri" w:cs="Times New Roman"/>
          <w:szCs w:val="24"/>
          <w:lang w:eastAsia="zh-CN"/>
        </w:rPr>
        <w:t>Garantizar que la entrega se realice en forma ágil, eficiente, transparente y sobre todo con</w:t>
      </w:r>
      <w:r>
        <w:rPr>
          <w:rFonts w:eastAsia="Calibri" w:cs="Times New Roman"/>
          <w:szCs w:val="24"/>
          <w:lang w:eastAsia="zh-CN"/>
        </w:rPr>
        <w:t xml:space="preserve"> </w:t>
      </w:r>
      <w:r w:rsidRPr="0093197C">
        <w:rPr>
          <w:rFonts w:eastAsia="Calibri" w:cs="Times New Roman"/>
          <w:szCs w:val="24"/>
          <w:lang w:eastAsia="zh-CN"/>
        </w:rPr>
        <w:t>buen trato a los beneficiarios</w:t>
      </w:r>
      <w:r>
        <w:rPr>
          <w:rFonts w:eastAsia="Calibri" w:cs="Times New Roman"/>
          <w:szCs w:val="24"/>
          <w:lang w:eastAsia="zh-CN"/>
        </w:rPr>
        <w:t>.</w:t>
      </w:r>
    </w:p>
    <w:p w:rsidR="00E418C5" w:rsidRDefault="00E418C5" w:rsidP="00950096">
      <w:pPr>
        <w:pStyle w:val="Sinespaciado"/>
        <w:rPr>
          <w:b/>
        </w:rPr>
      </w:pPr>
    </w:p>
    <w:p w:rsidR="00996EB7" w:rsidRPr="00B458E6" w:rsidRDefault="00996EB7" w:rsidP="00B458E6">
      <w:pPr>
        <w:pStyle w:val="Sinespaciado"/>
      </w:pPr>
    </w:p>
    <w:p w:rsidR="00443352" w:rsidRPr="00443352" w:rsidRDefault="002444FF" w:rsidP="002444FF">
      <w:pPr>
        <w:pStyle w:val="Sinespaciado"/>
        <w:ind w:left="360"/>
        <w:jc w:val="left"/>
        <w:rPr>
          <w:b/>
        </w:rPr>
      </w:pPr>
      <w:r>
        <w:rPr>
          <w:b/>
        </w:rPr>
        <w:t xml:space="preserve">5. </w:t>
      </w:r>
      <w:r w:rsidR="00A126D8">
        <w:rPr>
          <w:b/>
        </w:rPr>
        <w:t>I</w:t>
      </w:r>
      <w:r w:rsidR="00617F4C">
        <w:rPr>
          <w:b/>
        </w:rPr>
        <w:t>NDICADOR Y META</w:t>
      </w:r>
    </w:p>
    <w:p w:rsidR="00443352" w:rsidRDefault="00443352" w:rsidP="00443352">
      <w:pPr>
        <w:pStyle w:val="Sinespaciado"/>
      </w:pPr>
    </w:p>
    <w:p w:rsidR="00C41C39" w:rsidRDefault="00401F3B" w:rsidP="00AC5F2E">
      <w:pPr>
        <w:pStyle w:val="Sinespaciado"/>
        <w:spacing w:line="276" w:lineRule="auto"/>
      </w:pPr>
      <w:r>
        <w:t xml:space="preserve">Entregar </w:t>
      </w:r>
      <w:r w:rsidR="0060439B">
        <w:t>oportunamente</w:t>
      </w:r>
      <w:r>
        <w:t>189</w:t>
      </w:r>
      <w:r w:rsidR="002444FF">
        <w:t>, 760</w:t>
      </w:r>
      <w:r>
        <w:t xml:space="preserve"> bolsas de 25 Libras de Semilla Mejorada de Frijol</w:t>
      </w:r>
      <w:r w:rsidR="0060439B">
        <w:t xml:space="preserve"> </w:t>
      </w:r>
      <w:r w:rsidR="0060439B" w:rsidRPr="0060439B">
        <w:t>a familias de subsistencia para garantizar la seguridad alimentaria</w:t>
      </w:r>
      <w:r w:rsidR="00617F4C">
        <w:t xml:space="preserve">. </w:t>
      </w:r>
    </w:p>
    <w:p w:rsidR="00617F4C" w:rsidRDefault="00617F4C" w:rsidP="00AC5F2E">
      <w:pPr>
        <w:pStyle w:val="Sinespaciado"/>
        <w:spacing w:line="276" w:lineRule="auto"/>
      </w:pPr>
    </w:p>
    <w:p w:rsidR="00617F4C" w:rsidRPr="00617F4C" w:rsidRDefault="00617F4C" w:rsidP="00AC5F2E">
      <w:pPr>
        <w:pStyle w:val="Sinespaciado"/>
        <w:spacing w:line="276" w:lineRule="auto"/>
      </w:pPr>
    </w:p>
    <w:p w:rsidR="00617F4C" w:rsidRPr="00617F4C" w:rsidRDefault="00617F4C" w:rsidP="00617F4C">
      <w:pPr>
        <w:pStyle w:val="Sinespaciado"/>
        <w:ind w:left="360"/>
        <w:jc w:val="left"/>
        <w:rPr>
          <w:b/>
        </w:rPr>
      </w:pPr>
      <w:r w:rsidRPr="00617F4C">
        <w:rPr>
          <w:b/>
        </w:rPr>
        <w:t xml:space="preserve">6. CRITERIOS PARA ASIGNAR EL SUBSIDIO </w:t>
      </w:r>
    </w:p>
    <w:p w:rsidR="00617F4C" w:rsidRDefault="00617F4C" w:rsidP="00617F4C">
      <w:pPr>
        <w:pStyle w:val="Sinespaciado"/>
        <w:spacing w:line="276" w:lineRule="auto"/>
        <w:rPr>
          <w:szCs w:val="24"/>
        </w:rPr>
      </w:pPr>
    </w:p>
    <w:p w:rsidR="00617F4C" w:rsidRPr="00617F4C" w:rsidRDefault="00617F4C" w:rsidP="00617F4C">
      <w:pPr>
        <w:pStyle w:val="Sinespaciado"/>
        <w:spacing w:line="276" w:lineRule="auto"/>
        <w:rPr>
          <w:szCs w:val="24"/>
        </w:rPr>
      </w:pPr>
      <w:r w:rsidRPr="00617F4C">
        <w:rPr>
          <w:szCs w:val="24"/>
        </w:rPr>
        <w:t>1. Ser productor de subsistencia.</w:t>
      </w:r>
    </w:p>
    <w:p w:rsidR="00617F4C" w:rsidRPr="00617F4C" w:rsidRDefault="00617F4C" w:rsidP="00617F4C">
      <w:pPr>
        <w:pStyle w:val="Sinespaciado"/>
        <w:spacing w:line="276" w:lineRule="auto"/>
        <w:rPr>
          <w:szCs w:val="24"/>
        </w:rPr>
      </w:pPr>
      <w:r w:rsidRPr="00617F4C">
        <w:rPr>
          <w:szCs w:val="24"/>
        </w:rPr>
        <w:t xml:space="preserve"> </w:t>
      </w:r>
    </w:p>
    <w:p w:rsidR="00617F4C" w:rsidRPr="00617F4C" w:rsidRDefault="00617F4C" w:rsidP="00617F4C">
      <w:pPr>
        <w:pStyle w:val="Sinespaciado"/>
        <w:spacing w:line="276" w:lineRule="auto"/>
        <w:rPr>
          <w:szCs w:val="24"/>
        </w:rPr>
      </w:pPr>
      <w:r w:rsidRPr="00617F4C">
        <w:rPr>
          <w:szCs w:val="24"/>
        </w:rPr>
        <w:t>2. No poseer más de 3 manzanas de cultivo de maíz y/o frijol.</w:t>
      </w:r>
    </w:p>
    <w:p w:rsidR="00617F4C" w:rsidRPr="00617F4C" w:rsidRDefault="00617F4C" w:rsidP="00617F4C">
      <w:pPr>
        <w:pStyle w:val="Sinespaciado"/>
        <w:spacing w:line="276" w:lineRule="auto"/>
        <w:rPr>
          <w:szCs w:val="24"/>
        </w:rPr>
      </w:pPr>
    </w:p>
    <w:p w:rsidR="00617F4C" w:rsidRPr="00617F4C" w:rsidRDefault="00617F4C" w:rsidP="00617F4C">
      <w:pPr>
        <w:pStyle w:val="Sinespaciado"/>
        <w:spacing w:line="276" w:lineRule="auto"/>
        <w:rPr>
          <w:szCs w:val="24"/>
        </w:rPr>
      </w:pPr>
      <w:r w:rsidRPr="00617F4C">
        <w:rPr>
          <w:szCs w:val="24"/>
        </w:rPr>
        <w:t>3. Estar inscrito en el padrón oficial de beneficiarios.</w:t>
      </w:r>
    </w:p>
    <w:p w:rsidR="00617F4C" w:rsidRPr="00617F4C" w:rsidRDefault="00617F4C" w:rsidP="00617F4C">
      <w:pPr>
        <w:pStyle w:val="Sinespaciado"/>
        <w:spacing w:line="276" w:lineRule="auto"/>
        <w:rPr>
          <w:szCs w:val="24"/>
        </w:rPr>
      </w:pPr>
    </w:p>
    <w:p w:rsidR="008E4111" w:rsidRDefault="00617F4C" w:rsidP="00617F4C">
      <w:pPr>
        <w:pStyle w:val="Sinespaciado"/>
        <w:spacing w:line="276" w:lineRule="auto"/>
        <w:rPr>
          <w:szCs w:val="24"/>
        </w:rPr>
      </w:pPr>
      <w:r w:rsidRPr="00617F4C">
        <w:rPr>
          <w:szCs w:val="24"/>
        </w:rPr>
        <w:t>4. Figurar en Documento Único de Identidad como: Agricultor, Jornalero, Ganadero, Ama de Casa o Servicios Domésticos</w:t>
      </w:r>
      <w:r>
        <w:rPr>
          <w:szCs w:val="24"/>
        </w:rPr>
        <w:t>.</w:t>
      </w:r>
    </w:p>
    <w:p w:rsidR="00617F4C" w:rsidRDefault="00617F4C" w:rsidP="00617F4C">
      <w:pPr>
        <w:pStyle w:val="Sinespaciado"/>
        <w:spacing w:line="276" w:lineRule="auto"/>
        <w:rPr>
          <w:szCs w:val="24"/>
        </w:rPr>
      </w:pPr>
    </w:p>
    <w:p w:rsidR="004E7ABC" w:rsidRPr="00921CD8" w:rsidRDefault="00617F4C" w:rsidP="002444FF">
      <w:pPr>
        <w:pStyle w:val="Sinespaciado"/>
        <w:spacing w:line="276" w:lineRule="auto"/>
        <w:ind w:left="709"/>
        <w:jc w:val="left"/>
        <w:rPr>
          <w:b/>
        </w:rPr>
      </w:pPr>
      <w:bookmarkStart w:id="5" w:name="_Toc12821334"/>
      <w:r>
        <w:rPr>
          <w:b/>
        </w:rPr>
        <w:t>7</w:t>
      </w:r>
      <w:r w:rsidR="002444FF">
        <w:rPr>
          <w:b/>
        </w:rPr>
        <w:t xml:space="preserve">. </w:t>
      </w:r>
      <w:r w:rsidR="00F655D3" w:rsidRPr="00921CD8">
        <w:rPr>
          <w:b/>
        </w:rPr>
        <w:t>PROCESO DE ENTREGA</w:t>
      </w:r>
      <w:bookmarkEnd w:id="5"/>
    </w:p>
    <w:p w:rsidR="004E7ABC" w:rsidRDefault="004E7ABC" w:rsidP="00CF5188">
      <w:pPr>
        <w:spacing w:line="276" w:lineRule="auto"/>
        <w:jc w:val="both"/>
      </w:pPr>
    </w:p>
    <w:p w:rsidR="00F655D3" w:rsidRDefault="00F655D3" w:rsidP="00CF5188">
      <w:pPr>
        <w:spacing w:line="276" w:lineRule="auto"/>
        <w:jc w:val="both"/>
      </w:pPr>
      <w:r>
        <w:t>La entrega en centros de distribución se realizará en 3 pasos:</w:t>
      </w:r>
    </w:p>
    <w:p w:rsidR="00F655D3" w:rsidRDefault="00F655D3" w:rsidP="00CF5188">
      <w:pPr>
        <w:spacing w:line="276" w:lineRule="auto"/>
        <w:jc w:val="both"/>
      </w:pPr>
    </w:p>
    <w:p w:rsidR="00F655D3" w:rsidRDefault="00F655D3" w:rsidP="00CF5188">
      <w:pPr>
        <w:spacing w:line="276" w:lineRule="auto"/>
        <w:jc w:val="both"/>
      </w:pPr>
      <w:r>
        <w:t xml:space="preserve">PASO 1: Centro de orientación: </w:t>
      </w:r>
    </w:p>
    <w:p w:rsidR="00F655D3" w:rsidRDefault="00F655D3" w:rsidP="00CF5188">
      <w:pPr>
        <w:spacing w:line="276" w:lineRule="auto"/>
        <w:jc w:val="both"/>
      </w:pPr>
    </w:p>
    <w:p w:rsidR="00F655D3" w:rsidRPr="007538B7" w:rsidRDefault="00F655D3" w:rsidP="00CF5188">
      <w:pPr>
        <w:pStyle w:val="Prrafodelista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Los orientadores están encargados de verificar que la persona esté empadronada o no</w:t>
      </w:r>
    </w:p>
    <w:p w:rsidR="00F57610" w:rsidRPr="002444FF" w:rsidRDefault="00F655D3" w:rsidP="00F57610">
      <w:pPr>
        <w:pStyle w:val="Prrafodelista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Brindar información a los agricultores</w:t>
      </w:r>
    </w:p>
    <w:p w:rsidR="002444FF" w:rsidRPr="00617F4C" w:rsidRDefault="00F655D3" w:rsidP="002444FF">
      <w:pPr>
        <w:pStyle w:val="Prrafodelista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Si la persona está empadronada le entrega contraseña con numero correlativo y pasa a la mesa de verificación</w:t>
      </w:r>
    </w:p>
    <w:p w:rsidR="002444FF" w:rsidRPr="002444FF" w:rsidRDefault="002444FF" w:rsidP="002444FF">
      <w:pPr>
        <w:jc w:val="both"/>
      </w:pPr>
    </w:p>
    <w:p w:rsidR="00F655D3" w:rsidRDefault="00F655D3" w:rsidP="00CF5188">
      <w:pPr>
        <w:spacing w:line="276" w:lineRule="auto"/>
        <w:jc w:val="both"/>
      </w:pPr>
      <w:r>
        <w:t>PASO 2: Mesa de verificación</w:t>
      </w:r>
    </w:p>
    <w:p w:rsidR="00F655D3" w:rsidRDefault="00F655D3" w:rsidP="00CF5188">
      <w:pPr>
        <w:spacing w:line="276" w:lineRule="auto"/>
        <w:jc w:val="both"/>
      </w:pPr>
    </w:p>
    <w:p w:rsidR="00F655D3" w:rsidRPr="007538B7" w:rsidRDefault="00F655D3" w:rsidP="00CF5188">
      <w:pPr>
        <w:pStyle w:val="Prrafodelista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Se verifica que la persona sea la dueña del DUI, comparando foto y firma</w:t>
      </w:r>
    </w:p>
    <w:p w:rsidR="00F655D3" w:rsidRPr="007538B7" w:rsidRDefault="00F655D3" w:rsidP="00CF5188">
      <w:pPr>
        <w:pStyle w:val="Prrafodelista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Firma el Padrón Oficial</w:t>
      </w:r>
    </w:p>
    <w:p w:rsidR="00CF5188" w:rsidRDefault="00F655D3" w:rsidP="00CF5188">
      <w:pPr>
        <w:pStyle w:val="Prrafodelista"/>
        <w:numPr>
          <w:ilvl w:val="0"/>
          <w:numId w:val="22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El verificador ingresa la entrega en el sistema</w:t>
      </w:r>
    </w:p>
    <w:p w:rsidR="00617F4C" w:rsidRDefault="00617F4C" w:rsidP="00617F4C">
      <w:pPr>
        <w:jc w:val="both"/>
      </w:pPr>
    </w:p>
    <w:p w:rsidR="00617F4C" w:rsidRDefault="00617F4C" w:rsidP="00617F4C">
      <w:pPr>
        <w:jc w:val="both"/>
      </w:pPr>
    </w:p>
    <w:p w:rsidR="00617F4C" w:rsidRPr="00617F4C" w:rsidRDefault="00617F4C" w:rsidP="00617F4C">
      <w:pPr>
        <w:jc w:val="both"/>
      </w:pPr>
    </w:p>
    <w:p w:rsidR="00F655D3" w:rsidRDefault="00F655D3" w:rsidP="00CF5188">
      <w:pPr>
        <w:spacing w:line="276" w:lineRule="auto"/>
        <w:jc w:val="both"/>
      </w:pPr>
      <w:r>
        <w:t>PASO 3: Entrega de Insumos</w:t>
      </w:r>
    </w:p>
    <w:p w:rsidR="00F655D3" w:rsidRDefault="00F655D3" w:rsidP="00CF5188">
      <w:pPr>
        <w:spacing w:line="276" w:lineRule="auto"/>
        <w:jc w:val="both"/>
      </w:pPr>
    </w:p>
    <w:p w:rsidR="00F655D3" w:rsidRPr="007538B7" w:rsidRDefault="00F655D3" w:rsidP="00CF5188">
      <w:pPr>
        <w:pStyle w:val="Prrafodelista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El estibador recibe contraseña firmada por verificador</w:t>
      </w:r>
    </w:p>
    <w:p w:rsidR="00F655D3" w:rsidRDefault="00F655D3" w:rsidP="00CF5188">
      <w:pPr>
        <w:pStyle w:val="Prrafodelista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 w:rsidRPr="007538B7">
        <w:rPr>
          <w:rFonts w:ascii="Times New Roman" w:hAnsi="Times New Roman" w:cs="Times New Roman"/>
        </w:rPr>
        <w:t>Entrega del paquete de insumos agrícolas</w:t>
      </w:r>
    </w:p>
    <w:p w:rsidR="00D427A1" w:rsidRDefault="00D427A1" w:rsidP="00B74D98">
      <w:pPr>
        <w:pStyle w:val="Sinespaciado"/>
      </w:pPr>
    </w:p>
    <w:p w:rsidR="00B74D98" w:rsidRDefault="00B74D98" w:rsidP="00B74D98">
      <w:pPr>
        <w:pStyle w:val="Sinespaciado"/>
      </w:pPr>
      <w:r>
        <w:t>Los pasos a seguir para la entrega de insumos se detallan en el siguiente cuadro:</w:t>
      </w:r>
    </w:p>
    <w:p w:rsidR="00CF5188" w:rsidRDefault="00CF5188" w:rsidP="00996EB7">
      <w:pPr>
        <w:pStyle w:val="Sinespaciado"/>
        <w:jc w:val="center"/>
        <w:rPr>
          <w:rFonts w:cs="Times New Roman"/>
          <w:szCs w:val="24"/>
        </w:rPr>
      </w:pPr>
    </w:p>
    <w:p w:rsidR="00B74D98" w:rsidRDefault="002444FF" w:rsidP="00B74D98">
      <w:pPr>
        <w:pStyle w:val="Sinespaciado"/>
        <w:jc w:val="center"/>
      </w:pPr>
      <w:r>
        <w:t>Cuadro No. 2</w:t>
      </w:r>
      <w:r w:rsidR="00E4074E">
        <w:t>. Proceso de entrega</w:t>
      </w:r>
      <w:r w:rsidR="00B74D98">
        <w:rPr>
          <w:noProof/>
          <w:lang w:eastAsia="es-SV"/>
        </w:rPr>
        <w:drawing>
          <wp:inline distT="0" distB="0" distL="0" distR="0" wp14:anchorId="40465FAD" wp14:editId="66D1529A">
            <wp:extent cx="5612130" cy="2633345"/>
            <wp:effectExtent l="0" t="0" r="7620" b="0"/>
            <wp:docPr id="61" name="Imagen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Imagen 7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633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5188" w:rsidRDefault="00CF5188" w:rsidP="00B74D98">
      <w:pPr>
        <w:pStyle w:val="Sinespaciado"/>
        <w:jc w:val="center"/>
      </w:pPr>
    </w:p>
    <w:p w:rsidR="00B74D98" w:rsidRDefault="00B74D98" w:rsidP="00F57610">
      <w:pPr>
        <w:pStyle w:val="Sinespaciado"/>
        <w:jc w:val="center"/>
        <w:rPr>
          <w:sz w:val="18"/>
          <w:szCs w:val="18"/>
        </w:rPr>
      </w:pPr>
      <w:r w:rsidRPr="00E20F29">
        <w:rPr>
          <w:sz w:val="18"/>
          <w:szCs w:val="18"/>
        </w:rPr>
        <w:t>Fuente. División de Abastecimiento. DGEA. 2019.</w:t>
      </w:r>
    </w:p>
    <w:p w:rsidR="00A13894" w:rsidRDefault="00A13894" w:rsidP="00F57610">
      <w:pPr>
        <w:pStyle w:val="EstiloMAG"/>
      </w:pPr>
    </w:p>
    <w:p w:rsidR="002444FF" w:rsidRDefault="00617F4C" w:rsidP="00F57610">
      <w:pPr>
        <w:pStyle w:val="EstiloMAG"/>
      </w:pPr>
      <w:r>
        <w:t>8</w:t>
      </w:r>
      <w:r w:rsidR="002444FF">
        <w:t>. PRESUPUESTO</w:t>
      </w:r>
      <w:r w:rsidR="00A06DC5">
        <w:t xml:space="preserve"> PROGRAMADO </w:t>
      </w:r>
    </w:p>
    <w:p w:rsidR="00E4074E" w:rsidRPr="00E4074E" w:rsidRDefault="002444FF" w:rsidP="00E4074E">
      <w:pPr>
        <w:jc w:val="center"/>
      </w:pPr>
      <w:r>
        <w:t>Cuadro No. 3</w:t>
      </w:r>
    </w:p>
    <w:tbl>
      <w:tblPr>
        <w:tblStyle w:val="Tabladecuadrcula4-nfasis31"/>
        <w:tblW w:w="0" w:type="auto"/>
        <w:jc w:val="center"/>
        <w:tblLook w:val="04A0" w:firstRow="1" w:lastRow="0" w:firstColumn="1" w:lastColumn="0" w:noHBand="0" w:noVBand="1"/>
      </w:tblPr>
      <w:tblGrid>
        <w:gridCol w:w="6638"/>
        <w:gridCol w:w="2004"/>
      </w:tblGrid>
      <w:tr w:rsidR="00C41C39" w:rsidRPr="00D750AB" w:rsidTr="00D750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F655D3">
            <w:pPr>
              <w:jc w:val="both"/>
              <w:rPr>
                <w:rFonts w:asciiTheme="majorHAnsi" w:hAnsiTheme="majorHAnsi"/>
              </w:rPr>
            </w:pPr>
            <w:r w:rsidRPr="00D750AB">
              <w:rPr>
                <w:rFonts w:asciiTheme="majorHAnsi" w:hAnsiTheme="majorHAnsi"/>
              </w:rPr>
              <w:t>RUBROS</w:t>
            </w:r>
          </w:p>
        </w:tc>
        <w:tc>
          <w:tcPr>
            <w:tcW w:w="2004" w:type="dxa"/>
          </w:tcPr>
          <w:p w:rsidR="00C41C39" w:rsidRPr="00D750AB" w:rsidRDefault="00D750AB" w:rsidP="00F655D3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 w:rsidRPr="00D750AB">
              <w:rPr>
                <w:rFonts w:asciiTheme="majorHAnsi" w:hAnsiTheme="majorHAnsi"/>
              </w:rPr>
              <w:t>INVERSION ($)</w:t>
            </w:r>
          </w:p>
        </w:tc>
      </w:tr>
      <w:tr w:rsidR="00C41C39" w:rsidRPr="00D750AB" w:rsidTr="00D750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F655D3">
            <w:pPr>
              <w:jc w:val="both"/>
              <w:rPr>
                <w:rFonts w:asciiTheme="majorHAnsi" w:hAnsiTheme="majorHAnsi"/>
                <w:b w:val="0"/>
                <w:bCs w:val="0"/>
              </w:rPr>
            </w:pPr>
            <w:r w:rsidRPr="00D750AB">
              <w:rPr>
                <w:rFonts w:asciiTheme="majorHAnsi" w:hAnsiTheme="majorHAnsi"/>
                <w:b w:val="0"/>
                <w:bCs w:val="0"/>
              </w:rPr>
              <w:t>Adquisición de Semilla de Frijol</w:t>
            </w:r>
          </w:p>
        </w:tc>
        <w:tc>
          <w:tcPr>
            <w:tcW w:w="2004" w:type="dxa"/>
          </w:tcPr>
          <w:p w:rsidR="00C41C39" w:rsidRPr="00D750AB" w:rsidRDefault="009B2ED5" w:rsidP="00D750A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$5,8</w:t>
            </w:r>
            <w:r w:rsidR="001E18D7">
              <w:rPr>
                <w:rFonts w:asciiTheme="majorHAnsi" w:hAnsiTheme="majorHAnsi"/>
              </w:rPr>
              <w:t>82,560.00</w:t>
            </w:r>
          </w:p>
        </w:tc>
      </w:tr>
      <w:tr w:rsidR="00C41C39" w:rsidRPr="00D750AB" w:rsidTr="00D750A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F655D3">
            <w:pPr>
              <w:jc w:val="both"/>
              <w:rPr>
                <w:rFonts w:asciiTheme="majorHAnsi" w:hAnsiTheme="majorHAnsi"/>
                <w:b w:val="0"/>
                <w:bCs w:val="0"/>
              </w:rPr>
            </w:pPr>
            <w:r w:rsidRPr="00D750AB">
              <w:rPr>
                <w:rFonts w:asciiTheme="majorHAnsi" w:hAnsiTheme="majorHAnsi"/>
                <w:b w:val="0"/>
                <w:bCs w:val="0"/>
              </w:rPr>
              <w:t>Adquisición de Bolsas para envase</w:t>
            </w:r>
          </w:p>
        </w:tc>
        <w:tc>
          <w:tcPr>
            <w:tcW w:w="2004" w:type="dxa"/>
          </w:tcPr>
          <w:p w:rsidR="00C41C39" w:rsidRPr="00D750AB" w:rsidRDefault="009B2ED5" w:rsidP="00D750A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$47,440.00</w:t>
            </w:r>
          </w:p>
        </w:tc>
      </w:tr>
      <w:tr w:rsidR="00C41C39" w:rsidRPr="00D750AB" w:rsidTr="00D750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F655D3">
            <w:pPr>
              <w:jc w:val="both"/>
              <w:rPr>
                <w:rFonts w:asciiTheme="majorHAnsi" w:hAnsiTheme="majorHAnsi"/>
                <w:b w:val="0"/>
                <w:bCs w:val="0"/>
              </w:rPr>
            </w:pPr>
            <w:r w:rsidRPr="00D750AB">
              <w:rPr>
                <w:rFonts w:asciiTheme="majorHAnsi" w:hAnsiTheme="majorHAnsi"/>
                <w:b w:val="0"/>
                <w:bCs w:val="0"/>
              </w:rPr>
              <w:t>Maquilado de Frijol en CENTA</w:t>
            </w:r>
          </w:p>
        </w:tc>
        <w:tc>
          <w:tcPr>
            <w:tcW w:w="2004" w:type="dxa"/>
          </w:tcPr>
          <w:p w:rsidR="00C41C39" w:rsidRPr="00D750AB" w:rsidRDefault="00D76EFD" w:rsidP="00D750A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$39,560.00</w:t>
            </w:r>
          </w:p>
        </w:tc>
      </w:tr>
      <w:tr w:rsidR="00C41C39" w:rsidRPr="00D750AB" w:rsidTr="00D750A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D750AB">
            <w:pPr>
              <w:jc w:val="right"/>
              <w:rPr>
                <w:rFonts w:asciiTheme="majorHAnsi" w:hAnsiTheme="majorHAnsi"/>
              </w:rPr>
            </w:pPr>
            <w:r w:rsidRPr="00D750AB">
              <w:rPr>
                <w:rFonts w:asciiTheme="majorHAnsi" w:hAnsiTheme="majorHAnsi"/>
              </w:rPr>
              <w:t>SUB-TOTAL DE INSUMOS</w:t>
            </w:r>
          </w:p>
        </w:tc>
        <w:tc>
          <w:tcPr>
            <w:tcW w:w="2004" w:type="dxa"/>
          </w:tcPr>
          <w:p w:rsidR="00C41C39" w:rsidRPr="00D76EFD" w:rsidRDefault="00D76EFD" w:rsidP="00D750A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/>
                <w:b/>
                <w:bCs/>
              </w:rPr>
            </w:pPr>
            <w:r w:rsidRPr="00D76EFD">
              <w:rPr>
                <w:rFonts w:asciiTheme="majorHAnsi" w:hAnsiTheme="majorHAnsi"/>
                <w:b/>
                <w:bCs/>
              </w:rPr>
              <w:t>$5,96</w:t>
            </w:r>
            <w:r>
              <w:rPr>
                <w:rFonts w:asciiTheme="majorHAnsi" w:hAnsiTheme="majorHAnsi"/>
                <w:b/>
                <w:bCs/>
              </w:rPr>
              <w:t>9</w:t>
            </w:r>
            <w:r w:rsidRPr="00D76EFD">
              <w:rPr>
                <w:rFonts w:asciiTheme="majorHAnsi" w:hAnsiTheme="majorHAnsi"/>
                <w:b/>
                <w:bCs/>
              </w:rPr>
              <w:t>,</w:t>
            </w:r>
            <w:r>
              <w:rPr>
                <w:rFonts w:asciiTheme="majorHAnsi" w:hAnsiTheme="majorHAnsi"/>
                <w:b/>
                <w:bCs/>
              </w:rPr>
              <w:t>560</w:t>
            </w:r>
            <w:r w:rsidRPr="00D76EFD">
              <w:rPr>
                <w:rFonts w:asciiTheme="majorHAnsi" w:hAnsiTheme="majorHAnsi"/>
                <w:b/>
                <w:bCs/>
              </w:rPr>
              <w:t>.</w:t>
            </w:r>
            <w:r>
              <w:rPr>
                <w:rFonts w:asciiTheme="majorHAnsi" w:hAnsiTheme="majorHAnsi"/>
                <w:b/>
                <w:bCs/>
              </w:rPr>
              <w:t>0</w:t>
            </w:r>
            <w:r w:rsidRPr="00D76EFD">
              <w:rPr>
                <w:rFonts w:asciiTheme="majorHAnsi" w:hAnsiTheme="majorHAnsi"/>
                <w:b/>
                <w:bCs/>
              </w:rPr>
              <w:t>0</w:t>
            </w:r>
          </w:p>
        </w:tc>
      </w:tr>
      <w:tr w:rsidR="00C41C39" w:rsidRPr="00D750AB" w:rsidTr="00D750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C41C39" w:rsidP="00F655D3">
            <w:pPr>
              <w:jc w:val="both"/>
              <w:rPr>
                <w:rFonts w:asciiTheme="majorHAnsi" w:hAnsiTheme="majorHAnsi"/>
              </w:rPr>
            </w:pPr>
          </w:p>
        </w:tc>
        <w:tc>
          <w:tcPr>
            <w:tcW w:w="2004" w:type="dxa"/>
          </w:tcPr>
          <w:p w:rsidR="00C41C39" w:rsidRPr="00D750AB" w:rsidRDefault="00C41C39" w:rsidP="00D750A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</w:rPr>
            </w:pPr>
          </w:p>
        </w:tc>
      </w:tr>
      <w:tr w:rsidR="00C41C39" w:rsidRPr="00D750AB" w:rsidTr="00D750A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F655D3">
            <w:pPr>
              <w:jc w:val="both"/>
              <w:rPr>
                <w:rFonts w:asciiTheme="majorHAnsi" w:hAnsiTheme="majorHAnsi"/>
                <w:b w:val="0"/>
                <w:bCs w:val="0"/>
              </w:rPr>
            </w:pPr>
            <w:r w:rsidRPr="00D750AB">
              <w:rPr>
                <w:rFonts w:asciiTheme="majorHAnsi" w:hAnsiTheme="majorHAnsi"/>
                <w:b w:val="0"/>
                <w:bCs w:val="0"/>
              </w:rPr>
              <w:t>Contratación de Personal</w:t>
            </w:r>
          </w:p>
        </w:tc>
        <w:tc>
          <w:tcPr>
            <w:tcW w:w="2004" w:type="dxa"/>
          </w:tcPr>
          <w:p w:rsidR="00C41C39" w:rsidRPr="00D750AB" w:rsidRDefault="00D750AB" w:rsidP="00D750A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 w:rsidRPr="00D750AB">
              <w:rPr>
                <w:rFonts w:asciiTheme="majorHAnsi" w:hAnsiTheme="majorHAnsi"/>
              </w:rPr>
              <w:t>$119,160.00</w:t>
            </w:r>
          </w:p>
        </w:tc>
      </w:tr>
      <w:tr w:rsidR="00C41C39" w:rsidRPr="00D750AB" w:rsidTr="00D750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F655D3">
            <w:pPr>
              <w:jc w:val="both"/>
              <w:rPr>
                <w:rFonts w:asciiTheme="majorHAnsi" w:hAnsiTheme="majorHAnsi"/>
                <w:b w:val="0"/>
                <w:bCs w:val="0"/>
              </w:rPr>
            </w:pPr>
            <w:r w:rsidRPr="00D750AB">
              <w:rPr>
                <w:rFonts w:asciiTheme="majorHAnsi" w:hAnsiTheme="majorHAnsi"/>
                <w:b w:val="0"/>
                <w:bCs w:val="0"/>
              </w:rPr>
              <w:t>Contratación de Servicios de Transporte</w:t>
            </w:r>
          </w:p>
        </w:tc>
        <w:tc>
          <w:tcPr>
            <w:tcW w:w="2004" w:type="dxa"/>
          </w:tcPr>
          <w:p w:rsidR="00C41C39" w:rsidRPr="00D750AB" w:rsidRDefault="009B2ED5" w:rsidP="00D750A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$</w:t>
            </w:r>
            <w:r w:rsidR="00D76EFD">
              <w:rPr>
                <w:rFonts w:asciiTheme="majorHAnsi" w:hAnsiTheme="majorHAnsi"/>
              </w:rPr>
              <w:t>35,700.00</w:t>
            </w:r>
          </w:p>
        </w:tc>
      </w:tr>
      <w:tr w:rsidR="00C41C39" w:rsidRPr="00D750AB" w:rsidTr="00D750A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F655D3">
            <w:pPr>
              <w:jc w:val="both"/>
              <w:rPr>
                <w:rFonts w:asciiTheme="majorHAnsi" w:hAnsiTheme="majorHAnsi"/>
                <w:b w:val="0"/>
                <w:bCs w:val="0"/>
              </w:rPr>
            </w:pPr>
            <w:r w:rsidRPr="00D750AB">
              <w:rPr>
                <w:rFonts w:asciiTheme="majorHAnsi" w:hAnsiTheme="majorHAnsi"/>
                <w:b w:val="0"/>
                <w:bCs w:val="0"/>
              </w:rPr>
              <w:t>Consumibles para Centros de Distribución</w:t>
            </w:r>
          </w:p>
        </w:tc>
        <w:tc>
          <w:tcPr>
            <w:tcW w:w="2004" w:type="dxa"/>
          </w:tcPr>
          <w:p w:rsidR="00C41C39" w:rsidRPr="00D750AB" w:rsidRDefault="00771B67" w:rsidP="00D750A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$20,000.00</w:t>
            </w:r>
          </w:p>
        </w:tc>
      </w:tr>
      <w:tr w:rsidR="009B2ED5" w:rsidRPr="00D750AB" w:rsidTr="00D750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9B2ED5" w:rsidRPr="00D750AB" w:rsidRDefault="009B2ED5" w:rsidP="00F655D3">
            <w:pPr>
              <w:jc w:val="both"/>
              <w:rPr>
                <w:rFonts w:asciiTheme="majorHAnsi" w:hAnsiTheme="majorHAnsi"/>
                <w:b w:val="0"/>
                <w:bCs w:val="0"/>
              </w:rPr>
            </w:pPr>
            <w:r>
              <w:rPr>
                <w:rFonts w:asciiTheme="majorHAnsi" w:hAnsiTheme="majorHAnsi"/>
                <w:b w:val="0"/>
                <w:bCs w:val="0"/>
              </w:rPr>
              <w:t>Servicios de Internet y Telefonía</w:t>
            </w:r>
          </w:p>
        </w:tc>
        <w:tc>
          <w:tcPr>
            <w:tcW w:w="2004" w:type="dxa"/>
          </w:tcPr>
          <w:p w:rsidR="009B2ED5" w:rsidRPr="00D750AB" w:rsidRDefault="001E18D7" w:rsidP="00D750A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$</w:t>
            </w:r>
            <w:r w:rsidR="00771B67">
              <w:rPr>
                <w:rFonts w:asciiTheme="majorHAnsi" w:hAnsiTheme="majorHAnsi"/>
              </w:rPr>
              <w:t>11,934.30</w:t>
            </w:r>
          </w:p>
        </w:tc>
      </w:tr>
      <w:tr w:rsidR="00C41C39" w:rsidRPr="00D750AB" w:rsidTr="00D750A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C41C39" w:rsidRPr="00D750AB" w:rsidRDefault="00D750AB" w:rsidP="00D750AB">
            <w:pPr>
              <w:jc w:val="right"/>
              <w:rPr>
                <w:rFonts w:asciiTheme="majorHAnsi" w:hAnsiTheme="majorHAnsi"/>
              </w:rPr>
            </w:pPr>
            <w:r w:rsidRPr="00D750AB">
              <w:rPr>
                <w:rFonts w:asciiTheme="majorHAnsi" w:hAnsiTheme="majorHAnsi"/>
              </w:rPr>
              <w:t>SUB-TOTAL DE LOGISTICA</w:t>
            </w:r>
          </w:p>
        </w:tc>
        <w:tc>
          <w:tcPr>
            <w:tcW w:w="2004" w:type="dxa"/>
          </w:tcPr>
          <w:p w:rsidR="00C41C39" w:rsidRPr="00D76EFD" w:rsidRDefault="00D76EFD" w:rsidP="00D750A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/>
                <w:b/>
                <w:bCs/>
              </w:rPr>
            </w:pPr>
            <w:r w:rsidRPr="00D76EFD">
              <w:rPr>
                <w:rFonts w:asciiTheme="majorHAnsi" w:hAnsiTheme="majorHAnsi"/>
                <w:b/>
                <w:bCs/>
              </w:rPr>
              <w:t>$</w:t>
            </w:r>
            <w:r>
              <w:rPr>
                <w:rFonts w:asciiTheme="majorHAnsi" w:hAnsiTheme="majorHAnsi"/>
                <w:b/>
                <w:bCs/>
              </w:rPr>
              <w:t>186,794.30</w:t>
            </w:r>
          </w:p>
        </w:tc>
      </w:tr>
      <w:tr w:rsidR="00D750AB" w:rsidRPr="00D750AB" w:rsidTr="00D750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638" w:type="dxa"/>
          </w:tcPr>
          <w:p w:rsidR="00D750AB" w:rsidRPr="00D750AB" w:rsidRDefault="00D750AB" w:rsidP="00D750AB">
            <w:pPr>
              <w:jc w:val="right"/>
              <w:rPr>
                <w:rFonts w:asciiTheme="majorHAnsi" w:hAnsiTheme="majorHAnsi"/>
              </w:rPr>
            </w:pPr>
            <w:r w:rsidRPr="00D750AB">
              <w:rPr>
                <w:rFonts w:asciiTheme="majorHAnsi" w:hAnsiTheme="majorHAnsi"/>
              </w:rPr>
              <w:t>TOTAL</w:t>
            </w:r>
          </w:p>
        </w:tc>
        <w:tc>
          <w:tcPr>
            <w:tcW w:w="2004" w:type="dxa"/>
          </w:tcPr>
          <w:p w:rsidR="00D750AB" w:rsidRPr="00D76EFD" w:rsidRDefault="00D76EFD" w:rsidP="00D750A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  <w:b/>
                <w:bCs/>
              </w:rPr>
            </w:pPr>
            <w:r w:rsidRPr="00D76EFD">
              <w:rPr>
                <w:rFonts w:asciiTheme="majorHAnsi" w:hAnsiTheme="majorHAnsi"/>
                <w:b/>
                <w:bCs/>
              </w:rPr>
              <w:t>$6,</w:t>
            </w:r>
            <w:r>
              <w:rPr>
                <w:rFonts w:asciiTheme="majorHAnsi" w:hAnsiTheme="majorHAnsi"/>
                <w:b/>
                <w:bCs/>
              </w:rPr>
              <w:t>156,354.30</w:t>
            </w:r>
          </w:p>
        </w:tc>
      </w:tr>
    </w:tbl>
    <w:p w:rsidR="00E07B87" w:rsidRDefault="00E07B87" w:rsidP="00F655D3">
      <w:pPr>
        <w:jc w:val="both"/>
      </w:pPr>
    </w:p>
    <w:p w:rsidR="00F57610" w:rsidRDefault="00F57610" w:rsidP="00F655D3">
      <w:pPr>
        <w:jc w:val="both"/>
      </w:pPr>
    </w:p>
    <w:p w:rsidR="00E4074E" w:rsidRDefault="00617F4C" w:rsidP="00F655D3">
      <w:pPr>
        <w:jc w:val="both"/>
      </w:pPr>
      <w:r>
        <w:lastRenderedPageBreak/>
        <w:t xml:space="preserve">-- FIN </w:t>
      </w:r>
    </w:p>
    <w:sectPr w:rsidR="00E4074E" w:rsidSect="008F68B8">
      <w:headerReference w:type="default" r:id="rId13"/>
      <w:footerReference w:type="default" r:id="rId14"/>
      <w:pgSz w:w="12240" w:h="15840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2B27" w:rsidRDefault="002C2B27" w:rsidP="008F68B8">
      <w:r>
        <w:separator/>
      </w:r>
    </w:p>
  </w:endnote>
  <w:endnote w:type="continuationSeparator" w:id="0">
    <w:p w:rsidR="002C2B27" w:rsidRDefault="002C2B27" w:rsidP="008F68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0327756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5A2038" w:rsidRDefault="005A2038" w:rsidP="009E75B3">
            <w:pPr>
              <w:pStyle w:val="Piedepgina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A710FA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A710FA">
              <w:rPr>
                <w:b/>
                <w:bCs/>
                <w:noProof/>
              </w:rPr>
              <w:t>8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5A2038" w:rsidRDefault="005A2038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2B27" w:rsidRDefault="002C2B27" w:rsidP="008F68B8">
      <w:r>
        <w:separator/>
      </w:r>
    </w:p>
  </w:footnote>
  <w:footnote w:type="continuationSeparator" w:id="0">
    <w:p w:rsidR="002C2B27" w:rsidRDefault="002C2B27" w:rsidP="008F68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2038" w:rsidRPr="00A710FA" w:rsidRDefault="005A2038" w:rsidP="008F68B8">
    <w:pPr>
      <w:pStyle w:val="Sinespaciado"/>
      <w:jc w:val="center"/>
      <w:rPr>
        <w:rFonts w:cs="Times New Roman"/>
        <w:b/>
        <w:sz w:val="22"/>
      </w:rPr>
    </w:pPr>
    <w:r w:rsidRPr="00A710FA">
      <w:rPr>
        <w:noProof/>
        <w:sz w:val="22"/>
        <w:lang w:eastAsia="es-SV"/>
      </w:rPr>
      <w:drawing>
        <wp:anchor distT="0" distB="0" distL="114300" distR="114300" simplePos="0" relativeHeight="251658240" behindDoc="0" locked="0" layoutInCell="1" allowOverlap="1" wp14:anchorId="0114441A" wp14:editId="01853B18">
          <wp:simplePos x="0" y="0"/>
          <wp:positionH relativeFrom="column">
            <wp:posOffset>-795655</wp:posOffset>
          </wp:positionH>
          <wp:positionV relativeFrom="paragraph">
            <wp:posOffset>-335280</wp:posOffset>
          </wp:positionV>
          <wp:extent cx="1832059" cy="752475"/>
          <wp:effectExtent l="0" t="0" r="0" b="0"/>
          <wp:wrapSquare wrapText="bothSides"/>
          <wp:docPr id="564" name="Imagen 5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32" t="-587" r="-232" b="-587"/>
                  <a:stretch>
                    <a:fillRect/>
                  </a:stretch>
                </pic:blipFill>
                <pic:spPr bwMode="auto">
                  <a:xfrm>
                    <a:off x="0" y="0"/>
                    <a:ext cx="1832059" cy="75247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10FA">
      <w:rPr>
        <w:rFonts w:cs="Times New Roman"/>
        <w:b/>
        <w:sz w:val="22"/>
      </w:rPr>
      <w:t xml:space="preserve">       MINISTERIO AGRICULTURA DE Y GANADERÍA</w:t>
    </w:r>
  </w:p>
  <w:p w:rsidR="005A2038" w:rsidRPr="00A710FA" w:rsidRDefault="005A2038" w:rsidP="008F68B8">
    <w:pPr>
      <w:pStyle w:val="Sinespaciado"/>
      <w:jc w:val="center"/>
      <w:rPr>
        <w:rFonts w:cs="Times New Roman"/>
        <w:b/>
        <w:sz w:val="22"/>
      </w:rPr>
    </w:pPr>
    <w:r w:rsidRPr="00A710FA">
      <w:rPr>
        <w:rFonts w:cs="Times New Roman"/>
        <w:b/>
        <w:sz w:val="22"/>
      </w:rPr>
      <w:t xml:space="preserve">      DIRECCIÓN GENERAL DE ECONOMÍA AGROPECUARIA</w:t>
    </w:r>
  </w:p>
  <w:p w:rsidR="005A2038" w:rsidRPr="00A710FA" w:rsidRDefault="005A2038" w:rsidP="008F68B8">
    <w:pPr>
      <w:pStyle w:val="Sinespaciado"/>
      <w:jc w:val="center"/>
      <w:rPr>
        <w:rFonts w:cs="Times New Roman"/>
        <w:b/>
        <w:sz w:val="22"/>
      </w:rPr>
    </w:pPr>
    <w:r w:rsidRPr="00A710FA">
      <w:rPr>
        <w:rFonts w:cs="Times New Roman"/>
        <w:b/>
        <w:sz w:val="22"/>
      </w:rPr>
      <w:t xml:space="preserve">    DIVISIÓN DE ABASTECIMIENTO</w:t>
    </w:r>
  </w:p>
  <w:p w:rsidR="005A2038" w:rsidRDefault="005A2038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A3EA7"/>
    <w:multiLevelType w:val="hybridMultilevel"/>
    <w:tmpl w:val="ACEA37E4"/>
    <w:lvl w:ilvl="0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2E8346A"/>
    <w:multiLevelType w:val="hybridMultilevel"/>
    <w:tmpl w:val="F7E466D6"/>
    <w:lvl w:ilvl="0" w:tplc="EBC6AF32">
      <w:start w:val="1"/>
      <w:numFmt w:val="upperRoman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440A0019" w:tentative="1">
      <w:start w:val="1"/>
      <w:numFmt w:val="lowerLetter"/>
      <w:lvlText w:val="%2."/>
      <w:lvlJc w:val="left"/>
      <w:pPr>
        <w:ind w:left="1080" w:hanging="360"/>
      </w:pPr>
    </w:lvl>
    <w:lvl w:ilvl="2" w:tplc="440A001B" w:tentative="1">
      <w:start w:val="1"/>
      <w:numFmt w:val="lowerRoman"/>
      <w:lvlText w:val="%3."/>
      <w:lvlJc w:val="right"/>
      <w:pPr>
        <w:ind w:left="1800" w:hanging="180"/>
      </w:pPr>
    </w:lvl>
    <w:lvl w:ilvl="3" w:tplc="440A000F" w:tentative="1">
      <w:start w:val="1"/>
      <w:numFmt w:val="decimal"/>
      <w:lvlText w:val="%4."/>
      <w:lvlJc w:val="left"/>
      <w:pPr>
        <w:ind w:left="2520" w:hanging="360"/>
      </w:pPr>
    </w:lvl>
    <w:lvl w:ilvl="4" w:tplc="440A0019" w:tentative="1">
      <w:start w:val="1"/>
      <w:numFmt w:val="lowerLetter"/>
      <w:lvlText w:val="%5."/>
      <w:lvlJc w:val="left"/>
      <w:pPr>
        <w:ind w:left="3240" w:hanging="360"/>
      </w:pPr>
    </w:lvl>
    <w:lvl w:ilvl="5" w:tplc="440A001B" w:tentative="1">
      <w:start w:val="1"/>
      <w:numFmt w:val="lowerRoman"/>
      <w:lvlText w:val="%6."/>
      <w:lvlJc w:val="right"/>
      <w:pPr>
        <w:ind w:left="3960" w:hanging="180"/>
      </w:pPr>
    </w:lvl>
    <w:lvl w:ilvl="6" w:tplc="440A000F" w:tentative="1">
      <w:start w:val="1"/>
      <w:numFmt w:val="decimal"/>
      <w:lvlText w:val="%7."/>
      <w:lvlJc w:val="left"/>
      <w:pPr>
        <w:ind w:left="4680" w:hanging="360"/>
      </w:pPr>
    </w:lvl>
    <w:lvl w:ilvl="7" w:tplc="440A0019" w:tentative="1">
      <w:start w:val="1"/>
      <w:numFmt w:val="lowerLetter"/>
      <w:lvlText w:val="%8."/>
      <w:lvlJc w:val="left"/>
      <w:pPr>
        <w:ind w:left="5400" w:hanging="360"/>
      </w:pPr>
    </w:lvl>
    <w:lvl w:ilvl="8" w:tplc="4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BA27FC3"/>
    <w:multiLevelType w:val="hybridMultilevel"/>
    <w:tmpl w:val="7EA028DA"/>
    <w:lvl w:ilvl="0" w:tplc="2BEA17D4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4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D55365D"/>
    <w:multiLevelType w:val="multilevel"/>
    <w:tmpl w:val="5D90DF5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>
    <w:nsid w:val="0DCA33C5"/>
    <w:multiLevelType w:val="hybridMultilevel"/>
    <w:tmpl w:val="094ACE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CC4741"/>
    <w:multiLevelType w:val="multilevel"/>
    <w:tmpl w:val="827656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6">
    <w:nsid w:val="15BA27AD"/>
    <w:multiLevelType w:val="multilevel"/>
    <w:tmpl w:val="D458B5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19AD3958"/>
    <w:multiLevelType w:val="hybridMultilevel"/>
    <w:tmpl w:val="4EFEC3C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B61F44"/>
    <w:multiLevelType w:val="multilevel"/>
    <w:tmpl w:val="562C33B4"/>
    <w:lvl w:ilvl="0">
      <w:start w:val="18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>
    <w:nsid w:val="210B508C"/>
    <w:multiLevelType w:val="hybridMultilevel"/>
    <w:tmpl w:val="E24E75F4"/>
    <w:lvl w:ilvl="0" w:tplc="BA2E055C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440A0019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AA19DE"/>
    <w:multiLevelType w:val="hybridMultilevel"/>
    <w:tmpl w:val="316A135E"/>
    <w:lvl w:ilvl="0" w:tplc="5DAAC384">
      <w:start w:val="5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sz w:val="24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E65E7D"/>
    <w:multiLevelType w:val="hybridMultilevel"/>
    <w:tmpl w:val="3634F08E"/>
    <w:lvl w:ilvl="0" w:tplc="440A0017">
      <w:start w:val="1"/>
      <w:numFmt w:val="lowerLetter"/>
      <w:lvlText w:val="%1)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635FF6"/>
    <w:multiLevelType w:val="hybridMultilevel"/>
    <w:tmpl w:val="72966C16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2E3F7194"/>
    <w:multiLevelType w:val="hybridMultilevel"/>
    <w:tmpl w:val="1F4C2B1E"/>
    <w:lvl w:ilvl="0" w:tplc="440A0017">
      <w:start w:val="1"/>
      <w:numFmt w:val="lowerLetter"/>
      <w:lvlText w:val="%1)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482751"/>
    <w:multiLevelType w:val="hybridMultilevel"/>
    <w:tmpl w:val="68F04A80"/>
    <w:lvl w:ilvl="0" w:tplc="4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64F813FE">
      <w:numFmt w:val="bullet"/>
      <w:lvlText w:val="•"/>
      <w:lvlJc w:val="left"/>
      <w:pPr>
        <w:ind w:left="2865" w:hanging="705"/>
      </w:pPr>
      <w:rPr>
        <w:rFonts w:ascii="Times New Roman" w:eastAsia="Times New Roman" w:hAnsi="Times New Roman" w:cs="Times New Roman" w:hint="default"/>
      </w:rPr>
    </w:lvl>
    <w:lvl w:ilvl="3" w:tplc="4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4003135"/>
    <w:multiLevelType w:val="hybridMultilevel"/>
    <w:tmpl w:val="127A45E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AE3F9F"/>
    <w:multiLevelType w:val="hybridMultilevel"/>
    <w:tmpl w:val="FE1AB656"/>
    <w:lvl w:ilvl="0" w:tplc="440A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3A6F6C2E"/>
    <w:multiLevelType w:val="multilevel"/>
    <w:tmpl w:val="D840AB8A"/>
    <w:lvl w:ilvl="0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>
    <w:nsid w:val="443E4B79"/>
    <w:multiLevelType w:val="hybridMultilevel"/>
    <w:tmpl w:val="2B12DC08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6AE41E5"/>
    <w:multiLevelType w:val="hybridMultilevel"/>
    <w:tmpl w:val="5D26D2FE"/>
    <w:lvl w:ilvl="0" w:tplc="440A0013">
      <w:start w:val="1"/>
      <w:numFmt w:val="upperRoman"/>
      <w:lvlText w:val="%1."/>
      <w:lvlJc w:val="right"/>
      <w:pPr>
        <w:ind w:left="1800" w:hanging="360"/>
      </w:pPr>
    </w:lvl>
    <w:lvl w:ilvl="1" w:tplc="440A0019" w:tentative="1">
      <w:start w:val="1"/>
      <w:numFmt w:val="lowerLetter"/>
      <w:lvlText w:val="%2."/>
      <w:lvlJc w:val="left"/>
      <w:pPr>
        <w:ind w:left="2520" w:hanging="360"/>
      </w:pPr>
    </w:lvl>
    <w:lvl w:ilvl="2" w:tplc="440A001B" w:tentative="1">
      <w:start w:val="1"/>
      <w:numFmt w:val="lowerRoman"/>
      <w:lvlText w:val="%3."/>
      <w:lvlJc w:val="right"/>
      <w:pPr>
        <w:ind w:left="3240" w:hanging="180"/>
      </w:pPr>
    </w:lvl>
    <w:lvl w:ilvl="3" w:tplc="440A000F" w:tentative="1">
      <w:start w:val="1"/>
      <w:numFmt w:val="decimal"/>
      <w:lvlText w:val="%4."/>
      <w:lvlJc w:val="left"/>
      <w:pPr>
        <w:ind w:left="3960" w:hanging="360"/>
      </w:pPr>
    </w:lvl>
    <w:lvl w:ilvl="4" w:tplc="440A0019" w:tentative="1">
      <w:start w:val="1"/>
      <w:numFmt w:val="lowerLetter"/>
      <w:lvlText w:val="%5."/>
      <w:lvlJc w:val="left"/>
      <w:pPr>
        <w:ind w:left="4680" w:hanging="360"/>
      </w:pPr>
    </w:lvl>
    <w:lvl w:ilvl="5" w:tplc="440A001B" w:tentative="1">
      <w:start w:val="1"/>
      <w:numFmt w:val="lowerRoman"/>
      <w:lvlText w:val="%6."/>
      <w:lvlJc w:val="right"/>
      <w:pPr>
        <w:ind w:left="5400" w:hanging="180"/>
      </w:pPr>
    </w:lvl>
    <w:lvl w:ilvl="6" w:tplc="440A000F" w:tentative="1">
      <w:start w:val="1"/>
      <w:numFmt w:val="decimal"/>
      <w:lvlText w:val="%7."/>
      <w:lvlJc w:val="left"/>
      <w:pPr>
        <w:ind w:left="6120" w:hanging="360"/>
      </w:pPr>
    </w:lvl>
    <w:lvl w:ilvl="7" w:tplc="440A0019" w:tentative="1">
      <w:start w:val="1"/>
      <w:numFmt w:val="lowerLetter"/>
      <w:lvlText w:val="%8."/>
      <w:lvlJc w:val="left"/>
      <w:pPr>
        <w:ind w:left="6840" w:hanging="360"/>
      </w:pPr>
    </w:lvl>
    <w:lvl w:ilvl="8" w:tplc="44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48732008"/>
    <w:multiLevelType w:val="hybridMultilevel"/>
    <w:tmpl w:val="0C928130"/>
    <w:lvl w:ilvl="0" w:tplc="2BEA17D4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4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4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AF00DBB"/>
    <w:multiLevelType w:val="hybridMultilevel"/>
    <w:tmpl w:val="307AFE40"/>
    <w:lvl w:ilvl="0" w:tplc="440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C7C6BCA"/>
    <w:multiLevelType w:val="hybridMultilevel"/>
    <w:tmpl w:val="D0D4D94A"/>
    <w:lvl w:ilvl="0" w:tplc="440A0017">
      <w:start w:val="1"/>
      <w:numFmt w:val="lowerLetter"/>
      <w:lvlText w:val="%1)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DE1C12"/>
    <w:multiLevelType w:val="hybridMultilevel"/>
    <w:tmpl w:val="B9966426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8114A5B"/>
    <w:multiLevelType w:val="hybridMultilevel"/>
    <w:tmpl w:val="AECA30EC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8556FB2"/>
    <w:multiLevelType w:val="hybridMultilevel"/>
    <w:tmpl w:val="4582F9B4"/>
    <w:lvl w:ilvl="0" w:tplc="5DAAC384">
      <w:start w:val="53"/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  <w:sz w:val="24"/>
      </w:rPr>
    </w:lvl>
    <w:lvl w:ilvl="1" w:tplc="4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04F0978"/>
    <w:multiLevelType w:val="hybridMultilevel"/>
    <w:tmpl w:val="8AAED0AA"/>
    <w:lvl w:ilvl="0" w:tplc="2BEA17D4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4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60876D40"/>
    <w:multiLevelType w:val="multilevel"/>
    <w:tmpl w:val="D840AB8A"/>
    <w:lvl w:ilvl="0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>
    <w:nsid w:val="628135B7"/>
    <w:multiLevelType w:val="hybridMultilevel"/>
    <w:tmpl w:val="C2CC87E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BF5785"/>
    <w:multiLevelType w:val="hybridMultilevel"/>
    <w:tmpl w:val="794852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C873BD5"/>
    <w:multiLevelType w:val="hybridMultilevel"/>
    <w:tmpl w:val="5838C3C6"/>
    <w:lvl w:ilvl="0" w:tplc="2BEA17D4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4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D85560A"/>
    <w:multiLevelType w:val="multilevel"/>
    <w:tmpl w:val="6AD00EE8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2">
    <w:nsid w:val="6E89545A"/>
    <w:multiLevelType w:val="multilevel"/>
    <w:tmpl w:val="EDAC853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3">
    <w:nsid w:val="720460A9"/>
    <w:multiLevelType w:val="hybridMultilevel"/>
    <w:tmpl w:val="33A6CFAE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67529E6"/>
    <w:multiLevelType w:val="hybridMultilevel"/>
    <w:tmpl w:val="EBD83A9E"/>
    <w:lvl w:ilvl="0" w:tplc="35B49458">
      <w:start w:val="1"/>
      <w:numFmt w:val="decimal"/>
      <w:lvlText w:val="%1."/>
      <w:lvlJc w:val="left"/>
      <w:pPr>
        <w:ind w:left="109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15" w:hanging="360"/>
      </w:pPr>
    </w:lvl>
    <w:lvl w:ilvl="2" w:tplc="0409001B" w:tentative="1">
      <w:start w:val="1"/>
      <w:numFmt w:val="lowerRoman"/>
      <w:lvlText w:val="%3."/>
      <w:lvlJc w:val="right"/>
      <w:pPr>
        <w:ind w:left="2535" w:hanging="180"/>
      </w:pPr>
    </w:lvl>
    <w:lvl w:ilvl="3" w:tplc="0409000F" w:tentative="1">
      <w:start w:val="1"/>
      <w:numFmt w:val="decimal"/>
      <w:lvlText w:val="%4."/>
      <w:lvlJc w:val="left"/>
      <w:pPr>
        <w:ind w:left="3255" w:hanging="360"/>
      </w:pPr>
    </w:lvl>
    <w:lvl w:ilvl="4" w:tplc="04090019" w:tentative="1">
      <w:start w:val="1"/>
      <w:numFmt w:val="lowerLetter"/>
      <w:lvlText w:val="%5."/>
      <w:lvlJc w:val="left"/>
      <w:pPr>
        <w:ind w:left="3975" w:hanging="360"/>
      </w:pPr>
    </w:lvl>
    <w:lvl w:ilvl="5" w:tplc="0409001B" w:tentative="1">
      <w:start w:val="1"/>
      <w:numFmt w:val="lowerRoman"/>
      <w:lvlText w:val="%6."/>
      <w:lvlJc w:val="right"/>
      <w:pPr>
        <w:ind w:left="4695" w:hanging="180"/>
      </w:pPr>
    </w:lvl>
    <w:lvl w:ilvl="6" w:tplc="0409000F" w:tentative="1">
      <w:start w:val="1"/>
      <w:numFmt w:val="decimal"/>
      <w:lvlText w:val="%7."/>
      <w:lvlJc w:val="left"/>
      <w:pPr>
        <w:ind w:left="5415" w:hanging="360"/>
      </w:pPr>
    </w:lvl>
    <w:lvl w:ilvl="7" w:tplc="04090019" w:tentative="1">
      <w:start w:val="1"/>
      <w:numFmt w:val="lowerLetter"/>
      <w:lvlText w:val="%8."/>
      <w:lvlJc w:val="left"/>
      <w:pPr>
        <w:ind w:left="6135" w:hanging="360"/>
      </w:pPr>
    </w:lvl>
    <w:lvl w:ilvl="8" w:tplc="040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35">
    <w:nsid w:val="7FA52B52"/>
    <w:multiLevelType w:val="hybridMultilevel"/>
    <w:tmpl w:val="990CDC20"/>
    <w:lvl w:ilvl="0" w:tplc="69429A1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440A0019">
      <w:start w:val="1"/>
      <w:numFmt w:val="lowerLetter"/>
      <w:lvlText w:val="%2."/>
      <w:lvlJc w:val="left"/>
      <w:pPr>
        <w:ind w:left="1080" w:hanging="360"/>
      </w:pPr>
    </w:lvl>
    <w:lvl w:ilvl="2" w:tplc="440A001B" w:tentative="1">
      <w:start w:val="1"/>
      <w:numFmt w:val="lowerRoman"/>
      <w:lvlText w:val="%3."/>
      <w:lvlJc w:val="right"/>
      <w:pPr>
        <w:ind w:left="1800" w:hanging="180"/>
      </w:pPr>
    </w:lvl>
    <w:lvl w:ilvl="3" w:tplc="440A000F" w:tentative="1">
      <w:start w:val="1"/>
      <w:numFmt w:val="decimal"/>
      <w:lvlText w:val="%4."/>
      <w:lvlJc w:val="left"/>
      <w:pPr>
        <w:ind w:left="2520" w:hanging="360"/>
      </w:pPr>
    </w:lvl>
    <w:lvl w:ilvl="4" w:tplc="440A0019" w:tentative="1">
      <w:start w:val="1"/>
      <w:numFmt w:val="lowerLetter"/>
      <w:lvlText w:val="%5."/>
      <w:lvlJc w:val="left"/>
      <w:pPr>
        <w:ind w:left="3240" w:hanging="360"/>
      </w:pPr>
    </w:lvl>
    <w:lvl w:ilvl="5" w:tplc="440A001B" w:tentative="1">
      <w:start w:val="1"/>
      <w:numFmt w:val="lowerRoman"/>
      <w:lvlText w:val="%6."/>
      <w:lvlJc w:val="right"/>
      <w:pPr>
        <w:ind w:left="3960" w:hanging="180"/>
      </w:pPr>
    </w:lvl>
    <w:lvl w:ilvl="6" w:tplc="440A000F" w:tentative="1">
      <w:start w:val="1"/>
      <w:numFmt w:val="decimal"/>
      <w:lvlText w:val="%7."/>
      <w:lvlJc w:val="left"/>
      <w:pPr>
        <w:ind w:left="4680" w:hanging="360"/>
      </w:pPr>
    </w:lvl>
    <w:lvl w:ilvl="7" w:tplc="440A0019" w:tentative="1">
      <w:start w:val="1"/>
      <w:numFmt w:val="lowerLetter"/>
      <w:lvlText w:val="%8."/>
      <w:lvlJc w:val="left"/>
      <w:pPr>
        <w:ind w:left="5400" w:hanging="360"/>
      </w:pPr>
    </w:lvl>
    <w:lvl w:ilvl="8" w:tplc="440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24"/>
  </w:num>
  <w:num w:numId="3">
    <w:abstractNumId w:val="9"/>
  </w:num>
  <w:num w:numId="4">
    <w:abstractNumId w:val="1"/>
  </w:num>
  <w:num w:numId="5">
    <w:abstractNumId w:val="3"/>
  </w:num>
  <w:num w:numId="6">
    <w:abstractNumId w:val="26"/>
  </w:num>
  <w:num w:numId="7">
    <w:abstractNumId w:val="25"/>
  </w:num>
  <w:num w:numId="8">
    <w:abstractNumId w:val="30"/>
  </w:num>
  <w:num w:numId="9">
    <w:abstractNumId w:val="2"/>
  </w:num>
  <w:num w:numId="10">
    <w:abstractNumId w:val="27"/>
  </w:num>
  <w:num w:numId="11">
    <w:abstractNumId w:val="17"/>
  </w:num>
  <w:num w:numId="12">
    <w:abstractNumId w:val="19"/>
  </w:num>
  <w:num w:numId="13">
    <w:abstractNumId w:val="35"/>
  </w:num>
  <w:num w:numId="14">
    <w:abstractNumId w:val="32"/>
  </w:num>
  <w:num w:numId="15">
    <w:abstractNumId w:val="0"/>
  </w:num>
  <w:num w:numId="16">
    <w:abstractNumId w:val="34"/>
  </w:num>
  <w:num w:numId="17">
    <w:abstractNumId w:val="7"/>
  </w:num>
  <w:num w:numId="18">
    <w:abstractNumId w:val="10"/>
  </w:num>
  <w:num w:numId="19">
    <w:abstractNumId w:val="31"/>
  </w:num>
  <w:num w:numId="20">
    <w:abstractNumId w:val="4"/>
  </w:num>
  <w:num w:numId="21">
    <w:abstractNumId w:val="15"/>
  </w:num>
  <w:num w:numId="22">
    <w:abstractNumId w:val="14"/>
  </w:num>
  <w:num w:numId="23">
    <w:abstractNumId w:val="21"/>
  </w:num>
  <w:num w:numId="24">
    <w:abstractNumId w:val="16"/>
  </w:num>
  <w:num w:numId="25">
    <w:abstractNumId w:val="33"/>
  </w:num>
  <w:num w:numId="26">
    <w:abstractNumId w:val="11"/>
  </w:num>
  <w:num w:numId="27">
    <w:abstractNumId w:val="22"/>
  </w:num>
  <w:num w:numId="28">
    <w:abstractNumId w:val="13"/>
  </w:num>
  <w:num w:numId="29">
    <w:abstractNumId w:val="8"/>
  </w:num>
  <w:num w:numId="30">
    <w:abstractNumId w:val="32"/>
    <w:lvlOverride w:ilvl="0">
      <w:startOverride w:val="1"/>
    </w:lvlOverride>
  </w:num>
  <w:num w:numId="31">
    <w:abstractNumId w:val="29"/>
  </w:num>
  <w:num w:numId="32">
    <w:abstractNumId w:val="12"/>
  </w:num>
  <w:num w:numId="33">
    <w:abstractNumId w:val="5"/>
  </w:num>
  <w:num w:numId="34">
    <w:abstractNumId w:val="23"/>
  </w:num>
  <w:num w:numId="35">
    <w:abstractNumId w:val="5"/>
  </w:num>
  <w:num w:numId="36">
    <w:abstractNumId w:val="18"/>
  </w:num>
  <w:num w:numId="37">
    <w:abstractNumId w:val="28"/>
  </w:num>
  <w:num w:numId="3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68B8"/>
    <w:rsid w:val="00024EC9"/>
    <w:rsid w:val="00043562"/>
    <w:rsid w:val="000453A1"/>
    <w:rsid w:val="000638B3"/>
    <w:rsid w:val="00067A4E"/>
    <w:rsid w:val="000E2ACB"/>
    <w:rsid w:val="0012155E"/>
    <w:rsid w:val="001349FF"/>
    <w:rsid w:val="00144244"/>
    <w:rsid w:val="00176F91"/>
    <w:rsid w:val="001805EF"/>
    <w:rsid w:val="00184EAF"/>
    <w:rsid w:val="00186D73"/>
    <w:rsid w:val="001B2E9A"/>
    <w:rsid w:val="001E18D7"/>
    <w:rsid w:val="001E5130"/>
    <w:rsid w:val="002027D8"/>
    <w:rsid w:val="00206F63"/>
    <w:rsid w:val="002371B3"/>
    <w:rsid w:val="002444FF"/>
    <w:rsid w:val="002555B4"/>
    <w:rsid w:val="00264D66"/>
    <w:rsid w:val="00270D26"/>
    <w:rsid w:val="00294813"/>
    <w:rsid w:val="002A4A7F"/>
    <w:rsid w:val="002B7152"/>
    <w:rsid w:val="002C2B27"/>
    <w:rsid w:val="002D39CD"/>
    <w:rsid w:val="002E67C9"/>
    <w:rsid w:val="0035673A"/>
    <w:rsid w:val="00373D51"/>
    <w:rsid w:val="00374C06"/>
    <w:rsid w:val="003C1129"/>
    <w:rsid w:val="003E0AEF"/>
    <w:rsid w:val="003F594B"/>
    <w:rsid w:val="00401F3B"/>
    <w:rsid w:val="0040785C"/>
    <w:rsid w:val="004347CA"/>
    <w:rsid w:val="004430B5"/>
    <w:rsid w:val="00443352"/>
    <w:rsid w:val="004546B7"/>
    <w:rsid w:val="00475641"/>
    <w:rsid w:val="004A77F5"/>
    <w:rsid w:val="004B42AE"/>
    <w:rsid w:val="004E0479"/>
    <w:rsid w:val="004E344A"/>
    <w:rsid w:val="004E7ABC"/>
    <w:rsid w:val="004F33B0"/>
    <w:rsid w:val="00507C62"/>
    <w:rsid w:val="005313CD"/>
    <w:rsid w:val="00542438"/>
    <w:rsid w:val="00546BAB"/>
    <w:rsid w:val="005754BB"/>
    <w:rsid w:val="005A2038"/>
    <w:rsid w:val="005A4811"/>
    <w:rsid w:val="005B5135"/>
    <w:rsid w:val="005B6662"/>
    <w:rsid w:val="005B784C"/>
    <w:rsid w:val="005D2321"/>
    <w:rsid w:val="005D3B62"/>
    <w:rsid w:val="005F2EC8"/>
    <w:rsid w:val="006003F4"/>
    <w:rsid w:val="0060439B"/>
    <w:rsid w:val="00613210"/>
    <w:rsid w:val="00617F4C"/>
    <w:rsid w:val="00632FF6"/>
    <w:rsid w:val="00641088"/>
    <w:rsid w:val="006549C7"/>
    <w:rsid w:val="00657FB7"/>
    <w:rsid w:val="0066434B"/>
    <w:rsid w:val="00683864"/>
    <w:rsid w:val="006846A8"/>
    <w:rsid w:val="00691D2F"/>
    <w:rsid w:val="006933C7"/>
    <w:rsid w:val="006966E2"/>
    <w:rsid w:val="006B6344"/>
    <w:rsid w:val="006C11B8"/>
    <w:rsid w:val="006D3345"/>
    <w:rsid w:val="006D75AF"/>
    <w:rsid w:val="006F7B19"/>
    <w:rsid w:val="007001F0"/>
    <w:rsid w:val="00700586"/>
    <w:rsid w:val="0070676B"/>
    <w:rsid w:val="0072212F"/>
    <w:rsid w:val="00731B38"/>
    <w:rsid w:val="00731B84"/>
    <w:rsid w:val="007345B0"/>
    <w:rsid w:val="007617AF"/>
    <w:rsid w:val="00771B67"/>
    <w:rsid w:val="007A7A36"/>
    <w:rsid w:val="007B5327"/>
    <w:rsid w:val="007E3B90"/>
    <w:rsid w:val="00850515"/>
    <w:rsid w:val="0089268A"/>
    <w:rsid w:val="008A74EA"/>
    <w:rsid w:val="008A74EE"/>
    <w:rsid w:val="008C7127"/>
    <w:rsid w:val="008C7E91"/>
    <w:rsid w:val="008E202B"/>
    <w:rsid w:val="008E4111"/>
    <w:rsid w:val="008F68B8"/>
    <w:rsid w:val="00900C3C"/>
    <w:rsid w:val="009111DC"/>
    <w:rsid w:val="009210BB"/>
    <w:rsid w:val="00921CD8"/>
    <w:rsid w:val="0093246D"/>
    <w:rsid w:val="009465E0"/>
    <w:rsid w:val="00950096"/>
    <w:rsid w:val="00971ABB"/>
    <w:rsid w:val="009917C3"/>
    <w:rsid w:val="00996EB7"/>
    <w:rsid w:val="009A31E1"/>
    <w:rsid w:val="009B2ED5"/>
    <w:rsid w:val="009C018B"/>
    <w:rsid w:val="009D18ED"/>
    <w:rsid w:val="009D21C3"/>
    <w:rsid w:val="009E45EF"/>
    <w:rsid w:val="009E75B3"/>
    <w:rsid w:val="00A06DC5"/>
    <w:rsid w:val="00A126D8"/>
    <w:rsid w:val="00A126EF"/>
    <w:rsid w:val="00A13894"/>
    <w:rsid w:val="00A13D49"/>
    <w:rsid w:val="00A37DE4"/>
    <w:rsid w:val="00A710FA"/>
    <w:rsid w:val="00AA6F8B"/>
    <w:rsid w:val="00AC5F2E"/>
    <w:rsid w:val="00AF0C81"/>
    <w:rsid w:val="00AF7923"/>
    <w:rsid w:val="00B062A0"/>
    <w:rsid w:val="00B11223"/>
    <w:rsid w:val="00B34A02"/>
    <w:rsid w:val="00B45730"/>
    <w:rsid w:val="00B458E6"/>
    <w:rsid w:val="00B74D98"/>
    <w:rsid w:val="00B814FC"/>
    <w:rsid w:val="00BA3042"/>
    <w:rsid w:val="00BB2B69"/>
    <w:rsid w:val="00BE3800"/>
    <w:rsid w:val="00BF6BB8"/>
    <w:rsid w:val="00C101A7"/>
    <w:rsid w:val="00C25CA0"/>
    <w:rsid w:val="00C41C39"/>
    <w:rsid w:val="00C5101E"/>
    <w:rsid w:val="00C7275E"/>
    <w:rsid w:val="00C80236"/>
    <w:rsid w:val="00C814EB"/>
    <w:rsid w:val="00CC2AD3"/>
    <w:rsid w:val="00CD04D1"/>
    <w:rsid w:val="00CD199E"/>
    <w:rsid w:val="00CE5152"/>
    <w:rsid w:val="00CF3F33"/>
    <w:rsid w:val="00CF5188"/>
    <w:rsid w:val="00D00E52"/>
    <w:rsid w:val="00D427A1"/>
    <w:rsid w:val="00D42E8D"/>
    <w:rsid w:val="00D676BE"/>
    <w:rsid w:val="00D750AB"/>
    <w:rsid w:val="00D76EFD"/>
    <w:rsid w:val="00DB117D"/>
    <w:rsid w:val="00DC42A1"/>
    <w:rsid w:val="00DD0DCF"/>
    <w:rsid w:val="00DD1E41"/>
    <w:rsid w:val="00DE4989"/>
    <w:rsid w:val="00E07B87"/>
    <w:rsid w:val="00E20F29"/>
    <w:rsid w:val="00E4074E"/>
    <w:rsid w:val="00E418C5"/>
    <w:rsid w:val="00E553C1"/>
    <w:rsid w:val="00E67FA5"/>
    <w:rsid w:val="00E71CA2"/>
    <w:rsid w:val="00ED13C0"/>
    <w:rsid w:val="00F060BC"/>
    <w:rsid w:val="00F11F7F"/>
    <w:rsid w:val="00F20893"/>
    <w:rsid w:val="00F23BFD"/>
    <w:rsid w:val="00F42639"/>
    <w:rsid w:val="00F50D2C"/>
    <w:rsid w:val="00F57610"/>
    <w:rsid w:val="00F655D3"/>
    <w:rsid w:val="00F67B57"/>
    <w:rsid w:val="00F91D26"/>
    <w:rsid w:val="00FA7F81"/>
    <w:rsid w:val="00FF0E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60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SV"/>
    </w:rPr>
  </w:style>
  <w:style w:type="paragraph" w:styleId="Ttulo1">
    <w:name w:val="heading 1"/>
    <w:basedOn w:val="Normal"/>
    <w:next w:val="Normal"/>
    <w:link w:val="Ttulo1Car"/>
    <w:uiPriority w:val="9"/>
    <w:qFormat/>
    <w:rsid w:val="0093246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B458E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F060BC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Encabezado">
    <w:name w:val="header"/>
    <w:basedOn w:val="Normal"/>
    <w:link w:val="EncabezadoCar"/>
    <w:uiPriority w:val="99"/>
    <w:unhideWhenUsed/>
    <w:rsid w:val="008F68B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F68B8"/>
  </w:style>
  <w:style w:type="paragraph" w:styleId="Piedepgina">
    <w:name w:val="footer"/>
    <w:basedOn w:val="Normal"/>
    <w:link w:val="PiedepginaCar"/>
    <w:uiPriority w:val="99"/>
    <w:unhideWhenUsed/>
    <w:rsid w:val="008F68B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F68B8"/>
  </w:style>
  <w:style w:type="character" w:customStyle="1" w:styleId="SinespaciadoCar">
    <w:name w:val="Sin espaciado Car"/>
    <w:basedOn w:val="Fuentedeprrafopredeter"/>
    <w:link w:val="Sinespaciado"/>
    <w:uiPriority w:val="1"/>
    <w:rsid w:val="00F060BC"/>
    <w:rPr>
      <w:rFonts w:ascii="Times New Roman" w:hAnsi="Times New Roman"/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4F33B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F33B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060BC"/>
    <w:pPr>
      <w:spacing w:after="0" w:line="240" w:lineRule="auto"/>
    </w:pPr>
    <w:rPr>
      <w:rFonts w:eastAsiaTheme="minorEastAsia"/>
      <w:sz w:val="21"/>
      <w:szCs w:val="21"/>
      <w:lang w:val="es-MX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700586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NormalWeb">
    <w:name w:val="Normal (Web)"/>
    <w:basedOn w:val="Normal"/>
    <w:uiPriority w:val="99"/>
    <w:rsid w:val="00443352"/>
    <w:pPr>
      <w:spacing w:before="100" w:beforeAutospacing="1" w:after="100" w:afterAutospacing="1"/>
    </w:pPr>
  </w:style>
  <w:style w:type="table" w:customStyle="1" w:styleId="Listaclara-nfasis11">
    <w:name w:val="Lista clara - Énfasis 11"/>
    <w:basedOn w:val="Tablanormal"/>
    <w:uiPriority w:val="61"/>
    <w:rsid w:val="00A126E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SV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extonotapie">
    <w:name w:val="footnote text"/>
    <w:basedOn w:val="Normal"/>
    <w:link w:val="TextonotapieCar"/>
    <w:uiPriority w:val="99"/>
    <w:semiHidden/>
    <w:unhideWhenUsed/>
    <w:rsid w:val="00950096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950096"/>
    <w:rPr>
      <w:rFonts w:ascii="Times New Roman" w:eastAsia="Times New Roman" w:hAnsi="Times New Roman" w:cs="Times New Roman"/>
      <w:sz w:val="20"/>
      <w:szCs w:val="20"/>
      <w:lang w:eastAsia="es-SV"/>
    </w:rPr>
  </w:style>
  <w:style w:type="character" w:styleId="Refdenotaalpie">
    <w:name w:val="footnote reference"/>
    <w:basedOn w:val="Fuentedeprrafopredeter"/>
    <w:uiPriority w:val="99"/>
    <w:semiHidden/>
    <w:unhideWhenUsed/>
    <w:rsid w:val="00950096"/>
    <w:rPr>
      <w:vertAlign w:val="superscript"/>
    </w:rPr>
  </w:style>
  <w:style w:type="paragraph" w:customStyle="1" w:styleId="EstiloMAG">
    <w:name w:val="Estilo MAG"/>
    <w:basedOn w:val="Ttulo2"/>
    <w:link w:val="EstiloMAGCar"/>
    <w:autoRedefine/>
    <w:qFormat/>
    <w:rsid w:val="00F57610"/>
    <w:pPr>
      <w:spacing w:before="40" w:line="276" w:lineRule="auto"/>
    </w:pPr>
    <w:rPr>
      <w:rFonts w:ascii="Times New Roman" w:eastAsia="Calibri" w:hAnsi="Times New Roman" w:cs="Times New Roman"/>
      <w:color w:val="auto"/>
      <w:sz w:val="24"/>
      <w:szCs w:val="24"/>
    </w:rPr>
  </w:style>
  <w:style w:type="character" w:customStyle="1" w:styleId="EstiloMAGCar">
    <w:name w:val="Estilo MAG Car"/>
    <w:basedOn w:val="Ttulo2Car"/>
    <w:link w:val="EstiloMAG"/>
    <w:rsid w:val="00F57610"/>
    <w:rPr>
      <w:rFonts w:ascii="Times New Roman" w:eastAsia="Calibri" w:hAnsi="Times New Roman" w:cs="Times New Roman"/>
      <w:b/>
      <w:bCs/>
      <w:color w:val="4F81BD" w:themeColor="accent1"/>
      <w:sz w:val="24"/>
      <w:szCs w:val="24"/>
      <w:lang w:eastAsia="es-SV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B458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s-SV"/>
    </w:rPr>
  </w:style>
  <w:style w:type="character" w:customStyle="1" w:styleId="Ttulo1Car">
    <w:name w:val="Título 1 Car"/>
    <w:basedOn w:val="Fuentedeprrafopredeter"/>
    <w:link w:val="Ttulo1"/>
    <w:uiPriority w:val="9"/>
    <w:rsid w:val="0093246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s-SV"/>
    </w:rPr>
  </w:style>
  <w:style w:type="paragraph" w:styleId="TtulodeTDC">
    <w:name w:val="TOC Heading"/>
    <w:basedOn w:val="Ttulo1"/>
    <w:next w:val="Normal"/>
    <w:uiPriority w:val="39"/>
    <w:unhideWhenUsed/>
    <w:qFormat/>
    <w:rsid w:val="0093246D"/>
    <w:pPr>
      <w:spacing w:line="259" w:lineRule="auto"/>
      <w:outlineLvl w:val="9"/>
    </w:pPr>
    <w:rPr>
      <w:lang w:val="en-US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93246D"/>
    <w:pPr>
      <w:spacing w:after="100"/>
      <w:ind w:left="240"/>
    </w:pPr>
  </w:style>
  <w:style w:type="character" w:styleId="Hipervnculo">
    <w:name w:val="Hyperlink"/>
    <w:basedOn w:val="Fuentedeprrafopredeter"/>
    <w:uiPriority w:val="99"/>
    <w:unhideWhenUsed/>
    <w:rsid w:val="0093246D"/>
    <w:rPr>
      <w:color w:val="0000FF" w:themeColor="hyperlink"/>
      <w:u w:val="single"/>
    </w:rPr>
  </w:style>
  <w:style w:type="table" w:customStyle="1" w:styleId="Tabladecuadrcula1clara-nfasis11">
    <w:name w:val="Tabla de cuadrícula 1 clara - Énfasis 11"/>
    <w:basedOn w:val="Tablanormal"/>
    <w:uiPriority w:val="46"/>
    <w:rsid w:val="00C41C3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adecuadrcula2-nfasis51">
    <w:name w:val="Tabla de cuadrícula 2 - Énfasis 51"/>
    <w:basedOn w:val="Tablanormal"/>
    <w:uiPriority w:val="47"/>
    <w:rsid w:val="00C41C3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abladecuadrcula1clara-nfasis31">
    <w:name w:val="Tabla de cuadrícula 1 clara - Énfasis 31"/>
    <w:basedOn w:val="Tablanormal"/>
    <w:uiPriority w:val="46"/>
    <w:rsid w:val="00D750A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adecuadrcula4-nfasis31">
    <w:name w:val="Tabla de cuadrícula 4 - Énfasis 31"/>
    <w:basedOn w:val="Tablanormal"/>
    <w:uiPriority w:val="49"/>
    <w:rsid w:val="00D750A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60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SV"/>
    </w:rPr>
  </w:style>
  <w:style w:type="paragraph" w:styleId="Ttulo1">
    <w:name w:val="heading 1"/>
    <w:basedOn w:val="Normal"/>
    <w:next w:val="Normal"/>
    <w:link w:val="Ttulo1Car"/>
    <w:uiPriority w:val="9"/>
    <w:qFormat/>
    <w:rsid w:val="0093246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B458E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F060BC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Encabezado">
    <w:name w:val="header"/>
    <w:basedOn w:val="Normal"/>
    <w:link w:val="EncabezadoCar"/>
    <w:uiPriority w:val="99"/>
    <w:unhideWhenUsed/>
    <w:rsid w:val="008F68B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F68B8"/>
  </w:style>
  <w:style w:type="paragraph" w:styleId="Piedepgina">
    <w:name w:val="footer"/>
    <w:basedOn w:val="Normal"/>
    <w:link w:val="PiedepginaCar"/>
    <w:uiPriority w:val="99"/>
    <w:unhideWhenUsed/>
    <w:rsid w:val="008F68B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F68B8"/>
  </w:style>
  <w:style w:type="character" w:customStyle="1" w:styleId="SinespaciadoCar">
    <w:name w:val="Sin espaciado Car"/>
    <w:basedOn w:val="Fuentedeprrafopredeter"/>
    <w:link w:val="Sinespaciado"/>
    <w:uiPriority w:val="1"/>
    <w:rsid w:val="00F060BC"/>
    <w:rPr>
      <w:rFonts w:ascii="Times New Roman" w:hAnsi="Times New Roman"/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4F33B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F33B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060BC"/>
    <w:pPr>
      <w:spacing w:after="0" w:line="240" w:lineRule="auto"/>
    </w:pPr>
    <w:rPr>
      <w:rFonts w:eastAsiaTheme="minorEastAsia"/>
      <w:sz w:val="21"/>
      <w:szCs w:val="21"/>
      <w:lang w:val="es-MX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700586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NormalWeb">
    <w:name w:val="Normal (Web)"/>
    <w:basedOn w:val="Normal"/>
    <w:uiPriority w:val="99"/>
    <w:rsid w:val="00443352"/>
    <w:pPr>
      <w:spacing w:before="100" w:beforeAutospacing="1" w:after="100" w:afterAutospacing="1"/>
    </w:pPr>
  </w:style>
  <w:style w:type="table" w:customStyle="1" w:styleId="Listaclara-nfasis11">
    <w:name w:val="Lista clara - Énfasis 11"/>
    <w:basedOn w:val="Tablanormal"/>
    <w:uiPriority w:val="61"/>
    <w:rsid w:val="00A126E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SV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extonotapie">
    <w:name w:val="footnote text"/>
    <w:basedOn w:val="Normal"/>
    <w:link w:val="TextonotapieCar"/>
    <w:uiPriority w:val="99"/>
    <w:semiHidden/>
    <w:unhideWhenUsed/>
    <w:rsid w:val="00950096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950096"/>
    <w:rPr>
      <w:rFonts w:ascii="Times New Roman" w:eastAsia="Times New Roman" w:hAnsi="Times New Roman" w:cs="Times New Roman"/>
      <w:sz w:val="20"/>
      <w:szCs w:val="20"/>
      <w:lang w:eastAsia="es-SV"/>
    </w:rPr>
  </w:style>
  <w:style w:type="character" w:styleId="Refdenotaalpie">
    <w:name w:val="footnote reference"/>
    <w:basedOn w:val="Fuentedeprrafopredeter"/>
    <w:uiPriority w:val="99"/>
    <w:semiHidden/>
    <w:unhideWhenUsed/>
    <w:rsid w:val="00950096"/>
    <w:rPr>
      <w:vertAlign w:val="superscript"/>
    </w:rPr>
  </w:style>
  <w:style w:type="paragraph" w:customStyle="1" w:styleId="EstiloMAG">
    <w:name w:val="Estilo MAG"/>
    <w:basedOn w:val="Ttulo2"/>
    <w:link w:val="EstiloMAGCar"/>
    <w:autoRedefine/>
    <w:qFormat/>
    <w:rsid w:val="00F57610"/>
    <w:pPr>
      <w:spacing w:before="40" w:line="276" w:lineRule="auto"/>
    </w:pPr>
    <w:rPr>
      <w:rFonts w:ascii="Times New Roman" w:eastAsia="Calibri" w:hAnsi="Times New Roman" w:cs="Times New Roman"/>
      <w:color w:val="auto"/>
      <w:sz w:val="24"/>
      <w:szCs w:val="24"/>
    </w:rPr>
  </w:style>
  <w:style w:type="character" w:customStyle="1" w:styleId="EstiloMAGCar">
    <w:name w:val="Estilo MAG Car"/>
    <w:basedOn w:val="Ttulo2Car"/>
    <w:link w:val="EstiloMAG"/>
    <w:rsid w:val="00F57610"/>
    <w:rPr>
      <w:rFonts w:ascii="Times New Roman" w:eastAsia="Calibri" w:hAnsi="Times New Roman" w:cs="Times New Roman"/>
      <w:b/>
      <w:bCs/>
      <w:color w:val="4F81BD" w:themeColor="accent1"/>
      <w:sz w:val="24"/>
      <w:szCs w:val="24"/>
      <w:lang w:eastAsia="es-SV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B458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s-SV"/>
    </w:rPr>
  </w:style>
  <w:style w:type="character" w:customStyle="1" w:styleId="Ttulo1Car">
    <w:name w:val="Título 1 Car"/>
    <w:basedOn w:val="Fuentedeprrafopredeter"/>
    <w:link w:val="Ttulo1"/>
    <w:uiPriority w:val="9"/>
    <w:rsid w:val="0093246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s-SV"/>
    </w:rPr>
  </w:style>
  <w:style w:type="paragraph" w:styleId="TtulodeTDC">
    <w:name w:val="TOC Heading"/>
    <w:basedOn w:val="Ttulo1"/>
    <w:next w:val="Normal"/>
    <w:uiPriority w:val="39"/>
    <w:unhideWhenUsed/>
    <w:qFormat/>
    <w:rsid w:val="0093246D"/>
    <w:pPr>
      <w:spacing w:line="259" w:lineRule="auto"/>
      <w:outlineLvl w:val="9"/>
    </w:pPr>
    <w:rPr>
      <w:lang w:val="en-US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93246D"/>
    <w:pPr>
      <w:spacing w:after="100"/>
      <w:ind w:left="240"/>
    </w:pPr>
  </w:style>
  <w:style w:type="character" w:styleId="Hipervnculo">
    <w:name w:val="Hyperlink"/>
    <w:basedOn w:val="Fuentedeprrafopredeter"/>
    <w:uiPriority w:val="99"/>
    <w:unhideWhenUsed/>
    <w:rsid w:val="0093246D"/>
    <w:rPr>
      <w:color w:val="0000FF" w:themeColor="hyperlink"/>
      <w:u w:val="single"/>
    </w:rPr>
  </w:style>
  <w:style w:type="table" w:customStyle="1" w:styleId="Tabladecuadrcula1clara-nfasis11">
    <w:name w:val="Tabla de cuadrícula 1 clara - Énfasis 11"/>
    <w:basedOn w:val="Tablanormal"/>
    <w:uiPriority w:val="46"/>
    <w:rsid w:val="00C41C3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adecuadrcula2-nfasis51">
    <w:name w:val="Tabla de cuadrícula 2 - Énfasis 51"/>
    <w:basedOn w:val="Tablanormal"/>
    <w:uiPriority w:val="47"/>
    <w:rsid w:val="00C41C3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abladecuadrcula1clara-nfasis31">
    <w:name w:val="Tabla de cuadrícula 1 clara - Énfasis 31"/>
    <w:basedOn w:val="Tablanormal"/>
    <w:uiPriority w:val="46"/>
    <w:rsid w:val="00D750A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adecuadrcula4-nfasis31">
    <w:name w:val="Tabla de cuadrícula 4 - Énfasis 31"/>
    <w:basedOn w:val="Tablanormal"/>
    <w:uiPriority w:val="49"/>
    <w:rsid w:val="00D750A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23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0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6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1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20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0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24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microsoft.com/office/2007/relationships/hdphoto" Target="NUL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es.wikipedia.org/wiki/Econom%C3%ADa_de_Brasi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9D8487-367D-4481-A84B-8F25EAF7EF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1293</Words>
  <Characters>7113</Characters>
  <Application>Microsoft Office Word</Application>
  <DocSecurity>0</DocSecurity>
  <Lines>59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MAGPAF</dc:creator>
  <cp:lastModifiedBy>Ana Patricia Sanchez Cruz</cp:lastModifiedBy>
  <cp:revision>8</cp:revision>
  <cp:lastPrinted>2019-07-03T19:14:00Z</cp:lastPrinted>
  <dcterms:created xsi:type="dcterms:W3CDTF">2019-10-03T22:02:00Z</dcterms:created>
  <dcterms:modified xsi:type="dcterms:W3CDTF">2019-10-08T03:12:00Z</dcterms:modified>
</cp:coreProperties>
</file>