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39" w:rsidRPr="00CF2339" w:rsidRDefault="00CF2339" w:rsidP="00CF2339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sz w:val="24"/>
          <w:szCs w:val="24"/>
        </w:rPr>
      </w:pPr>
      <w:r w:rsidRPr="00CF2339">
        <w:rPr>
          <w:rFonts w:ascii="ArialNarrow-Bold" w:hAnsi="ArialNarrow-Bold" w:cs="ArialNarrow-Bold"/>
          <w:b/>
          <w:bCs/>
          <w:sz w:val="24"/>
          <w:szCs w:val="24"/>
        </w:rPr>
        <w:t>LEY GENERAL DE ORDENACIÓN</w:t>
      </w:r>
    </w:p>
    <w:p w:rsidR="00CF2339" w:rsidRPr="00CF2339" w:rsidRDefault="00CF2339" w:rsidP="00CF2339">
      <w:pPr>
        <w:autoSpaceDE w:val="0"/>
        <w:autoSpaceDN w:val="0"/>
        <w:adjustRightInd w:val="0"/>
        <w:spacing w:after="0" w:line="240" w:lineRule="auto"/>
        <w:jc w:val="center"/>
        <w:rPr>
          <w:rFonts w:ascii="ArialNarrow-Bold" w:hAnsi="ArialNarrow-Bold" w:cs="ArialNarrow-Bold"/>
          <w:b/>
          <w:bCs/>
          <w:sz w:val="24"/>
          <w:szCs w:val="24"/>
        </w:rPr>
      </w:pPr>
      <w:r w:rsidRPr="00CF2339">
        <w:rPr>
          <w:rFonts w:ascii="ArialNarrow-Bold" w:hAnsi="ArialNarrow-Bold" w:cs="ArialNarrow-Bold"/>
          <w:b/>
          <w:bCs/>
          <w:sz w:val="24"/>
          <w:szCs w:val="24"/>
        </w:rPr>
        <w:t>Y PROMOCIÓN</w:t>
      </w:r>
    </w:p>
    <w:p w:rsidR="005D6AF4" w:rsidRPr="00CF2339" w:rsidRDefault="00CF2339" w:rsidP="00CF233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CF2339">
        <w:rPr>
          <w:rFonts w:ascii="ArialNarrow-Bold" w:hAnsi="ArialNarrow-Bold" w:cs="ArialNarrow-Bold"/>
          <w:b/>
          <w:bCs/>
          <w:sz w:val="24"/>
          <w:szCs w:val="24"/>
        </w:rPr>
        <w:t>DE PESCA Y ACUICULTURA</w:t>
      </w:r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C587E">
        <w:rPr>
          <w:rFonts w:ascii="Tahoma" w:hAnsi="Tahoma" w:cs="Tahoma"/>
          <w:b/>
          <w:sz w:val="20"/>
          <w:szCs w:val="20"/>
        </w:rPr>
        <w:t>Art. 28</w:t>
      </w:r>
      <w:r>
        <w:rPr>
          <w:rFonts w:ascii="Tahoma" w:hAnsi="Tahoma" w:cs="Tahoma"/>
          <w:sz w:val="20"/>
          <w:szCs w:val="20"/>
        </w:rPr>
        <w:t>.- LOS MÉTODOS DE PESCA POR ARRASTRE Y AQUELLOS QUE NO SEAN SELECTIVOS O AUTORIZADOS POR LA AUTORIDAD COMPETENTE, QUEDAN PROHIBIDOS EN LAS ÁREAS DE RESERVA ACUÁTICA.</w:t>
      </w:r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PARA LOS EFECTOS DE ESTA LEY SE DECLARAN ÁREAS DE RESERVA ACUÁTICA LAS SIGUIENTES:</w:t>
      </w:r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LAS BOCANAS DE GARITA PALMERA, BARRA DE SANTIAGO, CORDONCILLO, DESEMBOCADURA DEL RÍO LEMPA Y LA BAHÍA DE JIQUILISCO QUE COMPRENDE LAS BOCANAS DE EL BAJÓN Y LA CHEPONA; CON UN ÁREA DE PROTECCIÓN DE DOS MILLAS A PARTIR DE CADA EXTREMO DE LA BOCANA Y CINCO MILLAS MAR ADENTRO.</w:t>
      </w:r>
    </w:p>
    <w:p w:rsidR="00100C9D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 IGUAL MANERA SE DECLARA ÁREA DE RESERVA ACUÁTICA LA DISTANCIA DE UNA MILLA MARINA CONTADA A PARTIR DE LA LÍNEA DE MÁS BAJA MAREA EN TODA LA COSTA SALVADOREÑA. (1)</w:t>
      </w:r>
    </w:p>
    <w:p w:rsidR="005D6AF4" w:rsidRDefault="005D6AF4" w:rsidP="005D6AF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C587E">
        <w:rPr>
          <w:rFonts w:ascii="Tahoma" w:hAnsi="Tahoma" w:cs="Tahoma"/>
          <w:b/>
          <w:sz w:val="20"/>
          <w:szCs w:val="20"/>
        </w:rPr>
        <w:t>Art. 31</w:t>
      </w:r>
      <w:r>
        <w:rPr>
          <w:rFonts w:ascii="Tahoma" w:hAnsi="Tahoma" w:cs="Tahoma"/>
          <w:sz w:val="20"/>
          <w:szCs w:val="20"/>
        </w:rPr>
        <w:t>.- Se prohíbe el ejercicio de la extracción usando venenos, explosivos u otros de similar efecto destructivo; así como, cualquier método, sistemas, equipos, arte de pesca o cultivo no autorizado. También se prohíbe el uso de trasmallos en las bocanas y en los arrecifes naturales.</w:t>
      </w:r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D6AF4" w:rsidRDefault="005D6AF4" w:rsidP="005D6AF4">
      <w:pPr>
        <w:autoSpaceDE w:val="0"/>
        <w:autoSpaceDN w:val="0"/>
        <w:adjustRightInd w:val="0"/>
        <w:spacing w:after="0" w:line="240" w:lineRule="auto"/>
        <w:jc w:val="both"/>
      </w:pPr>
      <w:r w:rsidRPr="002C587E">
        <w:rPr>
          <w:rFonts w:ascii="Tahoma" w:hAnsi="Tahoma" w:cs="Tahoma"/>
          <w:b/>
          <w:sz w:val="20"/>
          <w:szCs w:val="20"/>
        </w:rPr>
        <w:t>Art. 31-A</w:t>
      </w:r>
      <w:r>
        <w:rPr>
          <w:rFonts w:ascii="Tahoma" w:hAnsi="Tahoma" w:cs="Tahoma"/>
          <w:sz w:val="20"/>
          <w:szCs w:val="20"/>
        </w:rPr>
        <w:t>.- SE PROHÍBE LA PESCA INDUSTRIAL DENTRO DE LAS TRES MILLAS MARINAS CONTADAS DESDE LA LÍNEA DE MÁS BAJA MAREA. DENTRO DE DICHA ZONA Y DESPUÉS DEL ÁREA DE RESERVA ACUÁTICA, ÚNICAMENTE PODRÁ AUTORIZARSE LA PESCA ARTESANAL, DE PEQUEÑA ESCALA O LA NO COMERCIAL. (1)</w:t>
      </w:r>
    </w:p>
    <w:sectPr w:rsidR="005D6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F4"/>
    <w:rsid w:val="00100C9D"/>
    <w:rsid w:val="002C587E"/>
    <w:rsid w:val="005D6AF4"/>
    <w:rsid w:val="00C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Uziela Francisca Sampson Sanchez</dc:creator>
  <cp:lastModifiedBy>Ana Patricia Sanchez Cruz</cp:lastModifiedBy>
  <cp:revision>3</cp:revision>
  <dcterms:created xsi:type="dcterms:W3CDTF">2020-06-25T15:15:00Z</dcterms:created>
  <dcterms:modified xsi:type="dcterms:W3CDTF">2020-07-01T20:13:00Z</dcterms:modified>
</cp:coreProperties>
</file>